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3DE2" w14:textId="40A3E24E" w:rsidR="00A310AC" w:rsidRDefault="007F5718">
      <w:pPr>
        <w:rPr>
          <w:b/>
          <w:bCs/>
          <w:lang w:val="de-DE"/>
        </w:rPr>
      </w:pPr>
      <w:r>
        <w:rPr>
          <w:b/>
          <w:bCs/>
          <w:lang w:val="de-DE"/>
        </w:rPr>
        <w:t>3GPP TSG RAN WG1 #119</w:t>
      </w:r>
      <w:r>
        <w:rPr>
          <w:b/>
          <w:bCs/>
          <w:lang w:val="de-DE"/>
        </w:rPr>
        <w:tab/>
      </w:r>
      <w:r>
        <w:rPr>
          <w:b/>
          <w:bCs/>
          <w:lang w:val="de-DE"/>
        </w:rPr>
        <w:tab/>
      </w:r>
      <w:r>
        <w:rPr>
          <w:b/>
          <w:bCs/>
          <w:lang w:val="de-DE"/>
        </w:rPr>
        <w:tab/>
        <w:t xml:space="preserve">                                                         </w:t>
      </w:r>
      <w:r>
        <w:rPr>
          <w:rFonts w:hint="eastAsia"/>
          <w:b/>
          <w:bCs/>
          <w:lang w:val="de-DE"/>
        </w:rPr>
        <w:t>R1-24</w:t>
      </w:r>
      <w:r>
        <w:rPr>
          <w:b/>
          <w:bCs/>
          <w:lang w:val="de-DE"/>
        </w:rPr>
        <w:t>1073</w:t>
      </w:r>
      <w:r w:rsidR="00F41211">
        <w:rPr>
          <w:b/>
          <w:bCs/>
          <w:lang w:val="de-DE"/>
        </w:rPr>
        <w:t>7</w:t>
      </w:r>
    </w:p>
    <w:p w14:paraId="53CFF672" w14:textId="77777777" w:rsidR="00A310AC" w:rsidRDefault="007F5718">
      <w:pPr>
        <w:rPr>
          <w:b/>
          <w:bCs/>
          <w:lang w:val="de-DE"/>
        </w:rPr>
      </w:pPr>
      <w:r>
        <w:rPr>
          <w:b/>
          <w:bCs/>
          <w:lang w:val="de-DE"/>
        </w:rPr>
        <w:t>Orlando, US, November 18th – 22nd, 2024</w:t>
      </w:r>
    </w:p>
    <w:p w14:paraId="6C2E4A1B" w14:textId="77777777" w:rsidR="00A310AC" w:rsidRDefault="00A310AC">
      <w:pPr>
        <w:rPr>
          <w:b/>
          <w:bCs/>
        </w:rPr>
      </w:pPr>
    </w:p>
    <w:p w14:paraId="46DDCDB7" w14:textId="77777777" w:rsidR="00A310AC" w:rsidRDefault="007F5718">
      <w:pPr>
        <w:rPr>
          <w:b/>
          <w:bCs/>
        </w:rPr>
      </w:pPr>
      <w:r>
        <w:rPr>
          <w:b/>
          <w:bCs/>
        </w:rPr>
        <w:t>Agenda item:</w:t>
      </w:r>
      <w:r>
        <w:rPr>
          <w:b/>
          <w:bCs/>
        </w:rPr>
        <w:tab/>
      </w:r>
      <w:bookmarkStart w:id="0" w:name="Source"/>
      <w:bookmarkEnd w:id="0"/>
      <w:r>
        <w:rPr>
          <w:b/>
          <w:bCs/>
        </w:rPr>
        <w:t>9.1.1</w:t>
      </w:r>
    </w:p>
    <w:p w14:paraId="4629D280" w14:textId="77777777" w:rsidR="00A310AC" w:rsidRDefault="007F5718">
      <w:pPr>
        <w:rPr>
          <w:b/>
          <w:bCs/>
        </w:rPr>
      </w:pPr>
      <w:r>
        <w:rPr>
          <w:b/>
          <w:bCs/>
        </w:rPr>
        <w:t>Source:</w:t>
      </w:r>
      <w:r>
        <w:rPr>
          <w:b/>
          <w:bCs/>
        </w:rPr>
        <w:tab/>
        <w:t>Samsung (Moderator)</w:t>
      </w:r>
    </w:p>
    <w:p w14:paraId="4D7D5D5A" w14:textId="4D979398" w:rsidR="00A310AC" w:rsidRDefault="007F5718">
      <w:pPr>
        <w:rPr>
          <w:b/>
          <w:bCs/>
        </w:rPr>
      </w:pPr>
      <w:r>
        <w:rPr>
          <w:b/>
          <w:bCs/>
        </w:rPr>
        <w:t>Title:</w:t>
      </w:r>
      <w:r>
        <w:rPr>
          <w:b/>
          <w:bCs/>
        </w:rPr>
        <w:tab/>
        <w:t>FL summary #</w:t>
      </w:r>
      <w:r w:rsidR="00F41211">
        <w:rPr>
          <w:b/>
          <w:bCs/>
        </w:rPr>
        <w:t>4</w:t>
      </w:r>
      <w:r>
        <w:rPr>
          <w:b/>
          <w:bCs/>
        </w:rPr>
        <w:t xml:space="preserve"> for AI/ML in beam management</w:t>
      </w:r>
    </w:p>
    <w:p w14:paraId="5D733244" w14:textId="77777777" w:rsidR="00A310AC" w:rsidRDefault="007F5718">
      <w:pPr>
        <w:rPr>
          <w:rFonts w:eastAsia="宋体"/>
          <w:b/>
          <w:bCs/>
          <w:lang w:eastAsia="zh-CN"/>
        </w:rPr>
      </w:pPr>
      <w:r>
        <w:rPr>
          <w:b/>
          <w:bCs/>
        </w:rPr>
        <w:t>Document for:</w:t>
      </w:r>
      <w:r>
        <w:rPr>
          <w:b/>
          <w:bCs/>
        </w:rPr>
        <w:tab/>
        <w:t>Discussion and Decision</w:t>
      </w:r>
    </w:p>
    <w:p w14:paraId="275C3C1D" w14:textId="77777777" w:rsidR="00A310AC" w:rsidRDefault="007F5718">
      <w:pPr>
        <w:pStyle w:val="Heading1"/>
        <w:numPr>
          <w:ilvl w:val="0"/>
          <w:numId w:val="17"/>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87ADD1C" w14:textId="77777777" w:rsidR="00A310AC" w:rsidRDefault="007F571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A310AC" w14:paraId="68473090" w14:textId="77777777">
        <w:tc>
          <w:tcPr>
            <w:tcW w:w="9629" w:type="dxa"/>
          </w:tcPr>
          <w:p w14:paraId="3C8133F8" w14:textId="77777777" w:rsidR="00A310AC" w:rsidRDefault="007F5718">
            <w:pPr>
              <w:rPr>
                <w:lang w:eastAsia="de-DE"/>
              </w:rPr>
            </w:pPr>
            <w:r>
              <w:rPr>
                <w:lang w:eastAsia="de-DE"/>
              </w:rPr>
              <w:t>Provide specification support for the following aspects:</w:t>
            </w:r>
          </w:p>
          <w:p w14:paraId="43B37ECB" w14:textId="77777777" w:rsidR="00A310AC" w:rsidRDefault="007F5718">
            <w:pPr>
              <w:pStyle w:val="ListParagraph"/>
              <w:numPr>
                <w:ilvl w:val="0"/>
                <w:numId w:val="18"/>
              </w:numPr>
              <w:ind w:leftChars="0"/>
              <w:rPr>
                <w:lang w:eastAsia="de-DE"/>
              </w:rPr>
            </w:pPr>
            <w:r>
              <w:rPr>
                <w:lang w:eastAsia="de-DE"/>
              </w:rPr>
              <w:t>Beam management - DL Tx beam prediction for both UE-sided model and NW-sided model, encompassing [RAN1/RAN2]:</w:t>
            </w:r>
          </w:p>
          <w:p w14:paraId="58141972" w14:textId="77777777" w:rsidR="00A310AC" w:rsidRDefault="007F5718">
            <w:pPr>
              <w:pStyle w:val="ListParagraph"/>
              <w:numPr>
                <w:ilvl w:val="1"/>
                <w:numId w:val="18"/>
              </w:numPr>
              <w:ind w:leftChars="0"/>
              <w:rPr>
                <w:lang w:eastAsia="de-DE"/>
              </w:rPr>
            </w:pPr>
            <w:r>
              <w:rPr>
                <w:lang w:eastAsia="de-DE"/>
              </w:rPr>
              <w:t>Spatial-domain DL Tx beam prediction for Set A of beams based on measurement results of Set B of beams (“BM-Case1”)</w:t>
            </w:r>
          </w:p>
          <w:p w14:paraId="1621133E" w14:textId="77777777" w:rsidR="00A310AC" w:rsidRDefault="007F5718">
            <w:pPr>
              <w:pStyle w:val="ListParagraph"/>
              <w:numPr>
                <w:ilvl w:val="1"/>
                <w:numId w:val="18"/>
              </w:numPr>
              <w:ind w:leftChars="0"/>
              <w:rPr>
                <w:lang w:eastAsia="de-DE"/>
              </w:rPr>
            </w:pPr>
            <w:r>
              <w:rPr>
                <w:lang w:eastAsia="de-DE"/>
              </w:rPr>
              <w:t>Temporal DL Tx beam prediction for Set A of beams based on the historic measurement results of Set B of beams (“BM-Case2”)</w:t>
            </w:r>
          </w:p>
          <w:p w14:paraId="0DEBE96C" w14:textId="77777777" w:rsidR="00A310AC" w:rsidRDefault="007F5718">
            <w:pPr>
              <w:pStyle w:val="ListParagraph"/>
              <w:numPr>
                <w:ilvl w:val="1"/>
                <w:numId w:val="18"/>
              </w:numPr>
              <w:ind w:leftChars="0"/>
              <w:rPr>
                <w:lang w:eastAsia="de-DE"/>
              </w:rPr>
            </w:pPr>
            <w:r>
              <w:rPr>
                <w:lang w:eastAsia="de-DE"/>
              </w:rPr>
              <w:t>Specify necessary signalling/mechanism(s) to facilitate LCM operations specific to the Beam Management use cases, if any</w:t>
            </w:r>
          </w:p>
          <w:p w14:paraId="2E669B0B" w14:textId="77777777" w:rsidR="00A310AC" w:rsidRDefault="007F5718">
            <w:pPr>
              <w:pStyle w:val="ListParagraph"/>
              <w:numPr>
                <w:ilvl w:val="1"/>
                <w:numId w:val="18"/>
              </w:numPr>
              <w:ind w:leftChars="0"/>
              <w:rPr>
                <w:lang w:eastAsia="de-DE"/>
              </w:rPr>
            </w:pPr>
            <w:r>
              <w:rPr>
                <w:lang w:eastAsia="de-DE"/>
              </w:rPr>
              <w:t xml:space="preserve">Enabling method(s) to ensure consistency between training and inference regarding NW-side additional conditions (if identified) for inference at UE </w:t>
            </w:r>
          </w:p>
          <w:p w14:paraId="3156C16D" w14:textId="77777777" w:rsidR="00A310AC" w:rsidRDefault="007F5718">
            <w:pPr>
              <w:rPr>
                <w:lang w:eastAsia="de-DE"/>
              </w:rPr>
            </w:pPr>
            <w:r>
              <w:rPr>
                <w:lang w:eastAsia="de-DE"/>
              </w:rPr>
              <w:t>NOTE: Strive for common framework design to support both BM-Case1 and BM-Case2</w:t>
            </w:r>
          </w:p>
        </w:tc>
      </w:tr>
    </w:tbl>
    <w:p w14:paraId="0E1EE679" w14:textId="77777777" w:rsidR="00A310AC" w:rsidRDefault="007F5718">
      <w:r>
        <w:t xml:space="preserve">In this contribution, summarized the contributions in RAN 1 #118 on AI/ML for beam management. </w:t>
      </w:r>
    </w:p>
    <w:p w14:paraId="527C617C" w14:textId="77777777" w:rsidR="00A310AC" w:rsidRDefault="007F5718">
      <w:pPr>
        <w:pStyle w:val="Heading2"/>
        <w:ind w:left="1000" w:hanging="1000"/>
        <w:rPr>
          <w:lang w:val="en-US"/>
        </w:rPr>
      </w:pPr>
      <w:r>
        <w:rPr>
          <w:lang w:val="en-US"/>
        </w:rPr>
        <w:t>(FL0) Question 0</w:t>
      </w:r>
    </w:p>
    <w:p w14:paraId="08B4AE5D" w14:textId="77777777" w:rsidR="00A310AC" w:rsidRDefault="007F5718">
      <w:pPr>
        <w:pStyle w:val="ListParagraph"/>
        <w:numPr>
          <w:ilvl w:val="0"/>
          <w:numId w:val="19"/>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A310AC" w14:paraId="7D98BB4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1D0DF" w14:textId="77777777" w:rsidR="00A310AC" w:rsidRDefault="007F571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06BF7E" w14:textId="77777777" w:rsidR="00A310AC" w:rsidRDefault="007F571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ED45B9" w14:textId="77777777" w:rsidR="00A310AC" w:rsidRDefault="007F5718">
            <w:pPr>
              <w:rPr>
                <w:lang w:eastAsia="de-DE"/>
              </w:rPr>
            </w:pPr>
            <w:r>
              <w:rPr>
                <w:lang w:eastAsia="de-DE"/>
              </w:rPr>
              <w:t>Email address</w:t>
            </w:r>
          </w:p>
        </w:tc>
      </w:tr>
      <w:tr w:rsidR="00A310AC" w:rsidRPr="0027205A" w14:paraId="4237DCE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75549F0" w14:textId="77777777" w:rsidR="00A310AC" w:rsidRDefault="007F571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E027067" w14:textId="77777777" w:rsidR="00A310AC" w:rsidRDefault="007F571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4E9EEEB1" w14:textId="77777777" w:rsidR="00A310AC" w:rsidRDefault="007F5718">
            <w:pPr>
              <w:rPr>
                <w:lang w:eastAsia="de-DE"/>
              </w:rPr>
            </w:pPr>
            <w:r>
              <w:rPr>
                <w:lang w:eastAsia="de-DE"/>
              </w:rPr>
              <w:t>Zhou.leih@h3c.com</w:t>
            </w:r>
          </w:p>
        </w:tc>
      </w:tr>
      <w:tr w:rsidR="00A310AC" w:rsidRPr="0027205A" w14:paraId="3221352B"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421A91C" w14:textId="77777777" w:rsidR="00A310AC" w:rsidRDefault="007F571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A617D4D" w14:textId="77777777" w:rsidR="00A310AC" w:rsidRDefault="007F571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1910BCA1" w14:textId="77777777" w:rsidR="00A310AC" w:rsidRDefault="007F5718">
            <w:pPr>
              <w:rPr>
                <w:lang w:eastAsia="de-DE"/>
              </w:rPr>
            </w:pPr>
            <w:r>
              <w:rPr>
                <w:lang w:eastAsia="de-DE"/>
              </w:rPr>
              <w:t>venkatasiva@5gtbiitm.in</w:t>
            </w:r>
          </w:p>
        </w:tc>
      </w:tr>
      <w:tr w:rsidR="00A310AC" w:rsidRPr="0027205A" w14:paraId="5769DDC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F0193CE" w14:textId="77777777" w:rsidR="00A310AC" w:rsidRDefault="007F5718">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3A900FDE" w14:textId="77777777" w:rsidR="00A310AC" w:rsidRDefault="007F571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43BD7CCF" w14:textId="77777777" w:rsidR="00A310AC" w:rsidRDefault="0057610F">
            <w:pPr>
              <w:rPr>
                <w:color w:val="000000" w:themeColor="text1"/>
                <w:lang w:eastAsia="de-DE"/>
              </w:rPr>
            </w:pPr>
            <w:hyperlink r:id="rId9" w:history="1">
              <w:r w:rsidR="007F5718">
                <w:rPr>
                  <w:rStyle w:val="Hyperlink"/>
                  <w:lang w:eastAsia="de-DE"/>
                </w:rPr>
                <w:t>caojianfei@oppo.com</w:t>
              </w:r>
            </w:hyperlink>
          </w:p>
        </w:tc>
      </w:tr>
      <w:tr w:rsidR="00A310AC" w:rsidRPr="00DF5B89" w14:paraId="5C694FA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36DE733" w14:textId="77777777" w:rsidR="00A310AC" w:rsidRDefault="007F571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A4B4313" w14:textId="77777777" w:rsidR="00A310AC" w:rsidRDefault="007F571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34592EE8" w14:textId="77777777" w:rsidR="00A310AC" w:rsidRDefault="007F5718">
            <w:pPr>
              <w:rPr>
                <w:lang w:eastAsia="de-DE"/>
              </w:rPr>
            </w:pPr>
            <w:r>
              <w:rPr>
                <w:lang w:eastAsia="de-DE"/>
              </w:rPr>
              <w:t>Henrik.a.ryden@ericsson.com</w:t>
            </w:r>
          </w:p>
        </w:tc>
      </w:tr>
      <w:tr w:rsidR="00A310AC" w:rsidRPr="0027205A" w14:paraId="60D7FAD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F2082B1" w14:textId="77777777" w:rsidR="00A310AC" w:rsidRDefault="007F571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D42AAC6" w14:textId="77777777" w:rsidR="00A310AC" w:rsidRDefault="007F571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19E4C09" w14:textId="77777777" w:rsidR="00A310AC" w:rsidRDefault="007F5718">
            <w:pPr>
              <w:rPr>
                <w:lang w:eastAsia="de-DE"/>
              </w:rPr>
            </w:pPr>
            <w:r>
              <w:rPr>
                <w:lang w:eastAsia="de-DE"/>
              </w:rPr>
              <w:t>wangguotong@fujitsu.com</w:t>
            </w:r>
          </w:p>
        </w:tc>
      </w:tr>
      <w:tr w:rsidR="00A310AC" w:rsidRPr="00DF5B89" w14:paraId="38904841"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8BFEB64" w14:textId="77777777" w:rsidR="00A310AC" w:rsidRDefault="007F5718">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55B645E0" w14:textId="77777777" w:rsidR="00A310AC" w:rsidRDefault="007F571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CA38774" w14:textId="77777777" w:rsidR="00A310AC" w:rsidRDefault="0057610F">
            <w:pPr>
              <w:rPr>
                <w:color w:val="000000" w:themeColor="text1"/>
                <w:lang w:eastAsia="de-DE"/>
              </w:rPr>
            </w:pPr>
            <w:hyperlink r:id="rId10" w:history="1">
              <w:r w:rsidR="007F5718">
                <w:rPr>
                  <w:rStyle w:val="Hyperlink"/>
                  <w:lang w:eastAsia="de-DE"/>
                </w:rPr>
                <w:t>yu-jen.ku@mediatek.com</w:t>
              </w:r>
            </w:hyperlink>
          </w:p>
        </w:tc>
      </w:tr>
      <w:tr w:rsidR="00A310AC" w:rsidRPr="0027205A" w14:paraId="303B8BF7" w14:textId="77777777">
        <w:trPr>
          <w:gridAfter w:val="1"/>
          <w:wAfter w:w="116" w:type="pct"/>
          <w:trHeight w:val="20"/>
        </w:trPr>
        <w:tc>
          <w:tcPr>
            <w:tcW w:w="1149" w:type="pct"/>
          </w:tcPr>
          <w:p w14:paraId="1230BAA9" w14:textId="77777777" w:rsidR="00A310AC" w:rsidRDefault="007F5718">
            <w:pPr>
              <w:rPr>
                <w:lang w:eastAsia="ja-JP"/>
              </w:rPr>
            </w:pPr>
            <w:r>
              <w:rPr>
                <w:lang w:eastAsia="ja-JP"/>
              </w:rPr>
              <w:t>TCL</w:t>
            </w:r>
          </w:p>
        </w:tc>
        <w:tc>
          <w:tcPr>
            <w:tcW w:w="1508" w:type="pct"/>
          </w:tcPr>
          <w:p w14:paraId="72759F16" w14:textId="77777777" w:rsidR="00A310AC" w:rsidRDefault="007F5718">
            <w:pPr>
              <w:rPr>
                <w:lang w:eastAsia="ja-JP"/>
              </w:rPr>
            </w:pPr>
            <w:r>
              <w:rPr>
                <w:lang w:eastAsia="ja-JP"/>
              </w:rPr>
              <w:t>Pu Yuan</w:t>
            </w:r>
          </w:p>
        </w:tc>
        <w:tc>
          <w:tcPr>
            <w:tcW w:w="2227" w:type="pct"/>
          </w:tcPr>
          <w:p w14:paraId="256509F4" w14:textId="77777777" w:rsidR="00A310AC" w:rsidRDefault="007F5718">
            <w:pPr>
              <w:rPr>
                <w:lang w:eastAsia="zh-CN"/>
              </w:rPr>
            </w:pPr>
            <w:r>
              <w:rPr>
                <w:lang w:eastAsia="zh-CN"/>
              </w:rPr>
              <w:t>pu.yuan@tcl.com</w:t>
            </w:r>
          </w:p>
        </w:tc>
      </w:tr>
      <w:tr w:rsidR="00A310AC" w:rsidRPr="00DF5B89" w14:paraId="2E02A253" w14:textId="77777777">
        <w:trPr>
          <w:gridAfter w:val="1"/>
          <w:wAfter w:w="116" w:type="pct"/>
          <w:trHeight w:val="20"/>
        </w:trPr>
        <w:tc>
          <w:tcPr>
            <w:tcW w:w="1149" w:type="pct"/>
          </w:tcPr>
          <w:p w14:paraId="777550A7" w14:textId="77777777" w:rsidR="00A310AC" w:rsidRDefault="007F5718">
            <w:pPr>
              <w:rPr>
                <w:lang w:eastAsia="zh-CN"/>
              </w:rPr>
            </w:pPr>
            <w:r>
              <w:rPr>
                <w:rFonts w:hint="eastAsia"/>
                <w:lang w:eastAsia="zh-CN"/>
              </w:rPr>
              <w:t>CMCC</w:t>
            </w:r>
          </w:p>
        </w:tc>
        <w:tc>
          <w:tcPr>
            <w:tcW w:w="1508" w:type="pct"/>
          </w:tcPr>
          <w:p w14:paraId="6AA41345" w14:textId="77777777" w:rsidR="00A310AC" w:rsidRDefault="007F5718">
            <w:pPr>
              <w:rPr>
                <w:lang w:eastAsia="zh-CN"/>
              </w:rPr>
            </w:pPr>
            <w:r>
              <w:rPr>
                <w:rFonts w:hint="eastAsia"/>
                <w:lang w:eastAsia="zh-CN"/>
              </w:rPr>
              <w:t>Yi Zheng</w:t>
            </w:r>
          </w:p>
          <w:p w14:paraId="338440F8" w14:textId="77777777" w:rsidR="00A310AC" w:rsidRDefault="007F5718">
            <w:pPr>
              <w:rPr>
                <w:lang w:eastAsia="zh-CN"/>
              </w:rPr>
            </w:pPr>
            <w:r>
              <w:rPr>
                <w:rFonts w:hint="eastAsia"/>
                <w:lang w:eastAsia="zh-CN"/>
              </w:rPr>
              <w:t>Jiazhen Zhang</w:t>
            </w:r>
          </w:p>
        </w:tc>
        <w:tc>
          <w:tcPr>
            <w:tcW w:w="2227" w:type="pct"/>
          </w:tcPr>
          <w:p w14:paraId="73BD2A14" w14:textId="77777777" w:rsidR="00A310AC" w:rsidRDefault="007F5718">
            <w:pPr>
              <w:rPr>
                <w:lang w:eastAsia="zh-CN"/>
              </w:rPr>
            </w:pPr>
            <w:r>
              <w:rPr>
                <w:rFonts w:hint="eastAsia"/>
                <w:lang w:eastAsia="zh-CN"/>
              </w:rPr>
              <w:t>zhengyi@chinamobile.com</w:t>
            </w:r>
          </w:p>
          <w:p w14:paraId="3B04461D" w14:textId="77777777" w:rsidR="00A310AC" w:rsidRDefault="007F5718">
            <w:pPr>
              <w:rPr>
                <w:lang w:eastAsia="zh-CN"/>
              </w:rPr>
            </w:pPr>
            <w:r>
              <w:rPr>
                <w:rFonts w:hint="eastAsia"/>
                <w:lang w:eastAsia="zh-CN"/>
              </w:rPr>
              <w:t>zhangjiazhen@chinamobile.com</w:t>
            </w:r>
          </w:p>
        </w:tc>
      </w:tr>
      <w:tr w:rsidR="00A310AC" w:rsidRPr="00DF5B89" w14:paraId="2755BCAB" w14:textId="77777777">
        <w:trPr>
          <w:gridAfter w:val="1"/>
          <w:wAfter w:w="116" w:type="pct"/>
          <w:trHeight w:val="20"/>
        </w:trPr>
        <w:tc>
          <w:tcPr>
            <w:tcW w:w="1149" w:type="pct"/>
          </w:tcPr>
          <w:p w14:paraId="361A112F" w14:textId="77777777" w:rsidR="00A310AC" w:rsidRDefault="007F5718">
            <w:pPr>
              <w:rPr>
                <w:rFonts w:eastAsia="宋体"/>
                <w:color w:val="000000" w:themeColor="text1"/>
                <w:lang w:eastAsia="zh-CN"/>
              </w:rPr>
            </w:pPr>
            <w:r>
              <w:rPr>
                <w:rFonts w:hint="eastAsia"/>
                <w:lang w:eastAsia="ja-JP"/>
              </w:rPr>
              <w:t>N</w:t>
            </w:r>
            <w:r>
              <w:rPr>
                <w:lang w:eastAsia="ja-JP"/>
              </w:rPr>
              <w:t>TT DOCOMO</w:t>
            </w:r>
          </w:p>
        </w:tc>
        <w:tc>
          <w:tcPr>
            <w:tcW w:w="1508" w:type="pct"/>
          </w:tcPr>
          <w:p w14:paraId="21121969" w14:textId="77777777" w:rsidR="00A310AC" w:rsidRDefault="007F5718">
            <w:pPr>
              <w:rPr>
                <w:rFonts w:eastAsia="宋体"/>
                <w:color w:val="000000" w:themeColor="text1"/>
                <w:lang w:eastAsia="zh-CN"/>
              </w:rPr>
            </w:pPr>
            <w:r>
              <w:rPr>
                <w:rFonts w:hint="eastAsia"/>
                <w:lang w:eastAsia="ja-JP"/>
              </w:rPr>
              <w:t>H</w:t>
            </w:r>
            <w:r>
              <w:rPr>
                <w:lang w:eastAsia="ja-JP"/>
              </w:rPr>
              <w:t>aruhi Echigo</w:t>
            </w:r>
          </w:p>
        </w:tc>
        <w:tc>
          <w:tcPr>
            <w:tcW w:w="2227" w:type="pct"/>
          </w:tcPr>
          <w:p w14:paraId="4E6582BF" w14:textId="77777777" w:rsidR="00A310AC" w:rsidRDefault="007F5718">
            <w:pPr>
              <w:rPr>
                <w:rFonts w:eastAsia="宋体"/>
                <w:color w:val="000000" w:themeColor="text1"/>
                <w:lang w:eastAsia="zh-CN"/>
              </w:rPr>
            </w:pPr>
            <w:r>
              <w:rPr>
                <w:rFonts w:hint="eastAsia"/>
                <w:lang w:eastAsia="ja-JP"/>
              </w:rPr>
              <w:t>h</w:t>
            </w:r>
            <w:r>
              <w:rPr>
                <w:lang w:eastAsia="ja-JP"/>
              </w:rPr>
              <w:t>aruhi.echigo.fw@nttdocomo.com</w:t>
            </w:r>
          </w:p>
        </w:tc>
      </w:tr>
      <w:tr w:rsidR="00A310AC" w:rsidRPr="0027205A" w14:paraId="6FD1F78A" w14:textId="77777777">
        <w:trPr>
          <w:gridAfter w:val="1"/>
          <w:wAfter w:w="116" w:type="pct"/>
          <w:trHeight w:val="20"/>
        </w:trPr>
        <w:tc>
          <w:tcPr>
            <w:tcW w:w="1149" w:type="pct"/>
          </w:tcPr>
          <w:p w14:paraId="1F33B973" w14:textId="77777777" w:rsidR="00A310AC" w:rsidRDefault="007F5718">
            <w:pPr>
              <w:rPr>
                <w:lang w:eastAsia="ja-JP"/>
              </w:rPr>
            </w:pPr>
            <w:r>
              <w:rPr>
                <w:lang w:eastAsia="ja-JP"/>
              </w:rPr>
              <w:t>InterDigital</w:t>
            </w:r>
          </w:p>
        </w:tc>
        <w:tc>
          <w:tcPr>
            <w:tcW w:w="1508" w:type="pct"/>
          </w:tcPr>
          <w:p w14:paraId="1E5E35A4" w14:textId="77777777" w:rsidR="00A310AC" w:rsidRDefault="007F5718">
            <w:pPr>
              <w:rPr>
                <w:lang w:eastAsia="ja-JP"/>
              </w:rPr>
            </w:pPr>
            <w:r>
              <w:rPr>
                <w:lang w:eastAsia="ja-JP"/>
              </w:rPr>
              <w:t>Youngwoo Kwak</w:t>
            </w:r>
          </w:p>
        </w:tc>
        <w:tc>
          <w:tcPr>
            <w:tcW w:w="2227" w:type="pct"/>
          </w:tcPr>
          <w:p w14:paraId="1F3C8549" w14:textId="77777777" w:rsidR="00A310AC" w:rsidRDefault="0057610F">
            <w:pPr>
              <w:rPr>
                <w:rFonts w:eastAsia="MS Mincho"/>
                <w:lang w:eastAsia="ja-JP"/>
              </w:rPr>
            </w:pPr>
            <w:hyperlink r:id="rId11" w:history="1">
              <w:r w:rsidR="007F5718">
                <w:rPr>
                  <w:rStyle w:val="Hyperlink"/>
                  <w:rFonts w:eastAsia="MS Mincho"/>
                  <w:lang w:eastAsia="ja-JP"/>
                </w:rPr>
                <w:t>youngwoo.kwak@interdigital.com</w:t>
              </w:r>
            </w:hyperlink>
          </w:p>
        </w:tc>
      </w:tr>
      <w:tr w:rsidR="00A310AC" w:rsidRPr="0027205A" w14:paraId="4D0C866D" w14:textId="77777777">
        <w:trPr>
          <w:gridAfter w:val="1"/>
          <w:wAfter w:w="116" w:type="pct"/>
          <w:trHeight w:val="20"/>
        </w:trPr>
        <w:tc>
          <w:tcPr>
            <w:tcW w:w="1149" w:type="pct"/>
          </w:tcPr>
          <w:p w14:paraId="651267E9" w14:textId="77777777" w:rsidR="00A310AC" w:rsidRDefault="007F5718">
            <w:pPr>
              <w:rPr>
                <w:lang w:eastAsia="ja-JP"/>
              </w:rPr>
            </w:pPr>
            <w:r>
              <w:rPr>
                <w:lang w:eastAsia="ja-JP"/>
              </w:rPr>
              <w:t>vivo</w:t>
            </w:r>
          </w:p>
        </w:tc>
        <w:tc>
          <w:tcPr>
            <w:tcW w:w="1508" w:type="pct"/>
          </w:tcPr>
          <w:p w14:paraId="0E293C60" w14:textId="77777777" w:rsidR="00A310AC" w:rsidRDefault="007F5718">
            <w:pPr>
              <w:rPr>
                <w:lang w:eastAsia="zh-CN"/>
              </w:rPr>
            </w:pPr>
            <w:r>
              <w:rPr>
                <w:rFonts w:hint="eastAsia"/>
                <w:lang w:eastAsia="zh-CN"/>
              </w:rPr>
              <w:t>H</w:t>
            </w:r>
            <w:r>
              <w:rPr>
                <w:lang w:eastAsia="zh-CN"/>
              </w:rPr>
              <w:t>ao Wu</w:t>
            </w:r>
          </w:p>
        </w:tc>
        <w:tc>
          <w:tcPr>
            <w:tcW w:w="2227" w:type="pct"/>
          </w:tcPr>
          <w:p w14:paraId="5EFDE379" w14:textId="77777777" w:rsidR="00A310AC" w:rsidRDefault="007F571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A310AC" w:rsidRPr="00DF5B89" w14:paraId="1CBC12CE" w14:textId="77777777">
        <w:trPr>
          <w:gridAfter w:val="1"/>
          <w:wAfter w:w="116" w:type="pct"/>
          <w:trHeight w:val="20"/>
        </w:trPr>
        <w:tc>
          <w:tcPr>
            <w:tcW w:w="1149" w:type="pct"/>
            <w:vAlign w:val="center"/>
          </w:tcPr>
          <w:p w14:paraId="748DEBE5" w14:textId="77777777" w:rsidR="00A310AC" w:rsidRDefault="007F5718">
            <w:pPr>
              <w:rPr>
                <w:rFonts w:eastAsia="MS Mincho"/>
                <w:lang w:eastAsia="ja-JP"/>
              </w:rPr>
            </w:pPr>
            <w:r>
              <w:rPr>
                <w:rFonts w:hint="eastAsia"/>
                <w:lang w:eastAsia="zh-CN"/>
              </w:rPr>
              <w:t>N</w:t>
            </w:r>
            <w:r>
              <w:rPr>
                <w:lang w:eastAsia="zh-CN"/>
              </w:rPr>
              <w:t>EC</w:t>
            </w:r>
          </w:p>
        </w:tc>
        <w:tc>
          <w:tcPr>
            <w:tcW w:w="1508" w:type="pct"/>
            <w:vAlign w:val="center"/>
          </w:tcPr>
          <w:p w14:paraId="039FAA67" w14:textId="77777777" w:rsidR="00A310AC" w:rsidRDefault="007F5718">
            <w:pPr>
              <w:pStyle w:val="BodyText"/>
              <w:rPr>
                <w:lang w:eastAsia="zh-CN"/>
              </w:rPr>
            </w:pPr>
            <w:r>
              <w:rPr>
                <w:rFonts w:hint="eastAsia"/>
                <w:lang w:eastAsia="zh-CN"/>
              </w:rPr>
              <w:t>P</w:t>
            </w:r>
            <w:r>
              <w:rPr>
                <w:lang w:eastAsia="zh-CN"/>
              </w:rPr>
              <w:t>eng Guan</w:t>
            </w:r>
          </w:p>
          <w:p w14:paraId="1F58EEC9" w14:textId="77777777" w:rsidR="00A310AC" w:rsidRDefault="007F5718">
            <w:pPr>
              <w:rPr>
                <w:lang w:eastAsia="zh-CN"/>
              </w:rPr>
            </w:pPr>
            <w:r>
              <w:rPr>
                <w:lang w:eastAsia="zh-CN"/>
              </w:rPr>
              <w:t>Pravjyot Deogun</w:t>
            </w:r>
          </w:p>
          <w:p w14:paraId="31CD65CB" w14:textId="77777777" w:rsidR="00A310AC" w:rsidRDefault="007F5718">
            <w:pPr>
              <w:rPr>
                <w:lang w:eastAsia="zh-CN"/>
              </w:rPr>
            </w:pPr>
            <w:r>
              <w:rPr>
                <w:lang w:eastAsia="zh-CN"/>
              </w:rPr>
              <w:t>Zhen He</w:t>
            </w:r>
          </w:p>
          <w:p w14:paraId="2FC6EF3E" w14:textId="77777777" w:rsidR="00A310AC" w:rsidRDefault="007F5718">
            <w:pPr>
              <w:rPr>
                <w:rFonts w:eastAsia="宋体"/>
                <w:lang w:eastAsia="zh-CN"/>
              </w:rPr>
            </w:pPr>
            <w:r>
              <w:rPr>
                <w:lang w:eastAsia="zh-CN"/>
              </w:rPr>
              <w:t>Yi Jiang</w:t>
            </w:r>
          </w:p>
        </w:tc>
        <w:tc>
          <w:tcPr>
            <w:tcW w:w="2227" w:type="pct"/>
            <w:vAlign w:val="center"/>
          </w:tcPr>
          <w:p w14:paraId="7DD4F6D6" w14:textId="77777777" w:rsidR="00A310AC" w:rsidRDefault="0057610F">
            <w:pPr>
              <w:pStyle w:val="BodyText"/>
              <w:rPr>
                <w:rFonts w:eastAsiaTheme="minorEastAsia"/>
                <w:szCs w:val="20"/>
                <w:lang w:eastAsia="zh-CN"/>
              </w:rPr>
            </w:pPr>
            <w:hyperlink r:id="rId12" w:history="1">
              <w:r w:rsidR="007F5718">
                <w:rPr>
                  <w:rStyle w:val="Hyperlink"/>
                  <w:szCs w:val="20"/>
                  <w:lang w:eastAsia="zh-CN"/>
                </w:rPr>
                <w:t>Guan_peng@nec.cn</w:t>
              </w:r>
            </w:hyperlink>
          </w:p>
          <w:p w14:paraId="6E0E5D5C" w14:textId="77777777" w:rsidR="00A310AC" w:rsidRDefault="0057610F">
            <w:pPr>
              <w:rPr>
                <w:rFonts w:eastAsiaTheme="minorEastAsia"/>
                <w:lang w:eastAsia="zh-CN"/>
              </w:rPr>
            </w:pPr>
            <w:hyperlink r:id="rId13" w:history="1">
              <w:r w:rsidR="007F5718">
                <w:rPr>
                  <w:rStyle w:val="Hyperlink"/>
                  <w:rFonts w:eastAsiaTheme="minorEastAsia"/>
                  <w:lang w:eastAsia="zh-CN"/>
                </w:rPr>
                <w:t>pravjyot.deogun@EMEA.NEC.COM</w:t>
              </w:r>
            </w:hyperlink>
          </w:p>
          <w:p w14:paraId="382088BC" w14:textId="77777777" w:rsidR="00A310AC" w:rsidRDefault="007F5718">
            <w:pPr>
              <w:rPr>
                <w:lang w:eastAsia="zh-CN"/>
              </w:rPr>
            </w:pPr>
            <w:r>
              <w:rPr>
                <w:lang w:eastAsia="zh-CN"/>
              </w:rPr>
              <w:t>he_zhen@nec.cn</w:t>
            </w:r>
          </w:p>
          <w:p w14:paraId="532A66F1" w14:textId="77777777" w:rsidR="00A310AC" w:rsidRDefault="007F5718">
            <w:pPr>
              <w:rPr>
                <w:lang w:eastAsia="zh-CN"/>
              </w:rPr>
            </w:pPr>
            <w:r>
              <w:rPr>
                <w:lang w:eastAsia="zh-CN"/>
              </w:rPr>
              <w:t>y-jiang_ct@nec.com</w:t>
            </w:r>
          </w:p>
        </w:tc>
      </w:tr>
      <w:tr w:rsidR="00A310AC" w:rsidRPr="0027205A" w14:paraId="1CF68864" w14:textId="77777777">
        <w:trPr>
          <w:gridAfter w:val="1"/>
          <w:wAfter w:w="116" w:type="pct"/>
          <w:trHeight w:val="20"/>
        </w:trPr>
        <w:tc>
          <w:tcPr>
            <w:tcW w:w="1149" w:type="pct"/>
          </w:tcPr>
          <w:p w14:paraId="762A27D9" w14:textId="77777777" w:rsidR="00A310AC" w:rsidRDefault="007F5718">
            <w:pPr>
              <w:rPr>
                <w:lang w:eastAsia="zh-CN"/>
              </w:rPr>
            </w:pPr>
            <w:r>
              <w:rPr>
                <w:rFonts w:hint="eastAsia"/>
                <w:lang w:eastAsia="de-DE"/>
              </w:rPr>
              <w:t>E</w:t>
            </w:r>
            <w:r>
              <w:rPr>
                <w:lang w:eastAsia="de-DE"/>
              </w:rPr>
              <w:t>TRI</w:t>
            </w:r>
          </w:p>
        </w:tc>
        <w:tc>
          <w:tcPr>
            <w:tcW w:w="1508" w:type="pct"/>
          </w:tcPr>
          <w:p w14:paraId="4A47A6D1" w14:textId="77777777" w:rsidR="00A310AC" w:rsidRDefault="007F5718">
            <w:pPr>
              <w:pStyle w:val="BodyText"/>
              <w:rPr>
                <w:szCs w:val="20"/>
                <w:lang w:eastAsia="zh-CN"/>
              </w:rPr>
            </w:pPr>
            <w:r>
              <w:rPr>
                <w:rFonts w:hint="eastAsia"/>
                <w:lang w:eastAsia="de-DE"/>
              </w:rPr>
              <w:t>Y</w:t>
            </w:r>
            <w:r>
              <w:rPr>
                <w:lang w:eastAsia="de-DE"/>
              </w:rPr>
              <w:t>ongjin Kwon</w:t>
            </w:r>
          </w:p>
        </w:tc>
        <w:tc>
          <w:tcPr>
            <w:tcW w:w="2227" w:type="pct"/>
          </w:tcPr>
          <w:p w14:paraId="39D78AD9" w14:textId="77777777" w:rsidR="00A310AC" w:rsidRDefault="007F5718">
            <w:pPr>
              <w:pStyle w:val="BodyText"/>
              <w:rPr>
                <w:lang w:eastAsia="de-DE"/>
              </w:rPr>
            </w:pPr>
            <w:r>
              <w:rPr>
                <w:rFonts w:hint="eastAsia"/>
                <w:lang w:eastAsia="de-DE"/>
              </w:rPr>
              <w:t>y</w:t>
            </w:r>
            <w:r>
              <w:rPr>
                <w:lang w:eastAsia="de-DE"/>
              </w:rPr>
              <w:t>jkwon@etri.re.kr</w:t>
            </w:r>
          </w:p>
        </w:tc>
      </w:tr>
      <w:tr w:rsidR="00A310AC" w:rsidRPr="0027205A" w14:paraId="298F3621" w14:textId="77777777">
        <w:trPr>
          <w:gridAfter w:val="1"/>
          <w:wAfter w:w="116" w:type="pct"/>
          <w:trHeight w:val="20"/>
        </w:trPr>
        <w:tc>
          <w:tcPr>
            <w:tcW w:w="1149" w:type="pct"/>
          </w:tcPr>
          <w:p w14:paraId="38DB2AD6" w14:textId="77777777" w:rsidR="00A310AC" w:rsidRDefault="007F5718">
            <w:pPr>
              <w:rPr>
                <w:rFonts w:eastAsiaTheme="minorEastAsia"/>
                <w:lang w:eastAsia="de-DE"/>
              </w:rPr>
            </w:pPr>
            <w:r>
              <w:rPr>
                <w:rFonts w:hint="eastAsia"/>
                <w:lang w:eastAsia="zh-CN"/>
              </w:rPr>
              <w:t>X</w:t>
            </w:r>
            <w:r>
              <w:rPr>
                <w:lang w:eastAsia="zh-CN"/>
              </w:rPr>
              <w:t>iaomi</w:t>
            </w:r>
          </w:p>
        </w:tc>
        <w:tc>
          <w:tcPr>
            <w:tcW w:w="1508" w:type="pct"/>
          </w:tcPr>
          <w:p w14:paraId="4B072AA9" w14:textId="77777777" w:rsidR="00A310AC" w:rsidRDefault="007F5718">
            <w:pPr>
              <w:pStyle w:val="BodyText"/>
              <w:rPr>
                <w:rFonts w:eastAsiaTheme="minorEastAsia"/>
                <w:lang w:eastAsia="de-DE"/>
              </w:rPr>
            </w:pPr>
            <w:r>
              <w:rPr>
                <w:rFonts w:hint="eastAsia"/>
                <w:lang w:eastAsia="zh-CN"/>
              </w:rPr>
              <w:t>M</w:t>
            </w:r>
            <w:r>
              <w:rPr>
                <w:lang w:eastAsia="zh-CN"/>
              </w:rPr>
              <w:t>ingju</w:t>
            </w:r>
          </w:p>
        </w:tc>
        <w:tc>
          <w:tcPr>
            <w:tcW w:w="2227" w:type="pct"/>
          </w:tcPr>
          <w:p w14:paraId="6CFC63D8" w14:textId="77777777" w:rsidR="00A310AC" w:rsidRDefault="007F5718">
            <w:pPr>
              <w:pStyle w:val="BodyText"/>
              <w:rPr>
                <w:rFonts w:eastAsiaTheme="minorEastAsia"/>
                <w:lang w:eastAsia="de-DE"/>
              </w:rPr>
            </w:pPr>
            <w:r>
              <w:rPr>
                <w:rFonts w:hint="eastAsia"/>
                <w:lang w:eastAsia="zh-CN"/>
              </w:rPr>
              <w:t>l</w:t>
            </w:r>
            <w:r>
              <w:rPr>
                <w:lang w:eastAsia="zh-CN"/>
              </w:rPr>
              <w:t>imingju@xiaomi.com</w:t>
            </w:r>
          </w:p>
        </w:tc>
      </w:tr>
      <w:tr w:rsidR="00A310AC" w:rsidRPr="00DF5B89" w14:paraId="710F4B3B" w14:textId="77777777">
        <w:trPr>
          <w:gridAfter w:val="1"/>
          <w:wAfter w:w="116" w:type="pct"/>
          <w:trHeight w:val="20"/>
        </w:trPr>
        <w:tc>
          <w:tcPr>
            <w:tcW w:w="1149" w:type="pct"/>
          </w:tcPr>
          <w:p w14:paraId="761C4FC0" w14:textId="77777777" w:rsidR="00A310AC" w:rsidRDefault="007F5718">
            <w:pPr>
              <w:rPr>
                <w:lang w:eastAsia="zh-CN"/>
              </w:rPr>
            </w:pPr>
            <w:r>
              <w:rPr>
                <w:rFonts w:hint="eastAsia"/>
                <w:lang w:eastAsia="zh-CN"/>
              </w:rPr>
              <w:t>ZTE</w:t>
            </w:r>
          </w:p>
        </w:tc>
        <w:tc>
          <w:tcPr>
            <w:tcW w:w="1508" w:type="pct"/>
          </w:tcPr>
          <w:p w14:paraId="372C68B2" w14:textId="77777777" w:rsidR="00A310AC" w:rsidRDefault="007F5718">
            <w:pPr>
              <w:pStyle w:val="BodyText"/>
              <w:rPr>
                <w:lang w:eastAsia="zh-CN"/>
              </w:rPr>
            </w:pPr>
            <w:r>
              <w:rPr>
                <w:rFonts w:hint="eastAsia"/>
                <w:lang w:eastAsia="zh-CN"/>
              </w:rPr>
              <w:t>Wenfeng LIU</w:t>
            </w:r>
          </w:p>
          <w:p w14:paraId="3DB93687" w14:textId="77777777" w:rsidR="00A310AC" w:rsidRDefault="007F5718">
            <w:pPr>
              <w:pStyle w:val="BodyText"/>
              <w:rPr>
                <w:rFonts w:ascii="Times New Roman" w:eastAsia="宋体" w:hAnsi="Times New Roman"/>
                <w:lang w:eastAsia="zh-CN"/>
              </w:rPr>
            </w:pPr>
            <w:r>
              <w:rPr>
                <w:rFonts w:hint="eastAsia"/>
                <w:lang w:eastAsia="zh-CN"/>
              </w:rPr>
              <w:t>Xingguang WEI</w:t>
            </w:r>
          </w:p>
        </w:tc>
        <w:tc>
          <w:tcPr>
            <w:tcW w:w="2227" w:type="pct"/>
          </w:tcPr>
          <w:p w14:paraId="056DA5EC" w14:textId="77777777" w:rsidR="00A310AC" w:rsidRDefault="0057610F">
            <w:pPr>
              <w:pStyle w:val="BodyText"/>
              <w:rPr>
                <w:rFonts w:eastAsiaTheme="minorEastAsia"/>
                <w:szCs w:val="20"/>
                <w:lang w:eastAsia="zh-CN"/>
              </w:rPr>
            </w:pPr>
            <w:hyperlink r:id="rId14" w:history="1">
              <w:r w:rsidR="007F5718">
                <w:rPr>
                  <w:rFonts w:eastAsiaTheme="minorEastAsia" w:hint="eastAsia"/>
                  <w:szCs w:val="20"/>
                  <w:lang w:eastAsia="zh-CN"/>
                </w:rPr>
                <w:t>liu.wenfeng@zte.com.cn</w:t>
              </w:r>
            </w:hyperlink>
          </w:p>
          <w:p w14:paraId="5A831025" w14:textId="77777777" w:rsidR="00A310AC" w:rsidRDefault="007F5718">
            <w:pPr>
              <w:pStyle w:val="BodyText"/>
              <w:rPr>
                <w:rFonts w:ascii="Times New Roman" w:eastAsia="Malgun Gothic" w:hAnsi="Times New Roman"/>
                <w:lang w:eastAsia="zh-CN"/>
              </w:rPr>
            </w:pPr>
            <w:r>
              <w:rPr>
                <w:rFonts w:hint="eastAsia"/>
                <w:lang w:eastAsia="zh-CN"/>
              </w:rPr>
              <w:t>wei.xingguang@zte.com.cn</w:t>
            </w:r>
          </w:p>
        </w:tc>
      </w:tr>
      <w:tr w:rsidR="00A310AC" w:rsidRPr="0027205A" w14:paraId="1D8E8F5C" w14:textId="77777777">
        <w:trPr>
          <w:gridAfter w:val="1"/>
          <w:wAfter w:w="116" w:type="pct"/>
          <w:trHeight w:val="20"/>
        </w:trPr>
        <w:tc>
          <w:tcPr>
            <w:tcW w:w="1149" w:type="pct"/>
          </w:tcPr>
          <w:p w14:paraId="72C616EF" w14:textId="77777777" w:rsidR="00A310AC" w:rsidRDefault="007F5718">
            <w:pPr>
              <w:rPr>
                <w:lang w:eastAsia="zh-CN"/>
              </w:rPr>
            </w:pPr>
            <w:r>
              <w:rPr>
                <w:lang w:eastAsia="zh-CN"/>
              </w:rPr>
              <w:t>Qualcomm</w:t>
            </w:r>
          </w:p>
        </w:tc>
        <w:tc>
          <w:tcPr>
            <w:tcW w:w="1508" w:type="pct"/>
          </w:tcPr>
          <w:p w14:paraId="346ABC72" w14:textId="77777777" w:rsidR="00A310AC" w:rsidRDefault="007F5718">
            <w:pPr>
              <w:pStyle w:val="BodyText"/>
              <w:rPr>
                <w:lang w:eastAsia="zh-CN"/>
              </w:rPr>
            </w:pPr>
            <w:r>
              <w:rPr>
                <w:lang w:eastAsia="zh-CN"/>
              </w:rPr>
              <w:t>Hamed Pezeshki</w:t>
            </w:r>
          </w:p>
        </w:tc>
        <w:tc>
          <w:tcPr>
            <w:tcW w:w="2227" w:type="pct"/>
          </w:tcPr>
          <w:p w14:paraId="7DCC315C" w14:textId="77777777" w:rsidR="00A310AC" w:rsidRDefault="007F5718">
            <w:pPr>
              <w:pStyle w:val="BodyText"/>
              <w:rPr>
                <w:lang w:eastAsia="de-DE"/>
              </w:rPr>
            </w:pPr>
            <w:r>
              <w:rPr>
                <w:lang w:eastAsia="de-DE"/>
              </w:rPr>
              <w:t>hamedp@qti.qualcomm.com</w:t>
            </w:r>
          </w:p>
        </w:tc>
      </w:tr>
      <w:tr w:rsidR="00A310AC" w:rsidRPr="00DF5B89" w14:paraId="11F67818" w14:textId="77777777">
        <w:trPr>
          <w:gridAfter w:val="1"/>
          <w:wAfter w:w="116" w:type="pct"/>
          <w:trHeight w:val="20"/>
        </w:trPr>
        <w:tc>
          <w:tcPr>
            <w:tcW w:w="1149" w:type="pct"/>
          </w:tcPr>
          <w:p w14:paraId="011E767F" w14:textId="77777777" w:rsidR="00A310AC" w:rsidRDefault="007F5718">
            <w:pPr>
              <w:rPr>
                <w:lang w:eastAsia="zh-CN"/>
              </w:rPr>
            </w:pPr>
            <w:r>
              <w:rPr>
                <w:rFonts w:hint="eastAsia"/>
                <w:lang w:eastAsia="zh-CN"/>
              </w:rPr>
              <w:t>Spreadtrum</w:t>
            </w:r>
          </w:p>
        </w:tc>
        <w:tc>
          <w:tcPr>
            <w:tcW w:w="1508" w:type="pct"/>
          </w:tcPr>
          <w:p w14:paraId="08B490D9" w14:textId="77777777" w:rsidR="00A310AC" w:rsidRDefault="007F5718">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2259CD8" w14:textId="77777777" w:rsidR="00A310AC" w:rsidRDefault="0057610F">
            <w:pPr>
              <w:pStyle w:val="BodyText"/>
              <w:rPr>
                <w:rFonts w:eastAsiaTheme="minorEastAsia"/>
                <w:szCs w:val="20"/>
                <w:lang w:eastAsia="zh-CN"/>
              </w:rPr>
            </w:pPr>
            <w:hyperlink r:id="rId15" w:history="1">
              <w:r w:rsidR="007F5718">
                <w:rPr>
                  <w:rStyle w:val="Hyperlink"/>
                  <w:rFonts w:eastAsiaTheme="minorEastAsia"/>
                  <w:szCs w:val="20"/>
                  <w:lang w:eastAsia="zh-CN"/>
                </w:rPr>
                <w:t>Shijia</w:t>
              </w:r>
              <w:r w:rsidR="007F5718">
                <w:rPr>
                  <w:rStyle w:val="Hyperlink"/>
                  <w:rFonts w:eastAsiaTheme="minorEastAsia" w:hint="eastAsia"/>
                  <w:szCs w:val="20"/>
                  <w:lang w:eastAsia="zh-CN"/>
                </w:rPr>
                <w:t>.</w:t>
              </w:r>
              <w:r w:rsidR="007F5718">
                <w:rPr>
                  <w:rStyle w:val="Hyperlink"/>
                  <w:rFonts w:eastAsiaTheme="minorEastAsia"/>
                  <w:szCs w:val="20"/>
                  <w:lang w:eastAsia="zh-CN"/>
                </w:rPr>
                <w:t>shao@unisoc.com</w:t>
              </w:r>
            </w:hyperlink>
          </w:p>
          <w:p w14:paraId="47FEB870" w14:textId="77777777" w:rsidR="00A310AC" w:rsidRDefault="007F5718">
            <w:pPr>
              <w:pStyle w:val="BodyText"/>
              <w:rPr>
                <w:lang w:eastAsia="zh-CN"/>
              </w:rPr>
            </w:pPr>
            <w:r>
              <w:rPr>
                <w:lang w:eastAsia="zh-CN"/>
              </w:rPr>
              <w:t>Hualei.wang@unisoc.com</w:t>
            </w:r>
          </w:p>
        </w:tc>
      </w:tr>
      <w:tr w:rsidR="00A310AC" w:rsidRPr="00DF5B89" w14:paraId="1C7578AD" w14:textId="77777777">
        <w:trPr>
          <w:gridAfter w:val="1"/>
          <w:wAfter w:w="116" w:type="pct"/>
          <w:trHeight w:val="20"/>
        </w:trPr>
        <w:tc>
          <w:tcPr>
            <w:tcW w:w="1149" w:type="pct"/>
            <w:vAlign w:val="center"/>
          </w:tcPr>
          <w:p w14:paraId="3769F2F5" w14:textId="77777777" w:rsidR="00A310AC" w:rsidRDefault="007F5718">
            <w:pPr>
              <w:rPr>
                <w:rFonts w:eastAsia="宋体"/>
                <w:lang w:eastAsia="zh-CN"/>
              </w:rPr>
            </w:pPr>
            <w:r>
              <w:rPr>
                <w:lang w:eastAsia="zh-CN"/>
              </w:rPr>
              <w:t>Panasonic</w:t>
            </w:r>
          </w:p>
        </w:tc>
        <w:tc>
          <w:tcPr>
            <w:tcW w:w="1508" w:type="pct"/>
            <w:vAlign w:val="center"/>
          </w:tcPr>
          <w:p w14:paraId="769A6A5B" w14:textId="77777777" w:rsidR="00A310AC" w:rsidRDefault="007F5718">
            <w:pPr>
              <w:pStyle w:val="BodyText"/>
              <w:rPr>
                <w:lang w:eastAsia="zh-CN"/>
              </w:rPr>
            </w:pPr>
            <w:r>
              <w:rPr>
                <w:lang w:eastAsia="zh-CN"/>
              </w:rPr>
              <w:t>Henry Tran</w:t>
            </w:r>
          </w:p>
        </w:tc>
        <w:tc>
          <w:tcPr>
            <w:tcW w:w="2227" w:type="pct"/>
          </w:tcPr>
          <w:p w14:paraId="1CEF1E98" w14:textId="77777777" w:rsidR="00A310AC" w:rsidRDefault="0057610F">
            <w:pPr>
              <w:pStyle w:val="BodyText"/>
              <w:rPr>
                <w:lang w:eastAsia="de-DE"/>
              </w:rPr>
            </w:pPr>
            <w:hyperlink r:id="rId16" w:history="1">
              <w:r w:rsidR="007F5718">
                <w:rPr>
                  <w:rStyle w:val="Hyperlink"/>
                  <w:lang w:eastAsia="de-DE"/>
                </w:rPr>
                <w:t>xuantuong.tran@sg.panasonic.com</w:t>
              </w:r>
            </w:hyperlink>
          </w:p>
        </w:tc>
      </w:tr>
      <w:tr w:rsidR="00A310AC" w:rsidRPr="0027205A" w14:paraId="7E5D1418" w14:textId="77777777">
        <w:trPr>
          <w:trHeight w:val="20"/>
        </w:trPr>
        <w:tc>
          <w:tcPr>
            <w:tcW w:w="1149" w:type="pct"/>
          </w:tcPr>
          <w:p w14:paraId="61A334F3" w14:textId="77777777" w:rsidR="00A310AC" w:rsidRDefault="007F5718">
            <w:pPr>
              <w:rPr>
                <w:lang w:eastAsia="zh-CN"/>
              </w:rPr>
            </w:pPr>
            <w:r>
              <w:rPr>
                <w:rFonts w:hint="eastAsia"/>
                <w:lang w:eastAsia="zh-CN"/>
              </w:rPr>
              <w:t>CATT</w:t>
            </w:r>
          </w:p>
        </w:tc>
        <w:tc>
          <w:tcPr>
            <w:tcW w:w="1508" w:type="pct"/>
          </w:tcPr>
          <w:p w14:paraId="4D333FA5" w14:textId="77777777" w:rsidR="00A310AC" w:rsidRDefault="007F5718">
            <w:pPr>
              <w:rPr>
                <w:lang w:eastAsia="zh-CN"/>
              </w:rPr>
            </w:pPr>
            <w:r>
              <w:rPr>
                <w:rFonts w:hint="eastAsia"/>
                <w:lang w:eastAsia="zh-CN"/>
              </w:rPr>
              <w:t>Min Zhu</w:t>
            </w:r>
          </w:p>
        </w:tc>
        <w:tc>
          <w:tcPr>
            <w:tcW w:w="2343" w:type="pct"/>
            <w:gridSpan w:val="2"/>
          </w:tcPr>
          <w:p w14:paraId="421D6FF6" w14:textId="77777777" w:rsidR="00A310AC" w:rsidRDefault="007F5718">
            <w:pPr>
              <w:rPr>
                <w:lang w:eastAsia="zh-CN"/>
              </w:rPr>
            </w:pPr>
            <w:r>
              <w:rPr>
                <w:rFonts w:hint="eastAsia"/>
                <w:lang w:eastAsia="zh-CN"/>
              </w:rPr>
              <w:t>zhumin@catt.cn</w:t>
            </w:r>
          </w:p>
        </w:tc>
      </w:tr>
      <w:tr w:rsidR="00A310AC" w:rsidRPr="00DF5B89" w14:paraId="28B1DA8D" w14:textId="77777777">
        <w:trPr>
          <w:trHeight w:val="20"/>
        </w:trPr>
        <w:tc>
          <w:tcPr>
            <w:tcW w:w="1149" w:type="pct"/>
          </w:tcPr>
          <w:p w14:paraId="53D8D3DB" w14:textId="77777777" w:rsidR="00A310AC" w:rsidRDefault="007F5718">
            <w:pPr>
              <w:rPr>
                <w:lang w:eastAsia="zh-CN"/>
              </w:rPr>
            </w:pPr>
            <w:r>
              <w:rPr>
                <w:lang w:eastAsia="zh-CN"/>
              </w:rPr>
              <w:t>CEWiT</w:t>
            </w:r>
          </w:p>
        </w:tc>
        <w:tc>
          <w:tcPr>
            <w:tcW w:w="1508" w:type="pct"/>
          </w:tcPr>
          <w:p w14:paraId="40444B34" w14:textId="77777777" w:rsidR="00A310AC" w:rsidRDefault="007F5718">
            <w:pPr>
              <w:pStyle w:val="BodyText"/>
              <w:rPr>
                <w:lang w:eastAsia="zh-CN"/>
              </w:rPr>
            </w:pPr>
            <w:r>
              <w:rPr>
                <w:lang w:eastAsia="zh-CN"/>
              </w:rPr>
              <w:t>Ebin Chacko</w:t>
            </w:r>
          </w:p>
          <w:p w14:paraId="1705F125" w14:textId="77777777" w:rsidR="00A310AC" w:rsidRDefault="007F5718">
            <w:pPr>
              <w:rPr>
                <w:rFonts w:eastAsia="宋体"/>
                <w:lang w:eastAsia="zh-CN"/>
              </w:rPr>
            </w:pPr>
            <w:r>
              <w:rPr>
                <w:lang w:eastAsia="zh-CN"/>
              </w:rPr>
              <w:t>Shiv Shankar</w:t>
            </w:r>
          </w:p>
        </w:tc>
        <w:tc>
          <w:tcPr>
            <w:tcW w:w="2343" w:type="pct"/>
            <w:gridSpan w:val="2"/>
          </w:tcPr>
          <w:p w14:paraId="5A00D774" w14:textId="77777777" w:rsidR="00A310AC" w:rsidRDefault="0057610F">
            <w:pPr>
              <w:pStyle w:val="BodyText"/>
              <w:rPr>
                <w:lang w:eastAsia="de-DE"/>
              </w:rPr>
            </w:pPr>
            <w:hyperlink r:id="rId17" w:history="1">
              <w:r w:rsidR="007F5718">
                <w:rPr>
                  <w:lang w:eastAsia="de-DE"/>
                </w:rPr>
                <w:t>echacko@cewit.org.in</w:t>
              </w:r>
            </w:hyperlink>
          </w:p>
          <w:p w14:paraId="6D567420" w14:textId="77777777" w:rsidR="00A310AC" w:rsidRDefault="0057610F">
            <w:pPr>
              <w:rPr>
                <w:rFonts w:eastAsia="宋体"/>
                <w:lang w:eastAsia="zh-CN"/>
              </w:rPr>
            </w:pPr>
            <w:hyperlink r:id="rId18" w:history="1">
              <w:r w:rsidR="007F5718">
                <w:rPr>
                  <w:lang w:eastAsia="de-DE"/>
                </w:rPr>
                <w:t>shiv@cewit.org.in</w:t>
              </w:r>
            </w:hyperlink>
          </w:p>
        </w:tc>
      </w:tr>
      <w:tr w:rsidR="00A310AC" w:rsidRPr="0027205A" w14:paraId="5E74CA2F" w14:textId="77777777">
        <w:trPr>
          <w:trHeight w:val="20"/>
        </w:trPr>
        <w:tc>
          <w:tcPr>
            <w:tcW w:w="1149" w:type="pct"/>
          </w:tcPr>
          <w:p w14:paraId="4A1A0E7E" w14:textId="77777777" w:rsidR="00A310AC" w:rsidRDefault="007F5718">
            <w:pPr>
              <w:rPr>
                <w:lang w:eastAsia="zh-CN"/>
              </w:rPr>
            </w:pPr>
            <w:r>
              <w:rPr>
                <w:lang w:eastAsia="zh-CN"/>
              </w:rPr>
              <w:t>Google</w:t>
            </w:r>
          </w:p>
        </w:tc>
        <w:tc>
          <w:tcPr>
            <w:tcW w:w="1508" w:type="pct"/>
          </w:tcPr>
          <w:p w14:paraId="64AAC53F" w14:textId="77777777" w:rsidR="00A310AC" w:rsidRDefault="007F5718">
            <w:pPr>
              <w:pStyle w:val="BodyText"/>
              <w:rPr>
                <w:lang w:eastAsia="zh-CN"/>
              </w:rPr>
            </w:pPr>
            <w:r>
              <w:rPr>
                <w:lang w:eastAsia="zh-CN"/>
              </w:rPr>
              <w:t>Yushu Zhang</w:t>
            </w:r>
          </w:p>
        </w:tc>
        <w:tc>
          <w:tcPr>
            <w:tcW w:w="2343" w:type="pct"/>
            <w:gridSpan w:val="2"/>
          </w:tcPr>
          <w:p w14:paraId="065DFB0D" w14:textId="77777777" w:rsidR="00A310AC" w:rsidRDefault="007F5718">
            <w:pPr>
              <w:pStyle w:val="BodyText"/>
              <w:rPr>
                <w:lang w:eastAsia="de-DE"/>
              </w:rPr>
            </w:pPr>
            <w:r>
              <w:rPr>
                <w:lang w:eastAsia="de-DE"/>
              </w:rPr>
              <w:t>yushuzhang@google.com</w:t>
            </w:r>
          </w:p>
        </w:tc>
      </w:tr>
      <w:tr w:rsidR="00A310AC" w:rsidRPr="00DF5B89" w14:paraId="7902372A" w14:textId="77777777">
        <w:trPr>
          <w:trHeight w:val="20"/>
        </w:trPr>
        <w:tc>
          <w:tcPr>
            <w:tcW w:w="1149" w:type="pct"/>
          </w:tcPr>
          <w:p w14:paraId="417D4A36" w14:textId="77777777" w:rsidR="00A310AC" w:rsidRDefault="007F5718">
            <w:pPr>
              <w:rPr>
                <w:lang w:eastAsia="ja-JP"/>
              </w:rPr>
            </w:pPr>
            <w:r>
              <w:rPr>
                <w:rFonts w:hint="eastAsia"/>
                <w:lang w:eastAsia="ja-JP"/>
              </w:rPr>
              <w:t>S</w:t>
            </w:r>
            <w:r>
              <w:rPr>
                <w:lang w:eastAsia="ja-JP"/>
              </w:rPr>
              <w:t>harp</w:t>
            </w:r>
          </w:p>
        </w:tc>
        <w:tc>
          <w:tcPr>
            <w:tcW w:w="1508" w:type="pct"/>
          </w:tcPr>
          <w:p w14:paraId="7E94CAFC" w14:textId="77777777" w:rsidR="00A310AC" w:rsidRDefault="007F5718">
            <w:pPr>
              <w:pStyle w:val="BodyText"/>
              <w:rPr>
                <w:lang w:eastAsia="ja-JP"/>
              </w:rPr>
            </w:pPr>
            <w:r>
              <w:rPr>
                <w:rFonts w:hint="eastAsia"/>
                <w:lang w:eastAsia="ja-JP"/>
              </w:rPr>
              <w:t>L</w:t>
            </w:r>
            <w:r>
              <w:rPr>
                <w:lang w:eastAsia="ja-JP"/>
              </w:rPr>
              <w:t>iqing Liu</w:t>
            </w:r>
          </w:p>
        </w:tc>
        <w:tc>
          <w:tcPr>
            <w:tcW w:w="2343" w:type="pct"/>
            <w:gridSpan w:val="2"/>
          </w:tcPr>
          <w:p w14:paraId="2D3C2FCB" w14:textId="77777777" w:rsidR="00A310AC" w:rsidRDefault="0057610F">
            <w:pPr>
              <w:pStyle w:val="BodyText"/>
              <w:rPr>
                <w:rFonts w:eastAsia="MS Mincho"/>
                <w:lang w:eastAsia="ja-JP"/>
              </w:rPr>
            </w:pPr>
            <w:hyperlink r:id="rId19" w:history="1">
              <w:r w:rsidR="007F5718">
                <w:rPr>
                  <w:rStyle w:val="Hyperlink"/>
                  <w:rFonts w:eastAsia="MS Mincho"/>
                  <w:lang w:eastAsia="ja-JP"/>
                </w:rPr>
                <w:t>liu.liqing@sharp.co.jp</w:t>
              </w:r>
            </w:hyperlink>
          </w:p>
        </w:tc>
      </w:tr>
      <w:tr w:rsidR="00A310AC" w:rsidRPr="0027205A" w14:paraId="3E6BC4BD" w14:textId="77777777">
        <w:trPr>
          <w:trHeight w:val="20"/>
        </w:trPr>
        <w:tc>
          <w:tcPr>
            <w:tcW w:w="1149" w:type="pct"/>
          </w:tcPr>
          <w:p w14:paraId="650B3DD7" w14:textId="77777777" w:rsidR="00A310AC" w:rsidRDefault="007F5718">
            <w:pPr>
              <w:rPr>
                <w:lang w:eastAsia="ja-JP"/>
              </w:rPr>
            </w:pPr>
            <w:r>
              <w:rPr>
                <w:lang w:eastAsia="ja-JP"/>
              </w:rPr>
              <w:t>Futurewei</w:t>
            </w:r>
          </w:p>
        </w:tc>
        <w:tc>
          <w:tcPr>
            <w:tcW w:w="1508" w:type="pct"/>
          </w:tcPr>
          <w:p w14:paraId="7B505D69" w14:textId="77777777" w:rsidR="00A310AC" w:rsidRDefault="007F5718">
            <w:pPr>
              <w:pStyle w:val="BodyText"/>
              <w:rPr>
                <w:rFonts w:eastAsia="MS Mincho"/>
                <w:szCs w:val="20"/>
                <w:lang w:eastAsia="ja-JP"/>
              </w:rPr>
            </w:pPr>
            <w:r>
              <w:rPr>
                <w:lang w:eastAsia="zh-CN"/>
              </w:rPr>
              <w:t>Zhigang Rong</w:t>
            </w:r>
          </w:p>
        </w:tc>
        <w:tc>
          <w:tcPr>
            <w:tcW w:w="2343" w:type="pct"/>
            <w:gridSpan w:val="2"/>
          </w:tcPr>
          <w:p w14:paraId="551C6C18" w14:textId="77777777" w:rsidR="00A310AC" w:rsidRDefault="0057610F">
            <w:pPr>
              <w:pStyle w:val="BodyText"/>
              <w:rPr>
                <w:rFonts w:eastAsia="MS Mincho"/>
                <w:lang w:eastAsia="ja-JP"/>
              </w:rPr>
            </w:pPr>
            <w:hyperlink r:id="rId20" w:history="1">
              <w:r w:rsidR="007F5718">
                <w:rPr>
                  <w:rStyle w:val="Hyperlink"/>
                  <w:rFonts w:eastAsia="宋体"/>
                  <w:lang w:eastAsia="zh-CN"/>
                </w:rPr>
                <w:t>zrong@futurewei.com</w:t>
              </w:r>
            </w:hyperlink>
          </w:p>
        </w:tc>
      </w:tr>
      <w:tr w:rsidR="00A310AC" w:rsidRPr="0027205A" w14:paraId="14D25FAB" w14:textId="77777777">
        <w:trPr>
          <w:trHeight w:val="20"/>
        </w:trPr>
        <w:tc>
          <w:tcPr>
            <w:tcW w:w="1149" w:type="pct"/>
          </w:tcPr>
          <w:p w14:paraId="47674F57" w14:textId="77777777" w:rsidR="00A310AC" w:rsidRDefault="007F5718">
            <w:pPr>
              <w:rPr>
                <w:lang w:eastAsia="de-DE"/>
              </w:rPr>
            </w:pPr>
            <w:r>
              <w:rPr>
                <w:rFonts w:hint="eastAsia"/>
                <w:lang w:eastAsia="de-DE"/>
              </w:rPr>
              <w:lastRenderedPageBreak/>
              <w:t>L</w:t>
            </w:r>
            <w:r>
              <w:rPr>
                <w:lang w:eastAsia="de-DE"/>
              </w:rPr>
              <w:t>G</w:t>
            </w:r>
          </w:p>
        </w:tc>
        <w:tc>
          <w:tcPr>
            <w:tcW w:w="1508" w:type="pct"/>
          </w:tcPr>
          <w:p w14:paraId="615B9DC9" w14:textId="77777777" w:rsidR="00A310AC" w:rsidRDefault="007F5718">
            <w:pPr>
              <w:pStyle w:val="BodyText"/>
              <w:rPr>
                <w:lang w:eastAsia="de-DE"/>
              </w:rPr>
            </w:pPr>
            <w:r>
              <w:rPr>
                <w:rFonts w:hint="eastAsia"/>
                <w:lang w:eastAsia="de-DE"/>
              </w:rPr>
              <w:t>S</w:t>
            </w:r>
            <w:r>
              <w:rPr>
                <w:lang w:eastAsia="de-DE"/>
              </w:rPr>
              <w:t>eongwon Go</w:t>
            </w:r>
          </w:p>
        </w:tc>
        <w:tc>
          <w:tcPr>
            <w:tcW w:w="2343" w:type="pct"/>
            <w:gridSpan w:val="2"/>
          </w:tcPr>
          <w:p w14:paraId="12C1186A" w14:textId="77777777" w:rsidR="00A310AC" w:rsidRDefault="007F5718">
            <w:pPr>
              <w:pStyle w:val="BodyText"/>
              <w:rPr>
                <w:lang w:eastAsia="de-DE"/>
              </w:rPr>
            </w:pPr>
            <w:r>
              <w:rPr>
                <w:rFonts w:hint="eastAsia"/>
                <w:lang w:eastAsia="de-DE"/>
              </w:rPr>
              <w:t>s</w:t>
            </w:r>
            <w:r>
              <w:rPr>
                <w:lang w:eastAsia="de-DE"/>
              </w:rPr>
              <w:t>w.go@lge.com</w:t>
            </w:r>
          </w:p>
        </w:tc>
      </w:tr>
      <w:tr w:rsidR="00A310AC" w:rsidRPr="0027205A" w14:paraId="372CE884" w14:textId="77777777">
        <w:trPr>
          <w:trHeight w:val="20"/>
        </w:trPr>
        <w:tc>
          <w:tcPr>
            <w:tcW w:w="1149" w:type="pct"/>
          </w:tcPr>
          <w:p w14:paraId="65ACEFB2" w14:textId="77777777" w:rsidR="00A310AC" w:rsidRDefault="007F5718">
            <w:pPr>
              <w:rPr>
                <w:lang w:eastAsia="zh-CN"/>
              </w:rPr>
            </w:pPr>
            <w:r>
              <w:rPr>
                <w:rFonts w:hint="eastAsia"/>
                <w:lang w:eastAsia="zh-CN"/>
              </w:rPr>
              <w:t>L</w:t>
            </w:r>
            <w:r>
              <w:rPr>
                <w:lang w:eastAsia="zh-CN"/>
              </w:rPr>
              <w:t>enovo</w:t>
            </w:r>
          </w:p>
        </w:tc>
        <w:tc>
          <w:tcPr>
            <w:tcW w:w="1508" w:type="pct"/>
          </w:tcPr>
          <w:p w14:paraId="367471EE" w14:textId="77777777" w:rsidR="00A310AC" w:rsidRDefault="007F5718">
            <w:pPr>
              <w:pStyle w:val="BodyText"/>
              <w:rPr>
                <w:lang w:eastAsia="zh-CN"/>
              </w:rPr>
            </w:pPr>
            <w:r>
              <w:rPr>
                <w:rFonts w:hint="eastAsia"/>
                <w:lang w:eastAsia="zh-CN"/>
              </w:rPr>
              <w:t>B</w:t>
            </w:r>
            <w:r>
              <w:rPr>
                <w:lang w:eastAsia="zh-CN"/>
              </w:rPr>
              <w:t>ingchao Liu</w:t>
            </w:r>
          </w:p>
        </w:tc>
        <w:tc>
          <w:tcPr>
            <w:tcW w:w="2343" w:type="pct"/>
            <w:gridSpan w:val="2"/>
          </w:tcPr>
          <w:p w14:paraId="2C439160" w14:textId="77777777" w:rsidR="00A310AC" w:rsidRDefault="0057610F">
            <w:pPr>
              <w:pStyle w:val="BodyText"/>
              <w:rPr>
                <w:rFonts w:eastAsia="宋体"/>
                <w:lang w:eastAsia="zh-CN"/>
              </w:rPr>
            </w:pPr>
            <w:hyperlink r:id="rId21" w:history="1">
              <w:r w:rsidR="007F5718">
                <w:rPr>
                  <w:lang w:eastAsia="de-DE"/>
                </w:rPr>
                <w:t>Liubc2@lenovo.com</w:t>
              </w:r>
            </w:hyperlink>
            <w:r w:rsidR="007F5718">
              <w:rPr>
                <w:rFonts w:eastAsia="宋体"/>
                <w:lang w:eastAsia="zh-CN"/>
              </w:rPr>
              <w:t xml:space="preserve"> </w:t>
            </w:r>
          </w:p>
        </w:tc>
      </w:tr>
      <w:tr w:rsidR="00A310AC" w:rsidRPr="00DF5B89" w14:paraId="0E5A4833" w14:textId="77777777">
        <w:trPr>
          <w:trHeight w:val="20"/>
        </w:trPr>
        <w:tc>
          <w:tcPr>
            <w:tcW w:w="1149" w:type="pct"/>
          </w:tcPr>
          <w:p w14:paraId="50E0E539" w14:textId="77777777" w:rsidR="00A310AC" w:rsidRDefault="007F5718">
            <w:pPr>
              <w:rPr>
                <w:lang w:eastAsia="zh-CN"/>
              </w:rPr>
            </w:pPr>
            <w:r>
              <w:rPr>
                <w:lang w:eastAsia="zh-CN"/>
              </w:rPr>
              <w:t>Fraunhofer HHI</w:t>
            </w:r>
          </w:p>
        </w:tc>
        <w:tc>
          <w:tcPr>
            <w:tcW w:w="1508" w:type="pct"/>
          </w:tcPr>
          <w:p w14:paraId="5EC68A4E" w14:textId="77777777" w:rsidR="00A310AC" w:rsidRDefault="007F5718">
            <w:pPr>
              <w:pStyle w:val="BodyText"/>
              <w:rPr>
                <w:lang w:eastAsia="zh-CN"/>
              </w:rPr>
            </w:pPr>
            <w:r>
              <w:rPr>
                <w:lang w:eastAsia="zh-CN"/>
              </w:rPr>
              <w:t>Baris Göktepe</w:t>
            </w:r>
          </w:p>
        </w:tc>
        <w:tc>
          <w:tcPr>
            <w:tcW w:w="2343" w:type="pct"/>
            <w:gridSpan w:val="2"/>
          </w:tcPr>
          <w:p w14:paraId="01B4C0EF" w14:textId="77777777" w:rsidR="00A310AC" w:rsidRDefault="007F5718">
            <w:pPr>
              <w:pStyle w:val="BodyText"/>
              <w:rPr>
                <w:lang w:eastAsia="de-DE"/>
              </w:rPr>
            </w:pPr>
            <w:r>
              <w:rPr>
                <w:lang w:eastAsia="de-DE"/>
              </w:rPr>
              <w:t>Baris.goektepe@hhi.fraunhofer.de</w:t>
            </w:r>
          </w:p>
        </w:tc>
      </w:tr>
      <w:tr w:rsidR="00A310AC" w:rsidRPr="0027205A" w14:paraId="28BDC82F" w14:textId="77777777">
        <w:trPr>
          <w:trHeight w:val="20"/>
        </w:trPr>
        <w:tc>
          <w:tcPr>
            <w:tcW w:w="1149" w:type="pct"/>
          </w:tcPr>
          <w:p w14:paraId="389088EC" w14:textId="77777777" w:rsidR="00A310AC" w:rsidRDefault="007F5718">
            <w:pPr>
              <w:rPr>
                <w:lang w:eastAsia="zh-CN"/>
              </w:rPr>
            </w:pPr>
            <w:r>
              <w:rPr>
                <w:lang w:eastAsia="zh-CN"/>
              </w:rPr>
              <w:t>KDDI</w:t>
            </w:r>
          </w:p>
        </w:tc>
        <w:tc>
          <w:tcPr>
            <w:tcW w:w="1508" w:type="pct"/>
          </w:tcPr>
          <w:p w14:paraId="1BE19FA7" w14:textId="77777777" w:rsidR="00A310AC" w:rsidRDefault="007F5718">
            <w:pPr>
              <w:pStyle w:val="BodyText"/>
              <w:rPr>
                <w:lang w:eastAsia="zh-CN"/>
              </w:rPr>
            </w:pPr>
            <w:r>
              <w:rPr>
                <w:lang w:eastAsia="zh-CN"/>
              </w:rPr>
              <w:t>Taishi Watanabe</w:t>
            </w:r>
          </w:p>
        </w:tc>
        <w:tc>
          <w:tcPr>
            <w:tcW w:w="2343" w:type="pct"/>
            <w:gridSpan w:val="2"/>
          </w:tcPr>
          <w:p w14:paraId="39B67BF2" w14:textId="77777777" w:rsidR="00A310AC" w:rsidRDefault="007F5718">
            <w:pPr>
              <w:pStyle w:val="BodyText"/>
              <w:rPr>
                <w:lang w:eastAsia="de-DE"/>
              </w:rPr>
            </w:pPr>
            <w:r>
              <w:rPr>
                <w:lang w:eastAsia="de-DE"/>
              </w:rPr>
              <w:t>ta-watanabe@kddi.com</w:t>
            </w:r>
          </w:p>
        </w:tc>
      </w:tr>
      <w:tr w:rsidR="00A310AC" w:rsidRPr="0027205A" w14:paraId="3CF6CDC2" w14:textId="77777777">
        <w:trPr>
          <w:trHeight w:val="20"/>
        </w:trPr>
        <w:tc>
          <w:tcPr>
            <w:tcW w:w="1149" w:type="pct"/>
          </w:tcPr>
          <w:p w14:paraId="13B581AD" w14:textId="77777777" w:rsidR="00A310AC" w:rsidRDefault="007F5718">
            <w:pPr>
              <w:rPr>
                <w:lang w:eastAsia="zh-CN"/>
              </w:rPr>
            </w:pPr>
            <w:r>
              <w:rPr>
                <w:lang w:eastAsia="zh-CN"/>
              </w:rPr>
              <w:t>NVIDIA</w:t>
            </w:r>
          </w:p>
        </w:tc>
        <w:tc>
          <w:tcPr>
            <w:tcW w:w="1508" w:type="pct"/>
          </w:tcPr>
          <w:p w14:paraId="353C9214" w14:textId="77777777" w:rsidR="00A310AC" w:rsidRDefault="007F5718">
            <w:pPr>
              <w:pStyle w:val="BodyText"/>
              <w:rPr>
                <w:lang w:eastAsia="zh-CN"/>
              </w:rPr>
            </w:pPr>
            <w:r>
              <w:rPr>
                <w:lang w:eastAsia="zh-CN"/>
              </w:rPr>
              <w:t>Xingqin Lin</w:t>
            </w:r>
          </w:p>
        </w:tc>
        <w:tc>
          <w:tcPr>
            <w:tcW w:w="2343" w:type="pct"/>
            <w:gridSpan w:val="2"/>
          </w:tcPr>
          <w:p w14:paraId="6FBCE700" w14:textId="77777777" w:rsidR="00A310AC" w:rsidRDefault="0057610F">
            <w:pPr>
              <w:pStyle w:val="BodyText"/>
              <w:rPr>
                <w:lang w:eastAsia="de-DE"/>
              </w:rPr>
            </w:pPr>
            <w:hyperlink r:id="rId22" w:history="1">
              <w:r w:rsidR="007F5718">
                <w:rPr>
                  <w:rStyle w:val="Hyperlink"/>
                  <w:lang w:eastAsia="de-DE"/>
                </w:rPr>
                <w:t>xingqinl@nvidia.com</w:t>
              </w:r>
            </w:hyperlink>
            <w:r w:rsidR="007F5718">
              <w:rPr>
                <w:lang w:eastAsia="de-DE"/>
              </w:rPr>
              <w:t xml:space="preserve"> </w:t>
            </w:r>
          </w:p>
        </w:tc>
      </w:tr>
      <w:tr w:rsidR="00A310AC" w:rsidRPr="00DF5B89" w14:paraId="7EFFC982" w14:textId="77777777">
        <w:trPr>
          <w:trHeight w:val="20"/>
        </w:trPr>
        <w:tc>
          <w:tcPr>
            <w:tcW w:w="1149" w:type="pct"/>
          </w:tcPr>
          <w:p w14:paraId="63404E89" w14:textId="77777777" w:rsidR="00A310AC" w:rsidRDefault="007F5718">
            <w:pPr>
              <w:rPr>
                <w:lang w:eastAsia="zh-CN"/>
              </w:rPr>
            </w:pPr>
            <w:r>
              <w:rPr>
                <w:rFonts w:hint="eastAsia"/>
                <w:lang w:eastAsia="zh-CN"/>
              </w:rPr>
              <w:t>S</w:t>
            </w:r>
            <w:r>
              <w:rPr>
                <w:lang w:eastAsia="zh-CN"/>
              </w:rPr>
              <w:t>ONY</w:t>
            </w:r>
          </w:p>
        </w:tc>
        <w:tc>
          <w:tcPr>
            <w:tcW w:w="1508" w:type="pct"/>
          </w:tcPr>
          <w:p w14:paraId="3511CD6A" w14:textId="77777777" w:rsidR="00A310AC" w:rsidRDefault="007F5718">
            <w:pPr>
              <w:pStyle w:val="BodyText"/>
              <w:rPr>
                <w:lang w:eastAsia="zh-CN"/>
              </w:rPr>
            </w:pPr>
            <w:r>
              <w:rPr>
                <w:lang w:eastAsia="zh-CN"/>
              </w:rPr>
              <w:t>Chen Sun</w:t>
            </w:r>
          </w:p>
          <w:p w14:paraId="070227B7" w14:textId="77777777" w:rsidR="00A310AC" w:rsidRDefault="007F5718">
            <w:pPr>
              <w:pStyle w:val="BodyText"/>
              <w:rPr>
                <w:lang w:eastAsia="zh-CN"/>
              </w:rPr>
            </w:pPr>
            <w:r>
              <w:rPr>
                <w:lang w:eastAsia="zh-CN"/>
              </w:rPr>
              <w:t>Yingshuang Bai</w:t>
            </w:r>
          </w:p>
        </w:tc>
        <w:tc>
          <w:tcPr>
            <w:tcW w:w="2343" w:type="pct"/>
            <w:gridSpan w:val="2"/>
          </w:tcPr>
          <w:p w14:paraId="78BA408A" w14:textId="77777777" w:rsidR="00A310AC" w:rsidRDefault="0057610F">
            <w:pPr>
              <w:pStyle w:val="BodyText"/>
              <w:rPr>
                <w:lang w:eastAsia="de-DE"/>
              </w:rPr>
            </w:pPr>
            <w:hyperlink r:id="rId23" w:history="1">
              <w:r w:rsidR="007F5718">
                <w:rPr>
                  <w:rStyle w:val="Hyperlink"/>
                  <w:lang w:eastAsia="de-DE"/>
                </w:rPr>
                <w:t>chen.sun@sony.com</w:t>
              </w:r>
            </w:hyperlink>
          </w:p>
          <w:p w14:paraId="1C4ADCA8" w14:textId="77777777" w:rsidR="00A310AC" w:rsidRDefault="0057610F">
            <w:pPr>
              <w:pStyle w:val="BodyText"/>
              <w:rPr>
                <w:lang w:eastAsia="de-DE"/>
              </w:rPr>
            </w:pPr>
            <w:hyperlink r:id="rId24" w:history="1">
              <w:r w:rsidR="007F5718">
                <w:rPr>
                  <w:rStyle w:val="Hyperlink"/>
                  <w:lang w:eastAsia="de-DE"/>
                </w:rPr>
                <w:t>yingshuang.bai@sony.com</w:t>
              </w:r>
            </w:hyperlink>
            <w:r w:rsidR="007F5718">
              <w:rPr>
                <w:lang w:eastAsia="de-DE"/>
              </w:rPr>
              <w:t xml:space="preserve"> </w:t>
            </w:r>
          </w:p>
        </w:tc>
      </w:tr>
      <w:tr w:rsidR="00A310AC" w:rsidRPr="0027205A" w14:paraId="0F1DBFDB" w14:textId="77777777">
        <w:trPr>
          <w:trHeight w:val="20"/>
        </w:trPr>
        <w:tc>
          <w:tcPr>
            <w:tcW w:w="1149" w:type="pct"/>
          </w:tcPr>
          <w:p w14:paraId="35E26E13" w14:textId="77777777" w:rsidR="00A310AC" w:rsidRDefault="007F5718">
            <w:pPr>
              <w:rPr>
                <w:lang w:eastAsia="zh-CN"/>
              </w:rPr>
            </w:pPr>
            <w:r>
              <w:rPr>
                <w:lang w:eastAsia="zh-CN"/>
              </w:rPr>
              <w:t>Hw/HiSi</w:t>
            </w:r>
          </w:p>
        </w:tc>
        <w:tc>
          <w:tcPr>
            <w:tcW w:w="1508" w:type="pct"/>
          </w:tcPr>
          <w:p w14:paraId="4AA58D78" w14:textId="77777777" w:rsidR="00A310AC" w:rsidRDefault="007F5718">
            <w:pPr>
              <w:pStyle w:val="BodyText"/>
              <w:rPr>
                <w:lang w:eastAsia="zh-CN"/>
              </w:rPr>
            </w:pPr>
            <w:r>
              <w:rPr>
                <w:lang w:eastAsia="zh-CN"/>
              </w:rPr>
              <w:t>Thorsten Schier</w:t>
            </w:r>
          </w:p>
        </w:tc>
        <w:tc>
          <w:tcPr>
            <w:tcW w:w="2343" w:type="pct"/>
            <w:gridSpan w:val="2"/>
          </w:tcPr>
          <w:p w14:paraId="4C3101C5" w14:textId="77777777" w:rsidR="00A310AC" w:rsidRDefault="0057610F">
            <w:pPr>
              <w:pStyle w:val="BodyText"/>
              <w:rPr>
                <w:rStyle w:val="Hyperlink"/>
                <w:lang w:eastAsia="de-DE"/>
              </w:rPr>
            </w:pPr>
            <w:hyperlink r:id="rId25" w:history="1">
              <w:r w:rsidR="007F5718">
                <w:rPr>
                  <w:rStyle w:val="Hyperlink"/>
                  <w:lang w:eastAsia="de-DE"/>
                </w:rPr>
                <w:t>Thorsten.schier@huawei.com</w:t>
              </w:r>
            </w:hyperlink>
          </w:p>
        </w:tc>
      </w:tr>
      <w:tr w:rsidR="00A310AC" w:rsidRPr="0027205A" w14:paraId="204FAA95" w14:textId="77777777">
        <w:trPr>
          <w:trHeight w:val="20"/>
        </w:trPr>
        <w:tc>
          <w:tcPr>
            <w:tcW w:w="1149" w:type="pct"/>
          </w:tcPr>
          <w:p w14:paraId="0355ED82" w14:textId="77777777" w:rsidR="00A310AC" w:rsidRDefault="007F5718">
            <w:pPr>
              <w:rPr>
                <w:lang w:eastAsia="zh-CN"/>
              </w:rPr>
            </w:pPr>
            <w:r>
              <w:rPr>
                <w:lang w:eastAsia="zh-CN"/>
              </w:rPr>
              <w:t>Intel</w:t>
            </w:r>
          </w:p>
        </w:tc>
        <w:tc>
          <w:tcPr>
            <w:tcW w:w="1508" w:type="pct"/>
          </w:tcPr>
          <w:p w14:paraId="12854981" w14:textId="77777777" w:rsidR="00A310AC" w:rsidRDefault="007F5718">
            <w:pPr>
              <w:pStyle w:val="BodyText"/>
              <w:rPr>
                <w:lang w:eastAsia="zh-CN"/>
              </w:rPr>
            </w:pPr>
            <w:r>
              <w:rPr>
                <w:lang w:eastAsia="zh-CN"/>
              </w:rPr>
              <w:t>Debdeep Chatterjee</w:t>
            </w:r>
          </w:p>
        </w:tc>
        <w:tc>
          <w:tcPr>
            <w:tcW w:w="2343" w:type="pct"/>
            <w:gridSpan w:val="2"/>
          </w:tcPr>
          <w:p w14:paraId="1E6192F6" w14:textId="77777777" w:rsidR="00A310AC" w:rsidRDefault="007F5718">
            <w:pPr>
              <w:pStyle w:val="BodyText"/>
              <w:rPr>
                <w:rStyle w:val="Hyperlink"/>
                <w:lang w:eastAsia="de-DE"/>
              </w:rPr>
            </w:pPr>
            <w:r>
              <w:rPr>
                <w:rStyle w:val="Hyperlink"/>
                <w:lang w:eastAsia="de-DE"/>
              </w:rPr>
              <w:t>debdeep.chatterjee@intel.com</w:t>
            </w:r>
          </w:p>
        </w:tc>
      </w:tr>
      <w:tr w:rsidR="00A310AC" w:rsidRPr="0027205A" w14:paraId="7F8F4C87" w14:textId="77777777">
        <w:trPr>
          <w:trHeight w:val="20"/>
        </w:trPr>
        <w:tc>
          <w:tcPr>
            <w:tcW w:w="1149" w:type="pct"/>
          </w:tcPr>
          <w:p w14:paraId="2B4FC6FC" w14:textId="77777777" w:rsidR="00A310AC" w:rsidRDefault="007F5718">
            <w:pPr>
              <w:rPr>
                <w:lang w:eastAsia="zh-CN"/>
              </w:rPr>
            </w:pPr>
            <w:r>
              <w:rPr>
                <w:lang w:eastAsia="zh-CN"/>
              </w:rPr>
              <w:t>Apple</w:t>
            </w:r>
          </w:p>
        </w:tc>
        <w:tc>
          <w:tcPr>
            <w:tcW w:w="1508" w:type="pct"/>
          </w:tcPr>
          <w:p w14:paraId="2E917582" w14:textId="77777777" w:rsidR="00A310AC" w:rsidRDefault="007F5718">
            <w:pPr>
              <w:pStyle w:val="BodyText"/>
              <w:rPr>
                <w:lang w:eastAsia="zh-CN"/>
              </w:rPr>
            </w:pPr>
            <w:r>
              <w:rPr>
                <w:lang w:eastAsia="zh-CN"/>
              </w:rPr>
              <w:t>Weidong Yang</w:t>
            </w:r>
          </w:p>
        </w:tc>
        <w:tc>
          <w:tcPr>
            <w:tcW w:w="2343" w:type="pct"/>
            <w:gridSpan w:val="2"/>
          </w:tcPr>
          <w:p w14:paraId="1D55CC67" w14:textId="77777777" w:rsidR="00A310AC" w:rsidRDefault="007F5718">
            <w:pPr>
              <w:pStyle w:val="BodyText"/>
              <w:rPr>
                <w:rStyle w:val="Hyperlink"/>
                <w:lang w:eastAsia="de-DE"/>
              </w:rPr>
            </w:pPr>
            <w:r>
              <w:rPr>
                <w:rStyle w:val="Hyperlink"/>
                <w:lang w:eastAsia="de-DE"/>
              </w:rPr>
              <w:t>wyang23@apple.com</w:t>
            </w:r>
          </w:p>
        </w:tc>
      </w:tr>
      <w:tr w:rsidR="00A310AC" w:rsidRPr="0027205A" w14:paraId="640DE7CF" w14:textId="77777777">
        <w:trPr>
          <w:trHeight w:val="20"/>
        </w:trPr>
        <w:tc>
          <w:tcPr>
            <w:tcW w:w="1149" w:type="pct"/>
          </w:tcPr>
          <w:p w14:paraId="3777D154" w14:textId="77777777" w:rsidR="00A310AC" w:rsidRDefault="007F5718">
            <w:pPr>
              <w:rPr>
                <w:lang w:eastAsia="zh-CN"/>
              </w:rPr>
            </w:pPr>
            <w:r>
              <w:rPr>
                <w:rFonts w:hint="eastAsia"/>
                <w:lang w:eastAsia="zh-CN"/>
              </w:rPr>
              <w:t>CAICT</w:t>
            </w:r>
          </w:p>
        </w:tc>
        <w:tc>
          <w:tcPr>
            <w:tcW w:w="1508" w:type="pct"/>
          </w:tcPr>
          <w:p w14:paraId="0AA647C7" w14:textId="77777777" w:rsidR="00A310AC" w:rsidRDefault="007F5718">
            <w:pPr>
              <w:pStyle w:val="BodyText"/>
              <w:rPr>
                <w:lang w:eastAsia="zh-CN"/>
              </w:rPr>
            </w:pPr>
            <w:r>
              <w:rPr>
                <w:rFonts w:hint="eastAsia"/>
                <w:lang w:eastAsia="zh-CN"/>
              </w:rPr>
              <w:t>Xiaofeng Liu</w:t>
            </w:r>
          </w:p>
        </w:tc>
        <w:tc>
          <w:tcPr>
            <w:tcW w:w="2343" w:type="pct"/>
            <w:gridSpan w:val="2"/>
          </w:tcPr>
          <w:p w14:paraId="281C62FA" w14:textId="77777777" w:rsidR="00A310AC" w:rsidRDefault="007F5718">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A310AC" w:rsidRPr="00DF5B89" w14:paraId="1090D3F6" w14:textId="77777777">
        <w:trPr>
          <w:trHeight w:val="20"/>
        </w:trPr>
        <w:tc>
          <w:tcPr>
            <w:tcW w:w="1149" w:type="pct"/>
          </w:tcPr>
          <w:p w14:paraId="0482EBFC" w14:textId="77777777" w:rsidR="00A310AC" w:rsidRDefault="007F5718">
            <w:pPr>
              <w:rPr>
                <w:lang w:eastAsia="zh-CN"/>
              </w:rPr>
            </w:pPr>
            <w:r>
              <w:rPr>
                <w:rFonts w:hint="eastAsia"/>
                <w:lang w:eastAsia="zh-CN"/>
              </w:rPr>
              <w:t>China</w:t>
            </w:r>
            <w:r>
              <w:rPr>
                <w:lang w:eastAsia="zh-CN"/>
              </w:rPr>
              <w:t xml:space="preserve"> Telecom</w:t>
            </w:r>
          </w:p>
        </w:tc>
        <w:tc>
          <w:tcPr>
            <w:tcW w:w="1508" w:type="pct"/>
          </w:tcPr>
          <w:p w14:paraId="2DA3D8B9" w14:textId="77777777" w:rsidR="00A310AC" w:rsidRDefault="007F5718">
            <w:pPr>
              <w:pStyle w:val="BodyText"/>
              <w:rPr>
                <w:lang w:eastAsia="zh-CN"/>
              </w:rPr>
            </w:pPr>
            <w:r>
              <w:rPr>
                <w:rFonts w:hint="eastAsia"/>
                <w:lang w:eastAsia="zh-CN"/>
              </w:rPr>
              <w:t>B</w:t>
            </w:r>
            <w:r>
              <w:rPr>
                <w:lang w:eastAsia="zh-CN"/>
              </w:rPr>
              <w:t>ei Yang</w:t>
            </w:r>
          </w:p>
          <w:p w14:paraId="01BDF133" w14:textId="77777777" w:rsidR="00A310AC" w:rsidRDefault="007F5718">
            <w:pPr>
              <w:pStyle w:val="BodyText"/>
              <w:rPr>
                <w:lang w:eastAsia="zh-CN"/>
              </w:rPr>
            </w:pPr>
            <w:r>
              <w:rPr>
                <w:lang w:eastAsia="zh-CN"/>
              </w:rPr>
              <w:t>Wei Li</w:t>
            </w:r>
          </w:p>
        </w:tc>
        <w:tc>
          <w:tcPr>
            <w:tcW w:w="2343" w:type="pct"/>
            <w:gridSpan w:val="2"/>
          </w:tcPr>
          <w:p w14:paraId="6EDAE9A5" w14:textId="77777777" w:rsidR="00A310AC" w:rsidRDefault="0057610F">
            <w:pPr>
              <w:pStyle w:val="BodyText"/>
              <w:rPr>
                <w:rStyle w:val="Hyperlink"/>
                <w:rFonts w:eastAsia="宋体"/>
                <w:lang w:eastAsia="zh-CN"/>
              </w:rPr>
            </w:pPr>
            <w:hyperlink r:id="rId26" w:history="1">
              <w:r w:rsidR="007F5718">
                <w:rPr>
                  <w:rStyle w:val="Hyperlink"/>
                  <w:rFonts w:eastAsia="宋体"/>
                  <w:lang w:eastAsia="zh-CN"/>
                </w:rPr>
                <w:t>yangbei1@chinatelecom.cn</w:t>
              </w:r>
            </w:hyperlink>
          </w:p>
          <w:p w14:paraId="5F426105" w14:textId="77777777" w:rsidR="00A310AC" w:rsidRDefault="0057610F">
            <w:pPr>
              <w:pStyle w:val="BodyText"/>
              <w:rPr>
                <w:rStyle w:val="Hyperlink"/>
                <w:rFonts w:eastAsia="宋体"/>
                <w:lang w:eastAsia="zh-CN"/>
              </w:rPr>
            </w:pPr>
            <w:hyperlink r:id="rId27" w:history="1">
              <w:r w:rsidR="007F5718">
                <w:rPr>
                  <w:rStyle w:val="Hyperlink"/>
                  <w:rFonts w:eastAsia="宋体"/>
                  <w:lang w:eastAsia="zh-CN"/>
                </w:rPr>
                <w:t>liw40@chinatelecom.cn</w:t>
              </w:r>
            </w:hyperlink>
          </w:p>
        </w:tc>
      </w:tr>
      <w:tr w:rsidR="00A310AC" w:rsidRPr="00DF5B89" w14:paraId="0EBD7918" w14:textId="77777777">
        <w:trPr>
          <w:trHeight w:val="20"/>
        </w:trPr>
        <w:tc>
          <w:tcPr>
            <w:tcW w:w="1149" w:type="pct"/>
          </w:tcPr>
          <w:p w14:paraId="1F20415C" w14:textId="77777777" w:rsidR="00A310AC" w:rsidRDefault="007F5718">
            <w:pPr>
              <w:rPr>
                <w:lang w:eastAsia="zh-CN"/>
              </w:rPr>
            </w:pPr>
            <w:r>
              <w:rPr>
                <w:lang w:eastAsia="zh-CN"/>
              </w:rPr>
              <w:t>Kyocera</w:t>
            </w:r>
          </w:p>
        </w:tc>
        <w:tc>
          <w:tcPr>
            <w:tcW w:w="1508" w:type="pct"/>
          </w:tcPr>
          <w:p w14:paraId="33783AB8" w14:textId="77777777" w:rsidR="00A310AC" w:rsidRDefault="007F5718">
            <w:pPr>
              <w:pStyle w:val="BodyText"/>
              <w:rPr>
                <w:lang w:eastAsia="zh-CN"/>
              </w:rPr>
            </w:pPr>
            <w:r>
              <w:rPr>
                <w:lang w:eastAsia="zh-CN"/>
              </w:rPr>
              <w:t>Omar Sleem</w:t>
            </w:r>
          </w:p>
          <w:p w14:paraId="26716595" w14:textId="77777777" w:rsidR="00A310AC" w:rsidRDefault="007F5718">
            <w:pPr>
              <w:pStyle w:val="BodyText"/>
              <w:rPr>
                <w:lang w:eastAsia="zh-CN"/>
              </w:rPr>
            </w:pPr>
            <w:r>
              <w:rPr>
                <w:lang w:eastAsia="zh-CN"/>
              </w:rPr>
              <w:t>Amit Kalhan</w:t>
            </w:r>
          </w:p>
        </w:tc>
        <w:tc>
          <w:tcPr>
            <w:tcW w:w="2343" w:type="pct"/>
            <w:gridSpan w:val="2"/>
          </w:tcPr>
          <w:p w14:paraId="6752DC91" w14:textId="77777777" w:rsidR="00A310AC" w:rsidRDefault="0057610F">
            <w:pPr>
              <w:pStyle w:val="BodyText"/>
              <w:rPr>
                <w:lang w:eastAsia="de-DE"/>
              </w:rPr>
            </w:pPr>
            <w:hyperlink r:id="rId28" w:history="1">
              <w:r w:rsidR="007F5718">
                <w:rPr>
                  <w:rStyle w:val="Hyperlink"/>
                  <w:lang w:eastAsia="de-DE"/>
                </w:rPr>
                <w:t>omar.sleem@kyocera.com</w:t>
              </w:r>
            </w:hyperlink>
          </w:p>
          <w:p w14:paraId="70E4A5E7" w14:textId="77777777" w:rsidR="00A310AC" w:rsidRDefault="0057610F">
            <w:pPr>
              <w:pStyle w:val="BodyText"/>
              <w:rPr>
                <w:lang w:eastAsia="de-DE"/>
              </w:rPr>
            </w:pPr>
            <w:hyperlink r:id="rId29" w:history="1">
              <w:r w:rsidR="007F5718">
                <w:rPr>
                  <w:rStyle w:val="Hyperlink"/>
                  <w:lang w:eastAsia="de-DE"/>
                </w:rPr>
                <w:t>amit.kalhan@kyocera.com</w:t>
              </w:r>
            </w:hyperlink>
          </w:p>
        </w:tc>
      </w:tr>
      <w:tr w:rsidR="00A310AC" w:rsidRPr="0027205A" w14:paraId="2FA099BA" w14:textId="77777777">
        <w:trPr>
          <w:trHeight w:val="20"/>
        </w:trPr>
        <w:tc>
          <w:tcPr>
            <w:tcW w:w="1149" w:type="pct"/>
          </w:tcPr>
          <w:p w14:paraId="15DB5008" w14:textId="77777777" w:rsidR="00A310AC" w:rsidRDefault="007F5718">
            <w:pPr>
              <w:rPr>
                <w:lang w:eastAsia="zh-CN"/>
              </w:rPr>
            </w:pPr>
            <w:r>
              <w:rPr>
                <w:lang w:eastAsia="zh-CN"/>
              </w:rPr>
              <w:t>Nokia</w:t>
            </w:r>
          </w:p>
        </w:tc>
        <w:tc>
          <w:tcPr>
            <w:tcW w:w="1508" w:type="pct"/>
          </w:tcPr>
          <w:p w14:paraId="199A133B" w14:textId="77777777" w:rsidR="00A310AC" w:rsidRDefault="007F5718">
            <w:pPr>
              <w:pStyle w:val="BodyText"/>
              <w:rPr>
                <w:lang w:eastAsia="zh-CN"/>
              </w:rPr>
            </w:pPr>
            <w:r>
              <w:rPr>
                <w:lang w:eastAsia="zh-CN"/>
              </w:rPr>
              <w:t>Keeth Jayasinghe</w:t>
            </w:r>
          </w:p>
        </w:tc>
        <w:tc>
          <w:tcPr>
            <w:tcW w:w="2343" w:type="pct"/>
            <w:gridSpan w:val="2"/>
          </w:tcPr>
          <w:p w14:paraId="46E08D7C" w14:textId="77777777" w:rsidR="00A310AC" w:rsidRDefault="007F5718">
            <w:pPr>
              <w:pStyle w:val="BodyText"/>
              <w:rPr>
                <w:lang w:eastAsia="de-DE"/>
              </w:rPr>
            </w:pPr>
            <w:r>
              <w:rPr>
                <w:lang w:eastAsia="de-DE"/>
              </w:rPr>
              <w:t>keeth.jayasinghe@nokia.com</w:t>
            </w:r>
          </w:p>
        </w:tc>
      </w:tr>
      <w:tr w:rsidR="00A310AC" w:rsidRPr="0027205A" w14:paraId="772AB347" w14:textId="77777777">
        <w:trPr>
          <w:trHeight w:val="20"/>
        </w:trPr>
        <w:tc>
          <w:tcPr>
            <w:tcW w:w="1149" w:type="pct"/>
          </w:tcPr>
          <w:p w14:paraId="3F363994" w14:textId="77777777" w:rsidR="00A310AC" w:rsidRDefault="007F5718">
            <w:pPr>
              <w:rPr>
                <w:lang w:eastAsia="zh-CN"/>
              </w:rPr>
            </w:pPr>
            <w:r>
              <w:rPr>
                <w:lang w:eastAsia="zh-CN"/>
              </w:rPr>
              <w:t>Tejas Networks</w:t>
            </w:r>
          </w:p>
        </w:tc>
        <w:tc>
          <w:tcPr>
            <w:tcW w:w="1508" w:type="pct"/>
          </w:tcPr>
          <w:p w14:paraId="1E4BC7C5" w14:textId="77777777" w:rsidR="00A310AC" w:rsidRDefault="007F5718">
            <w:pPr>
              <w:pStyle w:val="BodyText"/>
              <w:rPr>
                <w:lang w:eastAsia="zh-CN"/>
              </w:rPr>
            </w:pPr>
            <w:r>
              <w:rPr>
                <w:lang w:eastAsia="zh-CN"/>
              </w:rPr>
              <w:t>Pavan Kalyan D</w:t>
            </w:r>
          </w:p>
        </w:tc>
        <w:tc>
          <w:tcPr>
            <w:tcW w:w="2343" w:type="pct"/>
            <w:gridSpan w:val="2"/>
          </w:tcPr>
          <w:p w14:paraId="5C3BA4B6" w14:textId="77777777" w:rsidR="00A310AC" w:rsidRDefault="007F5718">
            <w:pPr>
              <w:pStyle w:val="BodyText"/>
              <w:rPr>
                <w:lang w:eastAsia="de-DE"/>
              </w:rPr>
            </w:pPr>
            <w:r>
              <w:rPr>
                <w:lang w:eastAsia="de-DE"/>
              </w:rPr>
              <w:t>pavankalyand@tejasnetworks.com</w:t>
            </w:r>
          </w:p>
        </w:tc>
      </w:tr>
    </w:tbl>
    <w:p w14:paraId="3C2CB0D7" w14:textId="77777777" w:rsidR="00A310AC" w:rsidRDefault="007F5718">
      <w:pPr>
        <w:pStyle w:val="Heading2"/>
        <w:rPr>
          <w:lang w:val="de-DE"/>
        </w:rPr>
        <w:sectPr w:rsidR="00A310AC">
          <w:headerReference w:type="default" r:id="rId30"/>
          <w:pgSz w:w="11906" w:h="16838"/>
          <w:pgMar w:top="720" w:right="720" w:bottom="720" w:left="720" w:header="720" w:footer="720" w:gutter="0"/>
          <w:cols w:space="720"/>
          <w:docGrid w:type="lines" w:linePitch="312"/>
        </w:sectPr>
      </w:pPr>
      <w:r>
        <w:rPr>
          <w:lang w:val="de-DE"/>
        </w:rPr>
        <w:br w:type="page"/>
      </w:r>
    </w:p>
    <w:p w14:paraId="1989004C" w14:textId="77777777" w:rsidR="00A310AC" w:rsidRDefault="007F5718">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A310AC" w14:paraId="6E64C126" w14:textId="77777777">
        <w:tc>
          <w:tcPr>
            <w:tcW w:w="819" w:type="pct"/>
            <w:shd w:val="clear" w:color="auto" w:fill="D9D9D9" w:themeFill="background1" w:themeFillShade="D9"/>
          </w:tcPr>
          <w:p w14:paraId="37DD356F" w14:textId="77777777" w:rsidR="00A310AC" w:rsidRDefault="007F5718">
            <w:pPr>
              <w:rPr>
                <w:lang w:eastAsia="de-DE"/>
              </w:rPr>
            </w:pPr>
            <w:r>
              <w:rPr>
                <w:lang w:eastAsia="de-DE"/>
              </w:rPr>
              <w:t>Issue list</w:t>
            </w:r>
          </w:p>
        </w:tc>
        <w:tc>
          <w:tcPr>
            <w:tcW w:w="1549" w:type="pct"/>
            <w:shd w:val="clear" w:color="auto" w:fill="D9D9D9" w:themeFill="background1" w:themeFillShade="D9"/>
          </w:tcPr>
          <w:p w14:paraId="3C57A44A" w14:textId="77777777" w:rsidR="00A310AC" w:rsidRDefault="007F5718">
            <w:pPr>
              <w:rPr>
                <w:lang w:eastAsia="de-DE"/>
              </w:rPr>
            </w:pPr>
            <w:r>
              <w:rPr>
                <w:lang w:eastAsia="de-DE"/>
              </w:rPr>
              <w:t>NW-sided model</w:t>
            </w:r>
          </w:p>
        </w:tc>
        <w:tc>
          <w:tcPr>
            <w:tcW w:w="2632" w:type="pct"/>
            <w:shd w:val="clear" w:color="auto" w:fill="D9D9D9" w:themeFill="background1" w:themeFillShade="D9"/>
          </w:tcPr>
          <w:p w14:paraId="094670DF" w14:textId="77777777" w:rsidR="00A310AC" w:rsidRDefault="007F5718">
            <w:pPr>
              <w:rPr>
                <w:lang w:eastAsia="de-DE"/>
              </w:rPr>
            </w:pPr>
            <w:r>
              <w:rPr>
                <w:lang w:eastAsia="de-DE"/>
              </w:rPr>
              <w:t>UE-sided model</w:t>
            </w:r>
          </w:p>
        </w:tc>
      </w:tr>
      <w:tr w:rsidR="00A310AC" w14:paraId="478F7FFC" w14:textId="77777777">
        <w:tc>
          <w:tcPr>
            <w:tcW w:w="819" w:type="pct"/>
          </w:tcPr>
          <w:p w14:paraId="2A52BA1B" w14:textId="77777777" w:rsidR="00A310AC" w:rsidRDefault="007F5718">
            <w:pPr>
              <w:rPr>
                <w:lang w:eastAsia="de-DE"/>
              </w:rPr>
            </w:pPr>
            <w:r>
              <w:rPr>
                <w:lang w:eastAsia="de-DE"/>
              </w:rPr>
              <w:t>Configuration for Set A and Set  B</w:t>
            </w:r>
          </w:p>
          <w:p w14:paraId="42BA557B" w14:textId="77777777" w:rsidR="00A310AC" w:rsidRDefault="007F5718">
            <w:pPr>
              <w:pStyle w:val="ListParagraph"/>
              <w:numPr>
                <w:ilvl w:val="0"/>
                <w:numId w:val="20"/>
              </w:numPr>
              <w:ind w:leftChars="0"/>
              <w:rPr>
                <w:lang w:eastAsia="de-DE"/>
              </w:rPr>
            </w:pPr>
            <w:r>
              <w:rPr>
                <w:rFonts w:hint="eastAsia"/>
                <w:lang w:eastAsia="zh-CN"/>
              </w:rPr>
              <w:t>S</w:t>
            </w:r>
            <w:r>
              <w:rPr>
                <w:lang w:eastAsia="zh-CN"/>
              </w:rPr>
              <w:t>patial related information</w:t>
            </w:r>
          </w:p>
          <w:p w14:paraId="016E27F4" w14:textId="77777777" w:rsidR="00A310AC" w:rsidRDefault="007F5718">
            <w:pPr>
              <w:pStyle w:val="ListParagraph"/>
              <w:numPr>
                <w:ilvl w:val="0"/>
                <w:numId w:val="20"/>
              </w:numPr>
              <w:ind w:leftChars="0"/>
              <w:rPr>
                <w:lang w:eastAsia="de-DE"/>
              </w:rPr>
            </w:pPr>
            <w:r>
              <w:rPr>
                <w:lang w:eastAsia="zh-CN"/>
              </w:rPr>
              <w:t>[Time related information]</w:t>
            </w:r>
          </w:p>
        </w:tc>
        <w:tc>
          <w:tcPr>
            <w:tcW w:w="1549" w:type="pct"/>
          </w:tcPr>
          <w:p w14:paraId="79FF6E10" w14:textId="77777777" w:rsidR="00A310AC" w:rsidRDefault="007F5718">
            <w:pPr>
              <w:rPr>
                <w:highlight w:val="green"/>
                <w:lang w:eastAsia="zh-CN"/>
              </w:rPr>
            </w:pPr>
            <w:r>
              <w:rPr>
                <w:rFonts w:hint="eastAsia"/>
                <w:highlight w:val="green"/>
                <w:lang w:eastAsia="zh-CN"/>
              </w:rPr>
              <w:t>Agreement</w:t>
            </w:r>
          </w:p>
          <w:p w14:paraId="572E6562" w14:textId="77777777" w:rsidR="00A310AC" w:rsidRDefault="007F5718">
            <w:pPr>
              <w:rPr>
                <w:lang w:eastAsia="zh-CN"/>
              </w:rPr>
            </w:pPr>
            <w:r>
              <w:rPr>
                <w:lang w:eastAsia="zh-CN"/>
              </w:rPr>
              <w:t xml:space="preserve">For network-sided AI/ML model for BM-Case1 and BM-Case2, </w:t>
            </w:r>
          </w:p>
          <w:p w14:paraId="29F43280"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42206F"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BE30430" w14:textId="77777777" w:rsidR="00A310AC" w:rsidRDefault="007F5718">
            <w:pPr>
              <w:pStyle w:val="ListParagraph"/>
              <w:numPr>
                <w:ilvl w:val="0"/>
                <w:numId w:val="20"/>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0F247251" w14:textId="77777777" w:rsidR="00A310AC" w:rsidRDefault="007F5718">
            <w:pPr>
              <w:rPr>
                <w:lang w:eastAsia="zh-CN"/>
              </w:rPr>
            </w:pPr>
            <w:r>
              <w:rPr>
                <w:lang w:eastAsia="zh-CN"/>
              </w:rPr>
              <w:t>Conclusion</w:t>
            </w:r>
          </w:p>
          <w:p w14:paraId="04424ED8" w14:textId="77777777" w:rsidR="00A310AC" w:rsidRDefault="007F5718">
            <w:pPr>
              <w:rPr>
                <w:lang w:eastAsia="de-DE"/>
              </w:rPr>
            </w:pPr>
            <w:r>
              <w:rPr>
                <w:lang w:eastAsia="de-DE"/>
              </w:rPr>
              <w:t xml:space="preserve">For UE sided model at least for inference, for measurement, the configuration of Set B, </w:t>
            </w:r>
          </w:p>
          <w:p w14:paraId="7ED75788"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2645FCE9" w14:textId="77777777" w:rsidR="00A310AC" w:rsidRDefault="00A310AC">
            <w:pPr>
              <w:rPr>
                <w:lang w:eastAsia="de-DE"/>
              </w:rPr>
            </w:pPr>
          </w:p>
          <w:p w14:paraId="66043DE6" w14:textId="77777777" w:rsidR="00A310AC" w:rsidRDefault="007F5718">
            <w:pPr>
              <w:rPr>
                <w:highlight w:val="green"/>
                <w:lang w:eastAsia="zh-CN"/>
              </w:rPr>
            </w:pPr>
            <w:r>
              <w:rPr>
                <w:rFonts w:hint="eastAsia"/>
                <w:highlight w:val="green"/>
                <w:lang w:eastAsia="zh-CN"/>
              </w:rPr>
              <w:t>Agreement</w:t>
            </w:r>
          </w:p>
          <w:p w14:paraId="4BC796CB"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42F0B559"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2769FBBD"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7EB446C"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07ACB702"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07F57E0E"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FF186A5"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1FC7648D"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3F692B65"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40B2A80B" w14:textId="77777777" w:rsidR="00A310AC" w:rsidRDefault="007F5718">
            <w:pPr>
              <w:pStyle w:val="ListParagraph"/>
              <w:numPr>
                <w:ilvl w:val="1"/>
                <w:numId w:val="23"/>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20E58C7C"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214B2666"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5B0CD71E" w14:textId="77777777" w:rsidR="00A310AC" w:rsidRDefault="007F5718">
            <w:pPr>
              <w:pStyle w:val="ListParagraph"/>
              <w:numPr>
                <w:ilvl w:val="1"/>
                <w:numId w:val="22"/>
              </w:numPr>
              <w:ind w:leftChars="0"/>
              <w:rPr>
                <w:lang w:eastAsia="zh-CN"/>
              </w:rPr>
            </w:pPr>
            <w:r>
              <w:rPr>
                <w:lang w:eastAsia="de-DE"/>
              </w:rPr>
              <w:t xml:space="preserve">Other necessary configuration are not precluded. </w:t>
            </w:r>
          </w:p>
          <w:p w14:paraId="16A57F5B"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6137749"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3D41253"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49CFB5B8"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407B3D31"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2E7697A"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12C63DA6"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5A37B1FD"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25B428F4"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0B93DDA7"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42AB0E4F"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3750C0D8"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002F7A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lastRenderedPageBreak/>
              <w:t>Periodic (P) CSI-RS</w:t>
            </w:r>
          </w:p>
          <w:p w14:paraId="7CE2E188"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6F31CE3"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p w14:paraId="57A7FB51"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2613DDF" w14:textId="77777777" w:rsidR="00A310AC" w:rsidRDefault="00A310AC">
            <w:pPr>
              <w:rPr>
                <w:lang w:eastAsia="zh-CN"/>
              </w:rPr>
            </w:pPr>
          </w:p>
        </w:tc>
      </w:tr>
      <w:tr w:rsidR="00A310AC" w14:paraId="0EE460E2" w14:textId="77777777">
        <w:tc>
          <w:tcPr>
            <w:tcW w:w="819" w:type="pct"/>
          </w:tcPr>
          <w:p w14:paraId="672DB691" w14:textId="77777777" w:rsidR="00A310AC" w:rsidRDefault="007F5718">
            <w:pPr>
              <w:rPr>
                <w:lang w:eastAsia="de-DE"/>
              </w:rPr>
            </w:pPr>
            <w:r>
              <w:rPr>
                <w:lang w:eastAsia="de-DE"/>
              </w:rPr>
              <w:lastRenderedPageBreak/>
              <w:t xml:space="preserve">Report for inference </w:t>
            </w:r>
          </w:p>
        </w:tc>
        <w:tc>
          <w:tcPr>
            <w:tcW w:w="1549" w:type="pct"/>
          </w:tcPr>
          <w:p w14:paraId="5FC1D894"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A9E81EE"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DEB4AF9"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66A7FF2E"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55F587EA"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476BEDAE" w14:textId="77777777" w:rsidR="00A310AC" w:rsidRDefault="00A310AC">
            <w:pPr>
              <w:rPr>
                <w:highlight w:val="green"/>
                <w:lang w:eastAsia="de-DE"/>
              </w:rPr>
            </w:pPr>
          </w:p>
          <w:p w14:paraId="128A059A"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405B32B"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79B76ABC" w14:textId="77777777" w:rsidR="00A310AC" w:rsidRDefault="007F5718">
            <w:pPr>
              <w:pStyle w:val="ListParagraph"/>
              <w:numPr>
                <w:ilvl w:val="0"/>
                <w:numId w:val="28"/>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C86A0A4"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3CD6E40"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1B0B4958"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1B09825F" w14:textId="77777777" w:rsidR="00A310AC" w:rsidRDefault="007F5718">
            <w:pPr>
              <w:pStyle w:val="ListParagraph"/>
              <w:numPr>
                <w:ilvl w:val="0"/>
                <w:numId w:val="29"/>
              </w:numPr>
              <w:ind w:leftChars="0"/>
              <w:rPr>
                <w:lang w:eastAsia="de-DE"/>
              </w:rPr>
            </w:pPr>
            <w:r>
              <w:rPr>
                <w:lang w:eastAsia="de-DE"/>
              </w:rPr>
              <w:t>FFS on beam information</w:t>
            </w:r>
          </w:p>
          <w:p w14:paraId="56DB4257" w14:textId="77777777" w:rsidR="00A310AC" w:rsidRDefault="007F5718">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8CD68D" w14:textId="77777777" w:rsidR="00A310AC" w:rsidRDefault="00A310AC">
            <w:pPr>
              <w:rPr>
                <w:lang w:eastAsia="de-DE"/>
              </w:rPr>
            </w:pPr>
          </w:p>
        </w:tc>
        <w:tc>
          <w:tcPr>
            <w:tcW w:w="2632" w:type="pct"/>
          </w:tcPr>
          <w:p w14:paraId="1A0FBBFD" w14:textId="77777777" w:rsidR="00A310AC" w:rsidRDefault="007F5718">
            <w:pPr>
              <w:rPr>
                <w:highlight w:val="green"/>
                <w:lang w:eastAsia="zh-CN"/>
              </w:rPr>
            </w:pPr>
            <w:r>
              <w:rPr>
                <w:rFonts w:hint="eastAsia"/>
                <w:highlight w:val="green"/>
                <w:lang w:eastAsia="zh-CN"/>
              </w:rPr>
              <w:lastRenderedPageBreak/>
              <w:t>A</w:t>
            </w:r>
            <w:r>
              <w:rPr>
                <w:highlight w:val="green"/>
                <w:lang w:eastAsia="zh-CN"/>
              </w:rPr>
              <w:t>greement</w:t>
            </w:r>
          </w:p>
          <w:p w14:paraId="68AB8770" w14:textId="77777777" w:rsidR="00A310AC" w:rsidRDefault="007F5718">
            <w:pPr>
              <w:rPr>
                <w:lang w:eastAsia="zh-CN"/>
              </w:rPr>
            </w:pPr>
            <w:r>
              <w:rPr>
                <w:lang w:eastAsia="zh-CN"/>
              </w:rPr>
              <w:t xml:space="preserve">For UE-sided model, at least for BM-Case1, for content in the report of inference results, support </w:t>
            </w:r>
          </w:p>
          <w:p w14:paraId="1777CC2D"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69E090D1" w14:textId="77777777" w:rsidR="00A310AC" w:rsidRDefault="007F5718">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720A426" w14:textId="77777777" w:rsidR="00A310AC" w:rsidRDefault="007F5718">
            <w:pPr>
              <w:pStyle w:val="ListParagraph"/>
              <w:numPr>
                <w:ilvl w:val="0"/>
                <w:numId w:val="30"/>
              </w:numPr>
              <w:ind w:leftChars="0"/>
              <w:rPr>
                <w:lang w:eastAsia="zh-CN"/>
              </w:rPr>
            </w:pPr>
            <w:r>
              <w:rPr>
                <w:lang w:eastAsia="zh-CN"/>
              </w:rPr>
              <w:t>At least K=1 and more, FFS on max value</w:t>
            </w:r>
          </w:p>
          <w:p w14:paraId="6A463A2B" w14:textId="77777777" w:rsidR="00A310AC" w:rsidRDefault="007F5718">
            <w:pPr>
              <w:pStyle w:val="ListParagraph"/>
              <w:numPr>
                <w:ilvl w:val="0"/>
                <w:numId w:val="30"/>
              </w:numPr>
              <w:ind w:leftChars="0"/>
              <w:rPr>
                <w:lang w:eastAsia="zh-CN"/>
              </w:rPr>
            </w:pPr>
            <w:r>
              <w:rPr>
                <w:lang w:eastAsia="zh-CN"/>
              </w:rPr>
              <w:t xml:space="preserve">FFS on beam information </w:t>
            </w:r>
          </w:p>
          <w:p w14:paraId="233260D5"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5EB9A3B8"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12CAA99B"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03D95809"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4412F1A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25CCE60A" w14:textId="77777777" w:rsidR="00A310AC" w:rsidRDefault="007F5718">
            <w:pPr>
              <w:pStyle w:val="ListParagraph"/>
              <w:numPr>
                <w:ilvl w:val="1"/>
                <w:numId w:val="26"/>
              </w:numPr>
              <w:ind w:leftChars="0"/>
              <w:rPr>
                <w:lang w:eastAsia="zh-CN"/>
              </w:rPr>
            </w:pPr>
            <w:r>
              <w:rPr>
                <w:lang w:eastAsia="de-DE"/>
              </w:rPr>
              <w:lastRenderedPageBreak/>
              <w:t>Probability information is the probability of the beam to be the Top 1 or Top K beam</w:t>
            </w:r>
          </w:p>
          <w:p w14:paraId="40A1CFB8"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AAAA7A1" w14:textId="77777777" w:rsidR="00A310AC" w:rsidRDefault="007F5718">
            <w:pPr>
              <w:pStyle w:val="ListParagraph"/>
              <w:numPr>
                <w:ilvl w:val="1"/>
                <w:numId w:val="26"/>
              </w:numPr>
              <w:ind w:leftChars="0"/>
              <w:rPr>
                <w:lang w:eastAsia="zh-CN"/>
              </w:rPr>
            </w:pPr>
            <w:r>
              <w:rPr>
                <w:lang w:eastAsia="zh-CN"/>
              </w:rPr>
              <w:t xml:space="preserve">FFS on definition of reported RSRP </w:t>
            </w:r>
          </w:p>
          <w:p w14:paraId="1FED808A"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7568F8AF" w14:textId="77777777" w:rsidR="00A310AC" w:rsidRDefault="007F5718">
            <w:pPr>
              <w:pStyle w:val="ListParagraph"/>
              <w:numPr>
                <w:ilvl w:val="0"/>
                <w:numId w:val="26"/>
              </w:numPr>
              <w:ind w:leftChars="0"/>
              <w:rPr>
                <w:lang w:eastAsia="zh-CN"/>
              </w:rPr>
            </w:pPr>
            <w:r>
              <w:rPr>
                <w:lang w:eastAsia="zh-CN"/>
              </w:rPr>
              <w:t>Other options are not precluded.</w:t>
            </w:r>
          </w:p>
          <w:p w14:paraId="57194783" w14:textId="77777777" w:rsidR="00A310AC" w:rsidRDefault="007F5718">
            <w:pPr>
              <w:rPr>
                <w:lang w:eastAsia="zh-CN"/>
              </w:rPr>
            </w:pPr>
            <w:r>
              <w:rPr>
                <w:lang w:eastAsia="zh-CN"/>
              </w:rPr>
              <w:t>where the set of beams is Set A, i.e., the beams for UE prediction.</w:t>
            </w:r>
          </w:p>
          <w:p w14:paraId="7FD942D4" w14:textId="77777777" w:rsidR="00A310AC" w:rsidRDefault="00A310AC">
            <w:pPr>
              <w:rPr>
                <w:highlight w:val="green"/>
                <w:lang w:eastAsia="zh-CN"/>
              </w:rPr>
            </w:pPr>
          </w:p>
          <w:p w14:paraId="4CE5C1D7" w14:textId="77777777" w:rsidR="00A310AC" w:rsidRDefault="007F5718">
            <w:pPr>
              <w:rPr>
                <w:highlight w:val="green"/>
                <w:lang w:eastAsia="zh-CN"/>
              </w:rPr>
            </w:pPr>
            <w:r>
              <w:rPr>
                <w:rFonts w:hint="eastAsia"/>
                <w:highlight w:val="green"/>
                <w:lang w:eastAsia="zh-CN"/>
              </w:rPr>
              <w:t>Agreement</w:t>
            </w:r>
          </w:p>
          <w:p w14:paraId="254A34A4"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AD241C2"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5F318292"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96B05BE"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69C7F04F"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365AFFEF" w14:textId="77777777" w:rsidR="00A310AC" w:rsidRDefault="007F5718">
            <w:pPr>
              <w:rPr>
                <w:highlight w:val="green"/>
                <w:lang w:eastAsia="zh-CN"/>
              </w:rPr>
            </w:pPr>
            <w:r>
              <w:rPr>
                <w:rFonts w:hint="eastAsia"/>
                <w:highlight w:val="green"/>
                <w:lang w:eastAsia="zh-CN"/>
              </w:rPr>
              <w:t>Agreement</w:t>
            </w:r>
          </w:p>
          <w:p w14:paraId="5C19499E"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12A0B6A" w14:textId="77777777" w:rsidR="00A310AC" w:rsidRDefault="007F5718">
            <w:pPr>
              <w:pStyle w:val="ListParagraph"/>
              <w:numPr>
                <w:ilvl w:val="0"/>
                <w:numId w:val="32"/>
              </w:numPr>
              <w:ind w:leftChars="0"/>
              <w:rPr>
                <w:lang w:eastAsia="zh-CN"/>
              </w:rPr>
            </w:pPr>
            <w:r>
              <w:rPr>
                <w:lang w:eastAsia="zh-CN"/>
              </w:rPr>
              <w:lastRenderedPageBreak/>
              <w:t xml:space="preserve">wherein information of inference results of one time instance is as in one report for BM-Case 1 </w:t>
            </w:r>
          </w:p>
          <w:p w14:paraId="5504B341"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305DA4F9" w14:textId="77777777" w:rsidR="00A310AC" w:rsidRDefault="007F5718">
            <w:pPr>
              <w:pStyle w:val="ListParagraph"/>
              <w:numPr>
                <w:ilvl w:val="0"/>
                <w:numId w:val="32"/>
              </w:numPr>
              <w:ind w:leftChars="0"/>
              <w:rPr>
                <w:lang w:eastAsia="zh-CN"/>
              </w:rPr>
            </w:pPr>
            <w:r>
              <w:rPr>
                <w:lang w:eastAsia="zh-CN"/>
              </w:rPr>
              <w:t>FFS on details</w:t>
            </w:r>
          </w:p>
          <w:p w14:paraId="138EAE90" w14:textId="77777777" w:rsidR="00A310AC" w:rsidRDefault="007F5718">
            <w:pPr>
              <w:rPr>
                <w:highlight w:val="green"/>
                <w:lang w:eastAsia="zh-CN"/>
              </w:rPr>
            </w:pPr>
            <w:r>
              <w:rPr>
                <w:highlight w:val="green"/>
                <w:lang w:eastAsia="zh-CN"/>
              </w:rPr>
              <w:t>Agreement</w:t>
            </w:r>
          </w:p>
          <w:p w14:paraId="63CB967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457358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0AC8880"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25FD9342"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0C070F17"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05DA9D1B"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2EC9CDAE" w14:textId="77777777" w:rsidR="00A310AC" w:rsidRDefault="007F5718">
            <w:pPr>
              <w:pStyle w:val="ListParagraph"/>
              <w:numPr>
                <w:ilvl w:val="2"/>
                <w:numId w:val="33"/>
              </w:numPr>
              <w:ind w:leftChars="0"/>
              <w:rPr>
                <w:b/>
                <w:bCs/>
                <w:color w:val="5B9BD5"/>
                <w:lang w:eastAsia="de-DE"/>
              </w:rPr>
            </w:pPr>
            <w:r>
              <w:rPr>
                <w:rFonts w:hint="eastAsia"/>
                <w:lang w:eastAsia="zh-CN"/>
              </w:rPr>
              <w:t>FFS details</w:t>
            </w:r>
          </w:p>
        </w:tc>
      </w:tr>
      <w:tr w:rsidR="00A310AC" w14:paraId="58F3E229" w14:textId="77777777">
        <w:tc>
          <w:tcPr>
            <w:tcW w:w="819" w:type="pct"/>
          </w:tcPr>
          <w:p w14:paraId="6A657B51" w14:textId="77777777" w:rsidR="00A310AC" w:rsidRDefault="007F571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238BBA0" w14:textId="77777777" w:rsidR="00A310AC" w:rsidRDefault="00A310AC">
            <w:pPr>
              <w:rPr>
                <w:highlight w:val="green"/>
                <w:lang w:eastAsia="zh-CN"/>
              </w:rPr>
            </w:pPr>
          </w:p>
        </w:tc>
        <w:tc>
          <w:tcPr>
            <w:tcW w:w="2632" w:type="pct"/>
          </w:tcPr>
          <w:p w14:paraId="6582C3DC"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t>Agreement</w:t>
            </w:r>
          </w:p>
          <w:p w14:paraId="64A0CDD9" w14:textId="77777777" w:rsidR="00A310AC" w:rsidRDefault="007F571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0805F280"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6734C4DB" w14:textId="77777777" w:rsidR="00A310AC" w:rsidRDefault="007F5718">
            <w:pPr>
              <w:pStyle w:val="00Text"/>
              <w:numPr>
                <w:ilvl w:val="0"/>
                <w:numId w:val="22"/>
              </w:numPr>
              <w:spacing w:before="0" w:after="0"/>
              <w:rPr>
                <w:lang w:val="en-GB"/>
              </w:rPr>
            </w:pPr>
            <w:r>
              <w:rPr>
                <w:lang w:val="en-GB"/>
              </w:rPr>
              <w:t xml:space="preserve">FFS: duration values of the N time instance(s) that can be predicted. </w:t>
            </w:r>
          </w:p>
          <w:p w14:paraId="6E70F3C7" w14:textId="77777777" w:rsidR="00A310AC" w:rsidRDefault="007F5718">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7E44FA8C"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374CC45F"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17163F90"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B9142FD"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EC3CF49" w14:textId="77777777" w:rsidR="00A310AC" w:rsidRDefault="00A310AC">
            <w:pPr>
              <w:pStyle w:val="00Text"/>
              <w:spacing w:before="0" w:after="0"/>
            </w:pPr>
          </w:p>
        </w:tc>
      </w:tr>
      <w:tr w:rsidR="00A310AC" w14:paraId="7DE4C7DC" w14:textId="77777777">
        <w:tc>
          <w:tcPr>
            <w:tcW w:w="819" w:type="pct"/>
          </w:tcPr>
          <w:p w14:paraId="1F38130B" w14:textId="77777777" w:rsidR="00A310AC" w:rsidRDefault="007F5718">
            <w:pPr>
              <w:rPr>
                <w:lang w:eastAsia="de-DE"/>
              </w:rPr>
            </w:pPr>
            <w:r>
              <w:rPr>
                <w:lang w:eastAsia="de-DE"/>
              </w:rPr>
              <w:lastRenderedPageBreak/>
              <w:t>Report for training</w:t>
            </w:r>
          </w:p>
        </w:tc>
        <w:tc>
          <w:tcPr>
            <w:tcW w:w="1549" w:type="pct"/>
          </w:tcPr>
          <w:p w14:paraId="453F3FCC" w14:textId="77777777" w:rsidR="00A310AC" w:rsidRDefault="007F5718">
            <w:pPr>
              <w:rPr>
                <w:rFonts w:eastAsia="等线"/>
                <w:b/>
                <w:bCs/>
                <w:highlight w:val="green"/>
                <w:lang w:eastAsia="zh-CN"/>
              </w:rPr>
            </w:pPr>
            <w:r>
              <w:rPr>
                <w:highlight w:val="yellow"/>
                <w:lang w:eastAsia="de-DE"/>
              </w:rPr>
              <w:t>FFS</w:t>
            </w:r>
          </w:p>
        </w:tc>
        <w:tc>
          <w:tcPr>
            <w:tcW w:w="2632" w:type="pct"/>
          </w:tcPr>
          <w:p w14:paraId="267F54CB" w14:textId="77777777" w:rsidR="00A310AC" w:rsidRDefault="007F5718">
            <w:pPr>
              <w:rPr>
                <w:lang w:eastAsia="de-DE"/>
              </w:rPr>
            </w:pPr>
            <w:r>
              <w:rPr>
                <w:lang w:eastAsia="de-DE"/>
              </w:rPr>
              <w:t>NA</w:t>
            </w:r>
          </w:p>
        </w:tc>
      </w:tr>
      <w:tr w:rsidR="00A310AC" w14:paraId="1552BA6C" w14:textId="77777777">
        <w:tc>
          <w:tcPr>
            <w:tcW w:w="819" w:type="pct"/>
          </w:tcPr>
          <w:p w14:paraId="4CD43423" w14:textId="77777777" w:rsidR="00A310AC" w:rsidRDefault="007F5718">
            <w:pPr>
              <w:rPr>
                <w:lang w:eastAsia="de-DE"/>
              </w:rPr>
            </w:pPr>
            <w:r>
              <w:rPr>
                <w:lang w:eastAsia="de-DE"/>
              </w:rPr>
              <w:t>L1 signalling general</w:t>
            </w:r>
          </w:p>
        </w:tc>
        <w:tc>
          <w:tcPr>
            <w:tcW w:w="1549" w:type="pct"/>
          </w:tcPr>
          <w:p w14:paraId="03E10E3E" w14:textId="77777777" w:rsidR="00A310AC" w:rsidRDefault="007F5718">
            <w:pPr>
              <w:rPr>
                <w:highlight w:val="green"/>
                <w:lang w:eastAsia="zh-CN"/>
              </w:rPr>
            </w:pPr>
            <w:r>
              <w:rPr>
                <w:rFonts w:hint="eastAsia"/>
                <w:highlight w:val="green"/>
                <w:lang w:eastAsia="zh-CN"/>
              </w:rPr>
              <w:t>Agreement</w:t>
            </w:r>
          </w:p>
          <w:p w14:paraId="6BEC06BC" w14:textId="77777777" w:rsidR="00A310AC" w:rsidRDefault="007F5718">
            <w:pPr>
              <w:rPr>
                <w:lang w:eastAsia="de-DE"/>
              </w:rPr>
            </w:pPr>
            <w:r>
              <w:rPr>
                <w:lang w:eastAsia="de-DE"/>
              </w:rPr>
              <w:t>At least for NW sided model, for the quantization of a reported L1-RSRP value at least for the report in L1 signaling, support</w:t>
            </w:r>
          </w:p>
          <w:p w14:paraId="58CB4C90"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A450A4E"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15A90B9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p w14:paraId="112E2448" w14:textId="77777777" w:rsidR="00A310AC" w:rsidRDefault="00A310AC">
            <w:pPr>
              <w:rPr>
                <w:highlight w:val="yellow"/>
                <w:lang w:eastAsia="de-DE"/>
              </w:rPr>
            </w:pPr>
          </w:p>
        </w:tc>
        <w:tc>
          <w:tcPr>
            <w:tcW w:w="2632" w:type="pct"/>
          </w:tcPr>
          <w:p w14:paraId="323286C5" w14:textId="77777777" w:rsidR="00A310AC" w:rsidRDefault="007F5718">
            <w:pPr>
              <w:rPr>
                <w:rFonts w:eastAsia="等线"/>
                <w:highlight w:val="green"/>
                <w:lang w:eastAsia="zh-CN"/>
              </w:rPr>
            </w:pPr>
            <w:r>
              <w:rPr>
                <w:rFonts w:eastAsia="等线" w:hint="eastAsia"/>
                <w:highlight w:val="green"/>
                <w:lang w:eastAsia="zh-CN"/>
              </w:rPr>
              <w:t>Agreement</w:t>
            </w:r>
          </w:p>
          <w:p w14:paraId="5768F846" w14:textId="77777777" w:rsidR="00A310AC" w:rsidRDefault="007F5718">
            <w:pPr>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710984EC" w14:textId="77777777" w:rsidR="00A310AC" w:rsidRDefault="007F5718">
            <w:pPr>
              <w:rPr>
                <w:rFonts w:eastAsia="等线"/>
                <w:highlight w:val="green"/>
                <w:lang w:eastAsia="zh-CN"/>
              </w:rPr>
            </w:pPr>
            <w:r>
              <w:rPr>
                <w:rFonts w:eastAsia="等线" w:hint="eastAsia"/>
                <w:highlight w:val="green"/>
                <w:lang w:eastAsia="zh-CN"/>
              </w:rPr>
              <w:t>Agreement</w:t>
            </w:r>
          </w:p>
          <w:p w14:paraId="153D365E" w14:textId="77777777" w:rsidR="00A310AC" w:rsidRDefault="007F5718">
            <w:pPr>
              <w:rPr>
                <w:rFonts w:eastAsia="等线"/>
                <w:highlight w:val="yellow"/>
                <w:lang w:eastAsia="zh-CN"/>
              </w:rPr>
            </w:pPr>
            <w:r>
              <w:rPr>
                <w:rFonts w:eastAsia="等线" w:hint="eastAsia"/>
                <w:lang w:eastAsia="zh-CN"/>
              </w:rPr>
              <w:t>For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685B6586" w14:textId="77777777" w:rsidR="00A310AC" w:rsidRDefault="00A310AC">
            <w:pPr>
              <w:rPr>
                <w:lang w:eastAsia="de-DE"/>
              </w:rPr>
            </w:pPr>
          </w:p>
        </w:tc>
      </w:tr>
      <w:tr w:rsidR="00A310AC" w14:paraId="58B323AF" w14:textId="77777777">
        <w:tc>
          <w:tcPr>
            <w:tcW w:w="819" w:type="pct"/>
          </w:tcPr>
          <w:p w14:paraId="21C67490" w14:textId="77777777" w:rsidR="00A310AC" w:rsidRDefault="007F5718">
            <w:pPr>
              <w:rPr>
                <w:lang w:eastAsia="de-DE"/>
              </w:rPr>
            </w:pPr>
            <w:r>
              <w:rPr>
                <w:lang w:eastAsia="de-DE"/>
              </w:rPr>
              <w:t>Beam indication</w:t>
            </w:r>
          </w:p>
        </w:tc>
        <w:tc>
          <w:tcPr>
            <w:tcW w:w="4181" w:type="pct"/>
            <w:gridSpan w:val="2"/>
          </w:tcPr>
          <w:p w14:paraId="55727C0C"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0DB9FE" w14:textId="77777777" w:rsidR="00A310AC" w:rsidRDefault="007F5718">
            <w:pPr>
              <w:pStyle w:val="ListParagraph"/>
              <w:numPr>
                <w:ilvl w:val="0"/>
                <w:numId w:val="35"/>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3DA512C0" w14:textId="77777777" w:rsidR="00A310AC" w:rsidRDefault="007F5718">
            <w:pPr>
              <w:pStyle w:val="ListParagraph"/>
              <w:numPr>
                <w:ilvl w:val="0"/>
                <w:numId w:val="36"/>
              </w:numPr>
              <w:ind w:leftChars="0"/>
              <w:rPr>
                <w:lang w:eastAsia="de-DE"/>
              </w:rPr>
            </w:pPr>
            <w:r>
              <w:rPr>
                <w:lang w:eastAsia="de-DE"/>
              </w:rPr>
              <w:t>FFS on whether/how potential enhancement is needed</w:t>
            </w:r>
          </w:p>
          <w:p w14:paraId="00CD228D" w14:textId="77777777" w:rsidR="00A310AC" w:rsidRDefault="007F5718">
            <w:pPr>
              <w:rPr>
                <w:highlight w:val="yellow"/>
                <w:lang w:eastAsia="de-DE"/>
              </w:rPr>
            </w:pPr>
            <w:r>
              <w:rPr>
                <w:highlight w:val="yellow"/>
                <w:lang w:eastAsia="de-DE"/>
              </w:rPr>
              <w:t>NA</w:t>
            </w:r>
          </w:p>
        </w:tc>
      </w:tr>
      <w:tr w:rsidR="00A310AC" w14:paraId="3D9D517A" w14:textId="77777777">
        <w:tc>
          <w:tcPr>
            <w:tcW w:w="819" w:type="pct"/>
          </w:tcPr>
          <w:p w14:paraId="6B6CCDB5" w14:textId="77777777" w:rsidR="00A310AC" w:rsidRDefault="007F5718">
            <w:pPr>
              <w:rPr>
                <w:lang w:eastAsia="de-DE"/>
              </w:rPr>
            </w:pPr>
            <w:r>
              <w:rPr>
                <w:lang w:eastAsia="de-DE"/>
              </w:rPr>
              <w:lastRenderedPageBreak/>
              <w:t xml:space="preserve">Consistency and additional condition  </w:t>
            </w:r>
          </w:p>
        </w:tc>
        <w:tc>
          <w:tcPr>
            <w:tcW w:w="1549" w:type="pct"/>
          </w:tcPr>
          <w:p w14:paraId="481C9BF4" w14:textId="77777777" w:rsidR="00A310AC" w:rsidRDefault="007F5718">
            <w:pPr>
              <w:rPr>
                <w:highlight w:val="yellow"/>
                <w:lang w:eastAsia="de-DE"/>
              </w:rPr>
            </w:pPr>
            <w:r>
              <w:rPr>
                <w:highlight w:val="yellow"/>
                <w:lang w:eastAsia="de-DE"/>
              </w:rPr>
              <w:t>FFS</w:t>
            </w:r>
          </w:p>
          <w:p w14:paraId="0C97BB95" w14:textId="77777777" w:rsidR="00A310AC" w:rsidRDefault="007F5718">
            <w:pPr>
              <w:pStyle w:val="ListParagraph"/>
              <w:numPr>
                <w:ilvl w:val="0"/>
                <w:numId w:val="37"/>
              </w:numPr>
              <w:ind w:leftChars="0"/>
              <w:rPr>
                <w:highlight w:val="yellow"/>
                <w:lang w:eastAsia="de-DE"/>
              </w:rPr>
            </w:pPr>
            <w:r>
              <w:rPr>
                <w:highlight w:val="yellow"/>
                <w:lang w:eastAsia="de-DE"/>
              </w:rPr>
              <w:t>Rx assumption</w:t>
            </w:r>
          </w:p>
        </w:tc>
        <w:tc>
          <w:tcPr>
            <w:tcW w:w="2632" w:type="pct"/>
          </w:tcPr>
          <w:p w14:paraId="3403F1BC" w14:textId="77777777" w:rsidR="00A310AC" w:rsidRDefault="007F5718">
            <w:pPr>
              <w:rPr>
                <w:highlight w:val="green"/>
                <w:lang w:eastAsia="zh-CN"/>
              </w:rPr>
            </w:pPr>
            <w:r>
              <w:rPr>
                <w:rFonts w:hint="eastAsia"/>
                <w:highlight w:val="green"/>
                <w:lang w:eastAsia="zh-CN"/>
              </w:rPr>
              <w:t>Agreement</w:t>
            </w:r>
          </w:p>
          <w:p w14:paraId="165D9264" w14:textId="77777777" w:rsidR="00A310AC" w:rsidRDefault="007F571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1EC5B8AF" w14:textId="77777777" w:rsidR="00A310AC" w:rsidRDefault="007F5718">
            <w:pPr>
              <w:pStyle w:val="ListParagraph"/>
              <w:numPr>
                <w:ilvl w:val="0"/>
                <w:numId w:val="38"/>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224AC773" w14:textId="77777777" w:rsidR="00A310AC" w:rsidRDefault="007F5718">
            <w:pPr>
              <w:pStyle w:val="ListParagraph"/>
              <w:numPr>
                <w:ilvl w:val="1"/>
                <w:numId w:val="39"/>
              </w:numPr>
              <w:ind w:leftChars="0"/>
              <w:rPr>
                <w:lang w:eastAsia="de-DE"/>
              </w:rPr>
            </w:pPr>
            <w:r>
              <w:rPr>
                <w:lang w:eastAsia="de-DE"/>
              </w:rPr>
              <w:t>FFS on what can be assumed by UE with the same associated ID across training and inference</w:t>
            </w:r>
          </w:p>
          <w:p w14:paraId="29D25142" w14:textId="77777777" w:rsidR="00A310AC" w:rsidRDefault="007F5718">
            <w:pPr>
              <w:pStyle w:val="ListParagraph"/>
              <w:numPr>
                <w:ilvl w:val="1"/>
                <w:numId w:val="39"/>
              </w:numPr>
              <w:ind w:leftChars="0"/>
              <w:rPr>
                <w:lang w:eastAsia="de-DE"/>
              </w:rPr>
            </w:pPr>
            <w:r>
              <w:rPr>
                <w:lang w:eastAsia="de-DE"/>
              </w:rPr>
              <w:t>FFS on how associated ID is introduced, e.g., within CSI framework, or outside of CSI framework</w:t>
            </w:r>
          </w:p>
          <w:p w14:paraId="04841996" w14:textId="77777777" w:rsidR="00A310AC" w:rsidRDefault="007F5718">
            <w:pPr>
              <w:pStyle w:val="ListParagraph"/>
              <w:numPr>
                <w:ilvl w:val="0"/>
                <w:numId w:val="39"/>
              </w:numPr>
              <w:ind w:leftChars="0"/>
              <w:rPr>
                <w:lang w:eastAsia="de-DE"/>
              </w:rPr>
            </w:pPr>
            <w:r>
              <w:rPr>
                <w:lang w:eastAsia="de-DE"/>
              </w:rPr>
              <w:t>Opt 2: Performance monitoring based</w:t>
            </w:r>
          </w:p>
          <w:p w14:paraId="5AD64357" w14:textId="77777777" w:rsidR="00A310AC" w:rsidRDefault="007F5718">
            <w:pPr>
              <w:pStyle w:val="ListParagraph"/>
              <w:numPr>
                <w:ilvl w:val="1"/>
                <w:numId w:val="39"/>
              </w:numPr>
              <w:ind w:leftChars="0"/>
              <w:rPr>
                <w:lang w:eastAsia="de-DE"/>
              </w:rPr>
            </w:pPr>
            <w:r>
              <w:rPr>
                <w:rFonts w:hint="eastAsia"/>
                <w:lang w:eastAsia="zh-CN"/>
              </w:rPr>
              <w:t>FFS details</w:t>
            </w:r>
            <w:r>
              <w:rPr>
                <w:lang w:eastAsia="de-DE"/>
              </w:rPr>
              <w:t xml:space="preserve">  </w:t>
            </w:r>
          </w:p>
          <w:p w14:paraId="68E2551E" w14:textId="77777777" w:rsidR="00A310AC" w:rsidRDefault="007F5718">
            <w:pPr>
              <w:pStyle w:val="ListParagraph"/>
              <w:numPr>
                <w:ilvl w:val="0"/>
                <w:numId w:val="39"/>
              </w:numPr>
              <w:ind w:leftChars="0"/>
              <w:rPr>
                <w:lang w:eastAsia="de-DE"/>
              </w:rPr>
            </w:pPr>
            <w:r>
              <w:rPr>
                <w:lang w:eastAsia="de-DE"/>
              </w:rPr>
              <w:t xml:space="preserve">Other options are not precluded. </w:t>
            </w:r>
          </w:p>
          <w:p w14:paraId="4DE84B0C" w14:textId="77777777" w:rsidR="00A310AC" w:rsidRDefault="007F5718">
            <w:pPr>
              <w:rPr>
                <w:rFonts w:eastAsia="等线"/>
                <w:highlight w:val="green"/>
                <w:lang w:eastAsia="zh-CN"/>
              </w:rPr>
            </w:pPr>
            <w:r>
              <w:rPr>
                <w:rFonts w:eastAsia="等线" w:hint="eastAsia"/>
                <w:highlight w:val="green"/>
                <w:lang w:eastAsia="zh-CN"/>
              </w:rPr>
              <w:t>Agreement</w:t>
            </w:r>
          </w:p>
          <w:p w14:paraId="6393DB75" w14:textId="77777777" w:rsidR="00A310AC" w:rsidRDefault="007F571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3A56F803" w14:textId="77777777" w:rsidR="00A310AC" w:rsidRDefault="007F5718">
            <w:pPr>
              <w:numPr>
                <w:ilvl w:val="0"/>
                <w:numId w:val="40"/>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35756322" w14:textId="77777777" w:rsidR="00A310AC" w:rsidRDefault="007F5718">
            <w:pPr>
              <w:numPr>
                <w:ilvl w:val="1"/>
                <w:numId w:val="40"/>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7368D33C"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177C945E"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21549F7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6762604" w14:textId="77777777" w:rsidR="00A310AC" w:rsidRDefault="007F5718">
            <w:pPr>
              <w:pStyle w:val="ListParagraph"/>
              <w:numPr>
                <w:ilvl w:val="1"/>
                <w:numId w:val="41"/>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A310AC" w14:paraId="19100CF2" w14:textId="77777777">
        <w:tc>
          <w:tcPr>
            <w:tcW w:w="819" w:type="pct"/>
          </w:tcPr>
          <w:p w14:paraId="574B8FFC" w14:textId="77777777" w:rsidR="00A310AC" w:rsidRDefault="007F5718">
            <w:pPr>
              <w:rPr>
                <w:lang w:eastAsia="de-DE"/>
              </w:rPr>
            </w:pPr>
            <w:r>
              <w:rPr>
                <w:lang w:eastAsia="de-DE"/>
              </w:rPr>
              <w:lastRenderedPageBreak/>
              <w:t>Performance monitoring</w:t>
            </w:r>
          </w:p>
          <w:p w14:paraId="08DF8826" w14:textId="77777777" w:rsidR="00A310AC" w:rsidRDefault="007F5718">
            <w:pPr>
              <w:rPr>
                <w:lang w:eastAsia="de-DE"/>
              </w:rPr>
            </w:pPr>
            <w:r>
              <w:rPr>
                <w:lang w:eastAsia="de-DE"/>
              </w:rPr>
              <w:t>(Including report for inference)</w:t>
            </w:r>
          </w:p>
        </w:tc>
        <w:tc>
          <w:tcPr>
            <w:tcW w:w="1549" w:type="pct"/>
          </w:tcPr>
          <w:p w14:paraId="0276C5DE" w14:textId="77777777" w:rsidR="00A310AC" w:rsidRDefault="007F5718">
            <w:pPr>
              <w:rPr>
                <w:highlight w:val="yellow"/>
                <w:lang w:eastAsia="de-DE"/>
              </w:rPr>
            </w:pPr>
            <w:r>
              <w:rPr>
                <w:highlight w:val="yellow"/>
                <w:lang w:eastAsia="de-DE"/>
              </w:rPr>
              <w:t>Metrics and Procedures</w:t>
            </w:r>
          </w:p>
        </w:tc>
        <w:tc>
          <w:tcPr>
            <w:tcW w:w="2632" w:type="pct"/>
          </w:tcPr>
          <w:p w14:paraId="219181A2" w14:textId="77777777" w:rsidR="00A310AC" w:rsidRDefault="007F5718">
            <w:pPr>
              <w:rPr>
                <w:highlight w:val="green"/>
                <w:lang w:eastAsia="zh-CN"/>
              </w:rPr>
            </w:pPr>
            <w:r>
              <w:rPr>
                <w:rFonts w:hint="eastAsia"/>
                <w:highlight w:val="green"/>
                <w:lang w:eastAsia="zh-CN"/>
              </w:rPr>
              <w:t>Agreement</w:t>
            </w:r>
          </w:p>
          <w:p w14:paraId="6626EF3B" w14:textId="77777777" w:rsidR="00A310AC" w:rsidRDefault="007F5718">
            <w:pPr>
              <w:rPr>
                <w:lang w:eastAsia="zh-CN"/>
              </w:rPr>
            </w:pPr>
            <w:r>
              <w:rPr>
                <w:lang w:eastAsia="zh-CN"/>
              </w:rPr>
              <w:t>For BM-Case1 and BM-Case2 with a UE-side AI/ML model:</w:t>
            </w:r>
          </w:p>
          <w:p w14:paraId="7EB490EF"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0290D3E" w14:textId="77777777" w:rsidR="00A310AC" w:rsidRDefault="007F5718">
            <w:pPr>
              <w:pStyle w:val="B3"/>
              <w:numPr>
                <w:ilvl w:val="1"/>
                <w:numId w:val="42"/>
              </w:numPr>
            </w:pPr>
            <w:r>
              <w:t xml:space="preserve">Option 1 (NW-side performance monitoring): </w:t>
            </w:r>
          </w:p>
          <w:p w14:paraId="71EDFD6E" w14:textId="77777777" w:rsidR="00A310AC" w:rsidRDefault="007F5718">
            <w:pPr>
              <w:pStyle w:val="B3"/>
              <w:numPr>
                <w:ilvl w:val="2"/>
                <w:numId w:val="42"/>
              </w:numPr>
            </w:pPr>
            <w:r>
              <w:t xml:space="preserve">UE sends a report to NW (for the calculation of performance metric at NW) </w:t>
            </w:r>
          </w:p>
          <w:p w14:paraId="5220532E" w14:textId="77777777" w:rsidR="00A310AC" w:rsidRDefault="007F5718">
            <w:pPr>
              <w:pStyle w:val="B3"/>
              <w:numPr>
                <w:ilvl w:val="3"/>
                <w:numId w:val="42"/>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D23ED0B" w14:textId="77777777" w:rsidR="00A310AC" w:rsidRDefault="007F5718">
            <w:pPr>
              <w:pStyle w:val="B3"/>
              <w:numPr>
                <w:ilvl w:val="3"/>
                <w:numId w:val="42"/>
              </w:numPr>
            </w:pPr>
            <w:r>
              <w:t>FFS on other contents</w:t>
            </w:r>
            <w:r>
              <w:rPr>
                <w:rFonts w:eastAsia="等线" w:hint="eastAsia"/>
                <w:lang w:eastAsia="zh-CN"/>
              </w:rPr>
              <w:t xml:space="preserve"> </w:t>
            </w:r>
          </w:p>
          <w:p w14:paraId="264996F7" w14:textId="77777777" w:rsidR="00A310AC" w:rsidRDefault="007F5718">
            <w:pPr>
              <w:pStyle w:val="B3"/>
              <w:numPr>
                <w:ilvl w:val="2"/>
                <w:numId w:val="42"/>
              </w:numPr>
            </w:pPr>
            <w:r>
              <w:t>The report is at least configured/triggered by NW</w:t>
            </w:r>
          </w:p>
          <w:p w14:paraId="70313EA5" w14:textId="77777777" w:rsidR="00A310AC" w:rsidRDefault="007F5718">
            <w:pPr>
              <w:pStyle w:val="B3"/>
              <w:numPr>
                <w:ilvl w:val="2"/>
                <w:numId w:val="42"/>
              </w:numPr>
            </w:pPr>
            <w:r>
              <w:t>Note: this may or may not have additional spec impact</w:t>
            </w:r>
          </w:p>
          <w:p w14:paraId="2C3D33A2" w14:textId="77777777" w:rsidR="00A310AC" w:rsidRDefault="007F5718">
            <w:pPr>
              <w:pStyle w:val="B3"/>
              <w:numPr>
                <w:ilvl w:val="1"/>
                <w:numId w:val="42"/>
              </w:numPr>
            </w:pPr>
            <w:r>
              <w:t xml:space="preserve">Option 2 (UE-assisted performance monitoring): </w:t>
            </w:r>
          </w:p>
          <w:p w14:paraId="42F292B6" w14:textId="77777777" w:rsidR="00A310AC" w:rsidRDefault="007F5718">
            <w:pPr>
              <w:pStyle w:val="B3"/>
              <w:numPr>
                <w:ilvl w:val="2"/>
                <w:numId w:val="42"/>
              </w:numPr>
            </w:pPr>
            <w:r>
              <w:t xml:space="preserve">UE calculates performance metric(s) </w:t>
            </w:r>
          </w:p>
          <w:p w14:paraId="6EF3272E" w14:textId="77777777" w:rsidR="00A310AC" w:rsidRDefault="007F5718">
            <w:pPr>
              <w:pStyle w:val="B3"/>
              <w:numPr>
                <w:ilvl w:val="3"/>
                <w:numId w:val="42"/>
              </w:numPr>
            </w:pPr>
            <w:r>
              <w:rPr>
                <w:rFonts w:hint="eastAsia"/>
              </w:rPr>
              <w:t xml:space="preserve">FFS how to report and what to report </w:t>
            </w:r>
          </w:p>
          <w:p w14:paraId="01331277" w14:textId="77777777" w:rsidR="00A310AC" w:rsidRDefault="007F5718">
            <w:pPr>
              <w:pStyle w:val="B3"/>
              <w:numPr>
                <w:ilvl w:val="1"/>
                <w:numId w:val="42"/>
              </w:numPr>
            </w:pPr>
            <w:r>
              <w:lastRenderedPageBreak/>
              <w:t>FFS whether to trigger the report based on event(s) for Option 1 and/or Option 2</w:t>
            </w:r>
          </w:p>
          <w:p w14:paraId="1F58115C" w14:textId="77777777" w:rsidR="00A310AC" w:rsidRDefault="007F5718">
            <w:pPr>
              <w:pStyle w:val="B1"/>
              <w:numPr>
                <w:ilvl w:val="0"/>
                <w:numId w:val="42"/>
              </w:numPr>
              <w:rPr>
                <w:rFonts w:eastAsia="Yu Mincho"/>
                <w:bCs/>
                <w:lang w:eastAsia="de-DE"/>
              </w:rPr>
            </w:pPr>
            <w:r>
              <w:rPr>
                <w:lang w:eastAsia="de-DE"/>
              </w:rPr>
              <w:t>FFS Type 2 performance monitoring</w:t>
            </w:r>
          </w:p>
          <w:p w14:paraId="109EBDC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34E27775"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6F0D99A2"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7CBC10A" w14:textId="77777777" w:rsidR="00A310AC" w:rsidRDefault="007F5718">
            <w:pPr>
              <w:pStyle w:val="ListParagraph"/>
              <w:numPr>
                <w:ilvl w:val="0"/>
                <w:numId w:val="43"/>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5EB9957E"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10A8DC2B"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3913057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9C631CD" w14:textId="77777777" w:rsidR="00A310AC" w:rsidRDefault="007F5718">
            <w:pPr>
              <w:pStyle w:val="ListParagraph"/>
              <w:numPr>
                <w:ilvl w:val="0"/>
                <w:numId w:val="43"/>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33715173"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1D4E89A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6903ECE9" w14:textId="77777777" w:rsidR="00A310AC" w:rsidRDefault="007F5718">
            <w:pPr>
              <w:pStyle w:val="ListParagraph"/>
              <w:numPr>
                <w:ilvl w:val="1"/>
                <w:numId w:val="43"/>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56A4A2A6" w14:textId="77777777" w:rsidR="00A310AC" w:rsidRDefault="007F5718">
            <w:pPr>
              <w:pStyle w:val="ListParagraph"/>
              <w:numPr>
                <w:ilvl w:val="0"/>
                <w:numId w:val="43"/>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0500ABC0"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05C99861"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21E77A7C"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4852B832"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28712524"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17AA9ACA"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07010084" w14:textId="77777777" w:rsidR="00A310AC" w:rsidRDefault="007F5718">
            <w:pPr>
              <w:pStyle w:val="ListParagraph"/>
              <w:numPr>
                <w:ilvl w:val="0"/>
                <w:numId w:val="44"/>
              </w:numPr>
              <w:spacing w:before="156" w:after="156"/>
              <w:ind w:leftChars="0"/>
              <w:rPr>
                <w:lang w:eastAsia="zh-CN"/>
              </w:rPr>
            </w:pPr>
            <w:r>
              <w:rPr>
                <w:lang w:eastAsia="de-DE"/>
              </w:rPr>
              <w:t>FFS other alternatives</w:t>
            </w:r>
          </w:p>
          <w:p w14:paraId="4C7D8638"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0692EA04"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D283C7F" w14:textId="77777777" w:rsidR="00A310AC" w:rsidRDefault="007F5718">
            <w:pPr>
              <w:pStyle w:val="ListParagraph"/>
              <w:numPr>
                <w:ilvl w:val="0"/>
                <w:numId w:val="44"/>
              </w:numPr>
              <w:spacing w:before="156" w:after="156"/>
              <w:ind w:leftChars="0"/>
              <w:rPr>
                <w:lang w:eastAsia="de-DE"/>
              </w:rPr>
            </w:pPr>
            <w:r>
              <w:rPr>
                <w:rFonts w:hint="eastAsia"/>
                <w:lang w:eastAsia="de-DE"/>
              </w:rPr>
              <w:lastRenderedPageBreak/>
              <w:t>Option 1: The resource set(s) for monitoring and report configuration for monitoring are configured (when applicable) within CSI report configuration used for inference</w:t>
            </w:r>
          </w:p>
          <w:p w14:paraId="1BA5B1F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the resource set(s) for monitoring </w:t>
            </w:r>
          </w:p>
          <w:p w14:paraId="3EA87AA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6075A45E"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how/when to report the monitoring results. </w:t>
            </w:r>
          </w:p>
          <w:p w14:paraId="1C2F8C3B" w14:textId="77777777" w:rsidR="00A310AC" w:rsidRDefault="007F5718">
            <w:pPr>
              <w:pStyle w:val="ListParagraph"/>
              <w:numPr>
                <w:ilvl w:val="0"/>
                <w:numId w:val="44"/>
              </w:numPr>
              <w:spacing w:before="156" w:after="156"/>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6723845B" w14:textId="77777777" w:rsidR="00A310AC" w:rsidRDefault="007F5718">
            <w:pPr>
              <w:pStyle w:val="ListParagraph"/>
              <w:numPr>
                <w:ilvl w:val="1"/>
                <w:numId w:val="44"/>
              </w:numPr>
              <w:spacing w:before="156" w:after="156"/>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5899777D" w14:textId="77777777" w:rsidR="00A310AC" w:rsidRDefault="007F5718">
            <w:pPr>
              <w:pStyle w:val="ListParagraph"/>
              <w:numPr>
                <w:ilvl w:val="2"/>
                <w:numId w:val="44"/>
              </w:numPr>
              <w:spacing w:before="156" w:after="156"/>
              <w:ind w:leftChars="0"/>
              <w:rPr>
                <w:lang w:eastAsia="de-DE"/>
              </w:rPr>
            </w:pPr>
            <w:r>
              <w:rPr>
                <w:rFonts w:eastAsia="等线" w:hint="eastAsia"/>
                <w:lang w:eastAsia="zh-CN"/>
              </w:rPr>
              <w:t>FFS how to identify the connection between RSs in the resource set(s) for monitoring and Set A beams</w:t>
            </w:r>
          </w:p>
          <w:p w14:paraId="1289EDD9"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507665D6"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when to report the monitoring results. </w:t>
            </w:r>
          </w:p>
          <w:p w14:paraId="692DB1EF" w14:textId="77777777" w:rsidR="00A310AC" w:rsidRDefault="00A310AC">
            <w:pPr>
              <w:rPr>
                <w:lang w:eastAsia="zh-CN"/>
              </w:rPr>
            </w:pPr>
          </w:p>
        </w:tc>
      </w:tr>
      <w:tr w:rsidR="00A310AC" w14:paraId="6135E4EC" w14:textId="77777777">
        <w:tc>
          <w:tcPr>
            <w:tcW w:w="819" w:type="pct"/>
          </w:tcPr>
          <w:p w14:paraId="17CD61B4" w14:textId="77777777" w:rsidR="00A310AC" w:rsidRDefault="007F5718">
            <w:pPr>
              <w:rPr>
                <w:lang w:eastAsia="de-DE"/>
              </w:rPr>
            </w:pPr>
            <w:r>
              <w:rPr>
                <w:lang w:eastAsia="de-DE"/>
              </w:rPr>
              <w:lastRenderedPageBreak/>
              <w:t>UE capability/CPU</w:t>
            </w:r>
          </w:p>
        </w:tc>
        <w:tc>
          <w:tcPr>
            <w:tcW w:w="1549" w:type="pct"/>
          </w:tcPr>
          <w:p w14:paraId="3D29FC4D" w14:textId="77777777" w:rsidR="00A310AC" w:rsidRDefault="00A310AC">
            <w:pPr>
              <w:rPr>
                <w:highlight w:val="yellow"/>
                <w:lang w:eastAsia="de-DE"/>
              </w:rPr>
            </w:pPr>
          </w:p>
        </w:tc>
        <w:tc>
          <w:tcPr>
            <w:tcW w:w="2632" w:type="pct"/>
          </w:tcPr>
          <w:p w14:paraId="0EC0DB82"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17B1D349"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C034ED2" w14:textId="77777777" w:rsidR="00A310AC" w:rsidRDefault="007F5718">
            <w:pPr>
              <w:pStyle w:val="ListParagraph"/>
              <w:numPr>
                <w:ilvl w:val="0"/>
                <w:numId w:val="45"/>
              </w:numPr>
              <w:spacing w:before="156" w:after="156"/>
              <w:ind w:leftChars="0"/>
              <w:rPr>
                <w:lang w:eastAsia="de-DE"/>
              </w:rPr>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5F383B7" w14:textId="77777777" w:rsidR="00A310AC" w:rsidRDefault="007F5718">
            <w:pPr>
              <w:pStyle w:val="ListParagraph"/>
              <w:numPr>
                <w:ilvl w:val="0"/>
                <w:numId w:val="45"/>
              </w:numPr>
              <w:spacing w:before="156" w:after="156"/>
              <w:ind w:leftChars="0"/>
              <w:rPr>
                <w:lang w:eastAsia="de-DE"/>
              </w:rPr>
            </w:pPr>
            <w:r>
              <w:rPr>
                <w:rFonts w:eastAsia="等线" w:hint="eastAsia"/>
                <w:lang w:eastAsia="zh-CN"/>
              </w:rPr>
              <w:t>FFS whether it is fully applicable for BM-Case 1 and/or BM-Case 2</w:t>
            </w:r>
          </w:p>
          <w:p w14:paraId="2A10CA84" w14:textId="77777777" w:rsidR="00A310AC" w:rsidRDefault="00A310AC">
            <w:pPr>
              <w:rPr>
                <w:highlight w:val="green"/>
                <w:lang w:eastAsia="zh-CN"/>
              </w:rPr>
            </w:pPr>
          </w:p>
        </w:tc>
      </w:tr>
    </w:tbl>
    <w:p w14:paraId="6B9C09B3" w14:textId="77777777" w:rsidR="00A310AC" w:rsidRDefault="00A310AC">
      <w:pPr>
        <w:rPr>
          <w:lang w:eastAsia="zh-CN"/>
        </w:rPr>
      </w:pPr>
    </w:p>
    <w:p w14:paraId="5C2CFB4E" w14:textId="77777777" w:rsidR="00A310AC" w:rsidRDefault="00A310AC"/>
    <w:p w14:paraId="44B1D31A" w14:textId="77777777" w:rsidR="00A310AC" w:rsidRDefault="00A310AC">
      <w:pPr>
        <w:sectPr w:rsidR="00A310AC">
          <w:pgSz w:w="16838" w:h="11906" w:orient="landscape"/>
          <w:pgMar w:top="720" w:right="720" w:bottom="720" w:left="720" w:header="720" w:footer="720" w:gutter="0"/>
          <w:cols w:space="720"/>
          <w:docGrid w:type="lines" w:linePitch="312"/>
        </w:sectPr>
      </w:pPr>
    </w:p>
    <w:p w14:paraId="74FC5845"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A310AC" w14:paraId="70AED89C" w14:textId="77777777">
        <w:tc>
          <w:tcPr>
            <w:tcW w:w="10456" w:type="dxa"/>
          </w:tcPr>
          <w:p w14:paraId="0FD34861"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378C67B6" w14:textId="77777777" w:rsidR="00A310AC" w:rsidRDefault="007F5718">
            <w:pPr>
              <w:pStyle w:val="CommentText"/>
              <w:numPr>
                <w:ilvl w:val="0"/>
                <w:numId w:val="4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20738CFB" w14:textId="77777777" w:rsidR="00A310AC" w:rsidRDefault="007F5718">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A310AC" w14:paraId="355BB349" w14:textId="77777777">
              <w:tc>
                <w:tcPr>
                  <w:tcW w:w="10456" w:type="dxa"/>
                  <w:shd w:val="clear" w:color="auto" w:fill="auto"/>
                </w:tcPr>
                <w:p w14:paraId="0BF44730" w14:textId="77777777" w:rsidR="00A310AC" w:rsidRDefault="007F5718">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19F9CFDD" w14:textId="77777777" w:rsidR="00A310AC" w:rsidRDefault="00A310AC">
            <w:pPr>
              <w:pStyle w:val="CommentText"/>
              <w:numPr>
                <w:ilvl w:val="0"/>
                <w:numId w:val="47"/>
              </w:numPr>
              <w:spacing w:after="160"/>
              <w:rPr>
                <w:lang w:eastAsia="de-DE"/>
              </w:rPr>
            </w:pPr>
          </w:p>
          <w:p w14:paraId="1FA80AAF"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0CAE944C" w14:textId="77777777" w:rsidR="00A310AC" w:rsidRDefault="007F5718">
            <w:pPr>
              <w:pStyle w:val="CommentText"/>
              <w:numPr>
                <w:ilvl w:val="0"/>
                <w:numId w:val="4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207BEE58" w14:textId="77777777" w:rsidR="00A310AC" w:rsidRDefault="007F5718">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5FED1D0C" w14:textId="77777777">
              <w:tc>
                <w:tcPr>
                  <w:tcW w:w="9857" w:type="dxa"/>
                  <w:shd w:val="clear" w:color="auto" w:fill="auto"/>
                </w:tcPr>
                <w:p w14:paraId="4D736B6D" w14:textId="77777777" w:rsidR="00A310AC" w:rsidRDefault="007F5718">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26803725" w14:textId="77777777" w:rsidR="00A310AC" w:rsidRDefault="007F5718">
            <w:pPr>
              <w:pStyle w:val="CommentText"/>
              <w:numPr>
                <w:ilvl w:val="0"/>
                <w:numId w:val="47"/>
              </w:numPr>
              <w:spacing w:after="160"/>
              <w:rPr>
                <w:lang w:eastAsia="de-DE"/>
              </w:rPr>
            </w:pPr>
            <w:r>
              <w:rPr>
                <w:lang w:eastAsia="de-DE"/>
              </w:rPr>
              <w:t>Q3: Is NW-side additional condition functionality specific?</w:t>
            </w:r>
          </w:p>
          <w:p w14:paraId="1FD03B7E" w14:textId="77777777" w:rsidR="00A310AC" w:rsidRDefault="007F5718">
            <w:pPr>
              <w:pStyle w:val="CommentText"/>
              <w:numPr>
                <w:ilvl w:val="0"/>
                <w:numId w:val="4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2871B55"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64303516" w14:textId="77777777" w:rsidR="00A310AC" w:rsidRDefault="007F5718">
            <w:pPr>
              <w:pStyle w:val="Doc-text2"/>
              <w:numPr>
                <w:ilvl w:val="1"/>
                <w:numId w:val="4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(e.g. inference configuration) other than NW-side additional condition in Step 3 for UE to determine applicable functionalities?</w:t>
            </w:r>
          </w:p>
          <w:p w14:paraId="28718973"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6B2CF4E"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lastRenderedPageBreak/>
              <w:t xml:space="preserve">Q4-4: If the answer to Q4-2 is Yes, what is the content of configuration (e.g. inference configuration) for UE to determine applicable functionalities? </w:t>
            </w:r>
          </w:p>
          <w:p w14:paraId="34C7A499"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6A026370"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78ADA211" w14:textId="77777777" w:rsidR="00A310AC" w:rsidRDefault="007F5718">
            <w:pPr>
              <w:pStyle w:val="Doc-text2"/>
              <w:ind w:left="0" w:firstLine="0"/>
              <w:rPr>
                <w:rFonts w:ascii="Times New Roman" w:hAnsi="Times New Roman"/>
                <w:u w:val="single"/>
              </w:rPr>
            </w:pPr>
            <w:r>
              <w:rPr>
                <w:rFonts w:ascii="Times New Roman" w:hAnsi="Times New Roman"/>
                <w:u w:val="single"/>
              </w:rPr>
              <w:t>On Functionality Activation</w:t>
            </w:r>
          </w:p>
          <w:p w14:paraId="382F52F9" w14:textId="77777777" w:rsidR="00A310AC" w:rsidRDefault="007F5718">
            <w:pPr>
              <w:pStyle w:val="CommentText"/>
              <w:numPr>
                <w:ilvl w:val="0"/>
                <w:numId w:val="47"/>
              </w:numPr>
              <w:spacing w:after="160"/>
              <w:rPr>
                <w:lang w:eastAsia="de-DE"/>
              </w:rPr>
            </w:pPr>
            <w:r>
              <w:rPr>
                <w:lang w:eastAsia="de-DE"/>
              </w:rPr>
              <w:t xml:space="preserve">Q7: If inference configuration is provided in Step 3, does it activate the functionality immediately upon receiving Step 3? </w:t>
            </w:r>
          </w:p>
          <w:p w14:paraId="0A8EEA69" w14:textId="77777777" w:rsidR="00A310AC" w:rsidRDefault="007F5718">
            <w:pPr>
              <w:pStyle w:val="CommentText"/>
              <w:numPr>
                <w:ilvl w:val="0"/>
                <w:numId w:val="47"/>
              </w:numPr>
              <w:spacing w:after="160"/>
              <w:rPr>
                <w:lang w:eastAsia="de-DE"/>
              </w:rPr>
            </w:pPr>
            <w:r>
              <w:rPr>
                <w:lang w:eastAsia="de-DE"/>
              </w:rPr>
              <w:t>Q8: If inference configuration is not provided in Step 3, does configuration in Step 5 activate the functionality immediately upon receiving Step 5?</w:t>
            </w:r>
          </w:p>
          <w:p w14:paraId="27C36A5B" w14:textId="77777777" w:rsidR="00A310AC" w:rsidRDefault="007F5718">
            <w:pPr>
              <w:pStyle w:val="CommentText"/>
              <w:numPr>
                <w:ilvl w:val="0"/>
                <w:numId w:val="47"/>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A310AC" w14:paraId="27E5480A" w14:textId="77777777">
              <w:tc>
                <w:tcPr>
                  <w:tcW w:w="10230" w:type="dxa"/>
                </w:tcPr>
                <w:p w14:paraId="0ED3DEFB"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711E0651" w14:textId="77777777" w:rsidR="00A310AC" w:rsidRDefault="007F5718">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eastAsia="de-DE"/>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eastAsia="de-DE"/>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eastAsia="de-DE"/>
                    </w:rPr>
                    <w:t>, which is up to UE capability</w:t>
                  </w:r>
                  <w:bookmarkEnd w:id="2"/>
                  <w:r>
                    <w:rPr>
                      <w:rFonts w:ascii="Times" w:eastAsia="等线" w:hAnsi="Times" w:hint="eastAsia"/>
                      <w:highlight w:val="lightGray"/>
                      <w:lang w:val="en-GB" w:eastAsia="zh-CN"/>
                    </w:rPr>
                    <w:t>.</w:t>
                  </w:r>
                </w:p>
              </w:tc>
            </w:tr>
          </w:tbl>
          <w:p w14:paraId="22096FCA" w14:textId="77777777" w:rsidR="00A310AC" w:rsidRDefault="00A310AC">
            <w:pPr>
              <w:pStyle w:val="CommentText"/>
              <w:spacing w:after="160"/>
              <w:rPr>
                <w:lang w:eastAsia="de-DE"/>
              </w:rPr>
            </w:pPr>
          </w:p>
          <w:p w14:paraId="5F126F26" w14:textId="77777777" w:rsidR="00A310AC" w:rsidRDefault="007F5718">
            <w:pPr>
              <w:pStyle w:val="CommentText"/>
              <w:numPr>
                <w:ilvl w:val="0"/>
                <w:numId w:val="47"/>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A310AC" w14:paraId="64882666" w14:textId="77777777">
              <w:tc>
                <w:tcPr>
                  <w:tcW w:w="10230" w:type="dxa"/>
                </w:tcPr>
                <w:p w14:paraId="613EEBAE" w14:textId="77777777" w:rsidR="00A310AC" w:rsidRDefault="007F5718">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45E45B1C" w14:textId="77777777" w:rsidR="00A310AC" w:rsidRDefault="007F5718">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for inference report, support periodic CSI report, aperiodic CSI report, and semi-persist</w:t>
                  </w:r>
                  <w:r>
                    <w:rPr>
                      <w:rFonts w:eastAsia="等线" w:hint="eastAsia"/>
                      <w:shd w:val="pct10" w:color="auto" w:fill="FFFFFF"/>
                      <w:lang w:eastAsia="zh-CN"/>
                    </w:rPr>
                    <w:t>en</w:t>
                  </w:r>
                  <w:r>
                    <w:rPr>
                      <w:shd w:val="pct10" w:color="auto" w:fill="FFFFFF"/>
                      <w:lang w:eastAsia="de-DE"/>
                    </w:rPr>
                    <w:t>t CSI report.</w:t>
                  </w:r>
                </w:p>
              </w:tc>
            </w:tr>
          </w:tbl>
          <w:p w14:paraId="5636001A" w14:textId="77777777" w:rsidR="00A310AC" w:rsidRDefault="00A310AC">
            <w:pPr>
              <w:pStyle w:val="CommentText"/>
              <w:spacing w:after="160"/>
              <w:rPr>
                <w:u w:val="single"/>
                <w:lang w:eastAsia="de-DE"/>
              </w:rPr>
            </w:pPr>
          </w:p>
        </w:tc>
      </w:tr>
      <w:tr w:rsidR="00A310AC" w14:paraId="15856802" w14:textId="77777777">
        <w:tc>
          <w:tcPr>
            <w:tcW w:w="10456" w:type="dxa"/>
          </w:tcPr>
          <w:p w14:paraId="7EB8B97A" w14:textId="77777777" w:rsidR="00A310AC" w:rsidRDefault="007F5718">
            <w:pPr>
              <w:spacing w:after="160"/>
              <w:rPr>
                <w:rFonts w:ascii="Aptos" w:hAnsi="Aptos"/>
                <w:lang w:eastAsia="de-DE"/>
              </w:rPr>
            </w:pPr>
            <w:r>
              <w:rPr>
                <w:lang w:eastAsia="de-DE"/>
              </w:rPr>
              <w:lastRenderedPageBreak/>
              <w:t>Please find some related Texts in TR 38.843</w:t>
            </w:r>
          </w:p>
          <w:p w14:paraId="0FB0713D" w14:textId="77777777" w:rsidR="00A310AC" w:rsidRDefault="007F5718">
            <w:pPr>
              <w:numPr>
                <w:ilvl w:val="0"/>
                <w:numId w:val="4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7EF4E4A2" w14:textId="77777777" w:rsidR="00A310AC" w:rsidRDefault="007F5718">
            <w:pPr>
              <w:numPr>
                <w:ilvl w:val="0"/>
                <w:numId w:val="48"/>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13F412E4" w14:textId="77777777" w:rsidR="00A310AC" w:rsidRDefault="007F5718">
            <w:pPr>
              <w:numPr>
                <w:ilvl w:val="0"/>
                <w:numId w:val="4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A310AC" w14:paraId="53E1C197" w14:textId="77777777">
        <w:tc>
          <w:tcPr>
            <w:tcW w:w="10456" w:type="dxa"/>
          </w:tcPr>
          <w:p w14:paraId="39F3CA87" w14:textId="77777777" w:rsidR="00A310AC" w:rsidRDefault="007F5718">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58AD608D" w14:textId="77777777" w:rsidR="00A310AC" w:rsidRDefault="007F571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0E5DF451" w14:textId="77777777" w:rsidR="00A310AC" w:rsidRDefault="007F571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5727AE7" w14:textId="77777777" w:rsidR="00A310AC" w:rsidRDefault="007F571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A310AC" w14:paraId="1D68F896" w14:textId="77777777">
        <w:tc>
          <w:tcPr>
            <w:tcW w:w="10456" w:type="dxa"/>
          </w:tcPr>
          <w:p w14:paraId="16CC973F" w14:textId="77777777" w:rsidR="00A310AC" w:rsidRDefault="007F5718">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41D31A1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5A9D9649"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6A9B60DC"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(e.g. explicitly/implicitly).  Consider different scenarios, whether it is regarding an active functionality)</w:t>
            </w:r>
          </w:p>
          <w:p w14:paraId="65DFB8C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52C18B5B"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60BF7B3"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742A7F77" w14:textId="77777777" w:rsidR="00A310AC" w:rsidRDefault="00A310AC">
            <w:pPr>
              <w:overflowPunct w:val="0"/>
              <w:autoSpaceDE w:val="0"/>
              <w:autoSpaceDN w:val="0"/>
              <w:adjustRightInd w:val="0"/>
              <w:ind w:hanging="3"/>
              <w:textAlignment w:val="baseline"/>
              <w:rPr>
                <w:rFonts w:eastAsia="MS Mincho"/>
                <w:lang w:eastAsia="de-DE"/>
              </w:rPr>
            </w:pPr>
          </w:p>
        </w:tc>
      </w:tr>
    </w:tbl>
    <w:p w14:paraId="5F154BD0" w14:textId="77777777" w:rsidR="00A310AC" w:rsidRDefault="00A310AC">
      <w:pPr>
        <w:pStyle w:val="NormalWeb"/>
        <w:spacing w:after="160" w:afterAutospacing="0"/>
        <w:rPr>
          <w:rFonts w:ascii="Times New Roman" w:hAnsi="Times New Roman" w:cs="Times New Roman"/>
          <w:sz w:val="20"/>
          <w:szCs w:val="20"/>
        </w:rPr>
      </w:pPr>
    </w:p>
    <w:p w14:paraId="4F0A42AD" w14:textId="77777777" w:rsidR="00A310AC" w:rsidRDefault="00A310AC"/>
    <w:p w14:paraId="57ACD810" w14:textId="77777777" w:rsidR="00A310AC" w:rsidRDefault="007F5718">
      <w:pPr>
        <w:pStyle w:val="Heading3"/>
        <w:ind w:leftChars="0" w:left="400" w:hanging="400"/>
        <w:rPr>
          <w:b/>
          <w:bCs/>
        </w:rPr>
      </w:pPr>
      <w:r>
        <w:rPr>
          <w:b/>
          <w:bCs/>
        </w:rPr>
        <w:t xml:space="preserve">Issue #1.1: Down selection of applicability for inference for UE-side model: </w:t>
      </w:r>
    </w:p>
    <w:p w14:paraId="1CE9C943"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4FDAD4F3" w14:textId="77777777" w:rsidR="00A310AC" w:rsidRDefault="007F5718">
      <w:pPr>
        <w:pStyle w:val="Header"/>
        <w:jc w:val="both"/>
        <w:rPr>
          <w:lang w:eastAsia="de-DE"/>
        </w:rPr>
      </w:pPr>
      <w:r>
        <w:rPr>
          <w:lang w:eastAsia="de-DE"/>
        </w:rPr>
        <w:t>RAN 1 further study the following options for applicability for inference for UE-side model:</w:t>
      </w:r>
    </w:p>
    <w:p w14:paraId="19283E4E" w14:textId="77777777" w:rsidR="00A310AC" w:rsidRDefault="007F5718">
      <w:pPr>
        <w:pStyle w:val="Header"/>
        <w:jc w:val="both"/>
        <w:rPr>
          <w:lang w:eastAsia="de-DE"/>
        </w:rPr>
      </w:pPr>
      <w:r>
        <w:rPr>
          <w:b/>
          <w:bCs/>
          <w:lang w:eastAsia="de-DE"/>
        </w:rPr>
        <w:t>Option 1:</w:t>
      </w:r>
      <w:r>
        <w:rPr>
          <w:lang w:eastAsia="de-DE"/>
        </w:rPr>
        <w:t xml:space="preserve"> </w:t>
      </w:r>
    </w:p>
    <w:p w14:paraId="37EAE983"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A0D22C0"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4FB099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DAD0BDA"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52AC8409"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F521EF1"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4C79DCF1"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7A1DD7C6"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65EBB90B"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F26CD6A"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2EA31CFF"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29C3309"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D5EB649"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3583FC7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23784083"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574FA3AD"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254705A2"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30AFCCE7"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3548478"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C6AE58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BF4687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1A59C507"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00E85ECF"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D89E6B1"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E63F6AE"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3BFB699F" w14:textId="77777777" w:rsidR="00A310AC" w:rsidRDefault="007F5718">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70FCEA1"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476D678" w14:textId="77777777" w:rsidR="00A310AC" w:rsidRDefault="00A310AC">
      <w:pPr>
        <w:rPr>
          <w:rFonts w:eastAsia="等线"/>
          <w:lang w:eastAsia="zh-CN"/>
        </w:rPr>
      </w:pPr>
    </w:p>
    <w:p w14:paraId="0E0EAD96"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64260DD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22EE9DDF"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72B2B89"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0E31F11A"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2CFB2D1E"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3AFE93FE"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8044AC"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AD76CAC" w14:textId="77777777" w:rsidR="00A310AC" w:rsidRDefault="007F5718">
      <w:pPr>
        <w:pStyle w:val="ListParagraph"/>
        <w:numPr>
          <w:ilvl w:val="3"/>
          <w:numId w:val="44"/>
        </w:numPr>
        <w:spacing w:before="156" w:after="156"/>
        <w:ind w:leftChars="0"/>
        <w:rPr>
          <w:lang w:eastAsia="de-DE"/>
        </w:rPr>
      </w:pPr>
      <w:r>
        <w:rPr>
          <w:lang w:eastAsia="de-DE"/>
        </w:rPr>
        <w:lastRenderedPageBreak/>
        <w:t>Set B related information</w:t>
      </w:r>
    </w:p>
    <w:p w14:paraId="3570FBCB"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4A787795"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0A906AF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1656046"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092B3AA5"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5A757DEB"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86C8021"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257C5113"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2D3F0CA3"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66D48EAC"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037244F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51CB669B" w14:textId="77777777" w:rsidR="00A310AC" w:rsidRDefault="00A310AC">
      <w:pPr>
        <w:rPr>
          <w:rFonts w:eastAsia="等线"/>
          <w:lang w:eastAsia="zh-CN"/>
        </w:rPr>
      </w:pPr>
    </w:p>
    <w:p w14:paraId="032C23BA" w14:textId="77777777" w:rsidR="00A310AC" w:rsidRDefault="00A310AC">
      <w:pPr>
        <w:pStyle w:val="Header"/>
        <w:jc w:val="both"/>
      </w:pPr>
    </w:p>
    <w:p w14:paraId="4F633AC3" w14:textId="77777777" w:rsidR="00A310AC" w:rsidRDefault="007F5718">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A310AC" w14:paraId="134C419B" w14:textId="77777777">
        <w:tc>
          <w:tcPr>
            <w:tcW w:w="10456" w:type="dxa"/>
          </w:tcPr>
          <w:p w14:paraId="2CD21A6B" w14:textId="77777777" w:rsidR="00A310AC" w:rsidRDefault="007F5718">
            <w:pPr>
              <w:pStyle w:val="NormalWeb"/>
              <w:numPr>
                <w:ilvl w:val="1"/>
                <w:numId w:val="50"/>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6F7D9CC4" w14:textId="77777777" w:rsidR="00A310AC" w:rsidRDefault="007F5718">
      <w:pPr>
        <w:rPr>
          <w:b/>
          <w:bCs/>
        </w:rPr>
      </w:pPr>
      <w:r>
        <w:rPr>
          <w:b/>
          <w:bCs/>
        </w:rPr>
        <w:t xml:space="preserve">View’s on: Q4-1: </w:t>
      </w:r>
    </w:p>
    <w:p w14:paraId="40F3F3A7"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69D72F99"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Apple, DCM?, Qc?, IITM,</w:t>
      </w:r>
      <w:r>
        <w:t xml:space="preserve"> </w:t>
      </w:r>
      <w:proofErr w:type="spellStart"/>
      <w:r>
        <w:t>InterDigital</w:t>
      </w:r>
      <w:proofErr w:type="spellEnd"/>
      <w:r>
        <w:t>, MTK</w:t>
      </w:r>
    </w:p>
    <w:p w14:paraId="7F49E9ED"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CMCC, CATT, OPPO, Huawei, vivo, Nokia, NEC?, Ericsson (optional in Step 3), Sharp(depends on functionality), Samsung, Intel (assumption should be specified)</w:t>
      </w:r>
    </w:p>
    <w:p w14:paraId="51A03823" w14:textId="77777777" w:rsidR="00A310AC" w:rsidRDefault="00A310AC">
      <w:pPr>
        <w:pStyle w:val="NormalWeb"/>
        <w:spacing w:before="0" w:beforeAutospacing="0" w:after="240" w:afterAutospacing="0"/>
        <w:ind w:left="780"/>
        <w:rPr>
          <w:rFonts w:ascii="Arial" w:hAnsi="Arial" w:cs="Arial"/>
          <w:sz w:val="20"/>
          <w:szCs w:val="20"/>
        </w:rPr>
      </w:pPr>
    </w:p>
    <w:p w14:paraId="0A96671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6FE998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055A425"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086E4D3" w14:textId="77777777" w:rsidR="00A310AC" w:rsidRDefault="007F5718">
      <w:pPr>
        <w:pStyle w:val="00Text"/>
      </w:pPr>
      <w:r>
        <w:t>(FL0) Proposal 1.4.2</w:t>
      </w:r>
    </w:p>
    <w:p w14:paraId="32055423" w14:textId="77777777" w:rsidR="00A310AC" w:rsidRDefault="007F5718">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A310AC" w14:paraId="384C1EBE" w14:textId="77777777">
        <w:tc>
          <w:tcPr>
            <w:tcW w:w="10456" w:type="dxa"/>
            <w:gridSpan w:val="4"/>
          </w:tcPr>
          <w:p w14:paraId="11798242" w14:textId="77777777" w:rsidR="00A310AC" w:rsidRDefault="007F5718">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7D86D2A6" w14:textId="77777777" w:rsidR="00A310AC" w:rsidRDefault="007F5718">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A310AC" w14:paraId="77FD6DC8" w14:textId="77777777">
        <w:tc>
          <w:tcPr>
            <w:tcW w:w="1255" w:type="dxa"/>
            <w:shd w:val="clear" w:color="auto" w:fill="E7E6E6" w:themeFill="background2"/>
          </w:tcPr>
          <w:p w14:paraId="5B44435A" w14:textId="77777777" w:rsidR="00A310AC" w:rsidRDefault="007F5718">
            <w:pPr>
              <w:rPr>
                <w:lang w:eastAsia="zh-CN"/>
              </w:rPr>
            </w:pPr>
            <w:r>
              <w:rPr>
                <w:lang w:eastAsia="zh-CN"/>
              </w:rPr>
              <w:t>Companies</w:t>
            </w:r>
          </w:p>
        </w:tc>
        <w:tc>
          <w:tcPr>
            <w:tcW w:w="585" w:type="dxa"/>
            <w:shd w:val="clear" w:color="auto" w:fill="E7E6E6" w:themeFill="background2"/>
          </w:tcPr>
          <w:p w14:paraId="64D8B5D9" w14:textId="77777777" w:rsidR="00A310AC" w:rsidRDefault="007F5718">
            <w:pPr>
              <w:rPr>
                <w:lang w:eastAsia="zh-CN"/>
              </w:rPr>
            </w:pPr>
            <w:r>
              <w:rPr>
                <w:lang w:eastAsia="zh-CN"/>
              </w:rPr>
              <w:t>A</w:t>
            </w:r>
          </w:p>
        </w:tc>
        <w:tc>
          <w:tcPr>
            <w:tcW w:w="585" w:type="dxa"/>
            <w:shd w:val="clear" w:color="auto" w:fill="E7E6E6" w:themeFill="background2"/>
          </w:tcPr>
          <w:p w14:paraId="68C54416" w14:textId="77777777" w:rsidR="00A310AC" w:rsidRDefault="007F5718">
            <w:pPr>
              <w:rPr>
                <w:lang w:eastAsia="zh-CN"/>
              </w:rPr>
            </w:pPr>
            <w:r>
              <w:rPr>
                <w:lang w:eastAsia="zh-CN"/>
              </w:rPr>
              <w:t xml:space="preserve"> B</w:t>
            </w:r>
          </w:p>
        </w:tc>
        <w:tc>
          <w:tcPr>
            <w:tcW w:w="8031" w:type="dxa"/>
            <w:shd w:val="clear" w:color="auto" w:fill="E7E6E6" w:themeFill="background2"/>
          </w:tcPr>
          <w:p w14:paraId="72D1DC4D" w14:textId="77777777" w:rsidR="00A310AC" w:rsidRDefault="007F5718">
            <w:pPr>
              <w:rPr>
                <w:lang w:eastAsia="zh-CN"/>
              </w:rPr>
            </w:pPr>
            <w:r>
              <w:rPr>
                <w:lang w:eastAsia="zh-CN"/>
              </w:rPr>
              <w:t>Comments</w:t>
            </w:r>
          </w:p>
        </w:tc>
      </w:tr>
      <w:tr w:rsidR="00A310AC" w14:paraId="6778FF65" w14:textId="77777777">
        <w:tc>
          <w:tcPr>
            <w:tcW w:w="1255" w:type="dxa"/>
          </w:tcPr>
          <w:p w14:paraId="50697C94" w14:textId="77777777" w:rsidR="00A310AC" w:rsidRDefault="007F5718">
            <w:pPr>
              <w:rPr>
                <w:lang w:eastAsia="zh-CN"/>
              </w:rPr>
            </w:pPr>
            <w:r>
              <w:rPr>
                <w:lang w:eastAsia="zh-CN"/>
              </w:rPr>
              <w:t>FL0</w:t>
            </w:r>
          </w:p>
        </w:tc>
        <w:tc>
          <w:tcPr>
            <w:tcW w:w="585" w:type="dxa"/>
            <w:shd w:val="clear" w:color="auto" w:fill="E7E6E6" w:themeFill="background2"/>
          </w:tcPr>
          <w:p w14:paraId="79DD1B65" w14:textId="77777777" w:rsidR="00A310AC" w:rsidRDefault="00A310AC">
            <w:pPr>
              <w:rPr>
                <w:lang w:eastAsia="zh-CN"/>
              </w:rPr>
            </w:pPr>
          </w:p>
        </w:tc>
        <w:tc>
          <w:tcPr>
            <w:tcW w:w="585" w:type="dxa"/>
            <w:shd w:val="clear" w:color="auto" w:fill="E7E6E6" w:themeFill="background2"/>
          </w:tcPr>
          <w:p w14:paraId="3270E588" w14:textId="77777777" w:rsidR="00A310AC" w:rsidRDefault="00A310AC">
            <w:pPr>
              <w:rPr>
                <w:lang w:eastAsia="zh-CN"/>
              </w:rPr>
            </w:pPr>
          </w:p>
        </w:tc>
        <w:tc>
          <w:tcPr>
            <w:tcW w:w="8031" w:type="dxa"/>
          </w:tcPr>
          <w:p w14:paraId="3022655A" w14:textId="77777777" w:rsidR="00A310AC" w:rsidRDefault="007F5718">
            <w:pPr>
              <w:rPr>
                <w:lang w:eastAsia="zh-CN"/>
              </w:rPr>
            </w:pPr>
            <w:r>
              <w:rPr>
                <w:lang w:eastAsia="zh-CN"/>
              </w:rPr>
              <w:t xml:space="preserve">A) no need to waste time in this meeting. We/RAN 2 can decide it, if needed, later. </w:t>
            </w:r>
          </w:p>
          <w:p w14:paraId="32970A75" w14:textId="77777777" w:rsidR="00A310AC" w:rsidRDefault="007F571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A310AC" w14:paraId="290E1A64" w14:textId="77777777">
        <w:tc>
          <w:tcPr>
            <w:tcW w:w="1255" w:type="dxa"/>
          </w:tcPr>
          <w:p w14:paraId="27EABE2E" w14:textId="77777777" w:rsidR="00A310AC" w:rsidRDefault="007F5718">
            <w:pPr>
              <w:rPr>
                <w:lang w:eastAsia="zh-CN"/>
              </w:rPr>
            </w:pPr>
            <w:r>
              <w:rPr>
                <w:rFonts w:eastAsia="MS Mincho" w:hint="eastAsia"/>
                <w:lang w:eastAsia="ja-JP"/>
              </w:rPr>
              <w:t>NTT DOCOMO</w:t>
            </w:r>
          </w:p>
        </w:tc>
        <w:tc>
          <w:tcPr>
            <w:tcW w:w="585" w:type="dxa"/>
            <w:shd w:val="clear" w:color="auto" w:fill="E7E6E6" w:themeFill="background2"/>
          </w:tcPr>
          <w:p w14:paraId="738EA12E" w14:textId="77777777" w:rsidR="00A310AC" w:rsidRDefault="00A310AC">
            <w:pPr>
              <w:rPr>
                <w:lang w:eastAsia="zh-CN"/>
              </w:rPr>
            </w:pPr>
          </w:p>
        </w:tc>
        <w:tc>
          <w:tcPr>
            <w:tcW w:w="585" w:type="dxa"/>
            <w:shd w:val="clear" w:color="auto" w:fill="E7E6E6" w:themeFill="background2"/>
          </w:tcPr>
          <w:p w14:paraId="41CA63F0" w14:textId="77777777" w:rsidR="00A310AC" w:rsidRDefault="00A310AC">
            <w:pPr>
              <w:rPr>
                <w:lang w:eastAsia="zh-CN"/>
              </w:rPr>
            </w:pPr>
          </w:p>
        </w:tc>
        <w:tc>
          <w:tcPr>
            <w:tcW w:w="8031" w:type="dxa"/>
          </w:tcPr>
          <w:p w14:paraId="0C68BC57" w14:textId="77777777" w:rsidR="00A310AC" w:rsidRDefault="007F5718">
            <w:pPr>
              <w:rPr>
                <w:lang w:eastAsia="zh-CN"/>
              </w:rPr>
            </w:pPr>
            <w:r>
              <w:rPr>
                <w:rFonts w:eastAsia="MS Mincho" w:hint="eastAsia"/>
                <w:lang w:eastAsia="ja-JP"/>
              </w:rPr>
              <w:t>Agree with FL.</w:t>
            </w:r>
          </w:p>
        </w:tc>
      </w:tr>
      <w:tr w:rsidR="00A310AC" w14:paraId="039228D6" w14:textId="77777777">
        <w:tc>
          <w:tcPr>
            <w:tcW w:w="1255" w:type="dxa"/>
          </w:tcPr>
          <w:p w14:paraId="1D173E6E" w14:textId="77777777" w:rsidR="00A310AC" w:rsidRDefault="007F5718">
            <w:pPr>
              <w:rPr>
                <w:lang w:eastAsia="ja-JP"/>
              </w:rPr>
            </w:pPr>
            <w:r>
              <w:rPr>
                <w:rFonts w:hint="eastAsia"/>
                <w:lang w:eastAsia="zh-CN"/>
              </w:rPr>
              <w:t>ZTE</w:t>
            </w:r>
          </w:p>
        </w:tc>
        <w:tc>
          <w:tcPr>
            <w:tcW w:w="585" w:type="dxa"/>
            <w:shd w:val="clear" w:color="auto" w:fill="E7E6E6" w:themeFill="background2"/>
          </w:tcPr>
          <w:p w14:paraId="1FC2BC1C" w14:textId="77777777" w:rsidR="00A310AC" w:rsidRDefault="00A310AC">
            <w:pPr>
              <w:rPr>
                <w:lang w:eastAsia="zh-CN"/>
              </w:rPr>
            </w:pPr>
          </w:p>
        </w:tc>
        <w:tc>
          <w:tcPr>
            <w:tcW w:w="585" w:type="dxa"/>
            <w:shd w:val="clear" w:color="auto" w:fill="E7E6E6" w:themeFill="background2"/>
          </w:tcPr>
          <w:p w14:paraId="0CB72FDA" w14:textId="77777777" w:rsidR="00A310AC" w:rsidRDefault="00A310AC">
            <w:pPr>
              <w:rPr>
                <w:lang w:eastAsia="zh-CN"/>
              </w:rPr>
            </w:pPr>
          </w:p>
        </w:tc>
        <w:tc>
          <w:tcPr>
            <w:tcW w:w="8031" w:type="dxa"/>
          </w:tcPr>
          <w:p w14:paraId="6AB38214" w14:textId="77777777" w:rsidR="00A310AC" w:rsidRDefault="007F571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A310AC" w14:paraId="4CD143DE" w14:textId="77777777">
        <w:tc>
          <w:tcPr>
            <w:tcW w:w="1255" w:type="dxa"/>
          </w:tcPr>
          <w:p w14:paraId="19355EFB" w14:textId="77777777" w:rsidR="00A310AC" w:rsidRDefault="007F5718">
            <w:pPr>
              <w:rPr>
                <w:lang w:eastAsia="zh-CN"/>
              </w:rPr>
            </w:pPr>
            <w:r>
              <w:rPr>
                <w:lang w:eastAsia="zh-CN"/>
              </w:rPr>
              <w:t>Nokia</w:t>
            </w:r>
          </w:p>
        </w:tc>
        <w:tc>
          <w:tcPr>
            <w:tcW w:w="585" w:type="dxa"/>
            <w:shd w:val="clear" w:color="auto" w:fill="E7E6E6" w:themeFill="background2"/>
          </w:tcPr>
          <w:p w14:paraId="2F89705E" w14:textId="77777777" w:rsidR="00A310AC" w:rsidRDefault="007F5718">
            <w:pPr>
              <w:rPr>
                <w:lang w:eastAsia="zh-CN"/>
              </w:rPr>
            </w:pPr>
            <w:r>
              <w:rPr>
                <w:lang w:eastAsia="zh-CN"/>
              </w:rPr>
              <w:t>Y</w:t>
            </w:r>
          </w:p>
        </w:tc>
        <w:tc>
          <w:tcPr>
            <w:tcW w:w="585" w:type="dxa"/>
            <w:shd w:val="clear" w:color="auto" w:fill="E7E6E6" w:themeFill="background2"/>
          </w:tcPr>
          <w:p w14:paraId="46A88DEE" w14:textId="77777777" w:rsidR="00A310AC" w:rsidRDefault="00A310AC">
            <w:pPr>
              <w:rPr>
                <w:lang w:eastAsia="zh-CN"/>
              </w:rPr>
            </w:pPr>
          </w:p>
        </w:tc>
        <w:tc>
          <w:tcPr>
            <w:tcW w:w="8031" w:type="dxa"/>
          </w:tcPr>
          <w:p w14:paraId="4B59BDC0" w14:textId="77777777" w:rsidR="00A310AC" w:rsidRDefault="007F5718">
            <w:pPr>
              <w:jc w:val="both"/>
              <w:rPr>
                <w:lang w:eastAsia="zh-CN"/>
              </w:rPr>
            </w:pPr>
            <w:r>
              <w:rPr>
                <w:lang w:eastAsia="zh-CN"/>
              </w:rPr>
              <w:t xml:space="preserve">Part B: We think companies shall align on the purpose of the associated ID and align with each other. </w:t>
            </w:r>
          </w:p>
        </w:tc>
      </w:tr>
      <w:tr w:rsidR="00A310AC" w14:paraId="77958555" w14:textId="77777777">
        <w:tc>
          <w:tcPr>
            <w:tcW w:w="1255" w:type="dxa"/>
          </w:tcPr>
          <w:p w14:paraId="132582AE" w14:textId="77777777" w:rsidR="00A310AC" w:rsidRDefault="007F5718">
            <w:pPr>
              <w:rPr>
                <w:lang w:eastAsia="de-DE"/>
              </w:rPr>
            </w:pPr>
            <w:r>
              <w:rPr>
                <w:rFonts w:hint="eastAsia"/>
                <w:lang w:eastAsia="de-DE"/>
              </w:rPr>
              <w:t>InterDigital</w:t>
            </w:r>
          </w:p>
        </w:tc>
        <w:tc>
          <w:tcPr>
            <w:tcW w:w="585" w:type="dxa"/>
            <w:shd w:val="clear" w:color="auto" w:fill="E7E6E6" w:themeFill="background2"/>
          </w:tcPr>
          <w:p w14:paraId="2112F753" w14:textId="77777777" w:rsidR="00A310AC" w:rsidRDefault="007F5718">
            <w:pPr>
              <w:rPr>
                <w:lang w:eastAsia="de-DE"/>
              </w:rPr>
            </w:pPr>
            <w:r>
              <w:rPr>
                <w:rFonts w:hint="eastAsia"/>
                <w:lang w:eastAsia="de-DE"/>
              </w:rPr>
              <w:t>N</w:t>
            </w:r>
          </w:p>
        </w:tc>
        <w:tc>
          <w:tcPr>
            <w:tcW w:w="585" w:type="dxa"/>
            <w:shd w:val="clear" w:color="auto" w:fill="E7E6E6" w:themeFill="background2"/>
          </w:tcPr>
          <w:p w14:paraId="6FA6E1C6" w14:textId="77777777" w:rsidR="00A310AC" w:rsidRDefault="007F5718">
            <w:pPr>
              <w:rPr>
                <w:lang w:eastAsia="de-DE"/>
              </w:rPr>
            </w:pPr>
            <w:r>
              <w:rPr>
                <w:rFonts w:hint="eastAsia"/>
                <w:lang w:eastAsia="de-DE"/>
              </w:rPr>
              <w:t>N</w:t>
            </w:r>
          </w:p>
        </w:tc>
        <w:tc>
          <w:tcPr>
            <w:tcW w:w="8031" w:type="dxa"/>
          </w:tcPr>
          <w:p w14:paraId="703052BA" w14:textId="77777777" w:rsidR="00A310AC" w:rsidRDefault="007F5718">
            <w:pPr>
              <w:pStyle w:val="ListParagraph"/>
              <w:numPr>
                <w:ilvl w:val="0"/>
                <w:numId w:val="52"/>
              </w:numPr>
              <w:ind w:leftChars="0"/>
              <w:jc w:val="both"/>
              <w:rPr>
                <w:lang w:eastAsia="de-DE"/>
              </w:rPr>
            </w:pPr>
            <w:r>
              <w:rPr>
                <w:rFonts w:hint="eastAsia"/>
                <w:lang w:eastAsia="de-DE"/>
              </w:rPr>
              <w:t xml:space="preserve">The associated ID should be mandatory. Otherwise, we are not sure that how we can make sure the consistency of an AI/ML model. </w:t>
            </w:r>
          </w:p>
          <w:p w14:paraId="08E295B2" w14:textId="77777777" w:rsidR="00A310AC" w:rsidRDefault="007F5718">
            <w:pPr>
              <w:pStyle w:val="ListParagraph"/>
              <w:numPr>
                <w:ilvl w:val="0"/>
                <w:numId w:val="52"/>
              </w:numPr>
              <w:ind w:leftChars="0"/>
              <w:jc w:val="both"/>
              <w:rPr>
                <w:lang w:eastAsia="de-DE"/>
              </w:rPr>
            </w:pPr>
            <w:r>
              <w:rPr>
                <w:rFonts w:hint="eastAsia"/>
                <w:lang w:eastAsia="de-DE"/>
              </w:rPr>
              <w:t xml:space="preserve">RAN1 should discuss on this issue first rather than saying </w:t>
            </w:r>
            <w:r>
              <w:rPr>
                <w:lang w:eastAsia="de-DE"/>
              </w:rPr>
              <w:t>“</w:t>
            </w:r>
            <w:r>
              <w:rPr>
                <w:rFonts w:hint="eastAsia"/>
                <w:lang w:eastAsia="de-DE"/>
              </w:rPr>
              <w:t xml:space="preserve">some companies believe feasible </w:t>
            </w:r>
            <w:r>
              <w:rPr>
                <w:lang w:eastAsia="de-DE"/>
              </w:rPr>
              <w:t>other</w:t>
            </w:r>
            <w:r>
              <w:rPr>
                <w:rFonts w:hint="eastAsia"/>
                <w:lang w:eastAsia="de-DE"/>
              </w:rPr>
              <w:t xml:space="preserve"> companies are not</w:t>
            </w:r>
            <w:r>
              <w:rPr>
                <w:lang w:eastAsia="de-DE"/>
              </w:rPr>
              <w:t>”</w:t>
            </w:r>
            <w:r>
              <w:rPr>
                <w:rFonts w:hint="eastAsia"/>
                <w:lang w:eastAsia="de-DE"/>
              </w:rPr>
              <w:t>.</w:t>
            </w:r>
          </w:p>
        </w:tc>
      </w:tr>
      <w:tr w:rsidR="00A310AC" w14:paraId="250A3680" w14:textId="77777777">
        <w:tc>
          <w:tcPr>
            <w:tcW w:w="1255" w:type="dxa"/>
          </w:tcPr>
          <w:p w14:paraId="3E290C82" w14:textId="77777777" w:rsidR="00A310AC" w:rsidRDefault="007F5718">
            <w:pPr>
              <w:rPr>
                <w:lang w:eastAsia="de-DE"/>
              </w:rPr>
            </w:pPr>
            <w:r>
              <w:rPr>
                <w:lang w:eastAsia="zh-CN"/>
              </w:rPr>
              <w:t>QC</w:t>
            </w:r>
          </w:p>
        </w:tc>
        <w:tc>
          <w:tcPr>
            <w:tcW w:w="585" w:type="dxa"/>
            <w:shd w:val="clear" w:color="auto" w:fill="E7E6E6" w:themeFill="background2"/>
          </w:tcPr>
          <w:p w14:paraId="47D1B02B" w14:textId="77777777" w:rsidR="00A310AC" w:rsidRDefault="00A310AC">
            <w:pPr>
              <w:rPr>
                <w:lang w:eastAsia="de-DE"/>
              </w:rPr>
            </w:pPr>
          </w:p>
        </w:tc>
        <w:tc>
          <w:tcPr>
            <w:tcW w:w="585" w:type="dxa"/>
            <w:shd w:val="clear" w:color="auto" w:fill="E7E6E6" w:themeFill="background2"/>
          </w:tcPr>
          <w:p w14:paraId="52602C66" w14:textId="77777777" w:rsidR="00A310AC" w:rsidRDefault="00A310AC">
            <w:pPr>
              <w:rPr>
                <w:lang w:eastAsia="de-DE"/>
              </w:rPr>
            </w:pPr>
          </w:p>
        </w:tc>
        <w:tc>
          <w:tcPr>
            <w:tcW w:w="8031" w:type="dxa"/>
          </w:tcPr>
          <w:p w14:paraId="4E942988" w14:textId="77777777" w:rsidR="00A310AC" w:rsidRDefault="007F5718">
            <w:pPr>
              <w:jc w:val="both"/>
              <w:rPr>
                <w:lang w:eastAsia="de-DE"/>
              </w:rPr>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A310AC" w14:paraId="7FDFB28A" w14:textId="77777777">
        <w:tc>
          <w:tcPr>
            <w:tcW w:w="1255" w:type="dxa"/>
          </w:tcPr>
          <w:p w14:paraId="13D99C27" w14:textId="77777777" w:rsidR="00A310AC" w:rsidRDefault="007F5718">
            <w:pPr>
              <w:rPr>
                <w:lang w:eastAsia="zh-CN"/>
              </w:rPr>
            </w:pPr>
            <w:r>
              <w:rPr>
                <w:rFonts w:eastAsia="MS Mincho"/>
                <w:lang w:eastAsia="ja-JP"/>
              </w:rPr>
              <w:t>Spreadtrum</w:t>
            </w:r>
          </w:p>
        </w:tc>
        <w:tc>
          <w:tcPr>
            <w:tcW w:w="585" w:type="dxa"/>
          </w:tcPr>
          <w:p w14:paraId="1E483ADE" w14:textId="77777777" w:rsidR="00A310AC" w:rsidRDefault="00A310AC">
            <w:pPr>
              <w:rPr>
                <w:lang w:eastAsia="zh-CN"/>
              </w:rPr>
            </w:pPr>
          </w:p>
        </w:tc>
        <w:tc>
          <w:tcPr>
            <w:tcW w:w="585" w:type="dxa"/>
          </w:tcPr>
          <w:p w14:paraId="5407210D" w14:textId="77777777" w:rsidR="00A310AC" w:rsidRDefault="00A310AC">
            <w:pPr>
              <w:rPr>
                <w:lang w:eastAsia="zh-CN"/>
              </w:rPr>
            </w:pPr>
          </w:p>
        </w:tc>
        <w:tc>
          <w:tcPr>
            <w:tcW w:w="8031" w:type="dxa"/>
          </w:tcPr>
          <w:p w14:paraId="308BD7B9" w14:textId="77777777" w:rsidR="00A310AC" w:rsidRDefault="007F5718">
            <w:pPr>
              <w:rPr>
                <w:lang w:eastAsia="zh-CN"/>
              </w:rPr>
            </w:pPr>
            <w:r>
              <w:rPr>
                <w:rFonts w:eastAsia="MS Mincho"/>
                <w:lang w:eastAsia="ja-JP"/>
              </w:rPr>
              <w:t>OK</w:t>
            </w:r>
          </w:p>
        </w:tc>
      </w:tr>
      <w:tr w:rsidR="00A310AC" w14:paraId="78783596" w14:textId="77777777">
        <w:tc>
          <w:tcPr>
            <w:tcW w:w="1255" w:type="dxa"/>
          </w:tcPr>
          <w:p w14:paraId="43D14C46" w14:textId="77777777" w:rsidR="00A310AC" w:rsidRDefault="007F571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4F67E1E2" w14:textId="77777777" w:rsidR="00A310AC" w:rsidRDefault="00A310AC">
            <w:pPr>
              <w:rPr>
                <w:lang w:eastAsia="zh-CN"/>
              </w:rPr>
            </w:pPr>
          </w:p>
        </w:tc>
        <w:tc>
          <w:tcPr>
            <w:tcW w:w="585" w:type="dxa"/>
          </w:tcPr>
          <w:p w14:paraId="5F518DBE" w14:textId="77777777" w:rsidR="00A310AC" w:rsidRDefault="00A310AC">
            <w:pPr>
              <w:rPr>
                <w:lang w:eastAsia="zh-CN"/>
              </w:rPr>
            </w:pPr>
          </w:p>
        </w:tc>
        <w:tc>
          <w:tcPr>
            <w:tcW w:w="8031" w:type="dxa"/>
          </w:tcPr>
          <w:p w14:paraId="56B7886A" w14:textId="77777777" w:rsidR="00A310AC" w:rsidRDefault="007F571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59F934E8" w14:textId="77777777" w:rsidR="00A310AC" w:rsidRDefault="007F571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486F7F6C" w14:textId="77777777" w:rsidR="00A310AC" w:rsidRDefault="007F5718">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A310AC" w14:paraId="332CD0F5" w14:textId="77777777">
        <w:tc>
          <w:tcPr>
            <w:tcW w:w="1255" w:type="dxa"/>
          </w:tcPr>
          <w:p w14:paraId="36ACB627" w14:textId="77777777" w:rsidR="00A310AC" w:rsidRDefault="007F5718">
            <w:pPr>
              <w:rPr>
                <w:rFonts w:eastAsiaTheme="minorEastAsia"/>
                <w:lang w:eastAsia="zh-CN"/>
              </w:rPr>
            </w:pPr>
            <w:r>
              <w:rPr>
                <w:lang w:eastAsia="de-DE"/>
              </w:rPr>
              <w:lastRenderedPageBreak/>
              <w:t>Ericsson</w:t>
            </w:r>
          </w:p>
        </w:tc>
        <w:tc>
          <w:tcPr>
            <w:tcW w:w="585" w:type="dxa"/>
          </w:tcPr>
          <w:p w14:paraId="1AD4B6FC" w14:textId="77777777" w:rsidR="00A310AC" w:rsidRDefault="00A310AC">
            <w:pPr>
              <w:rPr>
                <w:lang w:eastAsia="zh-CN"/>
              </w:rPr>
            </w:pPr>
          </w:p>
        </w:tc>
        <w:tc>
          <w:tcPr>
            <w:tcW w:w="585" w:type="dxa"/>
          </w:tcPr>
          <w:p w14:paraId="6D7C9997" w14:textId="77777777" w:rsidR="00A310AC" w:rsidRDefault="00A310AC">
            <w:pPr>
              <w:rPr>
                <w:lang w:eastAsia="zh-CN"/>
              </w:rPr>
            </w:pPr>
          </w:p>
        </w:tc>
        <w:tc>
          <w:tcPr>
            <w:tcW w:w="8031" w:type="dxa"/>
          </w:tcPr>
          <w:p w14:paraId="601D30F6" w14:textId="77777777" w:rsidR="00A310AC" w:rsidRDefault="007F5718">
            <w:pPr>
              <w:spacing w:after="156"/>
              <w:rPr>
                <w:rFonts w:eastAsiaTheme="minorEastAsia"/>
                <w:lang w:eastAsia="zh-CN"/>
              </w:rPr>
            </w:pPr>
            <w:r>
              <w:rPr>
                <w:rFonts w:eastAsiaTheme="minorEastAsia"/>
                <w:lang w:eastAsia="zh-CN"/>
              </w:rPr>
              <w:t>Not a critical issue. OK with Part A.</w:t>
            </w:r>
          </w:p>
          <w:p w14:paraId="5AEC37FD" w14:textId="77777777" w:rsidR="00A310AC" w:rsidRDefault="007F571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A310AC" w14:paraId="396F0F05" w14:textId="77777777">
        <w:tc>
          <w:tcPr>
            <w:tcW w:w="1255" w:type="dxa"/>
          </w:tcPr>
          <w:p w14:paraId="59591DFF" w14:textId="77777777" w:rsidR="00A310AC" w:rsidRDefault="007F5718">
            <w:pPr>
              <w:rPr>
                <w:lang w:eastAsia="de-DE"/>
              </w:rPr>
            </w:pPr>
            <w:r>
              <w:rPr>
                <w:rFonts w:eastAsiaTheme="minorEastAsia" w:hint="eastAsia"/>
                <w:lang w:eastAsia="zh-CN"/>
              </w:rPr>
              <w:t>N</w:t>
            </w:r>
            <w:r>
              <w:rPr>
                <w:rFonts w:eastAsiaTheme="minorEastAsia"/>
                <w:lang w:eastAsia="zh-CN"/>
              </w:rPr>
              <w:t>EC</w:t>
            </w:r>
          </w:p>
        </w:tc>
        <w:tc>
          <w:tcPr>
            <w:tcW w:w="585" w:type="dxa"/>
          </w:tcPr>
          <w:p w14:paraId="4AE0950E" w14:textId="77777777" w:rsidR="00A310AC" w:rsidRDefault="00A310AC">
            <w:pPr>
              <w:rPr>
                <w:lang w:eastAsia="zh-CN"/>
              </w:rPr>
            </w:pPr>
          </w:p>
        </w:tc>
        <w:tc>
          <w:tcPr>
            <w:tcW w:w="585" w:type="dxa"/>
          </w:tcPr>
          <w:p w14:paraId="24C316A0" w14:textId="77777777" w:rsidR="00A310AC" w:rsidRDefault="00A310AC">
            <w:pPr>
              <w:rPr>
                <w:lang w:eastAsia="zh-CN"/>
              </w:rPr>
            </w:pPr>
          </w:p>
        </w:tc>
        <w:tc>
          <w:tcPr>
            <w:tcW w:w="8031" w:type="dxa"/>
          </w:tcPr>
          <w:p w14:paraId="6B47B81D" w14:textId="77777777" w:rsidR="00A310AC" w:rsidRDefault="007F5718">
            <w:pPr>
              <w:spacing w:after="156"/>
              <w:rPr>
                <w:rFonts w:eastAsiaTheme="minorEastAsia"/>
                <w:lang w:eastAsia="zh-CN"/>
              </w:rPr>
            </w:pPr>
            <w:r>
              <w:rPr>
                <w:rFonts w:eastAsiaTheme="minorEastAsia"/>
                <w:lang w:eastAsia="zh-CN"/>
              </w:rPr>
              <w:t>Just to confirm NEC’s postion is Optional/Feasible.</w:t>
            </w:r>
          </w:p>
        </w:tc>
      </w:tr>
      <w:tr w:rsidR="00A310AC" w14:paraId="116C1B9A" w14:textId="77777777">
        <w:tc>
          <w:tcPr>
            <w:tcW w:w="1255" w:type="dxa"/>
          </w:tcPr>
          <w:p w14:paraId="74A00E9A" w14:textId="77777777" w:rsidR="00A310AC" w:rsidRDefault="007F5718">
            <w:pPr>
              <w:rPr>
                <w:rFonts w:eastAsiaTheme="minorEastAsia"/>
                <w:lang w:eastAsia="zh-CN"/>
              </w:rPr>
            </w:pPr>
            <w:r>
              <w:rPr>
                <w:rFonts w:eastAsiaTheme="minorEastAsia"/>
                <w:lang w:eastAsia="zh-CN"/>
              </w:rPr>
              <w:t>MediaTek</w:t>
            </w:r>
          </w:p>
        </w:tc>
        <w:tc>
          <w:tcPr>
            <w:tcW w:w="585" w:type="dxa"/>
          </w:tcPr>
          <w:p w14:paraId="3B5D1757" w14:textId="77777777" w:rsidR="00A310AC" w:rsidRDefault="00A310AC">
            <w:pPr>
              <w:rPr>
                <w:lang w:eastAsia="zh-CN"/>
              </w:rPr>
            </w:pPr>
          </w:p>
        </w:tc>
        <w:tc>
          <w:tcPr>
            <w:tcW w:w="585" w:type="dxa"/>
          </w:tcPr>
          <w:p w14:paraId="7D5545EF" w14:textId="77777777" w:rsidR="00A310AC" w:rsidRDefault="00A310AC">
            <w:pPr>
              <w:rPr>
                <w:lang w:eastAsia="zh-CN"/>
              </w:rPr>
            </w:pPr>
          </w:p>
        </w:tc>
        <w:tc>
          <w:tcPr>
            <w:tcW w:w="8031" w:type="dxa"/>
          </w:tcPr>
          <w:p w14:paraId="4B68E027" w14:textId="77777777" w:rsidR="00A310AC" w:rsidRDefault="007F5718">
            <w:pPr>
              <w:spacing w:after="156"/>
              <w:rPr>
                <w:rFonts w:eastAsiaTheme="minorEastAsia"/>
                <w:lang w:eastAsia="zh-CN"/>
              </w:rPr>
            </w:pPr>
            <w:r>
              <w:rPr>
                <w:rFonts w:eastAsia="PMingLiU" w:hint="eastAsia"/>
                <w:lang w:eastAsia="zh-TW"/>
              </w:rPr>
              <w:t>OK with the direction</w:t>
            </w:r>
          </w:p>
        </w:tc>
      </w:tr>
      <w:tr w:rsidR="00A310AC" w14:paraId="3C65F6C6" w14:textId="77777777">
        <w:tc>
          <w:tcPr>
            <w:tcW w:w="1255" w:type="dxa"/>
          </w:tcPr>
          <w:p w14:paraId="7B6B97D7" w14:textId="77777777" w:rsidR="00A310AC" w:rsidRDefault="007F5718">
            <w:pPr>
              <w:rPr>
                <w:rFonts w:eastAsiaTheme="minorEastAsia"/>
                <w:lang w:eastAsia="zh-CN"/>
              </w:rPr>
            </w:pPr>
            <w:r>
              <w:rPr>
                <w:lang w:eastAsia="zh-CN"/>
              </w:rPr>
              <w:t>Fujitsu</w:t>
            </w:r>
          </w:p>
        </w:tc>
        <w:tc>
          <w:tcPr>
            <w:tcW w:w="585" w:type="dxa"/>
          </w:tcPr>
          <w:p w14:paraId="69AD1C72" w14:textId="77777777" w:rsidR="00A310AC" w:rsidRDefault="007F5718">
            <w:pPr>
              <w:rPr>
                <w:lang w:eastAsia="zh-CN"/>
              </w:rPr>
            </w:pPr>
            <w:r>
              <w:rPr>
                <w:lang w:eastAsia="zh-CN"/>
              </w:rPr>
              <w:t>Y</w:t>
            </w:r>
          </w:p>
        </w:tc>
        <w:tc>
          <w:tcPr>
            <w:tcW w:w="585" w:type="dxa"/>
          </w:tcPr>
          <w:p w14:paraId="31293FAB" w14:textId="77777777" w:rsidR="00A310AC" w:rsidRDefault="00A310AC">
            <w:pPr>
              <w:rPr>
                <w:lang w:eastAsia="zh-CN"/>
              </w:rPr>
            </w:pPr>
          </w:p>
        </w:tc>
        <w:tc>
          <w:tcPr>
            <w:tcW w:w="8031" w:type="dxa"/>
          </w:tcPr>
          <w:p w14:paraId="167C5F70" w14:textId="77777777" w:rsidR="00A310AC" w:rsidRDefault="007F5718">
            <w:pPr>
              <w:spacing w:after="156"/>
              <w:rPr>
                <w:rFonts w:eastAsia="PMingLiU"/>
                <w:lang w:eastAsia="zh-TW"/>
              </w:rPr>
            </w:pPr>
            <w:r>
              <w:rPr>
                <w:lang w:eastAsia="zh-CN"/>
              </w:rPr>
              <w:t>A reflects the current situation in RAN1.</w:t>
            </w:r>
          </w:p>
        </w:tc>
      </w:tr>
      <w:tr w:rsidR="00A310AC" w14:paraId="1AFAD85D" w14:textId="77777777">
        <w:tc>
          <w:tcPr>
            <w:tcW w:w="1255" w:type="dxa"/>
          </w:tcPr>
          <w:p w14:paraId="2EB8CE6A" w14:textId="77777777" w:rsidR="00A310AC" w:rsidRDefault="007F5718">
            <w:pPr>
              <w:rPr>
                <w:lang w:eastAsia="zh-CN"/>
              </w:rPr>
            </w:pPr>
            <w:r>
              <w:rPr>
                <w:rFonts w:hint="eastAsia"/>
                <w:lang w:eastAsia="zh-CN"/>
              </w:rPr>
              <w:t>CMCC</w:t>
            </w:r>
          </w:p>
        </w:tc>
        <w:tc>
          <w:tcPr>
            <w:tcW w:w="585" w:type="dxa"/>
          </w:tcPr>
          <w:p w14:paraId="02D3931A" w14:textId="77777777" w:rsidR="00A310AC" w:rsidRDefault="00A310AC">
            <w:pPr>
              <w:rPr>
                <w:lang w:eastAsia="zh-CN"/>
              </w:rPr>
            </w:pPr>
          </w:p>
        </w:tc>
        <w:tc>
          <w:tcPr>
            <w:tcW w:w="585" w:type="dxa"/>
          </w:tcPr>
          <w:p w14:paraId="09BEF0B7" w14:textId="77777777" w:rsidR="00A310AC" w:rsidRDefault="00A310AC">
            <w:pPr>
              <w:rPr>
                <w:lang w:eastAsia="zh-CN"/>
              </w:rPr>
            </w:pPr>
          </w:p>
        </w:tc>
        <w:tc>
          <w:tcPr>
            <w:tcW w:w="8031" w:type="dxa"/>
          </w:tcPr>
          <w:p w14:paraId="7D254CA9" w14:textId="77777777" w:rsidR="00A310AC" w:rsidRDefault="007F571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A310AC" w14:paraId="61E3BAC4" w14:textId="77777777">
        <w:tc>
          <w:tcPr>
            <w:tcW w:w="1255" w:type="dxa"/>
          </w:tcPr>
          <w:p w14:paraId="244B1E69" w14:textId="77777777" w:rsidR="00A310AC" w:rsidRDefault="007F5718">
            <w:pPr>
              <w:rPr>
                <w:rFonts w:eastAsia="MS Mincho"/>
                <w:lang w:eastAsia="ja-JP"/>
              </w:rPr>
            </w:pPr>
            <w:r>
              <w:rPr>
                <w:rFonts w:eastAsia="MS Mincho" w:hint="eastAsia"/>
                <w:lang w:eastAsia="ja-JP"/>
              </w:rPr>
              <w:t>S</w:t>
            </w:r>
            <w:r>
              <w:rPr>
                <w:rFonts w:eastAsia="MS Mincho"/>
                <w:lang w:eastAsia="ja-JP"/>
              </w:rPr>
              <w:t>harp</w:t>
            </w:r>
          </w:p>
        </w:tc>
        <w:tc>
          <w:tcPr>
            <w:tcW w:w="585" w:type="dxa"/>
          </w:tcPr>
          <w:p w14:paraId="70DA6594" w14:textId="77777777" w:rsidR="00A310AC" w:rsidRDefault="007F5718">
            <w:pPr>
              <w:rPr>
                <w:rFonts w:eastAsia="MS Mincho"/>
                <w:lang w:eastAsia="ja-JP"/>
              </w:rPr>
            </w:pPr>
            <w:r>
              <w:rPr>
                <w:rFonts w:eastAsia="MS Mincho" w:hint="eastAsia"/>
                <w:lang w:eastAsia="ja-JP"/>
              </w:rPr>
              <w:t>Y</w:t>
            </w:r>
          </w:p>
        </w:tc>
        <w:tc>
          <w:tcPr>
            <w:tcW w:w="585" w:type="dxa"/>
          </w:tcPr>
          <w:p w14:paraId="0577CAE4" w14:textId="77777777" w:rsidR="00A310AC" w:rsidRDefault="007F5718">
            <w:pPr>
              <w:rPr>
                <w:rFonts w:eastAsia="MS Mincho"/>
                <w:lang w:eastAsia="ja-JP"/>
              </w:rPr>
            </w:pPr>
            <w:r>
              <w:rPr>
                <w:rFonts w:eastAsia="MS Mincho" w:hint="eastAsia"/>
                <w:lang w:eastAsia="ja-JP"/>
              </w:rPr>
              <w:t>Y</w:t>
            </w:r>
          </w:p>
        </w:tc>
        <w:tc>
          <w:tcPr>
            <w:tcW w:w="8031" w:type="dxa"/>
          </w:tcPr>
          <w:p w14:paraId="5FAF4480" w14:textId="77777777" w:rsidR="00A310AC" w:rsidRDefault="00A310AC">
            <w:pPr>
              <w:jc w:val="both"/>
              <w:rPr>
                <w:lang w:eastAsia="de-DE"/>
              </w:rPr>
            </w:pPr>
          </w:p>
        </w:tc>
      </w:tr>
      <w:tr w:rsidR="00A310AC" w14:paraId="65429862" w14:textId="77777777">
        <w:tc>
          <w:tcPr>
            <w:tcW w:w="1255" w:type="dxa"/>
          </w:tcPr>
          <w:p w14:paraId="7880C9FD" w14:textId="77777777" w:rsidR="00A310AC" w:rsidRDefault="007F5718">
            <w:pPr>
              <w:rPr>
                <w:rFonts w:eastAsia="MS Mincho"/>
                <w:lang w:eastAsia="ja-JP"/>
              </w:rPr>
            </w:pPr>
            <w:r>
              <w:rPr>
                <w:rFonts w:hint="eastAsia"/>
                <w:lang w:eastAsia="de-DE"/>
              </w:rPr>
              <w:t>LG</w:t>
            </w:r>
          </w:p>
        </w:tc>
        <w:tc>
          <w:tcPr>
            <w:tcW w:w="585" w:type="dxa"/>
          </w:tcPr>
          <w:p w14:paraId="7FD1F87A" w14:textId="77777777" w:rsidR="00A310AC" w:rsidRDefault="00A310AC">
            <w:pPr>
              <w:rPr>
                <w:rFonts w:eastAsia="MS Mincho"/>
                <w:lang w:eastAsia="ja-JP"/>
              </w:rPr>
            </w:pPr>
          </w:p>
        </w:tc>
        <w:tc>
          <w:tcPr>
            <w:tcW w:w="585" w:type="dxa"/>
          </w:tcPr>
          <w:p w14:paraId="35364D0B" w14:textId="77777777" w:rsidR="00A310AC" w:rsidRDefault="00A310AC">
            <w:pPr>
              <w:rPr>
                <w:rFonts w:eastAsia="MS Mincho"/>
                <w:lang w:eastAsia="ja-JP"/>
              </w:rPr>
            </w:pPr>
          </w:p>
        </w:tc>
        <w:tc>
          <w:tcPr>
            <w:tcW w:w="8031" w:type="dxa"/>
          </w:tcPr>
          <w:p w14:paraId="7F36680C" w14:textId="77777777" w:rsidR="00A310AC" w:rsidRDefault="007F5718">
            <w:pPr>
              <w:jc w:val="both"/>
              <w:rPr>
                <w:lang w:eastAsia="de-DE"/>
              </w:rPr>
            </w:pPr>
            <w:r>
              <w:rPr>
                <w:rFonts w:hint="eastAsia"/>
                <w:lang w:eastAsia="de-DE"/>
              </w:rPr>
              <w:t>Whether</w:t>
            </w:r>
            <w:r>
              <w:rPr>
                <w:lang w:eastAsia="de-DE"/>
              </w:rPr>
              <w:t xml:space="preserve"> or not the</w:t>
            </w:r>
            <w:r>
              <w:rPr>
                <w:rFonts w:hint="eastAsia"/>
                <w:lang w:eastAsia="de-DE"/>
              </w:rPr>
              <w:t xml:space="preserve"> associated ID is critical for </w:t>
            </w:r>
            <w:r>
              <w:rPr>
                <w:lang w:eastAsia="de-DE"/>
              </w:rPr>
              <w:t>performance</w:t>
            </w:r>
            <w:r>
              <w:rPr>
                <w:rFonts w:hint="eastAsia"/>
                <w:lang w:eastAsia="de-DE"/>
              </w:rPr>
              <w:t xml:space="preserve"> </w:t>
            </w:r>
            <w:r>
              <w:rPr>
                <w:lang w:eastAsia="de-DE"/>
              </w:rPr>
              <w:t>is highly dependent on what information the ID can provide to UE and its use case (i.e., BM cases, Positioning, CSI prediction).</w:t>
            </w:r>
          </w:p>
        </w:tc>
      </w:tr>
      <w:tr w:rsidR="00A310AC" w14:paraId="049A414A" w14:textId="77777777">
        <w:tc>
          <w:tcPr>
            <w:tcW w:w="1255" w:type="dxa"/>
          </w:tcPr>
          <w:p w14:paraId="46DCC38A" w14:textId="77777777" w:rsidR="00A310AC" w:rsidRDefault="007F5718">
            <w:pPr>
              <w:rPr>
                <w:lang w:eastAsia="de-DE"/>
              </w:rPr>
            </w:pPr>
            <w:r>
              <w:rPr>
                <w:rFonts w:eastAsiaTheme="minorEastAsia" w:hint="eastAsia"/>
                <w:lang w:eastAsia="zh-CN"/>
              </w:rPr>
              <w:t>Lenovo</w:t>
            </w:r>
          </w:p>
        </w:tc>
        <w:tc>
          <w:tcPr>
            <w:tcW w:w="585" w:type="dxa"/>
          </w:tcPr>
          <w:p w14:paraId="1E465A1B" w14:textId="77777777" w:rsidR="00A310AC" w:rsidRDefault="00A310AC">
            <w:pPr>
              <w:rPr>
                <w:rFonts w:eastAsia="MS Mincho"/>
                <w:lang w:eastAsia="ja-JP"/>
              </w:rPr>
            </w:pPr>
          </w:p>
        </w:tc>
        <w:tc>
          <w:tcPr>
            <w:tcW w:w="585" w:type="dxa"/>
          </w:tcPr>
          <w:p w14:paraId="0BFB708A" w14:textId="77777777" w:rsidR="00A310AC" w:rsidRDefault="00A310AC">
            <w:pPr>
              <w:rPr>
                <w:rFonts w:eastAsia="MS Mincho"/>
                <w:lang w:eastAsia="ja-JP"/>
              </w:rPr>
            </w:pPr>
          </w:p>
        </w:tc>
        <w:tc>
          <w:tcPr>
            <w:tcW w:w="8031" w:type="dxa"/>
          </w:tcPr>
          <w:p w14:paraId="4819107C" w14:textId="77777777" w:rsidR="00A310AC" w:rsidRDefault="007F5718">
            <w:pPr>
              <w:jc w:val="both"/>
              <w:rPr>
                <w:lang w:eastAsia="de-DE"/>
              </w:rPr>
            </w:pPr>
            <w:r>
              <w:rPr>
                <w:rFonts w:eastAsiaTheme="minorEastAsia"/>
                <w:lang w:eastAsia="zh-CN"/>
              </w:rPr>
              <w:t>W</w:t>
            </w:r>
            <w:r>
              <w:rPr>
                <w:rFonts w:eastAsiaTheme="minorEastAsia" w:hint="eastAsia"/>
                <w:lang w:eastAsia="zh-CN"/>
              </w:rPr>
              <w:t xml:space="preserve">e are fine with both Part A and Part B. </w:t>
            </w:r>
          </w:p>
        </w:tc>
      </w:tr>
      <w:tr w:rsidR="00A310AC" w14:paraId="54693E2A" w14:textId="77777777">
        <w:tc>
          <w:tcPr>
            <w:tcW w:w="1255" w:type="dxa"/>
          </w:tcPr>
          <w:p w14:paraId="2CC75800"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7687C09A" w14:textId="77777777" w:rsidR="00A310AC" w:rsidRDefault="00A310AC">
            <w:pPr>
              <w:rPr>
                <w:rFonts w:eastAsia="MS Mincho"/>
                <w:lang w:eastAsia="ja-JP"/>
              </w:rPr>
            </w:pPr>
          </w:p>
        </w:tc>
        <w:tc>
          <w:tcPr>
            <w:tcW w:w="585" w:type="dxa"/>
          </w:tcPr>
          <w:p w14:paraId="50F4D486" w14:textId="77777777" w:rsidR="00A310AC" w:rsidRDefault="00A310AC">
            <w:pPr>
              <w:rPr>
                <w:rFonts w:eastAsia="MS Mincho"/>
                <w:lang w:eastAsia="ja-JP"/>
              </w:rPr>
            </w:pPr>
          </w:p>
        </w:tc>
        <w:tc>
          <w:tcPr>
            <w:tcW w:w="8031" w:type="dxa"/>
          </w:tcPr>
          <w:p w14:paraId="5B89E6D4" w14:textId="77777777" w:rsidR="00A310AC" w:rsidRDefault="007F5718">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A310AC" w14:paraId="2BCBC625" w14:textId="77777777">
        <w:tc>
          <w:tcPr>
            <w:tcW w:w="1255" w:type="dxa"/>
          </w:tcPr>
          <w:p w14:paraId="6482A15B" w14:textId="77777777" w:rsidR="00A310AC" w:rsidRDefault="007F5718">
            <w:pPr>
              <w:rPr>
                <w:rFonts w:eastAsiaTheme="minorEastAsia"/>
                <w:lang w:eastAsia="zh-CN"/>
              </w:rPr>
            </w:pPr>
            <w:r>
              <w:rPr>
                <w:rFonts w:eastAsiaTheme="minorEastAsia" w:hint="eastAsia"/>
                <w:lang w:eastAsia="zh-CN"/>
              </w:rPr>
              <w:t>New H3C</w:t>
            </w:r>
          </w:p>
        </w:tc>
        <w:tc>
          <w:tcPr>
            <w:tcW w:w="585" w:type="dxa"/>
          </w:tcPr>
          <w:p w14:paraId="02750092" w14:textId="77777777" w:rsidR="00A310AC" w:rsidRDefault="00A310AC">
            <w:pPr>
              <w:rPr>
                <w:rFonts w:eastAsia="MS Mincho"/>
                <w:lang w:eastAsia="ja-JP"/>
              </w:rPr>
            </w:pPr>
          </w:p>
        </w:tc>
        <w:tc>
          <w:tcPr>
            <w:tcW w:w="585" w:type="dxa"/>
          </w:tcPr>
          <w:p w14:paraId="5DA392B7" w14:textId="77777777" w:rsidR="00A310AC" w:rsidRDefault="00A310AC">
            <w:pPr>
              <w:rPr>
                <w:rFonts w:eastAsia="MS Mincho"/>
                <w:lang w:eastAsia="ja-JP"/>
              </w:rPr>
            </w:pPr>
          </w:p>
        </w:tc>
        <w:tc>
          <w:tcPr>
            <w:tcW w:w="8031" w:type="dxa"/>
          </w:tcPr>
          <w:p w14:paraId="674060BB" w14:textId="77777777" w:rsidR="00A310AC" w:rsidRDefault="007F5718">
            <w:pPr>
              <w:jc w:val="both"/>
              <w:rPr>
                <w:rFonts w:eastAsiaTheme="minorEastAsia"/>
                <w:lang w:eastAsia="zh-CN"/>
              </w:rPr>
            </w:pPr>
            <w:r>
              <w:rPr>
                <w:rFonts w:eastAsiaTheme="minorEastAsia" w:hint="eastAsia"/>
                <w:lang w:eastAsia="zh-CN"/>
              </w:rPr>
              <w:t>Ok with part a and b</w:t>
            </w:r>
          </w:p>
        </w:tc>
      </w:tr>
    </w:tbl>
    <w:p w14:paraId="437D359C" w14:textId="77777777" w:rsidR="00A310AC" w:rsidRDefault="00A310AC">
      <w:pPr>
        <w:rPr>
          <w:lang w:eastAsia="zh-CN"/>
        </w:rPr>
      </w:pPr>
    </w:p>
    <w:p w14:paraId="357E760B" w14:textId="77777777" w:rsidR="00A310AC" w:rsidRDefault="007F5718">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A310AC" w14:paraId="464B6FC9" w14:textId="77777777">
        <w:tc>
          <w:tcPr>
            <w:tcW w:w="10456" w:type="dxa"/>
          </w:tcPr>
          <w:p w14:paraId="4F834BB4" w14:textId="77777777" w:rsidR="00A310AC" w:rsidRDefault="007F5718">
            <w:pPr>
              <w:pStyle w:val="NormalWeb"/>
              <w:numPr>
                <w:ilvl w:val="0"/>
                <w:numId w:val="53"/>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AFC0BB5" w14:textId="77777777" w:rsidR="00A310AC" w:rsidRDefault="007F5718">
            <w:pPr>
              <w:pStyle w:val="elementtoproof"/>
              <w:numPr>
                <w:ilvl w:val="0"/>
                <w:numId w:val="53"/>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25A1E5C" w14:textId="77777777" w:rsidR="00A310AC" w:rsidRDefault="007F5718">
            <w:pPr>
              <w:pStyle w:val="NormalWeb"/>
              <w:numPr>
                <w:ilvl w:val="0"/>
                <w:numId w:val="53"/>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70C4CFB" w14:textId="77777777" w:rsidR="00A310AC" w:rsidRDefault="00A310AC"/>
    <w:tbl>
      <w:tblPr>
        <w:tblStyle w:val="TableGrid"/>
        <w:tblW w:w="0" w:type="auto"/>
        <w:tblLook w:val="04A0" w:firstRow="1" w:lastRow="0" w:firstColumn="1" w:lastColumn="0" w:noHBand="0" w:noVBand="1"/>
      </w:tblPr>
      <w:tblGrid>
        <w:gridCol w:w="1705"/>
        <w:gridCol w:w="8751"/>
      </w:tblGrid>
      <w:tr w:rsidR="00A310AC" w14:paraId="2C7B49F1" w14:textId="77777777">
        <w:tc>
          <w:tcPr>
            <w:tcW w:w="1705" w:type="dxa"/>
            <w:shd w:val="clear" w:color="auto" w:fill="E7E6E6" w:themeFill="background2"/>
          </w:tcPr>
          <w:p w14:paraId="0DF226A8" w14:textId="77777777" w:rsidR="00A310AC" w:rsidRDefault="007F5718">
            <w:pPr>
              <w:rPr>
                <w:rFonts w:cs="Arial"/>
                <w:sz w:val="22"/>
                <w:lang w:eastAsia="de-DE"/>
              </w:rPr>
            </w:pPr>
            <w:r>
              <w:rPr>
                <w:rFonts w:cs="Arial"/>
                <w:sz w:val="22"/>
                <w:lang w:eastAsia="de-DE"/>
              </w:rPr>
              <w:t>Company</w:t>
            </w:r>
          </w:p>
        </w:tc>
        <w:tc>
          <w:tcPr>
            <w:tcW w:w="8751" w:type="dxa"/>
            <w:shd w:val="clear" w:color="auto" w:fill="E7E6E6" w:themeFill="background2"/>
          </w:tcPr>
          <w:p w14:paraId="1DC1BCF8" w14:textId="77777777" w:rsidR="00A310AC" w:rsidRDefault="007F5718">
            <w:pPr>
              <w:rPr>
                <w:rFonts w:cs="Arial"/>
                <w:sz w:val="22"/>
                <w:lang w:eastAsia="de-DE"/>
              </w:rPr>
            </w:pPr>
            <w:r>
              <w:rPr>
                <w:rFonts w:cs="Arial"/>
                <w:sz w:val="22"/>
                <w:lang w:eastAsia="de-DE"/>
              </w:rPr>
              <w:t xml:space="preserve">Proposals </w:t>
            </w:r>
          </w:p>
        </w:tc>
      </w:tr>
      <w:tr w:rsidR="00A310AC" w14:paraId="1AB59F03" w14:textId="77777777">
        <w:tc>
          <w:tcPr>
            <w:tcW w:w="1705" w:type="dxa"/>
          </w:tcPr>
          <w:p w14:paraId="10D05FD8" w14:textId="77777777" w:rsidR="00A310AC" w:rsidRDefault="007F5718">
            <w:pPr>
              <w:rPr>
                <w:rFonts w:cs="Arial"/>
                <w:sz w:val="22"/>
                <w:lang w:eastAsia="de-DE"/>
              </w:rPr>
            </w:pPr>
            <w:r>
              <w:rPr>
                <w:rFonts w:cs="Arial"/>
                <w:sz w:val="22"/>
                <w:lang w:eastAsia="de-DE"/>
              </w:rPr>
              <w:t>Spreadtrum</w:t>
            </w:r>
          </w:p>
        </w:tc>
        <w:tc>
          <w:tcPr>
            <w:tcW w:w="8751" w:type="dxa"/>
          </w:tcPr>
          <w:p w14:paraId="24F9AB46"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192C730D"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59466C4C"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7DB590BF"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397EFA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association between set B and set A</w:t>
            </w:r>
          </w:p>
          <w:p w14:paraId="5752733D"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beams in set B/set A</w:t>
            </w:r>
          </w:p>
          <w:p w14:paraId="111BC1C8"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observation/prediction windows</w:t>
            </w:r>
          </w:p>
          <w:p w14:paraId="70E5C8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size of observation/prediction windows</w:t>
            </w:r>
          </w:p>
          <w:p w14:paraId="3A3F7093" w14:textId="77777777" w:rsidR="00A310AC" w:rsidRDefault="007F5718">
            <w:pPr>
              <w:spacing w:before="120"/>
              <w:jc w:val="both"/>
              <w:rPr>
                <w:b/>
                <w:i/>
                <w:lang w:eastAsia="de-DE"/>
              </w:rPr>
            </w:pPr>
            <w:r>
              <w:rPr>
                <w:b/>
                <w:i/>
                <w:lang w:eastAsia="de-DE"/>
              </w:rPr>
              <w:t>Proposal 5: RAN1 to reply to Q5 as follow:</w:t>
            </w:r>
          </w:p>
          <w:p w14:paraId="2ECE9C08" w14:textId="77777777" w:rsidR="00A310AC" w:rsidRDefault="007F5718">
            <w:pPr>
              <w:pStyle w:val="ListParagraph"/>
              <w:numPr>
                <w:ilvl w:val="0"/>
                <w:numId w:val="54"/>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744B692" w14:textId="77777777" w:rsidR="00A310AC" w:rsidRDefault="007F5718">
            <w:pPr>
              <w:spacing w:before="120"/>
              <w:jc w:val="both"/>
              <w:rPr>
                <w:b/>
                <w:i/>
                <w:lang w:eastAsia="en-US"/>
              </w:rPr>
            </w:pPr>
            <w:r>
              <w:rPr>
                <w:b/>
                <w:i/>
                <w:lang w:eastAsia="de-DE"/>
              </w:rPr>
              <w:t>Proposal 6: RAN1 to reply to Q6 as follow:</w:t>
            </w:r>
          </w:p>
          <w:p w14:paraId="321CECCF"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A310AC" w14:paraId="5D4FAF4D" w14:textId="77777777">
        <w:tc>
          <w:tcPr>
            <w:tcW w:w="1705" w:type="dxa"/>
          </w:tcPr>
          <w:p w14:paraId="44A1F973" w14:textId="77777777" w:rsidR="00A310AC" w:rsidRDefault="007F5718">
            <w:pPr>
              <w:rPr>
                <w:rFonts w:cs="Arial"/>
                <w:sz w:val="22"/>
                <w:lang w:eastAsia="de-DE"/>
              </w:rPr>
            </w:pPr>
            <w:r>
              <w:rPr>
                <w:rFonts w:ascii="Arial" w:hAnsi="Arial" w:cs="Arial"/>
                <w:lang w:eastAsia="de-DE"/>
              </w:rPr>
              <w:t>ZTE/Sanechips</w:t>
            </w:r>
          </w:p>
        </w:tc>
        <w:tc>
          <w:tcPr>
            <w:tcW w:w="8751" w:type="dxa"/>
          </w:tcPr>
          <w:p w14:paraId="14EB95EF"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2CE3AD8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35857E6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A310AC" w14:paraId="04DBCD44" w14:textId="77777777">
        <w:tc>
          <w:tcPr>
            <w:tcW w:w="1705" w:type="dxa"/>
          </w:tcPr>
          <w:p w14:paraId="55051468" w14:textId="77777777" w:rsidR="00A310AC" w:rsidRDefault="007F5718">
            <w:pPr>
              <w:rPr>
                <w:rFonts w:ascii="Arial" w:hAnsi="Arial" w:cs="Arial"/>
                <w:lang w:eastAsia="de-DE"/>
              </w:rPr>
            </w:pPr>
            <w:r>
              <w:rPr>
                <w:rFonts w:ascii="Arial" w:hAnsi="Arial" w:cs="Arial"/>
                <w:lang w:eastAsia="de-DE"/>
              </w:rPr>
              <w:t>CMCC</w:t>
            </w:r>
          </w:p>
        </w:tc>
        <w:tc>
          <w:tcPr>
            <w:tcW w:w="8751" w:type="dxa"/>
          </w:tcPr>
          <w:p w14:paraId="3EECC827"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1CC74900"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24484DC2"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A310AC" w14:paraId="7E3C6BC4" w14:textId="77777777">
        <w:tc>
          <w:tcPr>
            <w:tcW w:w="1705" w:type="dxa"/>
          </w:tcPr>
          <w:p w14:paraId="7F5E6F9C" w14:textId="77777777" w:rsidR="00A310AC" w:rsidRDefault="007F5718">
            <w:pPr>
              <w:rPr>
                <w:rFonts w:ascii="Arial" w:hAnsi="Arial" w:cs="Arial"/>
                <w:lang w:eastAsia="de-DE"/>
              </w:rPr>
            </w:pPr>
            <w:r>
              <w:rPr>
                <w:rFonts w:ascii="Arial" w:hAnsi="Arial" w:cs="Arial"/>
                <w:lang w:eastAsia="de-DE"/>
              </w:rPr>
              <w:t>xiaomi</w:t>
            </w:r>
          </w:p>
        </w:tc>
        <w:tc>
          <w:tcPr>
            <w:tcW w:w="8751" w:type="dxa"/>
          </w:tcPr>
          <w:p w14:paraId="64EC9F91"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64B26D18" w14:textId="77777777" w:rsidR="00A310AC" w:rsidRDefault="007F5718">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2C100F61"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7F2AD80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29AE4B9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1E9627BD"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017F2F4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074500A0"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7D35A11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0D71BFB8"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5FD4B54E"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A310AC" w14:paraId="763F2B12" w14:textId="77777777">
        <w:tc>
          <w:tcPr>
            <w:tcW w:w="1705" w:type="dxa"/>
          </w:tcPr>
          <w:p w14:paraId="6EFF36C3" w14:textId="77777777" w:rsidR="00A310AC" w:rsidRDefault="007F5718">
            <w:pPr>
              <w:rPr>
                <w:rFonts w:ascii="Arial" w:hAnsi="Arial" w:cs="Arial"/>
                <w:lang w:eastAsia="de-DE"/>
              </w:rPr>
            </w:pPr>
            <w:r>
              <w:rPr>
                <w:rFonts w:ascii="Arial" w:hAnsi="Arial" w:cs="Arial"/>
                <w:lang w:eastAsia="de-DE"/>
              </w:rPr>
              <w:lastRenderedPageBreak/>
              <w:t>Google</w:t>
            </w:r>
          </w:p>
        </w:tc>
        <w:tc>
          <w:tcPr>
            <w:tcW w:w="8751" w:type="dxa"/>
          </w:tcPr>
          <w:p w14:paraId="4FE4BAB8" w14:textId="77777777" w:rsidR="00A310AC" w:rsidRDefault="007F5718">
            <w:pPr>
              <w:pStyle w:val="Doc-text2"/>
              <w:numPr>
                <w:ilvl w:val="0"/>
                <w:numId w:val="4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14DC03A2"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578408B6"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7F4F040E"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155B9A67"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A310AC" w14:paraId="3EEBE178" w14:textId="77777777">
        <w:tc>
          <w:tcPr>
            <w:tcW w:w="1705" w:type="dxa"/>
          </w:tcPr>
          <w:p w14:paraId="70644095" w14:textId="77777777" w:rsidR="00A310AC" w:rsidRDefault="007F5718">
            <w:pPr>
              <w:rPr>
                <w:rFonts w:ascii="Arial" w:hAnsi="Arial" w:cs="Arial"/>
                <w:lang w:eastAsia="de-DE"/>
              </w:rPr>
            </w:pPr>
            <w:r>
              <w:rPr>
                <w:rFonts w:ascii="Arial" w:hAnsi="Arial" w:cs="Arial"/>
                <w:lang w:eastAsia="de-DE"/>
              </w:rPr>
              <w:t>CATT</w:t>
            </w:r>
          </w:p>
        </w:tc>
        <w:tc>
          <w:tcPr>
            <w:tcW w:w="8751" w:type="dxa"/>
          </w:tcPr>
          <w:p w14:paraId="510E757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2BD07E9"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18E53988"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CDCDF9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307B4F45" w14:textId="77777777" w:rsidR="00A310AC" w:rsidRDefault="007F5718">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059CDD9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DEE97D0" w14:textId="77777777" w:rsidR="00A310AC" w:rsidRDefault="007F5718">
            <w:pPr>
              <w:pStyle w:val="ListParagraph"/>
              <w:numPr>
                <w:ilvl w:val="0"/>
                <w:numId w:val="56"/>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7543073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27789E2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5958EC0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4364A868"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079D7706"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A310AC" w14:paraId="5C5CC568" w14:textId="77777777">
        <w:tc>
          <w:tcPr>
            <w:tcW w:w="1705" w:type="dxa"/>
          </w:tcPr>
          <w:p w14:paraId="7A358C96" w14:textId="77777777" w:rsidR="00A310AC" w:rsidRDefault="007F5718">
            <w:pPr>
              <w:rPr>
                <w:rFonts w:ascii="Arial" w:hAnsi="Arial" w:cs="Arial"/>
                <w:lang w:eastAsia="de-DE"/>
              </w:rPr>
            </w:pPr>
            <w:r>
              <w:rPr>
                <w:rFonts w:ascii="Arial" w:hAnsi="Arial" w:cs="Arial"/>
                <w:lang w:eastAsia="de-DE"/>
              </w:rPr>
              <w:lastRenderedPageBreak/>
              <w:t>OPPO</w:t>
            </w:r>
          </w:p>
        </w:tc>
        <w:tc>
          <w:tcPr>
            <w:tcW w:w="8751" w:type="dxa"/>
          </w:tcPr>
          <w:p w14:paraId="735F4815" w14:textId="77777777" w:rsidR="00A310AC" w:rsidRDefault="007F571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95D358E" w14:textId="77777777" w:rsidR="00A310AC" w:rsidRDefault="007F571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77DC6006" w14:textId="77777777" w:rsidR="00A310AC" w:rsidRDefault="007F571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A310AC" w14:paraId="02F550A2" w14:textId="77777777">
        <w:tc>
          <w:tcPr>
            <w:tcW w:w="1705" w:type="dxa"/>
          </w:tcPr>
          <w:p w14:paraId="6E0E111A" w14:textId="77777777" w:rsidR="00A310AC" w:rsidRDefault="007F5718">
            <w:pPr>
              <w:rPr>
                <w:rFonts w:ascii="Arial" w:hAnsi="Arial" w:cs="Arial"/>
                <w:lang w:eastAsia="de-DE"/>
              </w:rPr>
            </w:pPr>
            <w:r>
              <w:rPr>
                <w:rFonts w:ascii="Arial" w:hAnsi="Arial" w:cs="Arial"/>
                <w:lang w:eastAsia="de-DE"/>
              </w:rPr>
              <w:t>Huawei/Hisi</w:t>
            </w:r>
          </w:p>
        </w:tc>
        <w:tc>
          <w:tcPr>
            <w:tcW w:w="8751" w:type="dxa"/>
          </w:tcPr>
          <w:p w14:paraId="2CB308FC" w14:textId="77777777" w:rsidR="00A310AC" w:rsidRDefault="007F571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6B6C6CC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3997230E"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7628B29D"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12592BC5"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01F0EC6D"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12AACC7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3D73CEC6" w14:textId="77777777" w:rsidR="00A310AC" w:rsidRDefault="007F5718">
            <w:pPr>
              <w:rPr>
                <w:rFonts w:eastAsia="宋体"/>
                <w:b/>
                <w:i/>
                <w:lang w:eastAsia="de-DE"/>
              </w:rPr>
            </w:pPr>
            <w:r>
              <w:rPr>
                <w:b/>
                <w:i/>
                <w:lang w:eastAsia="de-DE"/>
              </w:rPr>
              <w:lastRenderedPageBreak/>
              <w:t xml:space="preserve">Proposal 11: For Q4-3 of the LS, reply as follows: </w:t>
            </w:r>
          </w:p>
          <w:p w14:paraId="1ED059F9" w14:textId="77777777" w:rsidR="00A310AC" w:rsidRDefault="007F5718">
            <w:pPr>
              <w:pStyle w:val="ListParagraph"/>
              <w:numPr>
                <w:ilvl w:val="0"/>
                <w:numId w:val="57"/>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3A186958" w14:textId="77777777" w:rsidR="00A310AC" w:rsidRDefault="007F5718">
            <w:pPr>
              <w:rPr>
                <w:rFonts w:eastAsia="宋体"/>
                <w:b/>
                <w:i/>
                <w:lang w:eastAsia="de-DE"/>
              </w:rPr>
            </w:pPr>
            <w:r>
              <w:rPr>
                <w:b/>
                <w:i/>
                <w:lang w:eastAsia="de-DE"/>
              </w:rPr>
              <w:t xml:space="preserve">Proposal 14: For Q6 of the LS, reply as follows: </w:t>
            </w:r>
          </w:p>
          <w:p w14:paraId="558E1E2C" w14:textId="77777777" w:rsidR="00A310AC" w:rsidRDefault="007F5718">
            <w:pPr>
              <w:pStyle w:val="ListParagraph"/>
              <w:numPr>
                <w:ilvl w:val="0"/>
                <w:numId w:val="57"/>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48286995"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51674CAC"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A310AC" w14:paraId="396668C1" w14:textId="77777777">
        <w:tc>
          <w:tcPr>
            <w:tcW w:w="1705" w:type="dxa"/>
          </w:tcPr>
          <w:p w14:paraId="18230AC8" w14:textId="77777777" w:rsidR="00A310AC" w:rsidRDefault="007F5718">
            <w:pPr>
              <w:rPr>
                <w:rFonts w:ascii="Arial" w:hAnsi="Arial" w:cs="Arial"/>
                <w:lang w:eastAsia="de-DE"/>
              </w:rPr>
            </w:pPr>
            <w:r>
              <w:rPr>
                <w:rFonts w:ascii="Arial" w:hAnsi="Arial" w:cs="Arial"/>
                <w:lang w:eastAsia="de-DE"/>
              </w:rPr>
              <w:lastRenderedPageBreak/>
              <w:t>NEC</w:t>
            </w:r>
          </w:p>
        </w:tc>
        <w:tc>
          <w:tcPr>
            <w:tcW w:w="8751" w:type="dxa"/>
          </w:tcPr>
          <w:p w14:paraId="1361496B" w14:textId="77777777" w:rsidR="00A310AC" w:rsidRDefault="007F571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64A3F2D" w14:textId="77777777" w:rsidR="00A310AC" w:rsidRDefault="007F571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A310AC" w14:paraId="01D42EFE" w14:textId="77777777">
        <w:tc>
          <w:tcPr>
            <w:tcW w:w="1705" w:type="dxa"/>
          </w:tcPr>
          <w:p w14:paraId="28CD91ED" w14:textId="77777777" w:rsidR="00A310AC" w:rsidRDefault="007F5718">
            <w:pPr>
              <w:rPr>
                <w:rFonts w:ascii="Arial" w:hAnsi="Arial" w:cs="Arial"/>
                <w:lang w:eastAsia="de-DE"/>
              </w:rPr>
            </w:pPr>
            <w:r>
              <w:rPr>
                <w:rFonts w:ascii="Arial" w:hAnsi="Arial" w:cs="Arial"/>
                <w:lang w:eastAsia="de-DE"/>
              </w:rPr>
              <w:t>Ericsson</w:t>
            </w:r>
          </w:p>
        </w:tc>
        <w:tc>
          <w:tcPr>
            <w:tcW w:w="8751" w:type="dxa"/>
          </w:tcPr>
          <w:p w14:paraId="7163F475" w14:textId="77777777" w:rsidR="00A310AC" w:rsidRDefault="007F5718">
            <w:pPr>
              <w:rPr>
                <w:rFonts w:eastAsia="Times New Roman"/>
                <w:color w:val="002060"/>
                <w:lang w:eastAsia="de-DE"/>
              </w:rPr>
            </w:pPr>
            <w:r>
              <w:rPr>
                <w:rFonts w:eastAsia="Times New Roman"/>
                <w:color w:val="002060"/>
                <w:lang w:eastAsia="de-DE"/>
              </w:rPr>
              <w:t>Q4-2:</w:t>
            </w:r>
          </w:p>
          <w:p w14:paraId="22A611A9" w14:textId="77777777" w:rsidR="00A310AC" w:rsidRDefault="007F571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58003C43" w14:textId="77777777" w:rsidR="00A310AC" w:rsidRDefault="007F5718">
            <w:pPr>
              <w:rPr>
                <w:b/>
                <w:i/>
                <w:lang w:eastAsia="de-DE"/>
              </w:rPr>
            </w:pPr>
            <w:r>
              <w:rPr>
                <w:b/>
                <w:i/>
                <w:lang w:eastAsia="de-DE"/>
              </w:rPr>
              <w:t>Q4-3</w:t>
            </w:r>
          </w:p>
          <w:p w14:paraId="1C14B534" w14:textId="77777777" w:rsidR="00A310AC" w:rsidRDefault="007F571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1783DB7" w14:textId="77777777" w:rsidR="00A310AC" w:rsidRDefault="007F5718">
            <w:pPr>
              <w:rPr>
                <w:b/>
                <w:i/>
                <w:lang w:eastAsia="de-DE"/>
              </w:rPr>
            </w:pPr>
            <w:r>
              <w:rPr>
                <w:b/>
                <w:i/>
                <w:lang w:eastAsia="de-DE"/>
              </w:rPr>
              <w:t>Q4-4</w:t>
            </w:r>
          </w:p>
          <w:p w14:paraId="5CE48DAA" w14:textId="77777777" w:rsidR="00A310AC" w:rsidRDefault="007F571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471B9A15"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8F303FB"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6DEC5A52"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1F51E717" w14:textId="77777777" w:rsidR="00A310AC" w:rsidRDefault="007F5718">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241B1507"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3E0285CF" w14:textId="77777777" w:rsidR="00A310AC" w:rsidRDefault="007F5718">
            <w:pPr>
              <w:rPr>
                <w:b/>
                <w:i/>
                <w:lang w:eastAsia="de-DE"/>
              </w:rPr>
            </w:pPr>
            <w:r>
              <w:rPr>
                <w:color w:val="002060"/>
                <w:lang w:eastAsia="de-DE"/>
              </w:rPr>
              <w:t>The content of inference configuration in Step 3 and Step 5 is the same.</w:t>
            </w:r>
          </w:p>
        </w:tc>
      </w:tr>
      <w:tr w:rsidR="00A310AC" w14:paraId="219794F9" w14:textId="77777777">
        <w:tc>
          <w:tcPr>
            <w:tcW w:w="1705" w:type="dxa"/>
          </w:tcPr>
          <w:p w14:paraId="441B831E" w14:textId="77777777" w:rsidR="00A310AC" w:rsidRDefault="007F5718">
            <w:pPr>
              <w:rPr>
                <w:rFonts w:ascii="Arial" w:hAnsi="Arial" w:cs="Arial"/>
                <w:lang w:eastAsia="de-DE"/>
              </w:rPr>
            </w:pPr>
            <w:r>
              <w:rPr>
                <w:rFonts w:ascii="Arial" w:hAnsi="Arial" w:cs="Arial"/>
                <w:lang w:eastAsia="de-DE"/>
              </w:rPr>
              <w:lastRenderedPageBreak/>
              <w:t>Sharp</w:t>
            </w:r>
          </w:p>
        </w:tc>
        <w:tc>
          <w:tcPr>
            <w:tcW w:w="8751" w:type="dxa"/>
          </w:tcPr>
          <w:p w14:paraId="6E81DC42" w14:textId="77777777" w:rsidR="00A310AC" w:rsidRDefault="007F5718">
            <w:pPr>
              <w:contextualSpacing/>
              <w:rPr>
                <w:b/>
                <w:bCs/>
                <w:lang w:eastAsia="de-DE"/>
              </w:rPr>
            </w:pPr>
            <w:r>
              <w:rPr>
                <w:rFonts w:hint="eastAsia"/>
                <w:b/>
                <w:bCs/>
                <w:lang w:eastAsia="de-DE"/>
              </w:rPr>
              <w:t>Proposal 4-2: Reply the following to Q4-2 in the RAN2 LS:</w:t>
            </w:r>
          </w:p>
          <w:p w14:paraId="06EBAFF7" w14:textId="77777777" w:rsidR="00A310AC" w:rsidRDefault="007F571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ACA3E12" w14:textId="77777777" w:rsidR="00A310AC" w:rsidRDefault="007F5718">
            <w:pPr>
              <w:contextualSpacing/>
              <w:rPr>
                <w:b/>
                <w:bCs/>
                <w:lang w:eastAsia="de-DE"/>
              </w:rPr>
            </w:pPr>
            <w:r>
              <w:rPr>
                <w:rFonts w:hint="eastAsia"/>
                <w:b/>
                <w:bCs/>
                <w:lang w:eastAsia="de-DE"/>
              </w:rPr>
              <w:t>Proposal 4-3: Reply the following to Q4-3 in the RAN2 LS:</w:t>
            </w:r>
          </w:p>
          <w:p w14:paraId="5BBBF9E0" w14:textId="77777777" w:rsidR="00A310AC" w:rsidRDefault="007F571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556DEF33" w14:textId="77777777" w:rsidR="00A310AC" w:rsidRDefault="007F5718">
            <w:pPr>
              <w:contextualSpacing/>
              <w:rPr>
                <w:b/>
                <w:bCs/>
                <w:lang w:eastAsia="de-DE"/>
              </w:rPr>
            </w:pPr>
            <w:r>
              <w:rPr>
                <w:rFonts w:hint="eastAsia"/>
                <w:b/>
                <w:bCs/>
                <w:lang w:eastAsia="de-DE"/>
              </w:rPr>
              <w:t>Proposal 4-4: Reply the following to Q4-4 in the RAN2 LS:</w:t>
            </w:r>
          </w:p>
          <w:p w14:paraId="757E55C9" w14:textId="77777777" w:rsidR="00A310AC" w:rsidRDefault="007F571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0AADED32"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4D713D4D"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C499E4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 trigger</w:t>
            </w:r>
          </w:p>
          <w:p w14:paraId="7F499B19"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Prediction Window</w:t>
            </w:r>
          </w:p>
          <w:p w14:paraId="45D00CB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9847B0E" w14:textId="77777777" w:rsidR="00A310AC" w:rsidRDefault="007F5718">
            <w:pPr>
              <w:ind w:left="720"/>
              <w:contextualSpacing/>
              <w:rPr>
                <w:b/>
                <w:bCs/>
                <w:lang w:eastAsia="de-DE"/>
              </w:rPr>
            </w:pPr>
            <w:r>
              <w:rPr>
                <w:b/>
                <w:bCs/>
                <w:lang w:eastAsia="de-DE"/>
              </w:rPr>
              <w:t>For specific use cases such as Beam Management, the inference configuration may further contain info. Such as</w:t>
            </w:r>
          </w:p>
          <w:p w14:paraId="4A71B93A"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07DBCA8E"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Periodicity: Moderate frequency (e.g., every 20ms).</w:t>
            </w:r>
          </w:p>
          <w:p w14:paraId="15F64CF4"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F2FC4B"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18C57FF2"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B: Active beams for measurement.</w:t>
            </w:r>
          </w:p>
          <w:p w14:paraId="6BCA3151"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A: Candidate beams for inference.</w:t>
            </w:r>
          </w:p>
          <w:p w14:paraId="46D2D86D"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21C5ABEF" w14:textId="77777777" w:rsidR="00A310AC" w:rsidRDefault="007F5718">
            <w:pPr>
              <w:ind w:left="1200"/>
              <w:contextualSpacing/>
              <w:rPr>
                <w:b/>
                <w:bCs/>
                <w:lang w:eastAsia="de-DE"/>
              </w:rPr>
            </w:pPr>
            <w:r>
              <w:rPr>
                <w:b/>
                <w:bCs/>
                <w:lang w:eastAsia="de-DE"/>
              </w:rPr>
              <w:t>Assumptions: Detailed spatial correlations between beams in Set A and Set B.</w:t>
            </w:r>
          </w:p>
          <w:p w14:paraId="3761BD9A" w14:textId="77777777" w:rsidR="00A310AC" w:rsidRDefault="007F5718">
            <w:pPr>
              <w:contextualSpacing/>
              <w:rPr>
                <w:b/>
                <w:bCs/>
                <w:lang w:eastAsia="de-DE"/>
              </w:rPr>
            </w:pPr>
            <w:r>
              <w:rPr>
                <w:rFonts w:hint="eastAsia"/>
                <w:b/>
                <w:bCs/>
                <w:lang w:eastAsia="de-DE"/>
              </w:rPr>
              <w:t>Proposal 5: Reply the following to Q5 in the RAN2 LS:</w:t>
            </w:r>
          </w:p>
          <w:p w14:paraId="3BB38540" w14:textId="77777777" w:rsidR="00A310AC" w:rsidRDefault="00A310AC">
            <w:pPr>
              <w:ind w:left="840"/>
              <w:contextualSpacing/>
              <w:rPr>
                <w:b/>
                <w:bCs/>
                <w:lang w:eastAsia="de-DE"/>
              </w:rPr>
            </w:pPr>
          </w:p>
          <w:p w14:paraId="710BCCF3" w14:textId="77777777" w:rsidR="00A310AC" w:rsidRDefault="007F5718">
            <w:pPr>
              <w:ind w:left="840"/>
              <w:contextualSpacing/>
              <w:rPr>
                <w:b/>
                <w:bCs/>
                <w:lang w:eastAsia="de-DE"/>
              </w:rPr>
            </w:pPr>
            <w:r>
              <w:rPr>
                <w:b/>
                <w:bCs/>
                <w:lang w:eastAsia="de-DE"/>
              </w:rPr>
              <w:t>Functionality IDs (one or multiple)</w:t>
            </w:r>
          </w:p>
          <w:p w14:paraId="6CC28B46" w14:textId="77777777" w:rsidR="00A310AC" w:rsidRDefault="007F5718">
            <w:pPr>
              <w:ind w:left="840"/>
              <w:contextualSpacing/>
              <w:rPr>
                <w:b/>
                <w:bCs/>
                <w:lang w:eastAsia="de-DE"/>
              </w:rPr>
            </w:pPr>
            <w:r>
              <w:rPr>
                <w:b/>
                <w:bCs/>
                <w:lang w:eastAsia="de-DE"/>
              </w:rPr>
              <w:t xml:space="preserve">Applicability status (applicable/inapplicable) </w:t>
            </w:r>
          </w:p>
          <w:p w14:paraId="7E65E626" w14:textId="77777777" w:rsidR="00A310AC" w:rsidRDefault="007F571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263B4B66" w14:textId="77777777" w:rsidR="00A310AC" w:rsidRDefault="00A310AC">
            <w:pPr>
              <w:ind w:left="840"/>
              <w:contextualSpacing/>
              <w:rPr>
                <w:b/>
                <w:bCs/>
                <w:lang w:eastAsia="de-DE"/>
              </w:rPr>
            </w:pPr>
          </w:p>
          <w:p w14:paraId="4BC84AD1" w14:textId="77777777" w:rsidR="00A310AC" w:rsidRDefault="007F5718">
            <w:pPr>
              <w:ind w:left="840"/>
              <w:contextualSpacing/>
              <w:rPr>
                <w:b/>
                <w:bCs/>
                <w:lang w:eastAsia="de-DE"/>
              </w:rPr>
            </w:pPr>
            <w:r>
              <w:rPr>
                <w:b/>
                <w:bCs/>
                <w:lang w:eastAsia="de-DE"/>
              </w:rPr>
              <w:lastRenderedPageBreak/>
              <w:t>The UE may indicate one or more applicable functionality(s) of the serving cell.</w:t>
            </w:r>
          </w:p>
          <w:p w14:paraId="5DEB07B2" w14:textId="77777777" w:rsidR="00A310AC" w:rsidRDefault="007F571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1C93145A" w14:textId="77777777" w:rsidR="00A310AC" w:rsidRDefault="007F571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1808E9F" w14:textId="77777777" w:rsidR="00A310AC" w:rsidRDefault="007F5718">
            <w:pPr>
              <w:ind w:left="840"/>
              <w:contextualSpacing/>
              <w:rPr>
                <w:b/>
                <w:bCs/>
                <w:lang w:eastAsia="de-DE"/>
              </w:rPr>
            </w:pPr>
            <w:r>
              <w:rPr>
                <w:b/>
                <w:bCs/>
                <w:lang w:eastAsia="de-DE"/>
              </w:rPr>
              <w:t xml:space="preserve">The UE may request to perform a full functionality reconfiguration and/or </w:t>
            </w:r>
          </w:p>
          <w:p w14:paraId="4BEC4001" w14:textId="77777777" w:rsidR="00A310AC" w:rsidRDefault="007F571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416042D3" w14:textId="77777777" w:rsidR="00A310AC" w:rsidRDefault="007F5718">
            <w:pPr>
              <w:contextualSpacing/>
              <w:rPr>
                <w:b/>
                <w:bCs/>
                <w:lang w:eastAsia="de-DE"/>
              </w:rPr>
            </w:pPr>
            <w:r>
              <w:rPr>
                <w:rFonts w:hint="eastAsia"/>
                <w:b/>
                <w:bCs/>
                <w:lang w:eastAsia="de-DE"/>
              </w:rPr>
              <w:t>Proposal 6: Reply the following to Q6 in the RAN2 LS:</w:t>
            </w:r>
          </w:p>
          <w:p w14:paraId="24F0780A" w14:textId="77777777" w:rsidR="00A310AC" w:rsidRDefault="007F571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3839D3E0"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CSI-ReportConfig:</w:t>
            </w:r>
          </w:p>
          <w:p w14:paraId="1D8213B7" w14:textId="77777777" w:rsidR="00A310AC" w:rsidRDefault="007F5718">
            <w:pPr>
              <w:numPr>
                <w:ilvl w:val="2"/>
                <w:numId w:val="60"/>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223B1711" w14:textId="77777777" w:rsidR="00A310AC" w:rsidRDefault="007F5718">
            <w:pPr>
              <w:numPr>
                <w:ilvl w:val="2"/>
                <w:numId w:val="60"/>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4FF0BADF"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ResourceConfigId:</w:t>
            </w:r>
          </w:p>
          <w:p w14:paraId="613DD2BA" w14:textId="77777777" w:rsidR="00A310AC" w:rsidRDefault="007F5718">
            <w:pPr>
              <w:numPr>
                <w:ilvl w:val="2"/>
                <w:numId w:val="61"/>
              </w:numPr>
              <w:snapToGrid w:val="0"/>
              <w:spacing w:after="100" w:afterAutospacing="1"/>
              <w:contextualSpacing/>
              <w:jc w:val="both"/>
              <w:rPr>
                <w:b/>
                <w:bCs/>
                <w:lang w:eastAsia="de-DE"/>
              </w:rPr>
            </w:pPr>
            <w:r>
              <w:rPr>
                <w:b/>
                <w:bCs/>
                <w:lang w:eastAsia="de-DE"/>
              </w:rPr>
              <w:t>Set B: Active beams for measurement.</w:t>
            </w:r>
          </w:p>
          <w:p w14:paraId="1BCA21FC" w14:textId="77777777" w:rsidR="00A310AC" w:rsidRDefault="007F5718">
            <w:pPr>
              <w:numPr>
                <w:ilvl w:val="2"/>
                <w:numId w:val="61"/>
              </w:numPr>
              <w:snapToGrid w:val="0"/>
              <w:spacing w:after="100" w:afterAutospacing="1"/>
              <w:contextualSpacing/>
              <w:jc w:val="both"/>
              <w:rPr>
                <w:b/>
                <w:bCs/>
                <w:lang w:eastAsia="de-DE"/>
              </w:rPr>
            </w:pPr>
            <w:r>
              <w:rPr>
                <w:b/>
                <w:bCs/>
                <w:lang w:eastAsia="de-DE"/>
              </w:rPr>
              <w:t>Set A: Candidate beams for inference.</w:t>
            </w:r>
          </w:p>
          <w:p w14:paraId="3486700D"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QCL Information:</w:t>
            </w:r>
          </w:p>
          <w:p w14:paraId="248582B5" w14:textId="77777777" w:rsidR="00A310AC" w:rsidRDefault="007F5718">
            <w:pPr>
              <w:ind w:left="840" w:firstLine="600"/>
              <w:contextualSpacing/>
              <w:rPr>
                <w:b/>
                <w:bCs/>
                <w:lang w:eastAsia="de-DE"/>
              </w:rPr>
            </w:pPr>
            <w:r>
              <w:rPr>
                <w:b/>
                <w:bCs/>
                <w:lang w:eastAsia="de-DE"/>
              </w:rPr>
              <w:t>Assumptions: Detailed spatial correlations between beams in Set A and Set B.</w:t>
            </w:r>
          </w:p>
          <w:p w14:paraId="30F42762" w14:textId="77777777" w:rsidR="00A310AC" w:rsidRDefault="00A310AC">
            <w:pPr>
              <w:contextualSpacing/>
              <w:rPr>
                <w:b/>
                <w:bCs/>
                <w:lang w:eastAsia="de-DE"/>
              </w:rPr>
            </w:pPr>
          </w:p>
        </w:tc>
      </w:tr>
      <w:tr w:rsidR="00A310AC" w14:paraId="17D9260D" w14:textId="77777777">
        <w:tc>
          <w:tcPr>
            <w:tcW w:w="1705" w:type="dxa"/>
          </w:tcPr>
          <w:p w14:paraId="4F3ADB0A" w14:textId="77777777" w:rsidR="00A310AC" w:rsidRDefault="007F5718">
            <w:pPr>
              <w:rPr>
                <w:rFonts w:ascii="Arial" w:hAnsi="Arial" w:cs="Arial"/>
                <w:lang w:eastAsia="de-DE"/>
              </w:rPr>
            </w:pPr>
            <w:r>
              <w:rPr>
                <w:rFonts w:ascii="Arial" w:hAnsi="Arial" w:cs="Arial"/>
                <w:lang w:eastAsia="de-DE"/>
              </w:rPr>
              <w:lastRenderedPageBreak/>
              <w:t>Lenovo</w:t>
            </w:r>
          </w:p>
        </w:tc>
        <w:tc>
          <w:tcPr>
            <w:tcW w:w="8751" w:type="dxa"/>
          </w:tcPr>
          <w:p w14:paraId="1FF1EC85" w14:textId="77777777" w:rsidR="00A310AC" w:rsidRDefault="007F571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1F0B74A6"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1586BEFA"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6D5938E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12E9366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A310AC" w14:paraId="4935B44C" w14:textId="77777777">
        <w:tc>
          <w:tcPr>
            <w:tcW w:w="1705" w:type="dxa"/>
          </w:tcPr>
          <w:p w14:paraId="00957447" w14:textId="77777777" w:rsidR="00A310AC" w:rsidRDefault="007F5718">
            <w:pPr>
              <w:rPr>
                <w:rFonts w:ascii="Arial" w:hAnsi="Arial" w:cs="Arial"/>
                <w:lang w:eastAsia="de-DE"/>
              </w:rPr>
            </w:pPr>
            <w:r>
              <w:rPr>
                <w:rFonts w:ascii="Arial" w:hAnsi="Arial" w:cs="Arial"/>
                <w:lang w:eastAsia="de-DE"/>
              </w:rPr>
              <w:lastRenderedPageBreak/>
              <w:t>Apple</w:t>
            </w:r>
          </w:p>
        </w:tc>
        <w:tc>
          <w:tcPr>
            <w:tcW w:w="8751" w:type="dxa"/>
          </w:tcPr>
          <w:p w14:paraId="009A7A13" w14:textId="77777777" w:rsidR="00A310AC" w:rsidRDefault="007F5718">
            <w:pPr>
              <w:pStyle w:val="Doc-text2"/>
              <w:numPr>
                <w:ilvl w:val="0"/>
                <w:numId w:val="4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49D9CF" w14:textId="77777777" w:rsidR="00A310AC" w:rsidRDefault="007F5718">
            <w:pPr>
              <w:pStyle w:val="Doc-text2"/>
              <w:numPr>
                <w:ilvl w:val="1"/>
                <w:numId w:val="4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A310AC" w14:paraId="28D99B2C" w14:textId="77777777">
        <w:tc>
          <w:tcPr>
            <w:tcW w:w="1705" w:type="dxa"/>
          </w:tcPr>
          <w:p w14:paraId="2C52ADE3" w14:textId="77777777" w:rsidR="00A310AC" w:rsidRDefault="007F5718">
            <w:pPr>
              <w:rPr>
                <w:rFonts w:ascii="Arial" w:hAnsi="Arial" w:cs="Arial"/>
                <w:lang w:eastAsia="de-DE"/>
              </w:rPr>
            </w:pPr>
            <w:r>
              <w:rPr>
                <w:rFonts w:ascii="Arial" w:hAnsi="Arial" w:cs="Arial"/>
                <w:lang w:eastAsia="de-DE"/>
              </w:rPr>
              <w:t>Nokia</w:t>
            </w:r>
          </w:p>
        </w:tc>
        <w:tc>
          <w:tcPr>
            <w:tcW w:w="8751" w:type="dxa"/>
          </w:tcPr>
          <w:p w14:paraId="7AE5B4FA" w14:textId="77777777" w:rsidR="00A310AC" w:rsidRDefault="007F5718">
            <w:pPr>
              <w:jc w:val="both"/>
              <w:rPr>
                <w:b/>
                <w:bCs/>
                <w:lang w:eastAsia="de-DE"/>
              </w:rPr>
            </w:pPr>
            <w:r>
              <w:rPr>
                <w:b/>
                <w:bCs/>
                <w:lang w:eastAsia="de-DE"/>
              </w:rPr>
              <w:t xml:space="preserve">RAN1 Response to Q4: </w:t>
            </w:r>
          </w:p>
          <w:p w14:paraId="595CE10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5B313C9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0AEDE9B6"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642BACD4" w14:textId="77777777" w:rsidR="00A310AC" w:rsidRDefault="007F571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7A922651"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53D4E171" w14:textId="77777777" w:rsidR="00A310AC" w:rsidRDefault="007F571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A310AC" w14:paraId="67B846A2" w14:textId="77777777">
        <w:tc>
          <w:tcPr>
            <w:tcW w:w="1705" w:type="dxa"/>
          </w:tcPr>
          <w:p w14:paraId="3F22A8C6" w14:textId="77777777" w:rsidR="00A310AC" w:rsidRDefault="007F5718">
            <w:pPr>
              <w:rPr>
                <w:rFonts w:ascii="Arial" w:hAnsi="Arial" w:cs="Arial"/>
                <w:lang w:eastAsia="de-DE"/>
              </w:rPr>
            </w:pPr>
            <w:r>
              <w:rPr>
                <w:rFonts w:ascii="Arial" w:hAnsi="Arial" w:cs="Arial"/>
                <w:lang w:eastAsia="de-DE"/>
              </w:rPr>
              <w:t>Samsung</w:t>
            </w:r>
          </w:p>
        </w:tc>
        <w:tc>
          <w:tcPr>
            <w:tcW w:w="8751" w:type="dxa"/>
          </w:tcPr>
          <w:p w14:paraId="2FB179D7" w14:textId="77777777" w:rsidR="00A310AC" w:rsidRDefault="007F5718">
            <w:pPr>
              <w:jc w:val="both"/>
              <w:rPr>
                <w:rFonts w:eastAsiaTheme="minorEastAsia"/>
                <w:szCs w:val="16"/>
                <w:lang w:eastAsia="de-DE"/>
              </w:rPr>
            </w:pPr>
            <w:r>
              <w:rPr>
                <w:b/>
                <w:bCs/>
                <w:lang w:eastAsia="de-DE"/>
              </w:rPr>
              <w:t>Q5:</w:t>
            </w:r>
            <w:r>
              <w:rPr>
                <w:rFonts w:eastAsiaTheme="minorEastAsia"/>
                <w:b/>
                <w:szCs w:val="16"/>
                <w:lang w:eastAsia="de-DE"/>
              </w:rPr>
              <w:t xml:space="preserve"> [Draft response]</w:t>
            </w:r>
            <w:r>
              <w:rPr>
                <w:rFonts w:eastAsiaTheme="minorEastAsia"/>
                <w:szCs w:val="16"/>
                <w:lang w:eastAsia="de-DE"/>
              </w:rPr>
              <w:t xml:space="preserve"> This is depending on the outcome of Q1. UE is expected to provide applicable functionality reporting to NW in the same granularity as in Step 1</w:t>
            </w:r>
          </w:p>
          <w:p w14:paraId="469BF2A4" w14:textId="77777777" w:rsidR="00A310AC" w:rsidRDefault="007F5718">
            <w:pPr>
              <w:spacing w:before="60" w:after="60"/>
              <w:jc w:val="both"/>
              <w:rPr>
                <w:rFonts w:eastAsiaTheme="minorEastAsia"/>
                <w:szCs w:val="16"/>
                <w:lang w:eastAsia="de-DE"/>
              </w:rPr>
            </w:pPr>
            <w:r>
              <w:rPr>
                <w:szCs w:val="16"/>
                <w:lang w:eastAsia="de-DE"/>
              </w:rPr>
              <w:t xml:space="preserve">Q6: </w:t>
            </w:r>
            <w:r>
              <w:rPr>
                <w:rFonts w:eastAsiaTheme="minorEastAsia"/>
                <w:b/>
                <w:szCs w:val="16"/>
                <w:lang w:eastAsia="de-DE"/>
              </w:rPr>
              <w:t>[Draft response]</w:t>
            </w:r>
            <w:r>
              <w:rPr>
                <w:rFonts w:eastAsiaTheme="minorEastAsia"/>
                <w:szCs w:val="16"/>
                <w:lang w:eastAsia="de-DE"/>
              </w:rPr>
              <w:t xml:space="preserve"> From RAN 1 point of view, the above inference configuration, i.e., </w:t>
            </w:r>
            <w:r>
              <w:rPr>
                <w:rFonts w:eastAsiaTheme="minorEastAsia"/>
                <w:i/>
                <w:iCs/>
                <w:szCs w:val="16"/>
                <w:lang w:eastAsia="de-DE"/>
              </w:rPr>
              <w:t>CSI-ReportConfig</w:t>
            </w:r>
            <w:r>
              <w:rPr>
                <w:rFonts w:eastAsiaTheme="minorEastAsia"/>
                <w:szCs w:val="16"/>
                <w:lang w:eastAsia="de-DE"/>
              </w:rPr>
              <w:t xml:space="preserve"> can be configured in Step 5.</w:t>
            </w:r>
          </w:p>
        </w:tc>
      </w:tr>
      <w:tr w:rsidR="00A310AC" w14:paraId="7F76EC04" w14:textId="77777777">
        <w:tc>
          <w:tcPr>
            <w:tcW w:w="1705" w:type="dxa"/>
          </w:tcPr>
          <w:p w14:paraId="237A9284" w14:textId="77777777" w:rsidR="00A310AC" w:rsidRDefault="007F5718">
            <w:pPr>
              <w:rPr>
                <w:rFonts w:ascii="Arial" w:hAnsi="Arial" w:cs="Arial"/>
                <w:lang w:eastAsia="de-DE"/>
              </w:rPr>
            </w:pPr>
            <w:r>
              <w:rPr>
                <w:rFonts w:ascii="Arial" w:hAnsi="Arial" w:cs="Arial"/>
                <w:lang w:eastAsia="de-DE"/>
              </w:rPr>
              <w:t>DCM</w:t>
            </w:r>
          </w:p>
        </w:tc>
        <w:tc>
          <w:tcPr>
            <w:tcW w:w="8751" w:type="dxa"/>
          </w:tcPr>
          <w:p w14:paraId="30538761"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0F7D5B46" w14:textId="77777777" w:rsidR="00A310AC" w:rsidRDefault="007F571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57234766" w14:textId="77777777" w:rsidR="00A310AC" w:rsidRDefault="007F5718">
            <w:pPr>
              <w:pStyle w:val="ListParagraph"/>
              <w:numPr>
                <w:ilvl w:val="0"/>
                <w:numId w:val="63"/>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A310AC" w14:paraId="2EDEA65E" w14:textId="77777777">
        <w:tc>
          <w:tcPr>
            <w:tcW w:w="1705" w:type="dxa"/>
          </w:tcPr>
          <w:p w14:paraId="10495F1A"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69D20F7B" w14:textId="77777777" w:rsidR="00A310AC" w:rsidRDefault="00A310AC">
            <w:pPr>
              <w:rPr>
                <w:rFonts w:ascii="Arial" w:hAnsi="Arial" w:cs="Arial"/>
                <w:lang w:eastAsia="de-DE"/>
              </w:rPr>
            </w:pPr>
          </w:p>
        </w:tc>
        <w:tc>
          <w:tcPr>
            <w:tcW w:w="8751" w:type="dxa"/>
          </w:tcPr>
          <w:p w14:paraId="3AA8D3E0" w14:textId="77777777" w:rsidR="00A310AC" w:rsidRDefault="007F571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79D50B51" w14:textId="77777777" w:rsidR="00A310AC" w:rsidRDefault="007F571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7D20258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Q4-3:</w:t>
            </w:r>
          </w:p>
          <w:p w14:paraId="554D6744" w14:textId="77777777" w:rsidR="00A310AC" w:rsidRDefault="007F5718">
            <w:pPr>
              <w:pStyle w:val="ListParagraph"/>
              <w:numPr>
                <w:ilvl w:val="0"/>
                <w:numId w:val="64"/>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157F7BD7"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Q4-4:</w:t>
            </w:r>
          </w:p>
          <w:p w14:paraId="56BE9C4E" w14:textId="77777777" w:rsidR="00A310AC" w:rsidRDefault="007F5718">
            <w:pPr>
              <w:pStyle w:val="ListParagraph"/>
              <w:numPr>
                <w:ilvl w:val="1"/>
                <w:numId w:val="64"/>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697F34D3" w14:textId="77777777" w:rsidR="00A310AC" w:rsidRDefault="007F5718">
            <w:pPr>
              <w:pStyle w:val="ListParagraph"/>
              <w:numPr>
                <w:ilvl w:val="2"/>
                <w:numId w:val="64"/>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01A7059"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2154DD2D"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4FB5CED4" w14:textId="77777777" w:rsidR="00A310AC" w:rsidRDefault="007F571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0CCC7FCC" w14:textId="77777777" w:rsidR="00A310AC" w:rsidRDefault="007F571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C4F745A" w14:textId="77777777" w:rsidR="00A310AC" w:rsidRDefault="007F571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2F2F5FD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Q6:</w:t>
            </w:r>
          </w:p>
          <w:p w14:paraId="477D597B" w14:textId="77777777" w:rsidR="00A310AC" w:rsidRDefault="007F571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2EA12018" w14:textId="77777777" w:rsidR="00A310AC" w:rsidRDefault="00A310AC">
      <w:pPr>
        <w:rPr>
          <w:rFonts w:cs="Arial"/>
          <w:sz w:val="22"/>
        </w:rPr>
      </w:pPr>
    </w:p>
    <w:p w14:paraId="7658F82E"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Discussion point #1: Down selection among three options for applicability for inference for UE-sided model</w:t>
      </w:r>
    </w:p>
    <w:p w14:paraId="4E35F725" w14:textId="77777777" w:rsidR="00A310AC" w:rsidRDefault="00A310AC">
      <w:pPr>
        <w:rPr>
          <w:rFonts w:cs="Arial"/>
          <w:sz w:val="22"/>
        </w:rPr>
      </w:pPr>
    </w:p>
    <w:tbl>
      <w:tblPr>
        <w:tblStyle w:val="TableGrid"/>
        <w:tblW w:w="0" w:type="auto"/>
        <w:tblLook w:val="04A0" w:firstRow="1" w:lastRow="0" w:firstColumn="1" w:lastColumn="0" w:noHBand="0" w:noVBand="1"/>
      </w:tblPr>
      <w:tblGrid>
        <w:gridCol w:w="10456"/>
      </w:tblGrid>
      <w:tr w:rsidR="00A310AC" w14:paraId="4BD21D80" w14:textId="77777777">
        <w:tc>
          <w:tcPr>
            <w:tcW w:w="10456" w:type="dxa"/>
          </w:tcPr>
          <w:p w14:paraId="075718CB" w14:textId="77777777" w:rsidR="00A310AC" w:rsidRDefault="007F5718">
            <w:pPr>
              <w:pStyle w:val="ListParagraph"/>
              <w:spacing w:after="0"/>
              <w:ind w:leftChars="0" w:left="0"/>
              <w:rPr>
                <w:rFonts w:eastAsia="等线"/>
                <w:highlight w:val="green"/>
                <w:lang w:eastAsia="zh-CN"/>
              </w:rPr>
            </w:pPr>
            <w:r>
              <w:rPr>
                <w:rFonts w:eastAsia="等线" w:hint="eastAsia"/>
                <w:highlight w:val="green"/>
                <w:lang w:eastAsia="zh-CN"/>
              </w:rPr>
              <w:t>Agreement</w:t>
            </w:r>
          </w:p>
          <w:p w14:paraId="335EC8C3" w14:textId="77777777" w:rsidR="00A310AC" w:rsidRDefault="007F5718">
            <w:pPr>
              <w:pStyle w:val="Header"/>
              <w:jc w:val="both"/>
              <w:rPr>
                <w:lang w:eastAsia="de-DE"/>
              </w:rPr>
            </w:pPr>
            <w:r>
              <w:rPr>
                <w:lang w:eastAsia="de-DE"/>
              </w:rPr>
              <w:t>RAN 1 further study the following options for applicability for inference for UE-side model:</w:t>
            </w:r>
          </w:p>
          <w:p w14:paraId="5648B056" w14:textId="77777777" w:rsidR="00A310AC" w:rsidRDefault="007F5718">
            <w:pPr>
              <w:pStyle w:val="Header"/>
              <w:jc w:val="both"/>
              <w:rPr>
                <w:lang w:eastAsia="de-DE"/>
              </w:rPr>
            </w:pPr>
            <w:r>
              <w:rPr>
                <w:b/>
                <w:bCs/>
                <w:lang w:eastAsia="de-DE"/>
              </w:rPr>
              <w:t>Option 1:</w:t>
            </w:r>
            <w:r>
              <w:rPr>
                <w:lang w:eastAsia="de-DE"/>
              </w:rPr>
              <w:t xml:space="preserve"> </w:t>
            </w:r>
          </w:p>
          <w:p w14:paraId="3DA1C8B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029E8095"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B79505" w14:textId="77777777" w:rsidR="00A310AC" w:rsidRDefault="007F5718">
            <w:pPr>
              <w:pStyle w:val="ListParagraph"/>
              <w:numPr>
                <w:ilvl w:val="1"/>
                <w:numId w:val="44"/>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3EDC9FD5" w14:textId="77777777" w:rsidR="00A310AC" w:rsidRDefault="007F5718">
            <w:pPr>
              <w:pStyle w:val="ListParagraph"/>
              <w:numPr>
                <w:ilvl w:val="1"/>
                <w:numId w:val="44"/>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30EC9602" w14:textId="77777777" w:rsidR="00A310AC" w:rsidRDefault="007F5718">
            <w:pPr>
              <w:pStyle w:val="ListParagraph"/>
              <w:numPr>
                <w:ilvl w:val="1"/>
                <w:numId w:val="44"/>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F438637"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5C80F4B9" w14:textId="77777777" w:rsidR="00A310AC" w:rsidRDefault="007F5718">
            <w:pPr>
              <w:pStyle w:val="ListParagraph"/>
              <w:numPr>
                <w:ilvl w:val="1"/>
                <w:numId w:val="44"/>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5A394A14" w14:textId="77777777" w:rsidR="00A310AC" w:rsidRDefault="007F5718">
            <w:pPr>
              <w:pStyle w:val="ListParagraph"/>
              <w:numPr>
                <w:ilvl w:val="0"/>
                <w:numId w:val="44"/>
              </w:numPr>
              <w:spacing w:after="0"/>
              <w:ind w:leftChars="0"/>
              <w:rPr>
                <w:lang w:eastAsia="de-DE"/>
              </w:rPr>
            </w:pPr>
            <w:r>
              <w:rPr>
                <w:lang w:eastAsia="de-DE"/>
              </w:rPr>
              <w:t>FFS on activation (including when/how) of inference report after obtaining the applicability from UE Step 4</w:t>
            </w:r>
          </w:p>
          <w:p w14:paraId="62DBB82E" w14:textId="77777777" w:rsidR="00A310AC" w:rsidRDefault="007F5718">
            <w:pPr>
              <w:pStyle w:val="ListParagraph"/>
              <w:numPr>
                <w:ilvl w:val="0"/>
                <w:numId w:val="44"/>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2235B187" w14:textId="77777777" w:rsidR="00A310AC" w:rsidRDefault="00A310AC">
            <w:pPr>
              <w:pStyle w:val="ListParagraph"/>
              <w:spacing w:after="0"/>
              <w:ind w:leftChars="0" w:left="0"/>
              <w:rPr>
                <w:rFonts w:eastAsia="等线"/>
                <w:lang w:eastAsia="zh-CN"/>
              </w:rPr>
            </w:pPr>
          </w:p>
          <w:p w14:paraId="00E84257"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945C338"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45F1D5A" w14:textId="77777777" w:rsidR="00A310AC" w:rsidRDefault="007F5718">
            <w:pPr>
              <w:pStyle w:val="ListParagraph"/>
              <w:numPr>
                <w:ilvl w:val="1"/>
                <w:numId w:val="44"/>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3FF5DB1D" w14:textId="77777777" w:rsidR="00A310AC" w:rsidRDefault="007F5718">
            <w:pPr>
              <w:pStyle w:val="ListParagraph"/>
              <w:numPr>
                <w:ilvl w:val="1"/>
                <w:numId w:val="44"/>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55E3C412" w14:textId="77777777" w:rsidR="00A310AC" w:rsidRDefault="007F5718">
            <w:pPr>
              <w:pStyle w:val="ListParagraph"/>
              <w:numPr>
                <w:ilvl w:val="2"/>
                <w:numId w:val="44"/>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1DE5CCE5" w14:textId="77777777" w:rsidR="00A310AC" w:rsidRDefault="007F5718">
            <w:pPr>
              <w:pStyle w:val="ListParagraph"/>
              <w:numPr>
                <w:ilvl w:val="2"/>
                <w:numId w:val="44"/>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3F22551" w14:textId="77777777" w:rsidR="00A310AC" w:rsidRDefault="007F5718">
            <w:pPr>
              <w:pStyle w:val="ListParagraph"/>
              <w:numPr>
                <w:ilvl w:val="3"/>
                <w:numId w:val="44"/>
              </w:numPr>
              <w:spacing w:after="0"/>
              <w:ind w:leftChars="0"/>
              <w:rPr>
                <w:lang w:eastAsia="de-DE"/>
              </w:rPr>
            </w:pPr>
            <w:r>
              <w:rPr>
                <w:lang w:eastAsia="de-DE"/>
              </w:rPr>
              <w:t>Set A related information</w:t>
            </w:r>
          </w:p>
          <w:p w14:paraId="4B8E49C6" w14:textId="77777777" w:rsidR="00A310AC" w:rsidRDefault="007F5718">
            <w:pPr>
              <w:pStyle w:val="ListParagraph"/>
              <w:numPr>
                <w:ilvl w:val="3"/>
                <w:numId w:val="44"/>
              </w:numPr>
              <w:spacing w:after="0"/>
              <w:ind w:leftChars="0"/>
              <w:rPr>
                <w:lang w:eastAsia="de-DE"/>
              </w:rPr>
            </w:pPr>
            <w:r>
              <w:rPr>
                <w:lang w:eastAsia="de-DE"/>
              </w:rPr>
              <w:t>Set B related information</w:t>
            </w:r>
          </w:p>
          <w:p w14:paraId="2CB1175C"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20D9E384"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61F9F02E"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4C7FFB83"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64E0B285" w14:textId="77777777" w:rsidR="00A310AC" w:rsidRDefault="007F5718">
            <w:pPr>
              <w:pStyle w:val="ListParagraph"/>
              <w:numPr>
                <w:ilvl w:val="1"/>
                <w:numId w:val="44"/>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1B2D81AB" w14:textId="77777777" w:rsidR="00A310AC" w:rsidRDefault="007F5718">
            <w:pPr>
              <w:pStyle w:val="ListParagraph"/>
              <w:numPr>
                <w:ilvl w:val="2"/>
                <w:numId w:val="44"/>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D43F6F" w14:textId="77777777" w:rsidR="00A310AC" w:rsidRDefault="007F5718">
            <w:pPr>
              <w:pStyle w:val="ListParagraph"/>
              <w:numPr>
                <w:ilvl w:val="3"/>
                <w:numId w:val="44"/>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89255A5" w14:textId="77777777" w:rsidR="00A310AC" w:rsidRDefault="007F5718">
            <w:pPr>
              <w:pStyle w:val="ListParagraph"/>
              <w:numPr>
                <w:ilvl w:val="3"/>
                <w:numId w:val="44"/>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0EC905C"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0E6ABEBD"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30241DAC" w14:textId="77777777" w:rsidR="00A310AC" w:rsidRDefault="00A310AC">
            <w:pPr>
              <w:spacing w:after="0"/>
              <w:rPr>
                <w:rFonts w:eastAsia="等线"/>
                <w:lang w:eastAsia="zh-CN"/>
              </w:rPr>
            </w:pPr>
          </w:p>
          <w:p w14:paraId="7493199F"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4A4AF1E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82F9E10"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CF8F8D" w14:textId="77777777" w:rsidR="00A310AC" w:rsidRDefault="007F5718">
            <w:pPr>
              <w:pStyle w:val="ListParagraph"/>
              <w:numPr>
                <w:ilvl w:val="1"/>
                <w:numId w:val="44"/>
              </w:numPr>
              <w:spacing w:after="0"/>
              <w:ind w:leftChars="0"/>
              <w:rPr>
                <w:lang w:eastAsia="de-DE"/>
              </w:rPr>
            </w:pPr>
            <w:r>
              <w:rPr>
                <w:lang w:eastAsia="de-DE"/>
              </w:rPr>
              <w:t xml:space="preserve">2) The associated ID(s) may be provided to UE, e.g., a new RRC parameter. </w:t>
            </w:r>
          </w:p>
          <w:p w14:paraId="56C2CF7D" w14:textId="77777777" w:rsidR="00A310AC" w:rsidRDefault="007F5718">
            <w:pPr>
              <w:pStyle w:val="ListParagraph"/>
              <w:numPr>
                <w:ilvl w:val="0"/>
                <w:numId w:val="44"/>
              </w:numPr>
              <w:spacing w:after="0"/>
              <w:ind w:leftChars="0"/>
              <w:rPr>
                <w:lang w:eastAsia="de-DE"/>
              </w:rPr>
            </w:pPr>
            <w:r>
              <w:rPr>
                <w:lang w:eastAsia="de-DE"/>
              </w:rPr>
              <w:t>In Step 4, UE reports by UAI</w:t>
            </w:r>
          </w:p>
          <w:p w14:paraId="0A9EE241" w14:textId="77777777" w:rsidR="00A310AC" w:rsidRDefault="007F5718">
            <w:pPr>
              <w:pStyle w:val="ListParagraph"/>
              <w:numPr>
                <w:ilvl w:val="1"/>
                <w:numId w:val="44"/>
              </w:numPr>
              <w:spacing w:after="0"/>
              <w:ind w:leftChars="0"/>
              <w:rPr>
                <w:lang w:eastAsia="de-DE"/>
              </w:rPr>
            </w:pPr>
            <w:r>
              <w:rPr>
                <w:lang w:eastAsia="de-DE"/>
              </w:rPr>
              <w:t xml:space="preserve">the applicable one or multiple sets of inference related parameters may be included. </w:t>
            </w:r>
          </w:p>
          <w:p w14:paraId="0C5A840D" w14:textId="77777777" w:rsidR="00A310AC" w:rsidRDefault="007F5718">
            <w:pPr>
              <w:pStyle w:val="ListParagraph"/>
              <w:numPr>
                <w:ilvl w:val="2"/>
                <w:numId w:val="44"/>
              </w:numPr>
              <w:spacing w:after="0"/>
              <w:ind w:leftChars="0"/>
              <w:rPr>
                <w:lang w:eastAsia="de-DE"/>
              </w:rPr>
            </w:pPr>
            <w:r>
              <w:rPr>
                <w:lang w:eastAsia="de-DE"/>
              </w:rPr>
              <w:t xml:space="preserve">FFS on the set of inference related parameters, at least including: </w:t>
            </w:r>
          </w:p>
          <w:p w14:paraId="07888F30" w14:textId="77777777" w:rsidR="00A310AC" w:rsidRDefault="007F5718">
            <w:pPr>
              <w:pStyle w:val="ListParagraph"/>
              <w:numPr>
                <w:ilvl w:val="3"/>
                <w:numId w:val="44"/>
              </w:numPr>
              <w:spacing w:after="0"/>
              <w:ind w:leftChars="0"/>
              <w:rPr>
                <w:lang w:eastAsia="de-DE"/>
              </w:rPr>
            </w:pPr>
            <w:r>
              <w:rPr>
                <w:lang w:eastAsia="de-DE"/>
              </w:rPr>
              <w:t>Set A related information</w:t>
            </w:r>
          </w:p>
          <w:p w14:paraId="1CE9DB36" w14:textId="77777777" w:rsidR="00A310AC" w:rsidRDefault="007F5718">
            <w:pPr>
              <w:pStyle w:val="ListParagraph"/>
              <w:numPr>
                <w:ilvl w:val="3"/>
                <w:numId w:val="44"/>
              </w:numPr>
              <w:spacing w:after="0"/>
              <w:ind w:leftChars="0"/>
              <w:rPr>
                <w:lang w:eastAsia="de-DE"/>
              </w:rPr>
            </w:pPr>
            <w:r>
              <w:rPr>
                <w:lang w:eastAsia="de-DE"/>
              </w:rPr>
              <w:t>Set B related information</w:t>
            </w:r>
          </w:p>
          <w:p w14:paraId="528B77FD"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4B8708CA"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16690C18"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5701BEF9"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79083085" w14:textId="77777777" w:rsidR="00A310AC" w:rsidRDefault="007F5718">
            <w:pPr>
              <w:pStyle w:val="ListParagraph"/>
              <w:numPr>
                <w:ilvl w:val="2"/>
                <w:numId w:val="44"/>
              </w:numPr>
              <w:spacing w:after="0"/>
              <w:ind w:leftChars="0"/>
              <w:rPr>
                <w:lang w:eastAsia="de-DE"/>
              </w:rPr>
            </w:pPr>
            <w:r>
              <w:rPr>
                <w:lang w:eastAsia="de-DE"/>
              </w:rPr>
              <w:t>Note: not applicable may also be replied by UE</w:t>
            </w:r>
          </w:p>
          <w:p w14:paraId="4A3A44E5" w14:textId="77777777" w:rsidR="00A310AC" w:rsidRDefault="007F5718">
            <w:pPr>
              <w:pStyle w:val="ListParagraph"/>
              <w:numPr>
                <w:ilvl w:val="2"/>
                <w:numId w:val="44"/>
              </w:numPr>
              <w:spacing w:after="0"/>
              <w:ind w:leftChars="0"/>
              <w:rPr>
                <w:lang w:eastAsia="de-DE"/>
              </w:rPr>
            </w:pPr>
            <w:r>
              <w:rPr>
                <w:lang w:eastAsia="de-DE"/>
              </w:rPr>
              <w:t xml:space="preserve">Note: if the inference related parameters are not supported for reporting, only the applicability(ies) or not is reported in Step 4. </w:t>
            </w:r>
          </w:p>
          <w:p w14:paraId="3871D24B" w14:textId="77777777" w:rsidR="00A310AC" w:rsidRDefault="007F5718">
            <w:pPr>
              <w:pStyle w:val="ListParagraph"/>
              <w:numPr>
                <w:ilvl w:val="1"/>
                <w:numId w:val="44"/>
              </w:numPr>
              <w:spacing w:after="0"/>
              <w:ind w:leftChars="0"/>
              <w:rPr>
                <w:lang w:eastAsia="de-DE"/>
              </w:rPr>
            </w:pPr>
            <w:r>
              <w:rPr>
                <w:lang w:eastAsia="de-DE"/>
              </w:rPr>
              <w:t>the associated ID(s) may be included</w:t>
            </w:r>
          </w:p>
          <w:p w14:paraId="019D5D91" w14:textId="77777777" w:rsidR="00A310AC" w:rsidRDefault="007F5718">
            <w:pPr>
              <w:pStyle w:val="ListParagraph"/>
              <w:numPr>
                <w:ilvl w:val="2"/>
                <w:numId w:val="44"/>
              </w:numPr>
              <w:spacing w:after="0"/>
              <w:ind w:leftChars="0"/>
              <w:rPr>
                <w:lang w:eastAsia="de-DE"/>
              </w:rPr>
            </w:pPr>
            <w:r>
              <w:rPr>
                <w:lang w:eastAsia="de-DE"/>
              </w:rPr>
              <w:t xml:space="preserve">FFS: a) as part of the inference related parameters, or </w:t>
            </w:r>
          </w:p>
          <w:p w14:paraId="0D1B40BF" w14:textId="77777777" w:rsidR="00A310AC" w:rsidRDefault="007F5718">
            <w:pPr>
              <w:pStyle w:val="ListParagraph"/>
              <w:numPr>
                <w:ilvl w:val="2"/>
                <w:numId w:val="44"/>
              </w:numPr>
              <w:spacing w:after="0"/>
              <w:ind w:leftChars="0"/>
              <w:rPr>
                <w:lang w:eastAsia="de-DE"/>
              </w:rPr>
            </w:pPr>
            <w:r>
              <w:rPr>
                <w:lang w:eastAsia="de-DE"/>
              </w:rPr>
              <w:t xml:space="preserve">FFS: b) independently from the set of the inference related parameters. </w:t>
            </w:r>
          </w:p>
          <w:p w14:paraId="698F9449"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4438A30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56C2A3EC" w14:textId="77777777" w:rsidR="00A310AC" w:rsidRDefault="00A310AC">
      <w:pPr>
        <w:rPr>
          <w:rFonts w:cs="Arial"/>
          <w:sz w:val="22"/>
        </w:rPr>
      </w:pPr>
    </w:p>
    <w:p w14:paraId="04176835"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11057A12" w14:textId="77777777" w:rsidR="00A310AC" w:rsidRDefault="007F5718">
      <w:pPr>
        <w:pStyle w:val="ListParagraph"/>
        <w:numPr>
          <w:ilvl w:val="0"/>
          <w:numId w:val="65"/>
        </w:numPr>
        <w:spacing w:after="0"/>
        <w:ind w:leftChars="0"/>
        <w:rPr>
          <w:rFonts w:cs="Arial"/>
          <w:sz w:val="22"/>
        </w:rPr>
      </w:pPr>
      <w:proofErr w:type="spellStart"/>
      <w:r>
        <w:rPr>
          <w:rFonts w:cs="Arial"/>
          <w:sz w:val="22"/>
        </w:rPr>
        <w:t>Opt</w:t>
      </w:r>
      <w:proofErr w:type="spellEnd"/>
      <w:r>
        <w:rPr>
          <w:rFonts w:cs="Arial"/>
          <w:sz w:val="22"/>
        </w:rPr>
        <w:t xml:space="preserve"> 1</w:t>
      </w:r>
    </w:p>
    <w:p w14:paraId="1A28BC97" w14:textId="77777777" w:rsidR="00A310AC" w:rsidRDefault="007F5718">
      <w:pPr>
        <w:pStyle w:val="ListParagraph"/>
        <w:numPr>
          <w:ilvl w:val="1"/>
          <w:numId w:val="65"/>
        </w:numPr>
        <w:spacing w:after="0"/>
        <w:ind w:leftChars="0"/>
        <w:rPr>
          <w:rFonts w:cs="Arial"/>
          <w:sz w:val="22"/>
        </w:rPr>
      </w:pPr>
      <w:r>
        <w:rPr>
          <w:rFonts w:cs="Arial"/>
          <w:sz w:val="22"/>
        </w:rPr>
        <w:t>Pros</w:t>
      </w:r>
    </w:p>
    <w:p w14:paraId="27D79B3D" w14:textId="77777777" w:rsidR="00A310AC" w:rsidRDefault="007F5718">
      <w:pPr>
        <w:pStyle w:val="ListParagraph"/>
        <w:numPr>
          <w:ilvl w:val="2"/>
          <w:numId w:val="65"/>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156B3759" w14:textId="77777777" w:rsidR="00A310AC" w:rsidRDefault="007F5718">
      <w:pPr>
        <w:pStyle w:val="ListParagraph"/>
        <w:numPr>
          <w:ilvl w:val="2"/>
          <w:numId w:val="65"/>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4D37100C" w14:textId="77777777" w:rsidR="00A310AC" w:rsidRDefault="007F5718">
      <w:pPr>
        <w:pStyle w:val="ListParagraph"/>
        <w:numPr>
          <w:ilvl w:val="2"/>
          <w:numId w:val="65"/>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546F7779" w14:textId="77777777" w:rsidR="00A310AC" w:rsidRDefault="007F5718">
      <w:pPr>
        <w:pStyle w:val="ListParagraph"/>
        <w:numPr>
          <w:ilvl w:val="2"/>
          <w:numId w:val="65"/>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53473200" w14:textId="77777777" w:rsidR="00A310AC" w:rsidRDefault="007F5718">
      <w:pPr>
        <w:pStyle w:val="ListParagraph"/>
        <w:numPr>
          <w:ilvl w:val="2"/>
          <w:numId w:val="65"/>
        </w:numPr>
        <w:spacing w:after="0"/>
        <w:ind w:leftChars="0"/>
        <w:rPr>
          <w:rFonts w:cs="Arial"/>
          <w:szCs w:val="18"/>
        </w:rPr>
      </w:pPr>
      <w:r>
        <w:rPr>
          <w:rFonts w:cs="Arial"/>
          <w:szCs w:val="18"/>
        </w:rPr>
        <w:lastRenderedPageBreak/>
        <w:t>Avoid two RRC configuration [Ericsson, DoCoMo, Nokia?]</w:t>
      </w:r>
    </w:p>
    <w:p w14:paraId="6D560A0E" w14:textId="77777777" w:rsidR="00A310AC" w:rsidRDefault="007F5718">
      <w:pPr>
        <w:pStyle w:val="ListParagraph"/>
        <w:numPr>
          <w:ilvl w:val="2"/>
          <w:numId w:val="65"/>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18CCB60C" w14:textId="77777777" w:rsidR="00A310AC" w:rsidRDefault="007F5718">
      <w:pPr>
        <w:pStyle w:val="ListParagraph"/>
        <w:numPr>
          <w:ilvl w:val="3"/>
          <w:numId w:val="65"/>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0070A0B0" w14:textId="77777777" w:rsidR="00A310AC" w:rsidRDefault="007F5718">
      <w:pPr>
        <w:pStyle w:val="ListParagraph"/>
        <w:numPr>
          <w:ilvl w:val="1"/>
          <w:numId w:val="65"/>
        </w:numPr>
        <w:spacing w:after="0"/>
        <w:ind w:leftChars="0"/>
        <w:rPr>
          <w:rFonts w:cs="Arial"/>
          <w:sz w:val="22"/>
        </w:rPr>
      </w:pPr>
      <w:r>
        <w:rPr>
          <w:rFonts w:cs="Arial"/>
          <w:sz w:val="22"/>
        </w:rPr>
        <w:t>Cons:</w:t>
      </w:r>
      <w:r>
        <w:rPr>
          <w:rFonts w:hint="eastAsia"/>
        </w:rPr>
        <w:t xml:space="preserve"> </w:t>
      </w:r>
    </w:p>
    <w:p w14:paraId="7BD1277F"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21E52FB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70657419"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i.e. no need to be modified or removed. </w:t>
      </w:r>
      <w:r>
        <w:rPr>
          <w:rFonts w:eastAsiaTheme="minorEastAsia"/>
          <w:szCs w:val="22"/>
          <w:lang w:eastAsia="zh-CN"/>
        </w:rPr>
        <w:t>[OPPO]</w:t>
      </w:r>
    </w:p>
    <w:p w14:paraId="7F23C862"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r>
        <w:rPr>
          <w:rFonts w:eastAsiaTheme="minorEastAsia"/>
          <w:bCs/>
          <w:lang w:eastAsia="zh-CN"/>
        </w:rPr>
        <w:t xml:space="preserve">] </w:t>
      </w:r>
      <w:r>
        <w:rPr>
          <w:rFonts w:eastAsiaTheme="minorEastAsia"/>
          <w:bCs/>
          <w:highlight w:val="yellow"/>
          <w:lang w:eastAsia="zh-CN"/>
        </w:rPr>
        <w:t>??</w:t>
      </w:r>
    </w:p>
    <w:p w14:paraId="1ACB479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Unnecessary number of report config that UE cannot use [Ericsson]</w:t>
      </w:r>
    </w:p>
    <w:p w14:paraId="03876785"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7C9B1B1A"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656BA0B7"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r>
        <w:rPr>
          <w:rFonts w:eastAsiaTheme="minorEastAsia" w:hint="eastAsia"/>
          <w:bCs/>
          <w:highlight w:val="yellow"/>
          <w:lang w:eastAsia="zh-CN"/>
        </w:rPr>
        <w:t>,</w:t>
      </w:r>
      <w:r>
        <w:rPr>
          <w:rFonts w:eastAsiaTheme="minorEastAsia"/>
          <w:bCs/>
          <w:highlight w:val="yellow"/>
          <w:lang w:eastAsia="zh-CN"/>
        </w:rPr>
        <w:t>??</w:t>
      </w:r>
    </w:p>
    <w:p w14:paraId="6D017873"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6C76CA29" w14:textId="77777777" w:rsidR="00A310AC" w:rsidRDefault="007F5718">
      <w:pPr>
        <w:pStyle w:val="ListParagraph"/>
        <w:numPr>
          <w:ilvl w:val="2"/>
          <w:numId w:val="65"/>
        </w:numPr>
        <w:spacing w:after="0"/>
        <w:ind w:leftChars="0"/>
        <w:rPr>
          <w:rFonts w:eastAsiaTheme="minorEastAsia"/>
          <w:bCs/>
          <w:lang w:eastAsia="zh-CN"/>
        </w:rPr>
      </w:pPr>
      <w:r>
        <w:t xml:space="preserve">Option 1 has much specification impact on CSI framework compared to other options [vivo] </w:t>
      </w:r>
      <w:r>
        <w:rPr>
          <w:highlight w:val="yellow"/>
        </w:rPr>
        <w:t>???</w:t>
      </w:r>
    </w:p>
    <w:p w14:paraId="243686CD"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bCs/>
          <w:lang w:eastAsia="zh-CN"/>
        </w:rPr>
        <w:t xml:space="preserve">waste of UE storage resources [vivo] </w:t>
      </w:r>
      <w:r>
        <w:rPr>
          <w:rFonts w:eastAsiaTheme="minorEastAsia"/>
          <w:bCs/>
          <w:highlight w:val="yellow"/>
          <w:lang w:eastAsia="zh-CN"/>
        </w:rPr>
        <w:t>???</w:t>
      </w:r>
    </w:p>
    <w:p w14:paraId="5ADE1C58" w14:textId="77777777" w:rsidR="00A310AC" w:rsidRDefault="007F5718">
      <w:pPr>
        <w:pStyle w:val="ListParagraph"/>
        <w:numPr>
          <w:ilvl w:val="1"/>
          <w:numId w:val="65"/>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15F24CD0"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2</w:t>
      </w:r>
    </w:p>
    <w:p w14:paraId="0B79902C" w14:textId="77777777" w:rsidR="00A310AC" w:rsidRDefault="007F5718">
      <w:pPr>
        <w:pStyle w:val="ListParagraph"/>
        <w:numPr>
          <w:ilvl w:val="1"/>
          <w:numId w:val="65"/>
        </w:numPr>
        <w:spacing w:after="0"/>
        <w:ind w:leftChars="0"/>
        <w:rPr>
          <w:rFonts w:cs="Arial"/>
          <w:sz w:val="22"/>
        </w:rPr>
      </w:pPr>
      <w:r>
        <w:rPr>
          <w:rFonts w:cs="Arial"/>
          <w:sz w:val="22"/>
        </w:rPr>
        <w:t>Pros</w:t>
      </w:r>
    </w:p>
    <w:p w14:paraId="519C9BD6" w14:textId="77777777" w:rsidR="00A310AC" w:rsidRDefault="007F5718">
      <w:pPr>
        <w:pStyle w:val="ListParagraph"/>
        <w:numPr>
          <w:ilvl w:val="2"/>
          <w:numId w:val="65"/>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00132EE6" w14:textId="77777777" w:rsidR="00A310AC" w:rsidRDefault="007F5718">
      <w:pPr>
        <w:pStyle w:val="ListParagraph"/>
        <w:numPr>
          <w:ilvl w:val="2"/>
          <w:numId w:val="65"/>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7AFACBF9" w14:textId="77777777" w:rsidR="00A310AC" w:rsidRDefault="007F5718">
      <w:pPr>
        <w:pStyle w:val="ListParagraph"/>
        <w:numPr>
          <w:ilvl w:val="2"/>
          <w:numId w:val="65"/>
        </w:numPr>
        <w:spacing w:after="0"/>
        <w:ind w:leftChars="0"/>
        <w:rPr>
          <w:rFonts w:cs="Arial"/>
          <w:szCs w:val="18"/>
        </w:rPr>
      </w:pPr>
      <w:r>
        <w:t>Option 2, may introduce new IEs for inference parameters, providing more flexibility at Step 3,[Nokia]</w:t>
      </w:r>
    </w:p>
    <w:p w14:paraId="027005ED" w14:textId="77777777" w:rsidR="00A310AC" w:rsidRDefault="007F5718">
      <w:pPr>
        <w:pStyle w:val="ListParagraph"/>
        <w:numPr>
          <w:ilvl w:val="2"/>
          <w:numId w:val="65"/>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1E9FF698" w14:textId="77777777" w:rsidR="00A310AC" w:rsidRDefault="007F5718">
      <w:pPr>
        <w:pStyle w:val="ListParagraph"/>
        <w:numPr>
          <w:ilvl w:val="2"/>
          <w:numId w:val="65"/>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79C3E01D" w14:textId="77777777" w:rsidR="00A310AC" w:rsidRDefault="007F5718">
      <w:pPr>
        <w:pStyle w:val="ListParagraph"/>
        <w:numPr>
          <w:ilvl w:val="1"/>
          <w:numId w:val="65"/>
        </w:numPr>
        <w:spacing w:after="0"/>
        <w:ind w:leftChars="0"/>
        <w:rPr>
          <w:rFonts w:cs="Arial"/>
          <w:sz w:val="22"/>
        </w:rPr>
      </w:pPr>
      <w:r>
        <w:rPr>
          <w:rFonts w:cs="Arial"/>
          <w:sz w:val="22"/>
        </w:rPr>
        <w:t>Cons</w:t>
      </w:r>
    </w:p>
    <w:p w14:paraId="6A79A089" w14:textId="77777777" w:rsidR="00A310AC" w:rsidRDefault="007F5718">
      <w:pPr>
        <w:pStyle w:val="ListParagraph"/>
        <w:numPr>
          <w:ilvl w:val="2"/>
          <w:numId w:val="65"/>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5710861A" w14:textId="77777777" w:rsidR="00A310AC" w:rsidRDefault="007F5718">
      <w:pPr>
        <w:pStyle w:val="ListParagraph"/>
        <w:numPr>
          <w:ilvl w:val="2"/>
          <w:numId w:val="65"/>
        </w:numPr>
        <w:spacing w:after="0"/>
        <w:ind w:leftChars="0"/>
        <w:rPr>
          <w:rFonts w:cs="Arial"/>
          <w:szCs w:val="18"/>
        </w:rPr>
      </w:pPr>
      <w:r>
        <w:rPr>
          <w:rFonts w:cs="Arial"/>
          <w:szCs w:val="18"/>
        </w:rPr>
        <w:t>may have more specification maintenance load than Option 1. [Apple, Ericsson]</w:t>
      </w:r>
    </w:p>
    <w:p w14:paraId="2FF58796" w14:textId="77777777" w:rsidR="00A310AC" w:rsidRDefault="007F5718">
      <w:pPr>
        <w:pStyle w:val="ListParagraph"/>
        <w:numPr>
          <w:ilvl w:val="2"/>
          <w:numId w:val="65"/>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795F4DCB" w14:textId="77777777" w:rsidR="00A310AC" w:rsidRDefault="007F5718">
      <w:pPr>
        <w:pStyle w:val="ListParagraph"/>
        <w:numPr>
          <w:ilvl w:val="2"/>
          <w:numId w:val="65"/>
        </w:numPr>
        <w:spacing w:after="0"/>
        <w:ind w:leftChars="0"/>
        <w:rPr>
          <w:rFonts w:cs="Arial"/>
          <w:szCs w:val="18"/>
        </w:rPr>
      </w:pPr>
      <w:r>
        <w:t>but necessitate additional specification work to define these parameters and their associations [Nokia]</w:t>
      </w:r>
    </w:p>
    <w:p w14:paraId="58386FD0" w14:textId="77777777" w:rsidR="00A310AC" w:rsidRDefault="007F5718">
      <w:pPr>
        <w:pStyle w:val="ListParagraph"/>
        <w:numPr>
          <w:ilvl w:val="2"/>
          <w:numId w:val="65"/>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08265D33" w14:textId="77777777" w:rsidR="00A310AC" w:rsidRDefault="007F5718">
      <w:pPr>
        <w:pStyle w:val="ListParagraph"/>
        <w:numPr>
          <w:ilvl w:val="2"/>
          <w:numId w:val="65"/>
        </w:numPr>
        <w:spacing w:after="0"/>
        <w:ind w:leftChars="0"/>
      </w:pPr>
      <w:r>
        <w:rPr>
          <w:rFonts w:hint="eastAsia"/>
        </w:rPr>
        <w:t>Content</w:t>
      </w:r>
      <w:r>
        <w:t xml:space="preserve"> is very similar to CSI-</w:t>
      </w:r>
      <w:proofErr w:type="spellStart"/>
      <w:r>
        <w:t>ReportConfg</w:t>
      </w:r>
      <w:proofErr w:type="spellEnd"/>
      <w:r>
        <w:t xml:space="preserve"> [Qualcomm]</w:t>
      </w:r>
    </w:p>
    <w:p w14:paraId="42D230D0"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14A779C0" w14:textId="77777777" w:rsidR="00A310AC" w:rsidRDefault="007F5718">
      <w:pPr>
        <w:pStyle w:val="ListParagraph"/>
        <w:numPr>
          <w:ilvl w:val="1"/>
          <w:numId w:val="65"/>
        </w:numPr>
        <w:spacing w:after="0"/>
        <w:ind w:leftChars="0"/>
        <w:rPr>
          <w:rFonts w:cs="Arial"/>
          <w:bCs/>
          <w:sz w:val="22"/>
        </w:rPr>
      </w:pPr>
      <w:r>
        <w:rPr>
          <w:rFonts w:eastAsiaTheme="minorEastAsia"/>
          <w:bCs/>
          <w:lang w:eastAsia="zh-CN"/>
        </w:rPr>
        <w:t>Others:</w:t>
      </w:r>
    </w:p>
    <w:p w14:paraId="77F67A96" w14:textId="77777777" w:rsidR="00A310AC" w:rsidRDefault="007F5718">
      <w:pPr>
        <w:pStyle w:val="ListParagraph"/>
        <w:numPr>
          <w:ilvl w:val="2"/>
          <w:numId w:val="65"/>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45C9C367" w14:textId="77777777" w:rsidR="00A310AC" w:rsidRDefault="007F5718">
      <w:pPr>
        <w:pStyle w:val="ListParagraph"/>
        <w:numPr>
          <w:ilvl w:val="1"/>
          <w:numId w:val="65"/>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685A2A72"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3</w:t>
      </w:r>
    </w:p>
    <w:p w14:paraId="661B440F" w14:textId="77777777" w:rsidR="00A310AC" w:rsidRDefault="007F5718">
      <w:pPr>
        <w:pStyle w:val="ListParagraph"/>
        <w:numPr>
          <w:ilvl w:val="1"/>
          <w:numId w:val="65"/>
        </w:numPr>
        <w:spacing w:after="0"/>
        <w:ind w:leftChars="0"/>
        <w:rPr>
          <w:rFonts w:cs="Arial"/>
          <w:sz w:val="22"/>
        </w:rPr>
      </w:pPr>
      <w:r>
        <w:rPr>
          <w:rFonts w:cs="Arial" w:hint="eastAsia"/>
          <w:sz w:val="22"/>
        </w:rPr>
        <w:t>Pros</w:t>
      </w:r>
    </w:p>
    <w:p w14:paraId="3F0EDBD3" w14:textId="77777777" w:rsidR="00A310AC" w:rsidRDefault="007F5718">
      <w:pPr>
        <w:pStyle w:val="ListParagraph"/>
        <w:numPr>
          <w:ilvl w:val="2"/>
          <w:numId w:val="65"/>
        </w:numPr>
        <w:spacing w:after="0"/>
        <w:ind w:leftChars="0"/>
        <w:rPr>
          <w:rFonts w:cs="Arial"/>
          <w:sz w:val="22"/>
        </w:rPr>
      </w:pPr>
      <w:r>
        <w:rPr>
          <w:rFonts w:hint="eastAsia"/>
        </w:rPr>
        <w:t>compatibility with legacy CSI report design and facilitation of easier NW scheduling</w:t>
      </w:r>
      <w:r>
        <w:t xml:space="preserve"> [ZTE]</w:t>
      </w:r>
    </w:p>
    <w:p w14:paraId="38140877" w14:textId="77777777" w:rsidR="00A310AC" w:rsidRDefault="007F5718">
      <w:pPr>
        <w:pStyle w:val="ListParagraph"/>
        <w:numPr>
          <w:ilvl w:val="2"/>
          <w:numId w:val="65"/>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73959CC3" w14:textId="77777777" w:rsidR="00A310AC" w:rsidRDefault="007F5718">
      <w:pPr>
        <w:pStyle w:val="ListParagraph"/>
        <w:numPr>
          <w:ilvl w:val="2"/>
          <w:numId w:val="65"/>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4DABD562" w14:textId="77777777" w:rsidR="00A310AC" w:rsidRDefault="007F5718">
      <w:pPr>
        <w:pStyle w:val="ListParagraph"/>
        <w:numPr>
          <w:ilvl w:val="2"/>
          <w:numId w:val="65"/>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5425E3D9" w14:textId="77777777" w:rsidR="00A310AC" w:rsidRDefault="007F5718">
      <w:pPr>
        <w:pStyle w:val="ListParagraph"/>
        <w:numPr>
          <w:ilvl w:val="2"/>
          <w:numId w:val="65"/>
        </w:numPr>
        <w:spacing w:after="0"/>
        <w:ind w:leftChars="0"/>
        <w:rPr>
          <w:rFonts w:cs="Arial"/>
          <w:szCs w:val="18"/>
        </w:rPr>
      </w:pPr>
      <w:r>
        <w:rPr>
          <w:rFonts w:cs="Arial"/>
          <w:szCs w:val="18"/>
        </w:rPr>
        <w:t>Avoids “unnecessary” CSI report configuration from NW [Ericsson]</w:t>
      </w:r>
    </w:p>
    <w:p w14:paraId="4CA2CE1A" w14:textId="77777777" w:rsidR="00A310AC" w:rsidRDefault="007F5718">
      <w:pPr>
        <w:pStyle w:val="ListParagraph"/>
        <w:numPr>
          <w:ilvl w:val="2"/>
          <w:numId w:val="65"/>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1CC9A638" w14:textId="77777777" w:rsidR="00A310AC" w:rsidRDefault="007F5718">
      <w:pPr>
        <w:pStyle w:val="ListParagraph"/>
        <w:numPr>
          <w:ilvl w:val="1"/>
          <w:numId w:val="65"/>
        </w:numPr>
        <w:spacing w:after="0"/>
        <w:ind w:leftChars="0"/>
        <w:rPr>
          <w:rFonts w:cs="Arial"/>
          <w:sz w:val="22"/>
        </w:rPr>
      </w:pPr>
      <w:r>
        <w:rPr>
          <w:rFonts w:cs="Arial"/>
          <w:sz w:val="22"/>
        </w:rPr>
        <w:t>C</w:t>
      </w:r>
      <w:r>
        <w:rPr>
          <w:rFonts w:cs="Arial" w:hint="eastAsia"/>
          <w:sz w:val="22"/>
        </w:rPr>
        <w:t>ons</w:t>
      </w:r>
    </w:p>
    <w:p w14:paraId="7EFA85F6"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6BF2237A"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4347FBED"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3B988FA2" w14:textId="77777777" w:rsidR="00A310AC" w:rsidRDefault="007F5718">
      <w:pPr>
        <w:pStyle w:val="ListParagraph"/>
        <w:numPr>
          <w:ilvl w:val="2"/>
          <w:numId w:val="65"/>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(noted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66CB2034" w14:textId="77777777" w:rsidR="00A310AC" w:rsidRDefault="007F5718">
      <w:pPr>
        <w:pStyle w:val="ListParagraph"/>
        <w:numPr>
          <w:ilvl w:val="2"/>
          <w:numId w:val="65"/>
        </w:numPr>
        <w:spacing w:after="0"/>
        <w:ind w:leftChars="0"/>
        <w:rPr>
          <w:rFonts w:cs="Arial"/>
          <w:szCs w:val="18"/>
        </w:rPr>
      </w:pPr>
      <w:r>
        <w:rPr>
          <w:rFonts w:cs="Arial"/>
          <w:szCs w:val="18"/>
        </w:rPr>
        <w:t>Specification impact that defines inference parameters and their relation to CSI report configurations [Ericsson, Qualcomm]</w:t>
      </w:r>
    </w:p>
    <w:p w14:paraId="199F4961" w14:textId="77777777" w:rsidR="00A310AC" w:rsidRDefault="007F5718">
      <w:pPr>
        <w:pStyle w:val="ListParagraph"/>
        <w:numPr>
          <w:ilvl w:val="2"/>
          <w:numId w:val="65"/>
        </w:numPr>
        <w:spacing w:after="0"/>
        <w:ind w:leftChars="0"/>
        <w:rPr>
          <w:rFonts w:cs="Arial"/>
          <w:szCs w:val="18"/>
        </w:rPr>
      </w:pPr>
      <w:r>
        <w:rPr>
          <w:rFonts w:cs="Arial"/>
          <w:szCs w:val="18"/>
        </w:rPr>
        <w:t>Two RRC message [Ericsson, DoCoMo]</w:t>
      </w:r>
    </w:p>
    <w:p w14:paraId="0ECEC397" w14:textId="77777777" w:rsidR="00A310AC" w:rsidRDefault="007F5718">
      <w:pPr>
        <w:pStyle w:val="ListParagraph"/>
        <w:numPr>
          <w:ilvl w:val="2"/>
          <w:numId w:val="65"/>
        </w:numPr>
        <w:spacing w:after="0"/>
        <w:ind w:leftChars="0"/>
        <w:rPr>
          <w:rFonts w:cs="Arial"/>
          <w:szCs w:val="18"/>
        </w:rPr>
      </w:pPr>
      <w:r>
        <w:t>Overall specification work seems very demanding as the focus is on new configurations related to associated IDs. [Nokia]</w:t>
      </w:r>
    </w:p>
    <w:p w14:paraId="2D3237EC" w14:textId="77777777" w:rsidR="00A310AC" w:rsidRDefault="007F5718">
      <w:pPr>
        <w:pStyle w:val="ListParagraph"/>
        <w:numPr>
          <w:ilvl w:val="2"/>
          <w:numId w:val="65"/>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 xml:space="preserve">work with this option is not clear. [Nokia] </w:t>
      </w:r>
      <w:r>
        <w:rPr>
          <w:highlight w:val="yellow"/>
        </w:rPr>
        <w:t>??</w:t>
      </w:r>
    </w:p>
    <w:p w14:paraId="7A9817D2" w14:textId="77777777" w:rsidR="00A310AC" w:rsidRDefault="007F5718">
      <w:pPr>
        <w:pStyle w:val="ListParagraph"/>
        <w:numPr>
          <w:ilvl w:val="2"/>
          <w:numId w:val="65"/>
        </w:numPr>
        <w:spacing w:after="0"/>
        <w:ind w:leftChars="0"/>
        <w:rPr>
          <w:rFonts w:cs="Arial"/>
          <w:szCs w:val="18"/>
        </w:rPr>
      </w:pPr>
      <w:r>
        <w:lastRenderedPageBreak/>
        <w:t>UE may not able to determinate applicability based on associated ID only [Qualcomm]</w:t>
      </w:r>
    </w:p>
    <w:p w14:paraId="37D6D13F"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47261E66" w14:textId="77777777" w:rsidR="00A310AC" w:rsidRDefault="007F5718">
      <w:pPr>
        <w:pStyle w:val="ListParagraph"/>
        <w:numPr>
          <w:ilvl w:val="1"/>
          <w:numId w:val="65"/>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1C6917F5" w14:textId="77777777" w:rsidR="00A310AC" w:rsidRDefault="00A310AC">
      <w:pPr>
        <w:rPr>
          <w:rFonts w:cs="Arial"/>
          <w:sz w:val="22"/>
        </w:rPr>
      </w:pPr>
    </w:p>
    <w:p w14:paraId="06C8D0DF" w14:textId="77777777" w:rsidR="00A310AC" w:rsidRDefault="007F5718">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6101BDB2" w14:textId="77777777" w:rsidR="00A310AC" w:rsidRDefault="007F5718">
      <w:pPr>
        <w:rPr>
          <w:rFonts w:cs="Arial"/>
          <w:sz w:val="22"/>
        </w:rPr>
      </w:pPr>
      <w:proofErr w:type="spellStart"/>
      <w:r>
        <w:rPr>
          <w:rFonts w:cs="Arial"/>
          <w:sz w:val="22"/>
        </w:rPr>
        <w:t>Opt</w:t>
      </w:r>
      <w:proofErr w:type="spellEnd"/>
      <w:r>
        <w:rPr>
          <w:rFonts w:cs="Arial"/>
          <w:sz w:val="22"/>
        </w:rPr>
        <w:t xml:space="preserve"> 1:</w:t>
      </w:r>
    </w:p>
    <w:p w14:paraId="1AD748D5" w14:textId="77777777" w:rsidR="00A310AC" w:rsidRDefault="007F5718">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5011CDD3" w14:textId="77777777" w:rsidR="00A310AC" w:rsidRDefault="007F5718">
      <w:pPr>
        <w:pStyle w:val="Doc-text2"/>
        <w:numPr>
          <w:ilvl w:val="0"/>
          <w:numId w:val="66"/>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5611E534" w14:textId="77777777" w:rsidR="00A310AC" w:rsidRDefault="007F5718">
      <w:pPr>
        <w:pStyle w:val="ListParagraph"/>
        <w:numPr>
          <w:ilvl w:val="0"/>
          <w:numId w:val="66"/>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0792D5A9" w14:textId="77777777" w:rsidR="00A310AC" w:rsidRDefault="007F5718">
      <w:pPr>
        <w:pStyle w:val="Doc-text2"/>
        <w:numPr>
          <w:ilvl w:val="0"/>
          <w:numId w:val="66"/>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271B58BD" w14:textId="77777777" w:rsidR="00A310AC" w:rsidRDefault="007F5718">
      <w:pPr>
        <w:pStyle w:val="Doc-text2"/>
        <w:numPr>
          <w:ilvl w:val="1"/>
          <w:numId w:val="66"/>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5F2801CE" w14:textId="77777777" w:rsidR="00A310AC" w:rsidRDefault="00A310AC">
      <w:pPr>
        <w:rPr>
          <w:rFonts w:cs="Arial"/>
          <w:sz w:val="22"/>
        </w:rPr>
      </w:pPr>
    </w:p>
    <w:p w14:paraId="1CDA300D" w14:textId="77777777" w:rsidR="00A310AC" w:rsidRDefault="007F5718">
      <w:pPr>
        <w:rPr>
          <w:rFonts w:cs="Arial"/>
          <w:sz w:val="22"/>
        </w:rPr>
      </w:pPr>
      <w:proofErr w:type="spellStart"/>
      <w:r>
        <w:rPr>
          <w:rFonts w:cs="Arial"/>
          <w:sz w:val="22"/>
        </w:rPr>
        <w:t>Opt</w:t>
      </w:r>
      <w:proofErr w:type="spellEnd"/>
      <w:r>
        <w:rPr>
          <w:rFonts w:cs="Arial"/>
          <w:sz w:val="22"/>
        </w:rPr>
        <w:t xml:space="preserve"> 2: </w:t>
      </w:r>
    </w:p>
    <w:p w14:paraId="797231FE" w14:textId="77777777" w:rsidR="00A310AC" w:rsidRDefault="007F5718">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2CF4E439" w14:textId="77777777" w:rsidR="00A310AC" w:rsidRDefault="007F5718">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49E4176D"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(e.g. RS types, set A size)</w:t>
      </w:r>
    </w:p>
    <w:p w14:paraId="4E639DB1"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(e.g. RS types, set B size, association of set A and set B)</w:t>
      </w:r>
    </w:p>
    <w:p w14:paraId="5EA57B1F"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(e.g. CRI, RSRP, probabilities)</w:t>
      </w:r>
    </w:p>
    <w:p w14:paraId="0D713CB7"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4C32F3E6"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59C399F7"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3FF689A6" w14:textId="77777777" w:rsidR="00A310AC" w:rsidRDefault="007F5718">
      <w:pPr>
        <w:rPr>
          <w:bCs/>
          <w:iCs/>
        </w:rPr>
      </w:pPr>
      <w:r>
        <w:rPr>
          <w:rFonts w:cs="Arial"/>
          <w:sz w:val="22"/>
        </w:rPr>
        <w:t xml:space="preserve">[Huawei] </w:t>
      </w:r>
      <w:r>
        <w:rPr>
          <w:bCs/>
          <w:iCs/>
        </w:rPr>
        <w:t>Proposal 2: Regarding the representation of an applicable functionality, it may include at least the following contents:</w:t>
      </w:r>
    </w:p>
    <w:p w14:paraId="700B74E0" w14:textId="77777777" w:rsidR="00A310AC" w:rsidRDefault="007F5718">
      <w:pPr>
        <w:pStyle w:val="ListParagraph"/>
        <w:numPr>
          <w:ilvl w:val="0"/>
          <w:numId w:val="57"/>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028FB1D6"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5DA606FA"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4566936B" w14:textId="77777777" w:rsidR="00A310AC" w:rsidRDefault="007F5718">
      <w:pPr>
        <w:pStyle w:val="ListParagraph"/>
        <w:numPr>
          <w:ilvl w:val="0"/>
          <w:numId w:val="57"/>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0B323E40" w14:textId="77777777" w:rsidR="00A310AC" w:rsidRDefault="007F5718">
      <w:pPr>
        <w:pStyle w:val="ListParagraph"/>
        <w:numPr>
          <w:ilvl w:val="0"/>
          <w:numId w:val="57"/>
        </w:numPr>
        <w:snapToGrid w:val="0"/>
        <w:spacing w:before="120" w:after="120"/>
        <w:ind w:leftChars="0"/>
        <w:rPr>
          <w:bCs/>
          <w:iCs/>
        </w:rPr>
      </w:pPr>
      <w:r>
        <w:rPr>
          <w:bCs/>
          <w:iCs/>
        </w:rPr>
        <w:t>Part 3: Applicable associated ID(s) of the functionality (if any).</w:t>
      </w:r>
    </w:p>
    <w:p w14:paraId="218AD094" w14:textId="77777777" w:rsidR="00A310AC" w:rsidRDefault="007F5718">
      <w:pPr>
        <w:pStyle w:val="ListParagraph"/>
        <w:numPr>
          <w:ilvl w:val="0"/>
          <w:numId w:val="57"/>
        </w:numPr>
        <w:snapToGrid w:val="0"/>
        <w:spacing w:before="120" w:after="120"/>
        <w:ind w:leftChars="0"/>
        <w:rPr>
          <w:bCs/>
          <w:iCs/>
        </w:rPr>
      </w:pPr>
      <w:r>
        <w:rPr>
          <w:bCs/>
          <w:iCs/>
        </w:rPr>
        <w:t>Note: Part 1 needs to be explicitly configured by NW in Step 5.</w:t>
      </w:r>
    </w:p>
    <w:p w14:paraId="65708180" w14:textId="77777777" w:rsidR="00A310AC" w:rsidRDefault="00A310AC">
      <w:pPr>
        <w:rPr>
          <w:rFonts w:cs="Arial"/>
          <w:sz w:val="22"/>
        </w:rPr>
      </w:pPr>
    </w:p>
    <w:p w14:paraId="2824ED22"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 xml:space="preserve">(FL0)Proposals 1.1A: </w:t>
      </w:r>
    </w:p>
    <w:p w14:paraId="2BA9FED4" w14:textId="77777777" w:rsidR="00A310AC" w:rsidRDefault="007F5718">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33A1DDD0"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63C7436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6E710A1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019D58D2"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C652DF5"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20A0D64A" w14:textId="77777777" w:rsidR="00A310AC" w:rsidRDefault="007F5718">
      <w:pPr>
        <w:pStyle w:val="ListParagraph"/>
        <w:numPr>
          <w:ilvl w:val="1"/>
          <w:numId w:val="67"/>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5549A265"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04E7E628"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F754613"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610E33EC"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78EAC996" w14:textId="77777777" w:rsidR="00A310AC" w:rsidRDefault="007F5718">
      <w:pPr>
        <w:pStyle w:val="Doc-text2"/>
        <w:numPr>
          <w:ilvl w:val="1"/>
          <w:numId w:val="67"/>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62446C10" w14:textId="77777777" w:rsidR="00A310AC" w:rsidRDefault="007F5718">
      <w:pPr>
        <w:spacing w:after="0"/>
        <w:rPr>
          <w:rFonts w:eastAsia="MS Mincho"/>
          <w:i/>
          <w:iCs/>
          <w:szCs w:val="24"/>
          <w:lang w:val="en-GB" w:eastAsia="en-GB"/>
        </w:rPr>
      </w:pPr>
      <w:r>
        <w:rPr>
          <w:i/>
          <w:iCs/>
        </w:rPr>
        <w:br w:type="page"/>
      </w:r>
    </w:p>
    <w:p w14:paraId="75F2834B"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73A3BA25" w14:textId="77777777" w:rsidR="00A310AC" w:rsidRDefault="007F5718">
      <w:pPr>
        <w:pStyle w:val="ListParagraph"/>
        <w:numPr>
          <w:ilvl w:val="3"/>
          <w:numId w:val="67"/>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6B291ED7"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2391129F"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0F8422A0" w14:textId="77777777" w:rsidR="00A310AC" w:rsidRDefault="007F5718">
      <w:pPr>
        <w:pStyle w:val="ListParagraph"/>
        <w:numPr>
          <w:ilvl w:val="1"/>
          <w:numId w:val="67"/>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5B3104D4"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2931568"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5FA8E8D5" w14:textId="77777777" w:rsidR="00A310AC" w:rsidRDefault="00A310AC">
      <w:pPr>
        <w:tabs>
          <w:tab w:val="left" w:pos="720"/>
          <w:tab w:val="left" w:pos="1440"/>
        </w:tabs>
        <w:spacing w:after="0"/>
        <w:rPr>
          <w:highlight w:val="yellow"/>
          <w:lang w:eastAsia="de-DE"/>
        </w:rPr>
      </w:pPr>
    </w:p>
    <w:p w14:paraId="6DF91A1B" w14:textId="77777777" w:rsidR="00A310AC" w:rsidRDefault="007F5718">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086B6FC7"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1CABE36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93FFCE1"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76D4ED0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195DC3D" w14:textId="77777777" w:rsidR="00A310AC" w:rsidRDefault="007F5718">
      <w:pPr>
        <w:pStyle w:val="ListParagraph"/>
        <w:numPr>
          <w:ilvl w:val="3"/>
          <w:numId w:val="67"/>
        </w:numPr>
        <w:tabs>
          <w:tab w:val="left" w:pos="1440"/>
        </w:tabs>
        <w:spacing w:after="0"/>
        <w:ind w:leftChars="0"/>
        <w:rPr>
          <w:highlight w:val="yellow"/>
          <w:lang w:eastAsia="de-DE"/>
        </w:rPr>
      </w:pPr>
      <w:r>
        <w:rPr>
          <w:highlight w:val="yellow"/>
          <w:lang w:eastAsia="de-DE"/>
        </w:rPr>
        <w:t>2) the associated ID (may be configured)</w:t>
      </w:r>
    </w:p>
    <w:p w14:paraId="4D2F0114"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1F492BD7"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5523AD32"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54B84C0D"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3D4A7659"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6CAB1630"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7A7F11D1" w14:textId="77777777" w:rsidR="00A310AC" w:rsidRDefault="007F5718">
      <w:pPr>
        <w:pStyle w:val="ListParagraph"/>
        <w:numPr>
          <w:ilvl w:val="2"/>
          <w:numId w:val="67"/>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77DB6BCB"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37C3481A" w14:textId="77777777" w:rsidR="00A310AC" w:rsidRDefault="007F5718">
      <w:pPr>
        <w:pStyle w:val="ListParagraph"/>
        <w:numPr>
          <w:ilvl w:val="1"/>
          <w:numId w:val="67"/>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59B1E2F0"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185BF4B2" w14:textId="77777777" w:rsidR="00A310AC" w:rsidRDefault="007F5718">
      <w:pPr>
        <w:pStyle w:val="ListParagraph"/>
        <w:numPr>
          <w:ilvl w:val="1"/>
          <w:numId w:val="67"/>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1AC70C89" w14:textId="77777777" w:rsidR="00A310AC" w:rsidRDefault="007F5718">
      <w:pPr>
        <w:pStyle w:val="Doc-text2"/>
        <w:numPr>
          <w:ilvl w:val="0"/>
          <w:numId w:val="67"/>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61389C44" w14:textId="77777777" w:rsidR="00A310AC" w:rsidRDefault="00A310AC">
      <w:pPr>
        <w:tabs>
          <w:tab w:val="left" w:pos="720"/>
          <w:tab w:val="left" w:pos="1440"/>
        </w:tabs>
        <w:spacing w:after="0"/>
        <w:rPr>
          <w:highlight w:val="yellow"/>
          <w:lang w:eastAsia="de-DE"/>
        </w:rPr>
      </w:pPr>
    </w:p>
    <w:p w14:paraId="53CFB4E5" w14:textId="77777777" w:rsidR="00A310AC" w:rsidRDefault="007F5718">
      <w:pPr>
        <w:pStyle w:val="Header"/>
        <w:jc w:val="both"/>
        <w:rPr>
          <w:lang w:eastAsia="de-DE"/>
        </w:rPr>
      </w:pPr>
      <w:r>
        <w:rPr>
          <w:b/>
          <w:bCs/>
          <w:lang w:eastAsia="de-DE"/>
        </w:rPr>
        <w:t>Potential WF:</w:t>
      </w:r>
      <w:r>
        <w:rPr>
          <w:lang w:eastAsia="de-DE"/>
        </w:rPr>
        <w:t xml:space="preserve"> </w:t>
      </w:r>
    </w:p>
    <w:p w14:paraId="625B8703"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6C57656A" w14:textId="77777777" w:rsidR="00A310AC" w:rsidRDefault="007F5718">
      <w:pPr>
        <w:pStyle w:val="ListParagraph"/>
        <w:numPr>
          <w:ilvl w:val="1"/>
          <w:numId w:val="67"/>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6FDA7FDA" w14:textId="77777777" w:rsidR="00A310AC" w:rsidRDefault="007F5718">
      <w:pPr>
        <w:pStyle w:val="ListParagraph"/>
        <w:numPr>
          <w:ilvl w:val="1"/>
          <w:numId w:val="67"/>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2C67C136" w14:textId="77777777" w:rsidR="00A310AC" w:rsidRDefault="007F5718">
      <w:pPr>
        <w:pStyle w:val="ListParagraph"/>
        <w:numPr>
          <w:ilvl w:val="1"/>
          <w:numId w:val="67"/>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236C0791" w14:textId="77777777" w:rsidR="00A310AC" w:rsidRDefault="007F5718">
      <w:pPr>
        <w:pStyle w:val="ListParagraph"/>
        <w:numPr>
          <w:ilvl w:val="2"/>
          <w:numId w:val="67"/>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026AFC14" w14:textId="77777777" w:rsidR="00A310AC" w:rsidRDefault="007F5718">
      <w:pPr>
        <w:pStyle w:val="ListParagraph"/>
        <w:numPr>
          <w:ilvl w:val="3"/>
          <w:numId w:val="67"/>
        </w:numPr>
        <w:spacing w:after="0"/>
        <w:ind w:leftChars="0"/>
        <w:rPr>
          <w:rFonts w:eastAsia="Times New Roman"/>
        </w:rPr>
      </w:pPr>
      <w:r>
        <w:rPr>
          <w:rFonts w:eastAsia="Times New Roman"/>
        </w:rPr>
        <w:t>3) the associated ID</w:t>
      </w:r>
    </w:p>
    <w:p w14:paraId="5D5539CB" w14:textId="77777777" w:rsidR="00A310AC" w:rsidRDefault="007F5718">
      <w:pPr>
        <w:pStyle w:val="ListParagraph"/>
        <w:numPr>
          <w:ilvl w:val="4"/>
          <w:numId w:val="67"/>
        </w:numPr>
        <w:spacing w:after="0"/>
        <w:ind w:leftChars="0"/>
        <w:rPr>
          <w:rFonts w:eastAsia="Times New Roman"/>
        </w:rPr>
      </w:pPr>
      <w:r>
        <w:rPr>
          <w:rFonts w:eastAsia="Times New Roman"/>
        </w:rPr>
        <w:t>Note: this doesn’t imply it is mandatory associated ID</w:t>
      </w:r>
    </w:p>
    <w:p w14:paraId="2997193C" w14:textId="77777777" w:rsidR="00A310AC" w:rsidRDefault="007F5718">
      <w:pPr>
        <w:pStyle w:val="ListParagraph"/>
        <w:numPr>
          <w:ilvl w:val="3"/>
          <w:numId w:val="67"/>
        </w:numPr>
        <w:spacing w:after="0"/>
        <w:ind w:leftChars="0"/>
        <w:rPr>
          <w:rFonts w:eastAsia="Times New Roman"/>
        </w:rPr>
      </w:pPr>
      <w:r>
        <w:rPr>
          <w:rFonts w:eastAsia="Times New Roman"/>
        </w:rPr>
        <w:t>Set A related information</w:t>
      </w:r>
    </w:p>
    <w:p w14:paraId="24AFE046" w14:textId="77777777" w:rsidR="00A310AC" w:rsidRDefault="007F5718">
      <w:pPr>
        <w:pStyle w:val="ListParagraph"/>
        <w:numPr>
          <w:ilvl w:val="3"/>
          <w:numId w:val="67"/>
        </w:numPr>
        <w:spacing w:after="0"/>
        <w:ind w:leftChars="0"/>
        <w:rPr>
          <w:rFonts w:eastAsia="Times New Roman"/>
        </w:rPr>
      </w:pPr>
      <w:r>
        <w:rPr>
          <w:rFonts w:eastAsia="Times New Roman"/>
        </w:rPr>
        <w:t>Set B related information</w:t>
      </w:r>
    </w:p>
    <w:p w14:paraId="0A3BB03B" w14:textId="77777777" w:rsidR="00A310AC" w:rsidRDefault="007F5718">
      <w:pPr>
        <w:pStyle w:val="ListParagraph"/>
        <w:numPr>
          <w:ilvl w:val="3"/>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2EE46FE5" w14:textId="77777777" w:rsidR="00A310AC" w:rsidRDefault="007F5718">
      <w:pPr>
        <w:pStyle w:val="ListParagraph"/>
        <w:numPr>
          <w:ilvl w:val="3"/>
          <w:numId w:val="67"/>
        </w:numPr>
        <w:spacing w:after="0"/>
        <w:ind w:leftChars="0"/>
        <w:rPr>
          <w:rFonts w:eastAsia="Times New Roman"/>
        </w:rPr>
      </w:pPr>
      <w:r>
        <w:rPr>
          <w:rFonts w:eastAsia="Times New Roman"/>
        </w:rPr>
        <w:t>For BM-Case 2,</w:t>
      </w:r>
      <w:r>
        <w:rPr>
          <w:rStyle w:val="apple-converted-space"/>
          <w:rFonts w:eastAsia="Times New Roman"/>
        </w:rPr>
        <w:t> </w:t>
      </w:r>
    </w:p>
    <w:p w14:paraId="0CA58155"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measurements</w:t>
      </w:r>
    </w:p>
    <w:p w14:paraId="445F44E3"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prediction</w:t>
      </w:r>
    </w:p>
    <w:p w14:paraId="15E29C59"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FFS on other inference related parameters related to UE capability</w:t>
      </w:r>
    </w:p>
    <w:p w14:paraId="3194BA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31CA6F77" w14:textId="77777777" w:rsidR="00A310AC" w:rsidRDefault="007F5718">
      <w:pPr>
        <w:pStyle w:val="ListParagraph"/>
        <w:numPr>
          <w:ilvl w:val="0"/>
          <w:numId w:val="67"/>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3E23024B" w14:textId="77777777" w:rsidR="00A310AC" w:rsidRDefault="007F5718">
      <w:pPr>
        <w:pStyle w:val="ListParagraph"/>
        <w:numPr>
          <w:ilvl w:val="1"/>
          <w:numId w:val="67"/>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601BDDD2"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2819B4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7D35468E" w14:textId="77777777" w:rsidR="00A310AC" w:rsidRDefault="007F5718">
      <w:pPr>
        <w:pStyle w:val="ListParagraph"/>
        <w:numPr>
          <w:ilvl w:val="1"/>
          <w:numId w:val="67"/>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7FE0C37F"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6CB8E089"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0B8ADC49" w14:textId="77777777" w:rsidR="00A310AC" w:rsidRDefault="007F5718">
      <w:pPr>
        <w:pStyle w:val="ListParagraph"/>
        <w:numPr>
          <w:ilvl w:val="0"/>
          <w:numId w:val="67"/>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6931A160" w14:textId="77777777" w:rsidR="00A310AC" w:rsidRDefault="007F5718">
      <w:pPr>
        <w:pStyle w:val="ListParagraph"/>
        <w:numPr>
          <w:ilvl w:val="1"/>
          <w:numId w:val="67"/>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3008DD4E" w14:textId="77777777" w:rsidR="00A310AC" w:rsidRDefault="007F5718">
      <w:pPr>
        <w:pStyle w:val="ListParagraph"/>
        <w:numPr>
          <w:ilvl w:val="0"/>
          <w:numId w:val="67"/>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5F1ED5B9" w14:textId="77777777" w:rsidR="00A310AC" w:rsidRDefault="00A310AC">
      <w:pPr>
        <w:pStyle w:val="Header"/>
        <w:jc w:val="both"/>
        <w:rPr>
          <w:lang w:eastAsia="de-DE"/>
        </w:rPr>
      </w:pPr>
    </w:p>
    <w:p w14:paraId="3CF9F29F" w14:textId="77777777" w:rsidR="00A310AC" w:rsidRDefault="007F5718">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A310AC" w14:paraId="2325647C" w14:textId="77777777">
        <w:tc>
          <w:tcPr>
            <w:tcW w:w="1374" w:type="dxa"/>
            <w:shd w:val="clear" w:color="auto" w:fill="E7E6E6" w:themeFill="background2"/>
          </w:tcPr>
          <w:p w14:paraId="5BDDA47D"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0FC2A5F" w14:textId="77777777" w:rsidR="00A310AC" w:rsidRDefault="007F5718">
            <w:pPr>
              <w:rPr>
                <w:rFonts w:cs="Arial"/>
                <w:lang w:eastAsia="de-DE"/>
              </w:rPr>
            </w:pPr>
            <w:r>
              <w:rPr>
                <w:rFonts w:cs="Arial"/>
                <w:lang w:eastAsia="de-DE"/>
              </w:rPr>
              <w:t>Whether can live with potential WF</w:t>
            </w:r>
          </w:p>
        </w:tc>
        <w:tc>
          <w:tcPr>
            <w:tcW w:w="7581" w:type="dxa"/>
            <w:shd w:val="clear" w:color="auto" w:fill="E7E6E6" w:themeFill="background2"/>
          </w:tcPr>
          <w:p w14:paraId="44F26BFB" w14:textId="77777777" w:rsidR="00A310AC" w:rsidRDefault="007F5718">
            <w:pPr>
              <w:rPr>
                <w:rFonts w:cs="Arial"/>
                <w:lang w:eastAsia="de-DE"/>
              </w:rPr>
            </w:pPr>
            <w:r>
              <w:rPr>
                <w:rFonts w:cs="Arial"/>
                <w:lang w:eastAsia="de-DE"/>
              </w:rPr>
              <w:t>Comments</w:t>
            </w:r>
          </w:p>
        </w:tc>
      </w:tr>
      <w:tr w:rsidR="00A310AC" w14:paraId="61EB72FF" w14:textId="77777777">
        <w:tc>
          <w:tcPr>
            <w:tcW w:w="1374" w:type="dxa"/>
          </w:tcPr>
          <w:p w14:paraId="6C8CBCE4" w14:textId="77777777" w:rsidR="00A310AC" w:rsidRDefault="007F5718">
            <w:pPr>
              <w:rPr>
                <w:rFonts w:cs="Arial"/>
                <w:lang w:eastAsia="de-DE"/>
              </w:rPr>
            </w:pPr>
            <w:r>
              <w:rPr>
                <w:rFonts w:cs="Arial"/>
                <w:lang w:eastAsia="de-DE"/>
              </w:rPr>
              <w:t>FL0</w:t>
            </w:r>
          </w:p>
        </w:tc>
        <w:tc>
          <w:tcPr>
            <w:tcW w:w="1501" w:type="dxa"/>
          </w:tcPr>
          <w:p w14:paraId="6E375A7B" w14:textId="77777777" w:rsidR="00A310AC" w:rsidRDefault="007F5718">
            <w:pPr>
              <w:rPr>
                <w:rFonts w:cs="Arial"/>
                <w:lang w:eastAsia="de-DE"/>
              </w:rPr>
            </w:pPr>
            <w:r>
              <w:rPr>
                <w:rFonts w:cs="Arial"/>
                <w:lang w:eastAsia="de-DE"/>
              </w:rPr>
              <w:t>Y</w:t>
            </w:r>
          </w:p>
        </w:tc>
        <w:tc>
          <w:tcPr>
            <w:tcW w:w="7581" w:type="dxa"/>
          </w:tcPr>
          <w:p w14:paraId="5C971100" w14:textId="77777777" w:rsidR="00A310AC" w:rsidRDefault="007F5718">
            <w:pPr>
              <w:rPr>
                <w:rFonts w:cs="Arial"/>
                <w:lang w:eastAsia="de-DE"/>
              </w:rPr>
            </w:pPr>
            <w:r>
              <w:rPr>
                <w:rFonts w:cs="Arial"/>
                <w:lang w:eastAsia="de-DE"/>
              </w:rPr>
              <w:t>Option 3 has it is own issue and hard to be resolved by signaling/procedure design. Therefore, a proposed WF, to combine Option 1 and 2, which try to resolve all potential isues</w:t>
            </w:r>
            <w:r>
              <w:rPr>
                <w:rFonts w:cs="Arial" w:hint="eastAsia"/>
                <w:lang w:eastAsia="de-DE"/>
              </w:rPr>
              <w:t>s</w:t>
            </w:r>
            <w:r>
              <w:rPr>
                <w:rFonts w:cs="Arial"/>
                <w:lang w:eastAsia="de-DE"/>
              </w:rPr>
              <w:t xml:space="preserve"> for option 1 and 2.</w:t>
            </w:r>
          </w:p>
          <w:p w14:paraId="2A7411A1" w14:textId="77777777" w:rsidR="00A310AC" w:rsidRDefault="007F5718">
            <w:pPr>
              <w:rPr>
                <w:rFonts w:cs="Arial"/>
                <w:lang w:eastAsia="de-DE"/>
              </w:rPr>
            </w:pPr>
            <w:r>
              <w:rPr>
                <w:rFonts w:cs="Arial"/>
                <w:lang w:eastAsia="de-DE"/>
              </w:rPr>
              <w:t>Purple parts i</w:t>
            </w:r>
            <w:r>
              <w:rPr>
                <w:rFonts w:asciiTheme="minorEastAsia" w:eastAsiaTheme="minorEastAsia" w:hAnsiTheme="minorEastAsia" w:cs="Arial" w:hint="eastAsia"/>
                <w:lang w:eastAsia="zh-CN"/>
              </w:rPr>
              <w:t>n</w:t>
            </w:r>
            <w:r>
              <w:rPr>
                <w:rFonts w:cs="Arial"/>
                <w:lang w:eastAsia="de-DE"/>
              </w:rPr>
              <w:t xml:space="preserve"> WF are from Option 1, others are from Option 2.</w:t>
            </w:r>
          </w:p>
          <w:p w14:paraId="41D52528" w14:textId="77777777" w:rsidR="00A310AC" w:rsidRDefault="007F5718">
            <w:pPr>
              <w:rPr>
                <w:lang w:eastAsia="de-DE"/>
              </w:rPr>
            </w:pPr>
            <w:r>
              <w:rPr>
                <w:rFonts w:cs="Arial"/>
                <w:lang w:eastAsia="de-DE"/>
              </w:rPr>
              <w:t>I don’t think the naming of a container shall block us to agree the proposal. Therefore, I propose to let RAN 2 decide, from RRC signaling design point of view, whether to resue</w:t>
            </w:r>
            <w:r>
              <w:rPr>
                <w:rFonts w:eastAsia="Times New Roman"/>
                <w:i/>
                <w:iCs/>
                <w:color w:val="7030A0"/>
                <w:lang w:eastAsia="de-DE"/>
              </w:rPr>
              <w:t xml:space="preserve"> CSI-ReportConfig</w:t>
            </w:r>
            <w:r>
              <w:rPr>
                <w:rFonts w:eastAsia="Times New Roman"/>
                <w:color w:val="7030A0"/>
                <w:lang w:eastAsia="de-DE"/>
              </w:rPr>
              <w:t>.</w:t>
            </w:r>
            <w:r>
              <w:rPr>
                <w:lang w:eastAsia="de-DE"/>
              </w:rPr>
              <w:t xml:space="preserve"> </w:t>
            </w:r>
          </w:p>
          <w:p w14:paraId="28FF36F1" w14:textId="77777777" w:rsidR="00A310AC" w:rsidRDefault="007F5718">
            <w:pPr>
              <w:rPr>
                <w:lang w:eastAsia="de-DE"/>
              </w:rPr>
            </w:pPr>
            <w:r>
              <w:rPr>
                <w:lang w:eastAsia="de-DE"/>
              </w:rPr>
              <w:t xml:space="preserve">Please share your view on whether proposed WF is acceptable or not. </w:t>
            </w:r>
          </w:p>
        </w:tc>
      </w:tr>
      <w:tr w:rsidR="00A310AC" w14:paraId="43F5581E" w14:textId="77777777">
        <w:tc>
          <w:tcPr>
            <w:tcW w:w="1374" w:type="dxa"/>
          </w:tcPr>
          <w:p w14:paraId="20A78A5D" w14:textId="77777777" w:rsidR="00A310AC" w:rsidRDefault="007F5718">
            <w:pPr>
              <w:rPr>
                <w:rFonts w:cs="Arial"/>
                <w:lang w:eastAsia="de-DE"/>
              </w:rPr>
            </w:pPr>
            <w:r>
              <w:rPr>
                <w:rFonts w:hint="eastAsia"/>
                <w:lang w:eastAsia="de-DE"/>
              </w:rPr>
              <w:lastRenderedPageBreak/>
              <w:t>Xiaomi</w:t>
            </w:r>
          </w:p>
        </w:tc>
        <w:tc>
          <w:tcPr>
            <w:tcW w:w="1501" w:type="dxa"/>
          </w:tcPr>
          <w:p w14:paraId="5673D093" w14:textId="77777777" w:rsidR="00A310AC" w:rsidRDefault="00A310AC">
            <w:pPr>
              <w:rPr>
                <w:rFonts w:cs="Arial"/>
                <w:lang w:eastAsia="de-DE"/>
              </w:rPr>
            </w:pPr>
          </w:p>
        </w:tc>
        <w:tc>
          <w:tcPr>
            <w:tcW w:w="7581" w:type="dxa"/>
          </w:tcPr>
          <w:p w14:paraId="3415797C" w14:textId="77777777" w:rsidR="00A310AC" w:rsidRDefault="007F5718">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36E25AF8" w14:textId="77777777" w:rsidR="00A310AC" w:rsidRDefault="00A310AC">
            <w:pPr>
              <w:rPr>
                <w:rFonts w:eastAsiaTheme="minorEastAsia" w:cs="Arial"/>
                <w:lang w:eastAsia="zh-CN"/>
              </w:rPr>
            </w:pPr>
          </w:p>
          <w:p w14:paraId="24C8BC87" w14:textId="77777777" w:rsidR="00A310AC" w:rsidRDefault="007F5718">
            <w:pPr>
              <w:rPr>
                <w:rFonts w:cs="Arial"/>
                <w:lang w:eastAsia="de-DE"/>
              </w:rPr>
            </w:pPr>
            <w:r>
              <w:rPr>
                <w:rFonts w:eastAsiaTheme="minorEastAsia" w:cs="Arial"/>
                <w:lang w:eastAsia="zh-CN"/>
              </w:rPr>
              <w:t>In fact, we prefer to support Option 2 only. And for ‘</w:t>
            </w:r>
            <w:r>
              <w:rPr>
                <w:rFonts w:eastAsia="Times New Roman"/>
                <w:lang w:eastAsia="de-DE"/>
              </w:rPr>
              <w:t>the set of inference related parameters, at least including the following related parameters 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 we suggest to update it as ‘</w:t>
            </w:r>
            <w:r>
              <w:rPr>
                <w:rFonts w:eastAsia="Times New Roman"/>
                <w:lang w:eastAsia="de-DE"/>
              </w:rPr>
              <w:t xml:space="preserve">the set of inference related parameters, at least including the following related parameters </w:t>
            </w:r>
            <w:r>
              <w:rPr>
                <w:rFonts w:eastAsia="Times New Roman"/>
                <w:strike/>
                <w:color w:val="FFC000"/>
                <w:lang w:eastAsia="de-DE"/>
              </w:rPr>
              <w:t>selected from</w:t>
            </w:r>
            <w:r>
              <w:rPr>
                <w:rStyle w:val="apple-converted-space"/>
                <w:rFonts w:eastAsia="Times New Roman"/>
                <w:strike/>
                <w:color w:val="FFC000"/>
                <w:lang w:eastAsia="de-DE"/>
              </w:rPr>
              <w:t> </w:t>
            </w:r>
            <w:r>
              <w:rPr>
                <w:rFonts w:eastAsia="Times New Roman"/>
                <w:i/>
                <w:iCs/>
                <w:strike/>
                <w:color w:val="FFC000"/>
                <w:lang w:eastAsia="de-DE"/>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lang w:eastAsia="de-DE"/>
              </w:rPr>
              <w:t>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w:t>
            </w:r>
          </w:p>
        </w:tc>
      </w:tr>
      <w:tr w:rsidR="00A310AC" w14:paraId="50365F8E" w14:textId="77777777">
        <w:tc>
          <w:tcPr>
            <w:tcW w:w="1374" w:type="dxa"/>
          </w:tcPr>
          <w:p w14:paraId="36423EE8" w14:textId="77777777" w:rsidR="00A310AC" w:rsidRDefault="007F5718">
            <w:pPr>
              <w:rPr>
                <w:rFonts w:cs="Arial"/>
                <w:lang w:eastAsia="de-DE"/>
              </w:rPr>
            </w:pPr>
            <w:r>
              <w:rPr>
                <w:rFonts w:cs="Arial"/>
                <w:lang w:eastAsia="de-DE"/>
              </w:rPr>
              <w:t>Nokia</w:t>
            </w:r>
          </w:p>
        </w:tc>
        <w:tc>
          <w:tcPr>
            <w:tcW w:w="1501" w:type="dxa"/>
          </w:tcPr>
          <w:p w14:paraId="2674131D" w14:textId="77777777" w:rsidR="00A310AC" w:rsidRDefault="00A310AC">
            <w:pPr>
              <w:rPr>
                <w:rFonts w:cs="Arial"/>
                <w:lang w:eastAsia="de-DE"/>
              </w:rPr>
            </w:pPr>
          </w:p>
        </w:tc>
        <w:tc>
          <w:tcPr>
            <w:tcW w:w="7581" w:type="dxa"/>
          </w:tcPr>
          <w:p w14:paraId="4E0E084A" w14:textId="77777777" w:rsidR="00A310AC" w:rsidRDefault="007F5718">
            <w:pPr>
              <w:rPr>
                <w:rFonts w:cs="Arial"/>
                <w:lang w:eastAsia="de-DE"/>
              </w:rPr>
            </w:pPr>
            <w:r>
              <w:rPr>
                <w:rFonts w:cs="Arial"/>
                <w:lang w:eastAsia="de-DE"/>
              </w:rPr>
              <w:t xml:space="preserve">Open to discuss the WF. </w:t>
            </w:r>
          </w:p>
          <w:p w14:paraId="0B60E709" w14:textId="77777777" w:rsidR="00A310AC" w:rsidRDefault="007F5718">
            <w:pPr>
              <w:rPr>
                <w:rFonts w:cs="Arial"/>
                <w:lang w:eastAsia="de-DE"/>
              </w:rPr>
            </w:pPr>
            <w:r>
              <w:rPr>
                <w:rFonts w:cs="Arial"/>
                <w:lang w:eastAsia="de-DE"/>
              </w:rPr>
              <w:t xml:space="preserve">Supporting Option 2 is not justified yet. The decision shall be made by considering the following. </w:t>
            </w:r>
          </w:p>
          <w:p w14:paraId="1F8C0A2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NW should be able to configure the UE for AI/ML operation with single </w:t>
            </w:r>
            <w:r>
              <w:rPr>
                <w:rFonts w:cs="Arial"/>
                <w:i/>
                <w:iCs/>
                <w:lang w:eastAsia="de-DE"/>
              </w:rPr>
              <w:t>RRCReconfiguration</w:t>
            </w:r>
            <w:r>
              <w:rPr>
                <w:rFonts w:cs="Arial"/>
                <w:lang w:eastAsia="de-DE"/>
              </w:rPr>
              <w:t xml:space="preserve"> (this means that there is no other method than sending </w:t>
            </w:r>
            <w:r>
              <w:rPr>
                <w:rFonts w:cs="Arial"/>
                <w:i/>
                <w:iCs/>
                <w:lang w:eastAsia="de-DE"/>
              </w:rPr>
              <w:t>CSI-ReportConfigs</w:t>
            </w:r>
            <w:r>
              <w:rPr>
                <w:rFonts w:cs="Arial"/>
                <w:lang w:eastAsia="de-DE"/>
              </w:rPr>
              <w:t xml:space="preserve"> for inference + applicability report in Step 3). Activation timelines are more or less clarified in FL WFs and proposals on Option 1, and we do not think there is any issue with Option 1. </w:t>
            </w:r>
          </w:p>
          <w:p w14:paraId="5A6F4C3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7ACCD5F0"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1F385C37"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A310AC" w14:paraId="6D1F3CFE" w14:textId="77777777">
        <w:tc>
          <w:tcPr>
            <w:tcW w:w="1374" w:type="dxa"/>
          </w:tcPr>
          <w:p w14:paraId="50FC9F8E" w14:textId="77777777" w:rsidR="00A310AC" w:rsidRDefault="007F5718">
            <w:pPr>
              <w:rPr>
                <w:rFonts w:eastAsiaTheme="minorEastAsia" w:cs="Arial"/>
                <w:lang w:eastAsia="zh-CN"/>
              </w:rPr>
            </w:pPr>
            <w:r>
              <w:rPr>
                <w:rFonts w:eastAsiaTheme="minorEastAsia" w:cs="Arial" w:hint="eastAsia"/>
                <w:lang w:eastAsia="zh-CN"/>
              </w:rPr>
              <w:t>OPPO</w:t>
            </w:r>
          </w:p>
        </w:tc>
        <w:tc>
          <w:tcPr>
            <w:tcW w:w="1501" w:type="dxa"/>
          </w:tcPr>
          <w:p w14:paraId="0681E3AE" w14:textId="77777777" w:rsidR="00A310AC" w:rsidRDefault="007F5718">
            <w:pPr>
              <w:rPr>
                <w:rFonts w:eastAsiaTheme="minorEastAsia" w:cs="Arial"/>
                <w:lang w:eastAsia="zh-CN"/>
              </w:rPr>
            </w:pPr>
            <w:r>
              <w:rPr>
                <w:rFonts w:eastAsiaTheme="minorEastAsia" w:cs="Arial" w:hint="eastAsia"/>
                <w:lang w:eastAsia="zh-CN"/>
              </w:rPr>
              <w:t>Y</w:t>
            </w:r>
          </w:p>
        </w:tc>
        <w:tc>
          <w:tcPr>
            <w:tcW w:w="7581" w:type="dxa"/>
          </w:tcPr>
          <w:p w14:paraId="40083C90" w14:textId="77777777" w:rsidR="00A310AC" w:rsidRDefault="007F5718">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17083C8D" w14:textId="77777777" w:rsidR="00A310AC" w:rsidRDefault="007F5718">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3207B7B4" w14:textId="77777777" w:rsidR="00A310AC" w:rsidRDefault="007F5718">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A310AC" w14:paraId="47BB6AFF" w14:textId="77777777">
        <w:tc>
          <w:tcPr>
            <w:tcW w:w="1374" w:type="dxa"/>
          </w:tcPr>
          <w:p w14:paraId="6273DCD9" w14:textId="77777777" w:rsidR="00A310AC" w:rsidRDefault="007F5718">
            <w:pPr>
              <w:rPr>
                <w:rFonts w:eastAsia="宋体" w:cs="Arial"/>
                <w:lang w:eastAsia="zh-CN"/>
              </w:rPr>
            </w:pPr>
            <w:r>
              <w:rPr>
                <w:rFonts w:eastAsia="宋体" w:cs="Arial" w:hint="eastAsia"/>
                <w:lang w:eastAsia="zh-CN"/>
              </w:rPr>
              <w:lastRenderedPageBreak/>
              <w:t>New H3C</w:t>
            </w:r>
          </w:p>
        </w:tc>
        <w:tc>
          <w:tcPr>
            <w:tcW w:w="1501" w:type="dxa"/>
          </w:tcPr>
          <w:p w14:paraId="11EC6559" w14:textId="77777777" w:rsidR="00A310AC" w:rsidRDefault="00A310AC">
            <w:pPr>
              <w:rPr>
                <w:rFonts w:cs="Arial"/>
                <w:lang w:eastAsia="de-DE"/>
              </w:rPr>
            </w:pPr>
          </w:p>
        </w:tc>
        <w:tc>
          <w:tcPr>
            <w:tcW w:w="7581" w:type="dxa"/>
          </w:tcPr>
          <w:p w14:paraId="34F8CC1E" w14:textId="77777777" w:rsidR="00A310AC" w:rsidRDefault="007F5718">
            <w:pPr>
              <w:rPr>
                <w:rFonts w:cs="Arial"/>
                <w:lang w:eastAsia="de-DE"/>
              </w:rPr>
            </w:pPr>
            <w:r>
              <w:rPr>
                <w:rFonts w:cs="Arial"/>
                <w:lang w:eastAsia="de-DE"/>
              </w:rPr>
              <w:t xml:space="preserve">Open to discuss the WF. </w:t>
            </w:r>
          </w:p>
        </w:tc>
      </w:tr>
      <w:tr w:rsidR="00A310AC" w14:paraId="6F704407" w14:textId="77777777">
        <w:tc>
          <w:tcPr>
            <w:tcW w:w="1374" w:type="dxa"/>
          </w:tcPr>
          <w:p w14:paraId="7C049924" w14:textId="77777777" w:rsidR="00A310AC" w:rsidRDefault="007F5718">
            <w:pPr>
              <w:rPr>
                <w:rFonts w:eastAsia="PMingLiU" w:cs="Arial"/>
                <w:lang w:eastAsia="zh-TW"/>
              </w:rPr>
            </w:pPr>
            <w:r>
              <w:rPr>
                <w:rFonts w:eastAsia="PMingLiU" w:cs="Arial" w:hint="eastAsia"/>
                <w:lang w:eastAsia="zh-TW"/>
              </w:rPr>
              <w:t>MediaTek</w:t>
            </w:r>
          </w:p>
        </w:tc>
        <w:tc>
          <w:tcPr>
            <w:tcW w:w="1501" w:type="dxa"/>
          </w:tcPr>
          <w:p w14:paraId="5773F87B" w14:textId="77777777" w:rsidR="00A310AC" w:rsidRDefault="00A310AC">
            <w:pPr>
              <w:rPr>
                <w:rFonts w:cs="Arial"/>
                <w:lang w:eastAsia="de-DE"/>
              </w:rPr>
            </w:pPr>
          </w:p>
        </w:tc>
        <w:tc>
          <w:tcPr>
            <w:tcW w:w="7581" w:type="dxa"/>
          </w:tcPr>
          <w:p w14:paraId="17107102" w14:textId="77777777" w:rsidR="00A310AC" w:rsidRDefault="007F5718">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6CCC29E6" w14:textId="77777777" w:rsidR="00A310AC" w:rsidRDefault="007F5718">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A310AC" w14:paraId="1077350E" w14:textId="77777777">
        <w:tc>
          <w:tcPr>
            <w:tcW w:w="1374" w:type="dxa"/>
          </w:tcPr>
          <w:p w14:paraId="40EEBAE7" w14:textId="77777777" w:rsidR="00A310AC" w:rsidRDefault="007F5718">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2184FB39" w14:textId="77777777" w:rsidR="00A310AC" w:rsidRDefault="00A310AC">
            <w:pPr>
              <w:rPr>
                <w:rFonts w:cs="Arial"/>
                <w:lang w:eastAsia="de-DE"/>
              </w:rPr>
            </w:pPr>
          </w:p>
        </w:tc>
        <w:tc>
          <w:tcPr>
            <w:tcW w:w="7581" w:type="dxa"/>
          </w:tcPr>
          <w:p w14:paraId="05A6823E" w14:textId="77777777" w:rsidR="00A310AC" w:rsidRDefault="007F5718">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5FDF3167" w14:textId="77777777" w:rsidR="00A310AC" w:rsidRDefault="007F5718">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A310AC" w14:paraId="38FBCD3D" w14:textId="77777777">
        <w:tc>
          <w:tcPr>
            <w:tcW w:w="1374" w:type="dxa"/>
          </w:tcPr>
          <w:p w14:paraId="483B1E7F" w14:textId="77777777" w:rsidR="00A310AC" w:rsidRDefault="007F5718">
            <w:pPr>
              <w:rPr>
                <w:rFonts w:eastAsia="宋体" w:cs="Arial"/>
                <w:lang w:eastAsia="zh-CN"/>
              </w:rPr>
            </w:pPr>
            <w:r>
              <w:rPr>
                <w:rFonts w:eastAsia="宋体" w:cs="Arial" w:hint="eastAsia"/>
                <w:lang w:eastAsia="zh-CN"/>
              </w:rPr>
              <w:t>TCL</w:t>
            </w:r>
          </w:p>
        </w:tc>
        <w:tc>
          <w:tcPr>
            <w:tcW w:w="1501" w:type="dxa"/>
          </w:tcPr>
          <w:p w14:paraId="1F0DC1C2" w14:textId="77777777" w:rsidR="00A310AC" w:rsidRDefault="00A310AC">
            <w:pPr>
              <w:rPr>
                <w:rFonts w:cs="Arial"/>
                <w:lang w:eastAsia="de-DE"/>
              </w:rPr>
            </w:pPr>
          </w:p>
        </w:tc>
        <w:tc>
          <w:tcPr>
            <w:tcW w:w="7581" w:type="dxa"/>
          </w:tcPr>
          <w:p w14:paraId="6DCEFE39" w14:textId="77777777" w:rsidR="00A310AC" w:rsidRDefault="007F5718">
            <w:pPr>
              <w:rPr>
                <w:rFonts w:cs="Arial"/>
                <w:lang w:eastAsia="de-DE"/>
              </w:rPr>
            </w:pPr>
            <w:r>
              <w:rPr>
                <w:rFonts w:cs="Arial"/>
                <w:lang w:eastAsia="de-DE"/>
              </w:rPr>
              <w:t xml:space="preserve">Open to discuss the WF. </w:t>
            </w:r>
          </w:p>
        </w:tc>
      </w:tr>
      <w:tr w:rsidR="00A310AC" w14:paraId="628856BE" w14:textId="77777777">
        <w:tc>
          <w:tcPr>
            <w:tcW w:w="1374" w:type="dxa"/>
          </w:tcPr>
          <w:p w14:paraId="2EFD72CE" w14:textId="77777777" w:rsidR="00A310AC" w:rsidRDefault="007F5718">
            <w:pPr>
              <w:rPr>
                <w:rFonts w:eastAsia="宋体" w:cs="Arial"/>
                <w:lang w:eastAsia="zh-CN"/>
              </w:rPr>
            </w:pPr>
            <w:r>
              <w:rPr>
                <w:rFonts w:eastAsia="宋体" w:cs="Arial" w:hint="eastAsia"/>
                <w:lang w:eastAsia="zh-CN"/>
              </w:rPr>
              <w:t>CMCC</w:t>
            </w:r>
          </w:p>
        </w:tc>
        <w:tc>
          <w:tcPr>
            <w:tcW w:w="1501" w:type="dxa"/>
          </w:tcPr>
          <w:p w14:paraId="4C2A13EA" w14:textId="77777777" w:rsidR="00A310AC" w:rsidRDefault="007F5718">
            <w:pPr>
              <w:rPr>
                <w:rFonts w:eastAsia="宋体" w:cs="Arial"/>
                <w:lang w:eastAsia="zh-CN"/>
              </w:rPr>
            </w:pPr>
            <w:r>
              <w:rPr>
                <w:rFonts w:eastAsia="宋体" w:cs="Arial" w:hint="eastAsia"/>
                <w:lang w:eastAsia="zh-CN"/>
              </w:rPr>
              <w:t>Y</w:t>
            </w:r>
          </w:p>
        </w:tc>
        <w:tc>
          <w:tcPr>
            <w:tcW w:w="7581" w:type="dxa"/>
          </w:tcPr>
          <w:p w14:paraId="054AD200" w14:textId="77777777" w:rsidR="00A310AC" w:rsidRDefault="007F5718">
            <w:pPr>
              <w:rPr>
                <w:rFonts w:ascii="Times" w:eastAsia="宋体" w:hAnsi="Times" w:cs="Times"/>
                <w:lang w:eastAsia="zh-CN"/>
              </w:rPr>
            </w:pPr>
            <w:r>
              <w:rPr>
                <w:rFonts w:ascii="Times" w:eastAsia="宋体" w:hAnsi="Times" w:cs="Times" w:hint="eastAsia"/>
                <w:lang w:eastAsia="zh-CN"/>
              </w:rPr>
              <w:t>Fine with the direction of WF.</w:t>
            </w:r>
          </w:p>
          <w:p w14:paraId="2267033F" w14:textId="77777777" w:rsidR="00A310AC" w:rsidRDefault="007F5718">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64F45908" w14:textId="77777777" w:rsidR="00A310AC" w:rsidRDefault="007F5718">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0D087D3F" w14:textId="77777777" w:rsidR="00A310AC" w:rsidRDefault="007F5718">
            <w:pPr>
              <w:rPr>
                <w:rFonts w:eastAsia="宋体" w:cs="Arial"/>
                <w:lang w:eastAsia="zh-CN"/>
              </w:rPr>
            </w:pPr>
            <w:r>
              <w:rPr>
                <w:rFonts w:eastAsia="宋体" w:cs="Arial" w:hint="eastAsia"/>
                <w:lang w:eastAsia="zh-CN"/>
              </w:rPr>
              <w:t>Thus, following modification is suggested for step 4 of WF:</w:t>
            </w:r>
          </w:p>
          <w:p w14:paraId="19B99E99"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lastRenderedPageBreak/>
              <w:t>In Step 4, UE reports each applicability for the above one or more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Style w:val="apple-converted-space"/>
                <w:rFonts w:eastAsia="Times New Roman"/>
                <w:lang w:eastAsia="de-DE"/>
              </w:rPr>
              <w:t> </w:t>
            </w:r>
          </w:p>
          <w:p w14:paraId="01061CB7" w14:textId="77777777" w:rsidR="00A310AC" w:rsidRDefault="007F5718">
            <w:pPr>
              <w:pStyle w:val="ListParagraph"/>
              <w:numPr>
                <w:ilvl w:val="1"/>
                <w:numId w:val="67"/>
              </w:numPr>
              <w:spacing w:after="0"/>
              <w:ind w:leftChars="0"/>
              <w:rPr>
                <w:rFonts w:cs="Arial"/>
                <w:lang w:eastAsia="de-DE"/>
              </w:rPr>
            </w:pPr>
            <w:r>
              <w:rPr>
                <w:rFonts w:eastAsia="Times New Roman"/>
                <w:lang w:eastAsia="de-DE"/>
              </w:rPr>
              <w:t xml:space="preserve">The applicability can be reported via </w:t>
            </w:r>
            <w:r>
              <w:rPr>
                <w:rFonts w:eastAsia="Times New Roman"/>
                <w:i/>
                <w:iCs/>
                <w:lang w:eastAsia="de-DE"/>
              </w:rPr>
              <w:t>RRCReconfigurationComplete</w:t>
            </w:r>
            <w:r>
              <w:rPr>
                <w:rFonts w:eastAsia="Times New Roman"/>
                <w:lang w:eastAsia="de-DE"/>
              </w:rPr>
              <w:t xml:space="preserve"> </w:t>
            </w:r>
            <w:r>
              <w:rPr>
                <w:rFonts w:eastAsia="Times New Roman"/>
                <w:strike/>
                <w:color w:val="FF0000"/>
                <w:lang w:eastAsia="de-DE"/>
              </w:rPr>
              <w:t>or can be reported via UA</w:t>
            </w:r>
            <w:r>
              <w:rPr>
                <w:rFonts w:eastAsia="Times New Roman"/>
                <w:color w:val="FF0000"/>
                <w:lang w:eastAsia="de-DE"/>
              </w:rPr>
              <w:t>I</w:t>
            </w:r>
          </w:p>
        </w:tc>
      </w:tr>
      <w:tr w:rsidR="00A310AC" w14:paraId="34F9C45F" w14:textId="77777777">
        <w:tc>
          <w:tcPr>
            <w:tcW w:w="1374" w:type="dxa"/>
          </w:tcPr>
          <w:p w14:paraId="2374B50E" w14:textId="77777777" w:rsidR="00A310AC" w:rsidRDefault="007F5718">
            <w:pPr>
              <w:rPr>
                <w:rFonts w:eastAsia="宋体" w:cs="Arial"/>
                <w:lang w:eastAsia="zh-CN"/>
              </w:rPr>
            </w:pPr>
            <w:r>
              <w:rPr>
                <w:rFonts w:eastAsiaTheme="minorEastAsia" w:cs="Arial" w:hint="eastAsia"/>
                <w:lang w:eastAsia="zh-CN"/>
              </w:rPr>
              <w:lastRenderedPageBreak/>
              <w:t>v</w:t>
            </w:r>
            <w:r>
              <w:rPr>
                <w:rFonts w:eastAsiaTheme="minorEastAsia" w:cs="Arial"/>
                <w:lang w:eastAsia="zh-CN"/>
              </w:rPr>
              <w:t>ivo</w:t>
            </w:r>
          </w:p>
        </w:tc>
        <w:tc>
          <w:tcPr>
            <w:tcW w:w="1501" w:type="dxa"/>
          </w:tcPr>
          <w:p w14:paraId="4F52ACF5" w14:textId="77777777" w:rsidR="00A310AC" w:rsidRDefault="00A310AC">
            <w:pPr>
              <w:rPr>
                <w:rFonts w:eastAsia="宋体" w:cs="Arial"/>
                <w:lang w:eastAsia="zh-CN"/>
              </w:rPr>
            </w:pPr>
          </w:p>
        </w:tc>
        <w:tc>
          <w:tcPr>
            <w:tcW w:w="7581" w:type="dxa"/>
          </w:tcPr>
          <w:p w14:paraId="31C208CC" w14:textId="77777777" w:rsidR="00A310AC" w:rsidRDefault="007F5718">
            <w:pPr>
              <w:rPr>
                <w:rFonts w:eastAsia="Times New Roman"/>
                <w:lang w:eastAsia="de-DE"/>
              </w:rPr>
            </w:pPr>
            <w:r>
              <w:rPr>
                <w:rFonts w:eastAsiaTheme="minorEastAsia" w:cs="Arial" w:hint="eastAsia"/>
                <w:lang w:eastAsia="zh-CN"/>
              </w:rPr>
              <w:t>W</w:t>
            </w:r>
            <w:r>
              <w:rPr>
                <w:rFonts w:eastAsiaTheme="minorEastAsia" w:cs="Arial"/>
                <w:lang w:eastAsia="zh-CN"/>
              </w:rPr>
              <w:t xml:space="preserve">e think the direction to merge Opt 1 and Opt 2 is okay, but we don’t think we should have such sentence: </w:t>
            </w:r>
            <w:r>
              <w:rPr>
                <w:rFonts w:eastAsia="Times New Roman"/>
                <w:lang w:eastAsia="de-DE"/>
              </w:rPr>
              <w:t xml:space="preserve">It is up to RAN 2 to decide whether the </w:t>
            </w:r>
            <w:r>
              <w:rPr>
                <w:rFonts w:eastAsia="Times New Roman"/>
                <w:i/>
                <w:iCs/>
                <w:color w:val="7030A0"/>
                <w:lang w:eastAsia="de-DE"/>
              </w:rPr>
              <w:t>CSI-ReportConfig</w:t>
            </w:r>
            <w:r>
              <w:rPr>
                <w:rFonts w:eastAsia="Times New Roman"/>
                <w:lang w:eastAsia="de-DE"/>
              </w:rPr>
              <w:t xml:space="preserve"> is reused as the container for set(s) of inference related parameters or introduce a new IE</w:t>
            </w:r>
          </w:p>
          <w:p w14:paraId="7BD8531F" w14:textId="77777777" w:rsidR="00A310AC" w:rsidRDefault="007F5718">
            <w:pPr>
              <w:rPr>
                <w:rFonts w:ascii="Times" w:eastAsia="宋体" w:hAnsi="Times" w:cs="Times"/>
                <w:lang w:eastAsia="zh-CN"/>
              </w:rPr>
            </w:pPr>
            <w:r>
              <w:rPr>
                <w:rFonts w:eastAsiaTheme="minorEastAsia" w:cs="Arial" w:hint="eastAsia"/>
                <w:lang w:eastAsia="zh-CN"/>
              </w:rPr>
              <w:t xml:space="preserve">The intention of Option 2 is not to use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 xml:space="preserve"> ReportConfig</w:t>
            </w:r>
            <w:r>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ReportConfig</w:t>
            </w:r>
            <w:r>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Pr>
                <w:rFonts w:eastAsiaTheme="minorEastAsia" w:cs="Arial"/>
                <w:lang w:eastAsia="zh-CN"/>
              </w:rPr>
              <w:t>sentence</w:t>
            </w:r>
            <w:r>
              <w:rPr>
                <w:rFonts w:eastAsiaTheme="minorEastAsia" w:cs="Arial" w:hint="eastAsia"/>
                <w:lang w:eastAsia="zh-CN"/>
              </w:rPr>
              <w:t xml:space="preserve">. </w:t>
            </w:r>
          </w:p>
        </w:tc>
      </w:tr>
      <w:tr w:rsidR="00A310AC" w14:paraId="3E69827F" w14:textId="77777777">
        <w:tc>
          <w:tcPr>
            <w:tcW w:w="1374" w:type="dxa"/>
          </w:tcPr>
          <w:p w14:paraId="6CEF50F1" w14:textId="77777777" w:rsidR="00A310AC" w:rsidRDefault="007F5718">
            <w:pPr>
              <w:rPr>
                <w:rFonts w:cs="Arial"/>
                <w:lang w:eastAsia="de-DE"/>
              </w:rPr>
            </w:pPr>
            <w:r>
              <w:rPr>
                <w:rFonts w:cs="Arial" w:hint="eastAsia"/>
                <w:lang w:eastAsia="de-DE"/>
              </w:rPr>
              <w:t>InterDigital</w:t>
            </w:r>
          </w:p>
        </w:tc>
        <w:tc>
          <w:tcPr>
            <w:tcW w:w="1501" w:type="dxa"/>
          </w:tcPr>
          <w:p w14:paraId="340124FD" w14:textId="77777777" w:rsidR="00A310AC" w:rsidRDefault="00A310AC">
            <w:pPr>
              <w:rPr>
                <w:rFonts w:eastAsia="宋体" w:cs="Arial"/>
                <w:lang w:eastAsia="zh-CN"/>
              </w:rPr>
            </w:pPr>
          </w:p>
        </w:tc>
        <w:tc>
          <w:tcPr>
            <w:tcW w:w="7581" w:type="dxa"/>
          </w:tcPr>
          <w:p w14:paraId="2AF4C611" w14:textId="77777777" w:rsidR="00A310AC" w:rsidRDefault="007F5718">
            <w:pPr>
              <w:rPr>
                <w:rFonts w:cs="Arial"/>
                <w:lang w:eastAsia="de-DE"/>
              </w:rPr>
            </w:pPr>
            <w:r>
              <w:rPr>
                <w:rFonts w:cs="Arial" w:hint="eastAsia"/>
                <w:lang w:eastAsia="de-DE"/>
              </w:rPr>
              <w:t xml:space="preserve">We are find with the direction to merge Option 1 and Option 2. But, we prefer to decide whether to use inference parameters or CSI report config in RAN1 not in RAN2. </w:t>
            </w:r>
          </w:p>
          <w:p w14:paraId="0B5F50F2" w14:textId="77777777" w:rsidR="00A310AC" w:rsidRDefault="007F5718">
            <w:pPr>
              <w:rPr>
                <w:rFonts w:cs="Arial"/>
                <w:lang w:eastAsia="de-DE"/>
              </w:rPr>
            </w:pPr>
            <w:r>
              <w:rPr>
                <w:rFonts w:cs="Arial" w:hint="eastAsia"/>
                <w:lang w:eastAsia="de-DE"/>
              </w:rPr>
              <w:t xml:space="preserve">For </w:t>
            </w:r>
            <w:r>
              <w:rPr>
                <w:rFonts w:cs="Arial"/>
                <w:lang w:eastAsia="de-DE"/>
              </w:rPr>
              <w:t>‘</w:t>
            </w:r>
            <w:r>
              <w:rPr>
                <w:rFonts w:cs="Arial" w:hint="eastAsia"/>
                <w:lang w:eastAsia="de-DE"/>
              </w:rPr>
              <w:t>T</w:t>
            </w:r>
            <w:r>
              <w:rPr>
                <w:rFonts w:cs="Arial"/>
                <w:lang w:eastAsia="de-DE"/>
              </w:rPr>
              <w:t>he applicability can be reported via RRCReconfigurationComplete or can be reported via UA</w:t>
            </w:r>
            <w:r>
              <w:rPr>
                <w:rFonts w:cs="Arial" w:hint="eastAsia"/>
                <w:lang w:eastAsia="de-DE"/>
              </w:rPr>
              <w:t>I</w:t>
            </w:r>
            <w:r>
              <w:rPr>
                <w:rFonts w:cs="Arial"/>
                <w:lang w:eastAsia="de-DE"/>
              </w:rPr>
              <w:t>‘</w:t>
            </w:r>
            <w:r>
              <w:rPr>
                <w:rFonts w:cs="Arial" w:hint="eastAsia"/>
                <w:lang w:eastAsia="de-DE"/>
              </w:rPr>
              <w:t xml:space="preserve">, I belive that this should be part of RAN2 discussion not in RAN1.  </w:t>
            </w:r>
          </w:p>
          <w:p w14:paraId="62B1146D" w14:textId="77777777" w:rsidR="00A310AC" w:rsidRDefault="00A310AC">
            <w:pPr>
              <w:rPr>
                <w:rFonts w:cs="Arial"/>
                <w:lang w:eastAsia="de-DE"/>
              </w:rPr>
            </w:pPr>
          </w:p>
        </w:tc>
      </w:tr>
      <w:tr w:rsidR="00A310AC" w14:paraId="12087172" w14:textId="77777777">
        <w:tc>
          <w:tcPr>
            <w:tcW w:w="1374" w:type="dxa"/>
          </w:tcPr>
          <w:p w14:paraId="70C0275D" w14:textId="77777777" w:rsidR="00A310AC" w:rsidRDefault="007F5718">
            <w:pPr>
              <w:rPr>
                <w:rFonts w:cs="Arial"/>
                <w:lang w:eastAsia="de-DE"/>
              </w:rPr>
            </w:pPr>
            <w:r>
              <w:rPr>
                <w:lang w:val="sv-SE" w:eastAsia="de-DE"/>
              </w:rPr>
              <w:t>Ericsson</w:t>
            </w:r>
          </w:p>
        </w:tc>
        <w:tc>
          <w:tcPr>
            <w:tcW w:w="1501" w:type="dxa"/>
          </w:tcPr>
          <w:p w14:paraId="16B303D6" w14:textId="77777777" w:rsidR="00A310AC" w:rsidRDefault="00A310AC">
            <w:pPr>
              <w:rPr>
                <w:rFonts w:eastAsia="宋体" w:cs="Arial"/>
                <w:lang w:eastAsia="zh-CN"/>
              </w:rPr>
            </w:pPr>
          </w:p>
        </w:tc>
        <w:tc>
          <w:tcPr>
            <w:tcW w:w="7581" w:type="dxa"/>
          </w:tcPr>
          <w:p w14:paraId="6CA6F5B1" w14:textId="77777777" w:rsidR="00A310AC" w:rsidRDefault="007F5718">
            <w:pPr>
              <w:rPr>
                <w:rFonts w:cs="Arial"/>
                <w:lang w:val="en-GB" w:eastAsia="de-DE"/>
              </w:rPr>
            </w:pPr>
            <w:r>
              <w:rPr>
                <w:rFonts w:cs="Arial"/>
                <w:lang w:val="en-GB" w:eastAsia="de-DE"/>
              </w:rPr>
              <w:t xml:space="preserve">Open to discuss. Share the concerns listed by Nokia. </w:t>
            </w:r>
          </w:p>
          <w:p w14:paraId="5C2C760B" w14:textId="77777777" w:rsidR="00A310AC" w:rsidRDefault="007F5718">
            <w:pPr>
              <w:rPr>
                <w:rFonts w:cs="Arial"/>
                <w:lang w:val="en-GB" w:eastAsia="de-DE"/>
              </w:rPr>
            </w:pPr>
            <w:r>
              <w:rPr>
                <w:rFonts w:cs="Arial"/>
                <w:lang w:val="en-GB" w:eastAsia="de-DE"/>
              </w:rPr>
              <w:t xml:space="preserve">Moreover, our understanding is that option 2 could be introduced by having a CSI-Report configuration where majority of the fields are optional. Whether this “light“ CSI-Report configuration belongs to option 1 or option 2 is unclear, and illustrates that defining option 1 or 2 may not be needed. </w:t>
            </w:r>
          </w:p>
          <w:p w14:paraId="30B96FD2" w14:textId="77777777" w:rsidR="00A310AC" w:rsidRDefault="007F5718">
            <w:pPr>
              <w:rPr>
                <w:rFonts w:cs="Arial"/>
                <w:lang w:val="en-GB" w:eastAsia="de-DE"/>
              </w:rPr>
            </w:pPr>
            <w:r>
              <w:rPr>
                <w:rFonts w:cs="Arial"/>
                <w:lang w:val="en-GB" w:eastAsia="de-DE"/>
              </w:rPr>
              <w:t>Minor wording changes for better reading to Step 4.</w:t>
            </w:r>
          </w:p>
          <w:p w14:paraId="55038D60" w14:textId="77777777" w:rsidR="00A310AC" w:rsidRDefault="007F5718">
            <w:pPr>
              <w:pStyle w:val="ListParagraph"/>
              <w:numPr>
                <w:ilvl w:val="0"/>
                <w:numId w:val="67"/>
              </w:numPr>
              <w:spacing w:after="0" w:line="240" w:lineRule="auto"/>
              <w:ind w:leftChars="0"/>
              <w:rPr>
                <w:rFonts w:eastAsia="Times New Roman"/>
                <w:lang w:val="en-GB" w:eastAsia="de-DE"/>
              </w:rPr>
            </w:pPr>
            <w:r>
              <w:rPr>
                <w:rFonts w:eastAsia="Times New Roman"/>
                <w:lang w:val="en-GB" w:eastAsia="de-DE"/>
              </w:rPr>
              <w:t xml:space="preserve">In Step 4, UE reports </w:t>
            </w:r>
            <w:r>
              <w:rPr>
                <w:rFonts w:eastAsia="Times New Roman"/>
                <w:strike/>
                <w:highlight w:val="yellow"/>
                <w:lang w:val="en-GB" w:eastAsia="de-DE"/>
              </w:rPr>
              <w:t>each</w:t>
            </w:r>
            <w:r>
              <w:rPr>
                <w:rFonts w:eastAsia="Times New Roman"/>
                <w:lang w:val="en-GB" w:eastAsia="de-DE"/>
              </w:rPr>
              <w:t xml:space="preserve"> applicability for</w:t>
            </w:r>
            <w:r>
              <w:rPr>
                <w:rFonts w:eastAsia="Times New Roman"/>
                <w:color w:val="7030A0"/>
                <w:lang w:val="en-GB" w:eastAsia="de-DE"/>
              </w:rPr>
              <w:t xml:space="preserve"> </w:t>
            </w:r>
            <w:r>
              <w:rPr>
                <w:rFonts w:eastAsia="Times New Roman"/>
                <w:highlight w:val="yellow"/>
                <w:lang w:val="en-GB" w:eastAsia="de-DE"/>
              </w:rPr>
              <w:t>all</w:t>
            </w:r>
            <w:r>
              <w:rPr>
                <w:rFonts w:eastAsia="Times New Roman"/>
                <w:lang w:val="en-GB" w:eastAsia="de-DE"/>
              </w:rPr>
              <w:t xml:space="preserve"> the above </w:t>
            </w:r>
            <w:r>
              <w:rPr>
                <w:rFonts w:eastAsia="Times New Roman"/>
                <w:color w:val="7030A0"/>
                <w:lang w:val="en-GB" w:eastAsia="de-DE"/>
              </w:rPr>
              <w:t>one or more</w:t>
            </w:r>
            <w:r>
              <w:rPr>
                <w:rStyle w:val="apple-converted-space"/>
                <w:rFonts w:eastAsia="Times New Roman"/>
                <w:color w:val="7030A0"/>
                <w:lang w:val="en-GB" w:eastAsia="de-DE"/>
              </w:rPr>
              <w:t> </w:t>
            </w:r>
            <w:r>
              <w:rPr>
                <w:rFonts w:eastAsia="Times New Roman"/>
                <w:i/>
                <w:iCs/>
                <w:color w:val="7030A0"/>
                <w:lang w:val="en-GB" w:eastAsia="de-DE"/>
              </w:rPr>
              <w:t>CSI-</w:t>
            </w:r>
            <w:proofErr w:type="spellStart"/>
            <w:r>
              <w:rPr>
                <w:rFonts w:eastAsia="Times New Roman"/>
                <w:i/>
                <w:iCs/>
                <w:color w:val="7030A0"/>
                <w:lang w:val="en-GB" w:eastAsia="de-DE"/>
              </w:rPr>
              <w:t>ReportConfig</w:t>
            </w:r>
            <w:proofErr w:type="spellEnd"/>
            <w:r>
              <w:rPr>
                <w:rStyle w:val="apple-converted-space"/>
                <w:rFonts w:eastAsia="Times New Roman"/>
                <w:i/>
                <w:iCs/>
                <w:color w:val="7030A0"/>
                <w:lang w:val="en-GB" w:eastAsia="de-DE"/>
              </w:rPr>
              <w:t> </w:t>
            </w:r>
            <w:r>
              <w:rPr>
                <w:rFonts w:eastAsia="Times New Roman"/>
                <w:lang w:val="en-GB" w:eastAsia="de-DE"/>
              </w:rPr>
              <w:t>or set(s) of inference related parameters</w:t>
            </w:r>
            <w:r>
              <w:rPr>
                <w:rStyle w:val="apple-converted-space"/>
                <w:rFonts w:eastAsia="Times New Roman"/>
                <w:lang w:val="en-GB" w:eastAsia="de-DE"/>
              </w:rPr>
              <w:t> </w:t>
            </w:r>
          </w:p>
          <w:p w14:paraId="04537DA9" w14:textId="77777777" w:rsidR="00A310AC" w:rsidRDefault="00A310AC">
            <w:pPr>
              <w:rPr>
                <w:rFonts w:cs="Arial"/>
                <w:lang w:eastAsia="de-DE"/>
              </w:rPr>
            </w:pPr>
          </w:p>
        </w:tc>
      </w:tr>
      <w:tr w:rsidR="00A310AC" w14:paraId="1CCC0782" w14:textId="77777777">
        <w:tc>
          <w:tcPr>
            <w:tcW w:w="1374" w:type="dxa"/>
          </w:tcPr>
          <w:p w14:paraId="68F4ECF7" w14:textId="77777777" w:rsidR="00A310AC" w:rsidRDefault="007F5718">
            <w:pPr>
              <w:rPr>
                <w:rFonts w:eastAsia="宋体" w:cs="Arial"/>
                <w:lang w:eastAsia="zh-CN"/>
              </w:rPr>
            </w:pPr>
            <w:r>
              <w:rPr>
                <w:rFonts w:eastAsia="宋体" w:cs="Arial"/>
                <w:lang w:eastAsia="zh-CN"/>
              </w:rPr>
              <w:t>Sharp</w:t>
            </w:r>
          </w:p>
        </w:tc>
        <w:tc>
          <w:tcPr>
            <w:tcW w:w="1501" w:type="dxa"/>
          </w:tcPr>
          <w:p w14:paraId="1733B5AC" w14:textId="77777777" w:rsidR="00A310AC" w:rsidRDefault="007F5718">
            <w:pPr>
              <w:rPr>
                <w:rFonts w:eastAsia="MS Mincho" w:cs="Arial"/>
                <w:lang w:eastAsia="ja-JP"/>
              </w:rPr>
            </w:pPr>
            <w:r>
              <w:rPr>
                <w:rFonts w:eastAsia="MS Mincho" w:cs="Arial" w:hint="eastAsia"/>
                <w:lang w:eastAsia="ja-JP"/>
              </w:rPr>
              <w:t>Y</w:t>
            </w:r>
          </w:p>
        </w:tc>
        <w:tc>
          <w:tcPr>
            <w:tcW w:w="7581" w:type="dxa"/>
          </w:tcPr>
          <w:p w14:paraId="35CD3737" w14:textId="77777777" w:rsidR="00A310AC" w:rsidRDefault="007F5718">
            <w:pPr>
              <w:rPr>
                <w:rFonts w:eastAsia="MS Mincho" w:cs="Arial"/>
                <w:lang w:eastAsia="ja-JP"/>
              </w:rPr>
            </w:pPr>
            <w:r>
              <w:rPr>
                <w:rFonts w:eastAsia="MS Mincho" w:cs="Arial"/>
                <w:lang w:eastAsia="ja-JP"/>
              </w:rPr>
              <w:t xml:space="preserve">Generally, we are fine with the WF, although we prefer Option 1 due to its minimal spec impact and the fact that it does not involve two RRC reconfiguration procedures in early stage. Option 2 does require a new RRC signaling structure. And while it was argued that option 2 may offer potential RRC overhead reduction compared to Option 1, we do not see the advantage here when taking the whole steps 3/4/5 into consideration. However, we agree with FL that RAN2 should be the appropriate place to decide whether the </w:t>
            </w:r>
            <w:r>
              <w:rPr>
                <w:rFonts w:eastAsia="MS Mincho" w:cs="Arial"/>
                <w:i/>
                <w:iCs/>
                <w:lang w:eastAsia="ja-JP"/>
              </w:rPr>
              <w:t>CSI-ReportConfig</w:t>
            </w:r>
            <w:r>
              <w:rPr>
                <w:rFonts w:eastAsia="MS Mincho" w:cs="Arial"/>
                <w:lang w:eastAsia="ja-JP"/>
              </w:rPr>
              <w:t xml:space="preserve"> could be used as a container for a set of inference-related parameters.</w:t>
            </w:r>
          </w:p>
        </w:tc>
      </w:tr>
      <w:tr w:rsidR="00A310AC" w14:paraId="48E3216D" w14:textId="77777777">
        <w:tc>
          <w:tcPr>
            <w:tcW w:w="1374" w:type="dxa"/>
          </w:tcPr>
          <w:p w14:paraId="5A48C77D" w14:textId="77777777" w:rsidR="00A310AC" w:rsidRDefault="007F5718">
            <w:pPr>
              <w:rPr>
                <w:rFonts w:eastAsia="宋体" w:cs="Arial"/>
                <w:lang w:eastAsia="zh-CN"/>
              </w:rPr>
            </w:pPr>
            <w:r>
              <w:rPr>
                <w:rFonts w:eastAsia="宋体" w:cs="Arial"/>
                <w:lang w:eastAsia="zh-CN"/>
              </w:rPr>
              <w:t>LG</w:t>
            </w:r>
          </w:p>
        </w:tc>
        <w:tc>
          <w:tcPr>
            <w:tcW w:w="1501" w:type="dxa"/>
          </w:tcPr>
          <w:p w14:paraId="3519E844" w14:textId="77777777" w:rsidR="00A310AC" w:rsidRDefault="00A310AC">
            <w:pPr>
              <w:rPr>
                <w:rFonts w:eastAsia="MS Mincho" w:cs="Arial"/>
                <w:lang w:eastAsia="ja-JP"/>
              </w:rPr>
            </w:pPr>
          </w:p>
        </w:tc>
        <w:tc>
          <w:tcPr>
            <w:tcW w:w="7581" w:type="dxa"/>
          </w:tcPr>
          <w:p w14:paraId="3DF05B16" w14:textId="77777777" w:rsidR="00A310AC" w:rsidRDefault="007F5718">
            <w:pPr>
              <w:rPr>
                <w:rFonts w:eastAsia="MS Mincho" w:cs="Arial"/>
                <w:lang w:eastAsia="ja-JP"/>
              </w:rPr>
            </w:pPr>
            <w:r>
              <w:rPr>
                <w:rFonts w:cs="Arial"/>
                <w:lang w:eastAsia="de-DE"/>
              </w:rPr>
              <w:t>A</w:t>
            </w:r>
            <w:r>
              <w:rPr>
                <w:rFonts w:cs="Arial" w:hint="eastAsia"/>
                <w:lang w:eastAsia="de-DE"/>
              </w:rPr>
              <w:t xml:space="preserve">gree </w:t>
            </w:r>
            <w:r>
              <w:rPr>
                <w:rFonts w:cs="Arial"/>
                <w:lang w:eastAsia="de-DE"/>
              </w:rPr>
              <w:t>with the FL’s suggestion to merge option 1 and option 2, since whether or not to re-use existing RRC IE is a minor issue which may be up to RAN2’s decision. However, it seems that the WF from FL is somewhat too specific regarding signaling details, e.g., “</w:t>
            </w:r>
            <w:r>
              <w:rPr>
                <w:rFonts w:cs="Arial"/>
                <w:highlight w:val="yellow"/>
                <w:lang w:eastAsia="de-DE"/>
              </w:rPr>
              <w:t xml:space="preserve">The </w:t>
            </w:r>
            <w:r>
              <w:rPr>
                <w:rFonts w:cs="Arial"/>
                <w:highlight w:val="yellow"/>
                <w:lang w:eastAsia="de-DE"/>
              </w:rPr>
              <w:lastRenderedPageBreak/>
              <w:t>applicability can be reported via RRCReconfigurationComplete or can be reported via UAI</w:t>
            </w:r>
            <w:r>
              <w:rPr>
                <w:rFonts w:cs="Arial"/>
                <w:lang w:eastAsia="de-DE"/>
              </w:rPr>
              <w:t>“, which can also be discussed in RAN2. We think that it is more beneficial to discuss on what information to deliver in each step.</w:t>
            </w:r>
          </w:p>
        </w:tc>
      </w:tr>
      <w:tr w:rsidR="00A310AC" w14:paraId="7C98F87B" w14:textId="77777777">
        <w:tc>
          <w:tcPr>
            <w:tcW w:w="1374" w:type="dxa"/>
          </w:tcPr>
          <w:p w14:paraId="4C86228C" w14:textId="77777777" w:rsidR="00A310AC" w:rsidRDefault="007F5718">
            <w:pPr>
              <w:rPr>
                <w:rFonts w:eastAsia="宋体" w:cs="Arial"/>
                <w:lang w:eastAsia="zh-CN"/>
              </w:rPr>
            </w:pPr>
            <w:r>
              <w:rPr>
                <w:rFonts w:eastAsiaTheme="minorEastAsia" w:cs="Arial"/>
                <w:lang w:eastAsia="zh-CN"/>
              </w:rPr>
              <w:lastRenderedPageBreak/>
              <w:t xml:space="preserve">Panasonic </w:t>
            </w:r>
          </w:p>
        </w:tc>
        <w:tc>
          <w:tcPr>
            <w:tcW w:w="1501" w:type="dxa"/>
          </w:tcPr>
          <w:p w14:paraId="50E8276E" w14:textId="77777777" w:rsidR="00A310AC" w:rsidRDefault="00A310AC">
            <w:pPr>
              <w:rPr>
                <w:rFonts w:eastAsia="MS Mincho" w:cs="Arial"/>
                <w:lang w:eastAsia="ja-JP"/>
              </w:rPr>
            </w:pPr>
          </w:p>
        </w:tc>
        <w:tc>
          <w:tcPr>
            <w:tcW w:w="7581" w:type="dxa"/>
          </w:tcPr>
          <w:p w14:paraId="753D873E" w14:textId="77777777" w:rsidR="00A310AC" w:rsidRDefault="007F5718">
            <w:pPr>
              <w:rPr>
                <w:rFonts w:eastAsia="MS Mincho"/>
                <w:lang w:eastAsia="de-DE"/>
              </w:rPr>
            </w:pPr>
            <w:r>
              <w:rPr>
                <w:rFonts w:eastAsiaTheme="minorEastAsia" w:cs="Arial"/>
                <w:lang w:eastAsia="zh-CN"/>
              </w:rPr>
              <w:t>We support Option 2 because t</w:t>
            </w:r>
            <w:r>
              <w:rPr>
                <w:rFonts w:eastAsia="MS Mincho" w:hint="eastAsia"/>
                <w:lang w:val="en-GB" w:eastAsia="de-DE"/>
              </w:rPr>
              <w:t>he structure/designs of IEs are not limited</w:t>
            </w:r>
            <w:r>
              <w:rPr>
                <w:rFonts w:eastAsia="MS Mincho"/>
                <w:lang w:val="en-GB" w:eastAsia="de-DE"/>
              </w:rPr>
              <w:t xml:space="preserve"> to</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MS Mincho" w:hint="eastAsia"/>
                <w:lang w:val="en-GB" w:eastAsia="de-DE"/>
              </w:rPr>
              <w:t>. RAN1 is able to have the discussion on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w:t>
            </w:r>
            <w:r>
              <w:rPr>
                <w:rFonts w:eastAsia="Times New Roman"/>
                <w:i/>
                <w:iCs/>
                <w:lang w:eastAsia="zh-CN"/>
              </w:rPr>
              <w:t xml:space="preserve"> </w:t>
            </w:r>
            <w:r>
              <w:rPr>
                <w:rFonts w:eastAsia="MS Mincho" w:hint="eastAsia"/>
                <w:lang w:eastAsia="de-DE"/>
              </w:rPr>
              <w:t>It can be more</w:t>
            </w:r>
            <w:r>
              <w:rPr>
                <w:rFonts w:eastAsia="MS Mincho"/>
                <w:lang w:eastAsia="de-DE"/>
              </w:rPr>
              <w:t xml:space="preserve"> efficiency</w:t>
            </w:r>
            <w:r>
              <w:rPr>
                <w:rFonts w:eastAsia="MS Mincho" w:hint="eastAsia"/>
                <w:lang w:eastAsia="de-DE"/>
              </w:rPr>
              <w:t xml:space="preserve"> as </w:t>
            </w:r>
            <w:r>
              <w:rPr>
                <w:rFonts w:eastAsia="MS Mincho" w:hint="eastAsia"/>
                <w:lang w:val="en-GB" w:eastAsia="de-DE"/>
              </w:rPr>
              <w:t>the structure/designs of IEs</w:t>
            </w:r>
            <w:r>
              <w:rPr>
                <w:rFonts w:eastAsia="MS Mincho" w:hint="eastAsia"/>
                <w:lang w:eastAsia="de-DE"/>
              </w:rPr>
              <w:t xml:space="preserve"> for Step 3 and Step 4</w:t>
            </w:r>
            <w:r>
              <w:rPr>
                <w:rFonts w:eastAsia="MS Mincho"/>
                <w:lang w:eastAsia="de-DE"/>
              </w:rPr>
              <w:t xml:space="preserve"> </w:t>
            </w:r>
            <w:r>
              <w:rPr>
                <w:rFonts w:eastAsia="MS Mincho" w:hint="eastAsia"/>
                <w:lang w:eastAsia="de-DE"/>
              </w:rPr>
              <w:t>can be more optimized.</w:t>
            </w:r>
          </w:p>
          <w:p w14:paraId="547A3F06" w14:textId="77777777" w:rsidR="00A310AC" w:rsidRDefault="007F5718">
            <w:pPr>
              <w:rPr>
                <w:rFonts w:eastAsia="MS Mincho"/>
                <w:lang w:eastAsia="de-DE"/>
              </w:rPr>
            </w:pPr>
            <w:r>
              <w:rPr>
                <w:rFonts w:eastAsia="MS Mincho"/>
                <w:lang w:eastAsia="de-DE"/>
              </w:rPr>
              <w:t>Regarding WF, we guess FL would propose to combine Option 1 and Option 2. However, WF is not clear enough because</w:t>
            </w:r>
          </w:p>
          <w:p w14:paraId="70D0996D"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This statement “</w:t>
            </w:r>
            <w:r>
              <w:rPr>
                <w:rFonts w:eastAsia="Times New Roman"/>
                <w:lang w:eastAsia="de-DE"/>
              </w:rPr>
              <w:t>one or more</w:t>
            </w:r>
            <w:r>
              <w:rPr>
                <w:rStyle w:val="apple-converted-space"/>
                <w:rFonts w:eastAsia="Times New Roman"/>
                <w:lang w:eastAsia="de-DE"/>
              </w:rPr>
              <w:t> </w:t>
            </w:r>
            <w:r>
              <w:rPr>
                <w:rFonts w:eastAsia="Times New Roman"/>
                <w:i/>
                <w:iCs/>
                <w:lang w:eastAsia="de-DE"/>
              </w:rPr>
              <w:t>CSI-ReportConfig</w:t>
            </w:r>
            <w:r>
              <w:rPr>
                <w:rFonts w:eastAsia="Times New Roman"/>
                <w:lang w:eastAsia="de-DE"/>
              </w:rPr>
              <w:t xml:space="preserve"> for inference configuration</w:t>
            </w:r>
            <w:r>
              <w:rPr>
                <w:rStyle w:val="apple-converted-space"/>
                <w:rFonts w:eastAsia="Times New Roman"/>
                <w:i/>
                <w:iCs/>
                <w:lang w:eastAsia="de-DE"/>
              </w:rPr>
              <w:t> </w:t>
            </w:r>
            <w:r>
              <w:rPr>
                <w:rFonts w:eastAsia="Times New Roman"/>
                <w:lang w:eastAsia="de-DE"/>
              </w:rPr>
              <w:t>(wherein 2) the associated ID may be configured in CSI framework as working assumption applied)</w:t>
            </w:r>
            <w:r>
              <w:rPr>
                <w:rStyle w:val="apple-converted-space"/>
                <w:rFonts w:eastAsia="Times New Roman"/>
                <w:i/>
                <w:iCs/>
                <w:lang w:eastAsia="de-DE"/>
              </w:rPr>
              <w:t> </w:t>
            </w:r>
            <w:r>
              <w:rPr>
                <w:rFonts w:eastAsia="Times New Roman"/>
                <w:lang w:eastAsia="de-DE"/>
              </w:rPr>
              <w:t>or</w:t>
            </w:r>
            <w:r>
              <w:rPr>
                <w:rStyle w:val="apple-converted-space"/>
                <w:rFonts w:eastAsia="Times New Roman"/>
                <w:lang w:eastAsia="de-DE"/>
              </w:rPr>
              <w:t> </w:t>
            </w:r>
            <w:r>
              <w:rPr>
                <w:rFonts w:eastAsia="Times New Roman"/>
                <w:lang w:eastAsia="de-DE"/>
              </w:rPr>
              <w:t xml:space="preserve">one set or multiple sets of inference related parameters“ </w:t>
            </w:r>
            <w:r>
              <w:rPr>
                <w:rFonts w:eastAsiaTheme="minorEastAsia" w:cs="Arial"/>
                <w:lang w:eastAsia="zh-CN"/>
              </w:rPr>
              <w:t>is not completed, hence it is not clear understanding.</w:t>
            </w:r>
          </w:p>
          <w:p w14:paraId="0D9AD90C"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If FL thinks that “</w:t>
            </w:r>
            <w:r>
              <w:rPr>
                <w:rFonts w:cs="Arial"/>
                <w:lang w:eastAsia="de-DE"/>
              </w:rPr>
              <w:t>the naming of a container shall block us to agree the proposal</w:t>
            </w:r>
            <w:r>
              <w:rPr>
                <w:rFonts w:eastAsiaTheme="minorEastAsia" w:cs="Arial"/>
                <w:lang w:eastAsia="zh-CN"/>
              </w:rPr>
              <w:t>“</w:t>
            </w:r>
            <w:r>
              <w:rPr>
                <w:rFonts w:eastAsia="Times New Roman"/>
                <w:lang w:eastAsia="de-DE"/>
              </w:rPr>
              <w:t>, we propose to disuss</w:t>
            </w:r>
            <w:r>
              <w:rPr>
                <w:rFonts w:eastAsia="MS Mincho" w:hint="eastAsia"/>
                <w:lang w:val="en-GB" w:eastAsia="de-DE"/>
              </w:rPr>
              <w:t xml:space="preserve">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lang w:eastAsia="de-DE"/>
              </w:rPr>
              <w:t>.</w:t>
            </w:r>
          </w:p>
          <w:p w14:paraId="08854AF3" w14:textId="77777777" w:rsidR="00A310AC" w:rsidRDefault="007F5718">
            <w:pPr>
              <w:rPr>
                <w:rFonts w:cs="Arial"/>
                <w:lang w:eastAsia="de-DE"/>
              </w:rPr>
            </w:pPr>
            <w:r>
              <w:rPr>
                <w:rFonts w:eastAsiaTheme="minorEastAsia" w:cs="Arial"/>
                <w:lang w:eastAsia="zh-CN"/>
              </w:rPr>
              <w:t xml:space="preserve">Following that, we can disssuss </w:t>
            </w:r>
            <w:r>
              <w:rPr>
                <w:rFonts w:eastAsia="Times New Roman"/>
                <w:lang w:eastAsia="de-DE"/>
              </w:rPr>
              <w:t xml:space="preserve">whether a new container is used in step 3 or the </w:t>
            </w:r>
            <w:r>
              <w:rPr>
                <w:rFonts w:eastAsia="Times New Roman"/>
                <w:i/>
                <w:iCs/>
                <w:lang w:eastAsia="de-DE"/>
              </w:rPr>
              <w:t>CSI-ReportConfig</w:t>
            </w:r>
            <w:r>
              <w:rPr>
                <w:rFonts w:eastAsia="Times New Roman"/>
                <w:lang w:eastAsia="de-DE"/>
              </w:rPr>
              <w:t xml:space="preserve"> is reused as legacy container in step 3.</w:t>
            </w:r>
          </w:p>
        </w:tc>
      </w:tr>
      <w:tr w:rsidR="00A310AC" w14:paraId="6B0C0270" w14:textId="77777777">
        <w:tc>
          <w:tcPr>
            <w:tcW w:w="1374" w:type="dxa"/>
          </w:tcPr>
          <w:p w14:paraId="13818D55" w14:textId="77777777" w:rsidR="00A310AC" w:rsidRDefault="007F5718">
            <w:pPr>
              <w:rPr>
                <w:rFonts w:eastAsiaTheme="minorEastAsia" w:cs="Arial"/>
                <w:lang w:eastAsia="zh-CN"/>
              </w:rPr>
            </w:pPr>
            <w:r>
              <w:rPr>
                <w:rFonts w:eastAsiaTheme="minorEastAsia" w:cs="Arial" w:hint="eastAsia"/>
                <w:lang w:eastAsia="zh-CN"/>
              </w:rPr>
              <w:t>Lenovo</w:t>
            </w:r>
          </w:p>
        </w:tc>
        <w:tc>
          <w:tcPr>
            <w:tcW w:w="1501" w:type="dxa"/>
          </w:tcPr>
          <w:p w14:paraId="6C17B916" w14:textId="77777777" w:rsidR="00A310AC" w:rsidRDefault="00A310AC">
            <w:pPr>
              <w:rPr>
                <w:rFonts w:eastAsia="MS Mincho" w:cs="Arial"/>
                <w:lang w:eastAsia="ja-JP"/>
              </w:rPr>
            </w:pPr>
          </w:p>
        </w:tc>
        <w:tc>
          <w:tcPr>
            <w:tcW w:w="7581" w:type="dxa"/>
          </w:tcPr>
          <w:p w14:paraId="65247E92" w14:textId="77777777" w:rsidR="00A310AC" w:rsidRDefault="007F5718">
            <w:pPr>
              <w:spacing w:after="0"/>
              <w:rPr>
                <w:rFonts w:eastAsiaTheme="minorEastAsia" w:cs="Arial"/>
                <w:lang w:eastAsia="zh-CN"/>
              </w:rPr>
            </w:pPr>
            <w:r>
              <w:rPr>
                <w:rFonts w:eastAsiaTheme="minorEastAsia" w:cs="Arial" w:hint="eastAsia"/>
                <w:lang w:eastAsia="zh-CN"/>
              </w:rPr>
              <w:t>We are open to discussion this WF. We have the following comments.</w:t>
            </w:r>
          </w:p>
          <w:p w14:paraId="4418915D" w14:textId="77777777" w:rsidR="00A310AC" w:rsidRDefault="007F5718">
            <w:pPr>
              <w:spacing w:after="0"/>
              <w:rPr>
                <w:rFonts w:eastAsiaTheme="minorEastAsia"/>
                <w:lang w:eastAsia="zh-CN"/>
              </w:rPr>
            </w:pPr>
            <w:r>
              <w:rPr>
                <w:rFonts w:eastAsiaTheme="minorEastAsia" w:cs="Arial"/>
                <w:lang w:eastAsia="zh-CN"/>
              </w:rPr>
              <w:t>C</w:t>
            </w:r>
            <w:r>
              <w:rPr>
                <w:rFonts w:eastAsiaTheme="minorEastAsia" w:cs="Arial" w:hint="eastAsia"/>
                <w:lang w:eastAsia="zh-CN"/>
              </w:rPr>
              <w:t xml:space="preserve">omment 1: How to decide to configure CSI-ReportConfig or </w:t>
            </w:r>
            <w:r>
              <w:rPr>
                <w:rFonts w:eastAsia="Times New Roman"/>
                <w:lang w:eastAsia="de-DE"/>
              </w:rPr>
              <w:t>inference related parameters</w:t>
            </w:r>
            <w:r>
              <w:rPr>
                <w:rFonts w:eastAsiaTheme="minorEastAsia" w:hint="eastAsia"/>
                <w:lang w:eastAsia="zh-CN"/>
              </w:rPr>
              <w:t xml:space="preserve"> in step 3, according to UE capability?</w:t>
            </w:r>
          </w:p>
          <w:p w14:paraId="7D8D6CF4" w14:textId="77777777" w:rsidR="00A310AC" w:rsidRDefault="007F5718">
            <w:pPr>
              <w:spacing w:after="0"/>
              <w:rPr>
                <w:rFonts w:eastAsiaTheme="minorEastAsia" w:cs="Arial"/>
                <w:lang w:eastAsia="zh-CN"/>
              </w:rPr>
            </w:pPr>
            <w:r>
              <w:rPr>
                <w:rFonts w:eastAsiaTheme="minorEastAsia" w:cs="Arial" w:hint="eastAsia"/>
                <w:lang w:eastAsia="zh-CN"/>
              </w:rPr>
              <w:t>Comment 2: If CSI-ReportConfig is provided in Step 3, a mass number of CSI-ReportConfigs may need to provided for the UE with different inference configurations, which may lead complicated discussion in UE feature.</w:t>
            </w:r>
          </w:p>
          <w:p w14:paraId="3599DA7B" w14:textId="77777777" w:rsidR="00A310AC" w:rsidRDefault="007F5718">
            <w:pPr>
              <w:spacing w:after="0"/>
              <w:rPr>
                <w:rFonts w:eastAsiaTheme="minorEastAsia" w:cs="Arial"/>
                <w:lang w:eastAsia="zh-CN"/>
              </w:rPr>
            </w:pPr>
            <w:r>
              <w:rPr>
                <w:rFonts w:eastAsiaTheme="minorEastAsia" w:cs="Arial"/>
                <w:lang w:eastAsia="zh-CN"/>
              </w:rPr>
              <w:t>C</w:t>
            </w:r>
            <w:r>
              <w:rPr>
                <w:rFonts w:eastAsiaTheme="minorEastAsia" w:cs="Arial" w:hint="eastAsia"/>
                <w:lang w:eastAsia="zh-CN"/>
              </w:rPr>
              <w:t xml:space="preserve">omment 3: If CSI-ReportConfig is provided in Step 3, we </w:t>
            </w:r>
            <w:r>
              <w:rPr>
                <w:rFonts w:eastAsiaTheme="minorEastAsia" w:cs="Arial"/>
                <w:lang w:eastAsia="zh-CN"/>
              </w:rPr>
              <w:t>understand</w:t>
            </w:r>
            <w:r>
              <w:rPr>
                <w:rFonts w:eastAsiaTheme="minorEastAsia" w:cs="Arial" w:hint="eastAsia"/>
                <w:lang w:eastAsia="zh-CN"/>
              </w:rPr>
              <w:t xml:space="preserve"> the UE only needs to report the appliable CSI report configuration regardless the reportType. </w:t>
            </w:r>
            <w:r>
              <w:rPr>
                <w:rFonts w:eastAsiaTheme="minorEastAsia" w:cs="Arial"/>
                <w:lang w:eastAsia="zh-CN"/>
              </w:rPr>
              <w:t>H</w:t>
            </w:r>
            <w:r>
              <w:rPr>
                <w:rFonts w:eastAsiaTheme="minorEastAsia" w:cs="Arial" w:hint="eastAsia"/>
                <w:lang w:eastAsia="zh-CN"/>
              </w:rPr>
              <w:t xml:space="preserve">ow to trigger or activate aperiodic or semi-persistent CSI report should follow the legacy behavior. </w:t>
            </w:r>
          </w:p>
          <w:p w14:paraId="6A5F74AD" w14:textId="77777777" w:rsidR="00A310AC" w:rsidRDefault="007F5718">
            <w:pPr>
              <w:rPr>
                <w:rFonts w:eastAsiaTheme="minorEastAsia" w:cs="Arial"/>
                <w:lang w:eastAsia="zh-CN"/>
              </w:rPr>
            </w:pPr>
            <w:r>
              <w:rPr>
                <w:rFonts w:eastAsiaTheme="minorEastAsia" w:cs="Arial" w:hint="eastAsia"/>
                <w:lang w:eastAsia="zh-CN"/>
              </w:rPr>
              <w:t xml:space="preserve">Comment 4: Does the NW need to (re-)configure </w:t>
            </w:r>
            <w:r>
              <w:rPr>
                <w:rFonts w:eastAsia="Times New Roman"/>
                <w:i/>
                <w:iCs/>
                <w:lang w:eastAsia="de-DE"/>
              </w:rPr>
              <w:t>CSI-ReportConfig</w:t>
            </w:r>
            <w:r>
              <w:rPr>
                <w:lang w:eastAsia="de-DE"/>
              </w:rPr>
              <w:t> </w:t>
            </w:r>
            <w:r>
              <w:rPr>
                <w:rFonts w:eastAsia="Times New Roman"/>
                <w:lang w:eastAsia="de-DE"/>
              </w:rPr>
              <w:t>for inference configuration</w:t>
            </w:r>
            <w:r>
              <w:rPr>
                <w:rFonts w:eastAsiaTheme="minorEastAsia" w:hint="eastAsia"/>
                <w:lang w:eastAsia="zh-CN"/>
              </w:rPr>
              <w:t xml:space="preserve"> in step 5 when </w:t>
            </w:r>
            <w:r>
              <w:rPr>
                <w:rFonts w:eastAsia="Times New Roman"/>
                <w:i/>
                <w:iCs/>
                <w:lang w:eastAsia="de-DE"/>
              </w:rPr>
              <w:t>CSI-ReportConfig</w:t>
            </w:r>
            <w:r>
              <w:rPr>
                <w:lang w:eastAsia="de-DE"/>
              </w:rPr>
              <w:t> </w:t>
            </w:r>
            <w:r>
              <w:rPr>
                <w:rFonts w:eastAsiaTheme="minorEastAsia" w:hint="eastAsia"/>
                <w:lang w:eastAsia="zh-CN"/>
              </w:rPr>
              <w:t xml:space="preserve">are provided in Step 3? </w:t>
            </w:r>
          </w:p>
        </w:tc>
      </w:tr>
      <w:tr w:rsidR="00A310AC" w14:paraId="7B13A96E" w14:textId="77777777">
        <w:tc>
          <w:tcPr>
            <w:tcW w:w="1374" w:type="dxa"/>
          </w:tcPr>
          <w:p w14:paraId="46C66A9D" w14:textId="77777777" w:rsidR="00A310AC" w:rsidRDefault="007F5718">
            <w:pPr>
              <w:rPr>
                <w:rFonts w:eastAsiaTheme="minorEastAsia" w:cs="Arial"/>
                <w:lang w:eastAsia="zh-CN"/>
              </w:rPr>
            </w:pPr>
            <w:r>
              <w:rPr>
                <w:rFonts w:cs="Arial"/>
                <w:lang w:eastAsia="de-DE"/>
              </w:rPr>
              <w:t>Fujitsu</w:t>
            </w:r>
          </w:p>
        </w:tc>
        <w:tc>
          <w:tcPr>
            <w:tcW w:w="1501" w:type="dxa"/>
          </w:tcPr>
          <w:p w14:paraId="44F4E07A" w14:textId="77777777" w:rsidR="00A310AC" w:rsidRDefault="00A310AC">
            <w:pPr>
              <w:rPr>
                <w:rFonts w:eastAsia="MS Mincho" w:cs="Arial"/>
                <w:lang w:eastAsia="ja-JP"/>
              </w:rPr>
            </w:pPr>
          </w:p>
        </w:tc>
        <w:tc>
          <w:tcPr>
            <w:tcW w:w="7581" w:type="dxa"/>
          </w:tcPr>
          <w:p w14:paraId="01548130" w14:textId="77777777" w:rsidR="00A310AC" w:rsidRDefault="007F5718">
            <w:pPr>
              <w:pStyle w:val="Header"/>
              <w:jc w:val="both"/>
              <w:rPr>
                <w:lang w:eastAsia="de-DE"/>
              </w:rPr>
            </w:pPr>
            <w:r>
              <w:rPr>
                <w:lang w:eastAsia="de-DE"/>
              </w:rPr>
              <w:t>Regarding Option 1 an Option 2, gNB sends the inference configuration or the inference related parameter sets in Step 3 to the UE.</w:t>
            </w:r>
          </w:p>
          <w:p w14:paraId="21ECD240" w14:textId="77777777" w:rsidR="00A310AC" w:rsidRDefault="007F5718">
            <w:pPr>
              <w:pStyle w:val="Header"/>
              <w:jc w:val="both"/>
              <w:rPr>
                <w:lang w:eastAsia="de-DE"/>
              </w:rPr>
            </w:pPr>
            <w:r>
              <w:rPr>
                <w:lang w:eastAsia="de-DE"/>
              </w:rPr>
              <w:t>However, the entire procedure is for the UE to report applicale functionalitis.</w:t>
            </w:r>
          </w:p>
          <w:p w14:paraId="154AA37E" w14:textId="77777777" w:rsidR="00A310AC" w:rsidRDefault="007F5718">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6B6EC744" w14:textId="77777777" w:rsidR="00A310AC" w:rsidRDefault="007F5718">
            <w:pPr>
              <w:pStyle w:val="Header"/>
              <w:jc w:val="both"/>
              <w:rPr>
                <w:lang w:eastAsia="de-DE"/>
              </w:rPr>
            </w:pPr>
            <w:r>
              <w:rPr>
                <w:lang w:eastAsia="de-DE"/>
              </w:rPr>
              <w:t>The procedure should be as Option 3, i.e., in Step 3 gNB provides assocaited ID and in Step 4 UE reports the applicable inference parameters sets.</w:t>
            </w:r>
          </w:p>
          <w:p w14:paraId="13DF5D86" w14:textId="77777777" w:rsidR="00A310AC" w:rsidRDefault="007F5718">
            <w:pPr>
              <w:spacing w:after="0"/>
              <w:rPr>
                <w:rFonts w:eastAsiaTheme="minorEastAsia" w:cs="Arial"/>
                <w:lang w:eastAsia="zh-CN"/>
              </w:rPr>
            </w:pPr>
            <w:r>
              <w:rPr>
                <w:lang w:eastAsia="de-DE"/>
              </w:rPr>
              <w:t>We prefer with Option 3.</w:t>
            </w:r>
          </w:p>
        </w:tc>
      </w:tr>
      <w:tr w:rsidR="00A310AC" w14:paraId="33D24FB1" w14:textId="77777777">
        <w:tc>
          <w:tcPr>
            <w:tcW w:w="1374" w:type="dxa"/>
          </w:tcPr>
          <w:p w14:paraId="3C57D34D" w14:textId="77777777" w:rsidR="00A310AC" w:rsidRDefault="007F5718">
            <w:pPr>
              <w:rPr>
                <w:rFonts w:cs="Arial"/>
                <w:lang w:eastAsia="de-DE"/>
              </w:rPr>
            </w:pPr>
            <w:r>
              <w:rPr>
                <w:rFonts w:eastAsiaTheme="minorEastAsia" w:cs="Arial"/>
                <w:lang w:eastAsia="zh-CN"/>
              </w:rPr>
              <w:lastRenderedPageBreak/>
              <w:t>Futurewei</w:t>
            </w:r>
          </w:p>
        </w:tc>
        <w:tc>
          <w:tcPr>
            <w:tcW w:w="1501" w:type="dxa"/>
          </w:tcPr>
          <w:p w14:paraId="10521202" w14:textId="77777777" w:rsidR="00A310AC" w:rsidRDefault="00A310AC">
            <w:pPr>
              <w:rPr>
                <w:rFonts w:eastAsia="MS Mincho" w:cs="Arial"/>
                <w:lang w:eastAsia="ja-JP"/>
              </w:rPr>
            </w:pPr>
          </w:p>
        </w:tc>
        <w:tc>
          <w:tcPr>
            <w:tcW w:w="7581" w:type="dxa"/>
          </w:tcPr>
          <w:p w14:paraId="378992D2" w14:textId="77777777" w:rsidR="00A310AC" w:rsidRDefault="007F5718">
            <w:pPr>
              <w:pStyle w:val="Header"/>
              <w:jc w:val="both"/>
              <w:rPr>
                <w:lang w:eastAsia="de-DE"/>
              </w:rPr>
            </w:pPr>
            <w:r>
              <w:rPr>
                <w:rFonts w:eastAsiaTheme="minorEastAsia" w:cs="Arial"/>
                <w:lang w:eastAsia="zh-CN"/>
              </w:rPr>
              <w:t xml:space="preserve">We are open to discuss the WF. </w:t>
            </w:r>
          </w:p>
        </w:tc>
      </w:tr>
      <w:tr w:rsidR="00A310AC" w14:paraId="5FE21916" w14:textId="77777777">
        <w:tc>
          <w:tcPr>
            <w:tcW w:w="1374" w:type="dxa"/>
          </w:tcPr>
          <w:p w14:paraId="26480521" w14:textId="77777777" w:rsidR="00A310AC" w:rsidRDefault="007F5718">
            <w:pPr>
              <w:rPr>
                <w:rFonts w:eastAsiaTheme="minorEastAsia" w:cs="Arial"/>
                <w:lang w:eastAsia="zh-CN"/>
              </w:rPr>
            </w:pPr>
            <w:r>
              <w:rPr>
                <w:rFonts w:eastAsiaTheme="minorEastAsia" w:cs="Arial"/>
                <w:lang w:eastAsia="zh-CN"/>
              </w:rPr>
              <w:t>Google</w:t>
            </w:r>
          </w:p>
        </w:tc>
        <w:tc>
          <w:tcPr>
            <w:tcW w:w="1501" w:type="dxa"/>
          </w:tcPr>
          <w:p w14:paraId="33F995EF" w14:textId="77777777" w:rsidR="00A310AC" w:rsidRDefault="00A310AC">
            <w:pPr>
              <w:rPr>
                <w:rFonts w:eastAsia="MS Mincho" w:cs="Arial"/>
                <w:lang w:eastAsia="ja-JP"/>
              </w:rPr>
            </w:pPr>
          </w:p>
        </w:tc>
        <w:tc>
          <w:tcPr>
            <w:tcW w:w="7581" w:type="dxa"/>
          </w:tcPr>
          <w:p w14:paraId="08F9CE97" w14:textId="77777777" w:rsidR="00A310AC" w:rsidRDefault="007F5718">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72772562" w14:textId="77777777" w:rsidR="00A310AC" w:rsidRDefault="007F5718">
            <w:pPr>
              <w:pStyle w:val="Header"/>
              <w:jc w:val="both"/>
              <w:rPr>
                <w:rFonts w:eastAsiaTheme="minorEastAsia" w:cs="Arial"/>
                <w:lang w:eastAsia="zh-CN"/>
              </w:rPr>
            </w:pPr>
            <w:r>
              <w:rPr>
                <w:rFonts w:eastAsiaTheme="minorEastAsia" w:cs="Arial"/>
                <w:color w:val="70AD47" w:themeColor="accent6"/>
                <w:lang w:eastAsia="zh-CN"/>
              </w:rPr>
              <w:t>FL1: Correct understanding</w:t>
            </w:r>
          </w:p>
        </w:tc>
      </w:tr>
      <w:tr w:rsidR="00A310AC" w14:paraId="2D19C47A" w14:textId="77777777">
        <w:tc>
          <w:tcPr>
            <w:tcW w:w="1374" w:type="dxa"/>
          </w:tcPr>
          <w:p w14:paraId="7FE93DD3" w14:textId="77777777" w:rsidR="00A310AC" w:rsidRDefault="007F5718">
            <w:pPr>
              <w:rPr>
                <w:rFonts w:eastAsia="宋体" w:cs="Arial"/>
                <w:lang w:eastAsia="zh-CN"/>
              </w:rPr>
            </w:pPr>
            <w:r>
              <w:rPr>
                <w:rFonts w:eastAsia="宋体" w:cs="Arial" w:hint="eastAsia"/>
                <w:lang w:eastAsia="zh-CN"/>
              </w:rPr>
              <w:t>CATT</w:t>
            </w:r>
          </w:p>
        </w:tc>
        <w:tc>
          <w:tcPr>
            <w:tcW w:w="1501" w:type="dxa"/>
          </w:tcPr>
          <w:p w14:paraId="31F5C9E1" w14:textId="77777777" w:rsidR="00A310AC" w:rsidRDefault="00A310AC">
            <w:pPr>
              <w:rPr>
                <w:rFonts w:cs="Arial"/>
                <w:lang w:eastAsia="de-DE"/>
              </w:rPr>
            </w:pPr>
          </w:p>
        </w:tc>
        <w:tc>
          <w:tcPr>
            <w:tcW w:w="7581" w:type="dxa"/>
          </w:tcPr>
          <w:p w14:paraId="3D4E8AE4" w14:textId="77777777" w:rsidR="00A310AC" w:rsidRDefault="007F5718">
            <w:pPr>
              <w:rPr>
                <w:rFonts w:eastAsiaTheme="minorEastAsia" w:cs="Arial"/>
                <w:lang w:eastAsia="zh-CN"/>
              </w:rPr>
            </w:pPr>
            <w:r>
              <w:rPr>
                <w:rFonts w:eastAsiaTheme="minorEastAsia" w:cs="Arial" w:hint="eastAsia"/>
                <w:lang w:eastAsia="zh-CN"/>
              </w:rPr>
              <w:t xml:space="preserve">We agree with this direction. </w:t>
            </w:r>
          </w:p>
          <w:p w14:paraId="0933119E" w14:textId="77777777" w:rsidR="00A310AC" w:rsidRDefault="007F5718">
            <w:pPr>
              <w:jc w:val="both"/>
              <w:rPr>
                <w:rFonts w:eastAsiaTheme="minorEastAsia"/>
                <w:lang w:eastAsia="zh-CN"/>
              </w:rPr>
            </w:pPr>
            <w:r>
              <w:rPr>
                <w:rFonts w:eastAsiaTheme="minorEastAsia" w:cs="Arial" w:hint="eastAsia"/>
                <w:lang w:eastAsia="zh-CN"/>
              </w:rPr>
              <w:t xml:space="preserve">For Step 4 in the WF, </w:t>
            </w:r>
            <w:r>
              <w:rPr>
                <w:rFonts w:eastAsia="Times New Roman"/>
                <w:lang w:eastAsia="de-DE"/>
              </w:rPr>
              <w:t xml:space="preserve">UE reports </w:t>
            </w:r>
            <w:r>
              <w:rPr>
                <w:rFonts w:eastAsia="Times New Roman"/>
                <w:highlight w:val="yellow"/>
                <w:lang w:eastAsia="de-DE"/>
              </w:rPr>
              <w:t>each</w:t>
            </w:r>
            <w:r>
              <w:rPr>
                <w:rFonts w:eastAsia="Times New Roman"/>
                <w:lang w:eastAsia="de-DE"/>
              </w:rPr>
              <w:t xml:space="preserve"> applicability for</w:t>
            </w:r>
            <w:r>
              <w:rPr>
                <w:rFonts w:eastAsia="Times New Roman"/>
                <w:color w:val="7030A0"/>
                <w:lang w:eastAsia="de-DE"/>
              </w:rPr>
              <w:t xml:space="preserve"> </w:t>
            </w:r>
            <w:r>
              <w:rPr>
                <w:rFonts w:eastAsia="Times New Roman"/>
                <w:lang w:eastAsia="de-DE"/>
              </w:rPr>
              <w:t>the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Fonts w:eastAsiaTheme="minorEastAsia" w:hint="eastAsia"/>
                <w:lang w:eastAsia="zh-CN"/>
              </w:rPr>
              <w:t xml:space="preserve"> is not necessary, it can only report the applicable configuration(s). 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07378423"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t xml:space="preserve">In Step 4, UE reports </w:t>
            </w:r>
            <w:r>
              <w:rPr>
                <w:rFonts w:eastAsia="Times New Roman"/>
                <w:strike/>
                <w:color w:val="FF0000"/>
                <w:highlight w:val="yellow"/>
                <w:lang w:eastAsia="de-DE"/>
              </w:rPr>
              <w:t>each</w:t>
            </w:r>
            <w:r>
              <w:rPr>
                <w:rFonts w:eastAsia="Times New Roman"/>
                <w:color w:val="FF0000"/>
                <w:lang w:eastAsia="de-DE"/>
              </w:rPr>
              <w:t xml:space="preserve"> </w:t>
            </w:r>
            <w:r>
              <w:rPr>
                <w:rFonts w:eastAsia="Times New Roman"/>
                <w:lang w:eastAsia="de-DE"/>
              </w:rPr>
              <w:t>applicability</w:t>
            </w:r>
            <w:r>
              <w:rPr>
                <w:rFonts w:eastAsiaTheme="minorEastAsia" w:hint="eastAsia"/>
                <w:lang w:eastAsia="zh-CN"/>
              </w:rPr>
              <w:t xml:space="preserve"> </w:t>
            </w:r>
            <w:r>
              <w:rPr>
                <w:rFonts w:eastAsia="Times New Roman"/>
                <w:lang w:eastAsia="de-DE"/>
              </w:rPr>
              <w:t>for</w:t>
            </w:r>
            <w:r>
              <w:rPr>
                <w:rFonts w:eastAsia="Times New Roman"/>
                <w:color w:val="7030A0"/>
                <w:lang w:eastAsia="de-DE"/>
              </w:rPr>
              <w:t xml:space="preserve"> </w:t>
            </w:r>
            <w:r>
              <w:rPr>
                <w:rFonts w:eastAsia="Times New Roman"/>
                <w:lang w:eastAsia="de-DE"/>
              </w:rPr>
              <w:t xml:space="preserve">the above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lang w:eastAsia="de-DE"/>
              </w:rPr>
              <w:t>or set(s) of inference related parameters</w:t>
            </w:r>
            <w:r>
              <w:rPr>
                <w:rStyle w:val="apple-converted-space"/>
                <w:rFonts w:eastAsia="Times New Roman"/>
                <w:lang w:eastAsia="de-DE"/>
              </w:rPr>
              <w:t> </w:t>
            </w:r>
          </w:p>
          <w:p w14:paraId="77D4ECDB" w14:textId="77777777" w:rsidR="00A310AC" w:rsidRDefault="007F5718">
            <w:pPr>
              <w:pStyle w:val="ListParagraph"/>
              <w:numPr>
                <w:ilvl w:val="1"/>
                <w:numId w:val="67"/>
              </w:numPr>
              <w:spacing w:after="0"/>
              <w:ind w:leftChars="0"/>
              <w:rPr>
                <w:rFonts w:eastAsia="Times New Roman"/>
                <w:highlight w:val="yellow"/>
                <w:lang w:eastAsia="de-DE"/>
              </w:rPr>
            </w:pPr>
            <w:r>
              <w:rPr>
                <w:rFonts w:eastAsia="Times New Roman"/>
                <w:highlight w:val="yellow"/>
                <w:lang w:eastAsia="de-DE"/>
              </w:rPr>
              <w:t xml:space="preserve">The applicability can be reported via </w:t>
            </w:r>
            <w:r>
              <w:rPr>
                <w:rFonts w:eastAsia="Times New Roman"/>
                <w:i/>
                <w:iCs/>
                <w:highlight w:val="yellow"/>
                <w:lang w:eastAsia="de-DE"/>
              </w:rPr>
              <w:t>RRCReconfigurationComplete</w:t>
            </w:r>
            <w:r>
              <w:rPr>
                <w:rFonts w:eastAsia="Times New Roman"/>
                <w:highlight w:val="yellow"/>
                <w:lang w:eastAsia="de-DE"/>
              </w:rPr>
              <w:t xml:space="preserve"> or can be reported via UAI</w:t>
            </w:r>
          </w:p>
          <w:p w14:paraId="3E8F8BF7" w14:textId="77777777" w:rsidR="00A310AC" w:rsidRDefault="007F5718">
            <w:pPr>
              <w:pStyle w:val="ListParagraph"/>
              <w:numPr>
                <w:ilvl w:val="2"/>
                <w:numId w:val="67"/>
              </w:numPr>
              <w:spacing w:after="0"/>
              <w:ind w:leftChars="0"/>
              <w:rPr>
                <w:rFonts w:eastAsia="Times New Roman"/>
                <w:highlight w:val="yellow"/>
                <w:lang w:eastAsia="de-DE"/>
              </w:rPr>
            </w:pPr>
            <w:r>
              <w:rPr>
                <w:rFonts w:eastAsia="Times New Roman"/>
                <w:highlight w:val="yellow"/>
                <w:lang w:eastAsia="de-DE"/>
              </w:rPr>
              <w:t xml:space="preserve">FFS on whether/what other information along with the </w:t>
            </w:r>
            <w:r>
              <w:rPr>
                <w:rFonts w:eastAsia="Times New Roman"/>
                <w:color w:val="000000" w:themeColor="text1"/>
                <w:highlight w:val="yellow"/>
                <w:lang w:eastAsia="de-DE"/>
              </w:rPr>
              <w:t xml:space="preserve">applicability </w:t>
            </w:r>
            <w:r>
              <w:rPr>
                <w:rFonts w:eastAsia="Times New Roman"/>
                <w:highlight w:val="yellow"/>
                <w:lang w:eastAsia="de-DE"/>
              </w:rPr>
              <w:t>is needed</w:t>
            </w:r>
          </w:p>
          <w:p w14:paraId="23F946B1" w14:textId="77777777" w:rsidR="00A310AC" w:rsidRDefault="007F5718">
            <w:pPr>
              <w:pStyle w:val="ListParagraph"/>
              <w:numPr>
                <w:ilvl w:val="2"/>
                <w:numId w:val="67"/>
              </w:numPr>
              <w:spacing w:after="0"/>
              <w:ind w:leftChars="0"/>
              <w:rPr>
                <w:rFonts w:eastAsiaTheme="minorEastAsia" w:cs="Arial"/>
                <w:lang w:eastAsia="zh-CN"/>
              </w:rPr>
            </w:pPr>
            <w:r>
              <w:rPr>
                <w:rFonts w:eastAsia="Times New Roman"/>
                <w:lang w:eastAsia="de-DE"/>
              </w:rPr>
              <w:t>It is up to RAN 2 to design the container of the applicability</w:t>
            </w:r>
          </w:p>
        </w:tc>
      </w:tr>
      <w:tr w:rsidR="00A310AC" w14:paraId="33C98F7D" w14:textId="77777777">
        <w:tc>
          <w:tcPr>
            <w:tcW w:w="1374" w:type="dxa"/>
          </w:tcPr>
          <w:p w14:paraId="50933D6F" w14:textId="77777777" w:rsidR="00A310AC" w:rsidRDefault="007F5718">
            <w:pPr>
              <w:rPr>
                <w:rFonts w:eastAsiaTheme="minorEastAsia" w:cs="Arial"/>
                <w:lang w:eastAsia="zh-CN"/>
              </w:rPr>
            </w:pPr>
            <w:r>
              <w:rPr>
                <w:rFonts w:eastAsiaTheme="minorEastAsia" w:cs="Arial"/>
                <w:lang w:eastAsia="zh-CN"/>
              </w:rPr>
              <w:t>NEC</w:t>
            </w:r>
          </w:p>
        </w:tc>
        <w:tc>
          <w:tcPr>
            <w:tcW w:w="1501" w:type="dxa"/>
          </w:tcPr>
          <w:p w14:paraId="3BA89F3F" w14:textId="77777777" w:rsidR="00A310AC" w:rsidRDefault="007F5718">
            <w:pPr>
              <w:rPr>
                <w:rFonts w:eastAsia="宋体" w:cs="Arial"/>
                <w:lang w:eastAsia="zh-CN"/>
              </w:rPr>
            </w:pPr>
            <w:r>
              <w:rPr>
                <w:rFonts w:eastAsia="宋体" w:cs="Arial"/>
                <w:lang w:eastAsia="zh-CN"/>
              </w:rPr>
              <w:t>N</w:t>
            </w:r>
          </w:p>
        </w:tc>
        <w:tc>
          <w:tcPr>
            <w:tcW w:w="7581" w:type="dxa"/>
          </w:tcPr>
          <w:p w14:paraId="4EF1F825" w14:textId="77777777" w:rsidR="00A310AC" w:rsidRDefault="007F5718">
            <w:pPr>
              <w:rPr>
                <w:rFonts w:eastAsiaTheme="minorEastAsia" w:cs="Arial"/>
                <w:lang w:eastAsia="zh-CN"/>
              </w:rPr>
            </w:pPr>
            <w:r>
              <w:rPr>
                <w:rFonts w:eastAsiaTheme="minorEastAsia" w:cs="Arial"/>
                <w:lang w:eastAsia="zh-CN"/>
              </w:rPr>
              <w:t>The original Option 1/2 and Option 3 stand for different ways to align the AI/ML parameters, Option 1/2 means that NW initiates and UE provides confirmation/feedback, Option 3 means that UE initiates and NW provides configuration correspondingly. The proposal WF rules out the UE initated method, while there are still many issues for NW initated methods such as how many configurations/sets of parameters are to be configured.</w:t>
            </w:r>
          </w:p>
        </w:tc>
      </w:tr>
      <w:tr w:rsidR="00A310AC" w14:paraId="1FFBC83A" w14:textId="77777777">
        <w:tc>
          <w:tcPr>
            <w:tcW w:w="1374" w:type="dxa"/>
          </w:tcPr>
          <w:p w14:paraId="56928567" w14:textId="77777777" w:rsidR="00A310AC" w:rsidRDefault="007F5718">
            <w:pPr>
              <w:rPr>
                <w:rFonts w:eastAsiaTheme="minorEastAsia" w:cs="Arial"/>
                <w:lang w:eastAsia="zh-CN"/>
              </w:rPr>
            </w:pPr>
            <w:r>
              <w:rPr>
                <w:rFonts w:cs="Arial"/>
                <w:lang w:eastAsia="de-DE"/>
              </w:rPr>
              <w:t>QC</w:t>
            </w:r>
          </w:p>
        </w:tc>
        <w:tc>
          <w:tcPr>
            <w:tcW w:w="1501" w:type="dxa"/>
          </w:tcPr>
          <w:p w14:paraId="4E1495D6" w14:textId="77777777" w:rsidR="00A310AC" w:rsidRDefault="00A310AC">
            <w:pPr>
              <w:rPr>
                <w:rFonts w:eastAsia="宋体" w:cs="Arial"/>
                <w:lang w:eastAsia="zh-CN"/>
              </w:rPr>
            </w:pPr>
          </w:p>
        </w:tc>
        <w:tc>
          <w:tcPr>
            <w:tcW w:w="7581" w:type="dxa"/>
          </w:tcPr>
          <w:p w14:paraId="06C50F48" w14:textId="77777777" w:rsidR="00A310AC" w:rsidRDefault="007F5718">
            <w:pPr>
              <w:pStyle w:val="Header"/>
              <w:jc w:val="both"/>
              <w:rPr>
                <w:b/>
                <w:bCs/>
                <w:lang w:eastAsia="de-DE"/>
              </w:rPr>
            </w:pPr>
            <w:r>
              <w:rPr>
                <w:b/>
                <w:bCs/>
                <w:lang w:eastAsia="de-DE"/>
              </w:rPr>
              <w:t>Thoughts on compromised solution</w:t>
            </w:r>
          </w:p>
          <w:p w14:paraId="50E7FD25" w14:textId="77777777" w:rsidR="00A310AC" w:rsidRDefault="007F5718">
            <w:pPr>
              <w:pStyle w:val="Header"/>
              <w:jc w:val="both"/>
              <w:rPr>
                <w:lang w:eastAsia="de-DE"/>
              </w:rPr>
            </w:pPr>
            <w:r>
              <w:rPr>
                <w:lang w:eastAsia="de-DE"/>
              </w:rPr>
              <w:t>In our view, there are two important aspects that differentiate Option 1 compared to Option 2:</w:t>
            </w:r>
          </w:p>
          <w:p w14:paraId="6EE752EC" w14:textId="77777777" w:rsidR="00A310AC" w:rsidRDefault="007F5718">
            <w:pPr>
              <w:pStyle w:val="Header"/>
              <w:numPr>
                <w:ilvl w:val="0"/>
                <w:numId w:val="69"/>
              </w:numPr>
              <w:spacing w:line="240" w:lineRule="auto"/>
              <w:jc w:val="both"/>
              <w:rPr>
                <w:lang w:eastAsia="de-DE"/>
              </w:rPr>
            </w:pPr>
            <w:r>
              <w:rPr>
                <w:lang w:eastAsia="de-DE"/>
              </w:rPr>
              <w:t>In Option 1, only associated ID(s) related to current NW-side additional conditions are shared with UE, whereas in Option 2, a list of associated IDs related to all supportred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3B6529CF" w14:textId="77777777" w:rsidR="00A310AC" w:rsidRDefault="007F5718">
            <w:pPr>
              <w:pStyle w:val="Header"/>
              <w:numPr>
                <w:ilvl w:val="0"/>
                <w:numId w:val="69"/>
              </w:numPr>
              <w:spacing w:line="240" w:lineRule="auto"/>
              <w:jc w:val="both"/>
              <w:rPr>
                <w:b/>
                <w:bCs/>
                <w:lang w:eastAsia="de-DE"/>
              </w:rPr>
            </w:pPr>
            <w:r>
              <w:rPr>
                <w:lang w:eastAsia="de-DE"/>
              </w:rPr>
              <w:t xml:space="preserve">Second point is whether </w:t>
            </w:r>
            <w:r>
              <w:rPr>
                <w:i/>
                <w:iCs/>
                <w:lang w:eastAsia="de-DE"/>
              </w:rPr>
              <w:t>CSI-ReportConfig</w:t>
            </w:r>
            <w:r>
              <w:rPr>
                <w:lang w:eastAsia="de-DE"/>
              </w:rPr>
              <w:t xml:space="preserve">(s) should be sent or inference-related parameters. In our view, the motivation for using inference related parameters versus </w:t>
            </w:r>
            <w:r>
              <w:rPr>
                <w:i/>
                <w:iCs/>
                <w:lang w:eastAsia="de-DE"/>
              </w:rPr>
              <w:t>CSI-ReportConfig</w:t>
            </w:r>
            <w:r>
              <w:rPr>
                <w:lang w:eastAsia="de-DE"/>
              </w:rPr>
              <w:t xml:space="preserve"> should be clear. Why would we want to define new sets of parameters while we can already leverage </w:t>
            </w:r>
            <w:r>
              <w:rPr>
                <w:i/>
                <w:iCs/>
                <w:lang w:eastAsia="de-DE"/>
              </w:rPr>
              <w:t>CSI-ReportConfig</w:t>
            </w:r>
            <w:r>
              <w:rPr>
                <w:lang w:eastAsia="de-DE"/>
              </w:rPr>
              <w:t>? If the only reason is due to perdiodic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3301D0A1" w14:textId="77777777" w:rsidR="00A310AC" w:rsidRDefault="00A310AC">
            <w:pPr>
              <w:pStyle w:val="Header"/>
              <w:jc w:val="both"/>
              <w:rPr>
                <w:b/>
                <w:bCs/>
                <w:lang w:eastAsia="de-DE"/>
              </w:rPr>
            </w:pPr>
          </w:p>
          <w:p w14:paraId="67AD6F93" w14:textId="77777777" w:rsidR="00A310AC" w:rsidRDefault="007F5718">
            <w:pPr>
              <w:pStyle w:val="Header"/>
              <w:jc w:val="both"/>
              <w:rPr>
                <w:b/>
                <w:bCs/>
                <w:lang w:eastAsia="de-DE"/>
              </w:rPr>
            </w:pPr>
            <w:r>
              <w:rPr>
                <w:b/>
                <w:bCs/>
                <w:lang w:eastAsia="de-DE"/>
              </w:rPr>
              <w:t>Comments applicable to all options:</w:t>
            </w:r>
          </w:p>
          <w:p w14:paraId="039E585C" w14:textId="77777777" w:rsidR="00A310AC" w:rsidRDefault="007F5718">
            <w:pPr>
              <w:pStyle w:val="Header"/>
              <w:numPr>
                <w:ilvl w:val="0"/>
                <w:numId w:val="70"/>
              </w:numPr>
              <w:spacing w:line="240" w:lineRule="auto"/>
              <w:jc w:val="both"/>
              <w:rPr>
                <w:lang w:eastAsia="de-DE"/>
              </w:rPr>
            </w:pPr>
            <w:r>
              <w:rPr>
                <w:lang w:eastAsia="de-DE"/>
              </w:rPr>
              <w:lastRenderedPageBreak/>
              <w:t xml:space="preserve">The following wording is misleading. It is not that applicability reported in UAI shall not impact the activation of the CSI-ReportConfig for inference, rather what the statement tries to imply is that NW has the choice which </w:t>
            </w:r>
            <w:r>
              <w:rPr>
                <w:i/>
                <w:iCs/>
                <w:lang w:eastAsia="de-DE"/>
              </w:rPr>
              <w:t>CSI-ReportConfig</w:t>
            </w:r>
            <w:r>
              <w:rPr>
                <w:lang w:eastAsia="de-DE"/>
              </w:rPr>
              <w:t xml:space="preserve"> to activate based on UE applicability report in UAI. If applicability report in UAI is not supposed to have any impact on the activation of the corresponding </w:t>
            </w:r>
            <w:r>
              <w:rPr>
                <w:i/>
                <w:iCs/>
                <w:lang w:eastAsia="de-DE"/>
              </w:rPr>
              <w:t>CSI-ReportConfig</w:t>
            </w:r>
            <w:r>
              <w:rPr>
                <w:lang w:eastAsia="de-DE"/>
              </w:rPr>
              <w:t>, then why send the applicability report in the first place?</w:t>
            </w:r>
          </w:p>
          <w:p w14:paraId="6CB081DC" w14:textId="77777777" w:rsidR="00A310AC" w:rsidRDefault="007F5718">
            <w:pPr>
              <w:pStyle w:val="ListParagraph"/>
              <w:numPr>
                <w:ilvl w:val="1"/>
                <w:numId w:val="67"/>
              </w:numPr>
              <w:spacing w:line="240" w:lineRule="auto"/>
              <w:ind w:leftChars="0"/>
              <w:rPr>
                <w:color w:val="00B050"/>
                <w:lang w:eastAsia="de-DE"/>
              </w:rPr>
            </w:pPr>
            <w:r>
              <w:rPr>
                <w:lang w:eastAsia="de-DE"/>
              </w:rPr>
              <w:t xml:space="preserve">Applicabilty reported in UAI shall not impact on the activated of the </w:t>
            </w:r>
            <w:r>
              <w:rPr>
                <w:i/>
                <w:iCs/>
                <w:lang w:eastAsia="de-DE"/>
              </w:rPr>
              <w:t>CSI-ReportConfig</w:t>
            </w:r>
            <w:r>
              <w:rPr>
                <w:lang w:eastAsia="de-DE"/>
              </w:rPr>
              <w:t xml:space="preserve"> for inference </w:t>
            </w:r>
            <w:r>
              <w:rPr>
                <w:lang w:eastAsia="de-DE"/>
              </w:rPr>
              <w:sym w:font="Wingdings" w:char="F0E0"/>
            </w:r>
            <w:r>
              <w:rPr>
                <w:lang w:eastAsia="de-DE"/>
              </w:rPr>
              <w:t xml:space="preserve"> </w:t>
            </w:r>
            <w:r>
              <w:rPr>
                <w:color w:val="00B050"/>
                <w:lang w:eastAsia="de-DE"/>
              </w:rPr>
              <w:t xml:space="preserve">NW has the choice which </w:t>
            </w:r>
            <w:r>
              <w:rPr>
                <w:i/>
                <w:iCs/>
                <w:color w:val="00B050"/>
                <w:lang w:eastAsia="de-DE"/>
              </w:rPr>
              <w:t>CSI-ReportConfig</w:t>
            </w:r>
            <w:r>
              <w:rPr>
                <w:color w:val="00B050"/>
                <w:lang w:eastAsia="de-DE"/>
              </w:rPr>
              <w:t xml:space="preserve"> to activate for inference based on UE applicability report in UAI.</w:t>
            </w:r>
          </w:p>
          <w:p w14:paraId="4A72B6DA" w14:textId="77777777" w:rsidR="00A310AC" w:rsidRDefault="007F5718">
            <w:pPr>
              <w:pStyle w:val="ListBullet"/>
              <w:numPr>
                <w:ilvl w:val="0"/>
                <w:numId w:val="71"/>
              </w:numPr>
              <w:spacing w:line="240" w:lineRule="auto"/>
              <w:rPr>
                <w:b w:val="0"/>
                <w:bCs w:val="0"/>
              </w:rPr>
            </w:pPr>
            <w:r>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Pr>
                <w:b w:val="0"/>
                <w:bCs w:val="0"/>
                <w:i/>
                <w:iCs/>
              </w:rPr>
              <w:t>CSI-</w:t>
            </w:r>
            <w:proofErr w:type="spellStart"/>
            <w:r>
              <w:rPr>
                <w:b w:val="0"/>
                <w:bCs w:val="0"/>
                <w:i/>
                <w:iCs/>
              </w:rPr>
              <w:t>ReportConfig</w:t>
            </w:r>
            <w:proofErr w:type="spellEnd"/>
            <w:r>
              <w:rPr>
                <w:b w:val="0"/>
                <w:bCs w:val="0"/>
              </w:rPr>
              <w:t xml:space="preserve">) or inference-related parameters are also the same, and further assume that the UE has a trained model for Infra vendor A, but not infra vendor B. During inference with infra vendor B, based on the associated ID and </w:t>
            </w:r>
            <w:r>
              <w:rPr>
                <w:b w:val="0"/>
                <w:bCs w:val="0"/>
                <w:i/>
                <w:iCs/>
              </w:rPr>
              <w:t>CSI-</w:t>
            </w:r>
            <w:proofErr w:type="spellStart"/>
            <w:r>
              <w:rPr>
                <w:b w:val="0"/>
                <w:bCs w:val="0"/>
                <w:i/>
                <w:iCs/>
              </w:rPr>
              <w:t>ReportConfig</w:t>
            </w:r>
            <w:proofErr w:type="spellEnd"/>
            <w:r>
              <w:rPr>
                <w:b w:val="0"/>
                <w:bCs w:val="0"/>
                <w:i/>
                <w:iCs/>
              </w:rPr>
              <w:t xml:space="preserve"> </w:t>
            </w:r>
            <w:r>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 Therefore, we suggest to add the following note to all the options:</w:t>
            </w:r>
          </w:p>
          <w:p w14:paraId="2DDDB29F" w14:textId="77777777" w:rsidR="00A310AC" w:rsidRDefault="007F5718">
            <w:pPr>
              <w:pStyle w:val="ListBullet"/>
              <w:numPr>
                <w:ilvl w:val="1"/>
                <w:numId w:val="71"/>
              </w:numPr>
              <w:spacing w:line="240" w:lineRule="auto"/>
              <w:rPr>
                <w:b w:val="0"/>
                <w:bCs w:val="0"/>
              </w:rPr>
            </w:pPr>
            <w:r>
              <w:rPr>
                <w:rFonts w:cs="Arial"/>
                <w:b w:val="0"/>
                <w:bCs w:val="0"/>
                <w:color w:val="00B050"/>
                <w:lang w:val="en-US"/>
              </w:rPr>
              <w:t>Note 2: Uniqueness of associated ID across cells needs to be ensured in order for all the options to work as expected.</w:t>
            </w:r>
          </w:p>
          <w:p w14:paraId="2D1A470B" w14:textId="77777777" w:rsidR="00A310AC" w:rsidRDefault="00A310AC">
            <w:pPr>
              <w:ind w:left="1080"/>
              <w:rPr>
                <w:color w:val="00B050"/>
                <w:lang w:val="en-GB" w:eastAsia="de-DE"/>
              </w:rPr>
            </w:pPr>
          </w:p>
          <w:p w14:paraId="64243D32" w14:textId="77777777" w:rsidR="00A310AC" w:rsidRDefault="007F5718">
            <w:pPr>
              <w:pStyle w:val="Header"/>
              <w:jc w:val="both"/>
              <w:rPr>
                <w:b/>
                <w:bCs/>
                <w:lang w:eastAsia="de-DE"/>
              </w:rPr>
            </w:pPr>
            <w:r>
              <w:rPr>
                <w:b/>
                <w:bCs/>
                <w:lang w:eastAsia="de-DE"/>
              </w:rPr>
              <w:t>Comments applicable to Option 1:</w:t>
            </w:r>
          </w:p>
          <w:p w14:paraId="5D4C9CF3" w14:textId="77777777" w:rsidR="00A310AC" w:rsidRDefault="007F5718">
            <w:pPr>
              <w:numPr>
                <w:ilvl w:val="0"/>
                <w:numId w:val="72"/>
              </w:numPr>
              <w:spacing w:line="240" w:lineRule="auto"/>
              <w:rPr>
                <w:iCs/>
                <w:szCs w:val="22"/>
                <w:lang w:val="en-GB" w:eastAsia="de-DE"/>
              </w:rPr>
            </w:pPr>
            <w:r>
              <w:rPr>
                <w:iCs/>
                <w:sz w:val="22"/>
                <w:szCs w:val="22"/>
                <w:lang w:eastAsia="de-DE"/>
              </w:rPr>
              <w:t xml:space="preserve">One or more associated ID(s) can be shared from NW to UE that are representative of current NW-side additional conditions. </w:t>
            </w:r>
            <w:r>
              <w:rPr>
                <w:iCs/>
                <w:szCs w:val="22"/>
                <w:lang w:val="en-GB" w:eastAsia="de-DE"/>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Pr>
                <w:iCs/>
                <w:szCs w:val="22"/>
                <w:lang w:val="en-GB" w:eastAsia="de-DE"/>
              </w:rPr>
              <w:t>lets</w:t>
            </w:r>
            <w:proofErr w:type="spellEnd"/>
            <w:r>
              <w:rPr>
                <w:iCs/>
                <w:szCs w:val="22"/>
                <w:lang w:val="en-GB" w:eastAsia="de-DE"/>
              </w:rPr>
              <w:t xml:space="preserve"> UE know of such candidate associated IDs beforehand, since those associated IDs are supported by the NW. Such method is inclusive of all the options.</w:t>
            </w:r>
          </w:p>
          <w:p w14:paraId="5F2E04CC" w14:textId="77777777" w:rsidR="00A310AC" w:rsidRDefault="007F5718">
            <w:pPr>
              <w:numPr>
                <w:ilvl w:val="0"/>
                <w:numId w:val="72"/>
              </w:numPr>
              <w:spacing w:after="0" w:line="240" w:lineRule="auto"/>
              <w:jc w:val="both"/>
              <w:rPr>
                <w:iCs/>
                <w:sz w:val="22"/>
                <w:szCs w:val="22"/>
                <w:lang w:eastAsia="de-DE"/>
              </w:rPr>
            </w:pPr>
            <w:r>
              <w:rPr>
                <w:iCs/>
                <w:sz w:val="22"/>
                <w:szCs w:val="22"/>
                <w:lang w:eastAsia="de-DE"/>
              </w:rPr>
              <w:t xml:space="preserve">Therefore, suggest the following </w:t>
            </w:r>
            <w:r>
              <w:rPr>
                <w:iCs/>
                <w:color w:val="00B050"/>
                <w:sz w:val="22"/>
                <w:szCs w:val="22"/>
                <w:lang w:eastAsia="de-DE"/>
              </w:rPr>
              <w:t>edits</w:t>
            </w:r>
            <w:r>
              <w:rPr>
                <w:iCs/>
                <w:sz w:val="22"/>
                <w:szCs w:val="22"/>
                <w:lang w:eastAsia="de-DE"/>
              </w:rPr>
              <w:t>:</w:t>
            </w:r>
          </w:p>
          <w:p w14:paraId="037ADCE1" w14:textId="77777777" w:rsidR="00A310AC" w:rsidRDefault="007F5718">
            <w:pPr>
              <w:pStyle w:val="ListParagraph"/>
              <w:numPr>
                <w:ilvl w:val="1"/>
                <w:numId w:val="72"/>
              </w:numPr>
              <w:spacing w:line="240" w:lineRule="auto"/>
              <w:ind w:leftChars="0"/>
              <w:rPr>
                <w:iCs/>
                <w:sz w:val="22"/>
                <w:szCs w:val="22"/>
                <w:lang w:eastAsia="de-DE"/>
              </w:rPr>
            </w:pPr>
            <w:r>
              <w:rPr>
                <w:iCs/>
                <w:sz w:val="22"/>
                <w:szCs w:val="22"/>
                <w:lang w:eastAsia="de-DE"/>
              </w:rPr>
              <w:lastRenderedPageBreak/>
              <w:t>3) one or more CSI-ReportConfig for inference configuration, where 2) the associated ID</w:t>
            </w:r>
            <w:r>
              <w:rPr>
                <w:iCs/>
                <w:color w:val="00B050"/>
                <w:sz w:val="22"/>
                <w:szCs w:val="22"/>
                <w:lang w:eastAsia="de-DE"/>
              </w:rPr>
              <w:t xml:space="preserve">(s) </w:t>
            </w:r>
            <w:r>
              <w:rPr>
                <w:iCs/>
                <w:sz w:val="22"/>
                <w:szCs w:val="22"/>
                <w:lang w:eastAsia="de-DE"/>
              </w:rPr>
              <w:t>may be configured in CSI framework as working assumption applied.</w:t>
            </w:r>
          </w:p>
          <w:p w14:paraId="1B786441" w14:textId="77777777" w:rsidR="00A310AC" w:rsidRDefault="007F5718">
            <w:pPr>
              <w:numPr>
                <w:ilvl w:val="2"/>
                <w:numId w:val="72"/>
              </w:numPr>
              <w:spacing w:after="0" w:line="240" w:lineRule="auto"/>
              <w:jc w:val="both"/>
              <w:rPr>
                <w:iCs/>
                <w:color w:val="00B050"/>
                <w:sz w:val="22"/>
                <w:szCs w:val="22"/>
                <w:lang w:eastAsia="de-DE"/>
              </w:rPr>
            </w:pPr>
            <w:r>
              <w:rPr>
                <w:iCs/>
                <w:color w:val="00B050"/>
                <w:sz w:val="22"/>
                <w:szCs w:val="22"/>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74AAD426" w14:textId="77777777" w:rsidR="00A310AC" w:rsidRDefault="00A310AC">
            <w:pPr>
              <w:pStyle w:val="Header"/>
              <w:jc w:val="both"/>
              <w:rPr>
                <w:b/>
                <w:bCs/>
                <w:lang w:eastAsia="de-DE"/>
              </w:rPr>
            </w:pPr>
          </w:p>
          <w:p w14:paraId="58999B08" w14:textId="77777777" w:rsidR="00A310AC" w:rsidRDefault="00A310AC">
            <w:pPr>
              <w:pStyle w:val="Header"/>
              <w:jc w:val="both"/>
              <w:rPr>
                <w:b/>
                <w:bCs/>
                <w:lang w:eastAsia="de-DE"/>
              </w:rPr>
            </w:pPr>
          </w:p>
          <w:p w14:paraId="17DD6B09" w14:textId="77777777" w:rsidR="00A310AC" w:rsidRDefault="007F5718">
            <w:pPr>
              <w:pStyle w:val="Header"/>
              <w:jc w:val="both"/>
              <w:rPr>
                <w:lang w:eastAsia="de-DE"/>
              </w:rPr>
            </w:pPr>
            <w:r>
              <w:rPr>
                <w:b/>
                <w:bCs/>
                <w:color w:val="00B050"/>
                <w:lang w:eastAsia="de-DE"/>
              </w:rPr>
              <w:t xml:space="preserve">Edited </w:t>
            </w:r>
            <w:r>
              <w:rPr>
                <w:b/>
                <w:bCs/>
                <w:lang w:eastAsia="de-DE"/>
              </w:rPr>
              <w:t>Option 1:</w:t>
            </w:r>
            <w:r>
              <w:rPr>
                <w:lang w:eastAsia="de-DE"/>
              </w:rPr>
              <w:t xml:space="preserve"> </w:t>
            </w:r>
          </w:p>
          <w:p w14:paraId="245FE5AE"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In Step 3, following configurations are provided from NW to UE:</w:t>
            </w:r>
          </w:p>
          <w:p w14:paraId="0DFAFA8A"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706A27B1"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3) one or more </w:t>
            </w:r>
            <w:r>
              <w:rPr>
                <w:i/>
                <w:iCs/>
                <w:lang w:eastAsia="de-DE"/>
              </w:rPr>
              <w:t xml:space="preserve">CSI-ReportConfig </w:t>
            </w:r>
            <w:r>
              <w:rPr>
                <w:lang w:eastAsia="de-DE"/>
              </w:rPr>
              <w:t>for inference configuration, where 2) the associated ID</w:t>
            </w:r>
            <w:r>
              <w:rPr>
                <w:color w:val="00B050"/>
                <w:lang w:eastAsia="de-DE"/>
              </w:rPr>
              <w:t xml:space="preserve">(s) </w:t>
            </w:r>
            <w:r>
              <w:rPr>
                <w:lang w:eastAsia="de-DE"/>
              </w:rPr>
              <w:t>may be configured in CSI framework as working assumption applied.</w:t>
            </w:r>
          </w:p>
          <w:p w14:paraId="3381ADE8" w14:textId="77777777" w:rsidR="00A310AC" w:rsidRDefault="007F5718">
            <w:pPr>
              <w:pStyle w:val="ListParagraph"/>
              <w:numPr>
                <w:ilvl w:val="2"/>
                <w:numId w:val="67"/>
              </w:numPr>
              <w:spacing w:line="240" w:lineRule="auto"/>
              <w:ind w:leftChars="0"/>
              <w:rPr>
                <w:color w:val="00B050"/>
                <w:lang w:eastAsia="de-DE"/>
              </w:rPr>
            </w:pPr>
            <w:r>
              <w:rPr>
                <w:color w:val="00B050"/>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10F979D2" w14:textId="77777777" w:rsidR="00A310AC" w:rsidRDefault="007F5718">
            <w:pPr>
              <w:pStyle w:val="ListParagraph"/>
              <w:numPr>
                <w:ilvl w:val="1"/>
                <w:numId w:val="67"/>
              </w:numPr>
              <w:tabs>
                <w:tab w:val="left" w:pos="1440"/>
              </w:tabs>
              <w:spacing w:after="0" w:line="240" w:lineRule="auto"/>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DC32D47"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 xml:space="preserve">In Step 4, UE reports applicability(ies) of the above </w:t>
            </w:r>
            <w:r>
              <w:rPr>
                <w:i/>
                <w:iCs/>
                <w:lang w:eastAsia="de-DE"/>
              </w:rPr>
              <w:t>CSI-ReportConfi</w:t>
            </w:r>
            <w:r>
              <w:rPr>
                <w:lang w:eastAsia="de-DE"/>
              </w:rPr>
              <w:t>g for inference configuration</w:t>
            </w:r>
          </w:p>
          <w:p w14:paraId="53ACDB47"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It is up to RAN 2 to design the container of the applicability(ies)</w:t>
            </w:r>
          </w:p>
          <w:p w14:paraId="29650E82" w14:textId="77777777" w:rsidR="00A310AC" w:rsidRDefault="007F5718">
            <w:pPr>
              <w:pStyle w:val="ListParagraph"/>
              <w:numPr>
                <w:ilvl w:val="1"/>
                <w:numId w:val="67"/>
              </w:numPr>
              <w:tabs>
                <w:tab w:val="left" w:pos="1440"/>
              </w:tabs>
              <w:spacing w:after="0" w:line="240" w:lineRule="auto"/>
              <w:ind w:leftChars="0"/>
              <w:rPr>
                <w:lang w:eastAsia="de-DE"/>
              </w:rPr>
            </w:pPr>
            <w:r>
              <w:rPr>
                <w:rFonts w:cs="Arial"/>
                <w:lang w:eastAsia="de-DE"/>
              </w:rPr>
              <w:t xml:space="preserve">The </w:t>
            </w:r>
            <w:r>
              <w:rPr>
                <w:lang w:eastAsia="de-DE"/>
              </w:rPr>
              <w:t xml:space="preserve">applicability(ies) can be reported via </w:t>
            </w:r>
            <w:r>
              <w:rPr>
                <w:rFonts w:cs="Arial"/>
                <w:i/>
                <w:iCs/>
                <w:lang w:eastAsia="de-DE"/>
              </w:rPr>
              <w:t>RRCReconfigurationComplete.</w:t>
            </w:r>
          </w:p>
          <w:p w14:paraId="24EA514B" w14:textId="77777777" w:rsidR="00A310AC" w:rsidRDefault="007F5718">
            <w:pPr>
              <w:pStyle w:val="ListParagraph"/>
              <w:numPr>
                <w:ilvl w:val="2"/>
                <w:numId w:val="67"/>
              </w:numPr>
              <w:tabs>
                <w:tab w:val="left" w:pos="1440"/>
              </w:tabs>
              <w:spacing w:after="0" w:line="240" w:lineRule="auto"/>
              <w:ind w:leftChars="0"/>
              <w:rPr>
                <w:color w:val="00B050"/>
                <w:lang w:eastAsia="de-DE"/>
              </w:rPr>
            </w:pPr>
            <w:r>
              <w:rPr>
                <w:strike/>
                <w:lang w:eastAsia="de-DE"/>
              </w:rPr>
              <w:t>It is up to RAN 2 to design the container of the applicability(ies)</w:t>
            </w:r>
            <w:r>
              <w:rPr>
                <w:lang w:eastAsia="de-DE"/>
              </w:rPr>
              <w:t xml:space="preserve"> </w:t>
            </w:r>
            <w:r>
              <w:rPr>
                <w:color w:val="00B050"/>
                <w:lang w:eastAsia="de-DE"/>
              </w:rPr>
              <w:sym w:font="Wingdings" w:char="F0E0"/>
            </w:r>
            <w:r>
              <w:rPr>
                <w:color w:val="00B050"/>
                <w:lang w:eastAsia="de-DE"/>
              </w:rPr>
              <w:t xml:space="preserve"> [applicable to both options, so moved to 1 bullet up]</w:t>
            </w:r>
          </w:p>
          <w:p w14:paraId="4C3D6956" w14:textId="77777777" w:rsidR="00A310AC" w:rsidRDefault="007F5718">
            <w:pPr>
              <w:pStyle w:val="ListParagraph"/>
              <w:numPr>
                <w:ilvl w:val="2"/>
                <w:numId w:val="67"/>
              </w:numPr>
              <w:tabs>
                <w:tab w:val="left" w:pos="1440"/>
              </w:tabs>
              <w:spacing w:after="0" w:line="240" w:lineRule="auto"/>
              <w:ind w:leftChars="0"/>
              <w:rPr>
                <w:lang w:eastAsia="de-DE"/>
              </w:rPr>
            </w:pPr>
            <w:r>
              <w:rPr>
                <w:rFonts w:cs="Arial"/>
                <w:lang w:eastAsia="de-DE"/>
              </w:rPr>
              <w:t xml:space="preserve">If the </w:t>
            </w:r>
            <w:r>
              <w:rPr>
                <w:lang w:eastAsia="de-DE"/>
              </w:rPr>
              <w:t xml:space="preserve">applicability is reported via </w:t>
            </w:r>
            <w:r>
              <w:rPr>
                <w:rFonts w:cs="Arial"/>
                <w:i/>
                <w:iCs/>
                <w:lang w:eastAsia="de-DE"/>
              </w:rPr>
              <w:t>RRCReconfigurationComplete</w:t>
            </w:r>
            <w:r>
              <w:rPr>
                <w:rFonts w:cs="Arial"/>
                <w:lang w:eastAsia="de-DE"/>
              </w:rPr>
              <w:t xml:space="preserve">, </w:t>
            </w:r>
            <w:r>
              <w:rPr>
                <w:rFonts w:cs="Arial"/>
                <w:i/>
                <w:iCs/>
                <w:lang w:eastAsia="de-DE"/>
              </w:rPr>
              <w:t>CSI-ReportConfig</w:t>
            </w:r>
            <w:r>
              <w:rPr>
                <w:rFonts w:cs="Arial"/>
                <w:lang w:eastAsia="de-DE"/>
              </w:rPr>
              <w:t xml:space="preserve"> that is reported as applicable via </w:t>
            </w:r>
            <w:r>
              <w:rPr>
                <w:rFonts w:cs="Arial"/>
                <w:i/>
                <w:iCs/>
                <w:lang w:eastAsia="de-DE"/>
              </w:rPr>
              <w:t>RRCReconfigurationComplete</w:t>
            </w:r>
            <w:r>
              <w:rPr>
                <w:rFonts w:cs="Arial"/>
                <w:lang w:eastAsia="de-DE"/>
              </w:rPr>
              <w:t xml:space="preserve"> can be used for inference after reporting </w:t>
            </w:r>
            <w:r>
              <w:rPr>
                <w:rFonts w:cs="Arial"/>
                <w:i/>
                <w:iCs/>
                <w:lang w:eastAsia="de-DE"/>
              </w:rPr>
              <w:t xml:space="preserve">RRCReconfigurationComplete </w:t>
            </w:r>
            <w:r>
              <w:rPr>
                <w:rFonts w:cs="Arial"/>
                <w:lang w:eastAsia="de-DE"/>
              </w:rPr>
              <w:t>as legacy, i.e.,</w:t>
            </w:r>
          </w:p>
          <w:p w14:paraId="6AFEDFD5"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lang w:eastAsia="de-DE"/>
              </w:rPr>
              <w:t xml:space="preserve">reporting </w:t>
            </w:r>
            <w:r>
              <w:rPr>
                <w:rFonts w:cs="Arial"/>
                <w:i/>
                <w:iCs/>
                <w:lang w:eastAsia="de-DE"/>
              </w:rPr>
              <w:t>RRCReconfigurationComplete</w:t>
            </w:r>
          </w:p>
          <w:p w14:paraId="4EDDD52E"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lang w:eastAsia="de-DE"/>
              </w:rPr>
              <w:t xml:space="preserve">reporting </w:t>
            </w:r>
            <w:r>
              <w:rPr>
                <w:rFonts w:cs="Arial"/>
                <w:i/>
                <w:iCs/>
                <w:lang w:eastAsia="de-DE"/>
              </w:rPr>
              <w:t>RRCReconfigurationComplete</w:t>
            </w:r>
          </w:p>
          <w:p w14:paraId="2F4827A5" w14:textId="77777777" w:rsidR="00A310AC" w:rsidRDefault="007F5718">
            <w:pPr>
              <w:pStyle w:val="Doc-text2"/>
              <w:numPr>
                <w:ilvl w:val="1"/>
                <w:numId w:val="67"/>
              </w:numPr>
              <w:spacing w:line="240" w:lineRule="auto"/>
              <w:jc w:val="both"/>
              <w:rPr>
                <w:rFonts w:ascii="Times New Roman" w:hAnsi="Times New Roman"/>
                <w:i/>
                <w:iCs/>
              </w:rPr>
            </w:pPr>
            <w:r>
              <w:rPr>
                <w:rFonts w:ascii="Times New Roman" w:hAnsi="Times New Roman"/>
              </w:rPr>
              <w:lastRenderedPageBreak/>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w:t>
            </w:r>
          </w:p>
          <w:p w14:paraId="7E25A7ED" w14:textId="77777777" w:rsidR="00A310AC" w:rsidRDefault="007F5718">
            <w:pPr>
              <w:pStyle w:val="Doc-text2"/>
              <w:numPr>
                <w:ilvl w:val="2"/>
                <w:numId w:val="67"/>
              </w:numPr>
              <w:spacing w:line="240" w:lineRule="auto"/>
              <w:jc w:val="both"/>
              <w:rPr>
                <w:rFonts w:ascii="Times New Roman" w:eastAsia="宋体" w:hAnsi="Times New Roman"/>
                <w:lang w:val="en-US" w:eastAsia="zh-CN"/>
              </w:rPr>
            </w:pPr>
            <w:r>
              <w:rPr>
                <w:rFonts w:ascii="Times New Roman" w:hAnsi="Times New Roman"/>
              </w:rPr>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05A817C7" w14:textId="77777777" w:rsidR="00A310AC" w:rsidRDefault="007F5718">
            <w:pPr>
              <w:pStyle w:val="ListParagraph"/>
              <w:numPr>
                <w:ilvl w:val="3"/>
                <w:numId w:val="67"/>
              </w:numPr>
              <w:tabs>
                <w:tab w:val="left" w:pos="1440"/>
              </w:tabs>
              <w:spacing w:after="0" w:line="240" w:lineRule="auto"/>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1CA4D755" w14:textId="77777777" w:rsidR="00A310AC" w:rsidRDefault="007F5718">
            <w:pPr>
              <w:pStyle w:val="ListParagraph"/>
              <w:numPr>
                <w:ilvl w:val="3"/>
                <w:numId w:val="67"/>
              </w:numPr>
              <w:tabs>
                <w:tab w:val="left" w:pos="1440"/>
              </w:tabs>
              <w:spacing w:after="0" w:line="240" w:lineRule="auto"/>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AE58788" w14:textId="77777777" w:rsidR="00A310AC" w:rsidRDefault="007F5718">
            <w:pPr>
              <w:pStyle w:val="ListParagraph"/>
              <w:numPr>
                <w:ilvl w:val="1"/>
                <w:numId w:val="67"/>
              </w:numPr>
              <w:tabs>
                <w:tab w:val="left" w:pos="1440"/>
              </w:tabs>
              <w:spacing w:after="0" w:line="240" w:lineRule="auto"/>
              <w:ind w:leftChars="0"/>
              <w:rPr>
                <w:lang w:eastAsia="de-DE"/>
              </w:rPr>
            </w:pPr>
            <w:r>
              <w:rPr>
                <w:strike/>
                <w:lang w:eastAsia="de-DE"/>
              </w:rPr>
              <w:t xml:space="preserve">UE can choose whether to report the applicability via </w:t>
            </w:r>
            <w:r>
              <w:rPr>
                <w:rFonts w:cs="Arial"/>
                <w:i/>
                <w:iCs/>
                <w:strike/>
                <w:lang w:eastAsia="de-DE"/>
              </w:rPr>
              <w:t>RRCReconfigurationComplete.</w:t>
            </w:r>
            <w:r>
              <w:rPr>
                <w:lang w:eastAsia="de-DE"/>
              </w:rPr>
              <w:t xml:space="preserve"> </w:t>
            </w:r>
            <w:r>
              <w:rPr>
                <w:color w:val="00B050"/>
                <w:lang w:eastAsia="de-DE"/>
              </w:rPr>
              <w:sym w:font="Wingdings" w:char="F0E0"/>
            </w:r>
            <w:r>
              <w:rPr>
                <w:color w:val="00B050"/>
                <w:lang w:eastAsia="de-DE"/>
              </w:rPr>
              <w:t xml:space="preserve"> [redundant. When we have the above options already, what is this trying to say?]</w:t>
            </w:r>
          </w:p>
          <w:p w14:paraId="528D5A53" w14:textId="77777777" w:rsidR="00A310AC" w:rsidRDefault="007F5718">
            <w:pPr>
              <w:pStyle w:val="ListParagraph"/>
              <w:numPr>
                <w:ilvl w:val="1"/>
                <w:numId w:val="67"/>
              </w:numPr>
              <w:tabs>
                <w:tab w:val="left" w:pos="1440"/>
              </w:tabs>
              <w:spacing w:after="0" w:line="240" w:lineRule="auto"/>
              <w:ind w:leftChars="0"/>
              <w:rPr>
                <w:strike/>
                <w:lang w:eastAsia="de-DE"/>
              </w:rPr>
            </w:pPr>
            <w:r>
              <w:rPr>
                <w:strike/>
                <w:lang w:eastAsia="de-DE"/>
              </w:rPr>
              <w:t xml:space="preserve">Applicabilty reported in UAI </w:t>
            </w:r>
            <w:r>
              <w:rPr>
                <w:rFonts w:eastAsia="宋体"/>
                <w:strike/>
                <w:lang w:eastAsia="zh-CN"/>
              </w:rPr>
              <w:t xml:space="preserve">shall not impact on the </w:t>
            </w:r>
            <w:r>
              <w:rPr>
                <w:rFonts w:eastAsia="宋体"/>
                <w:strike/>
                <w:color w:val="FF0000"/>
                <w:lang w:eastAsia="zh-CN"/>
              </w:rPr>
              <w:t xml:space="preserve">activated </w:t>
            </w:r>
            <w:r>
              <w:rPr>
                <w:rFonts w:eastAsia="宋体"/>
                <w:strike/>
                <w:lang w:eastAsia="zh-CN"/>
              </w:rPr>
              <w:t xml:space="preserve">of the </w:t>
            </w:r>
            <w:r>
              <w:rPr>
                <w:rFonts w:eastAsia="宋体"/>
                <w:i/>
                <w:iCs/>
                <w:strike/>
                <w:lang w:eastAsia="zh-CN"/>
              </w:rPr>
              <w:t>CSI-ReportConfig</w:t>
            </w:r>
            <w:r>
              <w:rPr>
                <w:rFonts w:eastAsia="宋体"/>
                <w:strike/>
                <w:lang w:eastAsia="zh-CN"/>
              </w:rPr>
              <w:t xml:space="preserve"> for inference</w:t>
            </w:r>
          </w:p>
          <w:p w14:paraId="13CF0DFA"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 xml:space="preserve">NW has the choice which </w:t>
            </w:r>
            <w:r>
              <w:rPr>
                <w:rFonts w:eastAsia="宋体"/>
                <w:i/>
                <w:iCs/>
                <w:color w:val="00B050"/>
                <w:lang w:eastAsia="zh-CN"/>
              </w:rPr>
              <w:t>CSI-ReportConfig</w:t>
            </w:r>
            <w:r>
              <w:rPr>
                <w:rFonts w:eastAsia="宋体"/>
                <w:color w:val="00B050"/>
                <w:lang w:eastAsia="zh-CN"/>
              </w:rPr>
              <w:t xml:space="preserve"> to activate for inference based on UE applicability report in UAI.</w:t>
            </w:r>
          </w:p>
          <w:p w14:paraId="0957F1E9" w14:textId="77777777" w:rsidR="00A310AC" w:rsidRDefault="007F5718">
            <w:pPr>
              <w:pStyle w:val="ListParagraph"/>
              <w:numPr>
                <w:ilvl w:val="0"/>
                <w:numId w:val="67"/>
              </w:numPr>
              <w:tabs>
                <w:tab w:val="left" w:pos="720"/>
                <w:tab w:val="left" w:pos="1440"/>
              </w:tabs>
              <w:spacing w:after="0" w:line="240" w:lineRule="auto"/>
              <w:ind w:leftChars="0"/>
              <w:rPr>
                <w:lang w:eastAsia="de-DE"/>
              </w:rPr>
            </w:pPr>
            <w:r>
              <w:rPr>
                <w:rFonts w:cs="Arial"/>
                <w:lang w:eastAsia="de-DE"/>
              </w:rPr>
              <w:t xml:space="preserve">Note </w:t>
            </w:r>
            <w:r>
              <w:rPr>
                <w:rFonts w:cs="Arial"/>
                <w:color w:val="00B050"/>
                <w:lang w:eastAsia="de-DE"/>
              </w:rPr>
              <w:t>1</w:t>
            </w:r>
            <w:r>
              <w:rPr>
                <w:rFonts w:cs="Arial"/>
                <w:lang w:eastAsia="de-DE"/>
              </w:rPr>
              <w:t xml:space="preserve">: </w:t>
            </w:r>
            <w:r>
              <w:rPr>
                <w:i/>
                <w:iCs/>
                <w:lang w:eastAsia="de-DE"/>
              </w:rPr>
              <w:t xml:space="preserve">RRCReconfiguration </w:t>
            </w:r>
            <w:r>
              <w:rPr>
                <w:lang w:eastAsia="de-DE"/>
              </w:rPr>
              <w:t>can be configured by NW after Step 4 as legacy.</w:t>
            </w:r>
          </w:p>
          <w:p w14:paraId="0DE83311" w14:textId="77777777" w:rsidR="00A310AC" w:rsidRDefault="007F5718">
            <w:pPr>
              <w:rPr>
                <w:rFonts w:eastAsiaTheme="minorEastAsia" w:cs="Arial"/>
                <w:lang w:eastAsia="zh-CN"/>
              </w:rPr>
            </w:pPr>
            <w:r>
              <w:rPr>
                <w:rFonts w:cs="Arial"/>
                <w:color w:val="00B050"/>
                <w:lang w:eastAsia="de-DE"/>
              </w:rPr>
              <w:t>Note 2: Uniqueness of associated ID across cells needs to be ensured in order for all the options to work as expected.</w:t>
            </w:r>
          </w:p>
        </w:tc>
      </w:tr>
    </w:tbl>
    <w:p w14:paraId="193D23A0" w14:textId="77777777" w:rsidR="00A310AC" w:rsidRDefault="00A310AC">
      <w:pPr>
        <w:rPr>
          <w:rFonts w:cs="Arial"/>
          <w:sz w:val="22"/>
        </w:rPr>
      </w:pPr>
    </w:p>
    <w:p w14:paraId="598C80B3"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(FL2)Proposals 1.1B: </w:t>
      </w:r>
    </w:p>
    <w:p w14:paraId="7E32291E"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Direction A </w:t>
      </w:r>
    </w:p>
    <w:p w14:paraId="656058C9"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3C3AFEA5" w14:textId="77777777" w:rsidR="00A310AC" w:rsidRDefault="007F5718">
      <w:pPr>
        <w:pStyle w:val="ListParagraph"/>
        <w:numPr>
          <w:ilvl w:val="1"/>
          <w:numId w:val="67"/>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3E47E1CC" w14:textId="77777777" w:rsidR="00A310AC" w:rsidRDefault="007F5718">
      <w:pPr>
        <w:pStyle w:val="ListParagraph"/>
        <w:numPr>
          <w:ilvl w:val="1"/>
          <w:numId w:val="67"/>
        </w:numPr>
        <w:spacing w:after="0"/>
        <w:ind w:leftChars="0"/>
        <w:rPr>
          <w:rFonts w:eastAsia="Times New Roman"/>
        </w:rPr>
      </w:pPr>
      <w:r>
        <w:rPr>
          <w:rFonts w:eastAsia="Times New Roman"/>
        </w:rPr>
        <w:t xml:space="preserve">The applicability report is based on A) and/or B) </w:t>
      </w:r>
    </w:p>
    <w:p w14:paraId="66AE317D" w14:textId="77777777" w:rsidR="00A310AC" w:rsidRDefault="007F5718">
      <w:pPr>
        <w:pStyle w:val="ListParagraph"/>
        <w:numPr>
          <w:ilvl w:val="2"/>
          <w:numId w:val="67"/>
        </w:numPr>
        <w:spacing w:after="0"/>
        <w:ind w:leftChars="0"/>
        <w:rPr>
          <w:rFonts w:eastAsia="Times New Roman"/>
        </w:rPr>
      </w:pPr>
      <w:r>
        <w:rPr>
          <w:rFonts w:eastAsia="Times New Roman"/>
        </w:rPr>
        <w:t xml:space="preserve">It is up to RAN 2 to design the container </w:t>
      </w:r>
    </w:p>
    <w:p w14:paraId="43AD7535" w14:textId="77777777" w:rsidR="00A310AC" w:rsidRDefault="007F5718">
      <w:pPr>
        <w:pStyle w:val="ListParagraph"/>
        <w:numPr>
          <w:ilvl w:val="2"/>
          <w:numId w:val="67"/>
        </w:numPr>
        <w:spacing w:after="0"/>
        <w:ind w:leftChars="0"/>
        <w:rPr>
          <w:rFonts w:eastAsia="Times New Roman"/>
        </w:rPr>
      </w:pPr>
      <w:r>
        <w:rPr>
          <w:rFonts w:eastAsia="Times New Roman"/>
        </w:rPr>
        <w:t>A) one or more of</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for inference configuration</w:t>
      </w:r>
      <w:r>
        <w:rPr>
          <w:rStyle w:val="apple-converted-space"/>
          <w:rFonts w:eastAsia="Times New Roman"/>
          <w:i/>
          <w:iCs/>
        </w:rPr>
        <w:t> </w:t>
      </w:r>
      <w:r>
        <w:rPr>
          <w:rFonts w:eastAsia="Times New Roman"/>
        </w:rPr>
        <w:t>(wherein the associated ID may be configured in CSI framework as working assumption applied)</w:t>
      </w:r>
      <w:r>
        <w:rPr>
          <w:rStyle w:val="apple-converted-space"/>
          <w:rFonts w:eastAsia="Times New Roman"/>
          <w:i/>
          <w:iCs/>
        </w:rPr>
        <w:t xml:space="preserve"> </w:t>
      </w:r>
    </w:p>
    <w:p w14:paraId="70764233" w14:textId="77777777" w:rsidR="00A310AC" w:rsidRDefault="007F5718">
      <w:pPr>
        <w:pStyle w:val="ListParagraph"/>
        <w:numPr>
          <w:ilvl w:val="3"/>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3D69777" w14:textId="77777777" w:rsidR="00A310AC" w:rsidRDefault="007F5718">
      <w:pPr>
        <w:pStyle w:val="ListParagraph"/>
        <w:numPr>
          <w:ilvl w:val="3"/>
          <w:numId w:val="67"/>
        </w:numPr>
        <w:tabs>
          <w:tab w:val="left" w:pos="1440"/>
        </w:tabs>
        <w:spacing w:after="0"/>
        <w:ind w:leftChars="0"/>
        <w:rPr>
          <w:lang w:eastAsia="de-DE"/>
        </w:rPr>
      </w:pPr>
      <w:r>
        <w:rPr>
          <w:rFonts w:eastAsia="等线"/>
          <w:lang w:eastAsia="zh-CN"/>
        </w:rPr>
        <w:t>Note: The number of configurations is not expected to exceed the UE capability.</w:t>
      </w:r>
    </w:p>
    <w:p w14:paraId="5A7D6A4C" w14:textId="77777777" w:rsidR="00A310AC" w:rsidRDefault="007F5718">
      <w:pPr>
        <w:pStyle w:val="ListParagraph"/>
        <w:numPr>
          <w:ilvl w:val="2"/>
          <w:numId w:val="67"/>
        </w:numPr>
        <w:spacing w:after="0"/>
        <w:ind w:leftChars="0"/>
        <w:rPr>
          <w:rFonts w:eastAsia="Times New Roman"/>
        </w:rPr>
      </w:pPr>
      <w:r>
        <w:rPr>
          <w:rFonts w:eastAsia="Times New Roman"/>
        </w:rPr>
        <w:t>B) One set or multiple sets of inference related parameters for applicability report only (not for inference)</w:t>
      </w:r>
    </w:p>
    <w:p w14:paraId="1863DD0C" w14:textId="77777777" w:rsidR="00A310AC" w:rsidRDefault="007F5718">
      <w:pPr>
        <w:pStyle w:val="ListParagraph"/>
        <w:numPr>
          <w:ilvl w:val="3"/>
          <w:numId w:val="67"/>
        </w:numPr>
        <w:spacing w:after="0"/>
        <w:ind w:leftChars="0"/>
        <w:rPr>
          <w:rFonts w:eastAsia="Times New Roman"/>
          <w:highlight w:val="yellow"/>
        </w:rPr>
      </w:pPr>
      <w:r>
        <w:rPr>
          <w:rFonts w:eastAsia="Times New Roman"/>
          <w:highlight w:val="yellow"/>
        </w:rPr>
        <w:t xml:space="preserve">It is up to RAN 2 to design the container. </w:t>
      </w:r>
      <w:r>
        <w:rPr>
          <w:rFonts w:eastAsia="Times New Roman"/>
          <w:strike/>
          <w:highlight w:val="yellow"/>
        </w:rPr>
        <w:t xml:space="preserve">decide whether to use </w:t>
      </w:r>
      <w:r>
        <w:rPr>
          <w:rFonts w:eastAsia="Times New Roman"/>
          <w:i/>
          <w:iCs/>
          <w:strike/>
          <w:highlight w:val="yellow"/>
        </w:rPr>
        <w:t>CSI-</w:t>
      </w:r>
      <w:proofErr w:type="spellStart"/>
      <w:r>
        <w:rPr>
          <w:rFonts w:eastAsia="Times New Roman"/>
          <w:i/>
          <w:iCs/>
          <w:strike/>
          <w:highlight w:val="yellow"/>
        </w:rPr>
        <w:t>ReportConfig</w:t>
      </w:r>
      <w:proofErr w:type="spellEnd"/>
      <w:r>
        <w:rPr>
          <w:rFonts w:eastAsia="Times New Roman"/>
          <w:strike/>
          <w:highlight w:val="yellow"/>
        </w:rPr>
        <w:t xml:space="preserve"> or to introduce a new IE for the set(s) of inference related parameters</w:t>
      </w:r>
    </w:p>
    <w:p w14:paraId="4A23DD5D" w14:textId="77777777" w:rsidR="00A310AC" w:rsidRDefault="007F5718">
      <w:pPr>
        <w:pStyle w:val="ListParagraph"/>
        <w:numPr>
          <w:ilvl w:val="3"/>
          <w:numId w:val="67"/>
        </w:numPr>
        <w:spacing w:after="0"/>
        <w:ind w:leftChars="0"/>
        <w:rPr>
          <w:rFonts w:eastAsia="Times New Roman"/>
        </w:rPr>
      </w:pPr>
      <w:r>
        <w:rPr>
          <w:rFonts w:eastAsia="Times New Roman"/>
        </w:rPr>
        <w:t>the set of inference related parameters selected from the IEs in/or the IEs referred by</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as a starting point, including: </w:t>
      </w:r>
    </w:p>
    <w:p w14:paraId="5CF027FA" w14:textId="77777777" w:rsidR="00A310AC" w:rsidRDefault="007F5718">
      <w:pPr>
        <w:pStyle w:val="ListParagraph"/>
        <w:numPr>
          <w:ilvl w:val="4"/>
          <w:numId w:val="67"/>
        </w:numPr>
        <w:spacing w:after="0"/>
        <w:ind w:leftChars="0"/>
        <w:rPr>
          <w:rFonts w:eastAsia="Times New Roman"/>
        </w:rPr>
      </w:pPr>
      <w:r>
        <w:rPr>
          <w:rFonts w:eastAsia="Times New Roman"/>
        </w:rPr>
        <w:t>the associated ID</w:t>
      </w:r>
    </w:p>
    <w:p w14:paraId="043A90F1" w14:textId="77777777" w:rsidR="00A310AC" w:rsidRDefault="007F5718">
      <w:pPr>
        <w:pStyle w:val="ListParagraph"/>
        <w:numPr>
          <w:ilvl w:val="5"/>
          <w:numId w:val="67"/>
        </w:numPr>
        <w:spacing w:after="0"/>
        <w:ind w:leftChars="0"/>
        <w:rPr>
          <w:rFonts w:eastAsia="Times New Roman"/>
        </w:rPr>
      </w:pPr>
      <w:r>
        <w:rPr>
          <w:rFonts w:eastAsia="Times New Roman"/>
        </w:rPr>
        <w:t>Note: this doesn’t imply it is mandatory associated ID</w:t>
      </w:r>
    </w:p>
    <w:p w14:paraId="55D72F56" w14:textId="77777777" w:rsidR="00A310AC" w:rsidRDefault="007F5718">
      <w:pPr>
        <w:pStyle w:val="ListParagraph"/>
        <w:numPr>
          <w:ilvl w:val="4"/>
          <w:numId w:val="67"/>
        </w:numPr>
        <w:spacing w:after="0"/>
        <w:ind w:leftChars="0"/>
        <w:rPr>
          <w:rFonts w:eastAsia="Times New Roman"/>
        </w:rPr>
      </w:pPr>
      <w:r>
        <w:rPr>
          <w:rFonts w:eastAsia="Times New Roman"/>
        </w:rPr>
        <w:t>Set A related information</w:t>
      </w:r>
    </w:p>
    <w:p w14:paraId="3B3FE284" w14:textId="77777777" w:rsidR="00A310AC" w:rsidRDefault="007F5718">
      <w:pPr>
        <w:pStyle w:val="ListParagraph"/>
        <w:numPr>
          <w:ilvl w:val="4"/>
          <w:numId w:val="67"/>
        </w:numPr>
        <w:spacing w:after="0"/>
        <w:ind w:leftChars="0"/>
        <w:rPr>
          <w:rFonts w:eastAsia="Times New Roman"/>
        </w:rPr>
      </w:pPr>
      <w:r>
        <w:rPr>
          <w:rFonts w:eastAsia="Times New Roman"/>
        </w:rPr>
        <w:t>Set B related information</w:t>
      </w:r>
    </w:p>
    <w:p w14:paraId="1CE1A77D" w14:textId="77777777" w:rsidR="00A310AC" w:rsidRDefault="007F5718">
      <w:pPr>
        <w:pStyle w:val="ListParagraph"/>
        <w:numPr>
          <w:ilvl w:val="4"/>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17E32F78" w14:textId="77777777" w:rsidR="00A310AC" w:rsidRDefault="007F5718">
      <w:pPr>
        <w:pStyle w:val="ListParagraph"/>
        <w:numPr>
          <w:ilvl w:val="4"/>
          <w:numId w:val="67"/>
        </w:numPr>
        <w:spacing w:after="0"/>
        <w:ind w:leftChars="0"/>
        <w:rPr>
          <w:rFonts w:eastAsia="Times New Roman"/>
        </w:rPr>
      </w:pPr>
      <w:r>
        <w:rPr>
          <w:rFonts w:eastAsia="Times New Roman"/>
        </w:rPr>
        <w:t>For BM-Case 2,</w:t>
      </w:r>
      <w:r>
        <w:rPr>
          <w:rStyle w:val="apple-converted-space"/>
          <w:rFonts w:eastAsia="Times New Roman"/>
        </w:rPr>
        <w:t> </w:t>
      </w:r>
    </w:p>
    <w:p w14:paraId="01A0C5E5" w14:textId="77777777" w:rsidR="00A310AC" w:rsidRDefault="007F5718">
      <w:pPr>
        <w:pStyle w:val="ListParagraph"/>
        <w:numPr>
          <w:ilvl w:val="5"/>
          <w:numId w:val="67"/>
        </w:numPr>
        <w:spacing w:after="0"/>
        <w:ind w:leftChars="0"/>
        <w:rPr>
          <w:rFonts w:eastAsia="Times New Roman"/>
        </w:rPr>
      </w:pPr>
      <w:r>
        <w:rPr>
          <w:rFonts w:eastAsia="Times New Roman"/>
        </w:rPr>
        <w:lastRenderedPageBreak/>
        <w:t>Time instances related information for measurements</w:t>
      </w:r>
    </w:p>
    <w:p w14:paraId="0FD4979E" w14:textId="77777777" w:rsidR="00A310AC" w:rsidRDefault="007F5718">
      <w:pPr>
        <w:pStyle w:val="ListParagraph"/>
        <w:numPr>
          <w:ilvl w:val="5"/>
          <w:numId w:val="67"/>
        </w:numPr>
        <w:spacing w:after="0"/>
        <w:ind w:leftChars="0"/>
        <w:rPr>
          <w:rFonts w:eastAsia="Times New Roman"/>
        </w:rPr>
      </w:pPr>
      <w:r>
        <w:rPr>
          <w:rFonts w:eastAsia="Times New Roman"/>
        </w:rPr>
        <w:t>Time instances related information for prediction</w:t>
      </w:r>
    </w:p>
    <w:p w14:paraId="69C94F6E" w14:textId="77777777" w:rsidR="00A310AC" w:rsidRDefault="007F5718">
      <w:pPr>
        <w:pStyle w:val="ListParagraph"/>
        <w:numPr>
          <w:ilvl w:val="0"/>
          <w:numId w:val="67"/>
        </w:numPr>
        <w:spacing w:after="0"/>
        <w:ind w:leftChars="0"/>
        <w:rPr>
          <w:rFonts w:eastAsia="Times New Roman"/>
        </w:rPr>
      </w:pPr>
      <w:r>
        <w:rPr>
          <w:rFonts w:eastAsia="Times New Roman"/>
        </w:rPr>
        <w:t>In Step 4, UE reports applicability for all the above A) one or more</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t>and/</w:t>
      </w:r>
      <w:r>
        <w:rPr>
          <w:rFonts w:eastAsia="Times New Roman"/>
        </w:rPr>
        <w:t>or B) set(s) of inference related parameters</w:t>
      </w:r>
      <w:r>
        <w:rPr>
          <w:rStyle w:val="apple-converted-space"/>
          <w:rFonts w:eastAsia="Times New Roman"/>
        </w:rPr>
        <w:t> </w:t>
      </w:r>
    </w:p>
    <w:p w14:paraId="6AF91BCB" w14:textId="77777777" w:rsidR="00A310AC" w:rsidRDefault="007F5718">
      <w:pPr>
        <w:pStyle w:val="ListParagraph"/>
        <w:numPr>
          <w:ilvl w:val="1"/>
          <w:numId w:val="67"/>
        </w:numPr>
        <w:spacing w:after="0"/>
        <w:ind w:leftChars="0"/>
        <w:rPr>
          <w:rFonts w:eastAsia="Times New Roman"/>
        </w:rPr>
      </w:pPr>
      <w:r>
        <w:rPr>
          <w:rFonts w:eastAsia="Times New Roman"/>
        </w:rPr>
        <w:t>FFS on whether/what other information along with the applicability is needed</w:t>
      </w:r>
    </w:p>
    <w:p w14:paraId="71AC2165" w14:textId="77777777" w:rsidR="00A310AC" w:rsidRDefault="007F5718">
      <w:pPr>
        <w:pStyle w:val="ListParagraph"/>
        <w:numPr>
          <w:ilvl w:val="1"/>
          <w:numId w:val="67"/>
        </w:numPr>
        <w:spacing w:after="0"/>
        <w:ind w:leftChars="0"/>
        <w:rPr>
          <w:rFonts w:eastAsia="Times New Roman"/>
        </w:rPr>
      </w:pPr>
      <w:r>
        <w:rPr>
          <w:rFonts w:eastAsia="Times New Roman"/>
        </w:rPr>
        <w:t>If</w:t>
      </w:r>
      <w:r>
        <w:rPr>
          <w:rStyle w:val="apple-converted-space"/>
          <w:rFonts w:ascii="Times New Roman" w:eastAsia="Times New Roman" w:hAnsi="Times New Roman"/>
        </w:rPr>
        <w:t> A)</w:t>
      </w:r>
      <w:r>
        <w:rPr>
          <w:rStyle w:val="apple-converted-space"/>
          <w:rFonts w:ascii="Times New Roman" w:eastAsia="Times New Roman" w:hAnsi="Times New Roman"/>
          <w:i/>
          <w:iCs/>
        </w:rPr>
        <w:t> </w:t>
      </w:r>
      <w:r>
        <w:rPr>
          <w:rFonts w:eastAsia="Times New Roman"/>
        </w:rPr>
        <w:t xml:space="preserve">is configured in Step 3, </w:t>
      </w:r>
    </w:p>
    <w:p w14:paraId="738A1A32" w14:textId="77777777" w:rsidR="00A310AC" w:rsidRDefault="007F5718">
      <w:pPr>
        <w:pStyle w:val="ListParagraph"/>
        <w:numPr>
          <w:ilvl w:val="2"/>
          <w:numId w:val="67"/>
        </w:numPr>
        <w:spacing w:after="0"/>
        <w:ind w:leftChars="0"/>
        <w:rPr>
          <w:rFonts w:eastAsia="Times New Roman"/>
        </w:rPr>
      </w:pPr>
      <w:r>
        <w:rPr>
          <w:rFonts w:eastAsia="Times New Roman"/>
        </w:rPr>
        <w:t>Applicable</w:t>
      </w:r>
      <w:r>
        <w:t> </w:t>
      </w:r>
      <w:r>
        <w:rPr>
          <w:rFonts w:eastAsia="Times New Roman"/>
        </w:rPr>
        <w:t>aperiodic CSI Report and semi-persistent CSI report can be activated/triggered by NW after</w:t>
      </w:r>
      <w:r>
        <w:t> </w:t>
      </w:r>
      <w:r>
        <w:rPr>
          <w:rFonts w:eastAsia="Times New Roman"/>
        </w:rPr>
        <w:t>the applicability reported.  </w:t>
      </w:r>
    </w:p>
    <w:p w14:paraId="141BEFC5" w14:textId="77777777" w:rsidR="00A310AC" w:rsidRDefault="007F5718">
      <w:pPr>
        <w:pStyle w:val="ListParagraph"/>
        <w:numPr>
          <w:ilvl w:val="2"/>
          <w:numId w:val="67"/>
        </w:numPr>
        <w:spacing w:after="0"/>
        <w:ind w:leftChars="0"/>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rPr>
          <w:rFonts w:eastAsia="Times New Roman"/>
        </w:rPr>
        <w:t>is reported in </w:t>
      </w:r>
      <w:proofErr w:type="spellStart"/>
      <w:r>
        <w:rPr>
          <w:rFonts w:eastAsia="Times New Roman"/>
          <w:i/>
          <w:iCs/>
        </w:rPr>
        <w:t>RRCReconfigurationComplete</w:t>
      </w:r>
      <w:proofErr w:type="spellEnd"/>
      <w:r>
        <w:rPr>
          <w:rFonts w:eastAsia="Times New Roman"/>
          <w:i/>
          <w:iCs/>
        </w:rPr>
        <w:t>.</w:t>
      </w:r>
    </w:p>
    <w:p w14:paraId="0ECA18EF" w14:textId="77777777" w:rsidR="00A310AC" w:rsidRDefault="007F5718">
      <w:pPr>
        <w:pStyle w:val="ListParagraph"/>
        <w:numPr>
          <w:ilvl w:val="0"/>
          <w:numId w:val="67"/>
        </w:numPr>
        <w:spacing w:after="0"/>
        <w:ind w:leftChars="0"/>
        <w:rPr>
          <w:rFonts w:eastAsia="Times New Roman"/>
        </w:rPr>
      </w:pPr>
      <w:r>
        <w:rPr>
          <w:rFonts w:eastAsia="Times New Roman"/>
        </w:rPr>
        <w:t>In Step 5, NW can optionally configure</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7A2B3D6C" w14:textId="77777777" w:rsidR="00A310AC" w:rsidRDefault="007F5718">
      <w:pPr>
        <w:pStyle w:val="ListParagraph"/>
        <w:numPr>
          <w:ilvl w:val="1"/>
          <w:numId w:val="67"/>
        </w:numPr>
        <w:spacing w:after="0"/>
        <w:ind w:leftChars="0"/>
        <w:rPr>
          <w:rFonts w:eastAsia="Times New Roman"/>
        </w:rPr>
      </w:pPr>
      <w:r>
        <w:rPr>
          <w:rFonts w:eastAsia="Times New Roman"/>
        </w:rPr>
        <w:t>Note: Step 5 may be optional if UE has already been configured with</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in Step 3</w:t>
      </w:r>
    </w:p>
    <w:p w14:paraId="67E045B4" w14:textId="77777777" w:rsidR="00A310AC" w:rsidRDefault="007F5718">
      <w:pPr>
        <w:pStyle w:val="ListParagraph"/>
        <w:numPr>
          <w:ilvl w:val="0"/>
          <w:numId w:val="67"/>
        </w:numPr>
        <w:spacing w:after="0"/>
        <w:ind w:leftChars="0"/>
        <w:rPr>
          <w:rStyle w:val="apple-converted-space"/>
          <w:rFonts w:ascii="Arial" w:eastAsia="Times New Roman" w:hAnsi="Arial" w:cs="Arial"/>
        </w:rPr>
      </w:pPr>
      <w:r>
        <w:rPr>
          <w:rFonts w:ascii="Times" w:eastAsia="Times New Roman" w:hAnsi="Times" w:cs="Times"/>
        </w:rPr>
        <w:t>If the applicability is reported via UAI after Step 4, it shall not impact on the activated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xml:space="preserve"> </w:t>
      </w:r>
    </w:p>
    <w:p w14:paraId="21DEF2C5" w14:textId="77777777" w:rsidR="00A310AC" w:rsidRDefault="00A310AC">
      <w:pPr>
        <w:pStyle w:val="00Text"/>
      </w:pPr>
    </w:p>
    <w:p w14:paraId="01142405" w14:textId="77777777" w:rsidR="00A310AC" w:rsidRDefault="00A310AC">
      <w:pPr>
        <w:pStyle w:val="00Text"/>
      </w:pPr>
    </w:p>
    <w:p w14:paraId="7CB68CFC"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Direction B</w:t>
      </w:r>
    </w:p>
    <w:p w14:paraId="024B9018" w14:textId="77777777" w:rsidR="00A310AC" w:rsidRDefault="007F5718">
      <w:pPr>
        <w:rPr>
          <w:lang w:eastAsia="zh-CN"/>
        </w:rPr>
      </w:pPr>
      <w:r>
        <w:rPr>
          <w:lang w:eastAsia="zh-CN"/>
        </w:rPr>
        <w:t>From RAN 1 perspective, the following two options are feasible. It is up to RAN 2 to specify one or both of the Options</w:t>
      </w:r>
    </w:p>
    <w:p w14:paraId="27E3A0FE" w14:textId="77777777" w:rsidR="00A310AC" w:rsidRDefault="007F5718">
      <w:pPr>
        <w:pStyle w:val="Header"/>
        <w:jc w:val="both"/>
        <w:rPr>
          <w:lang w:eastAsia="de-DE"/>
        </w:rPr>
      </w:pPr>
      <w:r>
        <w:rPr>
          <w:b/>
          <w:bCs/>
          <w:lang w:eastAsia="de-DE"/>
        </w:rPr>
        <w:t>Option 1:</w:t>
      </w:r>
      <w:r>
        <w:rPr>
          <w:lang w:eastAsia="de-DE"/>
        </w:rPr>
        <w:t xml:space="preserve"> </w:t>
      </w:r>
    </w:p>
    <w:p w14:paraId="62A3F38F"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46C3AA2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B62DDD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AE5C590"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BD92F8E"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applicability for all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3602395F" w14:textId="77777777" w:rsidR="00A310AC" w:rsidRDefault="007F5718">
      <w:pPr>
        <w:pStyle w:val="ListParagraph"/>
        <w:numPr>
          <w:ilvl w:val="1"/>
          <w:numId w:val="67"/>
        </w:numPr>
        <w:tabs>
          <w:tab w:val="left" w:pos="1440"/>
        </w:tabs>
        <w:spacing w:after="0"/>
        <w:ind w:leftChars="0"/>
        <w:rPr>
          <w:lang w:eastAsia="de-DE"/>
        </w:rPr>
      </w:pPr>
      <w:r>
        <w:rPr>
          <w:rFonts w:cs="Arial"/>
        </w:rPr>
        <w:t xml:space="preserve">The </w:t>
      </w:r>
      <w:r>
        <w:rPr>
          <w:lang w:eastAsia="de-DE"/>
        </w:rPr>
        <w:t xml:space="preserve">applicability can be reported via </w:t>
      </w:r>
      <w:proofErr w:type="spellStart"/>
      <w:r>
        <w:rPr>
          <w:rFonts w:cs="Arial"/>
          <w:i/>
          <w:iCs/>
        </w:rPr>
        <w:t>RRCReconfigurationComplete</w:t>
      </w:r>
      <w:proofErr w:type="spellEnd"/>
      <w:r>
        <w:rPr>
          <w:rFonts w:cs="Arial"/>
          <w:i/>
          <w:iCs/>
        </w:rPr>
        <w:t xml:space="preserve"> </w:t>
      </w:r>
      <w:r>
        <w:rPr>
          <w:rFonts w:cs="Arial"/>
        </w:rPr>
        <w:t xml:space="preserve">or </w:t>
      </w:r>
      <w:r>
        <w:rPr>
          <w:lang w:eastAsia="de-DE"/>
        </w:rPr>
        <w:t>via</w:t>
      </w:r>
      <w:r>
        <w:t xml:space="preserve"> </w:t>
      </w:r>
      <w:r>
        <w:rPr>
          <w:lang w:eastAsia="de-DE"/>
        </w:rPr>
        <w:t xml:space="preserve">UAI report after </w:t>
      </w:r>
      <w:proofErr w:type="spellStart"/>
      <w:r>
        <w:rPr>
          <w:i/>
          <w:iCs/>
        </w:rPr>
        <w:t>RRCReconfigurationComplete</w:t>
      </w:r>
      <w:proofErr w:type="spellEnd"/>
      <w:r>
        <w:rPr>
          <w:i/>
          <w:iCs/>
        </w:rPr>
        <w:t>.</w:t>
      </w:r>
    </w:p>
    <w:p w14:paraId="0E5FC2BD"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
    <w:p w14:paraId="0ABE7C3E"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8B1171D"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4CD07D0A"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r>
        <w:rPr>
          <w:i/>
          <w:iCs/>
        </w:rPr>
        <w:br w:type="page"/>
      </w:r>
    </w:p>
    <w:p w14:paraId="7559C9BD"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109D4116" w14:textId="77777777" w:rsidR="00A310AC" w:rsidRDefault="007F5718">
      <w:pPr>
        <w:pStyle w:val="ListParagraph"/>
        <w:numPr>
          <w:ilvl w:val="3"/>
          <w:numId w:val="67"/>
        </w:numPr>
        <w:tabs>
          <w:tab w:val="left" w:pos="1440"/>
        </w:tabs>
        <w:spacing w:after="0"/>
        <w:ind w:leftChars="0"/>
        <w:rPr>
          <w:strike/>
          <w:highlight w:val="yellow"/>
          <w:lang w:eastAsia="de-DE"/>
        </w:rPr>
      </w:pPr>
      <w:r>
        <w:rPr>
          <w:rFonts w:eastAsia="宋体"/>
          <w:strike/>
          <w:highlight w:val="yellow"/>
          <w:lang w:eastAsia="zh-CN"/>
        </w:rPr>
        <w:t xml:space="preserve">FFS: Applicable periodic </w:t>
      </w:r>
      <w:r>
        <w:rPr>
          <w:strike/>
          <w:highlight w:val="yellow"/>
          <w:lang w:eastAsia="de-DE"/>
        </w:rPr>
        <w:t xml:space="preserve">CSI Report [can be] activated after the </w:t>
      </w:r>
      <w:r>
        <w:rPr>
          <w:rFonts w:eastAsia="宋体"/>
          <w:strike/>
          <w:highlight w:val="yellow"/>
          <w:lang w:eastAsia="zh-CN"/>
        </w:rPr>
        <w:t xml:space="preserve">UAI report. </w:t>
      </w:r>
    </w:p>
    <w:p w14:paraId="7BD6B258"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684D380" w14:textId="77777777" w:rsidR="00A310AC" w:rsidRDefault="007F5718">
      <w:pPr>
        <w:pStyle w:val="ListParagraph"/>
        <w:numPr>
          <w:ilvl w:val="1"/>
          <w:numId w:val="67"/>
        </w:numPr>
        <w:tabs>
          <w:tab w:val="left" w:pos="1440"/>
        </w:tabs>
        <w:spacing w:after="0"/>
        <w:ind w:leftChars="0"/>
        <w:rPr>
          <w:strike/>
          <w:lang w:eastAsia="de-DE"/>
        </w:rPr>
      </w:pPr>
      <w:r>
        <w:rPr>
          <w:strike/>
          <w:lang w:eastAsia="de-DE"/>
        </w:rPr>
        <w:t xml:space="preserve">UE can choose whether to report the applicability via </w:t>
      </w:r>
      <w:proofErr w:type="spellStart"/>
      <w:r>
        <w:rPr>
          <w:rFonts w:cs="Arial"/>
          <w:i/>
          <w:iCs/>
          <w:strike/>
        </w:rPr>
        <w:t>RRCReconfigurationComplete</w:t>
      </w:r>
      <w:proofErr w:type="spellEnd"/>
      <w:r>
        <w:rPr>
          <w:rFonts w:cs="Arial"/>
          <w:i/>
          <w:iCs/>
          <w:strike/>
        </w:rPr>
        <w:t>.</w:t>
      </w:r>
      <w:r>
        <w:rPr>
          <w:strike/>
          <w:lang w:eastAsia="de-DE"/>
        </w:rPr>
        <w:t xml:space="preserve"> </w:t>
      </w:r>
    </w:p>
    <w:p w14:paraId="60B2C750"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459544F8"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A83B012"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79064B12" w14:textId="77777777" w:rsidR="00A310AC" w:rsidRDefault="00A310AC">
      <w:pPr>
        <w:tabs>
          <w:tab w:val="left" w:pos="720"/>
          <w:tab w:val="left" w:pos="1440"/>
        </w:tabs>
        <w:spacing w:after="0"/>
        <w:rPr>
          <w:highlight w:val="yellow"/>
          <w:lang w:eastAsia="de-DE"/>
        </w:rPr>
      </w:pPr>
    </w:p>
    <w:p w14:paraId="017AFC03"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622A5FA"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5A464C1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5E15B8E"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 </w:t>
      </w:r>
    </w:p>
    <w:p w14:paraId="41822A9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lang w:eastAsia="de-DE"/>
        </w:rPr>
        <w:t>CSI-</w:t>
      </w:r>
      <w:proofErr w:type="spellStart"/>
      <w:r>
        <w:rPr>
          <w:i/>
          <w:iCs/>
          <w:lang w:eastAsia="de-DE"/>
        </w:rPr>
        <w:t>ReportConfig</w:t>
      </w:r>
      <w:proofErr w:type="spellEnd"/>
      <w:r>
        <w:rPr>
          <w:lang w:eastAsia="de-DE"/>
        </w:rPr>
        <w:t xml:space="preserve">: </w:t>
      </w:r>
    </w:p>
    <w:p w14:paraId="39A8615C" w14:textId="77777777" w:rsidR="00A310AC" w:rsidRDefault="007F5718">
      <w:pPr>
        <w:pStyle w:val="ListParagraph"/>
        <w:numPr>
          <w:ilvl w:val="3"/>
          <w:numId w:val="67"/>
        </w:numPr>
        <w:tabs>
          <w:tab w:val="left" w:pos="1440"/>
        </w:tabs>
        <w:spacing w:after="0"/>
        <w:ind w:leftChars="0"/>
        <w:rPr>
          <w:lang w:eastAsia="de-DE"/>
        </w:rPr>
      </w:pPr>
      <w:r>
        <w:rPr>
          <w:lang w:eastAsia="de-DE"/>
        </w:rPr>
        <w:t>the associated ID (may be configured)</w:t>
      </w:r>
    </w:p>
    <w:p w14:paraId="0BABC7FD"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5823E5EA"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743813E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2660733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5D30C6D7"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33491959"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165E2CBF" w14:textId="77777777" w:rsidR="00A310AC" w:rsidRDefault="007F5718">
      <w:pPr>
        <w:pStyle w:val="ListParagraph"/>
        <w:numPr>
          <w:ilvl w:val="2"/>
          <w:numId w:val="67"/>
        </w:numPr>
        <w:tabs>
          <w:tab w:val="left" w:pos="1440"/>
          <w:tab w:val="left" w:pos="2160"/>
        </w:tabs>
        <w:spacing w:after="0"/>
        <w:ind w:leftChars="0"/>
        <w:rPr>
          <w:strike/>
          <w:highlight w:val="yellow"/>
          <w:lang w:eastAsia="de-DE"/>
        </w:rPr>
      </w:pPr>
      <w:r>
        <w:rPr>
          <w:strike/>
          <w:highlight w:val="yellow"/>
          <w:lang w:eastAsia="de-DE"/>
        </w:rPr>
        <w:t>FFS on other inference related parameters related to UE capability</w:t>
      </w:r>
    </w:p>
    <w:p w14:paraId="35E764D1"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 for all the above set(s) of inference</w:t>
      </w:r>
      <w:r>
        <w:rPr>
          <w:rFonts w:eastAsia="等线" w:hint="eastAsia"/>
          <w:lang w:eastAsia="zh-CN"/>
        </w:rPr>
        <w:t xml:space="preserve"> related</w:t>
      </w:r>
      <w:r>
        <w:rPr>
          <w:lang w:eastAsia="de-DE"/>
        </w:rPr>
        <w:t xml:space="preserve"> parameters </w:t>
      </w:r>
    </w:p>
    <w:p w14:paraId="09138011" w14:textId="77777777" w:rsidR="00A310AC" w:rsidRDefault="007F5718">
      <w:pPr>
        <w:pStyle w:val="ListParagraph"/>
        <w:numPr>
          <w:ilvl w:val="1"/>
          <w:numId w:val="67"/>
        </w:numPr>
        <w:tabs>
          <w:tab w:val="left" w:pos="1440"/>
        </w:tabs>
        <w:spacing w:after="0"/>
        <w:ind w:leftChars="0"/>
        <w:rPr>
          <w:lang w:eastAsia="de-DE"/>
        </w:rPr>
      </w:pPr>
      <w:r>
        <w:rPr>
          <w:lang w:eastAsia="de-DE"/>
        </w:rPr>
        <w:t>It is up to RAN 2 to design the container of the applicability report</w:t>
      </w:r>
    </w:p>
    <w:p w14:paraId="4C24D35B" w14:textId="77777777" w:rsidR="00A310AC" w:rsidRDefault="007F5718">
      <w:pPr>
        <w:pStyle w:val="ListParagraph"/>
        <w:numPr>
          <w:ilvl w:val="1"/>
          <w:numId w:val="67"/>
        </w:numPr>
        <w:tabs>
          <w:tab w:val="left" w:pos="1440"/>
        </w:tabs>
        <w:spacing w:after="0"/>
        <w:ind w:leftChars="0"/>
        <w:rPr>
          <w:highlight w:val="yellow"/>
          <w:lang w:eastAsia="de-DE"/>
        </w:rPr>
      </w:pPr>
      <w:r>
        <w:rPr>
          <w:rFonts w:eastAsia="Times New Roman"/>
          <w:highlight w:val="yellow"/>
        </w:rPr>
        <w:t>FFS on whether/what other information along with the applicability is needed</w:t>
      </w:r>
    </w:p>
    <w:p w14:paraId="3BCD3954"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4B1D1B3D" w14:textId="77777777" w:rsidR="00A310AC" w:rsidRDefault="007F5718">
      <w:pPr>
        <w:pStyle w:val="ListParagraph"/>
        <w:numPr>
          <w:ilvl w:val="1"/>
          <w:numId w:val="67"/>
        </w:numPr>
        <w:tabs>
          <w:tab w:val="left" w:pos="360"/>
          <w:tab w:val="left" w:pos="720"/>
        </w:tabs>
        <w:spacing w:after="0"/>
        <w:ind w:leftChars="0"/>
        <w:rPr>
          <w:lang w:eastAsia="de-DE"/>
        </w:rPr>
      </w:pPr>
      <w:r>
        <w:rPr>
          <w:lang w:eastAsia="de-DE"/>
        </w:rPr>
        <w:t xml:space="preserve">Note: UE reports </w:t>
      </w:r>
      <w:proofErr w:type="spellStart"/>
      <w:r>
        <w:rPr>
          <w:rFonts w:cs="Arial"/>
          <w:i/>
          <w:iCs/>
        </w:rPr>
        <w:t>RRCReconfigurationComplete</w:t>
      </w:r>
      <w:proofErr w:type="spellEnd"/>
      <w:r>
        <w:rPr>
          <w:rFonts w:cs="Arial"/>
        </w:rPr>
        <w:t xml:space="preserve"> after Step 5 as legacy</w:t>
      </w:r>
    </w:p>
    <w:p w14:paraId="36AAD731" w14:textId="77777777" w:rsidR="00A310AC" w:rsidRDefault="007F5718">
      <w:pPr>
        <w:pStyle w:val="ListParagraph"/>
        <w:numPr>
          <w:ilvl w:val="0"/>
          <w:numId w:val="67"/>
        </w:numPr>
        <w:ind w:leftChars="0"/>
        <w:rPr>
          <w:rFonts w:cs="Arial"/>
          <w:sz w:val="22"/>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tbl>
      <w:tblPr>
        <w:tblStyle w:val="TableGrid"/>
        <w:tblW w:w="0" w:type="auto"/>
        <w:tblLook w:val="04A0" w:firstRow="1" w:lastRow="0" w:firstColumn="1" w:lastColumn="0" w:noHBand="0" w:noVBand="1"/>
      </w:tblPr>
      <w:tblGrid>
        <w:gridCol w:w="1374"/>
        <w:gridCol w:w="1501"/>
        <w:gridCol w:w="7581"/>
      </w:tblGrid>
      <w:tr w:rsidR="00A310AC" w14:paraId="1FB315E2" w14:textId="77777777">
        <w:tc>
          <w:tcPr>
            <w:tcW w:w="1374" w:type="dxa"/>
            <w:shd w:val="clear" w:color="auto" w:fill="E7E6E6" w:themeFill="background2"/>
          </w:tcPr>
          <w:p w14:paraId="530E3915"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3B0C301" w14:textId="77777777" w:rsidR="00A310AC" w:rsidRDefault="007F5718">
            <w:pPr>
              <w:rPr>
                <w:rFonts w:cs="Arial"/>
                <w:lang w:eastAsia="de-DE"/>
              </w:rPr>
            </w:pPr>
            <w:r>
              <w:rPr>
                <w:rFonts w:cs="Arial"/>
                <w:lang w:eastAsia="de-DE"/>
              </w:rPr>
              <w:t>Direction A or B</w:t>
            </w:r>
          </w:p>
        </w:tc>
        <w:tc>
          <w:tcPr>
            <w:tcW w:w="7581" w:type="dxa"/>
            <w:shd w:val="clear" w:color="auto" w:fill="E7E6E6" w:themeFill="background2"/>
          </w:tcPr>
          <w:p w14:paraId="0F35D82E" w14:textId="77777777" w:rsidR="00A310AC" w:rsidRDefault="007F5718">
            <w:pPr>
              <w:rPr>
                <w:rFonts w:cs="Arial"/>
                <w:lang w:eastAsia="de-DE"/>
              </w:rPr>
            </w:pPr>
            <w:r>
              <w:rPr>
                <w:rFonts w:cs="Arial"/>
                <w:lang w:eastAsia="de-DE"/>
              </w:rPr>
              <w:t>Comments</w:t>
            </w:r>
          </w:p>
        </w:tc>
      </w:tr>
      <w:tr w:rsidR="00A310AC" w14:paraId="22E0FB87" w14:textId="77777777">
        <w:tc>
          <w:tcPr>
            <w:tcW w:w="1374" w:type="dxa"/>
            <w:shd w:val="clear" w:color="auto" w:fill="auto"/>
          </w:tcPr>
          <w:p w14:paraId="345B4948" w14:textId="77777777" w:rsidR="00A310AC" w:rsidRDefault="007F5718">
            <w:pPr>
              <w:rPr>
                <w:rFonts w:cs="Arial"/>
                <w:lang w:eastAsia="de-DE"/>
              </w:rPr>
            </w:pPr>
            <w:r>
              <w:rPr>
                <w:rFonts w:cs="Arial"/>
                <w:lang w:eastAsia="de-DE"/>
              </w:rPr>
              <w:t>FL0</w:t>
            </w:r>
          </w:p>
        </w:tc>
        <w:tc>
          <w:tcPr>
            <w:tcW w:w="1501" w:type="dxa"/>
            <w:shd w:val="clear" w:color="auto" w:fill="auto"/>
          </w:tcPr>
          <w:p w14:paraId="2D172241" w14:textId="77777777" w:rsidR="00A310AC" w:rsidRDefault="00A310AC">
            <w:pPr>
              <w:rPr>
                <w:rFonts w:cs="Arial"/>
                <w:lang w:eastAsia="de-DE"/>
              </w:rPr>
            </w:pPr>
          </w:p>
        </w:tc>
        <w:tc>
          <w:tcPr>
            <w:tcW w:w="7581" w:type="dxa"/>
            <w:shd w:val="clear" w:color="auto" w:fill="auto"/>
          </w:tcPr>
          <w:p w14:paraId="6B89DBF2" w14:textId="77777777" w:rsidR="00A310AC" w:rsidRDefault="007F5718">
            <w:pPr>
              <w:rPr>
                <w:rFonts w:cs="Arial"/>
                <w:lang w:eastAsia="de-DE"/>
              </w:rPr>
            </w:pPr>
            <w:r>
              <w:rPr>
                <w:rFonts w:cs="Arial"/>
                <w:lang w:eastAsia="de-DE"/>
              </w:rPr>
              <w:t xml:space="preserve">I don’t see a chance for down selection. </w:t>
            </w:r>
          </w:p>
          <w:p w14:paraId="22C7C5EE" w14:textId="77777777" w:rsidR="00A310AC" w:rsidRDefault="007F5718">
            <w:pPr>
              <w:rPr>
                <w:rFonts w:cs="Arial"/>
                <w:lang w:eastAsia="de-DE"/>
              </w:rPr>
            </w:pPr>
            <w:r>
              <w:rPr>
                <w:rFonts w:cs="Arial"/>
                <w:lang w:eastAsia="de-DE"/>
              </w:rPr>
              <w:t>Let’s see WF or send RAN 2 back with option 1 and option 2, which one is preferred by the group.</w:t>
            </w:r>
          </w:p>
          <w:p w14:paraId="65010E68" w14:textId="77777777" w:rsidR="00A310AC" w:rsidRDefault="007F5718">
            <w:pPr>
              <w:rPr>
                <w:rFonts w:cs="Arial"/>
                <w:lang w:eastAsia="de-DE"/>
              </w:rPr>
            </w:pPr>
            <w:r>
              <w:rPr>
                <w:rFonts w:cs="Arial"/>
                <w:lang w:eastAsia="de-DE"/>
              </w:rPr>
              <w:t xml:space="preserve">I have to say, current option 1 has some issue. If the appliablity is via UAI after RRCReconfigurationcomplete, there is 0 chance to activate it after UAI, i.e., onhold, </w:t>
            </w:r>
            <w:r>
              <w:rPr>
                <w:rFonts w:cs="Arial"/>
                <w:lang w:eastAsia="de-DE"/>
              </w:rPr>
              <w:lastRenderedPageBreak/>
              <w:t>somehow. It has to be re-configured. If we cannot reach consist on this issue, I don’t think option 1 can fly.</w:t>
            </w:r>
          </w:p>
          <w:p w14:paraId="7492888A" w14:textId="77777777" w:rsidR="00A310AC" w:rsidRDefault="007F5718">
            <w:pPr>
              <w:rPr>
                <w:rFonts w:cs="Arial"/>
                <w:lang w:eastAsia="de-DE"/>
              </w:rPr>
            </w:pPr>
            <w:r>
              <w:rPr>
                <w:rFonts w:cs="Arial"/>
                <w:lang w:eastAsia="de-DE"/>
              </w:rPr>
              <w:t xml:space="preserve">Option 2, may require some additional effort. But not that diffcult to do later after we know how CSI-ReportConfig looks like. </w:t>
            </w:r>
          </w:p>
          <w:p w14:paraId="348D1164" w14:textId="77777777" w:rsidR="00A310AC" w:rsidRDefault="007F5718">
            <w:pPr>
              <w:rPr>
                <w:rFonts w:cs="Arial"/>
                <w:lang w:eastAsia="de-DE"/>
              </w:rPr>
            </w:pPr>
            <w:r>
              <w:rPr>
                <w:rFonts w:cs="Arial"/>
                <w:lang w:eastAsia="de-DE"/>
              </w:rPr>
              <w:t xml:space="preserve">If we cannot reach any conclusion, let LS RAN 2 with the previouse three options.  </w:t>
            </w:r>
          </w:p>
        </w:tc>
      </w:tr>
      <w:tr w:rsidR="00A310AC" w14:paraId="4420D407" w14:textId="77777777">
        <w:tc>
          <w:tcPr>
            <w:tcW w:w="1374" w:type="dxa"/>
            <w:shd w:val="clear" w:color="auto" w:fill="auto"/>
          </w:tcPr>
          <w:p w14:paraId="2C1E277C" w14:textId="77777777" w:rsidR="00A310AC" w:rsidRDefault="007F5718">
            <w:pPr>
              <w:rPr>
                <w:rFonts w:cs="Arial"/>
                <w:lang w:eastAsia="de-DE"/>
              </w:rPr>
            </w:pPr>
            <w:r>
              <w:rPr>
                <w:rFonts w:cs="Arial" w:hint="eastAsia"/>
                <w:lang w:eastAsia="de-DE"/>
              </w:rPr>
              <w:lastRenderedPageBreak/>
              <w:t>InterDigital</w:t>
            </w:r>
          </w:p>
        </w:tc>
        <w:tc>
          <w:tcPr>
            <w:tcW w:w="1501" w:type="dxa"/>
            <w:shd w:val="clear" w:color="auto" w:fill="auto"/>
          </w:tcPr>
          <w:p w14:paraId="1BDD97CA" w14:textId="77777777" w:rsidR="00A310AC" w:rsidRDefault="007F5718">
            <w:pPr>
              <w:rPr>
                <w:rFonts w:cs="Arial"/>
                <w:lang w:eastAsia="de-DE"/>
              </w:rPr>
            </w:pPr>
            <w:r>
              <w:rPr>
                <w:rFonts w:cs="Arial" w:hint="eastAsia"/>
                <w:lang w:eastAsia="de-DE"/>
              </w:rPr>
              <w:t>B</w:t>
            </w:r>
          </w:p>
        </w:tc>
        <w:tc>
          <w:tcPr>
            <w:tcW w:w="7581" w:type="dxa"/>
            <w:shd w:val="clear" w:color="auto" w:fill="auto"/>
          </w:tcPr>
          <w:p w14:paraId="1F14EEC3" w14:textId="77777777" w:rsidR="00A310AC" w:rsidRDefault="007F5718">
            <w:pPr>
              <w:rPr>
                <w:rFonts w:cs="Arial"/>
                <w:lang w:eastAsia="de-DE"/>
              </w:rPr>
            </w:pPr>
            <w:r>
              <w:rPr>
                <w:rFonts w:cs="Arial" w:hint="eastAsia"/>
                <w:lang w:eastAsia="de-DE"/>
              </w:rPr>
              <w:t xml:space="preserve">As I commented in the offline discussion, we have strong concerns on the WF. </w:t>
            </w:r>
          </w:p>
          <w:p w14:paraId="0118622B" w14:textId="77777777" w:rsidR="00A310AC" w:rsidRDefault="007F5718">
            <w:pPr>
              <w:rPr>
                <w:rFonts w:cs="Arial"/>
                <w:lang w:eastAsia="de-DE"/>
              </w:rPr>
            </w:pPr>
            <w:r>
              <w:rPr>
                <w:rFonts w:cs="Arial" w:hint="eastAsia"/>
                <w:lang w:eastAsia="de-DE"/>
              </w:rPr>
              <w:t xml:space="preserve">According to the discussion, benefits and drawbacks of the above options are mainly RAN2 issues. </w:t>
            </w:r>
          </w:p>
          <w:p w14:paraId="1F7ACF5C" w14:textId="77777777" w:rsidR="00A310AC" w:rsidRDefault="007F5718">
            <w:pPr>
              <w:rPr>
                <w:rFonts w:cs="Arial"/>
                <w:lang w:eastAsia="de-DE"/>
              </w:rPr>
            </w:pPr>
            <w:r>
              <w:rPr>
                <w:rFonts w:cs="Arial" w:hint="eastAsia"/>
                <w:lang w:eastAsia="de-DE"/>
              </w:rPr>
              <w:t xml:space="preserve">For example, while Option 1 may provide reduced latency as Option 1 may not require Step 5 RRC reconfiguration, but Option 1 requires huge RRC configuration overhead due to duplicated configurations. </w:t>
            </w:r>
          </w:p>
          <w:p w14:paraId="4571B7B1" w14:textId="77777777" w:rsidR="00A310AC" w:rsidRDefault="007F5718">
            <w:pPr>
              <w:rPr>
                <w:rFonts w:cs="Arial"/>
                <w:lang w:eastAsia="de-DE"/>
              </w:rPr>
            </w:pPr>
            <w:r>
              <w:rPr>
                <w:rFonts w:cs="Arial" w:hint="eastAsia"/>
                <w:lang w:eastAsia="de-DE"/>
              </w:rPr>
              <w:t xml:space="preserve">On the other hand, Option 2 may require additional latency for Step 5, but configuration overhead can be minimized by delivering only essential information for applicability determination. </w:t>
            </w:r>
          </w:p>
          <w:p w14:paraId="36A0DA47" w14:textId="77777777" w:rsidR="00A310AC" w:rsidRDefault="007F5718">
            <w:pPr>
              <w:rPr>
                <w:rFonts w:cs="Arial"/>
                <w:lang w:eastAsia="de-DE"/>
              </w:rPr>
            </w:pPr>
            <w:r>
              <w:rPr>
                <w:rFonts w:cs="Arial" w:hint="eastAsia"/>
                <w:lang w:eastAsia="de-DE"/>
              </w:rPr>
              <w:t xml:space="preserve">In addition, we do see serious issues for Option 1 as I commented so far. For example, if all the applicable CSI report configs are activated for a same feature and a same transmission type, the activation is redundant. </w:t>
            </w:r>
          </w:p>
          <w:p w14:paraId="53E2B733" w14:textId="77777777" w:rsidR="00A310AC" w:rsidRDefault="007F5718">
            <w:pPr>
              <w:rPr>
                <w:rFonts w:cs="Arial"/>
                <w:lang w:eastAsia="de-DE"/>
              </w:rPr>
            </w:pPr>
            <w:r>
              <w:rPr>
                <w:rFonts w:cs="Arial" w:hint="eastAsia"/>
                <w:lang w:eastAsia="de-DE"/>
              </w:rPr>
              <w:t>Someone may argue that it was same in the current specification, but that</w:t>
            </w:r>
            <w:r>
              <w:rPr>
                <w:rFonts w:cs="Arial"/>
                <w:lang w:eastAsia="de-DE"/>
              </w:rPr>
              <w:t>’</w:t>
            </w:r>
            <w:r>
              <w:rPr>
                <w:rFonts w:cs="Arial" w:hint="eastAsia"/>
                <w:lang w:eastAsia="de-DE"/>
              </w:rPr>
              <w:t xml:space="preserve">s totally different with our understanding. Common expectation for gNB implementation should be not configuring duplicated CSI report configs for a same feature without clear benefits. </w:t>
            </w:r>
          </w:p>
          <w:p w14:paraId="3B9AFE76" w14:textId="77777777" w:rsidR="00A310AC" w:rsidRDefault="007F5718">
            <w:pPr>
              <w:rPr>
                <w:rFonts w:cs="Arial"/>
                <w:lang w:eastAsia="de-DE"/>
              </w:rPr>
            </w:pPr>
            <w:r>
              <w:rPr>
                <w:rFonts w:cs="Arial" w:hint="eastAsia"/>
                <w:lang w:eastAsia="de-DE"/>
              </w:rPr>
              <w:t xml:space="preserve">Given the situation that RAN1 does not fully understand pros and cons of Option 1 and Option 2, the solution is sending the LS with Option 1 and Option 2 and let RAN2 decide.  </w:t>
            </w:r>
          </w:p>
        </w:tc>
      </w:tr>
      <w:tr w:rsidR="00A310AC" w14:paraId="3DC492F7" w14:textId="77777777">
        <w:tc>
          <w:tcPr>
            <w:tcW w:w="1374" w:type="dxa"/>
            <w:shd w:val="clear" w:color="auto" w:fill="auto"/>
          </w:tcPr>
          <w:p w14:paraId="3A72DE3F" w14:textId="77777777" w:rsidR="00A310AC" w:rsidRDefault="007F5718">
            <w:pPr>
              <w:rPr>
                <w:rFonts w:cs="Arial"/>
                <w:lang w:eastAsia="de-DE"/>
              </w:rPr>
            </w:pPr>
            <w:r>
              <w:rPr>
                <w:rFonts w:cs="Arial"/>
                <w:lang w:eastAsia="de-DE"/>
              </w:rPr>
              <w:t>vivo</w:t>
            </w:r>
          </w:p>
        </w:tc>
        <w:tc>
          <w:tcPr>
            <w:tcW w:w="1501" w:type="dxa"/>
            <w:shd w:val="clear" w:color="auto" w:fill="auto"/>
          </w:tcPr>
          <w:p w14:paraId="63C4D839" w14:textId="77777777" w:rsidR="00A310AC" w:rsidRDefault="00A310AC">
            <w:pPr>
              <w:rPr>
                <w:rFonts w:cs="Arial"/>
                <w:lang w:eastAsia="de-DE"/>
              </w:rPr>
            </w:pPr>
          </w:p>
        </w:tc>
        <w:tc>
          <w:tcPr>
            <w:tcW w:w="7581" w:type="dxa"/>
            <w:shd w:val="clear" w:color="auto" w:fill="auto"/>
          </w:tcPr>
          <w:p w14:paraId="11A7EB89" w14:textId="77777777" w:rsidR="00A310AC" w:rsidRDefault="007F5718">
            <w:pPr>
              <w:rPr>
                <w:rFonts w:eastAsiaTheme="minorEastAsia" w:cs="Arial"/>
                <w:lang w:eastAsia="zh-CN"/>
              </w:rPr>
            </w:pPr>
            <w:r>
              <w:rPr>
                <w:rFonts w:eastAsiaTheme="minorEastAsia" w:cs="Arial"/>
                <w:lang w:eastAsia="zh-CN"/>
              </w:rPr>
              <w:t>We are okay with direction A, or support option 2.</w:t>
            </w:r>
          </w:p>
          <w:p w14:paraId="72039EAA" w14:textId="77777777" w:rsidR="00A310AC" w:rsidRDefault="007F5718">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our view, for BM-case 1, gNB shoud allow the UE predict the Top K beam of set A based on different selected beam numbers from set A or different beams(e.g., predict csi-rs by SSB), or allow the UE predict the Top 1, Top 2, Top 4 beams of set A and with or without L1-RSRP based on the different UE applicable model capbaility. In this case, we would like to know how the gNB configure apporprite </w:t>
            </w:r>
            <w:r>
              <w:rPr>
                <w:rFonts w:eastAsiaTheme="minorEastAsia" w:cs="Arial"/>
                <w:i/>
                <w:iCs/>
                <w:lang w:eastAsia="zh-CN"/>
              </w:rPr>
              <w:t xml:space="preserve">CSI-ReportConfig </w:t>
            </w:r>
            <w:r>
              <w:rPr>
                <w:rFonts w:eastAsiaTheme="minorEastAsia" w:cs="Arial"/>
                <w:lang w:eastAsia="zh-CN"/>
              </w:rPr>
              <w:t xml:space="preserve">without filter information and current UE side stored model information. Therefore, reporting non-applicable </w:t>
            </w:r>
            <w:r>
              <w:rPr>
                <w:rFonts w:eastAsiaTheme="minorEastAsia" w:cs="Arial" w:hint="eastAsia"/>
                <w:lang w:eastAsia="zh-CN"/>
              </w:rPr>
              <w:t>doe</w:t>
            </w:r>
            <w:r>
              <w:rPr>
                <w:rFonts w:eastAsiaTheme="minorEastAsia" w:cs="Arial"/>
                <w:lang w:eastAsia="zh-CN"/>
              </w:rPr>
              <w:t>s</w:t>
            </w:r>
            <w:r>
              <w:rPr>
                <w:rFonts w:eastAsiaTheme="minorEastAsia" w:cs="Arial" w:hint="eastAsia"/>
                <w:lang w:eastAsia="zh-CN"/>
              </w:rPr>
              <w:t>n</w:t>
            </w:r>
            <w:r>
              <w:rPr>
                <w:rFonts w:eastAsiaTheme="minorEastAsia" w:cs="Arial"/>
                <w:lang w:eastAsia="zh-CN"/>
              </w:rPr>
              <w:t>‘</w:t>
            </w:r>
            <w:r>
              <w:rPr>
                <w:rFonts w:eastAsiaTheme="minorEastAsia" w:cs="Arial" w:hint="eastAsia"/>
                <w:lang w:eastAsia="zh-CN"/>
              </w:rPr>
              <w:t>t</w:t>
            </w:r>
            <w:r>
              <w:rPr>
                <w:rFonts w:eastAsiaTheme="minorEastAsia" w:cs="Arial"/>
                <w:lang w:eastAsia="zh-CN"/>
              </w:rPr>
              <w:t xml:space="preserve"> mean non-AI model can be used </w:t>
            </w:r>
            <w:r>
              <w:rPr>
                <w:rFonts w:eastAsiaTheme="minorEastAsia" w:cs="Arial" w:hint="eastAsia"/>
                <w:lang w:eastAsia="zh-CN"/>
              </w:rPr>
              <w:t>for</w:t>
            </w:r>
            <w:r>
              <w:rPr>
                <w:rFonts w:eastAsiaTheme="minorEastAsia" w:cs="Arial"/>
                <w:lang w:eastAsia="zh-CN"/>
              </w:rPr>
              <w:t xml:space="preserve"> </w:t>
            </w:r>
            <w:r>
              <w:rPr>
                <w:rFonts w:eastAsiaTheme="minorEastAsia" w:cs="Arial" w:hint="eastAsia"/>
                <w:lang w:eastAsia="zh-CN"/>
              </w:rPr>
              <w:t>set</w:t>
            </w:r>
            <w:r>
              <w:rPr>
                <w:rFonts w:eastAsiaTheme="minorEastAsia" w:cs="Arial"/>
                <w:lang w:eastAsia="zh-CN"/>
              </w:rPr>
              <w:t xml:space="preserve"> A </w:t>
            </w:r>
            <w:r>
              <w:rPr>
                <w:rFonts w:eastAsiaTheme="minorEastAsia" w:cs="Arial" w:hint="eastAsia"/>
                <w:lang w:eastAsia="zh-CN"/>
              </w:rPr>
              <w:t>beam</w:t>
            </w:r>
            <w:r>
              <w:rPr>
                <w:rFonts w:eastAsiaTheme="minorEastAsia" w:cs="Arial"/>
                <w:lang w:eastAsia="zh-CN"/>
              </w:rPr>
              <w:t xml:space="preserve"> </w:t>
            </w:r>
            <w:r>
              <w:rPr>
                <w:rFonts w:eastAsiaTheme="minorEastAsia" w:cs="Arial" w:hint="eastAsia"/>
                <w:lang w:eastAsia="zh-CN"/>
              </w:rPr>
              <w:t>prediction</w:t>
            </w:r>
            <w:r>
              <w:rPr>
                <w:rFonts w:eastAsiaTheme="minorEastAsia" w:cs="Arial"/>
                <w:lang w:eastAsia="zh-CN"/>
              </w:rPr>
              <w:t>, it may just be due to the selected inference parameters are not align with current UE side model(e.g., the set B size or set B pattern is not suitable)</w:t>
            </w:r>
          </w:p>
          <w:p w14:paraId="0FEACCEE" w14:textId="77777777" w:rsidR="00A310AC" w:rsidRDefault="007F5718">
            <w:pPr>
              <w:rPr>
                <w:rFonts w:cs="Arial"/>
                <w:lang w:eastAsia="de-DE"/>
              </w:rPr>
            </w:pPr>
            <w:r>
              <w:rPr>
                <w:rFonts w:eastAsiaTheme="minorEastAsia" w:cs="Arial"/>
                <w:lang w:eastAsia="zh-CN"/>
              </w:rPr>
              <w:t>I</w:t>
            </w:r>
            <w:r>
              <w:rPr>
                <w:rFonts w:eastAsiaTheme="minorEastAsia" w:cs="Arial" w:hint="eastAsia"/>
                <w:lang w:eastAsia="zh-CN"/>
              </w:rPr>
              <w:t>n</w:t>
            </w:r>
            <w:r>
              <w:rPr>
                <w:rFonts w:eastAsiaTheme="minorEastAsia" w:cs="Arial"/>
                <w:lang w:eastAsia="zh-CN"/>
              </w:rPr>
              <w:t xml:space="preserve"> </w:t>
            </w:r>
            <w:r>
              <w:rPr>
                <w:rFonts w:eastAsiaTheme="minorEastAsia" w:cs="Arial" w:hint="eastAsia"/>
                <w:lang w:eastAsia="zh-CN"/>
              </w:rPr>
              <w:t>this</w:t>
            </w:r>
            <w:r>
              <w:rPr>
                <w:rFonts w:eastAsiaTheme="minorEastAsia" w:cs="Arial"/>
                <w:lang w:eastAsia="zh-CN"/>
              </w:rPr>
              <w:t xml:space="preserve"> </w:t>
            </w:r>
            <w:r>
              <w:rPr>
                <w:rFonts w:eastAsiaTheme="minorEastAsia" w:cs="Arial" w:hint="eastAsia"/>
                <w:lang w:eastAsia="zh-CN"/>
              </w:rPr>
              <w:t>case</w:t>
            </w:r>
            <w:r>
              <w:rPr>
                <w:rFonts w:eastAsiaTheme="minorEastAsia" w:cs="Arial"/>
                <w:lang w:eastAsia="zh-CN"/>
              </w:rPr>
              <w:t xml:space="preserve">, how the gNB configure </w:t>
            </w:r>
            <w:r>
              <w:rPr>
                <w:rFonts w:eastAsiaTheme="minorEastAsia" w:cs="Arial"/>
                <w:i/>
                <w:iCs/>
                <w:lang w:eastAsia="zh-CN"/>
              </w:rPr>
              <w:t xml:space="preserve">CSI-ReportConfig </w:t>
            </w:r>
            <w:r>
              <w:rPr>
                <w:rFonts w:eastAsiaTheme="minorEastAsia" w:cs="Arial"/>
                <w:lang w:eastAsia="zh-CN"/>
              </w:rPr>
              <w:t xml:space="preserve">to the UE, provide all the candidate </w:t>
            </w:r>
            <w:r>
              <w:rPr>
                <w:rFonts w:eastAsiaTheme="minorEastAsia" w:cs="Arial"/>
                <w:i/>
                <w:iCs/>
                <w:lang w:eastAsia="zh-CN"/>
              </w:rPr>
              <w:t xml:space="preserve">CSI-ReportConfig </w:t>
            </w:r>
            <w:r>
              <w:rPr>
                <w:rFonts w:eastAsiaTheme="minorEastAsia" w:cs="Arial"/>
                <w:lang w:eastAsia="zh-CN"/>
              </w:rPr>
              <w:t xml:space="preserve">to the UE, or find apporprite </w:t>
            </w:r>
            <w:r>
              <w:rPr>
                <w:rFonts w:eastAsiaTheme="minorEastAsia" w:cs="Arial"/>
                <w:i/>
                <w:iCs/>
                <w:lang w:eastAsia="zh-CN"/>
              </w:rPr>
              <w:t xml:space="preserve">CSI-ReportConfig </w:t>
            </w:r>
            <w:r>
              <w:rPr>
                <w:rFonts w:eastAsiaTheme="minorEastAsia" w:cs="Arial"/>
                <w:lang w:eastAsia="zh-CN"/>
              </w:rPr>
              <w:t xml:space="preserve">by reconfiguration again and again. We are not sure these are good ideas, and we can not see the latency can be </w:t>
            </w:r>
            <w:r>
              <w:rPr>
                <w:rFonts w:eastAsiaTheme="minorEastAsia" w:cs="Arial"/>
                <w:lang w:eastAsia="zh-CN"/>
              </w:rPr>
              <w:lastRenderedPageBreak/>
              <w:t>reduce by option 1.</w:t>
            </w:r>
            <w:r>
              <w:rPr>
                <w:rFonts w:eastAsiaTheme="minorEastAsia" w:cs="Arial" w:hint="eastAsia"/>
                <w:lang w:eastAsia="zh-CN"/>
              </w:rPr>
              <w:t xml:space="preserve"> </w:t>
            </w:r>
            <w:r>
              <w:rPr>
                <w:rFonts w:eastAsiaTheme="minorEastAsia" w:cs="Arial"/>
                <w:lang w:eastAsia="zh-CN"/>
              </w:rPr>
              <w:t xml:space="preserve">For option2, with applicable negotiation, the gNB can easily configure apporiate </w:t>
            </w:r>
            <w:r>
              <w:rPr>
                <w:rFonts w:eastAsiaTheme="minorEastAsia" w:cs="Arial"/>
                <w:i/>
                <w:iCs/>
                <w:lang w:eastAsia="zh-CN"/>
              </w:rPr>
              <w:t>CSI-reportconfig</w:t>
            </w:r>
            <w:r>
              <w:rPr>
                <w:rFonts w:eastAsiaTheme="minorEastAsia" w:cs="Arial"/>
                <w:lang w:eastAsia="zh-CN"/>
              </w:rPr>
              <w:t xml:space="preserve"> to UE. In addition, we can not understand why gNB reject to get more detailed information about which inference paramter is not suitable.</w:t>
            </w:r>
          </w:p>
        </w:tc>
      </w:tr>
      <w:tr w:rsidR="00A310AC" w14:paraId="782F6882" w14:textId="77777777">
        <w:tc>
          <w:tcPr>
            <w:tcW w:w="1374" w:type="dxa"/>
          </w:tcPr>
          <w:p w14:paraId="3946D2AA" w14:textId="77777777" w:rsidR="00A310AC" w:rsidRDefault="007F5718">
            <w:pPr>
              <w:adjustRightInd w:val="0"/>
              <w:snapToGrid w:val="0"/>
              <w:spacing w:after="0" w:line="240" w:lineRule="auto"/>
              <w:rPr>
                <w:rFonts w:eastAsia="宋体" w:cs="Arial"/>
                <w:highlight w:val="yellow"/>
                <w:lang w:eastAsia="zh-CN"/>
              </w:rPr>
            </w:pPr>
            <w:r>
              <w:rPr>
                <w:rFonts w:eastAsia="宋体" w:cs="Arial" w:hint="eastAsia"/>
                <w:highlight w:val="yellow"/>
                <w:lang w:eastAsia="zh-CN"/>
              </w:rPr>
              <w:lastRenderedPageBreak/>
              <w:t>CMCC3</w:t>
            </w:r>
          </w:p>
        </w:tc>
        <w:tc>
          <w:tcPr>
            <w:tcW w:w="1501" w:type="dxa"/>
          </w:tcPr>
          <w:p w14:paraId="6D0CA1CA" w14:textId="77777777" w:rsidR="00A310AC" w:rsidRDefault="007F5718">
            <w:pPr>
              <w:adjustRightInd w:val="0"/>
              <w:snapToGrid w:val="0"/>
              <w:spacing w:after="0" w:line="240" w:lineRule="auto"/>
              <w:rPr>
                <w:rFonts w:eastAsiaTheme="minorEastAsia"/>
                <w:highlight w:val="cyan"/>
                <w:lang w:eastAsia="zh-CN"/>
              </w:rPr>
            </w:pP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p>
          <w:p w14:paraId="18A7C104" w14:textId="77777777" w:rsidR="00A310AC" w:rsidRDefault="00A310AC">
            <w:pPr>
              <w:adjustRightInd w:val="0"/>
              <w:snapToGrid w:val="0"/>
              <w:spacing w:after="0" w:line="240" w:lineRule="auto"/>
              <w:rPr>
                <w:rFonts w:eastAsiaTheme="minorEastAsia"/>
                <w:lang w:eastAsia="zh-CN"/>
              </w:rPr>
            </w:pPr>
          </w:p>
          <w:p w14:paraId="76A46907" w14:textId="77777777" w:rsidR="00A310AC" w:rsidRDefault="007F5718">
            <w:pPr>
              <w:adjustRightInd w:val="0"/>
              <w:snapToGrid w:val="0"/>
              <w:spacing w:after="0" w:line="240" w:lineRule="auto"/>
              <w:rPr>
                <w:rFonts w:eastAsiaTheme="minorEastAsia" w:cs="Arial"/>
                <w:highlight w:val="yellow"/>
                <w:lang w:eastAsia="zh-CN"/>
              </w:rPr>
            </w:pPr>
            <w:r>
              <w:rPr>
                <w:rFonts w:eastAsiaTheme="minorEastAsia"/>
                <w:lang w:eastAsia="zh-CN"/>
              </w:rPr>
              <w:t>O</w:t>
            </w:r>
            <w:r>
              <w:rPr>
                <w:rFonts w:eastAsiaTheme="minorEastAsia" w:hint="eastAsia"/>
                <w:lang w:eastAsia="zh-CN"/>
              </w:rPr>
              <w:t>therwise, Direciton B</w:t>
            </w:r>
          </w:p>
        </w:tc>
        <w:tc>
          <w:tcPr>
            <w:tcW w:w="7581" w:type="dxa"/>
          </w:tcPr>
          <w:p w14:paraId="1C5E22B0" w14:textId="77777777" w:rsidR="00A310AC" w:rsidRDefault="00A310AC">
            <w:pPr>
              <w:adjustRightInd w:val="0"/>
              <w:snapToGrid w:val="0"/>
              <w:spacing w:after="0" w:line="240" w:lineRule="auto"/>
              <w:rPr>
                <w:rFonts w:eastAsia="宋体" w:cs="Arial"/>
                <w:highlight w:val="yellow"/>
                <w:lang w:eastAsia="zh-CN"/>
              </w:rPr>
            </w:pPr>
          </w:p>
          <w:p w14:paraId="62657833" w14:textId="77777777" w:rsidR="00A310AC" w:rsidRDefault="007F5718">
            <w:pPr>
              <w:adjustRightInd w:val="0"/>
              <w:snapToGrid w:val="0"/>
              <w:spacing w:after="0" w:line="240" w:lineRule="auto"/>
              <w:rPr>
                <w:rFonts w:eastAsia="宋体" w:cs="Arial"/>
                <w:lang w:eastAsia="zh-CN"/>
              </w:rPr>
            </w:pPr>
            <w:r>
              <w:rPr>
                <w:rFonts w:eastAsia="宋体" w:cs="Arial"/>
                <w:lang w:eastAsia="zh-CN"/>
              </w:rPr>
              <w:t>O</w:t>
            </w:r>
            <w:r>
              <w:rPr>
                <w:rFonts w:eastAsia="宋体" w:cs="Arial" w:hint="eastAsia"/>
                <w:lang w:eastAsia="zh-CN"/>
              </w:rPr>
              <w:t xml:space="preserve">ur reading is that Direction A and direction B are just in different formats but with the (almost) same contents. </w:t>
            </w:r>
            <w:r>
              <w:rPr>
                <w:rFonts w:eastAsia="宋体" w:cs="Arial"/>
                <w:lang w:eastAsia="zh-CN"/>
              </w:rPr>
              <w:t>D</w:t>
            </w:r>
            <w:r>
              <w:rPr>
                <w:rFonts w:eastAsia="宋体" w:cs="Arial" w:hint="eastAsia"/>
                <w:lang w:eastAsia="zh-CN"/>
              </w:rPr>
              <w:t>irection A is more concise and easy for reading and identifying the differences between A) and B) .</w:t>
            </w:r>
          </w:p>
          <w:p w14:paraId="69C13A8E" w14:textId="77777777" w:rsidR="00A310AC" w:rsidRDefault="00A310AC">
            <w:pPr>
              <w:adjustRightInd w:val="0"/>
              <w:snapToGrid w:val="0"/>
              <w:spacing w:after="0" w:line="240" w:lineRule="auto"/>
              <w:rPr>
                <w:rFonts w:eastAsia="宋体" w:cs="Arial"/>
                <w:lang w:eastAsia="zh-CN"/>
              </w:rPr>
            </w:pPr>
          </w:p>
          <w:p w14:paraId="34F0475B" w14:textId="77777777" w:rsidR="00A310AC" w:rsidRDefault="007F5718">
            <w:pPr>
              <w:adjustRightInd w:val="0"/>
              <w:snapToGrid w:val="0"/>
              <w:spacing w:after="0" w:line="240" w:lineRule="auto"/>
              <w:rPr>
                <w:rFonts w:eastAsiaTheme="minorEastAsia"/>
                <w:lang w:eastAsia="zh-CN"/>
              </w:rPr>
            </w:pPr>
            <w:r>
              <w:rPr>
                <w:rFonts w:eastAsia="宋体" w:cs="Arial"/>
                <w:lang w:eastAsia="zh-CN"/>
              </w:rPr>
              <w:t>O</w:t>
            </w:r>
            <w:r>
              <w:rPr>
                <w:rFonts w:eastAsia="宋体" w:cs="Arial" w:hint="eastAsia"/>
                <w:lang w:eastAsia="zh-CN"/>
              </w:rPr>
              <w:t xml:space="preserve">ur preference is </w:t>
            </w: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admitted</w:t>
            </w:r>
            <w:r>
              <w:rPr>
                <w:rFonts w:eastAsiaTheme="minorEastAsia" w:hint="eastAsia"/>
                <w:lang w:eastAsia="zh-CN"/>
              </w:rPr>
              <w:t xml:space="preserve"> that the crossed out part is still under RAN1</w:t>
            </w:r>
            <w:r>
              <w:rPr>
                <w:rFonts w:eastAsiaTheme="minorEastAsia"/>
                <w:lang w:eastAsia="zh-CN"/>
              </w:rPr>
              <w:t>’</w:t>
            </w:r>
            <w:r>
              <w:rPr>
                <w:rFonts w:eastAsiaTheme="minorEastAsia" w:hint="eastAsia"/>
                <w:lang w:eastAsia="zh-CN"/>
              </w:rPr>
              <w:t xml:space="preserve">s discussion. </w:t>
            </w:r>
            <w:r>
              <w:rPr>
                <w:rFonts w:eastAsiaTheme="minorEastAsia"/>
                <w:lang w:eastAsia="zh-CN"/>
              </w:rPr>
              <w:t>W</w:t>
            </w:r>
            <w:r>
              <w:rPr>
                <w:rFonts w:eastAsiaTheme="minorEastAsia" w:hint="eastAsia"/>
                <w:lang w:eastAsia="zh-CN"/>
              </w:rPr>
              <w:t xml:space="preserve">e can accept to provide those </w:t>
            </w:r>
            <w:r>
              <w:rPr>
                <w:rFonts w:eastAsiaTheme="minorEastAsia"/>
                <w:lang w:eastAsia="zh-CN"/>
              </w:rPr>
              <w:t>information</w:t>
            </w:r>
            <w:r>
              <w:rPr>
                <w:rFonts w:eastAsiaTheme="minorEastAsia" w:hint="eastAsia"/>
                <w:lang w:eastAsia="zh-CN"/>
              </w:rPr>
              <w:t xml:space="preserve"> but </w:t>
            </w:r>
            <w:r>
              <w:rPr>
                <w:rFonts w:eastAsiaTheme="minorEastAsia"/>
                <w:lang w:eastAsia="zh-CN"/>
              </w:rPr>
              <w:t>with</w:t>
            </w:r>
            <w:r>
              <w:rPr>
                <w:rFonts w:eastAsiaTheme="minorEastAsia" w:hint="eastAsia"/>
                <w:lang w:eastAsia="zh-CN"/>
              </w:rPr>
              <w:t xml:space="preserve"> clear expressions that </w:t>
            </w:r>
            <w:r>
              <w:rPr>
                <w:rFonts w:eastAsiaTheme="minorEastAsia"/>
                <w:lang w:eastAsia="zh-CN"/>
              </w:rPr>
              <w:t>those</w:t>
            </w:r>
            <w:r>
              <w:rPr>
                <w:rFonts w:eastAsiaTheme="minorEastAsia" w:hint="eastAsia"/>
                <w:lang w:eastAsia="zh-CN"/>
              </w:rPr>
              <w:t xml:space="preserve"> information is not RAN1</w:t>
            </w:r>
            <w:r>
              <w:rPr>
                <w:rFonts w:eastAsiaTheme="minorEastAsia"/>
                <w:lang w:eastAsia="zh-CN"/>
              </w:rPr>
              <w:t>’</w:t>
            </w:r>
            <w:r>
              <w:rPr>
                <w:rFonts w:eastAsiaTheme="minorEastAsia" w:hint="eastAsia"/>
                <w:lang w:eastAsia="zh-CN"/>
              </w:rPr>
              <w:t xml:space="preserve">s conclusion and still under discussion. </w:t>
            </w:r>
          </w:p>
          <w:p w14:paraId="00EE4BDF" w14:textId="77777777" w:rsidR="00A310AC" w:rsidRDefault="00A310AC">
            <w:pPr>
              <w:adjustRightInd w:val="0"/>
              <w:snapToGrid w:val="0"/>
              <w:spacing w:after="0" w:line="240" w:lineRule="auto"/>
              <w:rPr>
                <w:rFonts w:eastAsiaTheme="minorEastAsia"/>
                <w:lang w:eastAsia="zh-CN"/>
              </w:rPr>
            </w:pPr>
          </w:p>
          <w:p w14:paraId="50E16D5F" w14:textId="77777777" w:rsidR="00A310AC" w:rsidRDefault="007F5718">
            <w:pPr>
              <w:adjustRightInd w:val="0"/>
              <w:snapToGrid w:val="0"/>
              <w:spacing w:after="0" w:line="240" w:lineRule="auto"/>
              <w:rPr>
                <w:rFonts w:eastAsiaTheme="minorEastAsia"/>
                <w:highlight w:val="yellow"/>
                <w:lang w:eastAsia="zh-CN"/>
              </w:rPr>
            </w:pPr>
            <w:r>
              <w:rPr>
                <w:rFonts w:eastAsiaTheme="minorEastAsia"/>
                <w:lang w:eastAsia="zh-CN"/>
              </w:rPr>
              <w:t>T</w:t>
            </w:r>
            <w:r>
              <w:rPr>
                <w:rFonts w:eastAsiaTheme="minorEastAsia" w:hint="eastAsia"/>
                <w:lang w:eastAsia="zh-CN"/>
              </w:rPr>
              <w:t xml:space="preserve">he crossed out part provides which kind of </w:t>
            </w:r>
            <w:r>
              <w:rPr>
                <w:rFonts w:eastAsiaTheme="minorEastAsia"/>
                <w:lang w:eastAsia="zh-CN"/>
              </w:rPr>
              <w:t>information</w:t>
            </w:r>
            <w:r>
              <w:rPr>
                <w:rFonts w:eastAsiaTheme="minorEastAsia" w:hint="eastAsia"/>
                <w:lang w:eastAsia="zh-CN"/>
              </w:rPr>
              <w:t xml:space="preserve"> is under RAN1</w:t>
            </w:r>
            <w:r>
              <w:rPr>
                <w:rFonts w:eastAsiaTheme="minorEastAsia"/>
                <w:lang w:eastAsia="zh-CN"/>
              </w:rPr>
              <w:t>’</w:t>
            </w:r>
            <w:r>
              <w:rPr>
                <w:rFonts w:eastAsiaTheme="minorEastAsia" w:hint="eastAsia"/>
                <w:lang w:eastAsia="zh-CN"/>
              </w:rPr>
              <w:t>s discussion and in RAN1</w:t>
            </w:r>
            <w:r>
              <w:rPr>
                <w:rFonts w:eastAsiaTheme="minorEastAsia"/>
                <w:lang w:eastAsia="zh-CN"/>
              </w:rPr>
              <w:t>’</w:t>
            </w:r>
            <w:r>
              <w:rPr>
                <w:rFonts w:eastAsiaTheme="minorEastAsia" w:hint="eastAsia"/>
                <w:lang w:eastAsia="zh-CN"/>
              </w:rPr>
              <w:t xml:space="preserve">s understanding which kind of parameter or </w:t>
            </w:r>
            <w:r>
              <w:rPr>
                <w:rFonts w:eastAsiaTheme="minorEastAsia"/>
                <w:lang w:eastAsia="zh-CN"/>
              </w:rPr>
              <w:t>information</w:t>
            </w:r>
            <w:r>
              <w:rPr>
                <w:rFonts w:eastAsiaTheme="minorEastAsia" w:hint="eastAsia"/>
                <w:lang w:eastAsia="zh-CN"/>
              </w:rPr>
              <w:t xml:space="preserve"> can be used to present one model/</w:t>
            </w:r>
            <w:r>
              <w:rPr>
                <w:rFonts w:eastAsiaTheme="minorEastAsia"/>
                <w:lang w:eastAsia="zh-CN"/>
              </w:rPr>
              <w:t>functionality</w:t>
            </w:r>
            <w:r>
              <w:rPr>
                <w:rFonts w:eastAsiaTheme="minorEastAsia" w:hint="eastAsia"/>
                <w:lang w:eastAsia="zh-CN"/>
              </w:rPr>
              <w:t xml:space="preserve">/ </w:t>
            </w:r>
            <w:r>
              <w:rPr>
                <w:rFonts w:eastAsiaTheme="minorEastAsia"/>
                <w:lang w:eastAsia="zh-CN"/>
              </w:rPr>
              <w:t>configurations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hey are also </w:t>
            </w:r>
            <w:r>
              <w:rPr>
                <w:rFonts w:eastAsiaTheme="minorEastAsia"/>
                <w:lang w:eastAsia="zh-CN"/>
              </w:rPr>
              <w:t>important</w:t>
            </w:r>
            <w:r>
              <w:rPr>
                <w:rFonts w:eastAsiaTheme="minorEastAsia" w:hint="eastAsia"/>
                <w:lang w:eastAsia="zh-CN"/>
              </w:rPr>
              <w:t xml:space="preserve"> information which RAN2 </w:t>
            </w:r>
            <w:r>
              <w:rPr>
                <w:rFonts w:eastAsiaTheme="minorEastAsia"/>
                <w:lang w:eastAsia="zh-CN"/>
              </w:rPr>
              <w:t>doesn’t</w:t>
            </w:r>
            <w:r>
              <w:rPr>
                <w:rFonts w:eastAsiaTheme="minorEastAsia" w:hint="eastAsia"/>
                <w:lang w:eastAsia="zh-CN"/>
              </w:rPr>
              <w:t xml:space="preserve"> have or understand. </w:t>
            </w:r>
          </w:p>
          <w:p w14:paraId="732DBAAA" w14:textId="77777777" w:rsidR="00A310AC" w:rsidRDefault="00A310AC">
            <w:pPr>
              <w:adjustRightInd w:val="0"/>
              <w:snapToGrid w:val="0"/>
              <w:spacing w:after="0" w:line="240" w:lineRule="auto"/>
              <w:rPr>
                <w:rFonts w:eastAsiaTheme="minorEastAsia"/>
                <w:highlight w:val="yellow"/>
                <w:lang w:eastAsia="zh-CN"/>
              </w:rPr>
            </w:pPr>
          </w:p>
          <w:p w14:paraId="3C5EF94E" w14:textId="77777777" w:rsidR="00A310AC" w:rsidRDefault="007F5718">
            <w:pPr>
              <w:pStyle w:val="ListParagraph"/>
              <w:numPr>
                <w:ilvl w:val="0"/>
                <w:numId w:val="67"/>
              </w:numPr>
              <w:adjustRightInd w:val="0"/>
              <w:snapToGrid w:val="0"/>
              <w:spacing w:after="0" w:line="240" w:lineRule="auto"/>
              <w:ind w:leftChars="0"/>
              <w:rPr>
                <w:rFonts w:eastAsia="Times New Roman"/>
                <w:strike/>
                <w:color w:val="FF0000"/>
                <w:highlight w:val="cyan"/>
                <w:lang w:eastAsia="de-DE"/>
              </w:rPr>
            </w:pPr>
            <w:r>
              <w:rPr>
                <w:rFonts w:eastAsia="Times New Roman"/>
                <w:highlight w:val="yellow"/>
                <w:lang w:eastAsia="de-DE"/>
              </w:rPr>
              <w:t xml:space="preserve">the set of inference related parameters </w:t>
            </w:r>
            <w:r>
              <w:rPr>
                <w:rFonts w:eastAsia="Times New Roman"/>
                <w:color w:val="FF0000"/>
                <w:highlight w:val="yellow"/>
                <w:lang w:eastAsia="de-DE"/>
              </w:rPr>
              <w:t>is to be further discussed in RAN 1</w:t>
            </w:r>
            <w:r>
              <w:rPr>
                <w:rFonts w:eastAsia="Times New Roman"/>
                <w:strike/>
                <w:color w:val="FF0000"/>
                <w:highlight w:val="yellow"/>
                <w:lang w:eastAsia="de-DE"/>
              </w:rPr>
              <w:t>,</w:t>
            </w:r>
            <w:r>
              <w:rPr>
                <w:rFonts w:eastAsia="Times New Roman"/>
                <w:strike/>
                <w:color w:val="FF0000"/>
                <w:lang w:eastAsia="de-DE"/>
              </w:rPr>
              <w:t xml:space="preserve"> </w:t>
            </w:r>
            <w:r>
              <w:rPr>
                <w:rFonts w:eastAsia="Times New Roman"/>
                <w:strike/>
                <w:color w:val="FF0000"/>
                <w:highlight w:val="cyan"/>
                <w:lang w:eastAsia="de-DE"/>
              </w:rPr>
              <w:t>selected from the IEs in/or the IEs referred by</w:t>
            </w:r>
            <w:r>
              <w:rPr>
                <w:rStyle w:val="apple-converted-space"/>
                <w:rFonts w:eastAsia="Times New Roman"/>
                <w:strike/>
                <w:color w:val="FF0000"/>
                <w:highlight w:val="cyan"/>
                <w:lang w:eastAsia="de-DE"/>
              </w:rPr>
              <w:t> </w:t>
            </w:r>
            <w:r>
              <w:rPr>
                <w:rFonts w:eastAsia="Times New Roman"/>
                <w:i/>
                <w:iCs/>
                <w:strike/>
                <w:color w:val="FF0000"/>
                <w:highlight w:val="cyan"/>
                <w:lang w:eastAsia="de-DE"/>
              </w:rPr>
              <w:t>CSI-ReportConfig</w:t>
            </w:r>
            <w:r>
              <w:rPr>
                <w:rFonts w:eastAsia="Times New Roman"/>
                <w:strike/>
                <w:color w:val="FF0000"/>
                <w:highlight w:val="cyan"/>
                <w:lang w:eastAsia="de-DE"/>
              </w:rPr>
              <w:t xml:space="preserve"> as a starting point, including: </w:t>
            </w:r>
          </w:p>
          <w:p w14:paraId="228EEE65"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the associated ID</w:t>
            </w:r>
          </w:p>
          <w:p w14:paraId="605C4FFD"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Note: this doesn’t imply it is mandatory associated ID</w:t>
            </w:r>
          </w:p>
          <w:p w14:paraId="507578B2"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A related information</w:t>
            </w:r>
          </w:p>
          <w:p w14:paraId="45A4320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B related information</w:t>
            </w:r>
          </w:p>
          <w:p w14:paraId="47214AC8"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Report content related information</w:t>
            </w:r>
            <w:r>
              <w:rPr>
                <w:rStyle w:val="apple-converted-space"/>
                <w:rFonts w:eastAsia="Times New Roman"/>
                <w:strike/>
                <w:color w:val="FF0000"/>
                <w:highlight w:val="cyan"/>
                <w:lang w:eastAsia="de-DE"/>
              </w:rPr>
              <w:t> </w:t>
            </w:r>
          </w:p>
          <w:p w14:paraId="633EB29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For BM-Case 2,</w:t>
            </w:r>
            <w:r>
              <w:rPr>
                <w:rStyle w:val="apple-converted-space"/>
                <w:rFonts w:eastAsia="Times New Roman"/>
                <w:strike/>
                <w:color w:val="FF0000"/>
                <w:highlight w:val="cyan"/>
                <w:lang w:eastAsia="de-DE"/>
              </w:rPr>
              <w:t> </w:t>
            </w:r>
          </w:p>
          <w:p w14:paraId="7757610A"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measurements</w:t>
            </w:r>
          </w:p>
          <w:p w14:paraId="6E32B052"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prediction</w:t>
            </w:r>
          </w:p>
          <w:p w14:paraId="29A32503" w14:textId="77777777" w:rsidR="00A310AC" w:rsidRDefault="00A310AC">
            <w:pPr>
              <w:adjustRightInd w:val="0"/>
              <w:snapToGrid w:val="0"/>
              <w:spacing w:after="0" w:line="240" w:lineRule="auto"/>
              <w:rPr>
                <w:rFonts w:eastAsiaTheme="minorEastAsia" w:cs="Arial"/>
                <w:highlight w:val="yellow"/>
                <w:lang w:eastAsia="zh-CN"/>
              </w:rPr>
            </w:pPr>
          </w:p>
          <w:p w14:paraId="72CFBB3B"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n the other side, if the group cannot </w:t>
            </w:r>
            <w:r>
              <w:rPr>
                <w:rFonts w:eastAsiaTheme="minorEastAsia" w:cs="Arial"/>
                <w:lang w:eastAsia="zh-CN"/>
              </w:rPr>
              <w:t>accept</w:t>
            </w:r>
            <w:r>
              <w:rPr>
                <w:rFonts w:eastAsiaTheme="minorEastAsia" w:cs="Arial" w:hint="eastAsia"/>
                <w:lang w:eastAsia="zh-CN"/>
              </w:rPr>
              <w:t xml:space="preserve"> the direction A </w:t>
            </w:r>
            <w:r>
              <w:rPr>
                <w:rFonts w:eastAsiaTheme="minorEastAsia" w:cs="Arial"/>
                <w:lang w:eastAsia="zh-CN"/>
              </w:rPr>
              <w:t>with</w:t>
            </w:r>
            <w:r>
              <w:rPr>
                <w:rFonts w:eastAsiaTheme="minorEastAsia" w:cs="Arial" w:hint="eastAsia"/>
                <w:lang w:eastAsia="zh-CN"/>
              </w:rPr>
              <w:t xml:space="preserve"> the crossed out </w:t>
            </w:r>
            <w:r>
              <w:rPr>
                <w:rFonts w:eastAsiaTheme="minorEastAsia" w:cs="Arial"/>
                <w:lang w:eastAsia="zh-CN"/>
              </w:rPr>
              <w:t>information</w:t>
            </w:r>
            <w:r>
              <w:rPr>
                <w:rFonts w:eastAsiaTheme="minorEastAsia" w:cs="Arial" w:hint="eastAsia"/>
                <w:lang w:eastAsia="zh-CN"/>
              </w:rPr>
              <w:t xml:space="preserve"> above, our preference is </w:t>
            </w:r>
            <w:r>
              <w:rPr>
                <w:rFonts w:eastAsiaTheme="minorEastAsia" w:cs="Arial" w:hint="eastAsia"/>
                <w:b/>
                <w:bCs/>
                <w:lang w:eastAsia="zh-CN"/>
              </w:rPr>
              <w:t>Direction B</w:t>
            </w:r>
            <w:r>
              <w:rPr>
                <w:rFonts w:eastAsiaTheme="minorEastAsia" w:cs="Arial" w:hint="eastAsia"/>
                <w:lang w:eastAsia="zh-CN"/>
              </w:rPr>
              <w:t xml:space="preserve">. </w:t>
            </w:r>
          </w:p>
          <w:p w14:paraId="264EA9CA" w14:textId="77777777" w:rsidR="00A310AC" w:rsidRDefault="00A310AC">
            <w:pPr>
              <w:adjustRightInd w:val="0"/>
              <w:snapToGrid w:val="0"/>
              <w:spacing w:after="0" w:line="240" w:lineRule="auto"/>
              <w:rPr>
                <w:rFonts w:eastAsiaTheme="minorEastAsia" w:cs="Arial"/>
                <w:lang w:eastAsia="zh-CN"/>
              </w:rPr>
            </w:pPr>
          </w:p>
          <w:p w14:paraId="32D47ED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A</w:t>
            </w:r>
            <w:r>
              <w:rPr>
                <w:rFonts w:eastAsiaTheme="minorEastAsia" w:cs="Arial" w:hint="eastAsia"/>
                <w:lang w:eastAsia="zh-CN"/>
              </w:rPr>
              <w:t xml:space="preserve">nother issue is the description of step 4. </w:t>
            </w:r>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don’t</w:t>
            </w:r>
            <w:r>
              <w:rPr>
                <w:rFonts w:eastAsiaTheme="minorEastAsia" w:cs="Arial" w:hint="eastAsia"/>
                <w:lang w:eastAsia="zh-CN"/>
              </w:rPr>
              <w:t xml:space="preserve"> understand, why we need the </w:t>
            </w:r>
            <w:r>
              <w:rPr>
                <w:rFonts w:eastAsiaTheme="minorEastAsia" w:cs="Arial"/>
                <w:lang w:eastAsia="zh-CN"/>
              </w:rPr>
              <w:t>“</w:t>
            </w:r>
            <w:r>
              <w:rPr>
                <w:rFonts w:eastAsiaTheme="minorEastAsia" w:cs="Arial" w:hint="eastAsia"/>
                <w:lang w:eastAsia="zh-CN"/>
              </w:rPr>
              <w:t>all</w:t>
            </w:r>
            <w:r>
              <w:rPr>
                <w:rFonts w:eastAsiaTheme="minorEastAsia" w:cs="Arial"/>
                <w:lang w:eastAsia="zh-CN"/>
              </w:rPr>
              <w:t>”</w:t>
            </w:r>
            <w:r>
              <w:rPr>
                <w:rFonts w:eastAsiaTheme="minorEastAsia" w:cs="Arial" w:hint="eastAsia"/>
                <w:lang w:eastAsia="zh-CN"/>
              </w:rPr>
              <w:t xml:space="preserve"> there. there seems some </w:t>
            </w:r>
            <w:r>
              <w:rPr>
                <w:rFonts w:eastAsiaTheme="minorEastAsia" w:cs="Arial"/>
                <w:lang w:eastAsia="zh-CN"/>
              </w:rPr>
              <w:t>embedded</w:t>
            </w:r>
            <w:r>
              <w:rPr>
                <w:rFonts w:eastAsiaTheme="minorEastAsia" w:cs="Arial" w:hint="eastAsia"/>
                <w:lang w:eastAsia="zh-CN"/>
              </w:rPr>
              <w:t xml:space="preserve"> solution which belongs to RAN2</w:t>
            </w:r>
            <w:r>
              <w:rPr>
                <w:rFonts w:eastAsiaTheme="minorEastAsia" w:cs="Arial"/>
                <w:lang w:eastAsia="zh-CN"/>
              </w:rPr>
              <w:t>’</w:t>
            </w:r>
            <w:r>
              <w:rPr>
                <w:rFonts w:eastAsiaTheme="minorEastAsia" w:cs="Arial" w:hint="eastAsia"/>
                <w:lang w:eastAsia="zh-CN"/>
              </w:rPr>
              <w:t xml:space="preserve">s decision. </w:t>
            </w:r>
            <w:r>
              <w:rPr>
                <w:rFonts w:eastAsiaTheme="minorEastAsia" w:cs="Arial"/>
                <w:lang w:eastAsia="zh-CN"/>
              </w:rPr>
              <w:t>W</w:t>
            </w:r>
            <w:r>
              <w:rPr>
                <w:rFonts w:eastAsiaTheme="minorEastAsia" w:cs="Arial" w:hint="eastAsia"/>
                <w:lang w:eastAsia="zh-CN"/>
              </w:rPr>
              <w:t xml:space="preserve">e can have two kind of solution to report the applicable </w:t>
            </w:r>
            <w:r>
              <w:rPr>
                <w:rFonts w:eastAsiaTheme="minorEastAsia" w:cs="Arial"/>
                <w:lang w:eastAsia="zh-CN"/>
              </w:rPr>
              <w:t>functionalities</w:t>
            </w:r>
            <w:r>
              <w:rPr>
                <w:rFonts w:eastAsiaTheme="minorEastAsia" w:cs="Arial" w:hint="eastAsia"/>
                <w:lang w:eastAsia="zh-CN"/>
              </w:rPr>
              <w:t>/</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O</w:t>
            </w:r>
            <w:r>
              <w:rPr>
                <w:rFonts w:eastAsiaTheme="minorEastAsia" w:cs="Arial" w:hint="eastAsia"/>
                <w:lang w:eastAsia="zh-CN"/>
              </w:rPr>
              <w:t xml:space="preserve">ne is to report some </w:t>
            </w:r>
            <w:r>
              <w:rPr>
                <w:rFonts w:eastAsiaTheme="minorEastAsia" w:cs="Arial"/>
                <w:i/>
                <w:iCs/>
                <w:lang w:eastAsia="zh-CN"/>
              </w:rPr>
              <w:t>applicable</w:t>
            </w:r>
            <w:r>
              <w:rPr>
                <w:rFonts w:eastAsiaTheme="minorEastAsia" w:cs="Arial" w:hint="eastAsia"/>
                <w:lang w:eastAsia="zh-CN"/>
              </w:rPr>
              <w:t xml:space="preserve"> configuration and not report the </w:t>
            </w:r>
            <w:r>
              <w:rPr>
                <w:rFonts w:eastAsiaTheme="minorEastAsia" w:cs="Arial"/>
                <w:i/>
                <w:iCs/>
                <w:lang w:eastAsia="zh-CN"/>
              </w:rPr>
              <w:t>inapplicable</w:t>
            </w:r>
            <w:r>
              <w:rPr>
                <w:rFonts w:eastAsiaTheme="minorEastAsia" w:cs="Arial" w:hint="eastAsia"/>
                <w:lang w:eastAsia="zh-CN"/>
              </w:rPr>
              <w:t xml:space="preserve"> </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he other one is to report all the configurations with tages with </w:t>
            </w:r>
            <w:r>
              <w:rPr>
                <w:rFonts w:eastAsiaTheme="minorEastAsia" w:cs="Arial" w:hint="eastAsia"/>
                <w:i/>
                <w:iCs/>
                <w:lang w:eastAsia="zh-CN"/>
              </w:rPr>
              <w:t>applicable</w:t>
            </w:r>
            <w:r>
              <w:rPr>
                <w:rFonts w:eastAsiaTheme="minorEastAsia" w:cs="Arial" w:hint="eastAsia"/>
                <w:lang w:eastAsia="zh-CN"/>
              </w:rPr>
              <w:t xml:space="preserve"> or </w:t>
            </w:r>
            <w:r>
              <w:rPr>
                <w:rFonts w:eastAsiaTheme="minorEastAsia" w:cs="Arial" w:hint="eastAsia"/>
                <w:i/>
                <w:iCs/>
                <w:lang w:eastAsia="zh-CN"/>
              </w:rPr>
              <w:t xml:space="preserve">not </w:t>
            </w:r>
            <w:r>
              <w:rPr>
                <w:rFonts w:eastAsiaTheme="minorEastAsia" w:cs="Arial"/>
                <w:i/>
                <w:iCs/>
                <w:lang w:eastAsia="zh-CN"/>
              </w:rPr>
              <w:t>applicable</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his kind of details can be left to RAN2</w:t>
            </w:r>
            <w:r>
              <w:rPr>
                <w:rFonts w:eastAsiaTheme="minorEastAsia" w:cs="Arial"/>
                <w:lang w:eastAsia="zh-CN"/>
              </w:rPr>
              <w:t>’</w:t>
            </w:r>
            <w:r>
              <w:rPr>
                <w:rFonts w:eastAsiaTheme="minorEastAsia" w:cs="Arial" w:hint="eastAsia"/>
                <w:lang w:eastAsia="zh-CN"/>
              </w:rPr>
              <w:t xml:space="preserve">s discussion. </w:t>
            </w:r>
            <w:r>
              <w:rPr>
                <w:rFonts w:eastAsiaTheme="minorEastAsia" w:cs="Arial"/>
                <w:lang w:eastAsia="zh-CN"/>
              </w:rPr>
              <w:t>T</w:t>
            </w:r>
            <w:r>
              <w:rPr>
                <w:rFonts w:eastAsiaTheme="minorEastAsia" w:cs="Arial" w:hint="eastAsia"/>
                <w:lang w:eastAsia="zh-CN"/>
              </w:rPr>
              <w:t xml:space="preserve">he </w:t>
            </w:r>
            <w:r>
              <w:rPr>
                <w:rFonts w:eastAsiaTheme="minorEastAsia" w:cs="Arial"/>
                <w:lang w:eastAsia="zh-CN"/>
              </w:rPr>
              <w:t>“</w:t>
            </w:r>
            <w:r>
              <w:rPr>
                <w:rFonts w:eastAsiaTheme="minorEastAsia" w:cs="Arial" w:hint="eastAsia"/>
                <w:lang w:eastAsia="zh-CN"/>
              </w:rPr>
              <w:t xml:space="preserve">the above </w:t>
            </w:r>
            <w:r>
              <w:rPr>
                <w:rFonts w:eastAsiaTheme="minorEastAsia" w:cs="Arial"/>
                <w:lang w:eastAsia="zh-CN"/>
              </w:rPr>
              <w:t>”</w:t>
            </w:r>
            <w:r>
              <w:rPr>
                <w:rFonts w:eastAsiaTheme="minorEastAsia" w:cs="Arial" w:hint="eastAsia"/>
                <w:lang w:eastAsia="zh-CN"/>
              </w:rPr>
              <w:t xml:space="preserve"> in the sentence can express the information </w:t>
            </w:r>
            <w:r>
              <w:rPr>
                <w:rFonts w:eastAsiaTheme="minorEastAsia" w:cs="Arial"/>
                <w:lang w:eastAsia="zh-CN"/>
              </w:rPr>
              <w:t>that</w:t>
            </w:r>
            <w:r>
              <w:rPr>
                <w:rFonts w:eastAsiaTheme="minorEastAsia" w:cs="Arial" w:hint="eastAsia"/>
                <w:lang w:eastAsia="zh-CN"/>
              </w:rPr>
              <w:t xml:space="preserve"> the reports in setp 4 is </w:t>
            </w:r>
            <w:r>
              <w:rPr>
                <w:rFonts w:eastAsiaTheme="minorEastAsia" w:cs="Arial"/>
                <w:lang w:eastAsia="zh-CN"/>
              </w:rPr>
              <w:t>related</w:t>
            </w:r>
            <w:r>
              <w:rPr>
                <w:rFonts w:eastAsiaTheme="minorEastAsia" w:cs="Arial" w:hint="eastAsia"/>
                <w:lang w:eastAsia="zh-CN"/>
              </w:rPr>
              <w:t xml:space="preserve"> to step 3. </w:t>
            </w:r>
            <w:r>
              <w:rPr>
                <w:rFonts w:eastAsiaTheme="minorEastAsia" w:cs="Arial"/>
                <w:lang w:eastAsia="zh-CN"/>
              </w:rPr>
              <w:t>Then</w:t>
            </w:r>
            <w:r>
              <w:rPr>
                <w:rFonts w:eastAsiaTheme="minorEastAsia" w:cs="Arial" w:hint="eastAsia"/>
                <w:lang w:eastAsia="zh-CN"/>
              </w:rPr>
              <w:t xml:space="preserve"> there is no need to add </w:t>
            </w:r>
            <w:r>
              <w:rPr>
                <w:rFonts w:eastAsiaTheme="minorEastAsia" w:cs="Arial"/>
                <w:highlight w:val="magenta"/>
                <w:lang w:eastAsia="zh-CN"/>
              </w:rPr>
              <w:t>“</w:t>
            </w:r>
            <w:r>
              <w:rPr>
                <w:rFonts w:eastAsiaTheme="minorEastAsia" w:cs="Arial" w:hint="eastAsia"/>
                <w:i/>
                <w:iCs/>
                <w:highlight w:val="magenta"/>
                <w:lang w:eastAsia="zh-CN"/>
              </w:rPr>
              <w:t>all</w:t>
            </w:r>
            <w:r>
              <w:rPr>
                <w:rFonts w:eastAsiaTheme="minorEastAsia" w:cs="Arial"/>
                <w:highlight w:val="magenta"/>
                <w:lang w:eastAsia="zh-CN"/>
              </w:rPr>
              <w:t>”</w:t>
            </w:r>
            <w:r>
              <w:rPr>
                <w:rFonts w:eastAsiaTheme="minorEastAsia" w:cs="Arial" w:hint="eastAsia"/>
                <w:lang w:eastAsia="zh-CN"/>
              </w:rPr>
              <w:t xml:space="preserve"> there.</w:t>
            </w:r>
          </w:p>
          <w:p w14:paraId="1D1259B1" w14:textId="77777777" w:rsidR="00A310AC" w:rsidRDefault="00A310AC">
            <w:pPr>
              <w:adjustRightInd w:val="0"/>
              <w:snapToGrid w:val="0"/>
              <w:spacing w:after="0" w:line="240" w:lineRule="auto"/>
              <w:rPr>
                <w:rFonts w:eastAsiaTheme="minorEastAsia" w:cs="Arial"/>
                <w:highlight w:val="yellow"/>
                <w:lang w:eastAsia="zh-CN"/>
              </w:rPr>
            </w:pPr>
          </w:p>
          <w:p w14:paraId="6407AA80" w14:textId="77777777" w:rsidR="00A310AC" w:rsidRDefault="007F5718">
            <w:pPr>
              <w:pStyle w:val="ListParagraph"/>
              <w:numPr>
                <w:ilvl w:val="0"/>
                <w:numId w:val="67"/>
              </w:numPr>
              <w:adjustRightInd w:val="0"/>
              <w:snapToGrid w:val="0"/>
              <w:spacing w:after="0" w:line="240" w:lineRule="auto"/>
              <w:ind w:leftChars="0"/>
              <w:rPr>
                <w:rFonts w:eastAsia="Times New Roman"/>
                <w:lang w:eastAsia="de-DE"/>
              </w:rPr>
            </w:pPr>
            <w:r>
              <w:rPr>
                <w:rFonts w:eastAsia="Times New Roman"/>
                <w:lang w:eastAsia="de-DE"/>
              </w:rPr>
              <w:t>In Step 4, UE reports applicability for</w:t>
            </w:r>
            <w:r>
              <w:rPr>
                <w:rFonts w:eastAsia="Times New Roman"/>
                <w:color w:val="7030A0"/>
                <w:lang w:eastAsia="de-DE"/>
              </w:rPr>
              <w:t xml:space="preserve"> </w:t>
            </w:r>
            <w:r>
              <w:rPr>
                <w:rFonts w:eastAsia="Times New Roman"/>
                <w:color w:val="7030A0"/>
                <w:highlight w:val="magenta"/>
                <w:lang w:eastAsia="de-DE"/>
              </w:rPr>
              <w:t>all</w:t>
            </w:r>
            <w:r>
              <w:rPr>
                <w:rFonts w:eastAsia="Times New Roman"/>
                <w:color w:val="7030A0"/>
                <w:lang w:eastAsia="de-DE"/>
              </w:rPr>
              <w:t xml:space="preserve"> </w:t>
            </w:r>
            <w:r>
              <w:rPr>
                <w:rFonts w:eastAsia="Times New Roman"/>
                <w:lang w:eastAsia="de-DE"/>
              </w:rPr>
              <w:t xml:space="preserve">the above A)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color w:val="FF0000"/>
                <w:lang w:eastAsia="de-DE"/>
              </w:rPr>
              <w:t>and/</w:t>
            </w:r>
            <w:r>
              <w:rPr>
                <w:rFonts w:eastAsia="Times New Roman"/>
                <w:lang w:eastAsia="de-DE"/>
              </w:rPr>
              <w:t>or B) set(s) of inference related parameters</w:t>
            </w:r>
            <w:r>
              <w:rPr>
                <w:rStyle w:val="apple-converted-space"/>
                <w:rFonts w:eastAsia="Times New Roman"/>
                <w:lang w:eastAsia="de-DE"/>
              </w:rPr>
              <w:t> </w:t>
            </w:r>
          </w:p>
          <w:p w14:paraId="1524CA1E" w14:textId="77777777" w:rsidR="00A310AC" w:rsidRDefault="00A310AC">
            <w:pPr>
              <w:adjustRightInd w:val="0"/>
              <w:snapToGrid w:val="0"/>
              <w:spacing w:after="0" w:line="240" w:lineRule="auto"/>
              <w:rPr>
                <w:rFonts w:eastAsiaTheme="minorEastAsia" w:cs="Arial"/>
                <w:highlight w:val="yellow"/>
                <w:lang w:eastAsia="zh-CN"/>
              </w:rPr>
            </w:pPr>
          </w:p>
          <w:p w14:paraId="3F6A9DAA" w14:textId="77777777" w:rsidR="00A310AC" w:rsidRDefault="00A310AC">
            <w:pPr>
              <w:adjustRightInd w:val="0"/>
              <w:snapToGrid w:val="0"/>
              <w:spacing w:after="0" w:line="240" w:lineRule="auto"/>
              <w:rPr>
                <w:rFonts w:eastAsia="宋体" w:cs="Arial"/>
                <w:highlight w:val="yellow"/>
                <w:lang w:eastAsia="zh-CN"/>
              </w:rPr>
            </w:pPr>
          </w:p>
        </w:tc>
      </w:tr>
      <w:tr w:rsidR="00A310AC" w14:paraId="110CA42C" w14:textId="77777777">
        <w:tc>
          <w:tcPr>
            <w:tcW w:w="1374" w:type="dxa"/>
          </w:tcPr>
          <w:p w14:paraId="4DC936B1" w14:textId="77777777" w:rsidR="00A310AC" w:rsidRDefault="007F5718">
            <w:pPr>
              <w:rPr>
                <w:rFonts w:eastAsia="宋体" w:cs="Arial"/>
                <w:highlight w:val="yellow"/>
                <w:lang w:eastAsia="zh-CN"/>
              </w:rPr>
            </w:pPr>
            <w:r>
              <w:rPr>
                <w:rFonts w:eastAsiaTheme="minorEastAsia" w:cs="Arial" w:hint="eastAsia"/>
                <w:lang w:eastAsia="zh-CN"/>
              </w:rPr>
              <w:t>CATT</w:t>
            </w:r>
          </w:p>
        </w:tc>
        <w:tc>
          <w:tcPr>
            <w:tcW w:w="1501" w:type="dxa"/>
          </w:tcPr>
          <w:p w14:paraId="3B43FAB2" w14:textId="77777777" w:rsidR="00A310AC" w:rsidRDefault="007F5718">
            <w:pPr>
              <w:rPr>
                <w:rFonts w:eastAsiaTheme="minorEastAsia"/>
                <w:lang w:eastAsia="zh-CN"/>
              </w:rPr>
            </w:pPr>
            <w:r>
              <w:rPr>
                <w:rFonts w:eastAsiaTheme="minorEastAsia" w:cs="Arial" w:hint="eastAsia"/>
                <w:lang w:eastAsia="zh-CN"/>
              </w:rPr>
              <w:t>A</w:t>
            </w:r>
          </w:p>
        </w:tc>
        <w:tc>
          <w:tcPr>
            <w:tcW w:w="7581" w:type="dxa"/>
          </w:tcPr>
          <w:p w14:paraId="39F542B3" w14:textId="77777777" w:rsidR="00A310AC" w:rsidRDefault="007F5718">
            <w:pPr>
              <w:rPr>
                <w:rFonts w:eastAsia="宋体" w:cs="Arial"/>
                <w:highlight w:val="yellow"/>
                <w:lang w:eastAsia="zh-CN"/>
              </w:rPr>
            </w:pPr>
            <w:r>
              <w:rPr>
                <w:rFonts w:eastAsiaTheme="minorEastAsia" w:cs="Arial" w:hint="eastAsia"/>
                <w:lang w:eastAsia="zh-CN"/>
              </w:rPr>
              <w:t xml:space="preserve">We prefer </w:t>
            </w:r>
            <w:r>
              <w:rPr>
                <w:rFonts w:eastAsia="等线" w:cs="Arial"/>
                <w:kern w:val="2"/>
                <w:lang w:eastAsia="zh-CN"/>
                <w14:ligatures w14:val="standardContextual"/>
              </w:rPr>
              <w:t>Direction</w:t>
            </w:r>
            <w:r>
              <w:rPr>
                <w:rFonts w:eastAsia="等线" w:cs="Arial" w:hint="eastAsia"/>
                <w:kern w:val="2"/>
                <w:lang w:eastAsia="zh-CN"/>
                <w14:ligatures w14:val="standardContextual"/>
              </w:rPr>
              <w:t xml:space="preserve"> A.</w:t>
            </w:r>
          </w:p>
        </w:tc>
      </w:tr>
      <w:tr w:rsidR="00A310AC" w14:paraId="4EED92A8" w14:textId="77777777">
        <w:tc>
          <w:tcPr>
            <w:tcW w:w="1374" w:type="dxa"/>
          </w:tcPr>
          <w:p w14:paraId="2D02E8FA" w14:textId="77777777" w:rsidR="00A310AC" w:rsidRDefault="007F5718">
            <w:pPr>
              <w:rPr>
                <w:rFonts w:eastAsiaTheme="minorEastAsia" w:cs="Arial"/>
                <w:lang w:eastAsia="zh-CN"/>
              </w:rPr>
            </w:pPr>
            <w:r>
              <w:rPr>
                <w:lang w:eastAsia="de-DE"/>
              </w:rPr>
              <w:t>ETRI</w:t>
            </w:r>
          </w:p>
        </w:tc>
        <w:tc>
          <w:tcPr>
            <w:tcW w:w="1501" w:type="dxa"/>
          </w:tcPr>
          <w:p w14:paraId="63B0931D" w14:textId="77777777" w:rsidR="00A310AC" w:rsidRDefault="00A310AC">
            <w:pPr>
              <w:rPr>
                <w:rFonts w:eastAsiaTheme="minorEastAsia" w:cs="Arial"/>
                <w:lang w:eastAsia="zh-CN"/>
              </w:rPr>
            </w:pPr>
          </w:p>
        </w:tc>
        <w:tc>
          <w:tcPr>
            <w:tcW w:w="7581" w:type="dxa"/>
          </w:tcPr>
          <w:p w14:paraId="0808A6A4" w14:textId="77777777" w:rsidR="00A310AC" w:rsidRDefault="007F5718">
            <w:pPr>
              <w:rPr>
                <w:rFonts w:eastAsiaTheme="minorEastAsia" w:cs="Arial"/>
                <w:lang w:eastAsia="zh-CN"/>
              </w:rPr>
            </w:pPr>
            <w:r>
              <w:rPr>
                <w:lang w:eastAsia="de-DE"/>
              </w:rPr>
              <w:t>We are fine with the direction A to merge Option 1 and Option 2.</w:t>
            </w:r>
          </w:p>
        </w:tc>
      </w:tr>
      <w:tr w:rsidR="00A310AC" w14:paraId="7F7A98B2" w14:textId="77777777">
        <w:tc>
          <w:tcPr>
            <w:tcW w:w="1374" w:type="dxa"/>
          </w:tcPr>
          <w:p w14:paraId="0B200FE6" w14:textId="77777777" w:rsidR="00A310AC" w:rsidRDefault="007F5718">
            <w:pPr>
              <w:rPr>
                <w:lang w:eastAsia="de-DE"/>
              </w:rPr>
            </w:pPr>
            <w:r>
              <w:rPr>
                <w:rFonts w:eastAsia="宋体" w:cs="Arial" w:hint="eastAsia"/>
                <w:lang w:eastAsia="zh-CN"/>
              </w:rPr>
              <w:t>OPPO</w:t>
            </w:r>
          </w:p>
        </w:tc>
        <w:tc>
          <w:tcPr>
            <w:tcW w:w="1501" w:type="dxa"/>
          </w:tcPr>
          <w:p w14:paraId="680EAE5D" w14:textId="77777777" w:rsidR="00A310AC" w:rsidRDefault="007F5718">
            <w:pPr>
              <w:rPr>
                <w:rFonts w:eastAsiaTheme="minorEastAsia" w:cs="Arial"/>
                <w:lang w:eastAsia="zh-CN"/>
              </w:rPr>
            </w:pPr>
            <w:r>
              <w:rPr>
                <w:rFonts w:eastAsia="宋体" w:cs="Arial" w:hint="eastAsia"/>
                <w:b/>
                <w:bCs/>
                <w:lang w:eastAsia="zh-CN"/>
              </w:rPr>
              <w:t>Direction B</w:t>
            </w:r>
          </w:p>
        </w:tc>
        <w:tc>
          <w:tcPr>
            <w:tcW w:w="7581" w:type="dxa"/>
          </w:tcPr>
          <w:p w14:paraId="16440E63"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 xml:space="preserve">Thanks for the effort to merging both Option 1 and Option 2. Like FL mentioned, we spend a lot of time in making compromised version, but it seems current version cannot make both sides happy. </w:t>
            </w:r>
          </w:p>
          <w:p w14:paraId="4BE8B552" w14:textId="77777777" w:rsidR="00A310AC" w:rsidRDefault="00A310AC">
            <w:pPr>
              <w:adjustRightInd w:val="0"/>
              <w:snapToGrid w:val="0"/>
              <w:spacing w:after="0" w:line="240" w:lineRule="auto"/>
              <w:rPr>
                <w:rFonts w:eastAsia="宋体" w:cs="Arial"/>
                <w:lang w:eastAsia="zh-CN"/>
              </w:rPr>
            </w:pPr>
          </w:p>
          <w:p w14:paraId="3980DDF6"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In addition, the combined signalling procedure of Option 1 and Option 2 may not be totally correct, since that</w:t>
            </w:r>
            <w:r>
              <w:rPr>
                <w:rFonts w:eastAsia="宋体" w:cs="Arial"/>
                <w:lang w:eastAsia="zh-CN"/>
              </w:rPr>
              <w:t>’</w:t>
            </w:r>
            <w:r>
              <w:rPr>
                <w:rFonts w:eastAsia="宋体" w:cs="Arial" w:hint="eastAsia"/>
                <w:lang w:eastAsia="zh-CN"/>
              </w:rPr>
              <w:t>s RAN2</w:t>
            </w:r>
            <w:r>
              <w:rPr>
                <w:rFonts w:eastAsia="宋体" w:cs="Arial"/>
                <w:lang w:eastAsia="zh-CN"/>
              </w:rPr>
              <w:t>’</w:t>
            </w:r>
            <w:r>
              <w:rPr>
                <w:rFonts w:eastAsia="宋体" w:cs="Arial" w:hint="eastAsia"/>
                <w:lang w:eastAsia="zh-CN"/>
              </w:rPr>
              <w:t xml:space="preserve">s expertise. More importantly, the merged shake-hands procedure seems reduntant. </w:t>
            </w:r>
          </w:p>
          <w:p w14:paraId="1FCFF1AC" w14:textId="77777777" w:rsidR="00A310AC" w:rsidRDefault="00A310AC">
            <w:pPr>
              <w:adjustRightInd w:val="0"/>
              <w:snapToGrid w:val="0"/>
              <w:spacing w:after="0" w:line="240" w:lineRule="auto"/>
              <w:rPr>
                <w:rFonts w:eastAsia="宋体" w:cs="Arial"/>
                <w:lang w:eastAsia="zh-CN"/>
              </w:rPr>
            </w:pPr>
          </w:p>
          <w:p w14:paraId="07771C05" w14:textId="77777777" w:rsidR="00A310AC" w:rsidRDefault="007F5718">
            <w:pPr>
              <w:rPr>
                <w:lang w:eastAsia="de-DE"/>
              </w:rPr>
            </w:pPr>
            <w:r>
              <w:rPr>
                <w:rFonts w:eastAsia="宋体" w:cs="Arial" w:hint="eastAsia"/>
                <w:lang w:eastAsia="zh-CN"/>
              </w:rPr>
              <w:t xml:space="preserve">Given above being said, we would prefer to send the updated Option 1 and Option 2 and allow RAN2 to make final decesion. </w:t>
            </w:r>
          </w:p>
        </w:tc>
      </w:tr>
      <w:tr w:rsidR="00A310AC" w14:paraId="12107824" w14:textId="77777777">
        <w:tc>
          <w:tcPr>
            <w:tcW w:w="1374" w:type="dxa"/>
          </w:tcPr>
          <w:p w14:paraId="1D40DD4D" w14:textId="77777777" w:rsidR="00A310AC" w:rsidRDefault="007F5718">
            <w:pPr>
              <w:rPr>
                <w:rFonts w:eastAsia="宋体" w:cs="Arial"/>
                <w:lang w:eastAsia="zh-CN"/>
              </w:rPr>
            </w:pPr>
            <w:r>
              <w:rPr>
                <w:rFonts w:hint="eastAsia"/>
                <w:lang w:eastAsia="de-DE"/>
              </w:rPr>
              <w:lastRenderedPageBreak/>
              <w:t>Xiaomi</w:t>
            </w:r>
          </w:p>
        </w:tc>
        <w:tc>
          <w:tcPr>
            <w:tcW w:w="1501" w:type="dxa"/>
          </w:tcPr>
          <w:p w14:paraId="5C769788" w14:textId="77777777" w:rsidR="00A310AC" w:rsidRDefault="00A310AC">
            <w:pPr>
              <w:rPr>
                <w:rFonts w:eastAsia="宋体" w:cs="Arial"/>
                <w:b/>
                <w:bCs/>
                <w:lang w:eastAsia="zh-CN"/>
              </w:rPr>
            </w:pPr>
          </w:p>
        </w:tc>
        <w:tc>
          <w:tcPr>
            <w:tcW w:w="7581" w:type="dxa"/>
          </w:tcPr>
          <w:p w14:paraId="4CA01DF6" w14:textId="77777777" w:rsidR="00A310AC" w:rsidRDefault="007F5718">
            <w:pPr>
              <w:rPr>
                <w:rFonts w:eastAsiaTheme="minorEastAsia"/>
                <w:lang w:eastAsia="zh-CN"/>
              </w:rPr>
            </w:pPr>
            <w:r>
              <w:rPr>
                <w:rFonts w:eastAsiaTheme="minorEastAsia"/>
                <w:lang w:eastAsia="zh-CN"/>
              </w:rPr>
              <w:t>We prefer Option 2 and fine with direction A.</w:t>
            </w:r>
          </w:p>
          <w:p w14:paraId="35AA533D" w14:textId="77777777" w:rsidR="00A310AC" w:rsidRDefault="007F5718">
            <w:pPr>
              <w:rPr>
                <w:rFonts w:eastAsiaTheme="minorEastAsia"/>
                <w:lang w:eastAsia="zh-CN"/>
              </w:rPr>
            </w:pPr>
            <w:r>
              <w:rPr>
                <w:rFonts w:eastAsiaTheme="minorEastAsia"/>
                <w:lang w:eastAsia="zh-CN"/>
              </w:rPr>
              <w:t>For direction A, we want to clarifty the meaning of the following sentence</w:t>
            </w:r>
          </w:p>
          <w:p w14:paraId="62482213" w14:textId="77777777" w:rsidR="00A310AC" w:rsidRDefault="007F5718">
            <w:pPr>
              <w:pStyle w:val="ListParagraph"/>
              <w:numPr>
                <w:ilvl w:val="2"/>
                <w:numId w:val="67"/>
              </w:numPr>
              <w:spacing w:after="0"/>
              <w:ind w:leftChars="0"/>
              <w:rPr>
                <w:rFonts w:eastAsia="Times New Roman"/>
                <w:color w:val="7030A0"/>
                <w:lang w:eastAsia="de-DE"/>
              </w:rPr>
            </w:pPr>
            <w:r>
              <w:rPr>
                <w:rFonts w:eastAsia="Times New Roman"/>
                <w:color w:val="7030A0"/>
                <w:lang w:eastAsia="de-DE"/>
              </w:rPr>
              <w:t xml:space="preserve">Applicable periodic CSI Report is activated </w:t>
            </w:r>
            <w:r>
              <w:rPr>
                <w:rFonts w:eastAsia="Times New Roman"/>
                <w:color w:val="7030A0"/>
                <w:highlight w:val="yellow"/>
                <w:lang w:eastAsia="de-DE"/>
              </w:rPr>
              <w:t>only if</w:t>
            </w:r>
            <w:r>
              <w:rPr>
                <w:rFonts w:eastAsia="Times New Roman"/>
                <w:color w:val="7030A0"/>
                <w:lang w:eastAsia="de-DE"/>
              </w:rPr>
              <w:t xml:space="preserve"> the applicability of the corresponding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color w:val="7030A0"/>
                <w:lang w:eastAsia="de-DE"/>
              </w:rPr>
              <w:t>is reported in </w:t>
            </w:r>
            <w:r>
              <w:rPr>
                <w:rFonts w:eastAsia="Times New Roman"/>
                <w:i/>
                <w:iCs/>
                <w:color w:val="7030A0"/>
                <w:lang w:eastAsia="de-DE"/>
              </w:rPr>
              <w:t>RRCReconfigurationComplete </w:t>
            </w:r>
          </w:p>
          <w:p w14:paraId="045027B8" w14:textId="77777777" w:rsidR="00A310AC" w:rsidRDefault="007F5718">
            <w:pPr>
              <w:adjustRightInd w:val="0"/>
              <w:snapToGrid w:val="0"/>
              <w:spacing w:after="0" w:line="240" w:lineRule="auto"/>
              <w:rPr>
                <w:rFonts w:eastAsia="宋体" w:cs="Arial"/>
                <w:lang w:eastAsia="zh-CN"/>
              </w:rPr>
            </w:pPr>
            <w:r>
              <w:rPr>
                <w:rFonts w:eastAsiaTheme="minorEastAsia"/>
                <w:lang w:eastAsia="zh-CN"/>
              </w:rPr>
              <w:t xml:space="preserve">Does it mean the periodic CSI report will be acitvated immediately after the </w:t>
            </w:r>
            <w:r>
              <w:rPr>
                <w:rFonts w:eastAsia="Times New Roman"/>
                <w:i/>
                <w:iCs/>
                <w:lang w:eastAsia="de-DE"/>
              </w:rPr>
              <w:t>RRCReconfigurationComplete</w:t>
            </w:r>
            <w:r>
              <w:rPr>
                <w:rFonts w:eastAsia="Times New Roman"/>
                <w:lang w:eastAsia="de-DE"/>
              </w:rPr>
              <w:t xml:space="preserve"> transmission? Or it is allowed to be activated only if the applicability of the corresponding </w:t>
            </w:r>
            <w:r>
              <w:rPr>
                <w:rFonts w:eastAsia="Times New Roman"/>
                <w:i/>
                <w:iCs/>
                <w:lang w:eastAsia="de-DE"/>
              </w:rPr>
              <w:t>CSI-ReportConfig</w:t>
            </w:r>
            <w:r>
              <w:rPr>
                <w:lang w:eastAsia="de-DE"/>
              </w:rPr>
              <w:t> </w:t>
            </w:r>
            <w:r>
              <w:rPr>
                <w:rFonts w:eastAsia="Times New Roman"/>
                <w:lang w:eastAsia="de-DE"/>
              </w:rPr>
              <w:t>is reported?</w:t>
            </w:r>
          </w:p>
        </w:tc>
      </w:tr>
      <w:tr w:rsidR="00A310AC" w14:paraId="5BC55F39" w14:textId="77777777">
        <w:tc>
          <w:tcPr>
            <w:tcW w:w="1374" w:type="dxa"/>
          </w:tcPr>
          <w:p w14:paraId="1CDDBCB2" w14:textId="77777777" w:rsidR="00A310AC" w:rsidRDefault="007F5718">
            <w:pPr>
              <w:rPr>
                <w:rFonts w:eastAsia="宋体" w:cs="Arial"/>
                <w:lang w:eastAsia="de-DE"/>
              </w:rPr>
            </w:pPr>
            <w:r>
              <w:rPr>
                <w:rFonts w:eastAsia="宋体" w:cs="Arial" w:hint="eastAsia"/>
                <w:lang w:eastAsia="zh-CN"/>
              </w:rPr>
              <w:t>ZTE</w:t>
            </w:r>
          </w:p>
        </w:tc>
        <w:tc>
          <w:tcPr>
            <w:tcW w:w="1501" w:type="dxa"/>
          </w:tcPr>
          <w:p w14:paraId="019CB450" w14:textId="77777777" w:rsidR="00A310AC" w:rsidRDefault="007F5718">
            <w:pPr>
              <w:rPr>
                <w:rFonts w:eastAsia="宋体" w:cs="Arial"/>
                <w:b/>
                <w:bCs/>
                <w:lang w:eastAsia="zh-CN"/>
              </w:rPr>
            </w:pPr>
            <w:r>
              <w:rPr>
                <w:rFonts w:eastAsia="宋体" w:cs="Arial" w:hint="eastAsia"/>
                <w:b/>
                <w:bCs/>
                <w:lang w:eastAsia="zh-CN"/>
              </w:rPr>
              <w:t>Direction B</w:t>
            </w:r>
          </w:p>
        </w:tc>
        <w:tc>
          <w:tcPr>
            <w:tcW w:w="7581" w:type="dxa"/>
          </w:tcPr>
          <w:p w14:paraId="73BE04A7" w14:textId="77777777" w:rsidR="00A310AC" w:rsidRDefault="007F5718">
            <w:pPr>
              <w:rPr>
                <w:rFonts w:eastAsia="宋体" w:cs="Arial"/>
                <w:lang w:eastAsia="zh-CN"/>
              </w:rPr>
            </w:pPr>
            <w:r>
              <w:rPr>
                <w:rFonts w:eastAsia="宋体" w:cs="Arial" w:hint="eastAsia"/>
                <w:lang w:eastAsia="zh-CN"/>
              </w:rPr>
              <w:t xml:space="preserve">Share similar view with InterDigital and OPPO. For Option 1, without any filtering information from the UE, there is a potentially substantial waste of air-interface signaling overhead in Step 3 due to the uncertainty of UE applicability. Besides, there is a high probability that Step 5 is also needed for Option1, which implies the only benefit of Option 1 may not exist any more. For example, many CSI report configurations for the same purpose are provided to the UE in Step 3 and reported as applicable in Step 4, and then NW needs to only indicate one in Step 5. In other example, the AI based CSI report configuration is provided to the UE in Step 3 and reported as non-applicable in Step 4, and then NW needs to reconfigure the UE with a non-AI CSI report configuration in Step 5. Conversely, Option 2 is quite clear and efficient. Since we have spend too much time on merging the two options but still quite controversial, it's suggested to just send the updated Option 1 and Option 2 to RAN2. </w:t>
            </w:r>
          </w:p>
        </w:tc>
      </w:tr>
    </w:tbl>
    <w:p w14:paraId="3DE2E9F2" w14:textId="77777777" w:rsidR="00A310AC" w:rsidRDefault="00A310AC">
      <w:pPr>
        <w:rPr>
          <w:rFonts w:cs="Arial"/>
          <w:sz w:val="22"/>
        </w:rPr>
      </w:pPr>
    </w:p>
    <w:p w14:paraId="4535B365" w14:textId="77777777" w:rsidR="00A310AC" w:rsidRDefault="007F5718">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382FF24C" w14:textId="77777777" w:rsidR="00A310AC" w:rsidRDefault="007F5718">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226F27D3"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1D5797CE"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Sharp(functionality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4677E9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517169D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Lenovo(not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06F6FD6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4C653D00"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62E2133F"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16094775"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7D0718B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proofErr w:type="spellStart"/>
      <w:r>
        <w:rPr>
          <w:rFonts w:asciiTheme="majorHAnsi" w:hAnsiTheme="majorHAnsi" w:cstheme="majorHAnsi"/>
          <w:sz w:val="20"/>
          <w:szCs w:val="20"/>
        </w:rPr>
        <w:t>Supported:ZTE</w:t>
      </w:r>
      <w:proofErr w:type="spell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144CDE35"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63F55F1C" w14:textId="77777777" w:rsidR="00A310AC" w:rsidRDefault="00A310AC">
      <w:pPr>
        <w:pStyle w:val="NormalWeb"/>
        <w:spacing w:before="0" w:beforeAutospacing="0" w:after="160" w:afterAutospacing="0"/>
        <w:ind w:left="720"/>
        <w:rPr>
          <w:rFonts w:ascii="Aptos" w:hAnsi="Aptos"/>
        </w:rPr>
      </w:pPr>
    </w:p>
    <w:p w14:paraId="574E966D" w14:textId="77777777" w:rsidR="00A310AC" w:rsidRDefault="007F5718">
      <w:r>
        <w:lastRenderedPageBreak/>
        <w:t>Q3 – Proposed Response by Ericsson</w:t>
      </w:r>
    </w:p>
    <w:p w14:paraId="7CEDCAF4" w14:textId="77777777" w:rsidR="00A310AC" w:rsidRDefault="007F571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49900068" w14:textId="77777777" w:rsidR="00A310AC" w:rsidRDefault="007F5718">
      <w:pPr>
        <w:jc w:val="both"/>
        <w:rPr>
          <w:b/>
          <w:bCs/>
        </w:rPr>
      </w:pPr>
      <w:r>
        <w:rPr>
          <w:b/>
          <w:bCs/>
        </w:rPr>
        <w:t xml:space="preserve">RAN1 Response to Q3:  </w:t>
      </w:r>
      <w:r>
        <w:t>Proposed Response by Nokia</w:t>
      </w:r>
    </w:p>
    <w:p w14:paraId="346C62BC" w14:textId="77777777" w:rsidR="00A310AC" w:rsidRDefault="007F5718">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3D148EAE" w14:textId="77777777" w:rsidR="00A310AC" w:rsidRDefault="00A310AC"/>
    <w:p w14:paraId="58B26E85" w14:textId="77777777" w:rsidR="00A310AC" w:rsidRDefault="007F5718">
      <w:pPr>
        <w:rPr>
          <w:lang w:eastAsia="zh-CN"/>
        </w:rPr>
      </w:pPr>
      <w:r>
        <w:rPr>
          <w:lang w:eastAsia="zh-CN"/>
        </w:rPr>
        <w:t xml:space="preserve">Proposal 1.3: </w:t>
      </w:r>
    </w:p>
    <w:p w14:paraId="5046BED4"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20151B4C" w14:textId="77777777">
        <w:tc>
          <w:tcPr>
            <w:tcW w:w="10456" w:type="dxa"/>
            <w:gridSpan w:val="3"/>
          </w:tcPr>
          <w:p w14:paraId="4513B50A"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A310AC" w14:paraId="7BBEDB9D" w14:textId="77777777">
        <w:tc>
          <w:tcPr>
            <w:tcW w:w="1255" w:type="dxa"/>
            <w:shd w:val="clear" w:color="auto" w:fill="E7E6E6" w:themeFill="background2"/>
          </w:tcPr>
          <w:p w14:paraId="64C50434" w14:textId="77777777" w:rsidR="00A310AC" w:rsidRDefault="007F5718">
            <w:pPr>
              <w:rPr>
                <w:lang w:eastAsia="zh-CN"/>
              </w:rPr>
            </w:pPr>
            <w:r>
              <w:rPr>
                <w:lang w:eastAsia="zh-CN"/>
              </w:rPr>
              <w:t>Companies</w:t>
            </w:r>
          </w:p>
        </w:tc>
        <w:tc>
          <w:tcPr>
            <w:tcW w:w="1170" w:type="dxa"/>
            <w:shd w:val="clear" w:color="auto" w:fill="E7E6E6" w:themeFill="background2"/>
          </w:tcPr>
          <w:p w14:paraId="753F37AC" w14:textId="77777777" w:rsidR="00A310AC" w:rsidRDefault="007F5718">
            <w:pPr>
              <w:rPr>
                <w:lang w:eastAsia="zh-CN"/>
              </w:rPr>
            </w:pPr>
            <w:r>
              <w:rPr>
                <w:lang w:eastAsia="zh-CN"/>
              </w:rPr>
              <w:t>Y/N</w:t>
            </w:r>
          </w:p>
        </w:tc>
        <w:tc>
          <w:tcPr>
            <w:tcW w:w="8031" w:type="dxa"/>
            <w:shd w:val="clear" w:color="auto" w:fill="E7E6E6" w:themeFill="background2"/>
          </w:tcPr>
          <w:p w14:paraId="1547BA32" w14:textId="77777777" w:rsidR="00A310AC" w:rsidRDefault="007F5718">
            <w:pPr>
              <w:rPr>
                <w:lang w:eastAsia="zh-CN"/>
              </w:rPr>
            </w:pPr>
            <w:r>
              <w:rPr>
                <w:lang w:eastAsia="zh-CN"/>
              </w:rPr>
              <w:t>Comments</w:t>
            </w:r>
          </w:p>
        </w:tc>
      </w:tr>
      <w:tr w:rsidR="00A310AC" w14:paraId="2887C64D" w14:textId="77777777">
        <w:tc>
          <w:tcPr>
            <w:tcW w:w="1255" w:type="dxa"/>
          </w:tcPr>
          <w:p w14:paraId="63FC12DD" w14:textId="77777777" w:rsidR="00A310AC" w:rsidRDefault="007F5718">
            <w:pPr>
              <w:rPr>
                <w:lang w:eastAsia="zh-CN"/>
              </w:rPr>
            </w:pPr>
            <w:r>
              <w:rPr>
                <w:lang w:eastAsia="zh-CN"/>
              </w:rPr>
              <w:t>FL0</w:t>
            </w:r>
          </w:p>
        </w:tc>
        <w:tc>
          <w:tcPr>
            <w:tcW w:w="1170" w:type="dxa"/>
          </w:tcPr>
          <w:p w14:paraId="586C99CD" w14:textId="77777777" w:rsidR="00A310AC" w:rsidRDefault="007F5718">
            <w:pPr>
              <w:rPr>
                <w:lang w:eastAsia="zh-CN"/>
              </w:rPr>
            </w:pPr>
            <w:r>
              <w:rPr>
                <w:lang w:eastAsia="zh-CN"/>
              </w:rPr>
              <w:t xml:space="preserve"> </w:t>
            </w:r>
          </w:p>
        </w:tc>
        <w:tc>
          <w:tcPr>
            <w:tcW w:w="8031" w:type="dxa"/>
          </w:tcPr>
          <w:p w14:paraId="59552E6E" w14:textId="77777777" w:rsidR="00A310AC" w:rsidRDefault="007F571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33E30D73" w14:textId="77777777" w:rsidR="00A310AC" w:rsidRDefault="007F5718">
            <w:pPr>
              <w:rPr>
                <w:lang w:eastAsia="zh-CN"/>
              </w:rPr>
            </w:pPr>
            <w:r>
              <w:rPr>
                <w:lang w:eastAsia="zh-CN"/>
              </w:rPr>
              <w:t xml:space="preserve">I don’t expect we can complete the design and provide reply to RAN 2 in this meeting. </w:t>
            </w:r>
          </w:p>
        </w:tc>
      </w:tr>
      <w:tr w:rsidR="00A310AC" w14:paraId="6E5DED78" w14:textId="77777777">
        <w:tc>
          <w:tcPr>
            <w:tcW w:w="1255" w:type="dxa"/>
          </w:tcPr>
          <w:p w14:paraId="7BCF436C" w14:textId="77777777" w:rsidR="00A310AC" w:rsidRDefault="007F5718">
            <w:pPr>
              <w:rPr>
                <w:lang w:eastAsia="zh-CN"/>
              </w:rPr>
            </w:pPr>
            <w:r>
              <w:rPr>
                <w:rFonts w:hint="eastAsia"/>
                <w:lang w:eastAsia="zh-CN"/>
              </w:rPr>
              <w:t>ZTE</w:t>
            </w:r>
          </w:p>
        </w:tc>
        <w:tc>
          <w:tcPr>
            <w:tcW w:w="1170" w:type="dxa"/>
          </w:tcPr>
          <w:p w14:paraId="595A8310" w14:textId="77777777" w:rsidR="00A310AC" w:rsidRDefault="00A310AC">
            <w:pPr>
              <w:rPr>
                <w:lang w:eastAsia="zh-CN"/>
              </w:rPr>
            </w:pPr>
          </w:p>
        </w:tc>
        <w:tc>
          <w:tcPr>
            <w:tcW w:w="8031" w:type="dxa"/>
          </w:tcPr>
          <w:p w14:paraId="0062EE55" w14:textId="77777777" w:rsidR="00A310AC" w:rsidRDefault="007F5718">
            <w:pPr>
              <w:rPr>
                <w:lang w:eastAsia="zh-CN"/>
              </w:rPr>
            </w:pPr>
            <w:r>
              <w:rPr>
                <w:rFonts w:hint="eastAsia"/>
                <w:lang w:eastAsia="zh-CN"/>
              </w:rPr>
              <w:t>Fine</w:t>
            </w:r>
          </w:p>
        </w:tc>
      </w:tr>
      <w:tr w:rsidR="00A310AC" w14:paraId="1C51BCF2" w14:textId="77777777">
        <w:tc>
          <w:tcPr>
            <w:tcW w:w="1255" w:type="dxa"/>
          </w:tcPr>
          <w:p w14:paraId="246C1673" w14:textId="77777777" w:rsidR="00A310AC" w:rsidRDefault="007F5718">
            <w:pPr>
              <w:rPr>
                <w:lang w:eastAsia="zh-CN"/>
              </w:rPr>
            </w:pPr>
            <w:r>
              <w:rPr>
                <w:lang w:eastAsia="zh-CN"/>
              </w:rPr>
              <w:t>Nokia</w:t>
            </w:r>
          </w:p>
        </w:tc>
        <w:tc>
          <w:tcPr>
            <w:tcW w:w="1170" w:type="dxa"/>
          </w:tcPr>
          <w:p w14:paraId="61A5F365" w14:textId="77777777" w:rsidR="00A310AC" w:rsidRDefault="007F5718">
            <w:pPr>
              <w:rPr>
                <w:lang w:eastAsia="zh-CN"/>
              </w:rPr>
            </w:pPr>
            <w:r>
              <w:rPr>
                <w:lang w:eastAsia="zh-CN"/>
              </w:rPr>
              <w:t>Y</w:t>
            </w:r>
          </w:p>
        </w:tc>
        <w:tc>
          <w:tcPr>
            <w:tcW w:w="8031" w:type="dxa"/>
          </w:tcPr>
          <w:p w14:paraId="36775DAE" w14:textId="77777777" w:rsidR="00A310AC" w:rsidRDefault="007F5718">
            <w:pPr>
              <w:rPr>
                <w:lang w:eastAsia="zh-CN"/>
              </w:rPr>
            </w:pPr>
            <w:r>
              <w:rPr>
                <w:lang w:eastAsia="zh-CN"/>
              </w:rPr>
              <w:t>OK</w:t>
            </w:r>
          </w:p>
        </w:tc>
      </w:tr>
      <w:tr w:rsidR="00A310AC" w14:paraId="2549166F" w14:textId="77777777">
        <w:tc>
          <w:tcPr>
            <w:tcW w:w="1255" w:type="dxa"/>
          </w:tcPr>
          <w:p w14:paraId="06CA5680" w14:textId="77777777" w:rsidR="00A310AC" w:rsidRDefault="007F5718">
            <w:pPr>
              <w:rPr>
                <w:lang w:eastAsia="de-DE"/>
              </w:rPr>
            </w:pPr>
            <w:r>
              <w:rPr>
                <w:rFonts w:hint="eastAsia"/>
                <w:lang w:eastAsia="de-DE"/>
              </w:rPr>
              <w:t>InterDigital</w:t>
            </w:r>
          </w:p>
        </w:tc>
        <w:tc>
          <w:tcPr>
            <w:tcW w:w="1170" w:type="dxa"/>
          </w:tcPr>
          <w:p w14:paraId="1B652406" w14:textId="77777777" w:rsidR="00A310AC" w:rsidRDefault="00A310AC">
            <w:pPr>
              <w:rPr>
                <w:lang w:eastAsia="zh-CN"/>
              </w:rPr>
            </w:pPr>
          </w:p>
        </w:tc>
        <w:tc>
          <w:tcPr>
            <w:tcW w:w="8031" w:type="dxa"/>
          </w:tcPr>
          <w:p w14:paraId="1223C483" w14:textId="77777777" w:rsidR="00A310AC" w:rsidRDefault="007F5718">
            <w:pPr>
              <w:rPr>
                <w:lang w:eastAsia="de-DE"/>
              </w:rPr>
            </w:pPr>
            <w:r>
              <w:rPr>
                <w:lang w:eastAsia="de-DE"/>
              </w:rPr>
              <w:t>For the working assumption working assumption</w:t>
            </w:r>
            <w:r>
              <w:rPr>
                <w:rFonts w:hint="eastAsia"/>
                <w:lang w:eastAsia="de-DE"/>
              </w:rPr>
              <w:t xml:space="preserve"> should be fixed. </w:t>
            </w:r>
          </w:p>
          <w:p w14:paraId="01369043" w14:textId="77777777" w:rsidR="00A310AC" w:rsidRDefault="007F5718">
            <w:pPr>
              <w:rPr>
                <w:lang w:eastAsia="de-DE"/>
              </w:rPr>
            </w:pPr>
            <w:r>
              <w:rPr>
                <w:rFonts w:hint="eastAsia"/>
                <w:lang w:eastAsia="de-DE"/>
              </w:rPr>
              <w:t xml:space="preserve">In our view, RAN1 should clarify that configuration of the associated ID is functionality specific, but the same associated ID may be used by gNB implementation. </w:t>
            </w:r>
          </w:p>
        </w:tc>
      </w:tr>
      <w:tr w:rsidR="00A310AC" w14:paraId="5874388D" w14:textId="77777777">
        <w:tc>
          <w:tcPr>
            <w:tcW w:w="1255" w:type="dxa"/>
          </w:tcPr>
          <w:p w14:paraId="7FEE6DB9" w14:textId="77777777" w:rsidR="00A310AC" w:rsidRDefault="007F5718">
            <w:pPr>
              <w:rPr>
                <w:lang w:eastAsia="de-DE"/>
              </w:rPr>
            </w:pPr>
            <w:r>
              <w:rPr>
                <w:lang w:eastAsia="zh-CN"/>
              </w:rPr>
              <w:t>QC</w:t>
            </w:r>
          </w:p>
        </w:tc>
        <w:tc>
          <w:tcPr>
            <w:tcW w:w="1170" w:type="dxa"/>
          </w:tcPr>
          <w:p w14:paraId="78F44FE5" w14:textId="77777777" w:rsidR="00A310AC" w:rsidRDefault="00A310AC">
            <w:pPr>
              <w:rPr>
                <w:lang w:eastAsia="zh-CN"/>
              </w:rPr>
            </w:pPr>
          </w:p>
        </w:tc>
        <w:tc>
          <w:tcPr>
            <w:tcW w:w="8031" w:type="dxa"/>
          </w:tcPr>
          <w:p w14:paraId="4FAA0C30" w14:textId="77777777" w:rsidR="00A310AC" w:rsidRDefault="007F5718">
            <w:pPr>
              <w:spacing w:after="156"/>
              <w:rPr>
                <w:lang w:eastAsia="zh-CN"/>
              </w:rPr>
            </w:pPr>
            <w:r>
              <w:rPr>
                <w:lang w:eastAsia="zh-CN"/>
              </w:rPr>
              <w:t>When we say “</w:t>
            </w:r>
            <w:r>
              <w:rPr>
                <w:lang w:eastAsia="de-DE"/>
              </w:rPr>
              <w:t>indicating the same associated ID in multiple configurations” it implies that associated ID is signaled within the configuration. Since such an agreement has not been made yet, the following edit is suggested.</w:t>
            </w:r>
          </w:p>
          <w:p w14:paraId="49A25AFD" w14:textId="77777777" w:rsidR="00A310AC" w:rsidRDefault="007F5718">
            <w:pPr>
              <w:spacing w:after="156"/>
              <w:rPr>
                <w:lang w:eastAsia="zh-CN"/>
              </w:rPr>
            </w:pPr>
            <w:r>
              <w:rPr>
                <w:lang w:eastAsia="zh-CN"/>
              </w:rPr>
              <w:t xml:space="preserve">Some </w:t>
            </w:r>
            <w:r>
              <w:rPr>
                <w:color w:val="00B050"/>
                <w:lang w:eastAsia="zh-CN"/>
              </w:rPr>
              <w:t>edits</w:t>
            </w:r>
            <w:r>
              <w:rPr>
                <w:lang w:eastAsia="zh-CN"/>
              </w:rPr>
              <w:t>:</w:t>
            </w:r>
          </w:p>
          <w:p w14:paraId="748975AC" w14:textId="77777777" w:rsidR="00A310AC" w:rsidRDefault="007F5718">
            <w:pPr>
              <w:tabs>
                <w:tab w:val="left" w:pos="792"/>
              </w:tabs>
              <w:rPr>
                <w:lang w:eastAsia="de-DE"/>
              </w:rPr>
            </w:pPr>
            <w:r>
              <w:rPr>
                <w:lang w:eastAsia="zh-CN"/>
              </w:rPr>
              <w:lastRenderedPageBreak/>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A310AC" w14:paraId="367D050D" w14:textId="77777777">
        <w:tc>
          <w:tcPr>
            <w:tcW w:w="1255" w:type="dxa"/>
          </w:tcPr>
          <w:p w14:paraId="7DAA56CE" w14:textId="77777777" w:rsidR="00A310AC" w:rsidRDefault="007F5718">
            <w:pPr>
              <w:rPr>
                <w:lang w:eastAsia="zh-CN"/>
              </w:rPr>
            </w:pPr>
            <w:r>
              <w:rPr>
                <w:lang w:eastAsia="zh-CN"/>
              </w:rPr>
              <w:lastRenderedPageBreak/>
              <w:t>Spreadtrum</w:t>
            </w:r>
          </w:p>
        </w:tc>
        <w:tc>
          <w:tcPr>
            <w:tcW w:w="1170" w:type="dxa"/>
          </w:tcPr>
          <w:p w14:paraId="0AD11806" w14:textId="77777777" w:rsidR="00A310AC" w:rsidRDefault="00A310AC">
            <w:pPr>
              <w:rPr>
                <w:lang w:eastAsia="zh-CN"/>
              </w:rPr>
            </w:pPr>
          </w:p>
        </w:tc>
        <w:tc>
          <w:tcPr>
            <w:tcW w:w="8031" w:type="dxa"/>
          </w:tcPr>
          <w:p w14:paraId="129342F9" w14:textId="77777777" w:rsidR="00A310AC" w:rsidRDefault="007F5718">
            <w:pPr>
              <w:rPr>
                <w:rFonts w:eastAsiaTheme="minorEastAsia"/>
                <w:lang w:eastAsia="zh-CN"/>
              </w:rPr>
            </w:pPr>
            <w:r>
              <w:rPr>
                <w:rFonts w:hint="eastAsia"/>
                <w:lang w:eastAsia="zh-CN"/>
              </w:rPr>
              <w:t>Fine</w:t>
            </w:r>
            <w:r>
              <w:rPr>
                <w:lang w:eastAsia="zh-CN"/>
              </w:rPr>
              <w:t xml:space="preserve"> with this answer.</w:t>
            </w:r>
          </w:p>
        </w:tc>
      </w:tr>
      <w:tr w:rsidR="00A310AC" w14:paraId="799AB3F2" w14:textId="77777777">
        <w:tc>
          <w:tcPr>
            <w:tcW w:w="1255" w:type="dxa"/>
          </w:tcPr>
          <w:p w14:paraId="75379F35" w14:textId="77777777" w:rsidR="00A310AC" w:rsidRDefault="007F5718">
            <w:pPr>
              <w:rPr>
                <w:lang w:eastAsia="zh-CN"/>
              </w:rPr>
            </w:pPr>
            <w:r>
              <w:rPr>
                <w:rFonts w:eastAsiaTheme="minorEastAsia"/>
                <w:lang w:eastAsia="zh-CN"/>
              </w:rPr>
              <w:t>Vivo</w:t>
            </w:r>
          </w:p>
        </w:tc>
        <w:tc>
          <w:tcPr>
            <w:tcW w:w="1170" w:type="dxa"/>
          </w:tcPr>
          <w:p w14:paraId="71E3AC23" w14:textId="77777777" w:rsidR="00A310AC" w:rsidRDefault="00A310AC">
            <w:pPr>
              <w:rPr>
                <w:lang w:eastAsia="zh-CN"/>
              </w:rPr>
            </w:pPr>
          </w:p>
        </w:tc>
        <w:tc>
          <w:tcPr>
            <w:tcW w:w="8031" w:type="dxa"/>
          </w:tcPr>
          <w:p w14:paraId="464FAC88" w14:textId="77777777" w:rsidR="00A310AC" w:rsidRDefault="007F5718">
            <w:pPr>
              <w:rPr>
                <w:lang w:eastAsia="zh-CN"/>
              </w:rPr>
            </w:pPr>
            <w:r>
              <w:rPr>
                <w:rFonts w:eastAsiaTheme="minorEastAsia" w:hint="eastAsia"/>
                <w:lang w:eastAsia="zh-CN"/>
              </w:rPr>
              <w:t>O</w:t>
            </w:r>
            <w:r>
              <w:rPr>
                <w:rFonts w:eastAsiaTheme="minorEastAsia"/>
                <w:lang w:eastAsia="zh-CN"/>
              </w:rPr>
              <w:t>K</w:t>
            </w:r>
          </w:p>
        </w:tc>
      </w:tr>
      <w:tr w:rsidR="00A310AC" w14:paraId="4FA611AD" w14:textId="77777777">
        <w:tc>
          <w:tcPr>
            <w:tcW w:w="1255" w:type="dxa"/>
          </w:tcPr>
          <w:p w14:paraId="3EF64340"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87EBD4E" w14:textId="77777777" w:rsidR="00A310AC" w:rsidRDefault="00A310AC">
            <w:pPr>
              <w:rPr>
                <w:lang w:eastAsia="zh-CN"/>
              </w:rPr>
            </w:pPr>
          </w:p>
        </w:tc>
        <w:tc>
          <w:tcPr>
            <w:tcW w:w="8031" w:type="dxa"/>
          </w:tcPr>
          <w:p w14:paraId="0130FEA8" w14:textId="77777777" w:rsidR="00A310AC" w:rsidRDefault="00A310AC">
            <w:pPr>
              <w:rPr>
                <w:rFonts w:eastAsiaTheme="minorEastAsia"/>
                <w:lang w:eastAsia="zh-CN"/>
              </w:rPr>
            </w:pPr>
          </w:p>
        </w:tc>
      </w:tr>
      <w:tr w:rsidR="00A310AC" w14:paraId="77237585" w14:textId="77777777">
        <w:tc>
          <w:tcPr>
            <w:tcW w:w="1255" w:type="dxa"/>
          </w:tcPr>
          <w:p w14:paraId="3100FEDA" w14:textId="77777777" w:rsidR="00A310AC" w:rsidRDefault="00A310AC">
            <w:pPr>
              <w:rPr>
                <w:rFonts w:eastAsiaTheme="minorEastAsia"/>
                <w:lang w:eastAsia="zh-CN"/>
              </w:rPr>
            </w:pPr>
          </w:p>
        </w:tc>
        <w:tc>
          <w:tcPr>
            <w:tcW w:w="1170" w:type="dxa"/>
          </w:tcPr>
          <w:p w14:paraId="0E3DD0CF" w14:textId="77777777" w:rsidR="00A310AC" w:rsidRDefault="00A310AC">
            <w:pPr>
              <w:rPr>
                <w:lang w:eastAsia="zh-CN"/>
              </w:rPr>
            </w:pPr>
          </w:p>
        </w:tc>
        <w:tc>
          <w:tcPr>
            <w:tcW w:w="8031" w:type="dxa"/>
          </w:tcPr>
          <w:p w14:paraId="74803FFB" w14:textId="77777777" w:rsidR="00A310AC" w:rsidRDefault="00A310AC">
            <w:pPr>
              <w:rPr>
                <w:rFonts w:eastAsiaTheme="minorEastAsia"/>
                <w:lang w:eastAsia="zh-CN"/>
              </w:rPr>
            </w:pPr>
          </w:p>
        </w:tc>
      </w:tr>
    </w:tbl>
    <w:p w14:paraId="26605A8A" w14:textId="77777777" w:rsidR="00A310AC" w:rsidRDefault="00A310AC"/>
    <w:p w14:paraId="597E3746" w14:textId="77777777" w:rsidR="00A310AC" w:rsidRDefault="007F5718">
      <w:pPr>
        <w:pStyle w:val="00Text"/>
      </w:pPr>
      <w:r>
        <w:t xml:space="preserve">(FL0) Proposal 1.3B: </w:t>
      </w:r>
    </w:p>
    <w:p w14:paraId="5A1B5BC9"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1EB688B4" w14:textId="77777777">
        <w:tc>
          <w:tcPr>
            <w:tcW w:w="10456" w:type="dxa"/>
            <w:gridSpan w:val="3"/>
          </w:tcPr>
          <w:p w14:paraId="669D0250"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306E9E2A" w14:textId="77777777" w:rsidR="00A310AC" w:rsidRDefault="00A310AC">
            <w:pPr>
              <w:tabs>
                <w:tab w:val="left" w:pos="2160"/>
              </w:tabs>
              <w:spacing w:after="0"/>
              <w:rPr>
                <w:lang w:eastAsia="de-DE"/>
              </w:rPr>
            </w:pPr>
          </w:p>
        </w:tc>
      </w:tr>
      <w:tr w:rsidR="00A310AC" w14:paraId="18D8014E" w14:textId="77777777">
        <w:tc>
          <w:tcPr>
            <w:tcW w:w="1255" w:type="dxa"/>
            <w:shd w:val="clear" w:color="auto" w:fill="E7E6E6" w:themeFill="background2"/>
          </w:tcPr>
          <w:p w14:paraId="5BA713E4" w14:textId="77777777" w:rsidR="00A310AC" w:rsidRDefault="007F5718">
            <w:pPr>
              <w:rPr>
                <w:lang w:eastAsia="zh-CN"/>
              </w:rPr>
            </w:pPr>
            <w:r>
              <w:rPr>
                <w:lang w:eastAsia="zh-CN"/>
              </w:rPr>
              <w:t>Companies</w:t>
            </w:r>
          </w:p>
        </w:tc>
        <w:tc>
          <w:tcPr>
            <w:tcW w:w="1170" w:type="dxa"/>
            <w:shd w:val="clear" w:color="auto" w:fill="E7E6E6" w:themeFill="background2"/>
          </w:tcPr>
          <w:p w14:paraId="33B2FC01" w14:textId="77777777" w:rsidR="00A310AC" w:rsidRDefault="007F5718">
            <w:pPr>
              <w:rPr>
                <w:lang w:eastAsia="zh-CN"/>
              </w:rPr>
            </w:pPr>
            <w:r>
              <w:rPr>
                <w:lang w:eastAsia="zh-CN"/>
              </w:rPr>
              <w:t>Y/N</w:t>
            </w:r>
          </w:p>
        </w:tc>
        <w:tc>
          <w:tcPr>
            <w:tcW w:w="8031" w:type="dxa"/>
            <w:shd w:val="clear" w:color="auto" w:fill="E7E6E6" w:themeFill="background2"/>
          </w:tcPr>
          <w:p w14:paraId="747A7499" w14:textId="77777777" w:rsidR="00A310AC" w:rsidRDefault="007F5718">
            <w:pPr>
              <w:rPr>
                <w:lang w:eastAsia="zh-CN"/>
              </w:rPr>
            </w:pPr>
            <w:r>
              <w:rPr>
                <w:lang w:eastAsia="zh-CN"/>
              </w:rPr>
              <w:t>Comments</w:t>
            </w:r>
          </w:p>
        </w:tc>
      </w:tr>
      <w:tr w:rsidR="00A310AC" w14:paraId="1E95EDD2" w14:textId="77777777">
        <w:tc>
          <w:tcPr>
            <w:tcW w:w="1255" w:type="dxa"/>
          </w:tcPr>
          <w:p w14:paraId="31B6BA38" w14:textId="77777777" w:rsidR="00A310AC" w:rsidRDefault="007F5718">
            <w:pPr>
              <w:rPr>
                <w:lang w:eastAsia="zh-CN"/>
              </w:rPr>
            </w:pPr>
            <w:r>
              <w:rPr>
                <w:lang w:eastAsia="zh-CN"/>
              </w:rPr>
              <w:t>FL0</w:t>
            </w:r>
          </w:p>
        </w:tc>
        <w:tc>
          <w:tcPr>
            <w:tcW w:w="1170" w:type="dxa"/>
          </w:tcPr>
          <w:p w14:paraId="4A12C89D" w14:textId="77777777" w:rsidR="00A310AC" w:rsidRDefault="007F5718">
            <w:pPr>
              <w:rPr>
                <w:lang w:eastAsia="zh-CN"/>
              </w:rPr>
            </w:pPr>
            <w:r>
              <w:rPr>
                <w:lang w:eastAsia="zh-CN"/>
              </w:rPr>
              <w:t xml:space="preserve"> </w:t>
            </w:r>
          </w:p>
        </w:tc>
        <w:tc>
          <w:tcPr>
            <w:tcW w:w="8031" w:type="dxa"/>
          </w:tcPr>
          <w:p w14:paraId="4DA719CF" w14:textId="77777777" w:rsidR="00A310AC" w:rsidRDefault="007F5718">
            <w:pPr>
              <w:rPr>
                <w:lang w:eastAsia="zh-CN"/>
              </w:rPr>
            </w:pPr>
            <w:r>
              <w:rPr>
                <w:lang w:eastAsia="zh-CN"/>
              </w:rPr>
              <w:t xml:space="preserve">Outcome based on some offline discussion. </w:t>
            </w:r>
          </w:p>
        </w:tc>
      </w:tr>
      <w:tr w:rsidR="00A310AC" w14:paraId="3E107CFA" w14:textId="77777777">
        <w:tc>
          <w:tcPr>
            <w:tcW w:w="1255" w:type="dxa"/>
          </w:tcPr>
          <w:p w14:paraId="78D16009" w14:textId="77777777" w:rsidR="00A310AC" w:rsidRDefault="007F5718">
            <w:pPr>
              <w:rPr>
                <w:lang w:val="sv-SE" w:eastAsia="de-DE"/>
              </w:rPr>
            </w:pPr>
            <w:r>
              <w:rPr>
                <w:lang w:val="sv-SE" w:eastAsia="de-DE"/>
              </w:rPr>
              <w:t>Ericsson</w:t>
            </w:r>
          </w:p>
        </w:tc>
        <w:tc>
          <w:tcPr>
            <w:tcW w:w="1170" w:type="dxa"/>
          </w:tcPr>
          <w:p w14:paraId="135E35CE" w14:textId="77777777" w:rsidR="00A310AC" w:rsidRDefault="007F5718">
            <w:pPr>
              <w:rPr>
                <w:lang w:eastAsia="zh-CN"/>
              </w:rPr>
            </w:pPr>
            <w:r>
              <w:rPr>
                <w:lang w:eastAsia="zh-CN"/>
              </w:rPr>
              <w:t>Y</w:t>
            </w:r>
          </w:p>
        </w:tc>
        <w:tc>
          <w:tcPr>
            <w:tcW w:w="8031" w:type="dxa"/>
          </w:tcPr>
          <w:p w14:paraId="2042CF1E" w14:textId="77777777" w:rsidR="00A310AC" w:rsidRDefault="007F5718">
            <w:pPr>
              <w:rPr>
                <w:lang w:eastAsia="zh-CN"/>
              </w:rPr>
            </w:pPr>
            <w:r>
              <w:rPr>
                <w:lang w:eastAsia="zh-CN"/>
              </w:rPr>
              <w:t>OK. Should we also reply why we have not discussed the term in Rel-19?</w:t>
            </w:r>
          </w:p>
        </w:tc>
      </w:tr>
      <w:tr w:rsidR="00A310AC" w14:paraId="6869B34E" w14:textId="77777777">
        <w:tc>
          <w:tcPr>
            <w:tcW w:w="1255" w:type="dxa"/>
          </w:tcPr>
          <w:p w14:paraId="19975CD0" w14:textId="77777777" w:rsidR="00A310AC" w:rsidRDefault="007F5718">
            <w:pPr>
              <w:rPr>
                <w:rFonts w:eastAsiaTheme="minorEastAsia"/>
                <w:lang w:val="sv-SE" w:eastAsia="zh-CN"/>
              </w:rPr>
            </w:pPr>
            <w:r>
              <w:rPr>
                <w:rFonts w:eastAsiaTheme="minorEastAsia"/>
                <w:lang w:val="sv-SE" w:eastAsia="zh-CN"/>
              </w:rPr>
              <w:t>NEC</w:t>
            </w:r>
          </w:p>
        </w:tc>
        <w:tc>
          <w:tcPr>
            <w:tcW w:w="1170" w:type="dxa"/>
          </w:tcPr>
          <w:p w14:paraId="5ED050CE" w14:textId="77777777" w:rsidR="00A310AC" w:rsidRDefault="00A310AC">
            <w:pPr>
              <w:rPr>
                <w:lang w:eastAsia="zh-CN"/>
              </w:rPr>
            </w:pPr>
          </w:p>
        </w:tc>
        <w:tc>
          <w:tcPr>
            <w:tcW w:w="8031" w:type="dxa"/>
          </w:tcPr>
          <w:p w14:paraId="78B8E658" w14:textId="77777777" w:rsidR="00A310AC" w:rsidRDefault="007F5718">
            <w:pPr>
              <w:rPr>
                <w:lang w:eastAsia="zh-CN"/>
              </w:rPr>
            </w:pPr>
            <w:r>
              <w:rPr>
                <w:rFonts w:eastAsiaTheme="minorEastAsia"/>
                <w:lang w:eastAsia="zh-CN"/>
              </w:rPr>
              <w:t>According to our RAN2 colleagues, they are simply interested in whether the associated ID is configuration-specific. So “</w:t>
            </w:r>
            <w:r>
              <w:rPr>
                <w:lang w:eastAsia="de-DE"/>
              </w:rP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A310AC" w14:paraId="2B2AE886" w14:textId="77777777">
        <w:tc>
          <w:tcPr>
            <w:tcW w:w="1255" w:type="dxa"/>
          </w:tcPr>
          <w:p w14:paraId="3A10A28F" w14:textId="77777777" w:rsidR="00A310AC" w:rsidRDefault="007F5718">
            <w:pPr>
              <w:rPr>
                <w:rFonts w:eastAsiaTheme="minorEastAsia"/>
                <w:lang w:val="sv-SE" w:eastAsia="zh-CN"/>
              </w:rPr>
            </w:pPr>
            <w:r>
              <w:rPr>
                <w:lang w:eastAsia="zh-CN"/>
              </w:rPr>
              <w:t>Panasonic</w:t>
            </w:r>
          </w:p>
        </w:tc>
        <w:tc>
          <w:tcPr>
            <w:tcW w:w="1170" w:type="dxa"/>
          </w:tcPr>
          <w:p w14:paraId="2B391F04" w14:textId="77777777" w:rsidR="00A310AC" w:rsidRDefault="00A310AC">
            <w:pPr>
              <w:rPr>
                <w:lang w:eastAsia="zh-CN"/>
              </w:rPr>
            </w:pPr>
          </w:p>
        </w:tc>
        <w:tc>
          <w:tcPr>
            <w:tcW w:w="8031" w:type="dxa"/>
          </w:tcPr>
          <w:p w14:paraId="4967B8D7" w14:textId="77777777" w:rsidR="00A310AC" w:rsidRDefault="007F5718">
            <w:pPr>
              <w:rPr>
                <w:rFonts w:eastAsiaTheme="minorEastAsia"/>
                <w:lang w:eastAsia="zh-CN"/>
              </w:rPr>
            </w:pPr>
            <w:r>
              <w:rPr>
                <w:lang w:eastAsia="zh-CN"/>
              </w:rPr>
              <w:t>Fine</w:t>
            </w:r>
          </w:p>
        </w:tc>
      </w:tr>
      <w:tr w:rsidR="00A310AC" w14:paraId="0BCDAF56" w14:textId="77777777">
        <w:tc>
          <w:tcPr>
            <w:tcW w:w="1255" w:type="dxa"/>
          </w:tcPr>
          <w:p w14:paraId="28271D0B" w14:textId="77777777" w:rsidR="00A310AC" w:rsidRDefault="007F5718">
            <w:pPr>
              <w:rPr>
                <w:lang w:eastAsia="zh-CN"/>
              </w:rPr>
            </w:pPr>
            <w:r>
              <w:rPr>
                <w:lang w:eastAsia="zh-CN"/>
              </w:rPr>
              <w:t>Fujitsu</w:t>
            </w:r>
          </w:p>
        </w:tc>
        <w:tc>
          <w:tcPr>
            <w:tcW w:w="1170" w:type="dxa"/>
          </w:tcPr>
          <w:p w14:paraId="7F9209F5" w14:textId="77777777" w:rsidR="00A310AC" w:rsidRDefault="00A310AC">
            <w:pPr>
              <w:rPr>
                <w:lang w:eastAsia="zh-CN"/>
              </w:rPr>
            </w:pPr>
          </w:p>
        </w:tc>
        <w:tc>
          <w:tcPr>
            <w:tcW w:w="8031" w:type="dxa"/>
          </w:tcPr>
          <w:p w14:paraId="2094E97A" w14:textId="77777777" w:rsidR="00A310AC" w:rsidRDefault="007F571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A310AC" w14:paraId="244CBEC7" w14:textId="77777777">
        <w:tc>
          <w:tcPr>
            <w:tcW w:w="1255" w:type="dxa"/>
          </w:tcPr>
          <w:p w14:paraId="6CCC2AB1" w14:textId="77777777" w:rsidR="00A310AC" w:rsidRDefault="007F5718">
            <w:pPr>
              <w:rPr>
                <w:lang w:eastAsia="zh-CN"/>
              </w:rPr>
            </w:pPr>
            <w:r>
              <w:rPr>
                <w:rFonts w:hint="eastAsia"/>
                <w:lang w:eastAsia="zh-CN"/>
              </w:rPr>
              <w:t>CMCC</w:t>
            </w:r>
          </w:p>
        </w:tc>
        <w:tc>
          <w:tcPr>
            <w:tcW w:w="1170" w:type="dxa"/>
          </w:tcPr>
          <w:p w14:paraId="6F8EA7D5" w14:textId="77777777" w:rsidR="00A310AC" w:rsidRDefault="00A310AC">
            <w:pPr>
              <w:rPr>
                <w:lang w:eastAsia="zh-CN"/>
              </w:rPr>
            </w:pPr>
          </w:p>
        </w:tc>
        <w:tc>
          <w:tcPr>
            <w:tcW w:w="8031" w:type="dxa"/>
          </w:tcPr>
          <w:p w14:paraId="4EC986FF" w14:textId="77777777" w:rsidR="00A310AC" w:rsidRDefault="007F5718">
            <w:pPr>
              <w:rPr>
                <w:lang w:eastAsia="zh-CN"/>
              </w:rPr>
            </w:pPr>
            <w:r>
              <w:rPr>
                <w:rFonts w:hint="eastAsia"/>
                <w:lang w:eastAsia="zh-CN"/>
              </w:rPr>
              <w:t>Ok</w:t>
            </w:r>
          </w:p>
        </w:tc>
      </w:tr>
      <w:tr w:rsidR="00A310AC" w14:paraId="3A6243C7" w14:textId="77777777">
        <w:tc>
          <w:tcPr>
            <w:tcW w:w="1255" w:type="dxa"/>
          </w:tcPr>
          <w:p w14:paraId="2F3F9F7A"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36D5D43A" w14:textId="77777777" w:rsidR="00A310AC" w:rsidRDefault="00A310AC">
            <w:pPr>
              <w:rPr>
                <w:lang w:eastAsia="zh-CN"/>
              </w:rPr>
            </w:pPr>
          </w:p>
        </w:tc>
        <w:tc>
          <w:tcPr>
            <w:tcW w:w="8031" w:type="dxa"/>
          </w:tcPr>
          <w:p w14:paraId="443B84CB" w14:textId="77777777" w:rsidR="00A310AC" w:rsidRDefault="007F5718">
            <w:pPr>
              <w:rPr>
                <w:rFonts w:eastAsiaTheme="minorEastAsia"/>
                <w:lang w:eastAsia="zh-CN"/>
              </w:rPr>
            </w:pPr>
            <w:r>
              <w:rPr>
                <w:rFonts w:eastAsiaTheme="minorEastAsia" w:hint="eastAsia"/>
                <w:lang w:eastAsia="zh-CN"/>
              </w:rPr>
              <w:t>OK</w:t>
            </w:r>
          </w:p>
        </w:tc>
      </w:tr>
      <w:tr w:rsidR="00A310AC" w14:paraId="042B7CC6" w14:textId="77777777">
        <w:tc>
          <w:tcPr>
            <w:tcW w:w="1255" w:type="dxa"/>
          </w:tcPr>
          <w:p w14:paraId="66CEEF93" w14:textId="77777777" w:rsidR="00A310AC" w:rsidRDefault="007F5718">
            <w:pPr>
              <w:rPr>
                <w:rFonts w:eastAsiaTheme="minorEastAsia"/>
                <w:lang w:eastAsia="zh-CN"/>
              </w:rPr>
            </w:pPr>
            <w:r>
              <w:rPr>
                <w:rFonts w:hint="eastAsia"/>
                <w:lang w:val="sv-SE" w:eastAsia="de-DE"/>
              </w:rPr>
              <w:t>LG</w:t>
            </w:r>
          </w:p>
        </w:tc>
        <w:tc>
          <w:tcPr>
            <w:tcW w:w="1170" w:type="dxa"/>
          </w:tcPr>
          <w:p w14:paraId="2BC9C2C7" w14:textId="77777777" w:rsidR="00A310AC" w:rsidRDefault="00A310AC">
            <w:pPr>
              <w:rPr>
                <w:lang w:eastAsia="zh-CN"/>
              </w:rPr>
            </w:pPr>
          </w:p>
        </w:tc>
        <w:tc>
          <w:tcPr>
            <w:tcW w:w="8031" w:type="dxa"/>
          </w:tcPr>
          <w:p w14:paraId="7642271A" w14:textId="77777777" w:rsidR="00A310AC" w:rsidRDefault="007F5718">
            <w:pPr>
              <w:rPr>
                <w:lang w:eastAsia="de-DE"/>
              </w:rPr>
            </w:pPr>
            <w:r>
              <w:rPr>
                <w:rFonts w:hint="eastAsia"/>
                <w:lang w:eastAsia="de-DE"/>
              </w:rPr>
              <w:t>We think that the second sentence is not 100% true as there were some discussion on Zhihua</w:t>
            </w:r>
            <w:r>
              <w:rPr>
                <w:lang w:eastAsia="de-DE"/>
              </w:rPr>
              <w:t>’s agenda in Rel-19. Our proposal is given below:</w:t>
            </w:r>
          </w:p>
          <w:p w14:paraId="62E31657" w14:textId="77777777" w:rsidR="00A310AC" w:rsidRDefault="007F5718">
            <w:pPr>
              <w:rPr>
                <w:b/>
                <w:lang w:eastAsia="de-DE"/>
              </w:rPr>
            </w:pPr>
            <w:r>
              <w:rPr>
                <w:b/>
                <w:lang w:eastAsia="de-DE"/>
              </w:rPr>
              <w:t xml:space="preserve">Associated ID is for providing NW-side information on data consistency between training and inference to UE. For example for BM-Case1/2, UE may assume that NW applies </w:t>
            </w:r>
            <w:r>
              <w:rPr>
                <w:b/>
                <w:lang w:eastAsia="de-DE"/>
              </w:rPr>
              <w:lastRenderedPageBreak/>
              <w:t>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3CDCF839" w14:textId="77777777" w:rsidR="00A310AC" w:rsidRDefault="007F5718">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A310AC" w14:paraId="1253D71B" w14:textId="77777777">
        <w:tc>
          <w:tcPr>
            <w:tcW w:w="1255" w:type="dxa"/>
          </w:tcPr>
          <w:p w14:paraId="135E7825" w14:textId="77777777" w:rsidR="00A310AC" w:rsidRDefault="007F5718">
            <w:pPr>
              <w:rPr>
                <w:lang w:val="sv-SE" w:eastAsia="de-DE"/>
              </w:rPr>
            </w:pPr>
            <w:r>
              <w:rPr>
                <w:rFonts w:eastAsiaTheme="minorEastAsia" w:hint="eastAsia"/>
                <w:lang w:val="sv-SE" w:eastAsia="zh-CN"/>
              </w:rPr>
              <w:lastRenderedPageBreak/>
              <w:t>Lenovo</w:t>
            </w:r>
          </w:p>
        </w:tc>
        <w:tc>
          <w:tcPr>
            <w:tcW w:w="1170" w:type="dxa"/>
          </w:tcPr>
          <w:p w14:paraId="2A33F078" w14:textId="77777777" w:rsidR="00A310AC" w:rsidRDefault="007F5718">
            <w:pPr>
              <w:rPr>
                <w:lang w:eastAsia="zh-CN"/>
              </w:rPr>
            </w:pPr>
            <w:r>
              <w:rPr>
                <w:rFonts w:eastAsiaTheme="minorEastAsia" w:hint="eastAsia"/>
                <w:lang w:eastAsia="zh-CN"/>
              </w:rPr>
              <w:t>Y</w:t>
            </w:r>
          </w:p>
        </w:tc>
        <w:tc>
          <w:tcPr>
            <w:tcW w:w="8031" w:type="dxa"/>
          </w:tcPr>
          <w:p w14:paraId="259CFAF2" w14:textId="77777777" w:rsidR="00A310AC" w:rsidRDefault="007F5718">
            <w:pPr>
              <w:rPr>
                <w:lang w:eastAsia="de-DE"/>
              </w:rPr>
            </w:pPr>
            <w:r>
              <w:rPr>
                <w:rFonts w:eastAsiaTheme="minorEastAsia" w:hint="eastAsia"/>
                <w:lang w:eastAsia="zh-CN"/>
              </w:rPr>
              <w:t>OK</w:t>
            </w:r>
          </w:p>
        </w:tc>
      </w:tr>
      <w:tr w:rsidR="00A310AC" w14:paraId="483CE9DD" w14:textId="77777777">
        <w:tc>
          <w:tcPr>
            <w:tcW w:w="1255" w:type="dxa"/>
          </w:tcPr>
          <w:p w14:paraId="356FDB56" w14:textId="77777777" w:rsidR="00A310AC" w:rsidRDefault="007F5718">
            <w:pPr>
              <w:rPr>
                <w:rFonts w:eastAsiaTheme="minorEastAsia"/>
                <w:lang w:val="sv-SE" w:eastAsia="zh-CN"/>
              </w:rPr>
            </w:pPr>
            <w:r>
              <w:rPr>
                <w:rFonts w:eastAsiaTheme="minorEastAsia"/>
                <w:lang w:val="sv-SE" w:eastAsia="zh-CN"/>
              </w:rPr>
              <w:t>HW/HiSi</w:t>
            </w:r>
          </w:p>
        </w:tc>
        <w:tc>
          <w:tcPr>
            <w:tcW w:w="1170" w:type="dxa"/>
          </w:tcPr>
          <w:p w14:paraId="1F3E3262" w14:textId="77777777" w:rsidR="00A310AC" w:rsidRDefault="00A310AC">
            <w:pPr>
              <w:rPr>
                <w:rFonts w:eastAsiaTheme="minorEastAsia"/>
                <w:lang w:eastAsia="zh-CN"/>
              </w:rPr>
            </w:pPr>
          </w:p>
        </w:tc>
        <w:tc>
          <w:tcPr>
            <w:tcW w:w="8031" w:type="dxa"/>
          </w:tcPr>
          <w:p w14:paraId="301F9FA9" w14:textId="77777777" w:rsidR="00A310AC" w:rsidRDefault="007F5718">
            <w:pPr>
              <w:rPr>
                <w:rFonts w:eastAsiaTheme="minorEastAsia"/>
                <w:lang w:eastAsia="zh-CN"/>
              </w:rPr>
            </w:pPr>
            <w:r>
              <w:rPr>
                <w:rFonts w:eastAsiaTheme="minorEastAsia"/>
                <w:lang w:eastAsia="zh-CN"/>
              </w:rPr>
              <w:t>OK</w:t>
            </w:r>
          </w:p>
        </w:tc>
      </w:tr>
      <w:tr w:rsidR="00A310AC" w14:paraId="79063580" w14:textId="77777777">
        <w:tc>
          <w:tcPr>
            <w:tcW w:w="1255" w:type="dxa"/>
          </w:tcPr>
          <w:p w14:paraId="63E4AA76" w14:textId="77777777" w:rsidR="00A310AC" w:rsidRDefault="007F5718">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566C4F47" w14:textId="77777777" w:rsidR="00A310AC" w:rsidRDefault="00A310AC">
            <w:pPr>
              <w:rPr>
                <w:rFonts w:eastAsiaTheme="minorEastAsia"/>
                <w:lang w:eastAsia="zh-CN"/>
              </w:rPr>
            </w:pPr>
          </w:p>
        </w:tc>
        <w:tc>
          <w:tcPr>
            <w:tcW w:w="8031" w:type="dxa"/>
          </w:tcPr>
          <w:p w14:paraId="142A2B8A" w14:textId="77777777" w:rsidR="00A310AC" w:rsidRDefault="007F5718">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30D51152" w14:textId="77777777" w:rsidR="00A310AC" w:rsidRDefault="007F5718">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A310AC" w14:paraId="161F3D70" w14:textId="77777777">
        <w:tc>
          <w:tcPr>
            <w:tcW w:w="1255" w:type="dxa"/>
          </w:tcPr>
          <w:p w14:paraId="7E3F70F9" w14:textId="77777777" w:rsidR="00A310AC" w:rsidRDefault="007F5718">
            <w:pPr>
              <w:rPr>
                <w:rFonts w:eastAsiaTheme="minorEastAsia"/>
                <w:lang w:val="sv-SE" w:eastAsia="zh-CN"/>
              </w:rPr>
            </w:pPr>
            <w:r>
              <w:rPr>
                <w:rFonts w:eastAsiaTheme="minorEastAsia" w:hint="eastAsia"/>
                <w:lang w:eastAsia="zh-CN"/>
              </w:rPr>
              <w:t>OPPO</w:t>
            </w:r>
          </w:p>
        </w:tc>
        <w:tc>
          <w:tcPr>
            <w:tcW w:w="1170" w:type="dxa"/>
          </w:tcPr>
          <w:p w14:paraId="62DDFBDD" w14:textId="77777777" w:rsidR="00A310AC" w:rsidRDefault="007F5718">
            <w:pPr>
              <w:rPr>
                <w:rFonts w:eastAsiaTheme="minorEastAsia"/>
                <w:lang w:eastAsia="zh-CN"/>
              </w:rPr>
            </w:pPr>
            <w:r>
              <w:rPr>
                <w:rFonts w:eastAsiaTheme="minorEastAsia" w:hint="eastAsia"/>
                <w:lang w:eastAsia="zh-CN"/>
              </w:rPr>
              <w:t>Y</w:t>
            </w:r>
          </w:p>
        </w:tc>
        <w:tc>
          <w:tcPr>
            <w:tcW w:w="8031" w:type="dxa"/>
          </w:tcPr>
          <w:p w14:paraId="79142D6A" w14:textId="77777777" w:rsidR="00A310AC" w:rsidRDefault="007F5718">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A310AC" w14:paraId="41A6422D" w14:textId="77777777">
        <w:tc>
          <w:tcPr>
            <w:tcW w:w="1255" w:type="dxa"/>
          </w:tcPr>
          <w:p w14:paraId="4784A3F7" w14:textId="77777777" w:rsidR="00A310AC" w:rsidRDefault="007F5718">
            <w:pPr>
              <w:rPr>
                <w:lang w:eastAsia="de-DE"/>
              </w:rPr>
            </w:pPr>
            <w:r>
              <w:rPr>
                <w:rFonts w:hint="eastAsia"/>
                <w:lang w:eastAsia="de-DE"/>
              </w:rPr>
              <w:t>InterDigital</w:t>
            </w:r>
          </w:p>
        </w:tc>
        <w:tc>
          <w:tcPr>
            <w:tcW w:w="1170" w:type="dxa"/>
          </w:tcPr>
          <w:p w14:paraId="46931000" w14:textId="77777777" w:rsidR="00A310AC" w:rsidRDefault="00A310AC">
            <w:pPr>
              <w:rPr>
                <w:lang w:eastAsia="de-DE"/>
              </w:rPr>
            </w:pPr>
          </w:p>
        </w:tc>
        <w:tc>
          <w:tcPr>
            <w:tcW w:w="8031" w:type="dxa"/>
          </w:tcPr>
          <w:p w14:paraId="12D99E9A" w14:textId="77777777" w:rsidR="00A310AC" w:rsidRDefault="007F5718">
            <w:pPr>
              <w:spacing w:after="156"/>
              <w:rPr>
                <w:lang w:eastAsia="de-DE"/>
              </w:rPr>
            </w:pPr>
            <w:r>
              <w:rPr>
                <w:rFonts w:hint="eastAsia"/>
                <w:lang w:eastAsia="de-DE"/>
              </w:rPr>
              <w:t>Fine</w:t>
            </w:r>
          </w:p>
        </w:tc>
      </w:tr>
      <w:tr w:rsidR="00A310AC" w14:paraId="44CEE115" w14:textId="77777777">
        <w:tc>
          <w:tcPr>
            <w:tcW w:w="1255" w:type="dxa"/>
          </w:tcPr>
          <w:p w14:paraId="22459616" w14:textId="77777777" w:rsidR="00A310AC" w:rsidRDefault="007F5718">
            <w:pPr>
              <w:rPr>
                <w:rFonts w:eastAsia="宋体"/>
                <w:lang w:eastAsia="zh-CN"/>
              </w:rPr>
            </w:pPr>
            <w:r>
              <w:rPr>
                <w:rFonts w:eastAsia="宋体" w:hint="eastAsia"/>
                <w:lang w:eastAsia="zh-CN"/>
              </w:rPr>
              <w:t>New H3C</w:t>
            </w:r>
          </w:p>
        </w:tc>
        <w:tc>
          <w:tcPr>
            <w:tcW w:w="1170" w:type="dxa"/>
          </w:tcPr>
          <w:p w14:paraId="629B8662" w14:textId="77777777" w:rsidR="00A310AC" w:rsidRDefault="00A310AC">
            <w:pPr>
              <w:rPr>
                <w:lang w:eastAsia="de-DE"/>
              </w:rPr>
            </w:pPr>
          </w:p>
        </w:tc>
        <w:tc>
          <w:tcPr>
            <w:tcW w:w="8031" w:type="dxa"/>
          </w:tcPr>
          <w:p w14:paraId="037F46E1" w14:textId="77777777" w:rsidR="00A310AC" w:rsidRDefault="007F5718">
            <w:pPr>
              <w:tabs>
                <w:tab w:val="left" w:pos="360"/>
                <w:tab w:val="left" w:pos="1080"/>
              </w:tabs>
              <w:rPr>
                <w:rFonts w:eastAsia="宋体"/>
                <w:lang w:eastAsia="zh-CN"/>
              </w:rPr>
            </w:pPr>
            <w:r>
              <w:rPr>
                <w:rFonts w:eastAsia="宋体" w:hint="eastAsia"/>
                <w:lang w:eastAsia="zh-CN"/>
              </w:rPr>
              <w:t>OK</w:t>
            </w:r>
          </w:p>
        </w:tc>
      </w:tr>
      <w:tr w:rsidR="00A310AC" w14:paraId="28F11B6C" w14:textId="77777777">
        <w:tc>
          <w:tcPr>
            <w:tcW w:w="1255" w:type="dxa"/>
          </w:tcPr>
          <w:p w14:paraId="4F9DB713" w14:textId="77777777" w:rsidR="00A310AC" w:rsidRDefault="007F5718">
            <w:pPr>
              <w:rPr>
                <w:rFonts w:eastAsia="宋体"/>
                <w:lang w:eastAsia="zh-CN"/>
              </w:rPr>
            </w:pPr>
            <w:r>
              <w:rPr>
                <w:rFonts w:eastAsia="宋体" w:hint="eastAsia"/>
                <w:lang w:eastAsia="zh-CN"/>
              </w:rPr>
              <w:t>ZTE</w:t>
            </w:r>
          </w:p>
        </w:tc>
        <w:tc>
          <w:tcPr>
            <w:tcW w:w="1170" w:type="dxa"/>
          </w:tcPr>
          <w:p w14:paraId="70852293" w14:textId="77777777" w:rsidR="00A310AC" w:rsidRDefault="00A310AC">
            <w:pPr>
              <w:rPr>
                <w:lang w:eastAsia="de-DE"/>
              </w:rPr>
            </w:pPr>
          </w:p>
        </w:tc>
        <w:tc>
          <w:tcPr>
            <w:tcW w:w="8031" w:type="dxa"/>
          </w:tcPr>
          <w:p w14:paraId="3E8C56F7" w14:textId="77777777" w:rsidR="00A310AC" w:rsidRDefault="007F5718">
            <w:pPr>
              <w:tabs>
                <w:tab w:val="left" w:pos="360"/>
                <w:tab w:val="left" w:pos="1080"/>
              </w:tabs>
              <w:rPr>
                <w:rFonts w:eastAsia="宋体"/>
                <w:lang w:eastAsia="zh-CN"/>
              </w:rPr>
            </w:pPr>
            <w:r>
              <w:rPr>
                <w:rFonts w:eastAsia="宋体" w:hint="eastAsia"/>
                <w:lang w:eastAsia="zh-CN"/>
              </w:rPr>
              <w:t>OK</w:t>
            </w:r>
          </w:p>
        </w:tc>
      </w:tr>
    </w:tbl>
    <w:p w14:paraId="44B5C1F8" w14:textId="77777777" w:rsidR="00A310AC" w:rsidRDefault="00A310AC"/>
    <w:p w14:paraId="0BDF28BB" w14:textId="77777777" w:rsidR="00A310AC" w:rsidRDefault="007F571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0B2A350D" w14:textId="77777777" w:rsidR="00A310AC" w:rsidRDefault="00A310AC">
      <w:pPr>
        <w:rPr>
          <w:lang w:val="de-DE"/>
        </w:rPr>
      </w:pPr>
    </w:p>
    <w:p w14:paraId="6D41E027" w14:textId="77777777" w:rsidR="00A310AC" w:rsidRDefault="007F5718">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13412D5C" w14:textId="77777777" w:rsidR="00A310AC" w:rsidRDefault="007F5718">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4675D932" w14:textId="77777777" w:rsidR="00A310AC" w:rsidRDefault="007F5718">
      <w:r>
        <w:t>Further study whether to support the following cases for configuration of the associated ID:</w:t>
      </w:r>
    </w:p>
    <w:p w14:paraId="321A248A" w14:textId="77777777" w:rsidR="00A310AC" w:rsidRDefault="007F5718">
      <w:pPr>
        <w:pStyle w:val="ListParagraph"/>
        <w:numPr>
          <w:ilvl w:val="0"/>
          <w:numId w:val="74"/>
        </w:numPr>
        <w:ind w:leftChars="0"/>
      </w:pPr>
      <w:r>
        <w:t xml:space="preserve">Case 1: The associated ID is configured for data collection. </w:t>
      </w:r>
    </w:p>
    <w:p w14:paraId="2FF87FA6" w14:textId="77777777" w:rsidR="00A310AC" w:rsidRDefault="007F5718">
      <w:pPr>
        <w:pStyle w:val="ListParagraph"/>
        <w:numPr>
          <w:ilvl w:val="1"/>
          <w:numId w:val="74"/>
        </w:numPr>
        <w:ind w:leftChars="0"/>
      </w:pPr>
      <w:r>
        <w:t>Case 1-0: The associated ID is configured for inference/step 3</w:t>
      </w:r>
    </w:p>
    <w:p w14:paraId="6B45E203" w14:textId="77777777" w:rsidR="00A310AC" w:rsidRDefault="007F5718">
      <w:pPr>
        <w:pStyle w:val="ListParagraph"/>
        <w:numPr>
          <w:ilvl w:val="2"/>
          <w:numId w:val="74"/>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2FC7DB4" w14:textId="77777777" w:rsidR="00A310AC" w:rsidRDefault="007F5718">
      <w:pPr>
        <w:pStyle w:val="ListParagraph"/>
        <w:numPr>
          <w:ilvl w:val="1"/>
          <w:numId w:val="74"/>
        </w:numPr>
        <w:ind w:leftChars="0"/>
      </w:pPr>
      <w:r>
        <w:t>Case 1-1: The associated ID is not configured for inference/step 3.</w:t>
      </w:r>
    </w:p>
    <w:p w14:paraId="5B6F62E4" w14:textId="77777777" w:rsidR="00A310AC" w:rsidRDefault="007F5718">
      <w:pPr>
        <w:pStyle w:val="ListParagraph"/>
        <w:numPr>
          <w:ilvl w:val="2"/>
          <w:numId w:val="74"/>
        </w:numPr>
        <w:ind w:leftChars="0"/>
      </w:pPr>
      <w:r>
        <w:t xml:space="preserve">Alt 1: UE may report it is not applicable </w:t>
      </w:r>
    </w:p>
    <w:p w14:paraId="5B31B272" w14:textId="77777777" w:rsidR="00A310AC" w:rsidRDefault="007F5718">
      <w:pPr>
        <w:pStyle w:val="ListParagraph"/>
        <w:numPr>
          <w:ilvl w:val="2"/>
          <w:numId w:val="74"/>
        </w:numPr>
        <w:ind w:leftChars="0"/>
        <w:rPr>
          <w:strike/>
        </w:rPr>
      </w:pPr>
      <w:r>
        <w:rPr>
          <w:strike/>
        </w:rPr>
        <w:lastRenderedPageBreak/>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1C97B5A7" w14:textId="77777777" w:rsidR="00A310AC" w:rsidRDefault="007F5718">
      <w:pPr>
        <w:pStyle w:val="ListParagraph"/>
        <w:numPr>
          <w:ilvl w:val="2"/>
          <w:numId w:val="74"/>
        </w:numPr>
        <w:ind w:leftChars="0"/>
        <w:rPr>
          <w:strike/>
        </w:rPr>
      </w:pPr>
      <w:r>
        <w:rPr>
          <w:strike/>
        </w:rPr>
        <w:t xml:space="preserve">Alt 3: UE may report it is applicable, but UE cannot assume anything. </w:t>
      </w:r>
    </w:p>
    <w:p w14:paraId="03209346" w14:textId="77777777" w:rsidR="00A310AC" w:rsidRDefault="007F5718">
      <w:pPr>
        <w:pStyle w:val="ListParagraph"/>
        <w:numPr>
          <w:ilvl w:val="0"/>
          <w:numId w:val="74"/>
        </w:numPr>
        <w:ind w:leftChars="0"/>
      </w:pPr>
      <w:r>
        <w:t>Case 2: The associated ID is not configured for data collection</w:t>
      </w:r>
    </w:p>
    <w:p w14:paraId="13BEA279" w14:textId="77777777" w:rsidR="00A310AC" w:rsidRDefault="007F5718">
      <w:pPr>
        <w:pStyle w:val="ListParagraph"/>
        <w:numPr>
          <w:ilvl w:val="1"/>
          <w:numId w:val="74"/>
        </w:numPr>
        <w:ind w:leftChars="0"/>
      </w:pPr>
      <w:r>
        <w:t xml:space="preserve">Alt A: UE can report the feature is not supported. </w:t>
      </w:r>
    </w:p>
    <w:p w14:paraId="136BBEB9" w14:textId="77777777" w:rsidR="00A310AC" w:rsidRDefault="007F5718">
      <w:pPr>
        <w:pStyle w:val="ListParagraph"/>
        <w:numPr>
          <w:ilvl w:val="1"/>
          <w:numId w:val="74"/>
        </w:numPr>
        <w:ind w:leftChars="0"/>
      </w:pPr>
      <w:r>
        <w:t>Alt B: If UE can support Case 2:</w:t>
      </w:r>
    </w:p>
    <w:p w14:paraId="2780839E" w14:textId="77777777" w:rsidR="00A310AC" w:rsidRDefault="007F5718">
      <w:pPr>
        <w:pStyle w:val="ListParagraph"/>
        <w:numPr>
          <w:ilvl w:val="2"/>
          <w:numId w:val="74"/>
        </w:numPr>
        <w:ind w:leftChars="0"/>
        <w:rPr>
          <w:strike/>
        </w:rPr>
      </w:pPr>
      <w:r>
        <w:rPr>
          <w:strike/>
        </w:rPr>
        <w:t>Case 2-0: The associated ID is configured for inference</w:t>
      </w:r>
    </w:p>
    <w:p w14:paraId="08461806" w14:textId="77777777" w:rsidR="00A310AC" w:rsidRDefault="007F5718">
      <w:pPr>
        <w:pStyle w:val="ListParagraph"/>
        <w:numPr>
          <w:ilvl w:val="3"/>
          <w:numId w:val="74"/>
        </w:numPr>
        <w:ind w:leftChars="0"/>
        <w:rPr>
          <w:strike/>
        </w:rPr>
      </w:pPr>
      <w:r>
        <w:rPr>
          <w:strike/>
        </w:rPr>
        <w:t>This case is not supported</w:t>
      </w:r>
    </w:p>
    <w:p w14:paraId="04144692" w14:textId="77777777" w:rsidR="00A310AC" w:rsidRDefault="007F5718">
      <w:pPr>
        <w:pStyle w:val="ListParagraph"/>
        <w:numPr>
          <w:ilvl w:val="2"/>
          <w:numId w:val="74"/>
        </w:numPr>
        <w:ind w:leftChars="0"/>
        <w:rPr>
          <w:highlight w:val="yellow"/>
        </w:rPr>
      </w:pPr>
      <w:r>
        <w:rPr>
          <w:highlight w:val="yellow"/>
        </w:rPr>
        <w:t>Case 2-1: The associated ID is not configured for inference/step 3.</w:t>
      </w:r>
    </w:p>
    <w:p w14:paraId="18E3FED9" w14:textId="77777777" w:rsidR="00A310AC" w:rsidRDefault="007F5718">
      <w:pPr>
        <w:pStyle w:val="ListParagraph"/>
        <w:numPr>
          <w:ilvl w:val="3"/>
          <w:numId w:val="74"/>
        </w:numPr>
        <w:ind w:leftChars="0"/>
        <w:rPr>
          <w:highlight w:val="yellow"/>
        </w:rPr>
      </w:pPr>
      <w:r>
        <w:rPr>
          <w:highlight w:val="yellow"/>
        </w:rPr>
        <w:t xml:space="preserve">Alt 1: UE may report it is not applicable </w:t>
      </w:r>
    </w:p>
    <w:p w14:paraId="7DB479F5" w14:textId="77777777" w:rsidR="00A310AC" w:rsidRDefault="007F5718">
      <w:pPr>
        <w:pStyle w:val="ListParagraph"/>
        <w:numPr>
          <w:ilvl w:val="3"/>
          <w:numId w:val="74"/>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0FB7B5E0" w14:textId="77777777" w:rsidR="00A310AC" w:rsidRDefault="007F5718">
      <w:pPr>
        <w:pStyle w:val="ListParagraph"/>
        <w:numPr>
          <w:ilvl w:val="3"/>
          <w:numId w:val="74"/>
        </w:numPr>
        <w:ind w:leftChars="0"/>
        <w:rPr>
          <w:highlight w:val="yellow"/>
        </w:rPr>
      </w:pPr>
      <w:r>
        <w:rPr>
          <w:highlight w:val="yellow"/>
        </w:rPr>
        <w:t xml:space="preserve">Alt 3: UE may report it is applicable, but UE cannot assume anything. </w:t>
      </w:r>
    </w:p>
    <w:p w14:paraId="15C90E3F" w14:textId="77777777" w:rsidR="00A310AC" w:rsidRDefault="007F5718">
      <w:pPr>
        <w:pStyle w:val="ListParagraph"/>
        <w:numPr>
          <w:ilvl w:val="0"/>
          <w:numId w:val="74"/>
        </w:numPr>
        <w:ind w:leftChars="0"/>
      </w:pPr>
      <w:r>
        <w:t xml:space="preserve">Note: The supported cases/alternatives can be up to UE capability. </w:t>
      </w:r>
    </w:p>
    <w:p w14:paraId="5D343F62" w14:textId="77777777" w:rsidR="00A310AC" w:rsidRDefault="00A310AC">
      <w:pPr>
        <w:rPr>
          <w:rFonts w:cs="Arial"/>
          <w:sz w:val="22"/>
        </w:rPr>
      </w:pPr>
    </w:p>
    <w:p w14:paraId="38706ACB" w14:textId="77777777" w:rsidR="00A310AC" w:rsidRDefault="007F5718">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A310AC" w14:paraId="5A1795AD" w14:textId="77777777">
        <w:tc>
          <w:tcPr>
            <w:tcW w:w="10456" w:type="dxa"/>
          </w:tcPr>
          <w:p w14:paraId="4BBDBF91" w14:textId="77777777" w:rsidR="00A310AC" w:rsidRDefault="007F5718">
            <w:pPr>
              <w:pStyle w:val="CommentText"/>
              <w:rPr>
                <w:lang w:eastAsia="de-DE"/>
              </w:rPr>
            </w:pPr>
            <w:r>
              <w:rPr>
                <w:lang w:eastAsia="de-DE"/>
              </w:rPr>
              <w:t xml:space="preserve">Q7: If inference configuration is provided in Step 3, does it activate the functionality immediately upon receiving Step 3? </w:t>
            </w:r>
          </w:p>
          <w:p w14:paraId="496B0500" w14:textId="77777777" w:rsidR="00A310AC" w:rsidRDefault="007F5718">
            <w:pPr>
              <w:pStyle w:val="CommentText"/>
              <w:rPr>
                <w:lang w:eastAsia="de-DE"/>
              </w:rPr>
            </w:pPr>
            <w:r>
              <w:rPr>
                <w:lang w:eastAsia="de-DE"/>
              </w:rPr>
              <w:t>Q8: If inference configuration is not provided in Step 3, does configuration in Step 5 activate the functionality immediately upon receiving Step 5?</w:t>
            </w:r>
          </w:p>
          <w:p w14:paraId="29ABBD59" w14:textId="77777777" w:rsidR="00A310AC" w:rsidRDefault="007F5718">
            <w:pPr>
              <w:pStyle w:val="CommentText"/>
              <w:rPr>
                <w:lang w:eastAsia="de-DE"/>
              </w:rPr>
            </w:pPr>
            <w:r>
              <w:rPr>
                <w:lang w:eastAsia="de-DE"/>
              </w:rPr>
              <w:t>Q9: If more than one functionality are configured in Step 3 or Step 5, whether multiple/all applicable functionalities can be activated?</w:t>
            </w:r>
          </w:p>
          <w:p w14:paraId="3C8BCBD6" w14:textId="77777777" w:rsidR="00A310AC" w:rsidRDefault="007F5718">
            <w:pPr>
              <w:rPr>
                <w:lang w:eastAsia="de-DE"/>
              </w:rPr>
            </w:pPr>
            <w:r>
              <w:rPr>
                <w:lang w:eastAsia="de-DE"/>
              </w:rPr>
              <w:t>Q10: Is L1/L2 signaling for functionality activation/deactivation needed?</w:t>
            </w:r>
          </w:p>
        </w:tc>
      </w:tr>
    </w:tbl>
    <w:p w14:paraId="55D5EBE2" w14:textId="77777777" w:rsidR="00A310AC" w:rsidRDefault="00A310AC"/>
    <w:p w14:paraId="0AC7155F" w14:textId="77777777" w:rsidR="00A310AC" w:rsidRDefault="007F5718">
      <w:r>
        <w:t xml:space="preserve">Q7 (Step 3): </w:t>
      </w:r>
    </w:p>
    <w:p w14:paraId="128B8FF1" w14:textId="77777777" w:rsidR="00A310AC" w:rsidRDefault="007F5718">
      <w:r>
        <w:t xml:space="preserve">Yes:  </w:t>
      </w:r>
      <w:proofErr w:type="spellStart"/>
      <w:r>
        <w:t>Spreadtrum</w:t>
      </w:r>
      <w:proofErr w:type="spellEnd"/>
      <w:r>
        <w:t xml:space="preserve"> (both Step 3/5), Ericsson (both Step 3/5), Nokia (as legacy CSI report conf), DCM (legacy CSI report conf)</w:t>
      </w:r>
    </w:p>
    <w:p w14:paraId="0F1DCD65" w14:textId="77777777" w:rsidR="00A310AC" w:rsidRDefault="007F571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NEC, Sharp, Lenovo, Apple, Qualcomm (until step 5), IITM(post of step 3), Intel(not necessary), MTK</w:t>
      </w:r>
    </w:p>
    <w:p w14:paraId="055D620E" w14:textId="77777777" w:rsidR="00A310AC" w:rsidRDefault="007F5718">
      <w:r>
        <w:t>Depends: Interdigital</w:t>
      </w:r>
    </w:p>
    <w:p w14:paraId="6A8755B3" w14:textId="77777777" w:rsidR="00A310AC" w:rsidRDefault="007F5718">
      <w:pPr>
        <w:pStyle w:val="BodyText"/>
        <w:rPr>
          <w:lang w:eastAsia="zh-CN"/>
        </w:rPr>
      </w:pPr>
      <w:r>
        <w:rPr>
          <w:lang w:eastAsia="zh-CN"/>
        </w:rPr>
        <w:lastRenderedPageBreak/>
        <w:t xml:space="preserve">(FL0) Proposal 1.5.1: </w:t>
      </w:r>
    </w:p>
    <w:p w14:paraId="64EFB115" w14:textId="77777777" w:rsidR="00A310AC" w:rsidRDefault="007F5718">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A310AC" w14:paraId="15903ECB" w14:textId="77777777">
        <w:tc>
          <w:tcPr>
            <w:tcW w:w="10456" w:type="dxa"/>
            <w:gridSpan w:val="3"/>
          </w:tcPr>
          <w:p w14:paraId="5A695289" w14:textId="77777777" w:rsidR="00A310AC" w:rsidRDefault="007F5718">
            <w:pPr>
              <w:pStyle w:val="Header"/>
              <w:jc w:val="both"/>
              <w:rPr>
                <w:lang w:eastAsia="de-DE"/>
              </w:rPr>
            </w:pPr>
            <w:r>
              <w:rPr>
                <w:lang w:eastAsia="de-DE"/>
              </w:rPr>
              <w:t>Depending on 1.4.x</w:t>
            </w:r>
          </w:p>
        </w:tc>
      </w:tr>
      <w:tr w:rsidR="00A310AC" w14:paraId="3EEB0B85" w14:textId="77777777">
        <w:tc>
          <w:tcPr>
            <w:tcW w:w="1255" w:type="dxa"/>
            <w:shd w:val="clear" w:color="auto" w:fill="E7E6E6" w:themeFill="background2"/>
          </w:tcPr>
          <w:p w14:paraId="59C5B03C" w14:textId="77777777" w:rsidR="00A310AC" w:rsidRDefault="007F5718">
            <w:pPr>
              <w:rPr>
                <w:lang w:eastAsia="zh-CN"/>
              </w:rPr>
            </w:pPr>
            <w:r>
              <w:rPr>
                <w:lang w:eastAsia="zh-CN"/>
              </w:rPr>
              <w:t>Companies</w:t>
            </w:r>
          </w:p>
        </w:tc>
        <w:tc>
          <w:tcPr>
            <w:tcW w:w="1170" w:type="dxa"/>
            <w:shd w:val="clear" w:color="auto" w:fill="E7E6E6" w:themeFill="background2"/>
          </w:tcPr>
          <w:p w14:paraId="1006DA5F" w14:textId="77777777" w:rsidR="00A310AC" w:rsidRDefault="00A310AC">
            <w:pPr>
              <w:rPr>
                <w:lang w:eastAsia="zh-CN"/>
              </w:rPr>
            </w:pPr>
          </w:p>
        </w:tc>
        <w:tc>
          <w:tcPr>
            <w:tcW w:w="8031" w:type="dxa"/>
            <w:shd w:val="clear" w:color="auto" w:fill="E7E6E6" w:themeFill="background2"/>
          </w:tcPr>
          <w:p w14:paraId="71F4298D" w14:textId="77777777" w:rsidR="00A310AC" w:rsidRDefault="007F5718">
            <w:pPr>
              <w:rPr>
                <w:lang w:eastAsia="zh-CN"/>
              </w:rPr>
            </w:pPr>
            <w:r>
              <w:rPr>
                <w:lang w:eastAsia="zh-CN"/>
              </w:rPr>
              <w:t>Comments</w:t>
            </w:r>
          </w:p>
        </w:tc>
      </w:tr>
      <w:tr w:rsidR="00A310AC" w14:paraId="0FEFEE0F" w14:textId="77777777">
        <w:tc>
          <w:tcPr>
            <w:tcW w:w="1255" w:type="dxa"/>
          </w:tcPr>
          <w:p w14:paraId="5A25CC8D" w14:textId="77777777" w:rsidR="00A310AC" w:rsidRDefault="007F5718">
            <w:pPr>
              <w:rPr>
                <w:lang w:eastAsia="zh-CN"/>
              </w:rPr>
            </w:pPr>
            <w:r>
              <w:rPr>
                <w:lang w:eastAsia="zh-CN"/>
              </w:rPr>
              <w:t>FL0</w:t>
            </w:r>
          </w:p>
        </w:tc>
        <w:tc>
          <w:tcPr>
            <w:tcW w:w="1170" w:type="dxa"/>
          </w:tcPr>
          <w:p w14:paraId="772511E3" w14:textId="77777777" w:rsidR="00A310AC" w:rsidRDefault="00A310AC">
            <w:pPr>
              <w:rPr>
                <w:lang w:eastAsia="zh-CN"/>
              </w:rPr>
            </w:pPr>
          </w:p>
        </w:tc>
        <w:tc>
          <w:tcPr>
            <w:tcW w:w="8031" w:type="dxa"/>
          </w:tcPr>
          <w:p w14:paraId="642C3B68" w14:textId="77777777" w:rsidR="00A310AC" w:rsidRDefault="00A310AC">
            <w:pPr>
              <w:rPr>
                <w:lang w:eastAsia="zh-CN"/>
              </w:rPr>
            </w:pPr>
          </w:p>
        </w:tc>
      </w:tr>
      <w:tr w:rsidR="00A310AC" w14:paraId="06886C87" w14:textId="77777777">
        <w:tc>
          <w:tcPr>
            <w:tcW w:w="1255" w:type="dxa"/>
          </w:tcPr>
          <w:p w14:paraId="028C70CC" w14:textId="77777777" w:rsidR="00A310AC" w:rsidRDefault="007F5718">
            <w:pPr>
              <w:rPr>
                <w:lang w:eastAsia="zh-CN"/>
              </w:rPr>
            </w:pPr>
            <w:r>
              <w:rPr>
                <w:rFonts w:eastAsia="MS Mincho" w:hint="eastAsia"/>
                <w:lang w:eastAsia="ja-JP"/>
              </w:rPr>
              <w:t>NTT DOCOMO</w:t>
            </w:r>
          </w:p>
        </w:tc>
        <w:tc>
          <w:tcPr>
            <w:tcW w:w="1170" w:type="dxa"/>
          </w:tcPr>
          <w:p w14:paraId="60CFF030" w14:textId="77777777" w:rsidR="00A310AC" w:rsidRDefault="00A310AC">
            <w:pPr>
              <w:rPr>
                <w:lang w:eastAsia="zh-CN"/>
              </w:rPr>
            </w:pPr>
          </w:p>
        </w:tc>
        <w:tc>
          <w:tcPr>
            <w:tcW w:w="8031" w:type="dxa"/>
          </w:tcPr>
          <w:p w14:paraId="243E567B" w14:textId="77777777" w:rsidR="00A310AC" w:rsidRDefault="007F571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A310AC" w14:paraId="0BA61F0F" w14:textId="77777777">
        <w:tc>
          <w:tcPr>
            <w:tcW w:w="1255" w:type="dxa"/>
          </w:tcPr>
          <w:p w14:paraId="3AB8213A" w14:textId="77777777" w:rsidR="00A310AC" w:rsidRDefault="007F5718">
            <w:pPr>
              <w:rPr>
                <w:rFonts w:eastAsia="MS Mincho"/>
                <w:lang w:eastAsia="ja-JP"/>
              </w:rPr>
            </w:pPr>
            <w:r>
              <w:rPr>
                <w:rFonts w:eastAsia="MS Mincho"/>
                <w:lang w:eastAsia="ja-JP"/>
              </w:rPr>
              <w:t>Nokia</w:t>
            </w:r>
          </w:p>
        </w:tc>
        <w:tc>
          <w:tcPr>
            <w:tcW w:w="1170" w:type="dxa"/>
          </w:tcPr>
          <w:p w14:paraId="44DF9206" w14:textId="77777777" w:rsidR="00A310AC" w:rsidRDefault="00A310AC">
            <w:pPr>
              <w:rPr>
                <w:lang w:eastAsia="zh-CN"/>
              </w:rPr>
            </w:pPr>
          </w:p>
        </w:tc>
        <w:tc>
          <w:tcPr>
            <w:tcW w:w="8031" w:type="dxa"/>
          </w:tcPr>
          <w:p w14:paraId="4FF1D5DB" w14:textId="77777777" w:rsidR="00A310AC" w:rsidRDefault="007F571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A310AC" w14:paraId="3418B298" w14:textId="77777777">
        <w:tc>
          <w:tcPr>
            <w:tcW w:w="1255" w:type="dxa"/>
          </w:tcPr>
          <w:p w14:paraId="7F023685" w14:textId="77777777" w:rsidR="00A310AC" w:rsidRDefault="007F5718">
            <w:pPr>
              <w:rPr>
                <w:lang w:eastAsia="de-DE"/>
              </w:rPr>
            </w:pPr>
            <w:r>
              <w:rPr>
                <w:rFonts w:hint="eastAsia"/>
                <w:lang w:eastAsia="de-DE"/>
              </w:rPr>
              <w:t>InterDigital</w:t>
            </w:r>
          </w:p>
        </w:tc>
        <w:tc>
          <w:tcPr>
            <w:tcW w:w="1170" w:type="dxa"/>
          </w:tcPr>
          <w:p w14:paraId="12F295BD" w14:textId="77777777" w:rsidR="00A310AC" w:rsidRDefault="00A310AC">
            <w:pPr>
              <w:rPr>
                <w:lang w:eastAsia="zh-CN"/>
              </w:rPr>
            </w:pPr>
          </w:p>
        </w:tc>
        <w:tc>
          <w:tcPr>
            <w:tcW w:w="8031" w:type="dxa"/>
          </w:tcPr>
          <w:p w14:paraId="7F672C3A" w14:textId="77777777" w:rsidR="00A310AC" w:rsidRDefault="007F5718">
            <w:pPr>
              <w:rPr>
                <w:lang w:eastAsia="de-DE"/>
              </w:rPr>
            </w:pPr>
            <w:r>
              <w:rPr>
                <w:rFonts w:hint="eastAsia"/>
                <w:lang w:eastAsia="de-DE"/>
              </w:rPr>
              <w:t xml:space="preserve">As commented in the above, we want to discuss what would be the definition of activation/deactivation first. </w:t>
            </w:r>
          </w:p>
        </w:tc>
      </w:tr>
      <w:tr w:rsidR="00A310AC" w14:paraId="4F254A73" w14:textId="77777777">
        <w:tc>
          <w:tcPr>
            <w:tcW w:w="1255" w:type="dxa"/>
          </w:tcPr>
          <w:p w14:paraId="32883F12" w14:textId="77777777" w:rsidR="00A310AC" w:rsidRDefault="007F5718">
            <w:pPr>
              <w:rPr>
                <w:lang w:eastAsia="de-DE"/>
              </w:rPr>
            </w:pPr>
            <w:r>
              <w:rPr>
                <w:rFonts w:hint="eastAsia"/>
                <w:lang w:eastAsia="de-DE"/>
              </w:rPr>
              <w:t>LG</w:t>
            </w:r>
          </w:p>
        </w:tc>
        <w:tc>
          <w:tcPr>
            <w:tcW w:w="1170" w:type="dxa"/>
          </w:tcPr>
          <w:p w14:paraId="2FE864D1" w14:textId="77777777" w:rsidR="00A310AC" w:rsidRDefault="00A310AC">
            <w:pPr>
              <w:rPr>
                <w:lang w:eastAsia="zh-CN"/>
              </w:rPr>
            </w:pPr>
          </w:p>
        </w:tc>
        <w:tc>
          <w:tcPr>
            <w:tcW w:w="8031" w:type="dxa"/>
          </w:tcPr>
          <w:p w14:paraId="01706026" w14:textId="77777777" w:rsidR="00A310AC" w:rsidRDefault="007F5718">
            <w:pPr>
              <w:rPr>
                <w:lang w:eastAsia="de-DE"/>
              </w:rPr>
            </w:pPr>
            <w:r>
              <w:rPr>
                <w:rFonts w:hint="eastAsia"/>
                <w:lang w:eastAsia="de-DE"/>
              </w:rPr>
              <w:t xml:space="preserve">Yes. </w:t>
            </w:r>
            <w:r>
              <w:rPr>
                <w:lang w:eastAsia="de-DE"/>
              </w:rPr>
              <w:t>Activating the functionality can be done with configuring/activating/triggering the CSI-ReportConfig for inference (as legacy), both for in step 3 and in step 5.</w:t>
            </w:r>
          </w:p>
        </w:tc>
      </w:tr>
    </w:tbl>
    <w:p w14:paraId="64A603E7" w14:textId="77777777" w:rsidR="00A310AC" w:rsidRDefault="00A310AC">
      <w:pPr>
        <w:rPr>
          <w:lang w:eastAsia="zh-CN"/>
        </w:rPr>
      </w:pPr>
    </w:p>
    <w:p w14:paraId="4FF0B053" w14:textId="77777777" w:rsidR="00A310AC" w:rsidRDefault="00A310AC"/>
    <w:p w14:paraId="5FA94035" w14:textId="77777777" w:rsidR="00A310AC" w:rsidRDefault="007F5718">
      <w:r>
        <w:t>Q8 (Step 5)</w:t>
      </w:r>
    </w:p>
    <w:p w14:paraId="7B112C35" w14:textId="77777777" w:rsidR="00A310AC" w:rsidRDefault="007F571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5CD9F03A" w14:textId="77777777" w:rsidR="00A310AC" w:rsidRDefault="007F5718">
      <w:r>
        <w:t>Up to/based on NW configuration: Google, Sharp?</w:t>
      </w:r>
    </w:p>
    <w:p w14:paraId="2FE1CE64" w14:textId="77777777" w:rsidR="00A310AC" w:rsidRDefault="007F5718">
      <w:r>
        <w:t>Not essential (Nokia)</w:t>
      </w:r>
    </w:p>
    <w:p w14:paraId="04B7ACB2" w14:textId="77777777" w:rsidR="00A310AC" w:rsidRDefault="007F5718">
      <w:r>
        <w:t>Depends on design (</w:t>
      </w:r>
      <w:r>
        <w:rPr>
          <w:rFonts w:asciiTheme="minorEastAsia" w:eastAsiaTheme="minorEastAsia" w:hAnsiTheme="minorEastAsia" w:hint="eastAsia"/>
          <w:lang w:eastAsia="zh-CN"/>
        </w:rPr>
        <w:t>Intel</w:t>
      </w:r>
      <w:r>
        <w:t>)</w:t>
      </w:r>
    </w:p>
    <w:p w14:paraId="1568DE64" w14:textId="77777777" w:rsidR="00A310AC" w:rsidRDefault="00A310AC"/>
    <w:p w14:paraId="73285EDE" w14:textId="77777777" w:rsidR="00A310AC" w:rsidRDefault="007F5718">
      <w:r>
        <w:t>Q9: activate multiple applicable functionalities.</w:t>
      </w:r>
    </w:p>
    <w:p w14:paraId="6ECC61DB" w14:textId="77777777" w:rsidR="00A310AC" w:rsidRDefault="007F571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Google ( UE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31D30E76" w14:textId="77777777" w:rsidR="00A310AC" w:rsidRDefault="007F5718">
      <w:r>
        <w:t>Qualcomm (possible, FFS)</w:t>
      </w:r>
    </w:p>
    <w:p w14:paraId="08DEA11C" w14:textId="77777777" w:rsidR="00A310AC" w:rsidRDefault="007F5718">
      <w:r>
        <w:t>No study in RAN 1 yet: Ericsson</w:t>
      </w:r>
    </w:p>
    <w:p w14:paraId="5FD75349" w14:textId="77777777" w:rsidR="00A310AC" w:rsidRDefault="007F5718">
      <w:r>
        <w:t>Q10:</w:t>
      </w:r>
    </w:p>
    <w:p w14:paraId="62A3067D" w14:textId="77777777" w:rsidR="00A310AC" w:rsidRDefault="007F5718">
      <w:r>
        <w:lastRenderedPageBreak/>
        <w:t xml:space="preserve">Yes: </w:t>
      </w:r>
      <w:proofErr w:type="spellStart"/>
      <w:r>
        <w:t>Spreadtrum</w:t>
      </w:r>
      <w:proofErr w:type="spell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r>
        <w:t>HiSi</w:t>
      </w:r>
      <w:proofErr w:type="spellEnd"/>
      <w:r>
        <w:t xml:space="preserve">(as legacy CSI), Ericsson (Same as </w:t>
      </w:r>
      <w:proofErr w:type="spellStart"/>
      <w:r>
        <w:t>exsiting</w:t>
      </w:r>
      <w:proofErr w:type="spellEnd"/>
      <w:r>
        <w:t xml:space="preserve"> CSI), sharp, Lenovo, Samsung (FFS new or legacy CSI), DoCoMo, Qualcomm, IITM, MTK(as Legacy)</w:t>
      </w:r>
    </w:p>
    <w:p w14:paraId="233CC3A0" w14:textId="77777777" w:rsidR="00A310AC" w:rsidRDefault="007F5718">
      <w:r>
        <w:t xml:space="preserve">FFS: NEC, Apple </w:t>
      </w:r>
    </w:p>
    <w:p w14:paraId="6D299F46" w14:textId="77777777" w:rsidR="00A310AC" w:rsidRDefault="00A310AC"/>
    <w:p w14:paraId="70D02B93" w14:textId="77777777" w:rsidR="00A310AC" w:rsidRDefault="007F5718">
      <w:r>
        <w:t xml:space="preserve">Depends on the previous issues. </w:t>
      </w:r>
    </w:p>
    <w:p w14:paraId="7D249D03" w14:textId="77777777" w:rsidR="00A310AC" w:rsidRDefault="007F5718">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A310AC" w14:paraId="47EFC470" w14:textId="77777777">
        <w:tc>
          <w:tcPr>
            <w:tcW w:w="1615" w:type="dxa"/>
          </w:tcPr>
          <w:p w14:paraId="00A86A9D" w14:textId="77777777" w:rsidR="00A310AC" w:rsidRDefault="00A310AC">
            <w:pPr>
              <w:rPr>
                <w:lang w:eastAsia="de-DE"/>
              </w:rPr>
            </w:pPr>
          </w:p>
        </w:tc>
        <w:tc>
          <w:tcPr>
            <w:tcW w:w="8841" w:type="dxa"/>
          </w:tcPr>
          <w:p w14:paraId="580EB983" w14:textId="77777777" w:rsidR="00A310AC" w:rsidRDefault="00A310AC">
            <w:pPr>
              <w:rPr>
                <w:lang w:eastAsia="de-DE"/>
              </w:rPr>
            </w:pPr>
          </w:p>
        </w:tc>
      </w:tr>
      <w:tr w:rsidR="00A310AC" w14:paraId="5971DF10" w14:textId="77777777">
        <w:tc>
          <w:tcPr>
            <w:tcW w:w="1615" w:type="dxa"/>
          </w:tcPr>
          <w:p w14:paraId="544FC691" w14:textId="77777777" w:rsidR="00A310AC" w:rsidRDefault="007F5718">
            <w:pPr>
              <w:rPr>
                <w:lang w:eastAsia="de-DE"/>
              </w:rPr>
            </w:pPr>
            <w:r>
              <w:rPr>
                <w:rFonts w:cs="Arial"/>
                <w:sz w:val="22"/>
                <w:lang w:eastAsia="de-DE"/>
              </w:rPr>
              <w:t>Spreadtrum</w:t>
            </w:r>
          </w:p>
        </w:tc>
        <w:tc>
          <w:tcPr>
            <w:tcW w:w="8841" w:type="dxa"/>
          </w:tcPr>
          <w:p w14:paraId="13818644" w14:textId="77777777" w:rsidR="00A310AC" w:rsidRDefault="007F5718">
            <w:pPr>
              <w:spacing w:before="120"/>
              <w:jc w:val="both"/>
              <w:rPr>
                <w:b/>
                <w:i/>
                <w:sz w:val="24"/>
                <w:szCs w:val="24"/>
                <w:lang w:eastAsia="de-DE"/>
              </w:rPr>
            </w:pPr>
            <w:r>
              <w:rPr>
                <w:b/>
                <w:i/>
                <w:sz w:val="24"/>
                <w:szCs w:val="24"/>
                <w:lang w:eastAsia="de-DE"/>
              </w:rPr>
              <w:t>Proposal 7: RAN1 to reply to Q7, Q8 and Q10 as follow:</w:t>
            </w:r>
          </w:p>
          <w:p w14:paraId="6B088D28"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1C290C"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4D5F9264"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67FE8C8" w14:textId="77777777" w:rsidR="00A310AC" w:rsidRDefault="007F5718">
            <w:pPr>
              <w:spacing w:before="120"/>
              <w:jc w:val="both"/>
              <w:rPr>
                <w:b/>
                <w:i/>
                <w:sz w:val="24"/>
                <w:szCs w:val="24"/>
                <w:lang w:eastAsia="de-DE"/>
              </w:rPr>
            </w:pPr>
            <w:r>
              <w:rPr>
                <w:b/>
                <w:i/>
                <w:sz w:val="24"/>
                <w:szCs w:val="24"/>
                <w:lang w:eastAsia="de-DE"/>
              </w:rPr>
              <w:t>Proposal 8: RAN1 to reply to Q9 as follow:</w:t>
            </w:r>
          </w:p>
          <w:p w14:paraId="5412346B" w14:textId="77777777" w:rsidR="00A310AC" w:rsidRDefault="007F5718">
            <w:pPr>
              <w:pStyle w:val="ListParagraph"/>
              <w:numPr>
                <w:ilvl w:val="0"/>
                <w:numId w:val="75"/>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A310AC" w14:paraId="47616B5C" w14:textId="77777777">
        <w:tc>
          <w:tcPr>
            <w:tcW w:w="1615" w:type="dxa"/>
          </w:tcPr>
          <w:p w14:paraId="00873BC3" w14:textId="77777777" w:rsidR="00A310AC" w:rsidRDefault="007F5718">
            <w:pPr>
              <w:rPr>
                <w:lang w:eastAsia="de-DE"/>
              </w:rPr>
            </w:pPr>
            <w:r>
              <w:rPr>
                <w:rFonts w:ascii="Arial" w:hAnsi="Arial" w:cs="Arial"/>
                <w:lang w:eastAsia="de-DE"/>
              </w:rPr>
              <w:t>ZTE/Sanechips</w:t>
            </w:r>
          </w:p>
        </w:tc>
        <w:tc>
          <w:tcPr>
            <w:tcW w:w="8841" w:type="dxa"/>
          </w:tcPr>
          <w:p w14:paraId="5F0C5E3C" w14:textId="77777777" w:rsidR="00A310AC" w:rsidRDefault="007F5718">
            <w:pPr>
              <w:rPr>
                <w:lang w:eastAsia="de-DE"/>
              </w:rPr>
            </w:pPr>
            <w:r>
              <w:rPr>
                <w:lang w:eastAsia="de-DE"/>
              </w:rPr>
              <w:t>Proposal 11:  If inference configuration is provided in Step 3, it does not activate the functionality immediately upon receiving Step 3.</w:t>
            </w:r>
          </w:p>
          <w:p w14:paraId="78881F0D" w14:textId="77777777" w:rsidR="00A310AC" w:rsidRDefault="007F571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191C39AD" w14:textId="77777777" w:rsidR="00A310AC" w:rsidRDefault="007F571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6ADD5060" w14:textId="77777777" w:rsidR="00A310AC" w:rsidRDefault="007F571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A310AC" w14:paraId="0A1616F1" w14:textId="77777777">
        <w:tc>
          <w:tcPr>
            <w:tcW w:w="1615" w:type="dxa"/>
          </w:tcPr>
          <w:p w14:paraId="7F608541" w14:textId="77777777" w:rsidR="00A310AC" w:rsidRDefault="007F5718">
            <w:pPr>
              <w:rPr>
                <w:rFonts w:ascii="Arial" w:hAnsi="Arial" w:cs="Arial"/>
                <w:lang w:eastAsia="de-DE"/>
              </w:rPr>
            </w:pPr>
            <w:r>
              <w:rPr>
                <w:rFonts w:ascii="Arial" w:hAnsi="Arial" w:cs="Arial"/>
                <w:lang w:eastAsia="de-DE"/>
              </w:rPr>
              <w:t>vivo</w:t>
            </w:r>
          </w:p>
        </w:tc>
        <w:tc>
          <w:tcPr>
            <w:tcW w:w="8841" w:type="dxa"/>
          </w:tcPr>
          <w:p w14:paraId="34E510D7" w14:textId="77777777" w:rsidR="00A310AC" w:rsidRDefault="007F5718">
            <w:pPr>
              <w:pStyle w:val="Header"/>
              <w:jc w:val="both"/>
              <w:rPr>
                <w:rFonts w:eastAsia="等线" w:cs="Arial"/>
                <w:lang w:eastAsia="zh-CN"/>
              </w:rPr>
            </w:pPr>
            <w:r>
              <w:rPr>
                <w:rFonts w:cs="Arial"/>
                <w:lang w:eastAsia="de-DE"/>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52C3D641" w14:textId="77777777" w:rsidR="00A310AC" w:rsidRDefault="007F5718">
            <w:pPr>
              <w:pStyle w:val="Header"/>
              <w:jc w:val="both"/>
              <w:rPr>
                <w:rFonts w:eastAsia="等线" w:cs="Arial"/>
                <w:lang w:eastAsia="de-DE"/>
              </w:rPr>
            </w:pPr>
            <w:r>
              <w:rPr>
                <w:rFonts w:cs="Arial"/>
                <w:lang w:eastAsia="de-DE"/>
              </w:rPr>
              <w:t xml:space="preserve">Answer to Q9: </w:t>
            </w:r>
            <w:r>
              <w:rPr>
                <w:rFonts w:cs="Arial"/>
                <w:b/>
                <w:lang w:eastAsia="de-DE"/>
              </w:rPr>
              <w:t>Yes. The current spec can already allow simultaneous processing of multiple beam reports.</w:t>
            </w:r>
          </w:p>
          <w:p w14:paraId="3DFF66C3" w14:textId="77777777" w:rsidR="00A310AC" w:rsidRDefault="007F5718">
            <w:pPr>
              <w:pStyle w:val="Header"/>
              <w:jc w:val="both"/>
              <w:rPr>
                <w:rFonts w:eastAsia="等线" w:cs="Arial"/>
                <w:lang w:eastAsia="de-DE"/>
              </w:rPr>
            </w:pPr>
            <w:r>
              <w:rPr>
                <w:rFonts w:cs="Arial"/>
                <w:lang w:eastAsia="de-DE"/>
              </w:rPr>
              <w:lastRenderedPageBreak/>
              <w:t xml:space="preserve">Answer to Q10: </w:t>
            </w:r>
            <w:r>
              <w:rPr>
                <w:rFonts w:cs="Arial"/>
                <w:b/>
                <w:lang w:eastAsia="de-DE"/>
              </w:rPr>
              <w:t>The current signaling in spec for beam report activation/deactivation is sufficient. It seems no need to have extra signaling.</w:t>
            </w:r>
          </w:p>
        </w:tc>
      </w:tr>
      <w:tr w:rsidR="00A310AC" w14:paraId="00D97024" w14:textId="77777777">
        <w:tc>
          <w:tcPr>
            <w:tcW w:w="1615" w:type="dxa"/>
          </w:tcPr>
          <w:p w14:paraId="0C7AD5B3" w14:textId="77777777" w:rsidR="00A310AC" w:rsidRDefault="007F5718">
            <w:pPr>
              <w:rPr>
                <w:rFonts w:ascii="Arial" w:hAnsi="Arial" w:cs="Arial"/>
                <w:lang w:eastAsia="de-DE"/>
              </w:rPr>
            </w:pPr>
            <w:r>
              <w:rPr>
                <w:rFonts w:ascii="Arial" w:hAnsi="Arial" w:cs="Arial"/>
                <w:lang w:eastAsia="de-DE"/>
              </w:rPr>
              <w:lastRenderedPageBreak/>
              <w:t>CMCC</w:t>
            </w:r>
          </w:p>
        </w:tc>
        <w:tc>
          <w:tcPr>
            <w:tcW w:w="8841" w:type="dxa"/>
          </w:tcPr>
          <w:p w14:paraId="5F64E5B4" w14:textId="77777777" w:rsidR="00A310AC" w:rsidRDefault="007F5718">
            <w:pPr>
              <w:pStyle w:val="Header"/>
              <w:jc w:val="both"/>
              <w:rPr>
                <w:rFonts w:cs="Arial"/>
                <w:lang w:eastAsia="de-DE"/>
              </w:rPr>
            </w:pPr>
            <w:r>
              <w:rPr>
                <w:rFonts w:cs="Arial"/>
                <w:lang w:eastAsia="de-DE"/>
              </w:rPr>
              <w:t>Q8:</w:t>
            </w:r>
          </w:p>
          <w:p w14:paraId="3CCD14A4" w14:textId="77777777" w:rsidR="00A310AC" w:rsidRDefault="007F5718">
            <w:pPr>
              <w:pStyle w:val="Header"/>
              <w:jc w:val="both"/>
              <w:rPr>
                <w:rFonts w:cs="Arial"/>
                <w:lang w:eastAsia="de-DE"/>
              </w:rPr>
            </w:pPr>
            <w:r>
              <w:rPr>
                <w:rFonts w:cs="Arial"/>
                <w:lang w:eastAsia="de-DE"/>
              </w:rPr>
              <w:t>Proposal 11: If inference configuration is provided in Step 3, the functionalities are deactivated.</w:t>
            </w:r>
          </w:p>
          <w:p w14:paraId="229DA0C9" w14:textId="77777777" w:rsidR="00A310AC" w:rsidRDefault="007F5718">
            <w:pPr>
              <w:pStyle w:val="Header"/>
              <w:jc w:val="both"/>
              <w:rPr>
                <w:rFonts w:cs="Arial"/>
                <w:lang w:eastAsia="de-DE"/>
              </w:rPr>
            </w:pPr>
            <w:r>
              <w:rPr>
                <w:rFonts w:cs="Arial"/>
                <w:lang w:eastAsia="de-DE"/>
              </w:rPr>
              <w:t>Proposal 12: If inference configuration is provided in Step 5, the functionalities are activated immediately.</w:t>
            </w:r>
          </w:p>
          <w:p w14:paraId="142E0442" w14:textId="77777777" w:rsidR="00A310AC" w:rsidRDefault="007F5718">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4660529" w14:textId="77777777" w:rsidR="00A310AC" w:rsidRDefault="007F5718">
            <w:pPr>
              <w:pStyle w:val="Header"/>
              <w:jc w:val="both"/>
              <w:rPr>
                <w:rFonts w:cs="Arial"/>
                <w:lang w:eastAsia="de-DE"/>
              </w:rPr>
            </w:pPr>
            <w:r>
              <w:rPr>
                <w:rFonts w:cs="Arial"/>
                <w:lang w:eastAsia="de-DE"/>
              </w:rPr>
              <w:t>Q9: Proposal 14: Under beam management use case, it is feasible to activate multiple applicable functionalities.</w:t>
            </w:r>
          </w:p>
          <w:p w14:paraId="18E0BDAE" w14:textId="77777777" w:rsidR="00A310AC" w:rsidRDefault="007F5718">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30AFC3D6" w14:textId="77777777" w:rsidR="00A310AC" w:rsidRDefault="00A310AC"/>
    <w:p w14:paraId="61F8A968" w14:textId="77777777" w:rsidR="00A310AC" w:rsidRDefault="007F5718">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1B87D6C2"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A310AC" w14:paraId="17D9538B" w14:textId="77777777">
        <w:tc>
          <w:tcPr>
            <w:tcW w:w="10456" w:type="dxa"/>
          </w:tcPr>
          <w:p w14:paraId="454695B6" w14:textId="77777777" w:rsidR="00A310AC" w:rsidRDefault="007F5718">
            <w:pPr>
              <w:tabs>
                <w:tab w:val="left" w:pos="2160"/>
              </w:tabs>
              <w:spacing w:after="0"/>
              <w:ind w:hanging="3"/>
              <w:rPr>
                <w:lang w:eastAsia="de-DE"/>
              </w:rPr>
            </w:pPr>
            <w:r>
              <w:rPr>
                <w:lang w:eastAsia="de-DE"/>
              </w:rPr>
              <w:t>Please refer to the reply to Q4~Q6.</w:t>
            </w:r>
          </w:p>
          <w:p w14:paraId="3FEA3AAA" w14:textId="77777777" w:rsidR="00A310AC" w:rsidRDefault="007F5718">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0766AF6D" w14:textId="77777777" w:rsidR="00A310AC" w:rsidRDefault="00A310AC">
      <w:pPr>
        <w:pStyle w:val="CommentText"/>
        <w:spacing w:after="160"/>
        <w:rPr>
          <w:lang w:eastAsia="de-DE"/>
        </w:rPr>
      </w:pPr>
    </w:p>
    <w:p w14:paraId="0964975B"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Q8</w:t>
      </w:r>
    </w:p>
    <w:p w14:paraId="730F3EB8"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A310AC" w14:paraId="78941EB3" w14:textId="77777777">
        <w:tc>
          <w:tcPr>
            <w:tcW w:w="10456" w:type="dxa"/>
          </w:tcPr>
          <w:p w14:paraId="2AE60FAF" w14:textId="77777777" w:rsidR="00A310AC" w:rsidRDefault="00A310AC">
            <w:pPr>
              <w:tabs>
                <w:tab w:val="left" w:pos="2160"/>
              </w:tabs>
              <w:spacing w:after="0"/>
              <w:rPr>
                <w:lang w:eastAsia="de-DE"/>
              </w:rPr>
            </w:pPr>
          </w:p>
          <w:p w14:paraId="56F46359" w14:textId="77777777" w:rsidR="00A310AC" w:rsidRDefault="007F5718">
            <w:pPr>
              <w:rPr>
                <w:lang w:eastAsia="de-DE"/>
              </w:rPr>
            </w:pPr>
            <w:r>
              <w:rPr>
                <w:lang w:eastAsia="de-DE"/>
              </w:rPr>
              <w:t xml:space="preserve">For </w:t>
            </w:r>
            <w:r>
              <w:rPr>
                <w:b/>
                <w:bCs/>
                <w:lang w:eastAsia="de-DE"/>
              </w:rPr>
              <w:t xml:space="preserve">Option 2 (if supported) and Option 3 (if supported), </w:t>
            </w:r>
            <w:r>
              <w:rPr>
                <w:lang w:eastAsia="de-DE"/>
              </w:rPr>
              <w:t>upon receiving Step 5 (NW configures configuration(s) for CSI report for inference),</w:t>
            </w:r>
            <w:r>
              <w:rPr>
                <w:b/>
                <w:bCs/>
                <w:lang w:eastAsia="de-DE"/>
              </w:rPr>
              <w:t xml:space="preserve"> </w:t>
            </w:r>
            <w:r>
              <w:rPr>
                <w:lang w:eastAsia="de-DE"/>
              </w:rPr>
              <w:t xml:space="preserve">legacy CSI report </w:t>
            </w:r>
            <w:r>
              <w:rPr>
                <w:highlight w:val="yellow"/>
                <w:lang w:eastAsia="de-DE"/>
              </w:rPr>
              <w:t>triggering</w:t>
            </w:r>
            <w:r>
              <w:rPr>
                <w:lang w:eastAsia="de-DE"/>
              </w:rPr>
              <w:t xml:space="preserve"> mechanisms (i.e., Periodic CSI report configured by RRC, Aperiodic CSI report triggered by DCI, Semi-persistant CSI report activated by MAC) are expected to be reused. </w:t>
            </w:r>
          </w:p>
        </w:tc>
      </w:tr>
    </w:tbl>
    <w:p w14:paraId="656AC345" w14:textId="77777777" w:rsidR="00A310AC" w:rsidRDefault="00A310AC">
      <w:pPr>
        <w:pStyle w:val="CommentText"/>
        <w:spacing w:after="160"/>
        <w:rPr>
          <w:lang w:eastAsia="de-DE"/>
        </w:rPr>
      </w:pPr>
    </w:p>
    <w:p w14:paraId="4BD20CDA"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5443D86B"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A310AC" w14:paraId="3EA8E69D" w14:textId="77777777">
        <w:tc>
          <w:tcPr>
            <w:tcW w:w="10456" w:type="dxa"/>
          </w:tcPr>
          <w:p w14:paraId="49D256D0" w14:textId="77777777" w:rsidR="00A310AC" w:rsidRDefault="007F5718">
            <w:pPr>
              <w:rPr>
                <w:rFonts w:eastAsia="等线"/>
                <w:lang w:eastAsia="zh-CN"/>
              </w:rPr>
            </w:pPr>
            <w:r>
              <w:rPr>
                <w:rFonts w:eastAsia="等线"/>
                <w:lang w:eastAsia="zh-CN"/>
              </w:rPr>
              <w:t>RAN 1 agreed that f</w:t>
            </w:r>
            <w:r>
              <w:rPr>
                <w:rFonts w:eastAsia="等线" w:hint="eastAsia"/>
                <w:lang w:eastAsia="zh-CN"/>
              </w:rPr>
              <w:t>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25595084"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6E72A175" w14:textId="77777777" w:rsidR="00A310AC" w:rsidRDefault="007F5718">
            <w:pPr>
              <w:rPr>
                <w:rFonts w:eastAsia="等线"/>
                <w:lang w:eastAsia="zh-CN"/>
              </w:rPr>
            </w:pPr>
            <w:r>
              <w:rPr>
                <w:rFonts w:ascii="Times" w:eastAsia="等线" w:hAnsi="Times" w:hint="eastAsia"/>
                <w:lang w:val="en-GB" w:eastAsia="zh-CN"/>
              </w:rPr>
              <w:t>For beam management, m</w:t>
            </w:r>
            <w:r>
              <w:rPr>
                <w:rFonts w:ascii="Times" w:eastAsia="Batang" w:hAnsi="Times"/>
                <w:lang w:val="en-GB" w:eastAsia="de-DE"/>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eastAsia="de-DE"/>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eastAsia="de-DE"/>
              </w:rPr>
              <w:t>, which is up to UE capability</w:t>
            </w:r>
            <w:r>
              <w:rPr>
                <w:rFonts w:ascii="Times" w:eastAsia="等线" w:hAnsi="Times" w:hint="eastAsia"/>
                <w:lang w:val="en-GB" w:eastAsia="zh-CN"/>
              </w:rPr>
              <w:t>.</w:t>
            </w:r>
          </w:p>
        </w:tc>
      </w:tr>
    </w:tbl>
    <w:p w14:paraId="70A3D818" w14:textId="77777777" w:rsidR="00A310AC" w:rsidRDefault="00A310AC">
      <w:pPr>
        <w:pStyle w:val="CommentText"/>
        <w:spacing w:after="160"/>
        <w:rPr>
          <w:lang w:eastAsia="de-DE"/>
        </w:rPr>
      </w:pPr>
    </w:p>
    <w:p w14:paraId="58A6005C"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Q10</w:t>
      </w:r>
    </w:p>
    <w:p w14:paraId="7368BC22"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A310AC" w14:paraId="61880742" w14:textId="77777777">
        <w:tc>
          <w:tcPr>
            <w:tcW w:w="10456" w:type="dxa"/>
          </w:tcPr>
          <w:p w14:paraId="14066814" w14:textId="77777777" w:rsidR="00A310AC" w:rsidRDefault="00A310AC">
            <w:pPr>
              <w:tabs>
                <w:tab w:val="left" w:pos="2160"/>
              </w:tabs>
              <w:spacing w:after="0"/>
              <w:ind w:hanging="3"/>
              <w:rPr>
                <w:lang w:eastAsia="de-DE"/>
              </w:rPr>
            </w:pPr>
          </w:p>
          <w:p w14:paraId="54D38754" w14:textId="77777777" w:rsidR="00A310AC" w:rsidRDefault="007F5718">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51FB86F8"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1, </w:t>
            </w:r>
            <w:r>
              <w:rPr>
                <w:strike/>
                <w:lang w:eastAsia="de-DE"/>
              </w:rPr>
              <w:t>RAN 1 will furher study on the activation (including when/how) of inference report after obtaining the applicability from UE Step 4</w:t>
            </w:r>
          </w:p>
          <w:p w14:paraId="3975AFB0"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2 and Option 3, </w:t>
            </w:r>
            <w:r>
              <w:rPr>
                <w:strike/>
                <w:lang w:eastAsia="de-DE"/>
              </w:rPr>
              <w:t xml:space="preserve">legacy CSI report </w:t>
            </w:r>
            <w:r>
              <w:rPr>
                <w:strike/>
                <w:highlight w:val="yellow"/>
                <w:lang w:eastAsia="de-DE"/>
              </w:rPr>
              <w:t>triggering</w:t>
            </w:r>
            <w:r>
              <w:rPr>
                <w:strike/>
                <w:lang w:eastAsia="de-DE"/>
              </w:rPr>
              <w:t xml:space="preserve"> mechanisms (i.e., Periodic CSI report configured by RRC, Aperiodic CSI report triggered by DCI, Semi-persistant CSI report activated/deactivated by MAC) are expected to be reused.</w:t>
            </w:r>
          </w:p>
          <w:p w14:paraId="72E1B360" w14:textId="77777777" w:rsidR="00A310AC" w:rsidRDefault="007F5718">
            <w:pPr>
              <w:rPr>
                <w:rFonts w:eastAsia="等线"/>
                <w:highlight w:val="green"/>
                <w:lang w:eastAsia="zh-CN"/>
              </w:rPr>
            </w:pPr>
            <w:r>
              <w:rPr>
                <w:rFonts w:eastAsia="等线" w:hint="eastAsia"/>
                <w:highlight w:val="green"/>
                <w:lang w:eastAsia="zh-CN"/>
              </w:rPr>
              <w:t>Agreement</w:t>
            </w:r>
          </w:p>
          <w:p w14:paraId="57AB4BCE" w14:textId="77777777" w:rsidR="00A310AC" w:rsidRDefault="007F5718">
            <w:pPr>
              <w:tabs>
                <w:tab w:val="left" w:pos="2160"/>
              </w:tabs>
              <w:spacing w:after="0"/>
              <w:ind w:hanging="3"/>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t CSI report.</w:t>
            </w:r>
          </w:p>
        </w:tc>
      </w:tr>
    </w:tbl>
    <w:p w14:paraId="3A8B5E9F" w14:textId="77777777" w:rsidR="00A310AC" w:rsidRDefault="00A310AC">
      <w:pPr>
        <w:rPr>
          <w:lang w:eastAsia="de-DE"/>
        </w:rPr>
      </w:pPr>
    </w:p>
    <w:p w14:paraId="0FB9C5F8" w14:textId="77777777" w:rsidR="00A310AC" w:rsidRDefault="00A310AC">
      <w:pPr>
        <w:rPr>
          <w:rFonts w:cs="Arial"/>
          <w:sz w:val="22"/>
        </w:rPr>
      </w:pPr>
    </w:p>
    <w:p w14:paraId="64EC6427" w14:textId="77777777" w:rsidR="00A310AC" w:rsidRDefault="007F5718">
      <w:pPr>
        <w:pStyle w:val="Heading3"/>
        <w:ind w:leftChars="0" w:left="400" w:hanging="400"/>
      </w:pPr>
      <w:r>
        <w:t>Issue #1.4: Others</w:t>
      </w:r>
    </w:p>
    <w:p w14:paraId="5BCB1AB0" w14:textId="77777777" w:rsidR="00A310AC" w:rsidRDefault="007F5718">
      <w:pPr>
        <w:rPr>
          <w:rFonts w:eastAsia="等线"/>
          <w:highlight w:val="green"/>
          <w:lang w:eastAsia="zh-CN"/>
        </w:rPr>
      </w:pPr>
      <w:r>
        <w:rPr>
          <w:rFonts w:eastAsia="等线" w:hint="eastAsia"/>
          <w:highlight w:val="green"/>
          <w:lang w:eastAsia="zh-CN"/>
        </w:rPr>
        <w:t>Agreement</w:t>
      </w:r>
    </w:p>
    <w:p w14:paraId="19CBA8B5"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3513E845"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7C2619A"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5727362C"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16561F09"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00F16913"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858B859" w14:textId="77777777" w:rsidR="00A310AC" w:rsidRDefault="00A310AC">
      <w:pPr>
        <w:rPr>
          <w:lang w:eastAsia="de-DE"/>
        </w:rPr>
      </w:pPr>
    </w:p>
    <w:p w14:paraId="0EA4FBE3" w14:textId="77777777" w:rsidR="00A310AC" w:rsidRDefault="007F5718">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6A5FF254" w14:textId="77777777" w:rsidR="00A310AC" w:rsidRDefault="007F5718">
      <w:pPr>
        <w:rPr>
          <w:b/>
          <w:lang w:eastAsia="de-DE"/>
        </w:rPr>
      </w:pPr>
      <w:r>
        <w:rPr>
          <w:b/>
          <w:lang w:eastAsia="de-DE"/>
        </w:rPr>
        <w:t>[Huawei</w:t>
      </w:r>
      <w:r>
        <w:rPr>
          <w:rFonts w:eastAsiaTheme="minorEastAsia"/>
          <w:b/>
          <w:lang w:eastAsia="zh-CN"/>
        </w:rPr>
        <w:t>]</w:t>
      </w:r>
    </w:p>
    <w:p w14:paraId="7DE06990" w14:textId="77777777" w:rsidR="00A310AC" w:rsidRDefault="007F5718">
      <w:pPr>
        <w:rPr>
          <w:bCs/>
        </w:rPr>
      </w:pPr>
      <w:r>
        <w:rPr>
          <w:bCs/>
        </w:rPr>
        <w:t>Proposal 1: Regarding the granularity/number of functionalities,</w:t>
      </w:r>
    </w:p>
    <w:p w14:paraId="253EAC7B" w14:textId="77777777" w:rsidR="00A310AC" w:rsidRDefault="007F5718">
      <w:pPr>
        <w:pStyle w:val="ListParagraph"/>
        <w:numPr>
          <w:ilvl w:val="0"/>
          <w:numId w:val="57"/>
        </w:numPr>
        <w:snapToGrid w:val="0"/>
        <w:spacing w:before="120" w:after="120"/>
        <w:ind w:leftChars="0"/>
        <w:rPr>
          <w:bCs/>
        </w:rPr>
      </w:pPr>
      <w:r>
        <w:rPr>
          <w:bCs/>
        </w:rPr>
        <w:t>The granularity of the applicable functionality should be a group/combination of conditions/configurations.</w:t>
      </w:r>
    </w:p>
    <w:p w14:paraId="706BA533" w14:textId="77777777" w:rsidR="00A310AC" w:rsidRDefault="007F5718">
      <w:pPr>
        <w:pStyle w:val="ListParagraph"/>
        <w:numPr>
          <w:ilvl w:val="0"/>
          <w:numId w:val="57"/>
        </w:numPr>
        <w:snapToGrid w:val="0"/>
        <w:spacing w:before="120" w:after="120"/>
        <w:ind w:leftChars="0"/>
        <w:rPr>
          <w:bCs/>
        </w:rPr>
      </w:pPr>
      <w:r>
        <w:rPr>
          <w:bCs/>
        </w:rPr>
        <w:t>Multiple applicable functionalities can be activated so that the corresponding CSI processing can run simultaneously.</w:t>
      </w:r>
    </w:p>
    <w:p w14:paraId="6CAD9068" w14:textId="77777777" w:rsidR="00A310AC" w:rsidRDefault="007F5718">
      <w:pPr>
        <w:snapToGrid w:val="0"/>
        <w:spacing w:before="120" w:after="120"/>
        <w:rPr>
          <w:b/>
        </w:rPr>
      </w:pPr>
      <w:r>
        <w:rPr>
          <w:b/>
        </w:rPr>
        <w:t>[DoCo</w:t>
      </w:r>
      <w:r>
        <w:rPr>
          <w:rFonts w:eastAsiaTheme="minorEastAsia"/>
          <w:b/>
          <w:lang w:eastAsia="zh-CN"/>
        </w:rPr>
        <w:t>Mo</w:t>
      </w:r>
      <w:r>
        <w:rPr>
          <w:b/>
        </w:rPr>
        <w:t>]</w:t>
      </w:r>
    </w:p>
    <w:p w14:paraId="5989E1C9" w14:textId="77777777" w:rsidR="00A310AC" w:rsidRDefault="007F5718">
      <w:pPr>
        <w:pStyle w:val="ListParagraph"/>
        <w:numPr>
          <w:ilvl w:val="0"/>
          <w:numId w:val="57"/>
        </w:numPr>
        <w:spacing w:before="156" w:afterLines="50" w:after="156"/>
        <w:ind w:leftChars="0"/>
        <w:jc w:val="both"/>
        <w:rPr>
          <w:rFonts w:eastAsia="Yu Mincho"/>
          <w:bCs/>
        </w:rPr>
      </w:pPr>
      <w:r>
        <w:rPr>
          <w:rFonts w:eastAsia="Yu Mincho"/>
          <w:bCs/>
        </w:rPr>
        <w:t xml:space="preserve">In Step 3, whether associated ID can be mandatory or optional can be up to UE capability. </w:t>
      </w:r>
    </w:p>
    <w:p w14:paraId="19A7CD8A" w14:textId="77777777" w:rsidR="00A310AC" w:rsidRDefault="007F5718">
      <w:pPr>
        <w:pStyle w:val="ListParagraph"/>
        <w:numPr>
          <w:ilvl w:val="1"/>
          <w:numId w:val="57"/>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5584E1BA" w14:textId="77777777" w:rsidR="00A310AC" w:rsidRDefault="00A310AC"/>
    <w:p w14:paraId="65D4780E"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A310AC" w14:paraId="0987EB1E" w14:textId="77777777">
        <w:tc>
          <w:tcPr>
            <w:tcW w:w="10456" w:type="dxa"/>
          </w:tcPr>
          <w:p w14:paraId="230EA8F9" w14:textId="77777777" w:rsidR="00A310AC" w:rsidRDefault="007F5718">
            <w:pPr>
              <w:rPr>
                <w:lang w:eastAsia="de-DE"/>
              </w:rPr>
            </w:pPr>
            <w:r>
              <w:rPr>
                <w:lang w:eastAsia="de-DE"/>
              </w:rPr>
              <w:t>In TR 38.843</w:t>
            </w:r>
          </w:p>
          <w:p w14:paraId="047523EA" w14:textId="77777777" w:rsidR="00A310AC" w:rsidRDefault="007F5718">
            <w:pPr>
              <w:rPr>
                <w:lang w:eastAsia="zh-CN"/>
              </w:rPr>
            </w:pPr>
            <w:r>
              <w:rPr>
                <w:lang w:eastAsia="zh-CN"/>
              </w:rPr>
              <w:t>For BM-Case1 and BM-Case2 with a UE-side AI/ML model:</w:t>
            </w:r>
          </w:p>
          <w:p w14:paraId="1CEF781D" w14:textId="77777777" w:rsidR="00A310AC" w:rsidRDefault="007F571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29DFBB8A" w14:textId="77777777" w:rsidR="00A310AC" w:rsidRDefault="007F5718">
            <w:pPr>
              <w:pStyle w:val="B2"/>
            </w:pPr>
            <w:r>
              <w:t>-</w:t>
            </w:r>
            <w:r>
              <w:tab/>
              <w:t>Configuration/Signalling from gNB to UE for measurement and/or reporting</w:t>
            </w:r>
          </w:p>
          <w:p w14:paraId="072A7028" w14:textId="77777777" w:rsidR="00A310AC" w:rsidRDefault="007F5718">
            <w:pPr>
              <w:pStyle w:val="B2"/>
            </w:pPr>
            <w:r>
              <w:t>-</w:t>
            </w:r>
            <w:r>
              <w:tab/>
              <w:t xml:space="preserve">UE may have different operations </w:t>
            </w:r>
          </w:p>
          <w:p w14:paraId="021D6BE7" w14:textId="77777777" w:rsidR="00A310AC" w:rsidRDefault="007F5718">
            <w:pPr>
              <w:pStyle w:val="B3"/>
            </w:pPr>
            <w:r>
              <w:t>-</w:t>
            </w:r>
            <w:r>
              <w:tab/>
              <w:t xml:space="preserve">Option 1 (NW-side performance monitoring): UE sends reporting to NW (e.g., for the calculation of performance metric at NW) </w:t>
            </w:r>
          </w:p>
          <w:p w14:paraId="3DC12754" w14:textId="77777777" w:rsidR="00A310AC" w:rsidRDefault="007F5718">
            <w:pPr>
              <w:pStyle w:val="B3"/>
            </w:pPr>
            <w:r>
              <w:t>-</w:t>
            </w:r>
            <w:r>
              <w:tab/>
              <w:t xml:space="preserve">Option 2 (UE-assisted performance monitoring): UE calculates performance metric(s), either reports it to NW or reports an event to NW based on the performance metric(s) </w:t>
            </w:r>
          </w:p>
          <w:p w14:paraId="360E9404" w14:textId="77777777" w:rsidR="00A310AC" w:rsidRDefault="007F5718">
            <w:pPr>
              <w:pStyle w:val="B2"/>
            </w:pPr>
            <w:r>
              <w:t>-</w:t>
            </w:r>
            <w:r>
              <w:tab/>
              <w:t xml:space="preserve">Indication from NW for UE to do LCM operations </w:t>
            </w:r>
          </w:p>
          <w:p w14:paraId="68512768" w14:textId="77777777" w:rsidR="00A310AC" w:rsidRDefault="007F5718">
            <w:pPr>
              <w:pStyle w:val="B2"/>
            </w:pPr>
            <w:r>
              <w:t>-</w:t>
            </w:r>
            <w:r>
              <w:tab/>
              <w:t>Note: At least the performance and reporting overhead of model monitoring mechanism should be considered</w:t>
            </w:r>
          </w:p>
          <w:p w14:paraId="0C61A557" w14:textId="77777777" w:rsidR="00A310AC" w:rsidRDefault="007F571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1910A4F1" w14:textId="77777777" w:rsidR="00A310AC" w:rsidRDefault="007F5718">
            <w:pPr>
              <w:pStyle w:val="B2"/>
              <w:rPr>
                <w:rFonts w:eastAsia="Yu Mincho"/>
              </w:rPr>
            </w:pPr>
            <w:r>
              <w:t>-</w:t>
            </w:r>
            <w:r>
              <w:tab/>
              <w:t xml:space="preserve">Indication/request/report from UE to gNB for performance monitoring </w:t>
            </w:r>
          </w:p>
          <w:p w14:paraId="2E947D14" w14:textId="77777777" w:rsidR="00A310AC" w:rsidRDefault="007F5718">
            <w:pPr>
              <w:pStyle w:val="B3"/>
            </w:pPr>
            <w:r>
              <w:t>-</w:t>
            </w:r>
            <w:r>
              <w:tab/>
              <w:t>Note: The indication</w:t>
            </w:r>
            <w:r>
              <w:rPr>
                <w:lang w:eastAsia="zh-CN"/>
              </w:rPr>
              <w:t>/request/report</w:t>
            </w:r>
            <w:r>
              <w:t xml:space="preserve"> may be not needed in some case(s)</w:t>
            </w:r>
          </w:p>
          <w:p w14:paraId="118F45B4" w14:textId="77777777" w:rsidR="00A310AC" w:rsidRDefault="007F5718">
            <w:pPr>
              <w:pStyle w:val="B2"/>
            </w:pPr>
            <w:r>
              <w:t>-</w:t>
            </w:r>
            <w:r>
              <w:tab/>
              <w:t>Configuration/Signalling from gNB to UE for performance monitoring measurement and/or reporting</w:t>
            </w:r>
          </w:p>
          <w:p w14:paraId="4071D146" w14:textId="77777777" w:rsidR="00A310AC" w:rsidRDefault="007F5718">
            <w:pPr>
              <w:pStyle w:val="B2"/>
            </w:pPr>
            <w:r>
              <w:t>-</w:t>
            </w:r>
            <w:r>
              <w:tab/>
              <w:t>If it is for UE side model monitoring, UE makes decision(s) of model selection/activation/ deactivation/switching/fallback operation</w:t>
            </w:r>
          </w:p>
          <w:p w14:paraId="69763DD3" w14:textId="77777777" w:rsidR="00A310AC" w:rsidRDefault="007F5718">
            <w:pPr>
              <w:pStyle w:val="B1"/>
              <w:rPr>
                <w:lang w:eastAsia="de-DE"/>
              </w:rPr>
            </w:pPr>
            <w:r>
              <w:rPr>
                <w:lang w:eastAsia="de-DE"/>
              </w:rPr>
              <w:t>-</w:t>
            </w:r>
            <w:r>
              <w:rPr>
                <w:lang w:eastAsia="de-DE"/>
              </w:rPr>
              <w:tab/>
              <w:t>Mechanism that facilitates the UE to detect whether the functionality/model is suitable or no longer suitable</w:t>
            </w:r>
          </w:p>
          <w:p w14:paraId="782EA7DB" w14:textId="77777777" w:rsidR="00A310AC" w:rsidRDefault="00A310AC">
            <w:pPr>
              <w:rPr>
                <w:highlight w:val="green"/>
                <w:lang w:eastAsia="zh-CN"/>
              </w:rPr>
            </w:pPr>
          </w:p>
          <w:p w14:paraId="30EA8574" w14:textId="77777777" w:rsidR="00A310AC" w:rsidRDefault="007F5718">
            <w:pPr>
              <w:rPr>
                <w:highlight w:val="green"/>
                <w:lang w:eastAsia="zh-CN"/>
              </w:rPr>
            </w:pPr>
            <w:r>
              <w:rPr>
                <w:highlight w:val="green"/>
                <w:lang w:eastAsia="zh-CN"/>
              </w:rPr>
              <w:t>Agreement</w:t>
            </w:r>
          </w:p>
          <w:p w14:paraId="300E8796" w14:textId="77777777" w:rsidR="00A310AC" w:rsidRDefault="007F5718">
            <w:pPr>
              <w:rPr>
                <w:lang w:eastAsia="zh-CN"/>
              </w:rPr>
            </w:pPr>
            <w:r>
              <w:rPr>
                <w:lang w:eastAsia="zh-CN"/>
              </w:rPr>
              <w:t>For BM-Case1 and BM-Case2 with a UE-side AI/ML model:</w:t>
            </w:r>
          </w:p>
          <w:p w14:paraId="3874542B"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61CDC4D2" w14:textId="77777777" w:rsidR="00A310AC" w:rsidRDefault="007F5718">
            <w:pPr>
              <w:pStyle w:val="B3"/>
              <w:numPr>
                <w:ilvl w:val="1"/>
                <w:numId w:val="42"/>
              </w:numPr>
            </w:pPr>
            <w:r>
              <w:t xml:space="preserve">Option 1 (NW-side performance monitoring): </w:t>
            </w:r>
          </w:p>
          <w:p w14:paraId="2E0485E8" w14:textId="77777777" w:rsidR="00A310AC" w:rsidRDefault="007F5718">
            <w:pPr>
              <w:pStyle w:val="B3"/>
              <w:numPr>
                <w:ilvl w:val="2"/>
                <w:numId w:val="42"/>
              </w:numPr>
            </w:pPr>
            <w:r>
              <w:t xml:space="preserve">UE sends a report to NW (for the calculation of performance metric at NW) </w:t>
            </w:r>
          </w:p>
          <w:p w14:paraId="7E91D20B"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B33FC1D" w14:textId="77777777" w:rsidR="00A310AC" w:rsidRDefault="007F5718">
            <w:pPr>
              <w:pStyle w:val="B3"/>
              <w:numPr>
                <w:ilvl w:val="3"/>
                <w:numId w:val="42"/>
              </w:numPr>
            </w:pPr>
            <w:r>
              <w:lastRenderedPageBreak/>
              <w:t>FFS on other contents</w:t>
            </w:r>
            <w:r>
              <w:rPr>
                <w:rFonts w:eastAsia="等线"/>
                <w:lang w:eastAsia="zh-CN"/>
              </w:rPr>
              <w:t xml:space="preserve"> </w:t>
            </w:r>
          </w:p>
          <w:p w14:paraId="545BB1C9" w14:textId="77777777" w:rsidR="00A310AC" w:rsidRDefault="007F5718">
            <w:pPr>
              <w:pStyle w:val="B3"/>
              <w:numPr>
                <w:ilvl w:val="2"/>
                <w:numId w:val="42"/>
              </w:numPr>
            </w:pPr>
            <w:r>
              <w:t>The report is at least configured/triggered by NW</w:t>
            </w:r>
          </w:p>
          <w:p w14:paraId="5CC05046" w14:textId="77777777" w:rsidR="00A310AC" w:rsidRDefault="007F5718">
            <w:pPr>
              <w:pStyle w:val="B3"/>
              <w:numPr>
                <w:ilvl w:val="2"/>
                <w:numId w:val="42"/>
              </w:numPr>
            </w:pPr>
            <w:r>
              <w:t>Note: this may or may not have additional spec impact</w:t>
            </w:r>
          </w:p>
          <w:p w14:paraId="58D4689E" w14:textId="77777777" w:rsidR="00A310AC" w:rsidRDefault="007F5718">
            <w:pPr>
              <w:pStyle w:val="B3"/>
              <w:numPr>
                <w:ilvl w:val="1"/>
                <w:numId w:val="42"/>
              </w:numPr>
            </w:pPr>
            <w:r>
              <w:t xml:space="preserve">Option 2 (UE-assisted performance monitoring): </w:t>
            </w:r>
          </w:p>
          <w:p w14:paraId="67BE5169" w14:textId="77777777" w:rsidR="00A310AC" w:rsidRDefault="007F5718">
            <w:pPr>
              <w:pStyle w:val="B3"/>
              <w:numPr>
                <w:ilvl w:val="2"/>
                <w:numId w:val="42"/>
              </w:numPr>
            </w:pPr>
            <w:r>
              <w:t xml:space="preserve">UE calculates performance metric(s) </w:t>
            </w:r>
          </w:p>
          <w:p w14:paraId="0B460516" w14:textId="77777777" w:rsidR="00A310AC" w:rsidRDefault="007F5718">
            <w:pPr>
              <w:pStyle w:val="B3"/>
              <w:numPr>
                <w:ilvl w:val="3"/>
                <w:numId w:val="42"/>
              </w:numPr>
            </w:pPr>
            <w:r>
              <w:t xml:space="preserve">FFS how to report and what to report </w:t>
            </w:r>
          </w:p>
          <w:p w14:paraId="183DCB9A" w14:textId="77777777" w:rsidR="00A310AC" w:rsidRDefault="007F5718">
            <w:pPr>
              <w:pStyle w:val="B3"/>
              <w:numPr>
                <w:ilvl w:val="1"/>
                <w:numId w:val="42"/>
              </w:numPr>
            </w:pPr>
            <w:r>
              <w:t>FFS whether to trigger the report based on event(s) for Option 1 and/or Option 2</w:t>
            </w:r>
          </w:p>
          <w:p w14:paraId="15B885AD" w14:textId="77777777" w:rsidR="00A310AC" w:rsidRDefault="007F5718">
            <w:pPr>
              <w:pStyle w:val="B1"/>
              <w:numPr>
                <w:ilvl w:val="0"/>
                <w:numId w:val="42"/>
              </w:numPr>
              <w:rPr>
                <w:rFonts w:eastAsia="Yu Mincho"/>
                <w:bCs/>
                <w:lang w:eastAsia="de-DE"/>
              </w:rPr>
            </w:pPr>
            <w:r>
              <w:rPr>
                <w:lang w:eastAsia="de-DE"/>
              </w:rPr>
              <w:t>FFS Type 2 performance monitoring</w:t>
            </w:r>
          </w:p>
          <w:p w14:paraId="62ECF0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36C7B0C4"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25D519AF"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B47172D" w14:textId="77777777" w:rsidR="00A310AC" w:rsidRDefault="007F5718">
            <w:pPr>
              <w:pStyle w:val="ListParagraph"/>
              <w:numPr>
                <w:ilvl w:val="0"/>
                <w:numId w:val="43"/>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715119EC"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4F5C673F"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26F1C71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470543E" w14:textId="77777777" w:rsidR="00A310AC" w:rsidRDefault="007F5718">
            <w:pPr>
              <w:pStyle w:val="ListParagraph"/>
              <w:numPr>
                <w:ilvl w:val="0"/>
                <w:numId w:val="43"/>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045C848D"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6C55C746"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31CAAF28" w14:textId="77777777" w:rsidR="00A310AC" w:rsidRDefault="007F5718">
            <w:pPr>
              <w:pStyle w:val="ListParagraph"/>
              <w:numPr>
                <w:ilvl w:val="1"/>
                <w:numId w:val="43"/>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47AE6C92" w14:textId="77777777" w:rsidR="00A310AC" w:rsidRDefault="007F571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3E539BB7" w14:textId="77777777" w:rsidR="00A310AC" w:rsidRDefault="00A310AC"/>
    <w:p w14:paraId="28898FB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261"/>
        <w:gridCol w:w="9195"/>
      </w:tblGrid>
      <w:tr w:rsidR="00A310AC" w14:paraId="10BFB6FF" w14:textId="77777777">
        <w:tc>
          <w:tcPr>
            <w:tcW w:w="1261" w:type="dxa"/>
            <w:shd w:val="clear" w:color="auto" w:fill="D9D9D9" w:themeFill="background1" w:themeFillShade="D9"/>
          </w:tcPr>
          <w:p w14:paraId="405AA629"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70A54E74" w14:textId="77777777" w:rsidR="00A310AC" w:rsidRDefault="007F5718">
            <w:pPr>
              <w:rPr>
                <w:lang w:eastAsia="de-DE"/>
              </w:rPr>
            </w:pPr>
            <w:r>
              <w:rPr>
                <w:lang w:eastAsia="de-DE"/>
              </w:rPr>
              <w:t>Proposals</w:t>
            </w:r>
          </w:p>
        </w:tc>
      </w:tr>
      <w:tr w:rsidR="00A310AC" w14:paraId="0D2C6D17" w14:textId="77777777">
        <w:tc>
          <w:tcPr>
            <w:tcW w:w="1261" w:type="dxa"/>
          </w:tcPr>
          <w:p w14:paraId="25DC1C0C" w14:textId="77777777" w:rsidR="00A310AC" w:rsidRDefault="007F5718">
            <w:pPr>
              <w:rPr>
                <w:lang w:eastAsia="de-DE"/>
              </w:rPr>
            </w:pPr>
            <w:r>
              <w:rPr>
                <w:lang w:eastAsia="de-DE"/>
              </w:rPr>
              <w:lastRenderedPageBreak/>
              <w:t xml:space="preserve">Futurewei </w:t>
            </w:r>
          </w:p>
        </w:tc>
        <w:tc>
          <w:tcPr>
            <w:tcW w:w="9195" w:type="dxa"/>
          </w:tcPr>
          <w:p w14:paraId="082CAFCF" w14:textId="77777777" w:rsidR="00A310AC" w:rsidRDefault="007F5718">
            <w:pPr>
              <w:rPr>
                <w:b/>
                <w:bCs/>
                <w:i/>
                <w:iCs/>
                <w:lang w:eastAsia="zh-CN"/>
              </w:rPr>
            </w:pPr>
            <w:r>
              <w:rPr>
                <w:b/>
                <w:bCs/>
                <w:i/>
                <w:iCs/>
                <w:lang w:eastAsia="zh-CN"/>
              </w:rPr>
              <w:t>Proposal 1: For Rel-19 AI/ML-based BM, for BM-Case1 and BM-Case2 with a UE-sided AI/ML model, for Option 2 (UE-assisted performance monitoring), support</w:t>
            </w:r>
          </w:p>
          <w:p w14:paraId="35615B90"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7302621A"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3D7A6187" w14:textId="77777777" w:rsidR="00A310AC" w:rsidRDefault="007F5718">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1AFC490B"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5B8AEC08" w14:textId="77777777" w:rsidR="00A310AC" w:rsidRDefault="007F5718">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7B8DE238"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A310AC" w14:paraId="7895FA1C" w14:textId="77777777">
        <w:tc>
          <w:tcPr>
            <w:tcW w:w="1261" w:type="dxa"/>
          </w:tcPr>
          <w:p w14:paraId="7C61D0D0" w14:textId="77777777" w:rsidR="00A310AC" w:rsidRDefault="007F5718">
            <w:pPr>
              <w:rPr>
                <w:lang w:eastAsia="de-DE"/>
              </w:rPr>
            </w:pPr>
            <w:r>
              <w:rPr>
                <w:lang w:eastAsia="de-DE"/>
              </w:rPr>
              <w:t>Huawei/HiSi</w:t>
            </w:r>
          </w:p>
        </w:tc>
        <w:tc>
          <w:tcPr>
            <w:tcW w:w="9195" w:type="dxa"/>
          </w:tcPr>
          <w:p w14:paraId="4F94A403" w14:textId="77777777" w:rsidR="00A310AC" w:rsidRDefault="007F571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464E906" w14:textId="77777777" w:rsidR="00A310AC" w:rsidRDefault="007F5718">
            <w:pPr>
              <w:pStyle w:val="Caption"/>
              <w:numPr>
                <w:ilvl w:val="0"/>
                <w:numId w:val="9"/>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7E4C4E29"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505F89EF"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7C3B6638"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0DCD6EBA" w14:textId="77777777" w:rsidR="00A310AC" w:rsidRDefault="007F5718">
            <w:pPr>
              <w:pStyle w:val="Caption"/>
              <w:numPr>
                <w:ilvl w:val="1"/>
                <w:numId w:val="9"/>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1D1D9D21"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1421C060" w14:textId="77777777" w:rsidR="00A310AC" w:rsidRDefault="007F5718">
            <w:pPr>
              <w:pStyle w:val="Caption"/>
              <w:numPr>
                <w:ilvl w:val="1"/>
                <w:numId w:val="9"/>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6DDDDDFE" w14:textId="77777777" w:rsidR="00A310AC" w:rsidRDefault="007F5718">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739A3F2C"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7F767C62" w14:textId="77777777" w:rsidR="00A310AC" w:rsidRDefault="007F5718">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7F8EB01D"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lastRenderedPageBreak/>
              <w:t>For Option 1, the report of the per sample measurement result is performed along with the configuration/activation/triggering of P-CSI/SP-CSI/A-CSI.</w:t>
            </w:r>
          </w:p>
          <w:p w14:paraId="200733C3"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4F59709E"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as a unified solution, i.e., two separate CSI reports are configured to handle the inference process and monitoring process, respectively.</w:t>
            </w:r>
          </w:p>
          <w:p w14:paraId="354240C1"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lang w:eastAsia="de-DE"/>
              </w:rPr>
              <w:t>.</w:t>
            </w:r>
          </w:p>
          <w:p w14:paraId="49BB0068" w14:textId="77777777" w:rsidR="00A310AC" w:rsidRDefault="007F5718">
            <w:pPr>
              <w:overflowPunct w:val="0"/>
              <w:autoSpaceDE w:val="0"/>
              <w:autoSpaceDN w:val="0"/>
              <w:adjustRightInd w:val="0"/>
              <w:spacing w:before="120" w:after="120"/>
              <w:jc w:val="both"/>
              <w:textAlignment w:val="baseline"/>
              <w:rPr>
                <w:b/>
                <w:i/>
                <w:color w:val="000000" w:themeColor="text1"/>
                <w:sz w:val="22"/>
                <w:szCs w:val="22"/>
                <w:lang w:eastAsia="de-DE"/>
              </w:rPr>
            </w:pPr>
            <w:r>
              <w:rPr>
                <w:b/>
                <w:i/>
                <w:color w:val="000000" w:themeColor="text1"/>
                <w:sz w:val="22"/>
                <w:szCs w:val="22"/>
                <w:lang w:eastAsia="de-DE"/>
              </w:rPr>
              <w:t>Proposal 31: For monitoring Type 1 Option 2 and Type 2 of UE-side model, regarding the content of the report:</w:t>
            </w:r>
          </w:p>
          <w:p w14:paraId="260B7CE2"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21C2C18C"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4787CA5C" w14:textId="77777777" w:rsidR="00A310AC" w:rsidRDefault="007F5718">
            <w:pPr>
              <w:spacing w:after="120"/>
              <w:jc w:val="both"/>
              <w:rPr>
                <w:b/>
                <w:i/>
                <w:color w:val="000000" w:themeColor="text1"/>
                <w:sz w:val="22"/>
                <w:szCs w:val="22"/>
                <w:lang w:eastAsia="de-DE"/>
              </w:rPr>
            </w:pPr>
            <w:r>
              <w:rPr>
                <w:b/>
                <w:i/>
                <w:color w:val="000000" w:themeColor="text1"/>
                <w:sz w:val="22"/>
                <w:szCs w:val="22"/>
                <w:lang w:eastAsia="de-DE"/>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lang w:eastAsia="de-DE"/>
              </w:rPr>
              <w:t>, consider Set B as the monitoring resource set.</w:t>
            </w:r>
          </w:p>
          <w:p w14:paraId="3F6B1598"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0A2850D2" w14:textId="77777777" w:rsidR="00A310AC" w:rsidRDefault="007F5718">
            <w:pPr>
              <w:snapToGrid w:val="0"/>
              <w:spacing w:after="120"/>
              <w:rPr>
                <w:rFonts w:eastAsiaTheme="minorEastAsia"/>
                <w:lang w:eastAsia="zh-CN"/>
              </w:rPr>
            </w:pPr>
            <w:r>
              <w:rPr>
                <w:b/>
                <w:i/>
                <w:color w:val="000000" w:themeColor="text1"/>
                <w:sz w:val="22"/>
                <w:szCs w:val="22"/>
                <w:lang w:eastAsia="de-DE"/>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47B151A5" w14:textId="77777777" w:rsidR="00A310AC" w:rsidRDefault="00A310AC">
            <w:pPr>
              <w:rPr>
                <w:lang w:eastAsia="de-DE"/>
              </w:rPr>
            </w:pPr>
          </w:p>
        </w:tc>
      </w:tr>
      <w:tr w:rsidR="00A310AC" w14:paraId="053D0AE0" w14:textId="77777777">
        <w:tc>
          <w:tcPr>
            <w:tcW w:w="1261" w:type="dxa"/>
            <w:vAlign w:val="center"/>
          </w:tcPr>
          <w:p w14:paraId="2CA8F5D7" w14:textId="77777777" w:rsidR="00A310AC" w:rsidRDefault="007F5718">
            <w:pPr>
              <w:rPr>
                <w:lang w:eastAsia="de-DE"/>
              </w:rPr>
            </w:pPr>
            <w:r>
              <w:rPr>
                <w:lang w:eastAsia="zh-CN"/>
              </w:rPr>
              <w:lastRenderedPageBreak/>
              <w:t>Kyocera</w:t>
            </w:r>
          </w:p>
        </w:tc>
        <w:tc>
          <w:tcPr>
            <w:tcW w:w="9195" w:type="dxa"/>
          </w:tcPr>
          <w:p w14:paraId="68EC01B5"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10A7D55" w14:textId="77777777" w:rsidR="00A310AC" w:rsidRDefault="007F5718">
            <w:pPr>
              <w:pStyle w:val="ListParagraph"/>
              <w:numPr>
                <w:ilvl w:val="0"/>
                <w:numId w:val="78"/>
              </w:numPr>
              <w:ind w:leftChars="0"/>
              <w:rPr>
                <w:lang w:eastAsia="de-DE"/>
              </w:rPr>
            </w:pPr>
            <w:r>
              <w:rPr>
                <w:lang w:eastAsia="de-DE"/>
              </w:rPr>
              <w:t>Model related outputs:</w:t>
            </w:r>
          </w:p>
          <w:p w14:paraId="4A76F407"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507C9BB1"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576DA566"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46F1A90"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555ADE5A" w14:textId="77777777" w:rsidR="00A310AC" w:rsidRDefault="007F5718">
            <w:pPr>
              <w:pStyle w:val="ListParagraph"/>
              <w:numPr>
                <w:ilvl w:val="0"/>
                <w:numId w:val="78"/>
              </w:numPr>
              <w:ind w:leftChars="0"/>
              <w:rPr>
                <w:lang w:eastAsia="de-DE"/>
              </w:rPr>
            </w:pPr>
            <w:r>
              <w:rPr>
                <w:lang w:eastAsia="de-DE"/>
              </w:rPr>
              <w:t>Performance related measurements from the resource set configured for monitoring:</w:t>
            </w:r>
          </w:p>
          <w:p w14:paraId="1A110CF2" w14:textId="77777777" w:rsidR="00A310AC" w:rsidRDefault="007F5718">
            <w:pPr>
              <w:pStyle w:val="ListParagraph"/>
              <w:numPr>
                <w:ilvl w:val="1"/>
                <w:numId w:val="78"/>
              </w:numPr>
              <w:ind w:leftChars="0"/>
              <w:rPr>
                <w:lang w:eastAsia="de-DE"/>
              </w:rPr>
            </w:pPr>
            <w:r>
              <w:rPr>
                <w:lang w:eastAsia="de-DE"/>
              </w:rPr>
              <w:lastRenderedPageBreak/>
              <w:t>CRI/SSBRI</w:t>
            </w:r>
          </w:p>
          <w:p w14:paraId="1B2A691F" w14:textId="77777777" w:rsidR="00A310AC" w:rsidRDefault="007F5718">
            <w:pPr>
              <w:pStyle w:val="ListParagraph"/>
              <w:numPr>
                <w:ilvl w:val="1"/>
                <w:numId w:val="78"/>
              </w:numPr>
              <w:ind w:leftChars="0"/>
              <w:rPr>
                <w:lang w:eastAsia="de-DE"/>
              </w:rPr>
            </w:pPr>
            <w:r>
              <w:rPr>
                <w:lang w:eastAsia="de-DE"/>
              </w:rPr>
              <w:t xml:space="preserve">L1-RSRP of the top-K beams </w:t>
            </w:r>
          </w:p>
          <w:p w14:paraId="450F8F7F" w14:textId="77777777" w:rsidR="00A310AC" w:rsidRDefault="007F5718">
            <w:pPr>
              <w:rPr>
                <w:lang w:eastAsia="de-DE"/>
              </w:rPr>
            </w:pPr>
            <w:r>
              <w:rPr>
                <w:lang w:eastAsia="de-DE"/>
              </w:rPr>
              <w:t>Proposal 18: For type 1, option 2, performance monitoring of a UE side AI/ML model, regarding the FFS of:</w:t>
            </w:r>
          </w:p>
          <w:p w14:paraId="0100CEB0"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1705D75C"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56239859"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2E986EF4"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28E555EB"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11DD29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7024C9DD" w14:textId="77777777" w:rsidR="00A310AC" w:rsidRDefault="007F5718">
            <w:pPr>
              <w:spacing w:after="0"/>
              <w:jc w:val="both"/>
              <w:rPr>
                <w:color w:val="000000" w:themeColor="text1"/>
                <w:lang w:eastAsia="de-DE"/>
              </w:rPr>
            </w:pPr>
            <w:r>
              <w:rPr>
                <w:rFonts w:hint="eastAsia"/>
                <w:color w:val="000000" w:themeColor="text1"/>
                <w:lang w:eastAsia="de-DE"/>
              </w:rPr>
              <w:t>Proposal</w:t>
            </w:r>
            <w:r>
              <w:rPr>
                <w:color w:val="000000" w:themeColor="text1"/>
                <w:lang w:eastAsia="de-DE"/>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lang w:eastAsia="de-DE"/>
                </w:rPr>
                <m:t>i</m:t>
              </m:r>
            </m:oMath>
            <w:r>
              <w:rPr>
                <w:color w:val="000000" w:themeColor="text1"/>
                <w:lang w:eastAsia="de-DE"/>
              </w:rPr>
              <w:t>:</w:t>
            </w:r>
          </w:p>
          <w:p w14:paraId="4E61096A"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equals the size of Set A:</w:t>
            </w:r>
          </w:p>
          <w:p w14:paraId="7BB2FCB3"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The beam prediction accuracy for monitoring instance </w:t>
            </w:r>
            <m:oMath>
              <m:r>
                <w:rPr>
                  <w:rFonts w:ascii="Cambria Math" w:hAnsi="Cambria Math"/>
                  <w:color w:val="000000" w:themeColor="text1"/>
                  <w:lang w:eastAsia="de-DE"/>
                </w:rPr>
                <m:t>i</m:t>
              </m:r>
            </m:oMath>
            <w:r>
              <w:rPr>
                <w:color w:val="000000" w:themeColor="text1"/>
                <w:lang w:eastAsia="de-DE"/>
              </w:rPr>
              <w:t xml:space="preserve"> is a binary metric. It evaluates to 1 if the optimal (genie-aided) beam is among the top-K prediction results, and 0 otherwise.</w:t>
            </w:r>
          </w:p>
          <w:p w14:paraId="1C954D06"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is smaller than the size of Set A:</w:t>
            </w:r>
          </w:p>
          <w:p w14:paraId="26B8AB89"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Two factors influence the beam prediction accuracy for monitoring instance </w:t>
            </w:r>
            <m:oMath>
              <m:r>
                <w:rPr>
                  <w:rFonts w:ascii="Cambria Math" w:hAnsi="Cambria Math"/>
                  <w:color w:val="000000" w:themeColor="text1"/>
                  <w:lang w:eastAsia="de-DE"/>
                </w:rPr>
                <m:t>i</m:t>
              </m:r>
            </m:oMath>
            <w:r>
              <w:rPr>
                <w:color w:val="000000" w:themeColor="text1"/>
                <w:lang w:eastAsia="de-DE"/>
              </w:rPr>
              <w:t>:</w:t>
            </w:r>
          </w:p>
          <w:p w14:paraId="15995DC5"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 xml:space="preserve">If the optimal beam corresponds to a resource in the performance monitoring set, the beam prediction accuracy is </w:t>
            </w:r>
            <m:oMath>
              <m:sSub>
                <m:sSubPr>
                  <m:ctrlPr>
                    <w:rPr>
                      <w:rFonts w:ascii="Cambria Math" w:hAnsi="Cambria Math"/>
                      <w:color w:val="000000" w:themeColor="text1"/>
                      <w:lang w:eastAsia="de-DE"/>
                    </w:rPr>
                  </m:ctrlPr>
                </m:sSubPr>
                <m:e>
                  <m:r>
                    <w:rPr>
                      <w:rFonts w:ascii="Cambria Math" w:hAnsi="Cambria Math"/>
                      <w:color w:val="000000" w:themeColor="text1"/>
                      <w:lang w:eastAsia="de-DE"/>
                    </w:rPr>
                    <m:t>p</m:t>
                  </m:r>
                </m:e>
                <m:sub>
                  <m:r>
                    <w:rPr>
                      <w:rFonts w:ascii="Cambria Math" w:hAnsi="Cambria Math"/>
                      <w:color w:val="000000" w:themeColor="text1"/>
                      <w:lang w:eastAsia="de-DE"/>
                    </w:rPr>
                    <m:t>i</m:t>
                  </m:r>
                </m:sub>
              </m:sSub>
            </m:oMath>
            <w:r>
              <w:rPr>
                <w:color w:val="000000" w:themeColor="text1"/>
                <w:lang w:eastAsia="de-DE"/>
              </w:rPr>
              <w:t>, which is the probability that the optimal beam corresponds to a resource in the performance monitoring set. This occurs when the prediction is correct. Otherwise, the accuracy is 0 if the optimal beam is not detected.</w:t>
            </w:r>
          </w:p>
          <w:p w14:paraId="37AF0E7B"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If the optimal beam does not correspond to a resource in the performance monitoring set but is correctly detected by the UE-side AI/ML model.</w:t>
            </w:r>
          </w:p>
          <w:p w14:paraId="51CB5C33" w14:textId="77777777" w:rsidR="00A310AC" w:rsidRDefault="007F5718">
            <w:pPr>
              <w:pStyle w:val="ListParagraph"/>
              <w:numPr>
                <w:ilvl w:val="3"/>
                <w:numId w:val="78"/>
              </w:numPr>
              <w:spacing w:after="0"/>
              <w:ind w:leftChars="0"/>
              <w:jc w:val="both"/>
              <w:rPr>
                <w:color w:val="000000" w:themeColor="text1"/>
                <w:lang w:eastAsia="de-DE"/>
              </w:rPr>
            </w:pPr>
            <w:r>
              <w:rPr>
                <w:color w:val="000000" w:themeColor="text1"/>
                <w:lang w:eastAsia="de-DE"/>
              </w:rPr>
              <w:t>FFS: Accuracy calculation.</w:t>
            </w:r>
          </w:p>
          <w:p w14:paraId="019CF05D"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Beam prediction accuracy can be reported using sample/statistical-based and non-event/event-based methods.</w:t>
            </w:r>
          </w:p>
          <w:p w14:paraId="7CBDDF79"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 xml:space="preserve">The gNB should configure the UE with a monitoring window </w:t>
            </w:r>
            <m:oMath>
              <m:r>
                <w:rPr>
                  <w:rFonts w:ascii="Cambria Math" w:hAnsi="Cambria Math"/>
                  <w:color w:val="000000" w:themeColor="text1"/>
                  <w:lang w:eastAsia="de-DE"/>
                </w:rPr>
                <m:t>T</m:t>
              </m:r>
            </m:oMath>
            <w:r>
              <w:rPr>
                <w:color w:val="000000" w:themeColor="text1"/>
                <w:lang w:eastAsia="de-DE"/>
              </w:rPr>
              <w:t xml:space="preserve">. </w:t>
            </w:r>
          </w:p>
          <w:p w14:paraId="1B330DEF"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FFS: The configuration of the monitoring window </w:t>
            </w:r>
            <m:oMath>
              <m:r>
                <w:rPr>
                  <w:rFonts w:ascii="Cambria Math" w:hAnsi="Cambria Math"/>
                  <w:color w:val="000000" w:themeColor="text1"/>
                  <w:lang w:eastAsia="de-DE"/>
                </w:rPr>
                <m:t>T</m:t>
              </m:r>
            </m:oMath>
          </w:p>
          <w:p w14:paraId="10AA5B46" w14:textId="77777777" w:rsidR="00A310AC" w:rsidRDefault="007F5718">
            <w:pPr>
              <w:pStyle w:val="ListParagraph"/>
              <w:numPr>
                <w:ilvl w:val="2"/>
                <w:numId w:val="78"/>
              </w:numPr>
              <w:spacing w:after="0"/>
              <w:ind w:leftChars="0"/>
              <w:jc w:val="both"/>
              <w:rPr>
                <w:color w:val="FF0000"/>
                <w:lang w:eastAsia="de-DE"/>
              </w:rPr>
            </w:pPr>
            <w:r>
              <w:rPr>
                <w:color w:val="000000" w:themeColor="text1"/>
                <w:lang w:eastAsia="de-DE"/>
              </w:rPr>
              <w:t>Example: Same as the CSI report configuration used for inference or a dedicated CSI report configuration specifically for performance monitoring.</w:t>
            </w:r>
          </w:p>
          <w:p w14:paraId="727C50E9" w14:textId="77777777" w:rsidR="00A310AC" w:rsidRDefault="00A310AC">
            <w:pPr>
              <w:rPr>
                <w:lang w:eastAsia="de-DE"/>
              </w:rPr>
            </w:pPr>
          </w:p>
          <w:p w14:paraId="2638FB99" w14:textId="77777777" w:rsidR="00A310AC" w:rsidRDefault="007F5718">
            <w:pPr>
              <w:rPr>
                <w:lang w:eastAsia="zh-CN"/>
              </w:rPr>
            </w:pPr>
            <w:r>
              <w:rPr>
                <w:lang w:eastAsia="zh-CN"/>
              </w:rPr>
              <w:lastRenderedPageBreak/>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318E748" w14:textId="77777777" w:rsidR="00A310AC" w:rsidRDefault="007F5718">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1D6DB908" w14:textId="77777777" w:rsidR="00A310AC" w:rsidRDefault="007F5718">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156035C2" w14:textId="77777777" w:rsidR="00A310AC" w:rsidRDefault="007F5718">
            <w:pPr>
              <w:rPr>
                <w:lang w:eastAsia="zh-CN"/>
              </w:rPr>
            </w:pPr>
            <w:r>
              <w:rPr>
                <w:lang w:eastAsia="zh-CN"/>
              </w:rPr>
              <w:t>o</w:t>
            </w:r>
            <w:r>
              <w:rPr>
                <w:lang w:eastAsia="zh-CN"/>
              </w:rPr>
              <w:tab/>
              <w:t xml:space="preserve">FFS: the resource set(s) for monitoring  </w:t>
            </w:r>
          </w:p>
          <w:p w14:paraId="26FB22C1" w14:textId="77777777" w:rsidR="00A310AC" w:rsidRDefault="007F5718">
            <w:pPr>
              <w:rPr>
                <w:lang w:eastAsia="zh-CN"/>
              </w:rPr>
            </w:pPr>
            <w:r>
              <w:rPr>
                <w:lang w:eastAsia="zh-CN"/>
              </w:rPr>
              <w:t>o</w:t>
            </w:r>
            <w:r>
              <w:rPr>
                <w:lang w:eastAsia="zh-CN"/>
              </w:rPr>
              <w:tab/>
              <w:t xml:space="preserve">UE measures the resource set(s) for monitoring. </w:t>
            </w:r>
          </w:p>
          <w:p w14:paraId="0B710056" w14:textId="77777777" w:rsidR="00A310AC" w:rsidRDefault="007F5718">
            <w:pPr>
              <w:rPr>
                <w:lang w:eastAsia="zh-CN"/>
              </w:rPr>
            </w:pPr>
            <w:r>
              <w:rPr>
                <w:lang w:eastAsia="zh-CN"/>
              </w:rPr>
              <w:t>o</w:t>
            </w:r>
            <w:r>
              <w:rPr>
                <w:lang w:eastAsia="zh-CN"/>
              </w:rPr>
              <w:tab/>
              <w:t>FFS how/when to report the monitoring results.</w:t>
            </w:r>
          </w:p>
          <w:p w14:paraId="09269BE4" w14:textId="77777777" w:rsidR="00A310AC" w:rsidRDefault="007F5718">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29373998"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46A945CC"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66E78B2F"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5BD36F60"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964A5E4" w14:textId="77777777" w:rsidR="00A310AC" w:rsidRDefault="007F571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697DCEB4" w14:textId="77777777">
        <w:tc>
          <w:tcPr>
            <w:tcW w:w="1261" w:type="dxa"/>
          </w:tcPr>
          <w:p w14:paraId="11D6EE32" w14:textId="77777777" w:rsidR="00A310AC" w:rsidRDefault="007F5718">
            <w:pPr>
              <w:tabs>
                <w:tab w:val="left" w:pos="853"/>
              </w:tabs>
              <w:rPr>
                <w:lang w:eastAsia="de-DE"/>
              </w:rPr>
            </w:pPr>
            <w:r>
              <w:rPr>
                <w:b/>
                <w:lang w:eastAsia="zh-CN"/>
              </w:rPr>
              <w:lastRenderedPageBreak/>
              <w:t>Spreadtrum</w:t>
            </w:r>
          </w:p>
        </w:tc>
        <w:tc>
          <w:tcPr>
            <w:tcW w:w="9195" w:type="dxa"/>
          </w:tcPr>
          <w:p w14:paraId="7D7CBE31" w14:textId="77777777" w:rsidR="00A310AC" w:rsidRDefault="007F5718">
            <w:pPr>
              <w:rPr>
                <w:b/>
                <w:i/>
                <w:iCs/>
                <w:lang w:eastAsia="zh-CN"/>
              </w:rPr>
            </w:pPr>
            <w:r>
              <w:rPr>
                <w:b/>
                <w:i/>
                <w:iCs/>
                <w:lang w:eastAsia="zh-CN"/>
              </w:rPr>
              <w:t>Proposal 11: support Alt.2 for Option 2 (UE-assisted performance monitoring)</w:t>
            </w:r>
          </w:p>
          <w:p w14:paraId="35994953" w14:textId="77777777" w:rsidR="00A310AC" w:rsidRDefault="007F5718">
            <w:pPr>
              <w:rPr>
                <w:b/>
                <w:i/>
                <w:iCs/>
                <w:lang w:eastAsia="zh-CN"/>
              </w:rPr>
            </w:pPr>
            <w:r>
              <w:rPr>
                <w:b/>
                <w:i/>
                <w:iCs/>
                <w:lang w:eastAsia="zh-CN"/>
              </w:rPr>
              <w:t>Proposal 14: For the monitoring Type 1 Option 2 of UE-side model, support the resource set(s) for monitoring is configured in a dedicated report configuration.</w:t>
            </w:r>
          </w:p>
          <w:p w14:paraId="549EC1CE" w14:textId="77777777" w:rsidR="00A310AC" w:rsidRDefault="00A310AC">
            <w:pPr>
              <w:rPr>
                <w:b/>
                <w:i/>
                <w:iCs/>
                <w:lang w:eastAsia="zh-CN"/>
              </w:rPr>
            </w:pPr>
          </w:p>
        </w:tc>
      </w:tr>
      <w:tr w:rsidR="00A310AC" w14:paraId="1D0145C0" w14:textId="77777777">
        <w:tc>
          <w:tcPr>
            <w:tcW w:w="1261" w:type="dxa"/>
          </w:tcPr>
          <w:p w14:paraId="1A6FCB8D" w14:textId="77777777" w:rsidR="00A310AC" w:rsidRDefault="007F5718">
            <w:pPr>
              <w:rPr>
                <w:lang w:eastAsia="de-DE"/>
              </w:rPr>
            </w:pPr>
            <w:r>
              <w:rPr>
                <w:lang w:eastAsia="de-DE"/>
              </w:rPr>
              <w:t>China Telecom</w:t>
            </w:r>
          </w:p>
        </w:tc>
        <w:tc>
          <w:tcPr>
            <w:tcW w:w="9195" w:type="dxa"/>
          </w:tcPr>
          <w:p w14:paraId="4DE092E0" w14:textId="77777777" w:rsidR="00A310AC" w:rsidRDefault="007F5718">
            <w:pPr>
              <w:snapToGrid w:val="0"/>
              <w:spacing w:after="120" w:line="280" w:lineRule="atLeast"/>
              <w:jc w:val="both"/>
              <w:rPr>
                <w:lang w:eastAsia="zh-CN"/>
              </w:rPr>
            </w:pPr>
            <w:r>
              <w:rPr>
                <w:b/>
                <w:i/>
                <w:iCs/>
                <w:lang w:eastAsia="de-DE"/>
              </w:rPr>
              <w:t xml:space="preserve">Proposal </w:t>
            </w:r>
            <w:r>
              <w:rPr>
                <w:rFonts w:hint="eastAsia"/>
                <w:b/>
                <w:i/>
                <w:iCs/>
                <w:lang w:eastAsia="zh-CN"/>
              </w:rPr>
              <w:t>11</w:t>
            </w:r>
            <w:r>
              <w:rPr>
                <w:b/>
                <w:i/>
                <w:iCs/>
                <w:lang w:eastAsia="de-DE"/>
              </w:rPr>
              <w:t>:</w:t>
            </w:r>
            <w:r>
              <w:rPr>
                <w:rFonts w:hint="eastAsia"/>
                <w:b/>
                <w:i/>
                <w:iCs/>
                <w:lang w:eastAsia="zh-CN"/>
              </w:rPr>
              <w:t xml:space="preserve"> At least support</w:t>
            </w:r>
            <w:r>
              <w:rPr>
                <w:lang w:eastAsia="de-DE"/>
              </w:rP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lang w:eastAsia="de-DE"/>
              </w:rPr>
              <w:t xml:space="preserve">or </w:t>
            </w:r>
            <w:r>
              <w:rPr>
                <w:rFonts w:hint="eastAsia"/>
                <w:b/>
                <w:i/>
                <w:iCs/>
                <w:lang w:eastAsia="zh-CN"/>
              </w:rPr>
              <w:t>performance monitoring</w:t>
            </w:r>
            <w:r>
              <w:rPr>
                <w:rFonts w:hint="eastAsia"/>
                <w:lang w:eastAsia="zh-CN"/>
              </w:rPr>
              <w:t>.</w:t>
            </w:r>
          </w:p>
          <w:p w14:paraId="3B6F6D1F"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12</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3CBA1E9F"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13</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 xml:space="preserve">he L1-RSRP difference information based on actual </w:t>
            </w:r>
            <w:r>
              <w:rPr>
                <w:b/>
                <w:i/>
                <w:iCs/>
                <w:lang w:eastAsia="zh-CN"/>
              </w:rPr>
              <w:lastRenderedPageBreak/>
              <w:t>measurement of the L1-RSRP of one or more of Top K predicted beam, and L1-RSRP measurements from a resource set/resource for monitoring</w:t>
            </w:r>
            <w:r>
              <w:rPr>
                <w:rFonts w:hint="eastAsia"/>
                <w:b/>
                <w:i/>
                <w:iCs/>
                <w:lang w:eastAsia="zh-CN"/>
              </w:rPr>
              <w:t>.</w:t>
            </w:r>
          </w:p>
          <w:p w14:paraId="4B3583DE"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14</w:t>
            </w:r>
            <w:r>
              <w:rPr>
                <w:b/>
                <w:i/>
                <w:iCs/>
                <w:lang w:eastAsia="de-DE"/>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5F10A7C6" w14:textId="77777777" w:rsidR="00A310AC" w:rsidRDefault="00A310AC">
            <w:pPr>
              <w:snapToGrid w:val="0"/>
              <w:spacing w:after="120" w:line="280" w:lineRule="atLeast"/>
              <w:jc w:val="both"/>
              <w:rPr>
                <w:b/>
                <w:i/>
                <w:iCs/>
                <w:lang w:eastAsia="zh-CN"/>
              </w:rPr>
            </w:pPr>
          </w:p>
        </w:tc>
      </w:tr>
      <w:tr w:rsidR="00A310AC" w14:paraId="3E7D95B3" w14:textId="77777777">
        <w:tc>
          <w:tcPr>
            <w:tcW w:w="1261" w:type="dxa"/>
          </w:tcPr>
          <w:p w14:paraId="54DDA307" w14:textId="77777777" w:rsidR="00A310AC" w:rsidRDefault="007F5718">
            <w:pPr>
              <w:rPr>
                <w:lang w:eastAsia="de-DE"/>
              </w:rPr>
            </w:pPr>
            <w:r>
              <w:rPr>
                <w:lang w:eastAsia="de-DE"/>
              </w:rPr>
              <w:lastRenderedPageBreak/>
              <w:t>Tejas</w:t>
            </w:r>
          </w:p>
        </w:tc>
        <w:tc>
          <w:tcPr>
            <w:tcW w:w="9195" w:type="dxa"/>
          </w:tcPr>
          <w:p w14:paraId="55C419EF" w14:textId="77777777" w:rsidR="00A310AC" w:rsidRDefault="007F5718">
            <w:pPr>
              <w:rPr>
                <w:lang w:eastAsia="zh-CN"/>
              </w:rPr>
            </w:pPr>
            <w:r>
              <w:rPr>
                <w:lang w:eastAsia="zh-CN"/>
              </w:rPr>
              <w:t>Proposal 6:</w:t>
            </w:r>
          </w:p>
          <w:p w14:paraId="5F23D039" w14:textId="77777777" w:rsidR="00A310AC" w:rsidRDefault="007F571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7BF7F1D8" w14:textId="77777777" w:rsidR="00A310AC" w:rsidRDefault="007F5718">
            <w:pPr>
              <w:pStyle w:val="ListParagraph"/>
              <w:numPr>
                <w:ilvl w:val="0"/>
                <w:numId w:val="7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205F52F" w14:textId="77777777" w:rsidR="00A310AC" w:rsidRDefault="007F5718">
            <w:pPr>
              <w:pStyle w:val="ListParagraph"/>
              <w:numPr>
                <w:ilvl w:val="0"/>
                <w:numId w:val="7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699C06E1" w14:textId="77777777" w:rsidR="00A310AC" w:rsidRDefault="007F571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21C0DADA"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E98B35C" w14:textId="77777777" w:rsidR="00A310AC" w:rsidRDefault="007F5718">
            <w:pPr>
              <w:numPr>
                <w:ilvl w:val="1"/>
                <w:numId w:val="80"/>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4325CC47" w14:textId="77777777" w:rsidR="00A310AC" w:rsidRDefault="007F5718">
            <w:pPr>
              <w:spacing w:before="100" w:beforeAutospacing="1" w:after="100" w:afterAutospacing="1"/>
              <w:rPr>
                <w:lang w:eastAsia="de-DE"/>
              </w:rPr>
            </w:pPr>
            <w:r>
              <w:rPr>
                <w:lang w:eastAsia="de-DE"/>
              </w:rPr>
              <w:t>Proposal 8: For BM-Case1 and BM-Case2 with a UE-sided AI/ML model, for Option 2 (UE-assisted performance monitoring),</w:t>
            </w:r>
          </w:p>
          <w:p w14:paraId="1C1AA360" w14:textId="77777777" w:rsidR="00A310AC" w:rsidRDefault="007F5718">
            <w:pPr>
              <w:pStyle w:val="ListParagraph"/>
              <w:numPr>
                <w:ilvl w:val="0"/>
                <w:numId w:val="8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44FA5CB6" w14:textId="77777777" w:rsidR="00A310AC" w:rsidRDefault="007F571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53C38CDB" w14:textId="77777777" w:rsidR="00A310AC" w:rsidRDefault="007F571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0FFF8621" w14:textId="77777777" w:rsidR="00A310AC" w:rsidRDefault="007F5718">
            <w:pPr>
              <w:rPr>
                <w:lang w:eastAsia="ja-JP"/>
              </w:rPr>
            </w:pPr>
            <w:r>
              <w:rPr>
                <w:lang w:eastAsia="ja-JP"/>
              </w:rPr>
              <w:t>Proposal 28: For Type 2 performance monitoring for UE-sided model, the UE request for performance monitoring by indicating the AI/ML functionality and the performance metric.</w:t>
            </w:r>
          </w:p>
          <w:p w14:paraId="58C947ED" w14:textId="77777777" w:rsidR="00A310AC" w:rsidRDefault="007F5718">
            <w:pPr>
              <w:rPr>
                <w:lang w:eastAsia="ja-JP"/>
              </w:rPr>
            </w:pPr>
            <w:r>
              <w:rPr>
                <w:lang w:eastAsia="ja-JP"/>
              </w:rPr>
              <w:t>Proposal 29: For Type 2 performance monitoring NW can assign AI/ML functionality and performance metric to the UE.</w:t>
            </w:r>
          </w:p>
          <w:p w14:paraId="3CD921D2" w14:textId="77777777" w:rsidR="00A310AC" w:rsidRDefault="007F5718">
            <w:pPr>
              <w:rPr>
                <w:lang w:eastAsia="ja-JP"/>
              </w:rPr>
            </w:pPr>
            <w:r>
              <w:rPr>
                <w:lang w:eastAsia="ja-JP"/>
              </w:rPr>
              <w:lastRenderedPageBreak/>
              <w:t>Proposal 31: For BM-Case1 and BM-Case2 with a UE-sided AI/ML model, for Option 2 (UE-assisted performance monitoring), configure the resource set(s) for monitoring within the existing CSI report configuration used for inference.</w:t>
            </w:r>
          </w:p>
          <w:p w14:paraId="70F33D25" w14:textId="77777777" w:rsidR="00A310AC" w:rsidRDefault="007F5718">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A310AC" w14:paraId="70905B01" w14:textId="77777777">
        <w:tc>
          <w:tcPr>
            <w:tcW w:w="1261" w:type="dxa"/>
          </w:tcPr>
          <w:p w14:paraId="72E4C52C" w14:textId="77777777" w:rsidR="00A310AC" w:rsidRDefault="007F5718">
            <w:pPr>
              <w:rPr>
                <w:lang w:eastAsia="de-DE"/>
              </w:rPr>
            </w:pPr>
            <w:r>
              <w:rPr>
                <w:lang w:eastAsia="de-DE"/>
              </w:rPr>
              <w:lastRenderedPageBreak/>
              <w:t>CMCC</w:t>
            </w:r>
          </w:p>
        </w:tc>
        <w:tc>
          <w:tcPr>
            <w:tcW w:w="9195" w:type="dxa"/>
          </w:tcPr>
          <w:p w14:paraId="4D6D1E52" w14:textId="77777777" w:rsidR="00A310AC" w:rsidRDefault="007F571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6E311B02" w14:textId="77777777" w:rsidR="00A310AC" w:rsidRDefault="00A310AC">
            <w:pPr>
              <w:adjustRightInd w:val="0"/>
              <w:snapToGrid w:val="0"/>
              <w:spacing w:after="0"/>
              <w:rPr>
                <w:b/>
                <w:lang w:eastAsia="zh-CN"/>
              </w:rPr>
            </w:pPr>
          </w:p>
          <w:p w14:paraId="6CE61927" w14:textId="77777777" w:rsidR="00A310AC" w:rsidRDefault="007F571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525FF011" w14:textId="77777777" w:rsidR="00A310AC" w:rsidRDefault="00A310AC">
            <w:pPr>
              <w:adjustRightInd w:val="0"/>
              <w:snapToGrid w:val="0"/>
              <w:spacing w:after="0"/>
              <w:rPr>
                <w:b/>
                <w:bCs/>
                <w:lang w:eastAsia="zh-CN"/>
              </w:rPr>
            </w:pPr>
          </w:p>
          <w:p w14:paraId="4589A29A" w14:textId="77777777" w:rsidR="00A310AC" w:rsidRDefault="007F571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4C2FD366" w14:textId="77777777" w:rsidR="00A310AC" w:rsidRDefault="00A310AC">
            <w:pPr>
              <w:adjustRightInd w:val="0"/>
              <w:snapToGrid w:val="0"/>
              <w:spacing w:after="0"/>
              <w:jc w:val="both"/>
              <w:rPr>
                <w:b/>
                <w:bCs/>
                <w:lang w:eastAsia="zh-CN"/>
              </w:rPr>
            </w:pPr>
          </w:p>
          <w:p w14:paraId="61CDC7A5" w14:textId="77777777" w:rsidR="00A310AC" w:rsidRDefault="007F5718">
            <w:pPr>
              <w:adjustRightInd w:val="0"/>
              <w:snapToGrid w:val="0"/>
              <w:spacing w:after="0"/>
              <w:jc w:val="both"/>
              <w:rPr>
                <w:b/>
                <w:bCs/>
                <w:lang w:eastAsia="zh-CN"/>
              </w:rPr>
            </w:pPr>
            <w:r>
              <w:rPr>
                <w:b/>
                <w:bCs/>
                <w:lang w:eastAsia="zh-CN"/>
              </w:rPr>
              <w:t>Proposal 37: A L1 signaling based data collection for model monitoring can be supported.</w:t>
            </w:r>
          </w:p>
          <w:p w14:paraId="2E70EBBF" w14:textId="77777777" w:rsidR="00A310AC" w:rsidRDefault="00A310AC">
            <w:pPr>
              <w:adjustRightInd w:val="0"/>
              <w:snapToGrid w:val="0"/>
              <w:spacing w:after="0"/>
              <w:jc w:val="both"/>
              <w:rPr>
                <w:b/>
                <w:lang w:eastAsia="zh-CN"/>
              </w:rPr>
            </w:pPr>
          </w:p>
          <w:p w14:paraId="3D10B9F5" w14:textId="77777777" w:rsidR="00A310AC" w:rsidRDefault="007F5718">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45BAAEFD" w14:textId="77777777" w:rsidR="00A310AC" w:rsidRDefault="00A310AC">
            <w:pPr>
              <w:adjustRightInd w:val="0"/>
              <w:snapToGrid w:val="0"/>
              <w:spacing w:after="0"/>
              <w:jc w:val="both"/>
              <w:rPr>
                <w:b/>
                <w:lang w:eastAsia="zh-CN"/>
              </w:rPr>
            </w:pPr>
          </w:p>
          <w:p w14:paraId="25D80896" w14:textId="77777777" w:rsidR="00A310AC" w:rsidRDefault="007F5718">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6BCE32D0" w14:textId="77777777" w:rsidR="00A310AC" w:rsidRDefault="00A310AC">
            <w:pPr>
              <w:adjustRightInd w:val="0"/>
              <w:snapToGrid w:val="0"/>
              <w:spacing w:after="0"/>
              <w:jc w:val="both"/>
              <w:rPr>
                <w:rFonts w:eastAsia="MS Mincho"/>
                <w:b/>
                <w:lang w:eastAsia="zh-CN"/>
              </w:rPr>
            </w:pPr>
          </w:p>
          <w:p w14:paraId="60804AF9" w14:textId="77777777" w:rsidR="00A310AC" w:rsidRDefault="00A310AC">
            <w:pPr>
              <w:adjustRightInd w:val="0"/>
              <w:snapToGrid w:val="0"/>
              <w:spacing w:after="0"/>
              <w:jc w:val="both"/>
              <w:rPr>
                <w:rFonts w:eastAsia="MS Mincho"/>
                <w:b/>
                <w:lang w:eastAsia="zh-CN"/>
              </w:rPr>
            </w:pPr>
          </w:p>
          <w:p w14:paraId="34C9249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lang w:eastAsia="de-DE"/>
              </w:rPr>
              <w:t xml:space="preserve">NW </w:t>
            </w:r>
            <w:r>
              <w:rPr>
                <w:rFonts w:hint="eastAsia"/>
                <w:b/>
                <w:lang w:eastAsia="zh-CN"/>
              </w:rPr>
              <w:t>can</w:t>
            </w:r>
            <w:r>
              <w:rPr>
                <w:rFonts w:hint="eastAsia"/>
                <w:b/>
                <w:lang w:eastAsia="de-DE"/>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238CE762"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6F95551E"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4EEF5AC8" w14:textId="77777777" w:rsidR="00A310AC" w:rsidRDefault="00A310AC">
            <w:pPr>
              <w:pStyle w:val="ListParagraph"/>
              <w:adjustRightInd w:val="0"/>
              <w:snapToGrid w:val="0"/>
              <w:ind w:leftChars="0" w:left="0"/>
              <w:jc w:val="both"/>
              <w:rPr>
                <w:b/>
                <w:lang w:eastAsia="zh-CN"/>
              </w:rPr>
            </w:pPr>
          </w:p>
          <w:p w14:paraId="4F7A804C" w14:textId="77777777" w:rsidR="00A310AC" w:rsidRDefault="007F5718">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2998D50D" w14:textId="77777777" w:rsidR="00A310AC" w:rsidRDefault="00A310AC">
            <w:pPr>
              <w:adjustRightInd w:val="0"/>
              <w:snapToGrid w:val="0"/>
              <w:spacing w:after="0"/>
              <w:jc w:val="both"/>
              <w:rPr>
                <w:b/>
                <w:lang w:eastAsia="zh-CN"/>
              </w:rPr>
            </w:pPr>
          </w:p>
          <w:p w14:paraId="67322DB6" w14:textId="77777777" w:rsidR="00A310AC" w:rsidRDefault="007F5718">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0B107EBB" w14:textId="77777777" w:rsidR="00A310AC" w:rsidRDefault="007F5718">
            <w:pPr>
              <w:pStyle w:val="ListParagraph"/>
              <w:numPr>
                <w:ilvl w:val="0"/>
                <w:numId w:val="43"/>
              </w:numPr>
              <w:spacing w:after="0"/>
              <w:ind w:leftChars="0"/>
              <w:rPr>
                <w:b/>
                <w:lang w:eastAsia="de-DE"/>
              </w:rPr>
            </w:pPr>
            <w:r>
              <w:rPr>
                <w:rFonts w:eastAsia="等线" w:hint="eastAsia"/>
                <w:b/>
                <w:lang w:eastAsia="zh-CN"/>
              </w:rPr>
              <w:t>Alt</w:t>
            </w:r>
            <w:r>
              <w:rPr>
                <w:b/>
                <w:lang w:eastAsia="de-DE"/>
              </w:rPr>
              <w:t xml:space="preserve"> 3: The RSRP difference information between the predicted RSRP</w:t>
            </w:r>
            <w:r>
              <w:rPr>
                <w:rFonts w:eastAsia="等线" w:hint="eastAsia"/>
                <w:b/>
                <w:lang w:eastAsia="zh-CN"/>
              </w:rPr>
              <w:t xml:space="preserve"> </w:t>
            </w:r>
            <w:r>
              <w:rPr>
                <w:b/>
                <w:lang w:eastAsia="de-DE"/>
              </w:rPr>
              <w:t>and measured L1-RSRP of Top K predicted beam</w:t>
            </w:r>
            <w:r>
              <w:rPr>
                <w:rFonts w:eastAsia="宋体" w:hint="eastAsia"/>
                <w:b/>
                <w:lang w:eastAsia="zh-CN"/>
              </w:rPr>
              <w:t>s</w:t>
            </w:r>
            <w:r>
              <w:rPr>
                <w:b/>
                <w:lang w:eastAsia="de-DE"/>
              </w:rPr>
              <w:t xml:space="preserve"> </w:t>
            </w:r>
            <w:r>
              <w:rPr>
                <w:rFonts w:eastAsia="宋体" w:hint="eastAsia"/>
                <w:b/>
                <w:lang w:eastAsia="zh-CN"/>
              </w:rPr>
              <w:t>within</w:t>
            </w:r>
            <w:r>
              <w:rPr>
                <w:b/>
                <w:lang w:eastAsia="de-DE"/>
              </w:rPr>
              <w:t xml:space="preserve"> monitoring resource set </w:t>
            </w:r>
          </w:p>
          <w:p w14:paraId="12DA76B9" w14:textId="77777777" w:rsidR="00A310AC" w:rsidRDefault="007F5718">
            <w:pPr>
              <w:pStyle w:val="ListParagraph"/>
              <w:numPr>
                <w:ilvl w:val="1"/>
                <w:numId w:val="43"/>
              </w:numPr>
              <w:spacing w:after="0"/>
              <w:ind w:leftChars="0"/>
              <w:rPr>
                <w:b/>
                <w:lang w:eastAsia="de-DE"/>
              </w:rPr>
            </w:pPr>
            <w:r>
              <w:rPr>
                <w:b/>
                <w:lang w:eastAsia="de-DE"/>
              </w:rPr>
              <w:t xml:space="preserve">Note: resources for Set B for monitoring </w:t>
            </w:r>
            <w:r>
              <w:rPr>
                <w:rFonts w:eastAsia="等线" w:hint="eastAsia"/>
                <w:b/>
                <w:lang w:eastAsia="zh-CN"/>
              </w:rPr>
              <w:t xml:space="preserve">are </w:t>
            </w:r>
            <w:r>
              <w:rPr>
                <w:b/>
                <w:lang w:eastAsia="de-DE"/>
              </w:rPr>
              <w:t xml:space="preserve">not precluded. </w:t>
            </w:r>
          </w:p>
          <w:p w14:paraId="62093FD1" w14:textId="77777777" w:rsidR="00A310AC" w:rsidRDefault="007F5718">
            <w:pPr>
              <w:pStyle w:val="ListParagraph"/>
              <w:numPr>
                <w:ilvl w:val="1"/>
                <w:numId w:val="43"/>
              </w:numPr>
              <w:spacing w:after="0"/>
              <w:ind w:leftChars="0" w:left="1446" w:hanging="363"/>
              <w:rPr>
                <w:b/>
                <w:lang w:eastAsia="de-DE"/>
              </w:rPr>
            </w:pPr>
            <w:r>
              <w:rPr>
                <w:b/>
                <w:lang w:eastAsia="de-DE"/>
              </w:rPr>
              <w:t xml:space="preserve">Note: this is only applicable when the model can predict RSRP </w:t>
            </w:r>
          </w:p>
          <w:p w14:paraId="17E22000" w14:textId="77777777" w:rsidR="00A310AC" w:rsidRDefault="007F5718">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58F26921" w14:textId="77777777" w:rsidR="00A310AC" w:rsidRDefault="007F5718">
            <w:pPr>
              <w:pStyle w:val="ListParagraph"/>
              <w:numPr>
                <w:ilvl w:val="0"/>
                <w:numId w:val="44"/>
              </w:numPr>
              <w:spacing w:after="0"/>
              <w:ind w:leftChars="0" w:hanging="363"/>
              <w:jc w:val="both"/>
              <w:rPr>
                <w:b/>
                <w:lang w:eastAsia="de-DE"/>
              </w:rPr>
            </w:pPr>
            <w:r>
              <w:rPr>
                <w:rFonts w:hint="eastAsia"/>
                <w:b/>
                <w:lang w:eastAsia="de-DE"/>
              </w:rPr>
              <w:lastRenderedPageBreak/>
              <w:t>Option 2: Dedicated resource set(s) for monitoring and report configuration for monitoring are configured in a dedicated CSI report configuration used for monitoring</w:t>
            </w:r>
          </w:p>
          <w:p w14:paraId="66B7FB9D" w14:textId="77777777" w:rsidR="00A310AC" w:rsidRDefault="007F5718">
            <w:pPr>
              <w:pStyle w:val="ListParagraph"/>
              <w:numPr>
                <w:ilvl w:val="1"/>
                <w:numId w:val="44"/>
              </w:numPr>
              <w:spacing w:after="0"/>
              <w:ind w:leftChars="0" w:hanging="363"/>
              <w:jc w:val="both"/>
              <w:rPr>
                <w:b/>
                <w:lang w:eastAsia="de-DE"/>
              </w:rPr>
            </w:pPr>
            <w:r>
              <w:rPr>
                <w:rFonts w:hint="eastAsia"/>
                <w:b/>
                <w:lang w:eastAsia="de-DE"/>
              </w:rPr>
              <w:t>UE measures the resource set(s) for monitoring</w:t>
            </w:r>
          </w:p>
          <w:p w14:paraId="3B3CB411" w14:textId="77777777" w:rsidR="00A310AC" w:rsidRDefault="00A310AC">
            <w:pPr>
              <w:adjustRightInd w:val="0"/>
              <w:snapToGrid w:val="0"/>
              <w:spacing w:after="0"/>
              <w:jc w:val="both"/>
              <w:rPr>
                <w:lang w:eastAsia="zh-CN"/>
              </w:rPr>
            </w:pPr>
          </w:p>
          <w:p w14:paraId="22D4B796"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lang w:eastAsia="de-DE"/>
              </w:rPr>
              <w:t>edicated resource set</w:t>
            </w:r>
            <w:r>
              <w:rPr>
                <w:rFonts w:hint="eastAsia"/>
                <w:b/>
                <w:lang w:eastAsia="zh-CN"/>
              </w:rPr>
              <w:t xml:space="preserve"> and dedicated </w:t>
            </w:r>
            <w:r>
              <w:rPr>
                <w:rFonts w:hint="eastAsia"/>
                <w:b/>
                <w:lang w:eastAsia="de-DE"/>
              </w:rPr>
              <w:t>report configuration</w:t>
            </w:r>
            <w:r>
              <w:rPr>
                <w:rFonts w:hint="eastAsia"/>
                <w:b/>
                <w:lang w:eastAsia="zh-CN"/>
              </w:rPr>
              <w:t xml:space="preserve"> </w:t>
            </w:r>
            <w:r>
              <w:rPr>
                <w:rFonts w:hint="eastAsia"/>
                <w:b/>
                <w:lang w:eastAsia="de-DE"/>
              </w:rPr>
              <w:t>for monitoring</w:t>
            </w:r>
            <w:r>
              <w:rPr>
                <w:rFonts w:hint="eastAsia"/>
                <w:b/>
                <w:lang w:eastAsia="zh-CN"/>
              </w:rPr>
              <w:t xml:space="preserve"> are configured, the dedicated report configuration for monitoring links to an inference report configuration via CSI-ReportConfig ID.</w:t>
            </w:r>
          </w:p>
          <w:p w14:paraId="5593ACF0" w14:textId="77777777" w:rsidR="00A310AC" w:rsidRDefault="00A310AC">
            <w:pPr>
              <w:adjustRightInd w:val="0"/>
              <w:snapToGrid w:val="0"/>
              <w:spacing w:after="0"/>
              <w:jc w:val="both"/>
              <w:rPr>
                <w:lang w:eastAsia="zh-CN"/>
              </w:rPr>
            </w:pPr>
          </w:p>
          <w:p w14:paraId="1D5E5CEA" w14:textId="77777777" w:rsidR="00A310AC" w:rsidRDefault="007F5718">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lang w:eastAsia="de-DE"/>
              </w:rPr>
              <w:t>configur</w:t>
            </w:r>
            <w:r>
              <w:rPr>
                <w:rFonts w:hint="eastAsia"/>
                <w:b/>
                <w:lang w:eastAsia="zh-CN"/>
              </w:rPr>
              <w:t>ation of</w:t>
            </w:r>
            <w:r>
              <w:rPr>
                <w:b/>
                <w:lang w:eastAsia="de-DE"/>
              </w:rPr>
              <w:t xml:space="preserve"> the </w:t>
            </w:r>
            <w:r>
              <w:rPr>
                <w:rFonts w:hint="eastAsia"/>
                <w:b/>
                <w:lang w:eastAsia="zh-CN"/>
              </w:rPr>
              <w:t xml:space="preserve">monitoring </w:t>
            </w:r>
            <w:r>
              <w:rPr>
                <w:b/>
                <w:lang w:eastAsia="de-DE"/>
              </w:rPr>
              <w:t>resource set</w:t>
            </w:r>
            <w:r>
              <w:rPr>
                <w:rFonts w:hint="eastAsia"/>
                <w:b/>
                <w:lang w:eastAsia="zh-CN"/>
              </w:rPr>
              <w:t xml:space="preserve"> considers two options:</w:t>
            </w:r>
          </w:p>
          <w:p w14:paraId="481F3BCC" w14:textId="77777777" w:rsidR="00A310AC" w:rsidRDefault="007F5718">
            <w:pPr>
              <w:pStyle w:val="ListParagraph"/>
              <w:numPr>
                <w:ilvl w:val="0"/>
                <w:numId w:val="26"/>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7145E330" w14:textId="77777777" w:rsidR="00A310AC" w:rsidRDefault="007F5718">
            <w:pPr>
              <w:pStyle w:val="ListParagraph"/>
              <w:numPr>
                <w:ilvl w:val="0"/>
                <w:numId w:val="26"/>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lang w:eastAsia="de-DE"/>
              </w:rPr>
              <w:t xml:space="preserve"> set</w:t>
            </w:r>
            <w:r>
              <w:rPr>
                <w:rFonts w:hint="eastAsia"/>
                <w:b/>
                <w:lang w:eastAsia="zh-CN"/>
              </w:rPr>
              <w:t xml:space="preserve"> by MACCE</w:t>
            </w:r>
          </w:p>
          <w:p w14:paraId="21299FBA" w14:textId="77777777" w:rsidR="00A310AC" w:rsidRDefault="007F5718">
            <w:pPr>
              <w:pStyle w:val="ListParagraph"/>
              <w:numPr>
                <w:ilvl w:val="1"/>
                <w:numId w:val="26"/>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54E15CA4" w14:textId="77777777" w:rsidR="00A310AC" w:rsidRDefault="00A310AC">
            <w:pPr>
              <w:spacing w:after="0"/>
              <w:rPr>
                <w:b/>
                <w:lang w:eastAsia="de-DE"/>
              </w:rPr>
            </w:pPr>
          </w:p>
          <w:bookmarkEnd w:id="13"/>
          <w:p w14:paraId="64ABD0A6" w14:textId="77777777" w:rsidR="00A310AC" w:rsidRDefault="00A310AC">
            <w:pPr>
              <w:adjustRightInd w:val="0"/>
              <w:snapToGrid w:val="0"/>
              <w:spacing w:after="0"/>
              <w:jc w:val="both"/>
              <w:rPr>
                <w:b/>
                <w:lang w:eastAsia="zh-CN"/>
              </w:rPr>
            </w:pPr>
          </w:p>
          <w:p w14:paraId="2E705EAD" w14:textId="77777777" w:rsidR="00A310AC" w:rsidRDefault="007F571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27ECDBAE" w14:textId="77777777" w:rsidR="00A310AC" w:rsidRDefault="00A310AC">
            <w:pPr>
              <w:adjustRightInd w:val="0"/>
              <w:snapToGrid w:val="0"/>
              <w:spacing w:after="0"/>
              <w:jc w:val="both"/>
              <w:rPr>
                <w:b/>
                <w:lang w:eastAsia="zh-CN"/>
              </w:rPr>
            </w:pPr>
          </w:p>
          <w:p w14:paraId="44B46AF7" w14:textId="77777777" w:rsidR="00A310AC" w:rsidRDefault="007F571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58786DE1"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1: Consecutive N1 instances of KPI/BLER less than a threshold</w:t>
            </w:r>
          </w:p>
          <w:p w14:paraId="1F1C3D03"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195D61A0" w14:textId="77777777" w:rsidR="00A310AC" w:rsidRDefault="00A310AC">
            <w:pPr>
              <w:adjustRightInd w:val="0"/>
              <w:snapToGrid w:val="0"/>
              <w:spacing w:after="0"/>
              <w:rPr>
                <w:lang w:eastAsia="zh-CN"/>
              </w:rPr>
            </w:pPr>
          </w:p>
          <w:p w14:paraId="2E77002E" w14:textId="77777777" w:rsidR="00A310AC" w:rsidRDefault="007F571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264EC260" w14:textId="77777777" w:rsidR="00A310AC" w:rsidRDefault="00A310AC">
            <w:pPr>
              <w:adjustRightInd w:val="0"/>
              <w:snapToGrid w:val="0"/>
              <w:spacing w:after="0"/>
              <w:jc w:val="both"/>
              <w:rPr>
                <w:b/>
                <w:lang w:eastAsia="zh-CN"/>
              </w:rPr>
            </w:pPr>
          </w:p>
          <w:p w14:paraId="3683924D" w14:textId="77777777" w:rsidR="00A310AC" w:rsidRDefault="007F571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A310AC" w14:paraId="2CCB825D" w14:textId="77777777">
        <w:tc>
          <w:tcPr>
            <w:tcW w:w="1261" w:type="dxa"/>
          </w:tcPr>
          <w:p w14:paraId="6D0016B1" w14:textId="77777777" w:rsidR="00A310AC" w:rsidRDefault="007F5718">
            <w:pPr>
              <w:rPr>
                <w:lang w:eastAsia="de-DE"/>
              </w:rPr>
            </w:pPr>
            <w:r>
              <w:rPr>
                <w:lang w:eastAsia="de-DE"/>
              </w:rPr>
              <w:lastRenderedPageBreak/>
              <w:t>GOOGLE</w:t>
            </w:r>
          </w:p>
        </w:tc>
        <w:tc>
          <w:tcPr>
            <w:tcW w:w="9195" w:type="dxa"/>
          </w:tcPr>
          <w:p w14:paraId="377382B5"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656A1DB6"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3302C5A8" w14:textId="77777777" w:rsidR="00A310AC" w:rsidRDefault="007F5718">
            <w:pPr>
              <w:pStyle w:val="0Maintext"/>
              <w:numPr>
                <w:ilvl w:val="0"/>
                <w:numId w:val="8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C657F26" w14:textId="77777777" w:rsidR="00A310AC" w:rsidRDefault="007F571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A310AC" w14:paraId="4FA2AEDB" w14:textId="77777777">
        <w:tc>
          <w:tcPr>
            <w:tcW w:w="1261" w:type="dxa"/>
          </w:tcPr>
          <w:p w14:paraId="1654EE0C" w14:textId="77777777" w:rsidR="00A310AC" w:rsidRDefault="007F5718">
            <w:pPr>
              <w:rPr>
                <w:lang w:eastAsia="de-DE"/>
              </w:rPr>
            </w:pPr>
            <w:r>
              <w:rPr>
                <w:lang w:eastAsia="de-DE"/>
              </w:rPr>
              <w:t>Intel [6]</w:t>
            </w:r>
          </w:p>
        </w:tc>
        <w:tc>
          <w:tcPr>
            <w:tcW w:w="9195" w:type="dxa"/>
          </w:tcPr>
          <w:p w14:paraId="533D080B"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676A64FC"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77B11353"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5F3F5A0D"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1C6E8B27" w14:textId="77777777" w:rsidR="00A310AC" w:rsidRDefault="007F5718">
            <w:pPr>
              <w:rPr>
                <w:lang w:eastAsia="de-DE"/>
              </w:rPr>
            </w:pPr>
            <w:r>
              <w:rPr>
                <w:lang w:eastAsia="de-DE"/>
              </w:rPr>
              <w:t>o</w:t>
            </w:r>
            <w:r>
              <w:rPr>
                <w:lang w:eastAsia="de-DE"/>
              </w:rPr>
              <w:tab/>
              <w:t xml:space="preserve">UE measures the resource set(s) for monitoring. </w:t>
            </w:r>
          </w:p>
          <w:p w14:paraId="57DD1642" w14:textId="77777777" w:rsidR="00A310AC" w:rsidRDefault="007F5718">
            <w:pPr>
              <w:rPr>
                <w:lang w:eastAsia="de-DE"/>
              </w:rPr>
            </w:pPr>
            <w:r>
              <w:rPr>
                <w:lang w:eastAsia="de-DE"/>
              </w:rPr>
              <w:lastRenderedPageBreak/>
              <w:t>o</w:t>
            </w:r>
            <w:r>
              <w:rPr>
                <w:lang w:eastAsia="de-DE"/>
              </w:rPr>
              <w:tab/>
              <w:t>The monitoring results are reported based on configured reporting periodicities associated with the monitoring reporting configuration or based on UE-event-triggering of the reporting.</w:t>
            </w:r>
          </w:p>
          <w:p w14:paraId="57ABB991"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71FAD67A"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3F02E841"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6D94C8AC"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7FE35E20" w14:textId="77777777" w:rsidR="00A310AC" w:rsidRDefault="007F5718">
            <w:pPr>
              <w:rPr>
                <w:lang w:eastAsia="de-DE"/>
              </w:rPr>
            </w:pPr>
            <w:r>
              <w:rPr>
                <w:lang w:eastAsia="de-DE"/>
              </w:rPr>
              <w:t>o</w:t>
            </w:r>
            <w:r>
              <w:rPr>
                <w:lang w:eastAsia="de-DE"/>
              </w:rPr>
              <w:tab/>
              <w:t xml:space="preserve">UE measures the resource set(s) for monitoring. </w:t>
            </w:r>
          </w:p>
          <w:p w14:paraId="509EE457" w14:textId="77777777" w:rsidR="00A310AC" w:rsidRDefault="007F5718">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7AAABB0A" w14:textId="77777777" w:rsidR="00A310AC" w:rsidRDefault="007F5718">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02D65BE2" w14:textId="77777777" w:rsidR="00A310AC" w:rsidRDefault="007F5718">
            <w:pPr>
              <w:rPr>
                <w:lang w:eastAsia="de-DE"/>
              </w:rPr>
            </w:pPr>
            <w:r>
              <w:rPr>
                <w:lang w:eastAsia="de-DE"/>
              </w:rPr>
              <w:t>Support Alt-1, Alt-2, and Alt-4 for model monitoring metrics:</w:t>
            </w:r>
          </w:p>
          <w:p w14:paraId="748F9A48" w14:textId="77777777" w:rsidR="00A310AC" w:rsidRDefault="007F5718">
            <w:pPr>
              <w:pStyle w:val="ListParagraph"/>
              <w:numPr>
                <w:ilvl w:val="0"/>
                <w:numId w:val="84"/>
              </w:numPr>
              <w:ind w:leftChars="0"/>
              <w:rPr>
                <w:lang w:eastAsia="de-DE"/>
              </w:rPr>
            </w:pPr>
            <w:r>
              <w:rPr>
                <w:lang w:eastAsia="de-DE"/>
              </w:rPr>
              <w:t>Alt.1: Beam prediction accuracy related KPIs, e.g., Top-K/1 beam prediction accuracy.</w:t>
            </w:r>
          </w:p>
          <w:p w14:paraId="441EAA4E" w14:textId="77777777" w:rsidR="00A310AC" w:rsidRDefault="007F5718">
            <w:pPr>
              <w:pStyle w:val="ListParagraph"/>
              <w:numPr>
                <w:ilvl w:val="0"/>
                <w:numId w:val="84"/>
              </w:numPr>
              <w:ind w:leftChars="0"/>
              <w:rPr>
                <w:lang w:eastAsia="de-DE"/>
              </w:rPr>
            </w:pPr>
            <w:r>
              <w:rPr>
                <w:lang w:eastAsia="de-DE"/>
              </w:rPr>
              <w:t>Alt.2: Link quality related KPIs, e.g., L1-RSRP, L1-SINR, etc.</w:t>
            </w:r>
          </w:p>
          <w:p w14:paraId="67783D56" w14:textId="77777777" w:rsidR="00A310AC" w:rsidRDefault="007F5718">
            <w:pPr>
              <w:pStyle w:val="ListParagraph"/>
              <w:numPr>
                <w:ilvl w:val="0"/>
                <w:numId w:val="84"/>
              </w:numPr>
              <w:ind w:leftChars="0"/>
              <w:rPr>
                <w:lang w:eastAsia="de-DE"/>
              </w:rPr>
            </w:pPr>
            <w:r>
              <w:rPr>
                <w:lang w:eastAsia="de-DE"/>
              </w:rPr>
              <w:t>Alt.4: The L1-RSRP difference evaluated by comparing measured RSRP and predicted RSRP.</w:t>
            </w:r>
          </w:p>
          <w:p w14:paraId="0AD605A1" w14:textId="77777777" w:rsidR="00A310AC" w:rsidRDefault="007F5718">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23114DF5" w14:textId="77777777">
        <w:tc>
          <w:tcPr>
            <w:tcW w:w="1261" w:type="dxa"/>
          </w:tcPr>
          <w:p w14:paraId="2F1AD855" w14:textId="77777777" w:rsidR="00A310AC" w:rsidRDefault="007F5718">
            <w:pPr>
              <w:rPr>
                <w:lang w:eastAsia="de-DE"/>
              </w:rPr>
            </w:pPr>
            <w:r>
              <w:rPr>
                <w:lang w:eastAsia="de-DE"/>
              </w:rPr>
              <w:lastRenderedPageBreak/>
              <w:t>ZTE [7]</w:t>
            </w:r>
          </w:p>
        </w:tc>
        <w:tc>
          <w:tcPr>
            <w:tcW w:w="9195" w:type="dxa"/>
          </w:tcPr>
          <w:p w14:paraId="33EA0760" w14:textId="77777777" w:rsidR="00A310AC" w:rsidRDefault="007F5718">
            <w:pPr>
              <w:rPr>
                <w:lang w:eastAsia="de-DE"/>
              </w:rPr>
            </w:pPr>
            <w:r>
              <w:rPr>
                <w:lang w:eastAsia="de-DE"/>
              </w:rPr>
              <w:t>Proposal 27:  Support beam prediction accuracy related KPIs (i.e., Alt.1) as the primary performance metric for AI/ML performance monitoring.</w:t>
            </w:r>
          </w:p>
          <w:p w14:paraId="3429C731" w14:textId="77777777" w:rsidR="00A310AC" w:rsidRDefault="007F571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41CB6A0F" w14:textId="77777777" w:rsidR="00A310AC" w:rsidRDefault="007F5718">
            <w:pPr>
              <w:rPr>
                <w:lang w:eastAsia="de-DE"/>
              </w:rPr>
            </w:pPr>
            <w:r>
              <w:rPr>
                <w:lang w:eastAsia="de-DE"/>
              </w:rPr>
              <w:t>Proposal 29:  For Option 2 (UE-assisted performance monitoring), further consider monitoring report initiated by NW and monitoring report initiated by UE.</w:t>
            </w:r>
          </w:p>
          <w:p w14:paraId="33B09153" w14:textId="77777777" w:rsidR="00A310AC" w:rsidRDefault="007F571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17C3E8C2" w14:textId="77777777" w:rsidR="00A310AC" w:rsidRDefault="007F5718">
            <w:pPr>
              <w:rPr>
                <w:lang w:eastAsia="de-DE"/>
              </w:rPr>
            </w:pPr>
            <w:r>
              <w:rPr>
                <w:lang w:eastAsia="de-DE"/>
              </w:rPr>
              <w:lastRenderedPageBreak/>
              <w:t>Proposal 31:  Consider UE-initiated monitoring report on the basis of the beam failure recovery mechanisms specified in current specifications.</w:t>
            </w:r>
          </w:p>
          <w:p w14:paraId="51C51884" w14:textId="77777777" w:rsidR="00A310AC" w:rsidRDefault="007F5718">
            <w:pPr>
              <w:rPr>
                <w:lang w:eastAsia="de-DE"/>
              </w:rPr>
            </w:pPr>
            <w:r>
              <w:rPr>
                <w:lang w:eastAsia="de-DE"/>
              </w:rPr>
              <w:t>Proposal 32:  Type 2 performance monitoring (i.e., UE-side performance monitoring) can only be supported if the UE is authorized by the NW for functionality or model operations.</w:t>
            </w:r>
          </w:p>
          <w:p w14:paraId="114A6915" w14:textId="77777777" w:rsidR="00A310AC" w:rsidRDefault="007F5718">
            <w:pPr>
              <w:rPr>
                <w:lang w:eastAsia="de-DE"/>
              </w:rPr>
            </w:pPr>
            <w:r>
              <w:rPr>
                <w:lang w:eastAsia="de-DE"/>
              </w:rPr>
              <w:t>Proposal 33:  Model/functionality failure detection should be based on monitoring results of several consecutive times within a predefined monitoring window.</w:t>
            </w:r>
          </w:p>
          <w:p w14:paraId="6EADF808" w14:textId="77777777" w:rsidR="00A310AC" w:rsidRDefault="007F5718">
            <w:pPr>
              <w:rPr>
                <w:lang w:eastAsia="de-DE"/>
              </w:rPr>
            </w:pPr>
            <w:r>
              <w:rPr>
                <w:lang w:eastAsia="de-DE"/>
              </w:rPr>
              <w:t>Proposal 34:  UE reporting based on measurement of Set B can serve as an always-on fallback method to guarantee continuous services quality.</w:t>
            </w:r>
          </w:p>
        </w:tc>
      </w:tr>
      <w:tr w:rsidR="00A310AC" w14:paraId="4859E136" w14:textId="77777777">
        <w:tc>
          <w:tcPr>
            <w:tcW w:w="1261" w:type="dxa"/>
          </w:tcPr>
          <w:p w14:paraId="69E87E01" w14:textId="77777777" w:rsidR="00A310AC" w:rsidRDefault="007F5718">
            <w:pPr>
              <w:spacing w:after="0"/>
              <w:rPr>
                <w:lang w:eastAsia="de-DE"/>
              </w:rPr>
            </w:pPr>
            <w:r>
              <w:rPr>
                <w:lang w:eastAsia="de-DE"/>
              </w:rPr>
              <w:lastRenderedPageBreak/>
              <w:t xml:space="preserve">Ericsson </w:t>
            </w:r>
          </w:p>
        </w:tc>
        <w:tc>
          <w:tcPr>
            <w:tcW w:w="9195" w:type="dxa"/>
          </w:tcPr>
          <w:p w14:paraId="1736C994" w14:textId="77777777" w:rsidR="00A310AC" w:rsidRDefault="007F5718">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2BDFE4BF" w14:textId="77777777" w:rsidR="00A310AC" w:rsidRDefault="007F5718">
            <w:pPr>
              <w:pStyle w:val="ListParagraph"/>
              <w:numPr>
                <w:ilvl w:val="0"/>
                <w:numId w:val="85"/>
              </w:numPr>
              <w:spacing w:after="0"/>
              <w:ind w:leftChars="0"/>
              <w:rPr>
                <w:b/>
                <w:bCs/>
                <w:lang w:eastAsia="de-DE"/>
              </w:rPr>
            </w:pPr>
            <w:r>
              <w:rPr>
                <w:b/>
                <w:bCs/>
                <w:lang w:eastAsia="de-DE"/>
              </w:rPr>
              <w:t>Both statistical metric (e.g., 10th, 50th, 90th percentile) and per sample metric</w:t>
            </w:r>
          </w:p>
          <w:p w14:paraId="47572CC8" w14:textId="77777777" w:rsidR="00A310AC" w:rsidRDefault="007F5718">
            <w:pPr>
              <w:tabs>
                <w:tab w:val="left" w:pos="360"/>
              </w:tabs>
              <w:spacing w:after="0"/>
              <w:rPr>
                <w:b/>
                <w:bCs/>
                <w:lang w:eastAsia="de-DE"/>
              </w:rPr>
            </w:pPr>
            <w:r>
              <w:rPr>
                <w:b/>
                <w:bCs/>
                <w:lang w:eastAsia="de-DE"/>
              </w:rPr>
              <w:t>Proposal 12</w:t>
            </w:r>
          </w:p>
          <w:p w14:paraId="765DD3BD" w14:textId="77777777" w:rsidR="00A310AC" w:rsidRDefault="007F5718">
            <w:pPr>
              <w:pStyle w:val="Proposal0"/>
              <w:numPr>
                <w:ilvl w:val="0"/>
                <w:numId w:val="85"/>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0890E6C2" w14:textId="77777777" w:rsidR="00A310AC" w:rsidRDefault="007F5718">
            <w:pPr>
              <w:pStyle w:val="Proposal0"/>
              <w:numPr>
                <w:ilvl w:val="1"/>
                <w:numId w:val="85"/>
              </w:numPr>
              <w:tabs>
                <w:tab w:val="clear" w:pos="1304"/>
              </w:tabs>
              <w:rPr>
                <w:lang w:val="en-GB"/>
              </w:rPr>
            </w:pPr>
            <w:bookmarkStart w:id="17" w:name="_Toc181972494"/>
            <w:r>
              <w:rPr>
                <w:lang w:val="en-GB"/>
              </w:rPr>
              <w:t>UE can report the performance metrics via introducing a new report quantity</w:t>
            </w:r>
            <w:bookmarkEnd w:id="17"/>
          </w:p>
          <w:p w14:paraId="39F165F0" w14:textId="77777777" w:rsidR="00A310AC" w:rsidRDefault="007F5718">
            <w:pPr>
              <w:spacing w:after="0"/>
              <w:rPr>
                <w:b/>
                <w:bCs/>
                <w:lang w:val="en-GB" w:eastAsia="de-DE"/>
              </w:rPr>
            </w:pPr>
            <w:r>
              <w:rPr>
                <w:b/>
                <w:bCs/>
                <w:lang w:val="en-GB" w:eastAsia="de-DE"/>
              </w:rPr>
              <w:t>Proposal 13</w:t>
            </w:r>
            <w:r>
              <w:rPr>
                <w:b/>
                <w:bCs/>
                <w:lang w:val="en-GB" w:eastAsia="de-DE"/>
              </w:rPr>
              <w:tab/>
              <w:t>For UE-assisted performance metric calculation, at least support an event where the UE can early indicate if a functionality is not working properly, e.g. prediction accuracy is below 50%</w:t>
            </w:r>
          </w:p>
          <w:p w14:paraId="7CE06A45" w14:textId="77777777" w:rsidR="00A310AC" w:rsidRDefault="00A310AC">
            <w:pPr>
              <w:spacing w:after="0"/>
              <w:rPr>
                <w:lang w:eastAsia="de-DE"/>
              </w:rPr>
            </w:pPr>
          </w:p>
        </w:tc>
      </w:tr>
      <w:tr w:rsidR="00A310AC" w14:paraId="44CCA9AB" w14:textId="77777777">
        <w:tc>
          <w:tcPr>
            <w:tcW w:w="1261" w:type="dxa"/>
          </w:tcPr>
          <w:p w14:paraId="3B21B01B" w14:textId="77777777" w:rsidR="00A310AC" w:rsidRDefault="007F5718">
            <w:pPr>
              <w:rPr>
                <w:lang w:eastAsia="de-DE"/>
              </w:rPr>
            </w:pPr>
            <w:r>
              <w:rPr>
                <w:lang w:eastAsia="de-DE"/>
              </w:rPr>
              <w:t>Vivo</w:t>
            </w:r>
          </w:p>
        </w:tc>
        <w:tc>
          <w:tcPr>
            <w:tcW w:w="9195" w:type="dxa"/>
          </w:tcPr>
          <w:p w14:paraId="166DCD55" w14:textId="77777777" w:rsidR="00A310AC" w:rsidRDefault="007F571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D6B0156" w14:textId="77777777" w:rsidR="00A310AC" w:rsidRDefault="007F571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5D1EF058" w14:textId="77777777" w:rsidR="00A310AC" w:rsidRDefault="007F571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06F75157" w14:textId="77777777" w:rsidR="00A310AC" w:rsidRDefault="007F571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58F82343" w14:textId="77777777" w:rsidR="00A310AC" w:rsidRDefault="007F5718">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426DA512" w14:textId="77777777" w:rsidR="00A310AC" w:rsidRDefault="007F5718">
            <w:pPr>
              <w:rPr>
                <w:lang w:eastAsia="de-DE"/>
              </w:rPr>
            </w:pPr>
            <w:r>
              <w:rPr>
                <w:lang w:eastAsia="de-DE"/>
              </w:rPr>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03627451" w14:textId="77777777" w:rsidR="00A310AC" w:rsidRDefault="007F5718">
            <w:pPr>
              <w:rPr>
                <w:lang w:eastAsia="de-DE"/>
              </w:rPr>
            </w:pPr>
            <w:r>
              <w:rPr>
                <w:lang w:eastAsia="de-DE"/>
              </w:rPr>
              <w:lastRenderedPageBreak/>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7314F38E" w14:textId="77777777" w:rsidR="00A310AC" w:rsidRDefault="007F5718">
            <w:pPr>
              <w:rPr>
                <w:lang w:eastAsia="de-DE"/>
              </w:rPr>
            </w:pPr>
            <w:r>
              <w:rPr>
                <w:lang w:eastAsia="de-DE"/>
              </w:rPr>
              <w:t>Proposal 13:</w:t>
            </w:r>
            <w:r>
              <w:rPr>
                <w:lang w:eastAsia="de-DE"/>
              </w:rPr>
              <w:tab/>
              <w:t>For performance monitoring, for UE-side model, support following options for further study on what/how to report,</w:t>
            </w:r>
          </w:p>
          <w:p w14:paraId="05D08E45" w14:textId="77777777" w:rsidR="00A310AC" w:rsidRDefault="007F5718">
            <w:pPr>
              <w:pStyle w:val="ListParagraph"/>
              <w:numPr>
                <w:ilvl w:val="0"/>
                <w:numId w:val="41"/>
              </w:numPr>
              <w:ind w:leftChars="0"/>
              <w:rPr>
                <w:lang w:eastAsia="de-DE"/>
              </w:rPr>
            </w:pPr>
            <w:r>
              <w:rPr>
                <w:lang w:eastAsia="de-DE"/>
              </w:rPr>
              <w:t>Opt1: report metric</w:t>
            </w:r>
          </w:p>
          <w:p w14:paraId="2CEE8DF6" w14:textId="77777777" w:rsidR="00A310AC" w:rsidRDefault="007F5718">
            <w:pPr>
              <w:pStyle w:val="ListParagraph"/>
              <w:numPr>
                <w:ilvl w:val="0"/>
                <w:numId w:val="41"/>
              </w:numPr>
              <w:ind w:leftChars="0"/>
              <w:rPr>
                <w:lang w:eastAsia="de-DE"/>
              </w:rPr>
            </w:pPr>
            <w:r>
              <w:rPr>
                <w:lang w:eastAsia="de-DE"/>
              </w:rPr>
              <w:t>Opt2: report event</w:t>
            </w:r>
          </w:p>
          <w:p w14:paraId="56C8E63D" w14:textId="77777777" w:rsidR="00A310AC" w:rsidRDefault="007F5718">
            <w:pPr>
              <w:pStyle w:val="ListParagraph"/>
              <w:numPr>
                <w:ilvl w:val="0"/>
                <w:numId w:val="41"/>
              </w:numPr>
              <w:ind w:leftChars="0"/>
              <w:rPr>
                <w:lang w:eastAsia="de-DE"/>
              </w:rPr>
            </w:pPr>
            <w:r>
              <w:rPr>
                <w:lang w:eastAsia="de-DE"/>
              </w:rPr>
              <w:t>Opt3: based on event, report event and metric(s)</w:t>
            </w:r>
          </w:p>
          <w:p w14:paraId="7435A420" w14:textId="77777777" w:rsidR="00A310AC" w:rsidRDefault="007F5718">
            <w:pPr>
              <w:pStyle w:val="ListParagraph"/>
              <w:numPr>
                <w:ilvl w:val="0"/>
                <w:numId w:val="86"/>
              </w:numPr>
              <w:ind w:leftChars="0"/>
              <w:rPr>
                <w:lang w:eastAsia="de-DE"/>
              </w:rPr>
            </w:pPr>
            <w:r>
              <w:rPr>
                <w:lang w:eastAsia="de-DE"/>
              </w:rPr>
              <w:t>Other options cannot be precluded</w:t>
            </w:r>
          </w:p>
          <w:p w14:paraId="48E64407" w14:textId="77777777" w:rsidR="00A310AC" w:rsidRDefault="007F5718">
            <w:pPr>
              <w:rPr>
                <w:lang w:eastAsia="de-DE"/>
              </w:rPr>
            </w:pPr>
            <w:r>
              <w:rPr>
                <w:lang w:eastAsia="de-DE"/>
              </w:rPr>
              <w:t>Proposal 14:</w:t>
            </w:r>
            <w:r>
              <w:rPr>
                <w:lang w:eastAsia="de-DE"/>
              </w:rPr>
              <w:tab/>
              <w:t>For performance monitoring, for NW-side model, support to report metrics for UCI reporting overhead reduction.</w:t>
            </w:r>
          </w:p>
        </w:tc>
      </w:tr>
      <w:tr w:rsidR="00A310AC" w14:paraId="5C7BB920" w14:textId="77777777">
        <w:trPr>
          <w:trHeight w:val="288"/>
        </w:trPr>
        <w:tc>
          <w:tcPr>
            <w:tcW w:w="1261" w:type="dxa"/>
            <w:noWrap/>
          </w:tcPr>
          <w:p w14:paraId="7A95D8E3" w14:textId="77777777" w:rsidR="00A310AC" w:rsidRDefault="007F5718">
            <w:pPr>
              <w:rPr>
                <w:rFonts w:eastAsiaTheme="minorEastAsia"/>
                <w:lang w:eastAsia="zh-CN"/>
              </w:rPr>
            </w:pPr>
            <w:r>
              <w:rPr>
                <w:lang w:eastAsia="zh-CN"/>
              </w:rPr>
              <w:lastRenderedPageBreak/>
              <w:t xml:space="preserve">OPPO </w:t>
            </w:r>
          </w:p>
        </w:tc>
        <w:tc>
          <w:tcPr>
            <w:tcW w:w="9195" w:type="dxa"/>
            <w:noWrap/>
          </w:tcPr>
          <w:p w14:paraId="61AE7F83" w14:textId="77777777" w:rsidR="00A310AC" w:rsidRDefault="007F5718">
            <w:pPr>
              <w:rPr>
                <w:lang w:eastAsia="zh-CN"/>
              </w:rPr>
            </w:pPr>
            <w:r>
              <w:rPr>
                <w:lang w:eastAsia="zh-CN"/>
              </w:rPr>
              <w:t>Proposal 13: For UE-side model, additionally support Type 2 (indication/request/report from UE to gNB) performance monitoring.</w:t>
            </w:r>
          </w:p>
          <w:p w14:paraId="7E5EB8F3" w14:textId="77777777" w:rsidR="00A310AC" w:rsidRDefault="007F5718">
            <w:pPr>
              <w:rPr>
                <w:lang w:eastAsia="zh-CN"/>
              </w:rPr>
            </w:pPr>
            <w:r>
              <w:rPr>
                <w:lang w:eastAsia="zh-CN"/>
              </w:rPr>
              <w:t>Proposal 13: For Type 1 Option 2 performance monitoring, support the beam prediction accuracy (Alt.1) and probability of model output (Alt.4) as performance metrics.</w:t>
            </w:r>
          </w:p>
          <w:p w14:paraId="12EA45DB" w14:textId="77777777" w:rsidR="00A310AC" w:rsidRDefault="007F5718">
            <w:pPr>
              <w:rPr>
                <w:lang w:eastAsia="zh-CN"/>
              </w:rPr>
            </w:pPr>
            <w:r>
              <w:rPr>
                <w:lang w:eastAsia="zh-CN"/>
              </w:rPr>
              <w:t>Proposal 15: For Type 1 Option 1 and Type 2 performance monitoring, discuss and specify (if necessary) the LCM-related events.</w:t>
            </w:r>
          </w:p>
          <w:p w14:paraId="40869489" w14:textId="77777777" w:rsidR="00A310AC" w:rsidRDefault="007F5718">
            <w:pPr>
              <w:rPr>
                <w:lang w:eastAsia="zh-CN"/>
              </w:rPr>
            </w:pPr>
            <w:r>
              <w:rPr>
                <w:lang w:eastAsia="zh-CN"/>
              </w:rPr>
              <w:t>Proposal 15: For performance monitoring, discuss and specify (if needed) LCM events based on beam prediction accuracy (Alt.1) and probability (Alt.4).</w:t>
            </w:r>
          </w:p>
          <w:p w14:paraId="05FD2B88" w14:textId="77777777" w:rsidR="00A310AC" w:rsidRDefault="007F5718">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A310AC" w14:paraId="54313539" w14:textId="77777777">
        <w:trPr>
          <w:trHeight w:val="288"/>
        </w:trPr>
        <w:tc>
          <w:tcPr>
            <w:tcW w:w="1261" w:type="dxa"/>
            <w:noWrap/>
            <w:vAlign w:val="center"/>
          </w:tcPr>
          <w:p w14:paraId="1179EDB9" w14:textId="77777777" w:rsidR="00A310AC" w:rsidRDefault="007F5718">
            <w:pPr>
              <w:rPr>
                <w:rFonts w:eastAsia="Times New Roman"/>
                <w:lang w:eastAsia="zh-CN"/>
              </w:rPr>
            </w:pPr>
            <w:r>
              <w:rPr>
                <w:lang w:eastAsia="de-DE"/>
              </w:rPr>
              <w:t xml:space="preserve">Fujitsu </w:t>
            </w:r>
          </w:p>
        </w:tc>
        <w:tc>
          <w:tcPr>
            <w:tcW w:w="9195" w:type="dxa"/>
            <w:noWrap/>
          </w:tcPr>
          <w:p w14:paraId="0DA197AB" w14:textId="77777777" w:rsidR="00A310AC" w:rsidRDefault="007F5718">
            <w:pPr>
              <w:spacing w:before="120" w:after="0"/>
              <w:jc w:val="both"/>
              <w:rPr>
                <w:b/>
                <w:i/>
                <w:sz w:val="22"/>
                <w:szCs w:val="22"/>
                <w:lang w:eastAsia="de-DE"/>
              </w:rPr>
            </w:pPr>
            <w:r>
              <w:rPr>
                <w:b/>
                <w:i/>
                <w:sz w:val="22"/>
                <w:szCs w:val="22"/>
                <w:lang w:eastAsia="de-DE"/>
              </w:rPr>
              <w:t>Proposal 25:</w:t>
            </w:r>
          </w:p>
          <w:p w14:paraId="0B443D36"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Option-2 is preferred, i.e., dedicated resource set(s) for monitoring and report configuration for monitoring are configured via dedicated CSI report configuration.</w:t>
            </w:r>
          </w:p>
          <w:p w14:paraId="53ECFC09" w14:textId="77777777" w:rsidR="00A310AC" w:rsidRDefault="007F5718">
            <w:pPr>
              <w:spacing w:before="120" w:after="0"/>
              <w:jc w:val="both"/>
              <w:rPr>
                <w:b/>
                <w:i/>
                <w:sz w:val="22"/>
                <w:szCs w:val="22"/>
                <w:lang w:eastAsia="de-DE"/>
              </w:rPr>
            </w:pPr>
            <w:r>
              <w:rPr>
                <w:b/>
                <w:i/>
                <w:sz w:val="22"/>
                <w:szCs w:val="22"/>
                <w:lang w:eastAsia="de-DE"/>
              </w:rPr>
              <w:t>Proposal 26:</w:t>
            </w:r>
          </w:p>
          <w:p w14:paraId="458DC0A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a subset of Set A could be configured for measurement to reduce the overhead. The performance metric, e.g., beam prediction accuracy could be determined based on the subset of Set A.</w:t>
            </w:r>
          </w:p>
          <w:p w14:paraId="6A25C420" w14:textId="77777777" w:rsidR="00A310AC" w:rsidRDefault="007F5718">
            <w:pPr>
              <w:spacing w:before="120" w:after="0"/>
              <w:jc w:val="both"/>
              <w:rPr>
                <w:b/>
                <w:i/>
                <w:sz w:val="22"/>
                <w:szCs w:val="22"/>
                <w:lang w:eastAsia="de-DE"/>
              </w:rPr>
            </w:pPr>
            <w:r>
              <w:rPr>
                <w:b/>
                <w:i/>
                <w:sz w:val="22"/>
                <w:szCs w:val="22"/>
                <w:lang w:eastAsia="de-DE"/>
              </w:rPr>
              <w:t>Proposal 27:</w:t>
            </w:r>
          </w:p>
          <w:p w14:paraId="45E1F590" w14:textId="77777777" w:rsidR="00A310AC" w:rsidRDefault="007F5718">
            <w:pPr>
              <w:pStyle w:val="ListParagraph"/>
              <w:numPr>
                <w:ilvl w:val="0"/>
                <w:numId w:val="87"/>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08966B69" w14:textId="77777777" w:rsidR="00A310AC" w:rsidRDefault="007F5718">
            <w:pPr>
              <w:spacing w:before="120" w:after="0"/>
              <w:jc w:val="both"/>
              <w:rPr>
                <w:b/>
                <w:i/>
                <w:sz w:val="22"/>
                <w:szCs w:val="22"/>
                <w:lang w:eastAsia="de-DE"/>
              </w:rPr>
            </w:pPr>
            <w:r>
              <w:rPr>
                <w:b/>
                <w:i/>
                <w:sz w:val="22"/>
                <w:szCs w:val="22"/>
                <w:lang w:eastAsia="de-DE"/>
              </w:rPr>
              <w:t>Proposal 28:</w:t>
            </w:r>
          </w:p>
          <w:p w14:paraId="0DA3434F"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performance monitoring of UE side model, besides beam prediction accuracy, the L1-RSRP difference could also be used as performance metric, i.e., the RSRP difference information between the predicted RSRP and measured L1-RSRP.</w:t>
            </w:r>
          </w:p>
          <w:p w14:paraId="4B59EEF6" w14:textId="77777777" w:rsidR="00A310AC" w:rsidRDefault="00A310AC">
            <w:pPr>
              <w:spacing w:before="120" w:after="0"/>
              <w:ind w:left="576"/>
              <w:jc w:val="both"/>
              <w:rPr>
                <w:i/>
                <w:lang w:eastAsia="de-DE"/>
              </w:rPr>
            </w:pPr>
          </w:p>
        </w:tc>
      </w:tr>
      <w:tr w:rsidR="00A310AC" w14:paraId="66304E5B" w14:textId="77777777">
        <w:trPr>
          <w:trHeight w:val="288"/>
        </w:trPr>
        <w:tc>
          <w:tcPr>
            <w:tcW w:w="1261" w:type="dxa"/>
            <w:noWrap/>
            <w:vAlign w:val="center"/>
          </w:tcPr>
          <w:p w14:paraId="7ED3AE16" w14:textId="77777777" w:rsidR="00A310AC" w:rsidRDefault="007F5718">
            <w:pPr>
              <w:rPr>
                <w:rFonts w:eastAsia="Times New Roman"/>
                <w:lang w:eastAsia="zh-CN"/>
              </w:rPr>
            </w:pPr>
            <w:r>
              <w:rPr>
                <w:lang w:eastAsia="de-DE"/>
              </w:rPr>
              <w:lastRenderedPageBreak/>
              <w:t xml:space="preserve">CATT </w:t>
            </w:r>
          </w:p>
        </w:tc>
        <w:tc>
          <w:tcPr>
            <w:tcW w:w="9195" w:type="dxa"/>
            <w:noWrap/>
          </w:tcPr>
          <w:p w14:paraId="19CA6ECA" w14:textId="77777777" w:rsidR="00A310AC" w:rsidRDefault="007F571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06090B56" w14:textId="77777777" w:rsidR="00A310AC" w:rsidRDefault="007F5718">
            <w:pPr>
              <w:spacing w:beforeLines="50" w:before="156" w:afterLines="50" w:after="156"/>
              <w:rPr>
                <w:b/>
                <w:lang w:eastAsia="de-DE"/>
              </w:rPr>
            </w:pPr>
            <w:r>
              <w:rPr>
                <w:rFonts w:hint="eastAsia"/>
                <w:b/>
                <w:lang w:eastAsia="de-DE"/>
              </w:rPr>
              <w:t xml:space="preserve">Proposal 20: </w:t>
            </w:r>
            <w:r>
              <w:rPr>
                <w:b/>
                <w:lang w:eastAsia="de-DE"/>
              </w:rPr>
              <w:t xml:space="preserve">For BM-Case1 and BM-Case2 with a UE-sided AI/ML model, for </w:t>
            </w:r>
            <w:r>
              <w:rPr>
                <w:rFonts w:hint="eastAsia"/>
                <w:b/>
                <w:lang w:eastAsia="de-DE"/>
              </w:rPr>
              <w:t xml:space="preserve">Type 1 </w:t>
            </w:r>
            <w:r>
              <w:rPr>
                <w:b/>
                <w:lang w:eastAsia="de-DE"/>
              </w:rPr>
              <w:t xml:space="preserve">Option 2, </w:t>
            </w:r>
            <w:r>
              <w:rPr>
                <w:rFonts w:hint="eastAsia"/>
                <w:b/>
                <w:lang w:eastAsia="de-DE"/>
              </w:rPr>
              <w:t xml:space="preserve">support </w:t>
            </w:r>
            <w:r>
              <w:rPr>
                <w:b/>
                <w:lang w:eastAsia="de-DE"/>
              </w:rPr>
              <w:t xml:space="preserve">the following </w:t>
            </w:r>
            <w:r>
              <w:rPr>
                <w:rFonts w:hint="eastAsia"/>
                <w:b/>
                <w:lang w:eastAsia="de-DE"/>
              </w:rPr>
              <w:t>metrics</w:t>
            </w:r>
            <w:r>
              <w:rPr>
                <w:b/>
                <w:lang w:eastAsia="de-DE"/>
              </w:rPr>
              <w:t>:</w:t>
            </w:r>
          </w:p>
          <w:p w14:paraId="24048E7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1: Top K beam prediction accuracy (with </w:t>
            </w:r>
            <w:r>
              <w:rPr>
                <w:rFonts w:hint="eastAsia"/>
                <w:b/>
                <w:lang w:eastAsia="de-DE"/>
              </w:rPr>
              <w:t>and</w:t>
            </w:r>
            <w:r>
              <w:rPr>
                <w:b/>
                <w:lang w:eastAsia="de-DE"/>
              </w:rPr>
              <w:t xml:space="preserve"> without margin) by comparing the prediction results and the Top 1 beam based on the measurements from a resource set for monitoring</w:t>
            </w:r>
          </w:p>
          <w:p w14:paraId="5DD9B20F"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t>
            </w:r>
            <w:r>
              <w:rPr>
                <w:rFonts w:ascii="Times" w:hAnsi="Times"/>
                <w:b/>
                <w:szCs w:val="24"/>
                <w:lang w:val="en-GB" w:eastAsia="de-DE"/>
              </w:rPr>
              <w:t>the percentage of “the Top-1 beam</w:t>
            </w:r>
            <w:r>
              <w:rPr>
                <w:rFonts w:ascii="Times" w:hAnsi="Times" w:hint="eastAsia"/>
                <w:b/>
                <w:szCs w:val="24"/>
                <w:lang w:val="en-GB" w:eastAsia="de-DE"/>
              </w:rPr>
              <w:t xml:space="preserve">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0390D2F4"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within X dB margin: </w:t>
            </w:r>
            <w:r>
              <w:rPr>
                <w:rFonts w:ascii="Times" w:hAnsi="Times"/>
                <w:b/>
                <w:szCs w:val="24"/>
                <w:lang w:val="en-GB" w:eastAsia="de-DE"/>
              </w:rPr>
              <w:t>the percentage of “</w:t>
            </w:r>
            <w:r>
              <w:rPr>
                <w:rFonts w:ascii="Times" w:hAnsi="Times" w:hint="eastAsia"/>
                <w:b/>
                <w:szCs w:val="24"/>
                <w:lang w:val="en-GB" w:eastAsia="de-DE"/>
              </w:rPr>
              <w:t xml:space="preserve">one of </w:t>
            </w:r>
            <w:r>
              <w:rPr>
                <w:rFonts w:ascii="Times" w:hAnsi="Times"/>
                <w:b/>
                <w:szCs w:val="24"/>
                <w:lang w:val="en-GB" w:eastAsia="de-DE"/>
              </w:rPr>
              <w:t xml:space="preserve">the </w:t>
            </w:r>
            <w:r>
              <w:rPr>
                <w:rFonts w:ascii="Times" w:hAnsi="Times" w:hint="eastAsia"/>
                <w:b/>
                <w:szCs w:val="24"/>
                <w:lang w:val="en-GB" w:eastAsia="de-DE"/>
              </w:rPr>
              <w:t>beam(s) within X dB of the Top-1 beam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65F98486"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w:t>
            </w:r>
            <w:r>
              <w:rPr>
                <w:b/>
                <w:lang w:eastAsia="de-DE"/>
              </w:rPr>
              <w:t xml:space="preserve">2: The L1-RSRP difference information based on </w:t>
            </w:r>
            <w:r>
              <w:rPr>
                <w:rFonts w:hint="eastAsia"/>
                <w:b/>
                <w:lang w:eastAsia="de-DE"/>
              </w:rPr>
              <w:t xml:space="preserve">actual measurement of the </w:t>
            </w:r>
            <w:r>
              <w:rPr>
                <w:b/>
                <w:lang w:eastAsia="de-DE"/>
              </w:rPr>
              <w:t xml:space="preserve">L1-RSRP of </w:t>
            </w:r>
            <w:r>
              <w:rPr>
                <w:rFonts w:hint="eastAsia"/>
                <w:b/>
                <w:lang w:eastAsia="de-DE"/>
              </w:rPr>
              <w:t xml:space="preserve">one or more of </w:t>
            </w:r>
            <w:r>
              <w:rPr>
                <w:b/>
                <w:lang w:eastAsia="de-DE"/>
              </w:rPr>
              <w:t xml:space="preserve">Top K predicted beam, and </w:t>
            </w:r>
            <w:r>
              <w:rPr>
                <w:rFonts w:hint="eastAsia"/>
                <w:b/>
                <w:lang w:eastAsia="de-DE"/>
              </w:rPr>
              <w:t xml:space="preserve">L1-RSRP </w:t>
            </w:r>
            <w:r>
              <w:rPr>
                <w:b/>
                <w:lang w:eastAsia="de-DE"/>
              </w:rPr>
              <w:t>measurements from a resource set</w:t>
            </w:r>
            <w:r>
              <w:rPr>
                <w:rFonts w:hint="eastAsia"/>
                <w:b/>
                <w:lang w:eastAsia="de-DE"/>
              </w:rPr>
              <w:t xml:space="preserve"> </w:t>
            </w:r>
            <w:r>
              <w:rPr>
                <w:b/>
                <w:lang w:eastAsia="de-DE"/>
              </w:rPr>
              <w:t>for monitoring</w:t>
            </w:r>
          </w:p>
          <w:p w14:paraId="305DF720"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Alt2-1</w:t>
            </w:r>
            <w:r>
              <w:rPr>
                <w:rFonts w:ascii="Times" w:hAnsi="Times" w:hint="eastAsia"/>
                <w:b/>
                <w:szCs w:val="24"/>
                <w:lang w:val="en-GB" w:eastAsia="de-DE"/>
              </w:rPr>
              <w:t>：</w:t>
            </w:r>
            <w:r>
              <w:rPr>
                <w:b/>
                <w:lang w:eastAsia="de-DE"/>
              </w:rPr>
              <w:t xml:space="preserve">The L1-RSRP difference </w:t>
            </w:r>
            <w:r>
              <w:rPr>
                <w:rFonts w:hint="eastAsia"/>
                <w:b/>
                <w:lang w:eastAsia="de-DE"/>
              </w:rPr>
              <w:t>between</w:t>
            </w:r>
            <w:r>
              <w:rPr>
                <w:b/>
                <w:lang w:eastAsia="de-DE"/>
              </w:rPr>
              <w:t xml:space="preserve"> </w:t>
            </w:r>
            <w:r>
              <w:rPr>
                <w:rFonts w:hint="eastAsia"/>
                <w:b/>
                <w:lang w:eastAsia="de-DE"/>
              </w:rPr>
              <w:t>the largest</w:t>
            </w:r>
            <w:r>
              <w:rPr>
                <w:b/>
                <w:lang w:eastAsia="de-DE"/>
              </w:rPr>
              <w:t xml:space="preserve"> 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 xml:space="preserve">(s) </w:t>
            </w:r>
            <w:r>
              <w:rPr>
                <w:b/>
                <w:lang w:eastAsia="de-DE"/>
              </w:rPr>
              <w:t xml:space="preserve">and </w:t>
            </w:r>
            <w:r>
              <w:rPr>
                <w:rFonts w:hint="eastAsia"/>
                <w:b/>
                <w:lang w:eastAsia="de-DE"/>
              </w:rPr>
              <w:t xml:space="preserve">the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 monitoring</w:t>
            </w:r>
          </w:p>
          <w:p w14:paraId="1FDE566D"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Alt2-2</w:t>
            </w:r>
            <w:r>
              <w:rPr>
                <w:rFonts w:ascii="Times" w:hAnsi="Times" w:hint="eastAsia"/>
                <w:b/>
                <w:szCs w:val="24"/>
                <w:lang w:val="en-GB" w:eastAsia="de-DE"/>
              </w:rPr>
              <w:t>：</w:t>
            </w:r>
            <w:r>
              <w:rPr>
                <w:b/>
                <w:lang w:eastAsia="de-DE"/>
              </w:rPr>
              <w:t xml:space="preserve">The </w:t>
            </w:r>
            <w:r>
              <w:rPr>
                <w:rFonts w:hint="eastAsia"/>
                <w:b/>
                <w:lang w:eastAsia="de-DE"/>
              </w:rPr>
              <w:t xml:space="preserve">mean of the absolute difference of </w:t>
            </w:r>
            <w:r>
              <w:rPr>
                <w:b/>
                <w:lang w:eastAsia="de-DE"/>
              </w:rPr>
              <w:t xml:space="preserve">L1-RSRP </w:t>
            </w:r>
            <w:r>
              <w:rPr>
                <w:rFonts w:hint="eastAsia"/>
                <w:b/>
                <w:lang w:eastAsia="de-DE"/>
              </w:rPr>
              <w:t>between</w:t>
            </w:r>
            <w:r>
              <w:rPr>
                <w:b/>
                <w:lang w:eastAsia="de-DE"/>
              </w:rPr>
              <w:t xml:space="preserve"> </w:t>
            </w:r>
            <w:r>
              <w:rPr>
                <w:rFonts w:hint="eastAsia"/>
                <w:b/>
                <w:lang w:eastAsia="de-DE"/>
              </w:rPr>
              <w:t xml:space="preserve">the </w:t>
            </w:r>
            <w:r>
              <w:rPr>
                <w:b/>
                <w:lang w:eastAsia="de-DE"/>
              </w:rPr>
              <w:t>actual</w:t>
            </w:r>
            <w:r>
              <w:rPr>
                <w:rFonts w:hint="eastAsia"/>
                <w:b/>
                <w:lang w:eastAsia="de-DE"/>
              </w:rPr>
              <w:t xml:space="preserve"> </w:t>
            </w:r>
            <w:r>
              <w:rPr>
                <w:b/>
                <w:lang w:eastAsia="de-DE"/>
              </w:rPr>
              <w:t>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(s)</w:t>
            </w:r>
            <w:r>
              <w:rPr>
                <w:b/>
                <w:lang w:eastAsia="de-DE"/>
              </w:rPr>
              <w:t xml:space="preserve">, and </w:t>
            </w:r>
            <w:r>
              <w:rPr>
                <w:rFonts w:hint="eastAsia"/>
                <w:b/>
                <w:lang w:eastAsia="de-DE"/>
              </w:rPr>
              <w:t xml:space="preserve">the Top-K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w:t>
            </w:r>
            <w:r>
              <w:rPr>
                <w:b/>
                <w:lang w:eastAsia="de-DE"/>
              </w:rPr>
              <w:t xml:space="preserve"> monitoring</w:t>
            </w:r>
          </w:p>
          <w:p w14:paraId="2FA6583C"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3: The RSRP difference information between the predicted RSRP</w:t>
            </w:r>
            <w:r>
              <w:rPr>
                <w:rFonts w:hint="eastAsia"/>
                <w:b/>
                <w:lang w:eastAsia="de-DE"/>
              </w:rPr>
              <w:t xml:space="preserve"> </w:t>
            </w:r>
            <w:r>
              <w:rPr>
                <w:b/>
                <w:lang w:eastAsia="de-DE"/>
              </w:rPr>
              <w:t>and measured L1-RSRP of corresponding beam(s) of a resource set/resources for monitoring</w:t>
            </w:r>
          </w:p>
          <w:p w14:paraId="1B93B7F6" w14:textId="77777777" w:rsidR="00A310AC" w:rsidRDefault="007F5718">
            <w:pPr>
              <w:numPr>
                <w:ilvl w:val="1"/>
                <w:numId w:val="43"/>
              </w:numPr>
              <w:jc w:val="both"/>
              <w:rPr>
                <w:b/>
                <w:lang w:eastAsia="de-DE"/>
              </w:rPr>
            </w:pPr>
            <w:r>
              <w:rPr>
                <w:rFonts w:ascii="Times" w:hAnsi="Times" w:hint="eastAsia"/>
                <w:b/>
                <w:szCs w:val="24"/>
                <w:lang w:val="en-GB" w:eastAsia="de-DE"/>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eastAsia="de-DE"/>
              </w:rPr>
              <w:t xml:space="preserve"> </w:t>
            </w:r>
            <w:r>
              <w:rPr>
                <w:rFonts w:ascii="Times" w:eastAsia="Batang" w:hAnsi="Times"/>
                <w:b/>
                <w:szCs w:val="24"/>
                <w:lang w:val="en-GB" w:eastAsia="zh-CN"/>
              </w:rPr>
              <w:t xml:space="preserve"> </w:t>
            </w:r>
          </w:p>
          <w:p w14:paraId="0D051AC2"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21</w:t>
            </w:r>
            <w:r>
              <w:rPr>
                <w:b/>
                <w:lang w:eastAsia="de-DE"/>
              </w:rPr>
              <w:t xml:space="preserve">: For </w:t>
            </w:r>
            <w:r>
              <w:rPr>
                <w:rFonts w:hint="eastAsia"/>
                <w:b/>
                <w:lang w:eastAsia="de-DE"/>
              </w:rPr>
              <w:t xml:space="preserve">Type 1 performance monitoring of Option 2, </w:t>
            </w:r>
            <w:r>
              <w:rPr>
                <w:rFonts w:hint="eastAsia"/>
                <w:b/>
                <w:highlight w:val="yellow"/>
                <w:lang w:eastAsia="de-DE"/>
              </w:rPr>
              <w:t>the number of samples for calculating the performance metric can be configured by the gNB</w:t>
            </w:r>
            <w:r>
              <w:rPr>
                <w:rFonts w:hint="eastAsia"/>
                <w:b/>
                <w:lang w:eastAsia="de-DE"/>
              </w:rPr>
              <w:t xml:space="preserve">, and the monitoring window is </w:t>
            </w:r>
            <w:r>
              <w:rPr>
                <w:b/>
                <w:lang w:eastAsia="de-DE"/>
              </w:rPr>
              <w:t>implicitly</w:t>
            </w:r>
            <w:r>
              <w:rPr>
                <w:rFonts w:hint="eastAsia"/>
                <w:b/>
                <w:lang w:eastAsia="de-DE"/>
              </w:rPr>
              <w:t xml:space="preserve"> configured as </w:t>
            </w:r>
            <w:r>
              <w:rPr>
                <w:b/>
                <w:lang w:eastAsia="de-DE"/>
              </w:rPr>
              <w:t>the</w:t>
            </w:r>
            <w:r>
              <w:rPr>
                <w:rFonts w:hint="eastAsia"/>
                <w:b/>
                <w:lang w:eastAsia="de-DE"/>
              </w:rPr>
              <w:t xml:space="preserve"> </w:t>
            </w:r>
            <w:r>
              <w:rPr>
                <w:b/>
                <w:i/>
                <w:lang w:eastAsia="de-DE"/>
              </w:rPr>
              <w:t>K</w:t>
            </w:r>
            <w:r>
              <w:rPr>
                <w:b/>
                <w:lang w:eastAsia="de-DE"/>
              </w:rPr>
              <w:t xml:space="preserve"> </w:t>
            </w:r>
            <w:r>
              <w:rPr>
                <w:rFonts w:hint="eastAsia"/>
                <w:b/>
                <w:lang w:eastAsia="de-DE"/>
              </w:rPr>
              <w:t>consecutive</w:t>
            </w:r>
            <w:r>
              <w:rPr>
                <w:b/>
                <w:lang w:eastAsia="de-DE"/>
              </w:rPr>
              <w:t xml:space="preserve"> transmission occasion of the resources for monitoring no later than the CSI reference resource</w:t>
            </w:r>
            <w:r>
              <w:rPr>
                <w:rFonts w:hint="eastAsia"/>
                <w:b/>
                <w:lang w:eastAsia="de-DE"/>
              </w:rPr>
              <w:t>.</w:t>
            </w:r>
          </w:p>
          <w:p w14:paraId="17E03568" w14:textId="77777777" w:rsidR="00A310AC" w:rsidRDefault="007F5718">
            <w:pPr>
              <w:rPr>
                <w:b/>
                <w:lang w:eastAsia="de-DE"/>
              </w:rPr>
            </w:pPr>
            <w:r>
              <w:rPr>
                <w:rFonts w:hint="eastAsia"/>
                <w:b/>
                <w:lang w:eastAsia="de-DE"/>
              </w:rPr>
              <w:lastRenderedPageBreak/>
              <w:t>Proposal 22</w:t>
            </w:r>
            <w:r>
              <w:rPr>
                <w:rFonts w:hint="eastAsia"/>
                <w:b/>
                <w:lang w:eastAsia="de-DE"/>
              </w:rPr>
              <w:t>：</w:t>
            </w:r>
            <w:r>
              <w:rPr>
                <w:rFonts w:hint="eastAsia"/>
                <w:b/>
                <w:lang w:eastAsia="de-DE"/>
              </w:rPr>
              <w:t xml:space="preserve">For Type 1 performance monitoring of Option 2, for resource configuration of Set A, study how to configure the resources when the number of beams is larger </w:t>
            </w:r>
            <w:r>
              <w:rPr>
                <w:b/>
                <w:lang w:eastAsia="de-DE"/>
              </w:rPr>
              <w:t>than</w:t>
            </w:r>
            <w:r>
              <w:rPr>
                <w:rFonts w:hint="eastAsia"/>
                <w:b/>
                <w:lang w:eastAsia="de-DE"/>
              </w:rPr>
              <w:t xml:space="preserve"> </w:t>
            </w:r>
            <w:r>
              <w:rPr>
                <w:b/>
                <w:lang w:eastAsia="de-DE"/>
              </w:rPr>
              <w:t>the</w:t>
            </w:r>
            <w:r>
              <w:rPr>
                <w:rFonts w:hint="eastAsia"/>
                <w:b/>
                <w:lang w:eastAsia="de-DE"/>
              </w:rPr>
              <w:t xml:space="preserve"> </w:t>
            </w:r>
            <w:r>
              <w:rPr>
                <w:b/>
                <w:lang w:eastAsia="de-DE"/>
              </w:rPr>
              <w:t>max number of CSI-RS resources can be configured to UE for L1-RSRP measurement</w:t>
            </w:r>
            <w:r>
              <w:rPr>
                <w:rFonts w:hint="eastAsia"/>
                <w:b/>
                <w:lang w:eastAsia="de-DE"/>
              </w:rPr>
              <w:t>.</w:t>
            </w:r>
          </w:p>
          <w:p w14:paraId="0F6DA1B6" w14:textId="77777777" w:rsidR="00A310AC" w:rsidRDefault="007F5718">
            <w:pPr>
              <w:spacing w:beforeLines="50" w:before="156"/>
              <w:rPr>
                <w:b/>
                <w:lang w:eastAsia="de-DE"/>
              </w:rPr>
            </w:pPr>
            <w:r>
              <w:rPr>
                <w:rFonts w:hint="eastAsia"/>
                <w:b/>
                <w:lang w:eastAsia="de-DE"/>
              </w:rPr>
              <w:t>Proposal 23</w:t>
            </w:r>
            <w:r>
              <w:rPr>
                <w:rFonts w:hint="eastAsia"/>
                <w:b/>
                <w:lang w:eastAsia="de-DE"/>
              </w:rPr>
              <w:t>：</w:t>
            </w:r>
            <w:r>
              <w:rPr>
                <w:rFonts w:hint="eastAsia"/>
                <w:b/>
                <w:lang w:eastAsia="de-DE"/>
              </w:rPr>
              <w:t xml:space="preserve">For Type 1 performance monitoring of Option 2, for resource configuration of Set A, reuse the </w:t>
            </w:r>
            <w:r>
              <w:rPr>
                <w:b/>
                <w:lang w:eastAsia="de-DE"/>
              </w:rPr>
              <w:t>enhancement</w:t>
            </w:r>
            <w:r>
              <w:rPr>
                <w:rFonts w:hint="eastAsia"/>
                <w:b/>
                <w:lang w:eastAsia="de-DE"/>
              </w:rPr>
              <w:t xml:space="preserve"> in Rel-19 MIMO to </w:t>
            </w:r>
            <w:r>
              <w:rPr>
                <w:b/>
                <w:lang w:eastAsia="de-DE"/>
              </w:rPr>
              <w:t xml:space="preserve">transmit the </w:t>
            </w:r>
            <w:r>
              <w:rPr>
                <w:b/>
                <w:highlight w:val="yellow"/>
                <w:lang w:eastAsia="de-DE"/>
              </w:rPr>
              <w:t xml:space="preserve">aperiodic resources configured in </w:t>
            </w:r>
            <w:r>
              <w:rPr>
                <w:rFonts w:hint="eastAsia"/>
                <w:b/>
                <w:highlight w:val="yellow"/>
                <w:lang w:eastAsia="de-DE"/>
              </w:rPr>
              <w:t>a</w:t>
            </w:r>
            <w:r>
              <w:rPr>
                <w:b/>
                <w:highlight w:val="yellow"/>
                <w:lang w:eastAsia="de-DE"/>
              </w:rPr>
              <w:t xml:space="preserve"> RS set within two consecutive slots</w:t>
            </w:r>
            <w:r>
              <w:rPr>
                <w:rFonts w:hint="eastAsia"/>
                <w:b/>
                <w:highlight w:val="yellow"/>
                <w:lang w:eastAsia="de-DE"/>
              </w:rPr>
              <w:t>.</w:t>
            </w:r>
          </w:p>
          <w:p w14:paraId="7BE18F2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 </w:t>
            </w:r>
            <w:r>
              <w:rPr>
                <w:b/>
                <w:lang w:eastAsia="de-DE"/>
              </w:rPr>
              <w:t>Study</w:t>
            </w:r>
            <w:r>
              <w:rPr>
                <w:rFonts w:hint="eastAsia"/>
                <w:b/>
                <w:lang w:eastAsia="de-DE"/>
              </w:rPr>
              <w:t xml:space="preserve"> whether there is a need to </w:t>
            </w:r>
            <w:r>
              <w:rPr>
                <w:b/>
                <w:lang w:eastAsia="de-DE"/>
              </w:rPr>
              <w:t>trigger the aperiodic RS transmitted in more than two slots</w:t>
            </w:r>
            <w:r>
              <w:rPr>
                <w:rFonts w:hint="eastAsia"/>
                <w:b/>
                <w:lang w:eastAsia="de-DE"/>
              </w:rPr>
              <w:t>.</w:t>
            </w:r>
          </w:p>
          <w:p w14:paraId="173E4C79"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24</w:t>
            </w:r>
            <w:r>
              <w:rPr>
                <w:b/>
                <w:lang w:eastAsia="de-DE"/>
              </w:rPr>
              <w:t xml:space="preserve">: For </w:t>
            </w:r>
            <w:r>
              <w:rPr>
                <w:rFonts w:hint="eastAsia"/>
                <w:b/>
                <w:lang w:eastAsia="de-DE"/>
              </w:rPr>
              <w:t xml:space="preserve">Type 1 performance monitoring of Option 2, the monitoring set can be not the full set of Set A. </w:t>
            </w:r>
            <w:r>
              <w:rPr>
                <w:rFonts w:hint="eastAsia"/>
                <w:b/>
                <w:highlight w:val="yellow"/>
                <w:lang w:eastAsia="de-DE"/>
              </w:rPr>
              <w:t>T</w:t>
            </w:r>
            <w:r>
              <w:rPr>
                <w:b/>
                <w:highlight w:val="yellow"/>
                <w:lang w:eastAsia="de-DE"/>
              </w:rPr>
              <w:t>he mapping between Set A and the monitoring set</w:t>
            </w:r>
            <w:r>
              <w:rPr>
                <w:rFonts w:hint="eastAsia"/>
                <w:b/>
                <w:highlight w:val="yellow"/>
                <w:lang w:eastAsia="de-DE"/>
              </w:rPr>
              <w:t xml:space="preserve"> can be explicitly indicated to UE or derived from </w:t>
            </w:r>
            <w:r>
              <w:rPr>
                <w:b/>
                <w:highlight w:val="yellow"/>
                <w:lang w:eastAsia="de-DE"/>
              </w:rPr>
              <w:t>the</w:t>
            </w:r>
            <w:r>
              <w:rPr>
                <w:rFonts w:hint="eastAsia"/>
                <w:b/>
                <w:highlight w:val="yellow"/>
                <w:lang w:eastAsia="de-DE"/>
              </w:rPr>
              <w:t xml:space="preserve"> QCL relations.</w:t>
            </w:r>
          </w:p>
          <w:p w14:paraId="4C088E81"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25</w:t>
            </w:r>
            <w:r>
              <w:rPr>
                <w:b/>
                <w:lang w:eastAsia="de-DE"/>
              </w:rPr>
              <w:t xml:space="preserve">: </w:t>
            </w:r>
            <w:r>
              <w:rPr>
                <w:rFonts w:hint="eastAsia"/>
                <w:b/>
                <w:lang w:eastAsia="de-DE"/>
              </w:rPr>
              <w:t>At least f</w:t>
            </w:r>
            <w:r>
              <w:rPr>
                <w:b/>
                <w:lang w:eastAsia="de-DE"/>
              </w:rPr>
              <w:t xml:space="preserve">or </w:t>
            </w:r>
            <w:r>
              <w:rPr>
                <w:rFonts w:hint="eastAsia"/>
                <w:b/>
                <w:lang w:eastAsia="de-DE"/>
              </w:rPr>
              <w:t xml:space="preserve">the monitoring Type 1 Option 2, support </w:t>
            </w:r>
            <w:r>
              <w:rPr>
                <w:b/>
                <w:lang w:eastAsia="de-DE"/>
              </w:rPr>
              <w:t>a dedicated CSI report configuration used for monitoring.</w:t>
            </w:r>
            <w:r>
              <w:rPr>
                <w:rFonts w:hint="eastAsia"/>
                <w:b/>
                <w:lang w:eastAsia="de-DE"/>
              </w:rPr>
              <w:t xml:space="preserve"> D</w:t>
            </w:r>
            <w:r>
              <w:rPr>
                <w:b/>
                <w:lang w:eastAsia="de-DE"/>
              </w:rPr>
              <w:t xml:space="preserve">edicated resource set(s) for monitoring and report configuration for monitoring are configured in </w:t>
            </w:r>
            <w:r>
              <w:rPr>
                <w:rFonts w:hint="eastAsia"/>
                <w:b/>
                <w:lang w:eastAsia="de-DE"/>
              </w:rPr>
              <w:t>the</w:t>
            </w:r>
            <w:r>
              <w:rPr>
                <w:b/>
                <w:lang w:eastAsia="de-DE"/>
              </w:rPr>
              <w:t xml:space="preserve"> dedicated CSI report</w:t>
            </w:r>
            <w:r>
              <w:rPr>
                <w:rFonts w:hint="eastAsia"/>
                <w:b/>
                <w:lang w:eastAsia="de-DE"/>
              </w:rPr>
              <w:t>.</w:t>
            </w:r>
          </w:p>
          <w:p w14:paraId="7F4FCED0" w14:textId="77777777" w:rsidR="00A310AC" w:rsidRDefault="007F5718">
            <w:pPr>
              <w:pStyle w:val="BodyText"/>
              <w:spacing w:beforeLines="50" w:before="156"/>
              <w:rPr>
                <w:b/>
                <w:szCs w:val="20"/>
                <w:lang w:eastAsia="de-DE"/>
              </w:rPr>
            </w:pPr>
            <w:r>
              <w:rPr>
                <w:b/>
                <w:szCs w:val="20"/>
                <w:lang w:eastAsia="de-DE"/>
              </w:rPr>
              <w:t xml:space="preserve">Proposal </w:t>
            </w:r>
            <w:r>
              <w:rPr>
                <w:rFonts w:hint="eastAsia"/>
                <w:b/>
                <w:szCs w:val="20"/>
                <w:lang w:eastAsia="de-DE"/>
              </w:rPr>
              <w:t>2</w:t>
            </w:r>
            <w:r>
              <w:rPr>
                <w:rFonts w:eastAsiaTheme="minorEastAsia" w:hint="eastAsia"/>
                <w:b/>
                <w:szCs w:val="20"/>
                <w:lang w:eastAsia="zh-CN"/>
              </w:rPr>
              <w:t>6</w:t>
            </w:r>
            <w:r>
              <w:rPr>
                <w:b/>
                <w:szCs w:val="20"/>
                <w:lang w:eastAsia="de-DE"/>
              </w:rPr>
              <w:t xml:space="preserve">: For </w:t>
            </w:r>
            <w:r>
              <w:rPr>
                <w:rFonts w:hint="eastAsia"/>
                <w:b/>
                <w:szCs w:val="20"/>
                <w:lang w:eastAsia="de-DE"/>
              </w:rPr>
              <w:t>Type 1 performance monitoring of Option 2, support event-based reporting, and the specific event can be defined as:</w:t>
            </w:r>
          </w:p>
          <w:p w14:paraId="33BE0D9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T</w:t>
            </w:r>
            <w:r>
              <w:rPr>
                <w:b/>
                <w:lang w:eastAsia="de-DE"/>
              </w:rPr>
              <w:t>he accumulated instances of</w:t>
            </w:r>
            <w:r>
              <w:rPr>
                <w:rFonts w:hint="eastAsia"/>
                <w:b/>
                <w:lang w:eastAsia="de-DE"/>
              </w:rPr>
              <w:t xml:space="preserve"> </w:t>
            </w:r>
            <w:r>
              <w:rPr>
                <w:b/>
                <w:lang w:eastAsia="de-DE"/>
              </w:rPr>
              <w:t>performance</w:t>
            </w:r>
            <w:r>
              <w:rPr>
                <w:rFonts w:hint="eastAsia"/>
                <w:b/>
                <w:lang w:eastAsia="de-DE"/>
              </w:rPr>
              <w:t xml:space="preserve"> metric (e.g., Top-K/1 beam prediction accuracy)</w:t>
            </w:r>
            <w:r>
              <w:rPr>
                <w:b/>
                <w:lang w:eastAsia="de-DE"/>
              </w:rPr>
              <w:t xml:space="preserve"> lower than</w:t>
            </w:r>
            <w:r>
              <w:rPr>
                <w:rFonts w:hint="eastAsia"/>
                <w:b/>
                <w:lang w:eastAsia="de-DE"/>
              </w:rPr>
              <w:t xml:space="preserve"> or larger than </w:t>
            </w:r>
            <w:r>
              <w:rPr>
                <w:b/>
                <w:lang w:eastAsia="de-DE"/>
              </w:rPr>
              <w:t xml:space="preserve">the threshold within a time period exceed </w:t>
            </w:r>
            <w:r>
              <w:rPr>
                <w:rFonts w:hint="eastAsia"/>
                <w:b/>
                <w:lang w:eastAsia="de-DE"/>
              </w:rPr>
              <w:t>a configured value.</w:t>
            </w:r>
          </w:p>
          <w:p w14:paraId="1D1CB985"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27</w:t>
            </w:r>
            <w:r>
              <w:rPr>
                <w:b/>
                <w:lang w:eastAsia="de-DE"/>
              </w:rPr>
              <w:t xml:space="preserve">: For </w:t>
            </w:r>
            <w:r>
              <w:rPr>
                <w:rFonts w:hint="eastAsia"/>
                <w:b/>
                <w:lang w:eastAsia="de-DE"/>
              </w:rPr>
              <w:t>Type 1 performance monitoring of Option 2, support event-based reporting based on CSI framework, and the uplink resource carrying the report can be pre-</w:t>
            </w:r>
            <w:r>
              <w:rPr>
                <w:b/>
                <w:lang w:eastAsia="de-DE"/>
              </w:rPr>
              <w:t>configured</w:t>
            </w:r>
            <w:r>
              <w:rPr>
                <w:rFonts w:hint="eastAsia"/>
                <w:b/>
                <w:lang w:eastAsia="de-DE"/>
              </w:rPr>
              <w:t xml:space="preserve"> or requested by UE</w:t>
            </w:r>
          </w:p>
          <w:p w14:paraId="7205DE5B" w14:textId="77777777" w:rsidR="00A310AC" w:rsidRDefault="007F5718">
            <w:pPr>
              <w:spacing w:beforeLines="50" w:before="156" w:afterLines="50" w:after="156"/>
              <w:rPr>
                <w:b/>
                <w:lang w:eastAsia="de-DE"/>
              </w:rPr>
            </w:pPr>
            <w:r>
              <w:rPr>
                <w:b/>
                <w:lang w:eastAsia="de-DE"/>
              </w:rPr>
              <w:t>Proposal</w:t>
            </w:r>
            <w:r>
              <w:rPr>
                <w:rFonts w:hint="eastAsia"/>
                <w:b/>
                <w:lang w:eastAsia="de-DE"/>
              </w:rPr>
              <w:t xml:space="preserve"> 28</w:t>
            </w:r>
            <w:r>
              <w:rPr>
                <w:b/>
                <w:lang w:eastAsia="de-DE"/>
              </w:rPr>
              <w:t xml:space="preserve">: </w:t>
            </w:r>
            <w:r>
              <w:rPr>
                <w:rFonts w:hint="eastAsia"/>
                <w:b/>
                <w:lang w:eastAsia="de-DE"/>
              </w:rPr>
              <w:t>Support</w:t>
            </w:r>
            <w:r>
              <w:rPr>
                <w:b/>
                <w:lang w:eastAsia="de-DE"/>
              </w:rPr>
              <w:t xml:space="preserve"> Type </w:t>
            </w:r>
            <w:r>
              <w:rPr>
                <w:rFonts w:hint="eastAsia"/>
                <w:b/>
                <w:lang w:eastAsia="de-DE"/>
              </w:rPr>
              <w:t>2</w:t>
            </w:r>
            <w:r>
              <w:rPr>
                <w:b/>
                <w:lang w:eastAsia="de-DE"/>
              </w:rPr>
              <w:t xml:space="preserve"> performance monitoring </w:t>
            </w:r>
            <w:r>
              <w:rPr>
                <w:rFonts w:hint="eastAsia"/>
                <w:b/>
                <w:lang w:eastAsia="de-DE"/>
              </w:rPr>
              <w:t xml:space="preserve">for </w:t>
            </w:r>
            <w:r>
              <w:rPr>
                <w:b/>
                <w:lang w:eastAsia="de-DE"/>
              </w:rPr>
              <w:t>UE-side</w:t>
            </w:r>
            <w:r>
              <w:rPr>
                <w:rFonts w:hint="eastAsia"/>
                <w:b/>
                <w:lang w:eastAsia="de-DE"/>
              </w:rPr>
              <w:t>d</w:t>
            </w:r>
            <w:r>
              <w:rPr>
                <w:b/>
                <w:lang w:eastAsia="de-DE"/>
              </w:rPr>
              <w:t xml:space="preserve"> model, </w:t>
            </w:r>
            <w:r>
              <w:rPr>
                <w:rFonts w:hint="eastAsia"/>
                <w:b/>
                <w:lang w:eastAsia="de-DE"/>
              </w:rPr>
              <w:t>allowing UE to send the request signaling for performance monitoring.</w:t>
            </w:r>
          </w:p>
        </w:tc>
      </w:tr>
      <w:tr w:rsidR="00A310AC" w14:paraId="34AAD402" w14:textId="77777777">
        <w:trPr>
          <w:trHeight w:val="288"/>
        </w:trPr>
        <w:tc>
          <w:tcPr>
            <w:tcW w:w="1261" w:type="dxa"/>
            <w:noWrap/>
            <w:vAlign w:val="center"/>
          </w:tcPr>
          <w:p w14:paraId="663AD84A" w14:textId="77777777" w:rsidR="00A310AC" w:rsidRDefault="007F5718">
            <w:pPr>
              <w:rPr>
                <w:rFonts w:eastAsia="Times New Roman"/>
                <w:lang w:eastAsia="zh-CN"/>
              </w:rPr>
            </w:pPr>
            <w:r>
              <w:rPr>
                <w:lang w:eastAsia="de-DE"/>
              </w:rPr>
              <w:lastRenderedPageBreak/>
              <w:t>Lenovo</w:t>
            </w:r>
          </w:p>
        </w:tc>
        <w:tc>
          <w:tcPr>
            <w:tcW w:w="9195" w:type="dxa"/>
            <w:noWrap/>
          </w:tcPr>
          <w:p w14:paraId="7A8889E9" w14:textId="77777777" w:rsidR="00A310AC" w:rsidRDefault="007F571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631FB996" w14:textId="77777777" w:rsidR="00A310AC" w:rsidRDefault="007F571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531F98C4" w14:textId="77777777" w:rsidR="00A310AC" w:rsidRDefault="007F571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7E3478E8"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3E0F5717"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6D8CDC1A"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4FE4CDFA" w14:textId="77777777" w:rsidR="00A310AC" w:rsidRDefault="007F5718">
            <w:pPr>
              <w:rPr>
                <w:lang w:eastAsia="zh-CN"/>
              </w:rPr>
            </w:pPr>
            <w:r>
              <w:rPr>
                <w:lang w:eastAsia="zh-CN"/>
              </w:rPr>
              <w:lastRenderedPageBreak/>
              <w:t xml:space="preserve">Proposal 20: </w:t>
            </w:r>
            <w:r>
              <w:rPr>
                <w:lang w:eastAsia="zh-CN"/>
              </w:rPr>
              <w:tab/>
              <w:t>For a monitoring sample, the association of the beam measurement for Set B and the beam measurement for benchmark/reference should be ensured.</w:t>
            </w:r>
          </w:p>
          <w:p w14:paraId="17BEC577" w14:textId="77777777" w:rsidR="00A310AC" w:rsidRDefault="007F5718">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0CAA3150" w14:textId="77777777" w:rsidR="00A310AC" w:rsidRDefault="007F5718">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78327DAF" w14:textId="77777777" w:rsidR="00A310AC" w:rsidRDefault="007F5718">
            <w:pPr>
              <w:rPr>
                <w:lang w:eastAsia="zh-CN"/>
              </w:rPr>
            </w:pPr>
            <w:r>
              <w:rPr>
                <w:lang w:eastAsia="zh-CN"/>
              </w:rPr>
              <w:t xml:space="preserve">Proposal 22: </w:t>
            </w:r>
            <w:r>
              <w:rPr>
                <w:lang w:eastAsia="zh-CN"/>
              </w:rPr>
              <w:tab/>
              <w:t>Support both options for the report configuration for performance monitoring.</w:t>
            </w:r>
          </w:p>
          <w:p w14:paraId="440CA88C" w14:textId="77777777" w:rsidR="00A310AC" w:rsidRDefault="007F571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A310AC" w14:paraId="67752A02" w14:textId="77777777">
        <w:trPr>
          <w:trHeight w:val="288"/>
        </w:trPr>
        <w:tc>
          <w:tcPr>
            <w:tcW w:w="1261" w:type="dxa"/>
            <w:noWrap/>
            <w:vAlign w:val="center"/>
          </w:tcPr>
          <w:p w14:paraId="18941FB4" w14:textId="77777777" w:rsidR="00A310AC" w:rsidRDefault="007F5718">
            <w:pPr>
              <w:rPr>
                <w:rFonts w:eastAsia="Times New Roman"/>
                <w:lang w:eastAsia="zh-CN"/>
              </w:rPr>
            </w:pPr>
            <w:r>
              <w:rPr>
                <w:lang w:eastAsia="de-DE"/>
              </w:rPr>
              <w:lastRenderedPageBreak/>
              <w:t xml:space="preserve">Sony </w:t>
            </w:r>
          </w:p>
        </w:tc>
        <w:tc>
          <w:tcPr>
            <w:tcW w:w="9195" w:type="dxa"/>
            <w:noWrap/>
          </w:tcPr>
          <w:p w14:paraId="0591011B" w14:textId="77777777" w:rsidR="00A310AC" w:rsidRDefault="007F5718">
            <w:pPr>
              <w:rPr>
                <w:lang w:eastAsia="zh-CN"/>
              </w:rPr>
            </w:pPr>
            <w:r>
              <w:rPr>
                <w:lang w:eastAsia="zh-CN"/>
              </w:rPr>
              <w:t>Proposal 4</w:t>
            </w:r>
            <w:r>
              <w:rPr>
                <w:lang w:eastAsia="zh-CN"/>
              </w:rPr>
              <w:tab/>
              <w:t>: For BM-Case1 and BM-Case2 with a UE-sided AI/ML model, for Option 2 (UE-assisted performance monitoring), we support Alt 1 and Alt 3.</w:t>
            </w:r>
          </w:p>
          <w:p w14:paraId="26E40B94" w14:textId="77777777" w:rsidR="00A310AC" w:rsidRDefault="007F571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159CEB09" w14:textId="77777777" w:rsidR="00A310AC" w:rsidRDefault="007F571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3FF16993" w14:textId="77777777" w:rsidR="00A310AC" w:rsidRDefault="007F571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2B6BF3D0" w14:textId="77777777" w:rsidR="00A310AC" w:rsidRDefault="007F571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A310AC" w14:paraId="3CDBD416" w14:textId="77777777">
        <w:trPr>
          <w:trHeight w:val="288"/>
        </w:trPr>
        <w:tc>
          <w:tcPr>
            <w:tcW w:w="1261" w:type="dxa"/>
            <w:noWrap/>
            <w:vAlign w:val="center"/>
          </w:tcPr>
          <w:p w14:paraId="14D97874" w14:textId="77777777" w:rsidR="00A310AC" w:rsidRDefault="007F5718">
            <w:pPr>
              <w:rPr>
                <w:rFonts w:eastAsia="Times New Roman"/>
                <w:color w:val="000000"/>
                <w:lang w:eastAsia="zh-CN"/>
              </w:rPr>
            </w:pPr>
            <w:r>
              <w:rPr>
                <w:lang w:eastAsia="zh-CN"/>
              </w:rPr>
              <w:t>InterDigital</w:t>
            </w:r>
          </w:p>
        </w:tc>
        <w:tc>
          <w:tcPr>
            <w:tcW w:w="9195" w:type="dxa"/>
            <w:noWrap/>
          </w:tcPr>
          <w:p w14:paraId="75EEB8ED" w14:textId="77777777" w:rsidR="00A310AC" w:rsidRDefault="007F571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6239648A" w14:textId="77777777" w:rsidR="00A310AC" w:rsidRDefault="007F571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4ED2F97E" w14:textId="77777777" w:rsidR="00A310AC" w:rsidRDefault="007F571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0EBA3E2E" w14:textId="77777777" w:rsidR="00A310AC" w:rsidRDefault="007F571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19F0114D"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29D47F5B"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58268B5E" w14:textId="77777777" w:rsidR="00A310AC" w:rsidRDefault="007F5718">
            <w:pPr>
              <w:jc w:val="both"/>
              <w:rPr>
                <w:i/>
                <w:iCs/>
                <w:lang w:eastAsia="de-DE"/>
              </w:rPr>
            </w:pPr>
            <w:r>
              <w:rPr>
                <w:b/>
                <w:bCs/>
                <w:i/>
                <w:iCs/>
                <w:lang w:eastAsia="de-DE"/>
              </w:rPr>
              <w:t xml:space="preserve">Proposal 24: </w:t>
            </w:r>
            <w:r>
              <w:rPr>
                <w:i/>
                <w:iCs/>
                <w:lang w:eastAsia="de-DE"/>
              </w:rPr>
              <w:t>Support a UE based indication of AIML model validity.</w:t>
            </w:r>
          </w:p>
          <w:p w14:paraId="59BD6FA9" w14:textId="77777777" w:rsidR="00A310AC" w:rsidRDefault="007F5718">
            <w:pPr>
              <w:jc w:val="both"/>
              <w:rPr>
                <w:i/>
                <w:iCs/>
                <w:lang w:eastAsia="de-DE"/>
              </w:rPr>
            </w:pPr>
            <w:r>
              <w:rPr>
                <w:b/>
                <w:bCs/>
                <w:i/>
                <w:iCs/>
                <w:lang w:eastAsia="de-DE"/>
              </w:rPr>
              <w:lastRenderedPageBreak/>
              <w:t>Proposal 25:</w:t>
            </w:r>
            <w:r>
              <w:rPr>
                <w:i/>
                <w:iCs/>
                <w:lang w:eastAsia="de-DE"/>
              </w:rPr>
              <w:t xml:space="preserve"> Support a procedure to dynamically switch AIML inference location (e.g., based on NW workload and/or UE’s prediction performance).</w:t>
            </w:r>
          </w:p>
          <w:p w14:paraId="5371906B" w14:textId="77777777" w:rsidR="00A310AC" w:rsidRDefault="007F5718">
            <w:pPr>
              <w:rPr>
                <w:rFonts w:ascii="Arial" w:hAnsi="Arial" w:cs="Arial"/>
                <w:b/>
                <w:bCs/>
                <w:i/>
                <w:iCs/>
                <w:lang w:eastAsia="de-DE"/>
              </w:rPr>
            </w:pPr>
            <w:r>
              <w:rPr>
                <w:rFonts w:ascii="Arial" w:hAnsi="Arial" w:cs="Arial"/>
                <w:b/>
                <w:bCs/>
                <w:i/>
                <w:iCs/>
                <w:lang w:eastAsia="de-DE"/>
              </w:rPr>
              <w:t xml:space="preserve">Proposal 26: </w:t>
            </w:r>
            <w:r>
              <w:rPr>
                <w:rFonts w:ascii="Arial" w:hAnsi="Arial" w:cs="Arial"/>
                <w:i/>
                <w:iCs/>
                <w:lang w:eastAsia="de-DE"/>
              </w:rPr>
              <w:t>For UE-assisted performance monitoring, Support:</w:t>
            </w:r>
          </w:p>
          <w:p w14:paraId="46BE3389" w14:textId="77777777" w:rsidR="00A310AC" w:rsidRDefault="007F5718">
            <w:pPr>
              <w:rPr>
                <w:rFonts w:ascii="Arial" w:hAnsi="Arial" w:cs="Arial"/>
                <w:i/>
                <w:iCs/>
                <w:lang w:eastAsia="de-DE"/>
              </w:rPr>
            </w:pPr>
            <w:r>
              <w:rPr>
                <w:rFonts w:ascii="Arial" w:hAnsi="Arial" w:cs="Arial"/>
                <w:i/>
                <w:iCs/>
                <w:lang w:eastAsia="de-DE"/>
              </w:rPr>
              <w:t>Option 1: The resource set(s) for monitoring and report configuration for monitoring are configured (when applicable) within CSI report configuration used for inference</w:t>
            </w:r>
          </w:p>
          <w:p w14:paraId="09CBE05F"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FFS: the resource set(s) for monitoring </w:t>
            </w:r>
          </w:p>
          <w:p w14:paraId="6D6B4891"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UE measures the resource set(s) for monitoring. </w:t>
            </w:r>
          </w:p>
          <w:p w14:paraId="47CBDB63" w14:textId="77777777" w:rsidR="00A310AC" w:rsidRDefault="007F5718">
            <w:pPr>
              <w:pStyle w:val="ListParagraph"/>
              <w:widowControl w:val="0"/>
              <w:numPr>
                <w:ilvl w:val="0"/>
                <w:numId w:val="91"/>
              </w:numPr>
              <w:spacing w:after="160" w:line="259" w:lineRule="auto"/>
              <w:ind w:leftChars="0"/>
              <w:jc w:val="both"/>
              <w:rPr>
                <w:rFonts w:ascii="Arial" w:hAnsi="Arial" w:cs="Arial"/>
                <w:b/>
                <w:bCs/>
                <w:i/>
                <w:iCs/>
                <w:lang w:eastAsia="de-DE"/>
              </w:rPr>
            </w:pPr>
            <w:r>
              <w:rPr>
                <w:rFonts w:ascii="Arial" w:hAnsi="Arial" w:cs="Arial"/>
                <w:i/>
                <w:iCs/>
                <w:lang w:eastAsia="de-DE"/>
              </w:rPr>
              <w:t>FFS how/when to report the monitoring results</w:t>
            </w:r>
          </w:p>
          <w:p w14:paraId="72AC306A" w14:textId="77777777" w:rsidR="00A310AC" w:rsidRDefault="007F5718">
            <w:pPr>
              <w:rPr>
                <w:rFonts w:ascii="Arial" w:hAnsi="Arial" w:cs="Arial"/>
                <w:i/>
                <w:iCs/>
                <w:lang w:eastAsia="de-DE"/>
              </w:rPr>
            </w:pPr>
            <w:r>
              <w:rPr>
                <w:rFonts w:ascii="Arial" w:hAnsi="Arial" w:cs="Arial"/>
                <w:b/>
                <w:bCs/>
                <w:i/>
                <w:iCs/>
                <w:lang w:eastAsia="de-DE"/>
              </w:rPr>
              <w:t xml:space="preserve">Proposal 27: </w:t>
            </w:r>
            <w:r>
              <w:rPr>
                <w:rFonts w:ascii="Arial" w:hAnsi="Arial" w:cs="Arial"/>
                <w:i/>
                <w:iCs/>
                <w:lang w:eastAsia="de-DE"/>
              </w:rPr>
              <w:t>For Option 2 (UE-assisted performance monitoring), support the following options for activation of performance monitoring at UE:</w:t>
            </w:r>
          </w:p>
          <w:p w14:paraId="52CA4F56" w14:textId="77777777" w:rsidR="00A310AC" w:rsidRDefault="007F5718">
            <w:pPr>
              <w:pStyle w:val="ListParagraph"/>
              <w:widowControl w:val="0"/>
              <w:numPr>
                <w:ilvl w:val="0"/>
                <w:numId w:val="92"/>
              </w:numPr>
              <w:spacing w:after="160" w:line="259" w:lineRule="auto"/>
              <w:ind w:leftChars="0"/>
              <w:jc w:val="both"/>
              <w:rPr>
                <w:rFonts w:ascii="Arial" w:hAnsi="Arial" w:cs="Arial"/>
                <w:i/>
                <w:iCs/>
                <w:lang w:eastAsia="de-DE"/>
              </w:rPr>
            </w:pPr>
            <w:r>
              <w:rPr>
                <w:rFonts w:ascii="Arial" w:hAnsi="Arial" w:cs="Arial"/>
                <w:i/>
                <w:iCs/>
                <w:lang w:eastAsia="de-DE"/>
              </w:rPr>
              <w:t>Based on the reception of RSs associated to Set A beams.</w:t>
            </w:r>
          </w:p>
          <w:p w14:paraId="365287C2" w14:textId="77777777" w:rsidR="00A310AC" w:rsidRDefault="007F5718">
            <w:pPr>
              <w:pStyle w:val="ListParagraph"/>
              <w:widowControl w:val="0"/>
              <w:numPr>
                <w:ilvl w:val="0"/>
                <w:numId w:val="92"/>
              </w:numPr>
              <w:spacing w:after="0" w:line="259" w:lineRule="auto"/>
              <w:ind w:leftChars="0"/>
              <w:jc w:val="both"/>
              <w:rPr>
                <w:lang w:eastAsia="de-DE"/>
              </w:rPr>
            </w:pPr>
            <w:r>
              <w:rPr>
                <w:rFonts w:ascii="Arial" w:hAnsi="Arial" w:cs="Arial"/>
                <w:i/>
                <w:iCs/>
                <w:lang w:eastAsia="de-DE"/>
              </w:rPr>
              <w:t xml:space="preserve">Based on a periodic timer which starts/stops performance monitoring procedure based on gNB signaling or model performance.  </w:t>
            </w:r>
          </w:p>
          <w:p w14:paraId="172EFE70" w14:textId="77777777" w:rsidR="00A310AC" w:rsidRDefault="007F5718">
            <w:pPr>
              <w:jc w:val="both"/>
              <w:rPr>
                <w:rFonts w:ascii="Arial" w:hAnsi="Arial" w:cs="Arial"/>
                <w:lang w:eastAsia="de-DE"/>
              </w:rPr>
            </w:pPr>
            <w:r>
              <w:rPr>
                <w:rFonts w:ascii="Arial" w:hAnsi="Arial" w:cs="Arial"/>
                <w:b/>
                <w:bCs/>
                <w:i/>
                <w:iCs/>
                <w:lang w:eastAsia="de-DE"/>
              </w:rPr>
              <w:t xml:space="preserve">Proposal 28: </w:t>
            </w:r>
            <w:r>
              <w:rPr>
                <w:rFonts w:ascii="Arial" w:hAnsi="Arial" w:cs="Arial"/>
                <w:i/>
                <w:iCs/>
                <w:lang w:eastAsia="de-DE"/>
              </w:rPr>
              <w:t>Support a UE based indication of AIML model validity.</w:t>
            </w:r>
          </w:p>
          <w:p w14:paraId="00E3C3D1" w14:textId="77777777" w:rsidR="00A310AC" w:rsidRDefault="00A310AC">
            <w:pPr>
              <w:jc w:val="both"/>
              <w:rPr>
                <w:i/>
                <w:iCs/>
                <w:lang w:eastAsia="de-DE"/>
              </w:rPr>
            </w:pPr>
          </w:p>
        </w:tc>
      </w:tr>
      <w:tr w:rsidR="00A310AC" w14:paraId="75198B2C" w14:textId="77777777">
        <w:trPr>
          <w:trHeight w:val="288"/>
        </w:trPr>
        <w:tc>
          <w:tcPr>
            <w:tcW w:w="1261" w:type="dxa"/>
            <w:noWrap/>
            <w:vAlign w:val="center"/>
          </w:tcPr>
          <w:p w14:paraId="58641B72" w14:textId="77777777" w:rsidR="00A310AC" w:rsidRDefault="007F5718">
            <w:pPr>
              <w:rPr>
                <w:rFonts w:eastAsia="Times New Roman"/>
                <w:lang w:eastAsia="zh-CN"/>
              </w:rPr>
            </w:pPr>
            <w:r>
              <w:rPr>
                <w:lang w:eastAsia="de-DE"/>
              </w:rPr>
              <w:lastRenderedPageBreak/>
              <w:t>Panasonic</w:t>
            </w:r>
          </w:p>
        </w:tc>
        <w:tc>
          <w:tcPr>
            <w:tcW w:w="9195" w:type="dxa"/>
            <w:noWrap/>
          </w:tcPr>
          <w:p w14:paraId="137DC659" w14:textId="77777777" w:rsidR="00A310AC" w:rsidRDefault="007F571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5B2F0751"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3638971A"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340990C5" w14:textId="77777777" w:rsidR="00A310AC" w:rsidRDefault="007F5718">
            <w:pPr>
              <w:spacing w:after="60"/>
              <w:rPr>
                <w:b/>
                <w:bCs/>
                <w:lang w:eastAsia="de-DE"/>
              </w:rPr>
            </w:pPr>
            <w:r>
              <w:rPr>
                <w:b/>
                <w:bCs/>
                <w:lang w:eastAsia="de-DE"/>
              </w:rPr>
              <w:t>Proposal 10: Group-based beam reporting can be enhanced to support performance monitoring for NW-sided model.</w:t>
            </w:r>
          </w:p>
          <w:p w14:paraId="6E03A49D" w14:textId="77777777" w:rsidR="00A310AC" w:rsidRDefault="007F5718">
            <w:pPr>
              <w:spacing w:after="60"/>
              <w:rPr>
                <w:b/>
                <w:bCs/>
                <w:lang w:eastAsia="de-DE"/>
              </w:rPr>
            </w:pPr>
            <w:r>
              <w:rPr>
                <w:b/>
                <w:bCs/>
                <w:lang w:eastAsia="de-DE"/>
              </w:rPr>
              <w:t>Proposal 6: For UE-sided model inference, support that a measurement window can be configured with the measurement resource set.</w:t>
            </w:r>
          </w:p>
          <w:p w14:paraId="1CCF0D14" w14:textId="77777777" w:rsidR="00A310AC" w:rsidRDefault="007F5718">
            <w:pPr>
              <w:spacing w:after="60"/>
              <w:rPr>
                <w:b/>
                <w:bCs/>
                <w:lang w:eastAsia="de-DE"/>
              </w:rPr>
            </w:pPr>
            <w:r>
              <w:rPr>
                <w:b/>
                <w:bCs/>
                <w:lang w:eastAsia="de-DE"/>
              </w:rPr>
              <w:t>Proposal 11: Support to configure dedicate resource set(s) in a dedicated CSI report configuration</w:t>
            </w:r>
            <w:r>
              <w:rPr>
                <w:lang w:eastAsia="de-DE"/>
              </w:rPr>
              <w:t xml:space="preserve"> </w:t>
            </w:r>
            <w:r>
              <w:rPr>
                <w:b/>
                <w:bCs/>
                <w:lang w:eastAsia="de-DE"/>
              </w:rPr>
              <w:t xml:space="preserve">for performance monitoring of </w:t>
            </w:r>
            <w:r>
              <w:rPr>
                <w:b/>
                <w:bCs/>
                <w:lang w:eastAsia="zh-CN"/>
              </w:rPr>
              <w:t xml:space="preserve">Option 2 </w:t>
            </w:r>
            <w:r>
              <w:rPr>
                <w:b/>
                <w:bCs/>
                <w:lang w:eastAsia="de-DE"/>
              </w:rPr>
              <w:t>(UE-assisted performance monitoring).</w:t>
            </w:r>
          </w:p>
          <w:p w14:paraId="4E357D6D" w14:textId="77777777" w:rsidR="00A310AC" w:rsidRDefault="00A310AC">
            <w:pPr>
              <w:spacing w:after="60"/>
              <w:rPr>
                <w:b/>
                <w:bCs/>
                <w:lang w:eastAsia="de-DE"/>
              </w:rPr>
            </w:pPr>
          </w:p>
        </w:tc>
      </w:tr>
      <w:tr w:rsidR="00A310AC" w14:paraId="4B4D6100" w14:textId="77777777">
        <w:trPr>
          <w:trHeight w:val="288"/>
        </w:trPr>
        <w:tc>
          <w:tcPr>
            <w:tcW w:w="1261" w:type="dxa"/>
            <w:noWrap/>
            <w:vAlign w:val="center"/>
          </w:tcPr>
          <w:p w14:paraId="6FFD093F" w14:textId="77777777" w:rsidR="00A310AC" w:rsidRDefault="007F5718">
            <w:pPr>
              <w:rPr>
                <w:rFonts w:eastAsia="Times New Roman"/>
                <w:lang w:eastAsia="zh-CN"/>
              </w:rPr>
            </w:pPr>
            <w:r>
              <w:rPr>
                <w:lang w:eastAsia="de-DE"/>
              </w:rPr>
              <w:t xml:space="preserve">Nokia </w:t>
            </w:r>
          </w:p>
        </w:tc>
        <w:tc>
          <w:tcPr>
            <w:tcW w:w="9195" w:type="dxa"/>
            <w:noWrap/>
          </w:tcPr>
          <w:p w14:paraId="5958B63D" w14:textId="77777777" w:rsidR="00A310AC" w:rsidRDefault="007F5718">
            <w:pPr>
              <w:rPr>
                <w:lang w:eastAsia="ja-JP"/>
              </w:rPr>
            </w:pPr>
            <w:r>
              <w:rPr>
                <w:lang w:eastAsia="ja-JP"/>
              </w:rPr>
              <w:t xml:space="preserve">Proposal 7: For BM-Case1 and BM-Case2, considering NW-sided performance monitoring for beam prediction related CSI reporting, discuss the following variants, </w:t>
            </w:r>
          </w:p>
          <w:p w14:paraId="3B5421D8" w14:textId="77777777" w:rsidR="00A310AC" w:rsidRDefault="007F5718">
            <w:pPr>
              <w:pStyle w:val="ListParagraph"/>
              <w:numPr>
                <w:ilvl w:val="0"/>
                <w:numId w:val="93"/>
              </w:numPr>
              <w:ind w:leftChars="0"/>
              <w:rPr>
                <w:rFonts w:eastAsia="MS Mincho"/>
                <w:lang w:eastAsia="de-DE"/>
              </w:rPr>
            </w:pPr>
            <w:r>
              <w:rPr>
                <w:lang w:eastAsia="ja-JP"/>
              </w:rPr>
              <w:t xml:space="preserve">Case1: A different CSI report is used to support NW-sided performance monitoring. </w:t>
            </w:r>
          </w:p>
          <w:p w14:paraId="25A33396" w14:textId="77777777" w:rsidR="00A310AC" w:rsidRDefault="007F5718">
            <w:pPr>
              <w:pStyle w:val="ListParagraph"/>
              <w:numPr>
                <w:ilvl w:val="1"/>
                <w:numId w:val="93"/>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00FECC5A" w14:textId="77777777" w:rsidR="00A310AC" w:rsidRDefault="007F5718">
            <w:pPr>
              <w:pStyle w:val="ListParagraph"/>
              <w:numPr>
                <w:ilvl w:val="1"/>
                <w:numId w:val="93"/>
              </w:numPr>
              <w:ind w:leftChars="0"/>
              <w:rPr>
                <w:rFonts w:eastAsia="MS Mincho"/>
                <w:lang w:eastAsia="de-DE"/>
              </w:rPr>
            </w:pPr>
            <w:r>
              <w:rPr>
                <w:lang w:eastAsia="ja-JP"/>
              </w:rPr>
              <w:t xml:space="preserve">L1-RSRP and RS index of Top-M beams of monitoring RS set is supported as the content of the report </w:t>
            </w:r>
          </w:p>
          <w:p w14:paraId="49F2376A" w14:textId="77777777" w:rsidR="00A310AC" w:rsidRDefault="007F5718">
            <w:pPr>
              <w:pStyle w:val="ListParagraph"/>
              <w:numPr>
                <w:ilvl w:val="1"/>
                <w:numId w:val="93"/>
              </w:numPr>
              <w:ind w:leftChars="0"/>
              <w:rPr>
                <w:rFonts w:eastAsia="MS Mincho"/>
                <w:lang w:eastAsia="de-DE"/>
              </w:rPr>
            </w:pPr>
            <w:r>
              <w:rPr>
                <w:lang w:eastAsia="ja-JP"/>
              </w:rPr>
              <w:t xml:space="preserve">Note: Spec impact may only expect if M is defined separately for monitoring purpose. </w:t>
            </w:r>
          </w:p>
          <w:p w14:paraId="6C44C97A" w14:textId="77777777" w:rsidR="00A310AC" w:rsidRDefault="007F5718">
            <w:pPr>
              <w:pStyle w:val="ListParagraph"/>
              <w:numPr>
                <w:ilvl w:val="0"/>
                <w:numId w:val="93"/>
              </w:numPr>
              <w:ind w:leftChars="0"/>
              <w:rPr>
                <w:rFonts w:eastAsia="MS Mincho"/>
                <w:lang w:eastAsia="de-DE"/>
              </w:rPr>
            </w:pPr>
            <w:r>
              <w:rPr>
                <w:lang w:eastAsia="ja-JP"/>
              </w:rPr>
              <w:t xml:space="preserve">Case 2: The same CSI reporting configuration is used for both monitoring and inference. </w:t>
            </w:r>
          </w:p>
          <w:p w14:paraId="25F24F2C" w14:textId="77777777" w:rsidR="00A310AC" w:rsidRDefault="007F5718">
            <w:pPr>
              <w:pStyle w:val="ListParagraph"/>
              <w:numPr>
                <w:ilvl w:val="1"/>
                <w:numId w:val="93"/>
              </w:numPr>
              <w:ind w:leftChars="0"/>
              <w:rPr>
                <w:rFonts w:eastAsia="MS Mincho"/>
                <w:lang w:eastAsia="de-DE"/>
              </w:rPr>
            </w:pPr>
            <w:r>
              <w:rPr>
                <w:lang w:eastAsia="ja-JP"/>
              </w:rPr>
              <w:t xml:space="preserve">Option 1: Consider monitoring RS resource set = Set A (same RS resource set for inference and monitoring). </w:t>
            </w:r>
          </w:p>
          <w:p w14:paraId="5BD41C94" w14:textId="77777777" w:rsidR="00A310AC" w:rsidRDefault="007F5718">
            <w:pPr>
              <w:pStyle w:val="ListParagraph"/>
              <w:numPr>
                <w:ilvl w:val="1"/>
                <w:numId w:val="93"/>
              </w:numPr>
              <w:ind w:leftChars="0"/>
              <w:rPr>
                <w:rFonts w:eastAsia="MS Mincho"/>
                <w:lang w:eastAsia="de-DE"/>
              </w:rPr>
            </w:pPr>
            <w:r>
              <w:rPr>
                <w:lang w:eastAsia="ja-JP"/>
              </w:rPr>
              <w:t xml:space="preserve">Option 2: Monitoring RS resource set is configured/indicated separately from Set A. </w:t>
            </w:r>
          </w:p>
          <w:p w14:paraId="7359528C" w14:textId="77777777" w:rsidR="00A310AC" w:rsidRDefault="007F5718">
            <w:pPr>
              <w:pStyle w:val="ListParagraph"/>
              <w:numPr>
                <w:ilvl w:val="1"/>
                <w:numId w:val="93"/>
              </w:numPr>
              <w:ind w:leftChars="0"/>
              <w:rPr>
                <w:rFonts w:eastAsia="MS Mincho"/>
                <w:lang w:eastAsia="de-DE"/>
              </w:rPr>
            </w:pPr>
            <w:r>
              <w:rPr>
                <w:lang w:eastAsia="ja-JP"/>
              </w:rPr>
              <w:t xml:space="preserve">Option 3: Monitoring RS resource set is determined by the UE based on active TCI states or inference outcome(s). </w:t>
            </w:r>
          </w:p>
          <w:p w14:paraId="44C0BD92" w14:textId="77777777" w:rsidR="00A310AC" w:rsidRDefault="007F5718">
            <w:pPr>
              <w:pStyle w:val="ListParagraph"/>
              <w:numPr>
                <w:ilvl w:val="1"/>
                <w:numId w:val="93"/>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3135557E" w14:textId="77777777" w:rsidR="00A310AC" w:rsidRDefault="007F5718">
            <w:pPr>
              <w:pStyle w:val="ListParagraph"/>
              <w:numPr>
                <w:ilvl w:val="2"/>
                <w:numId w:val="93"/>
              </w:numPr>
              <w:ind w:leftChars="0"/>
              <w:rPr>
                <w:lang w:eastAsia="de-DE"/>
              </w:rPr>
            </w:pPr>
            <w:r>
              <w:rPr>
                <w:lang w:eastAsia="de-DE"/>
              </w:rPr>
              <w:t xml:space="preserve">L1-RSRP and RS index of Top-M beams of monitoring RS set is supported as the content of the report </w:t>
            </w:r>
          </w:p>
          <w:p w14:paraId="661D993D" w14:textId="77777777" w:rsidR="00A310AC" w:rsidRDefault="007F5718">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188CAA88" w14:textId="77777777" w:rsidR="00A310AC" w:rsidRDefault="007F5718">
            <w:pPr>
              <w:numPr>
                <w:ilvl w:val="0"/>
                <w:numId w:val="44"/>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6776D010" w14:textId="77777777" w:rsidR="00A310AC" w:rsidRDefault="007F5718">
            <w:pPr>
              <w:numPr>
                <w:ilvl w:val="1"/>
                <w:numId w:val="44"/>
              </w:numPr>
              <w:spacing w:after="0"/>
              <w:jc w:val="both"/>
              <w:rPr>
                <w:b/>
                <w:lang w:eastAsia="de-DE"/>
              </w:rPr>
            </w:pPr>
            <w:r>
              <w:rPr>
                <w:b/>
                <w:lang w:eastAsia="de-DE"/>
              </w:rPr>
              <w:t xml:space="preserve">The dedicated report configuration used for monitoring links to an inference report configuration </w:t>
            </w:r>
          </w:p>
          <w:p w14:paraId="5418D98B" w14:textId="77777777" w:rsidR="00A310AC" w:rsidRDefault="007F5718">
            <w:pPr>
              <w:numPr>
                <w:ilvl w:val="1"/>
                <w:numId w:val="44"/>
              </w:numPr>
              <w:spacing w:after="0"/>
              <w:jc w:val="both"/>
              <w:rPr>
                <w:b/>
                <w:lang w:eastAsia="de-DE"/>
              </w:rPr>
            </w:pPr>
            <w:r>
              <w:rPr>
                <w:b/>
                <w:lang w:eastAsia="de-DE"/>
              </w:rPr>
              <w:t xml:space="preserve">UE measures the resource set for monitoring. </w:t>
            </w:r>
          </w:p>
          <w:p w14:paraId="585E7A45" w14:textId="77777777" w:rsidR="00A310AC" w:rsidRDefault="007F5718">
            <w:pPr>
              <w:numPr>
                <w:ilvl w:val="1"/>
                <w:numId w:val="44"/>
              </w:numPr>
              <w:tabs>
                <w:tab w:val="left" w:pos="2160"/>
              </w:tabs>
              <w:spacing w:after="0"/>
              <w:jc w:val="both"/>
              <w:rPr>
                <w:b/>
                <w:lang w:eastAsia="de-DE"/>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3B857B90" w14:textId="77777777" w:rsidR="00A310AC" w:rsidRDefault="00A310AC">
            <w:pPr>
              <w:spacing w:after="0"/>
              <w:jc w:val="both"/>
              <w:rPr>
                <w:b/>
                <w:bCs/>
                <w:lang w:eastAsia="ja-JP"/>
              </w:rPr>
            </w:pPr>
          </w:p>
          <w:p w14:paraId="0AE21CA1" w14:textId="77777777" w:rsidR="00A310AC" w:rsidRDefault="007F5718">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1F7113BF" w14:textId="77777777" w:rsidR="00A310AC" w:rsidRDefault="007F5718">
            <w:pPr>
              <w:pStyle w:val="ListParagraph"/>
              <w:numPr>
                <w:ilvl w:val="0"/>
                <w:numId w:val="94"/>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500F5642"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776D13F0" w14:textId="77777777" w:rsidR="00A310AC" w:rsidRDefault="007F5718">
            <w:pPr>
              <w:keepNext/>
              <w:numPr>
                <w:ilvl w:val="0"/>
                <w:numId w:val="95"/>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EA2E8F5"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3ACFC1C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4F494FF9"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4A8DE025" w14:textId="77777777" w:rsidR="00A310AC" w:rsidRDefault="007F5718">
            <w:pPr>
              <w:keepNext/>
              <w:numPr>
                <w:ilvl w:val="2"/>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3FDCB95E" w14:textId="77777777" w:rsidR="00A310AC" w:rsidRDefault="007F5718">
            <w:pPr>
              <w:keepNext/>
              <w:numPr>
                <w:ilvl w:val="3"/>
                <w:numId w:val="95"/>
              </w:numPr>
              <w:spacing w:after="0"/>
              <w:contextualSpacing/>
              <w:jc w:val="both"/>
              <w:rPr>
                <w:rFonts w:eastAsia="Times New Roman"/>
                <w:b/>
                <w:bCs/>
                <w:lang w:eastAsia="zh-CN"/>
              </w:rPr>
            </w:pPr>
            <w:r>
              <w:rPr>
                <w:rFonts w:eastAsia="Times New Roman"/>
                <w:b/>
                <w:bCs/>
                <w:lang w:eastAsia="zh-CN"/>
              </w:rPr>
              <w:t>FFS: L for Top-1 and Top-K cases</w:t>
            </w:r>
          </w:p>
          <w:p w14:paraId="11C02165"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2CDD5CB"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7D8F85C3" w14:textId="77777777" w:rsidR="00A310AC" w:rsidRDefault="00A310AC">
            <w:pPr>
              <w:spacing w:after="0"/>
              <w:jc w:val="both"/>
              <w:rPr>
                <w:b/>
                <w:bCs/>
                <w:lang w:eastAsia="ja-JP"/>
              </w:rPr>
            </w:pPr>
          </w:p>
          <w:p w14:paraId="060B92D0" w14:textId="77777777" w:rsidR="00A310AC" w:rsidRDefault="007F5718">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050BEA8A" w14:textId="77777777" w:rsidR="00A310AC" w:rsidRDefault="007F5718">
            <w:pPr>
              <w:pStyle w:val="ListParagraph"/>
              <w:numPr>
                <w:ilvl w:val="0"/>
                <w:numId w:val="96"/>
              </w:numPr>
              <w:ind w:leftChars="0"/>
              <w:rPr>
                <w:lang w:eastAsia="ja-JP"/>
              </w:rPr>
            </w:pPr>
            <w:r>
              <w:rPr>
                <w:lang w:eastAsia="ja-JP"/>
              </w:rPr>
              <w:t xml:space="preserve">Details of monitoring RS resource(s) and details of RS resources for prediction. </w:t>
            </w:r>
          </w:p>
          <w:p w14:paraId="353173B8" w14:textId="77777777" w:rsidR="00A310AC" w:rsidRDefault="007F5718">
            <w:pPr>
              <w:pStyle w:val="ListParagraph"/>
              <w:numPr>
                <w:ilvl w:val="0"/>
                <w:numId w:val="96"/>
              </w:numPr>
              <w:ind w:leftChars="0"/>
              <w:rPr>
                <w:lang w:eastAsia="ja-JP"/>
              </w:rPr>
            </w:pPr>
            <w:r>
              <w:rPr>
                <w:lang w:eastAsia="ja-JP"/>
              </w:rPr>
              <w:t>Define details of failure events and discuss following variants,</w:t>
            </w:r>
          </w:p>
          <w:p w14:paraId="45312D8A" w14:textId="77777777" w:rsidR="00A310AC" w:rsidRDefault="007F5718">
            <w:pPr>
              <w:pStyle w:val="ListParagraph"/>
              <w:numPr>
                <w:ilvl w:val="1"/>
                <w:numId w:val="96"/>
              </w:numPr>
              <w:ind w:leftChars="0"/>
              <w:rPr>
                <w:lang w:eastAsia="ja-JP"/>
              </w:rPr>
            </w:pPr>
            <w:r>
              <w:rPr>
                <w:lang w:eastAsia="ja-JP"/>
              </w:rPr>
              <w:t>Event-1: Predicted beam accuracy of the set of predicted beams being below a threshold accuracy.</w:t>
            </w:r>
          </w:p>
          <w:p w14:paraId="0AACDCDB" w14:textId="77777777" w:rsidR="00A310AC" w:rsidRDefault="007F5718">
            <w:pPr>
              <w:pStyle w:val="ListParagraph"/>
              <w:numPr>
                <w:ilvl w:val="1"/>
                <w:numId w:val="96"/>
              </w:numPr>
              <w:ind w:leftChars="0"/>
              <w:rPr>
                <w:lang w:eastAsia="ja-JP"/>
              </w:rPr>
            </w:pPr>
            <w:r>
              <w:rPr>
                <w:lang w:eastAsia="ja-JP"/>
              </w:rPr>
              <w:t>Event-2: Predicted L1-RSRP of the set of predicted beams being below a threshold value.</w:t>
            </w:r>
          </w:p>
          <w:p w14:paraId="24A1693E" w14:textId="77777777" w:rsidR="00A310AC" w:rsidRDefault="007F5718">
            <w:pPr>
              <w:pStyle w:val="ListParagraph"/>
              <w:numPr>
                <w:ilvl w:val="1"/>
                <w:numId w:val="96"/>
              </w:numPr>
              <w:ind w:leftChars="0"/>
              <w:rPr>
                <w:lang w:eastAsia="ja-JP"/>
              </w:rPr>
            </w:pPr>
            <w:r>
              <w:rPr>
                <w:lang w:eastAsia="ja-JP"/>
              </w:rPr>
              <w:t>Event-3: Hypothetical BLER of a predicted beam of the set of predicted beams being below a threshold.</w:t>
            </w:r>
          </w:p>
          <w:p w14:paraId="5F4F4564" w14:textId="77777777" w:rsidR="00A310AC" w:rsidRDefault="007F5718">
            <w:pPr>
              <w:pStyle w:val="ListParagraph"/>
              <w:numPr>
                <w:ilvl w:val="0"/>
                <w:numId w:val="96"/>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7F25ED4F" w14:textId="77777777" w:rsidR="00A310AC" w:rsidRDefault="007F5718">
            <w:pPr>
              <w:pStyle w:val="ListParagraph"/>
              <w:numPr>
                <w:ilvl w:val="0"/>
                <w:numId w:val="96"/>
              </w:numPr>
              <w:ind w:leftChars="0"/>
              <w:rPr>
                <w:lang w:eastAsia="ja-JP"/>
              </w:rPr>
            </w:pPr>
            <w:r>
              <w:rPr>
                <w:lang w:eastAsia="ja-JP"/>
              </w:rPr>
              <w:t xml:space="preserve">Details of reporting for failure event, including reporting content. </w:t>
            </w:r>
          </w:p>
          <w:p w14:paraId="6D0DE3B0" w14:textId="77777777" w:rsidR="00A310AC" w:rsidRDefault="007F5718">
            <w:pPr>
              <w:pStyle w:val="ListParagraph"/>
              <w:numPr>
                <w:ilvl w:val="0"/>
                <w:numId w:val="96"/>
              </w:numPr>
              <w:ind w:leftChars="0"/>
              <w:rPr>
                <w:lang w:eastAsia="ja-JP"/>
              </w:rPr>
            </w:pPr>
            <w:r>
              <w:rPr>
                <w:lang w:eastAsia="ja-JP"/>
              </w:rPr>
              <w:t>Strive to use similar mechanisms as in BFR procedures.</w:t>
            </w:r>
          </w:p>
          <w:p w14:paraId="48E4B7AB" w14:textId="77777777" w:rsidR="00A310AC" w:rsidRDefault="007F571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9670825" w14:textId="77777777" w:rsidR="00A310AC" w:rsidRDefault="007F571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50B031EE" w14:textId="77777777" w:rsidR="00A310AC" w:rsidRDefault="007F571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2786409"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2FA26850"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0488A400"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9084CCD"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1E76FBD0"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5A71BE6"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06E62F62"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 xml:space="preserve">FFS: further discuss details of signalling support. </w:t>
            </w:r>
          </w:p>
          <w:p w14:paraId="47B47A7F" w14:textId="77777777" w:rsidR="00A310AC" w:rsidRDefault="007F571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71CC474E"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44D86E20"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3E05A5F4"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79BC63CB"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A310AC" w14:paraId="33C951AC" w14:textId="77777777">
        <w:trPr>
          <w:trHeight w:val="288"/>
        </w:trPr>
        <w:tc>
          <w:tcPr>
            <w:tcW w:w="1261" w:type="dxa"/>
            <w:noWrap/>
            <w:vAlign w:val="center"/>
          </w:tcPr>
          <w:p w14:paraId="728F1962" w14:textId="77777777" w:rsidR="00A310AC" w:rsidRDefault="007F5718">
            <w:pPr>
              <w:rPr>
                <w:rFonts w:eastAsia="Times New Roman"/>
                <w:color w:val="000000"/>
                <w:lang w:eastAsia="zh-CN"/>
              </w:rPr>
            </w:pPr>
            <w:r>
              <w:rPr>
                <w:lang w:eastAsia="zh-CN"/>
              </w:rPr>
              <w:lastRenderedPageBreak/>
              <w:t xml:space="preserve">Ruijie </w:t>
            </w:r>
          </w:p>
        </w:tc>
        <w:tc>
          <w:tcPr>
            <w:tcW w:w="9195" w:type="dxa"/>
            <w:noWrap/>
          </w:tcPr>
          <w:p w14:paraId="76CDC361" w14:textId="77777777" w:rsidR="00A310AC" w:rsidRDefault="007F5718">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4ECD46F7" w14:textId="77777777" w:rsidR="00A310AC" w:rsidRDefault="007F5718">
            <w:pPr>
              <w:pStyle w:val="ListParagraph"/>
              <w:numPr>
                <w:ilvl w:val="0"/>
                <w:numId w:val="98"/>
              </w:numPr>
              <w:tabs>
                <w:tab w:val="left" w:pos="720"/>
              </w:tabs>
              <w:spacing w:after="0"/>
              <w:ind w:leftChars="0"/>
              <w:rPr>
                <w:lang w:eastAsia="de-DE"/>
              </w:rPr>
            </w:pPr>
            <w:r>
              <w:rPr>
                <w:lang w:eastAsia="de-DE"/>
              </w:rPr>
              <w:t>Option 2: Dedicated resource set(s) for monitoring and report configuration for monitoring are configured in a dedicated CSI report configuration used for monitoring</w:t>
            </w:r>
          </w:p>
          <w:p w14:paraId="34284CC5" w14:textId="77777777" w:rsidR="00A310AC" w:rsidRDefault="007F5718">
            <w:pPr>
              <w:pStyle w:val="ListParagraph"/>
              <w:numPr>
                <w:ilvl w:val="1"/>
                <w:numId w:val="98"/>
              </w:numPr>
              <w:spacing w:after="0"/>
              <w:ind w:leftChars="0"/>
              <w:rPr>
                <w:lang w:eastAsia="de-DE"/>
              </w:rPr>
            </w:pPr>
            <w:r>
              <w:rPr>
                <w:lang w:eastAsia="de-DE"/>
              </w:rPr>
              <w:t xml:space="preserve">The dedicated report configuration used for monitoring links to an inference report configuration </w:t>
            </w:r>
          </w:p>
          <w:p w14:paraId="0915EFA5" w14:textId="77777777" w:rsidR="00A310AC" w:rsidRDefault="007F5718">
            <w:pPr>
              <w:pStyle w:val="ListParagraph"/>
              <w:numPr>
                <w:ilvl w:val="2"/>
                <w:numId w:val="98"/>
              </w:numPr>
              <w:tabs>
                <w:tab w:val="left" w:pos="2160"/>
              </w:tabs>
              <w:spacing w:after="0"/>
              <w:ind w:leftChars="0"/>
              <w:rPr>
                <w:lang w:eastAsia="de-DE"/>
              </w:rPr>
            </w:pPr>
            <w:r>
              <w:rPr>
                <w:lang w:eastAsia="zh-CN"/>
              </w:rPr>
              <w:t>FFS how to identify the connection between RSs in the resource set(s) for monitoring and Set A beams</w:t>
            </w:r>
          </w:p>
          <w:p w14:paraId="29974AC2" w14:textId="77777777" w:rsidR="00A310AC" w:rsidRDefault="007F5718">
            <w:pPr>
              <w:pStyle w:val="ListParagraph"/>
              <w:numPr>
                <w:ilvl w:val="1"/>
                <w:numId w:val="98"/>
              </w:numPr>
              <w:spacing w:after="0"/>
              <w:ind w:leftChars="0"/>
              <w:rPr>
                <w:lang w:eastAsia="de-DE"/>
              </w:rPr>
            </w:pPr>
            <w:r>
              <w:rPr>
                <w:lang w:eastAsia="de-DE"/>
              </w:rPr>
              <w:t xml:space="preserve">UE measures the resource set(s) for monitoring. </w:t>
            </w:r>
          </w:p>
          <w:p w14:paraId="2C1BC8B3" w14:textId="77777777" w:rsidR="00A310AC" w:rsidRDefault="007F5718">
            <w:pPr>
              <w:pStyle w:val="ListParagraph"/>
              <w:numPr>
                <w:ilvl w:val="1"/>
                <w:numId w:val="98"/>
              </w:numPr>
              <w:spacing w:after="120"/>
              <w:ind w:leftChars="0"/>
              <w:rPr>
                <w:lang w:eastAsia="de-DE"/>
              </w:rPr>
            </w:pPr>
            <w:r>
              <w:rPr>
                <w:lang w:eastAsia="de-DE"/>
              </w:rPr>
              <w:t xml:space="preserve">FFS when to report the monitoring results. </w:t>
            </w:r>
          </w:p>
          <w:p w14:paraId="40EF34CC" w14:textId="77777777" w:rsidR="00A310AC" w:rsidRDefault="00A310AC">
            <w:pPr>
              <w:pStyle w:val="ListParagraph"/>
              <w:spacing w:after="120"/>
              <w:ind w:leftChars="0" w:left="1960"/>
              <w:rPr>
                <w:lang w:eastAsia="de-DE"/>
              </w:rPr>
            </w:pPr>
          </w:p>
        </w:tc>
      </w:tr>
      <w:tr w:rsidR="00A310AC" w14:paraId="0B7831BB" w14:textId="77777777">
        <w:trPr>
          <w:trHeight w:val="288"/>
        </w:trPr>
        <w:tc>
          <w:tcPr>
            <w:tcW w:w="1261" w:type="dxa"/>
            <w:noWrap/>
            <w:vAlign w:val="center"/>
          </w:tcPr>
          <w:p w14:paraId="4D4F0BF9" w14:textId="77777777" w:rsidR="00A310AC" w:rsidRDefault="007F5718">
            <w:pPr>
              <w:rPr>
                <w:rFonts w:eastAsia="Times New Roman"/>
                <w:lang w:eastAsia="zh-CN"/>
              </w:rPr>
            </w:pPr>
            <w:r>
              <w:rPr>
                <w:lang w:eastAsia="de-DE"/>
              </w:rPr>
              <w:t>Samsung</w:t>
            </w:r>
          </w:p>
        </w:tc>
        <w:tc>
          <w:tcPr>
            <w:tcW w:w="9195" w:type="dxa"/>
            <w:noWrap/>
          </w:tcPr>
          <w:p w14:paraId="6C8B3D26" w14:textId="77777777" w:rsidR="00A310AC" w:rsidRDefault="007F571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34B5D803" w14:textId="77777777" w:rsidR="00A310AC" w:rsidRDefault="007F5718">
            <w:pPr>
              <w:pStyle w:val="ListParagraph"/>
              <w:numPr>
                <w:ilvl w:val="0"/>
                <w:numId w:val="99"/>
              </w:numPr>
              <w:ind w:leftChars="0"/>
              <w:rPr>
                <w:lang w:eastAsia="zh-CN"/>
              </w:rPr>
            </w:pPr>
            <w:r>
              <w:rPr>
                <w:lang w:eastAsia="zh-CN"/>
              </w:rPr>
              <w:t>FFS: whether to use single CSI-ReportConfig for the report for both prediction results and measurement results for Set A.</w:t>
            </w:r>
          </w:p>
          <w:p w14:paraId="3F2CB2A6" w14:textId="77777777" w:rsidR="00A310AC" w:rsidRDefault="007F5718">
            <w:pPr>
              <w:snapToGrid w:val="0"/>
              <w:spacing w:after="120"/>
              <w:jc w:val="both"/>
              <w:rPr>
                <w:b/>
                <w:bCs/>
                <w:lang w:eastAsia="de-DE"/>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30CE4FB1"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75D3F46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F5492C6"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4A8F90F8"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00B9482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5F127DC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6370F5B1"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F8E72E5" w14:textId="77777777" w:rsidR="00A310AC" w:rsidRDefault="007F5718">
            <w:pPr>
              <w:pStyle w:val="ListParagraph"/>
              <w:numPr>
                <w:ilvl w:val="0"/>
                <w:numId w:val="99"/>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16DAB51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lang w:eastAsia="de-DE"/>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5F626E4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5E2E613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454E56F" w14:textId="77777777" w:rsidR="00A310AC" w:rsidRDefault="007F5718">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37F2945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703280BC" w14:textId="77777777" w:rsidR="00A310AC" w:rsidRDefault="007F5718">
            <w:pPr>
              <w:pStyle w:val="ListParagraph"/>
              <w:numPr>
                <w:ilvl w:val="0"/>
                <w:numId w:val="99"/>
              </w:numPr>
              <w:snapToGrid w:val="0"/>
              <w:spacing w:after="120"/>
              <w:ind w:leftChars="0"/>
              <w:jc w:val="both"/>
              <w:rPr>
                <w:rFonts w:eastAsia="宋体"/>
                <w:b/>
                <w:bCs/>
                <w:lang w:eastAsia="zh-CN"/>
              </w:rPr>
            </w:pPr>
            <w:r>
              <w:rPr>
                <w:rFonts w:hint="eastAsia"/>
                <w:b/>
                <w:bCs/>
                <w:lang w:eastAsia="de-DE"/>
              </w:rPr>
              <w:t>UE measures the resource set(s) for monitoring</w:t>
            </w:r>
          </w:p>
          <w:p w14:paraId="5C819B0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7325BA74" w14:textId="77777777" w:rsidR="00A310AC" w:rsidRDefault="007F5718">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096EDC98"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7D116EC9"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lang w:eastAsia="de-DE"/>
              </w:rPr>
              <w:t>D</w:t>
            </w:r>
            <w:r>
              <w:rPr>
                <w:b/>
                <w:bCs/>
                <w:lang w:eastAsia="de-DE"/>
              </w:rPr>
              <w:t xml:space="preserve"> is down-sampling factor</w:t>
            </w:r>
          </w:p>
          <w:p w14:paraId="20D3FE5F"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7FD244F8" w14:textId="77777777" w:rsidR="00A310AC" w:rsidRDefault="007F5718">
            <w:pPr>
              <w:spacing w:after="120"/>
              <w:jc w:val="both"/>
              <w:rPr>
                <w:b/>
                <w:bCs/>
                <w:lang w:eastAsia="de-DE"/>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40ACE2B8"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438273CD"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7EA159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0F0042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1810A200"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51238B74" w14:textId="77777777" w:rsidR="00A310AC" w:rsidRDefault="00A310AC">
            <w:pPr>
              <w:rPr>
                <w:lang w:eastAsia="zh-CN"/>
              </w:rPr>
            </w:pPr>
          </w:p>
          <w:p w14:paraId="5BA9B67C" w14:textId="77777777" w:rsidR="00A310AC" w:rsidRDefault="007F571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8CA889E" w14:textId="77777777" w:rsidR="00A310AC" w:rsidRDefault="007F5718">
            <w:pPr>
              <w:pStyle w:val="ListParagraph"/>
              <w:numPr>
                <w:ilvl w:val="0"/>
                <w:numId w:val="99"/>
              </w:numPr>
              <w:ind w:leftChars="0"/>
              <w:rPr>
                <w:lang w:eastAsia="zh-CN"/>
              </w:rPr>
            </w:pPr>
            <w:r>
              <w:rPr>
                <w:lang w:eastAsia="zh-CN"/>
              </w:rPr>
              <w:t>Opt 1. The measured Top-K beam(s) of Set A and the predicted Top-K beam(s) of Set A are all the same or not.</w:t>
            </w:r>
          </w:p>
          <w:p w14:paraId="2CE7D982" w14:textId="77777777" w:rsidR="00A310AC" w:rsidRDefault="007F5718">
            <w:pPr>
              <w:pStyle w:val="ListParagraph"/>
              <w:numPr>
                <w:ilvl w:val="0"/>
                <w:numId w:val="99"/>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5902E56" w14:textId="77777777" w:rsidR="00A310AC" w:rsidRDefault="007F5718">
            <w:pPr>
              <w:pStyle w:val="ListParagraph"/>
              <w:numPr>
                <w:ilvl w:val="0"/>
                <w:numId w:val="99"/>
              </w:numPr>
              <w:ind w:leftChars="0"/>
              <w:rPr>
                <w:lang w:eastAsia="zh-CN"/>
              </w:rPr>
            </w:pPr>
            <w:r>
              <w:rPr>
                <w:lang w:eastAsia="zh-CN"/>
              </w:rPr>
              <w:t>Opt 3. The probability information of Top-1 beam of Set A is lower than a threshold value or not.</w:t>
            </w:r>
          </w:p>
          <w:p w14:paraId="174E787B" w14:textId="77777777" w:rsidR="00A310AC" w:rsidRDefault="007F5718">
            <w:pPr>
              <w:rPr>
                <w:lang w:eastAsia="de-DE"/>
              </w:rPr>
            </w:pPr>
            <w:r>
              <w:rPr>
                <w:lang w:eastAsia="zh-CN"/>
              </w:rPr>
              <w:t>Proposal 22. For the option 2 of Type 1 performance monitoring, at least for BM-Case1, consider the following events to trigger UE reporting/notification:</w:t>
            </w:r>
          </w:p>
          <w:p w14:paraId="3870B4FD" w14:textId="77777777" w:rsidR="00A310AC" w:rsidRDefault="007F5718">
            <w:pPr>
              <w:pStyle w:val="ListParagraph"/>
              <w:numPr>
                <w:ilvl w:val="0"/>
                <w:numId w:val="99"/>
              </w:numPr>
              <w:ind w:leftChars="0"/>
              <w:rPr>
                <w:lang w:eastAsia="zh-CN"/>
              </w:rPr>
            </w:pPr>
            <w:r>
              <w:rPr>
                <w:lang w:eastAsia="zh-CN"/>
              </w:rPr>
              <w:t>Event-1: The measured Top-K beam(s) of Set A and the predicted Top-K beam(s) of Set A are different</w:t>
            </w:r>
          </w:p>
          <w:p w14:paraId="56DC317D" w14:textId="77777777" w:rsidR="00A310AC" w:rsidRDefault="007F5718">
            <w:pPr>
              <w:pStyle w:val="ListParagraph"/>
              <w:numPr>
                <w:ilvl w:val="0"/>
                <w:numId w:val="99"/>
              </w:numPr>
              <w:ind w:leftChars="0"/>
              <w:rPr>
                <w:lang w:eastAsia="zh-CN"/>
              </w:rPr>
            </w:pPr>
            <w:r>
              <w:rPr>
                <w:lang w:eastAsia="zh-CN"/>
              </w:rPr>
              <w:t>Event-2: The L1-RSRP difference between the measured Top-K beam(s) of Set A and predicted Top-K beam(s) of Set A are larger than a threshold value</w:t>
            </w:r>
          </w:p>
          <w:p w14:paraId="5863719C" w14:textId="77777777" w:rsidR="00A310AC" w:rsidRDefault="007F5718">
            <w:pPr>
              <w:pStyle w:val="ListParagraph"/>
              <w:numPr>
                <w:ilvl w:val="0"/>
                <w:numId w:val="99"/>
              </w:numPr>
              <w:ind w:leftChars="0"/>
              <w:rPr>
                <w:lang w:eastAsia="zh-CN"/>
              </w:rPr>
            </w:pPr>
            <w:r>
              <w:rPr>
                <w:lang w:eastAsia="zh-CN"/>
              </w:rPr>
              <w:t>Event-3: The probability information of Top-1 beam of Set A is lower than a threshold</w:t>
            </w:r>
          </w:p>
          <w:p w14:paraId="7A0A4868" w14:textId="77777777" w:rsidR="00A310AC" w:rsidRDefault="007F5718">
            <w:pPr>
              <w:pStyle w:val="ListParagraph"/>
              <w:numPr>
                <w:ilvl w:val="0"/>
                <w:numId w:val="99"/>
              </w:numPr>
              <w:ind w:leftChars="0"/>
              <w:rPr>
                <w:lang w:eastAsia="zh-CN"/>
              </w:rPr>
            </w:pPr>
            <w:r>
              <w:rPr>
                <w:lang w:eastAsia="zh-CN"/>
              </w:rPr>
              <w:t>FFS: The content of the reporting/notification</w:t>
            </w:r>
          </w:p>
          <w:p w14:paraId="7788BCB5" w14:textId="77777777" w:rsidR="00A310AC" w:rsidRDefault="007F5718">
            <w:pPr>
              <w:pStyle w:val="ListParagraph"/>
              <w:numPr>
                <w:ilvl w:val="0"/>
                <w:numId w:val="99"/>
              </w:numPr>
              <w:ind w:leftChars="0"/>
              <w:rPr>
                <w:lang w:eastAsia="zh-CN"/>
              </w:rPr>
            </w:pPr>
            <w:r>
              <w:rPr>
                <w:lang w:eastAsia="zh-CN"/>
              </w:rPr>
              <w:t>FFS: The configuration of Set A and or Set B</w:t>
            </w:r>
          </w:p>
          <w:p w14:paraId="53BC6091" w14:textId="77777777" w:rsidR="00A310AC" w:rsidRDefault="007F5718">
            <w:pPr>
              <w:rPr>
                <w:lang w:eastAsia="zh-CN"/>
              </w:rPr>
            </w:pPr>
            <w:r>
              <w:rPr>
                <w:lang w:eastAsia="zh-CN"/>
              </w:rPr>
              <w:t>Proposal 23. For UE-side AI/ML model, support Type 2 performance monitoring.</w:t>
            </w:r>
          </w:p>
          <w:p w14:paraId="7CD17B68" w14:textId="77777777" w:rsidR="00A310AC" w:rsidRDefault="007F571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A310AC" w14:paraId="4C41D227" w14:textId="77777777">
        <w:trPr>
          <w:trHeight w:val="288"/>
        </w:trPr>
        <w:tc>
          <w:tcPr>
            <w:tcW w:w="1261" w:type="dxa"/>
            <w:noWrap/>
            <w:vAlign w:val="center"/>
          </w:tcPr>
          <w:p w14:paraId="1D188A9C" w14:textId="77777777" w:rsidR="00A310AC" w:rsidRDefault="007F5718">
            <w:pPr>
              <w:rPr>
                <w:rFonts w:eastAsia="Times New Roman"/>
                <w:color w:val="000000"/>
                <w:lang w:eastAsia="zh-CN"/>
              </w:rPr>
            </w:pPr>
            <w:r>
              <w:rPr>
                <w:lang w:eastAsia="zh-CN"/>
              </w:rPr>
              <w:lastRenderedPageBreak/>
              <w:t>Transsion</w:t>
            </w:r>
          </w:p>
        </w:tc>
        <w:tc>
          <w:tcPr>
            <w:tcW w:w="9195" w:type="dxa"/>
            <w:noWrap/>
          </w:tcPr>
          <w:p w14:paraId="518A3493" w14:textId="77777777" w:rsidR="00A310AC" w:rsidRDefault="007F5718">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3E0FC431"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7DE66F01"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0C3D6616"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2A82230D"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5D876105" w14:textId="77777777" w:rsidR="00A310AC" w:rsidRDefault="007F5718">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2DA1D89B"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34FF7957"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47DEDFF0"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A310AC" w14:paraId="1CB393E2" w14:textId="77777777">
        <w:trPr>
          <w:trHeight w:val="288"/>
        </w:trPr>
        <w:tc>
          <w:tcPr>
            <w:tcW w:w="1261" w:type="dxa"/>
            <w:noWrap/>
            <w:vAlign w:val="center"/>
          </w:tcPr>
          <w:p w14:paraId="14280573" w14:textId="77777777" w:rsidR="00A310AC" w:rsidRDefault="007F5718">
            <w:pPr>
              <w:rPr>
                <w:rFonts w:eastAsia="Times New Roman"/>
                <w:lang w:eastAsia="zh-CN"/>
              </w:rPr>
            </w:pPr>
            <w:r>
              <w:rPr>
                <w:lang w:eastAsia="de-DE"/>
              </w:rPr>
              <w:lastRenderedPageBreak/>
              <w:t xml:space="preserve">ETRI </w:t>
            </w:r>
          </w:p>
        </w:tc>
        <w:tc>
          <w:tcPr>
            <w:tcW w:w="9195" w:type="dxa"/>
            <w:noWrap/>
          </w:tcPr>
          <w:p w14:paraId="5E65DA1A" w14:textId="77777777" w:rsidR="00A310AC" w:rsidRDefault="007F571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046D02AC" w14:textId="77777777" w:rsidR="00A310AC" w:rsidRDefault="007F571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50C3130"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1FC7DAD4"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122A911" w14:textId="77777777" w:rsidR="00A310AC" w:rsidRDefault="007F571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39BCD7E7" w14:textId="77777777" w:rsidR="00A310AC" w:rsidRDefault="007F571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A310AC" w14:paraId="0F3B365B" w14:textId="77777777">
        <w:trPr>
          <w:trHeight w:val="288"/>
        </w:trPr>
        <w:tc>
          <w:tcPr>
            <w:tcW w:w="1261" w:type="dxa"/>
            <w:noWrap/>
            <w:vAlign w:val="center"/>
          </w:tcPr>
          <w:p w14:paraId="303D0C36" w14:textId="77777777" w:rsidR="00A310AC" w:rsidRDefault="007F5718">
            <w:pPr>
              <w:rPr>
                <w:rFonts w:eastAsia="Times New Roman"/>
                <w:lang w:eastAsia="zh-CN"/>
              </w:rPr>
            </w:pPr>
            <w:r>
              <w:rPr>
                <w:lang w:eastAsia="de-DE"/>
              </w:rPr>
              <w:t xml:space="preserve">CAICT </w:t>
            </w:r>
          </w:p>
        </w:tc>
        <w:tc>
          <w:tcPr>
            <w:tcW w:w="9195" w:type="dxa"/>
            <w:noWrap/>
          </w:tcPr>
          <w:p w14:paraId="310A358E" w14:textId="77777777" w:rsidR="00A310AC" w:rsidRDefault="007F571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6FB55C6E" w14:textId="77777777" w:rsidR="00A310AC" w:rsidRDefault="007F571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1BA7CB9E" w14:textId="77777777" w:rsidR="00A310AC" w:rsidRDefault="007F571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A310AC" w14:paraId="59660DBA" w14:textId="77777777">
        <w:trPr>
          <w:trHeight w:val="288"/>
        </w:trPr>
        <w:tc>
          <w:tcPr>
            <w:tcW w:w="1261" w:type="dxa"/>
            <w:noWrap/>
            <w:vAlign w:val="center"/>
          </w:tcPr>
          <w:p w14:paraId="6DA0FF3F" w14:textId="77777777" w:rsidR="00A310AC" w:rsidRDefault="007F5718">
            <w:pPr>
              <w:spacing w:after="0"/>
              <w:rPr>
                <w:rFonts w:eastAsia="Times New Roman"/>
                <w:color w:val="000000"/>
                <w:lang w:eastAsia="zh-CN"/>
              </w:rPr>
            </w:pPr>
            <w:r>
              <w:rPr>
                <w:lang w:eastAsia="zh-CN"/>
              </w:rPr>
              <w:t>DOCOMO</w:t>
            </w:r>
          </w:p>
        </w:tc>
        <w:tc>
          <w:tcPr>
            <w:tcW w:w="9195" w:type="dxa"/>
            <w:noWrap/>
          </w:tcPr>
          <w:p w14:paraId="546D0AF2" w14:textId="77777777" w:rsidR="00A310AC" w:rsidRDefault="007F571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7649D7E1" w14:textId="77777777" w:rsidR="00A310AC" w:rsidRDefault="007F5718">
            <w:pPr>
              <w:rPr>
                <w:rFonts w:eastAsiaTheme="minorEastAsia"/>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12</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Support dedicated report configuration for monitoring. </w:t>
            </w:r>
          </w:p>
          <w:p w14:paraId="09EBB72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3</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Alt 3 as the </w:t>
            </w:r>
            <w:r>
              <w:rPr>
                <w:rFonts w:eastAsiaTheme="minorEastAsia"/>
                <w:b/>
                <w:bCs/>
                <w:color w:val="000000"/>
                <w:szCs w:val="24"/>
                <w:lang w:eastAsia="de-DE"/>
              </w:rPr>
              <w:t>performance metric</w:t>
            </w:r>
            <w:r>
              <w:rPr>
                <w:rFonts w:eastAsiaTheme="minorEastAsia" w:hint="eastAsia"/>
                <w:b/>
                <w:bCs/>
                <w:color w:val="000000"/>
                <w:szCs w:val="24"/>
                <w:lang w:eastAsia="de-DE"/>
              </w:rPr>
              <w:t>s</w:t>
            </w:r>
            <w:r>
              <w:rPr>
                <w:rFonts w:eastAsiaTheme="minorEastAsia"/>
                <w:b/>
                <w:bCs/>
                <w:color w:val="000000"/>
                <w:szCs w:val="24"/>
                <w:lang w:eastAsia="de-DE"/>
              </w:rPr>
              <w:t xml:space="preserve"> </w:t>
            </w:r>
            <w:r>
              <w:rPr>
                <w:rFonts w:eastAsiaTheme="minorEastAsia" w:hint="eastAsia"/>
                <w:b/>
                <w:bCs/>
                <w:color w:val="000000"/>
                <w:szCs w:val="24"/>
                <w:lang w:eastAsia="de-DE"/>
              </w:rPr>
              <w:t>to check the accuracy of predicted RSRP value in the actual field.</w:t>
            </w:r>
          </w:p>
          <w:p w14:paraId="32DDC934"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14</w:t>
            </w:r>
            <w:r>
              <w:rPr>
                <w:rFonts w:eastAsiaTheme="minorEastAsia"/>
                <w:b/>
                <w:bCs/>
                <w:color w:val="000000"/>
                <w:szCs w:val="24"/>
                <w:lang w:eastAsia="de-DE"/>
              </w:rPr>
              <w:t xml:space="preserve">: </w:t>
            </w:r>
            <w:r>
              <w:rPr>
                <w:rFonts w:eastAsiaTheme="minorEastAsia" w:hint="eastAsia"/>
                <w:b/>
                <w:bCs/>
                <w:color w:val="000000"/>
                <w:szCs w:val="24"/>
                <w:lang w:eastAsia="de-DE"/>
              </w:rPr>
              <w:t>No need to s</w:t>
            </w:r>
            <w:r>
              <w:rPr>
                <w:rFonts w:eastAsiaTheme="minorEastAsia"/>
                <w:b/>
                <w:bCs/>
                <w:color w:val="000000"/>
                <w:szCs w:val="24"/>
                <w:lang w:eastAsia="de-DE"/>
              </w:rPr>
              <w:t xml:space="preserve">upport </w:t>
            </w:r>
            <w:r>
              <w:rPr>
                <w:rFonts w:eastAsiaTheme="minorEastAsia" w:hint="eastAsia"/>
                <w:b/>
                <w:bCs/>
                <w:color w:val="000000"/>
                <w:szCs w:val="24"/>
                <w:lang w:eastAsia="de-DE"/>
              </w:rPr>
              <w:t xml:space="preserve">Alt 2 as the </w:t>
            </w:r>
            <w:r>
              <w:rPr>
                <w:rFonts w:eastAsiaTheme="minorEastAsia"/>
                <w:b/>
                <w:bCs/>
                <w:color w:val="000000"/>
                <w:szCs w:val="24"/>
                <w:lang w:eastAsia="de-DE"/>
              </w:rPr>
              <w:t>performance metric</w:t>
            </w:r>
            <w:r>
              <w:rPr>
                <w:rFonts w:eastAsiaTheme="minorEastAsia" w:hint="eastAsia"/>
                <w:b/>
                <w:bCs/>
                <w:color w:val="000000"/>
                <w:szCs w:val="24"/>
                <w:lang w:eastAsia="de-DE"/>
              </w:rPr>
              <w:t>s, as Alt 1 is already supported for the same purpose.</w:t>
            </w:r>
          </w:p>
          <w:p w14:paraId="017CA3AA"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15</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In case that performance monitoring is based a subset of Set A, performance metric should be calculated only when at least one of </w:t>
            </w:r>
            <w:r>
              <w:rPr>
                <w:rFonts w:eastAsiaTheme="minorEastAsia"/>
                <w:b/>
                <w:bCs/>
                <w:color w:val="000000"/>
                <w:szCs w:val="24"/>
                <w:lang w:eastAsia="de-DE"/>
              </w:rPr>
              <w:t>top-1 or top-K predicted beam(s) is included in resources for performance monitoring</w:t>
            </w:r>
          </w:p>
          <w:p w14:paraId="259F671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16</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reporting of statistical performance metric value over multiple samples in UE-assisted performance monitoring. </w:t>
            </w:r>
          </w:p>
          <w:p w14:paraId="6F425E8E"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17</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the following triggering mechanism of UE-assisted performance monitoring. </w:t>
            </w:r>
          </w:p>
          <w:p w14:paraId="60324F54"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Based on NW configuration/indication</w:t>
            </w:r>
          </w:p>
          <w:p w14:paraId="051A34BE"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When performance metric satisfies some conditions, such as larger/lower than thresholds</w:t>
            </w:r>
          </w:p>
        </w:tc>
      </w:tr>
      <w:tr w:rsidR="00A310AC" w14:paraId="1B8A37ED" w14:textId="77777777">
        <w:trPr>
          <w:trHeight w:val="288"/>
        </w:trPr>
        <w:tc>
          <w:tcPr>
            <w:tcW w:w="1261" w:type="dxa"/>
            <w:noWrap/>
            <w:vAlign w:val="center"/>
          </w:tcPr>
          <w:p w14:paraId="3B2974F5" w14:textId="77777777" w:rsidR="00A310AC" w:rsidRDefault="007F5718">
            <w:pPr>
              <w:rPr>
                <w:rFonts w:eastAsia="Times New Roman"/>
                <w:lang w:eastAsia="zh-CN"/>
              </w:rPr>
            </w:pPr>
            <w:r>
              <w:rPr>
                <w:lang w:eastAsia="de-DE"/>
              </w:rPr>
              <w:lastRenderedPageBreak/>
              <w:t>Sharp</w:t>
            </w:r>
          </w:p>
        </w:tc>
        <w:tc>
          <w:tcPr>
            <w:tcW w:w="9195" w:type="dxa"/>
            <w:noWrap/>
          </w:tcPr>
          <w:p w14:paraId="4078B36B"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7187F698"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080C268C"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552F901D" w14:textId="77777777" w:rsidR="00A310AC" w:rsidRDefault="0057610F">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r w:rsidR="007F5718">
              <w:rPr>
                <w:i/>
                <w:iCs/>
                <w:lang w:eastAsia="ja-JP"/>
              </w:rPr>
              <w:t>i</w:t>
            </w:r>
            <w:r w:rsidR="007F5718">
              <w:rPr>
                <w:lang w:eastAsia="ja-JP"/>
              </w:rPr>
              <w:t xml:space="preserve">, </w:t>
            </w:r>
            <w:r w:rsidR="007F5718">
              <w:rPr>
                <w:rFonts w:eastAsia="宋体"/>
                <w:szCs w:val="24"/>
              </w:rPr>
              <w:t xml:space="preserve">where </w:t>
            </w:r>
            <w:r w:rsidR="007F5718">
              <w:t xml:space="preserve">on a given monitoring occasion </w:t>
            </w:r>
            <w:r w:rsidR="007F5718">
              <w:rPr>
                <w:i/>
                <w:iCs/>
              </w:rPr>
              <w:t>i</w:t>
            </w:r>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1CB89EC6"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71AFDD88"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02D28ED0"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62BD8452" w14:textId="77777777" w:rsidR="00A310AC" w:rsidRDefault="00A310AC">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A310AC" w14:paraId="22E833ED" w14:textId="77777777">
        <w:trPr>
          <w:trHeight w:val="288"/>
        </w:trPr>
        <w:tc>
          <w:tcPr>
            <w:tcW w:w="1261" w:type="dxa"/>
            <w:noWrap/>
            <w:vAlign w:val="center"/>
          </w:tcPr>
          <w:p w14:paraId="20904C6D" w14:textId="77777777" w:rsidR="00A310AC" w:rsidRDefault="007F5718">
            <w:pPr>
              <w:rPr>
                <w:rFonts w:eastAsia="Times New Roman"/>
                <w:color w:val="000000"/>
                <w:lang w:eastAsia="zh-CN"/>
              </w:rPr>
            </w:pPr>
            <w:r>
              <w:rPr>
                <w:lang w:eastAsia="zh-CN"/>
              </w:rPr>
              <w:t xml:space="preserve">Qualcomm </w:t>
            </w:r>
          </w:p>
        </w:tc>
        <w:tc>
          <w:tcPr>
            <w:tcW w:w="9195" w:type="dxa"/>
            <w:noWrap/>
          </w:tcPr>
          <w:p w14:paraId="5AD0B675" w14:textId="77777777" w:rsidR="00A310AC" w:rsidRDefault="007F5718">
            <w:pPr>
              <w:jc w:val="both"/>
              <w:rPr>
                <w:b/>
                <w:bCs/>
                <w:iCs/>
                <w:lang w:eastAsia="de-DE"/>
              </w:rPr>
            </w:pPr>
            <w:r>
              <w:rPr>
                <w:b/>
                <w:bCs/>
                <w:iCs/>
                <w:lang w:eastAsia="de-DE"/>
              </w:rPr>
              <w:t>Proposal 11</w:t>
            </w:r>
          </w:p>
          <w:p w14:paraId="13F47D93" w14:textId="77777777" w:rsidR="00A310AC" w:rsidRDefault="007F5718">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582266D" w14:textId="77777777" w:rsidR="00A310AC" w:rsidRDefault="007F5718">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0D08FC04" w14:textId="77777777" w:rsidR="00A310AC" w:rsidRDefault="007F5718">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2CB8E5D1" w14:textId="77777777" w:rsidR="00A310AC" w:rsidRDefault="007F5718">
            <w:pPr>
              <w:jc w:val="both"/>
              <w:rPr>
                <w:b/>
                <w:bCs/>
                <w:iCs/>
                <w:lang w:eastAsia="de-DE"/>
              </w:rPr>
            </w:pPr>
            <w:r>
              <w:rPr>
                <w:b/>
                <w:bCs/>
                <w:iCs/>
                <w:lang w:eastAsia="de-DE"/>
              </w:rPr>
              <w:t>Proposal 12</w:t>
            </w:r>
          </w:p>
          <w:p w14:paraId="4C555DE3" w14:textId="77777777" w:rsidR="00A310AC" w:rsidRDefault="007F5718">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01FFBAF0" w14:textId="77777777" w:rsidR="00A310AC" w:rsidRDefault="007F5718">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4AB34B20" w14:textId="77777777" w:rsidR="00A310AC" w:rsidRDefault="00A310AC">
            <w:pPr>
              <w:jc w:val="both"/>
              <w:rPr>
                <w:b/>
                <w:bCs/>
                <w:iCs/>
                <w:lang w:eastAsia="de-DE"/>
              </w:rPr>
            </w:pPr>
          </w:p>
          <w:p w14:paraId="5B55DE79" w14:textId="77777777" w:rsidR="00A310AC" w:rsidRDefault="007F5718">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08449C41"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B2B2A5A"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52049623"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15009595"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527738F0"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2D037C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48F909BD" w14:textId="77777777" w:rsidR="00A310AC" w:rsidRDefault="007F5718">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14F76AD5" w14:textId="77777777" w:rsidR="00A310AC" w:rsidRDefault="007F5718">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72CA38AE" w14:textId="77777777" w:rsidR="00A310AC" w:rsidRDefault="00A310AC">
            <w:pPr>
              <w:jc w:val="both"/>
              <w:rPr>
                <w:b/>
                <w:bCs/>
                <w:iCs/>
                <w:lang w:eastAsia="de-DE"/>
              </w:rPr>
            </w:pPr>
          </w:p>
          <w:p w14:paraId="52ED5A1B" w14:textId="77777777" w:rsidR="00A310AC" w:rsidRDefault="007F5718">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6A6910D" w14:textId="77777777" w:rsidR="00A310AC" w:rsidRDefault="007F5718">
            <w:pPr>
              <w:numPr>
                <w:ilvl w:val="0"/>
                <w:numId w:val="105"/>
              </w:numPr>
              <w:spacing w:after="0"/>
              <w:jc w:val="both"/>
              <w:rPr>
                <w:b/>
                <w:bCs/>
                <w:iCs/>
                <w:lang w:eastAsia="de-DE"/>
              </w:rPr>
            </w:pPr>
            <w:r>
              <w:rPr>
                <w:b/>
                <w:bCs/>
                <w:iCs/>
                <w:lang w:eastAsia="de-DE"/>
              </w:rPr>
              <w:t>If the Top-1 predicted beam is within the performance monitoring set, the metric is defined as</w:t>
            </w:r>
          </w:p>
          <w:p w14:paraId="6F17985B" w14:textId="77777777" w:rsidR="00A310AC" w:rsidRDefault="007F5718">
            <w:pPr>
              <w:numPr>
                <w:ilvl w:val="1"/>
                <w:numId w:val="105"/>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773CC5F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71840FD0" w14:textId="77777777" w:rsidR="00A310AC" w:rsidRDefault="00A310AC">
            <w:pPr>
              <w:jc w:val="both"/>
              <w:rPr>
                <w:b/>
                <w:bCs/>
                <w:iCs/>
                <w:lang w:eastAsia="de-DE"/>
              </w:rPr>
            </w:pPr>
          </w:p>
          <w:p w14:paraId="725F9279" w14:textId="77777777" w:rsidR="00A310AC" w:rsidRDefault="007F571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57832C29" w14:textId="77777777" w:rsidR="00A310AC" w:rsidRDefault="00A310AC">
            <w:pPr>
              <w:jc w:val="both"/>
              <w:rPr>
                <w:b/>
                <w:bCs/>
                <w:iCs/>
                <w:lang w:eastAsia="de-DE"/>
              </w:rPr>
            </w:pPr>
          </w:p>
          <w:p w14:paraId="5E41F2A4" w14:textId="77777777" w:rsidR="00A310AC" w:rsidRDefault="007F571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3065DF0" w14:textId="77777777" w:rsidR="00A310AC" w:rsidRDefault="007F5718">
            <w:pPr>
              <w:numPr>
                <w:ilvl w:val="0"/>
                <w:numId w:val="79"/>
              </w:numPr>
              <w:spacing w:after="0"/>
              <w:jc w:val="both"/>
              <w:rPr>
                <w:b/>
                <w:bCs/>
                <w:iCs/>
                <w:lang w:eastAsia="de-DE"/>
              </w:rPr>
            </w:pPr>
            <w:r>
              <w:rPr>
                <w:b/>
                <w:bCs/>
                <w:iCs/>
                <w:lang w:eastAsia="de-DE"/>
              </w:rPr>
              <w:lastRenderedPageBreak/>
              <w:t>Event 1: Top-K predicted beams are within the performance monitoring set.</w:t>
            </w:r>
          </w:p>
          <w:p w14:paraId="464E8A4B" w14:textId="77777777" w:rsidR="00A310AC" w:rsidRDefault="007F5718">
            <w:pPr>
              <w:numPr>
                <w:ilvl w:val="0"/>
                <w:numId w:val="79"/>
              </w:numPr>
              <w:spacing w:after="0"/>
              <w:jc w:val="both"/>
              <w:rPr>
                <w:b/>
                <w:bCs/>
                <w:iCs/>
                <w:lang w:eastAsia="de-DE"/>
              </w:rPr>
            </w:pPr>
            <w:r>
              <w:rPr>
                <w:b/>
                <w:bCs/>
                <w:iCs/>
                <w:lang w:eastAsia="de-DE"/>
              </w:rPr>
              <w:t>Event 2: Top-1 measured beam is NOT among Top-K predicted beams, from performance monitoring set.</w:t>
            </w:r>
          </w:p>
          <w:p w14:paraId="4E1C2B5F" w14:textId="77777777" w:rsidR="00A310AC" w:rsidRDefault="007F5718">
            <w:pPr>
              <w:numPr>
                <w:ilvl w:val="0"/>
                <w:numId w:val="7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29B8CA55" w14:textId="77777777" w:rsidR="00A310AC" w:rsidRDefault="007F5718">
            <w:pPr>
              <w:jc w:val="both"/>
              <w:rPr>
                <w:b/>
                <w:bCs/>
                <w:iCs/>
                <w:lang w:eastAsia="de-DE"/>
              </w:rPr>
            </w:pPr>
            <w:r>
              <w:rPr>
                <w:b/>
                <w:bCs/>
                <w:iCs/>
                <w:lang w:eastAsia="de-DE"/>
              </w:rPr>
              <w:t>Note 1: FFS on triggering condition: whether based on per-instance event occurrence or based on number of event occurrences within a window.</w:t>
            </w:r>
          </w:p>
          <w:p w14:paraId="3136EB28" w14:textId="77777777" w:rsidR="00A310AC" w:rsidRDefault="007F5718">
            <w:pPr>
              <w:jc w:val="both"/>
              <w:rPr>
                <w:b/>
                <w:lang w:eastAsia="de-DE"/>
              </w:rPr>
            </w:pPr>
            <w:r>
              <w:rPr>
                <w:b/>
                <w:bCs/>
                <w:iCs/>
                <w:lang w:eastAsia="de-DE"/>
              </w:rPr>
              <w:t>Note 2: Combination of events are possible as the triggering condition, e.g. Event 1 + Event 2.</w:t>
            </w:r>
          </w:p>
        </w:tc>
      </w:tr>
      <w:tr w:rsidR="00A310AC" w14:paraId="7632F654" w14:textId="77777777">
        <w:trPr>
          <w:trHeight w:val="288"/>
        </w:trPr>
        <w:tc>
          <w:tcPr>
            <w:tcW w:w="1261" w:type="dxa"/>
            <w:noWrap/>
            <w:vAlign w:val="center"/>
          </w:tcPr>
          <w:p w14:paraId="411CCF22" w14:textId="77777777" w:rsidR="00A310AC" w:rsidRDefault="007F571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0943227F" w14:textId="77777777" w:rsidR="00A310AC" w:rsidRDefault="007F571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6F8F1F20" w14:textId="77777777" w:rsidR="00A310AC" w:rsidRDefault="007F5718">
            <w:pPr>
              <w:rPr>
                <w:lang w:eastAsia="de-DE"/>
              </w:rPr>
            </w:pPr>
            <w:r>
              <w:rPr>
                <w:lang w:eastAsia="de-DE"/>
              </w:rPr>
              <w:t>Proposal 4: For performance monitoring of UE-sided models, UE can report Top K beams with confidence information/probability information.</w:t>
            </w:r>
          </w:p>
          <w:p w14:paraId="60AA0948" w14:textId="77777777" w:rsidR="00A310AC" w:rsidRDefault="007F571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A310AC" w14:paraId="175AADD0" w14:textId="77777777">
        <w:trPr>
          <w:trHeight w:val="288"/>
        </w:trPr>
        <w:tc>
          <w:tcPr>
            <w:tcW w:w="1261" w:type="dxa"/>
            <w:noWrap/>
            <w:vAlign w:val="center"/>
          </w:tcPr>
          <w:p w14:paraId="1C20F94B"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380860A1" w14:textId="77777777" w:rsidR="00A310AC" w:rsidRDefault="007F571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46FC4AD" w14:textId="77777777" w:rsidR="00A310AC" w:rsidRDefault="007F571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3ED8DF90" w14:textId="77777777" w:rsidR="00A310AC" w:rsidRDefault="007F571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2105726D" w14:textId="77777777" w:rsidR="00A310AC" w:rsidRDefault="007F571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690394A4" w14:textId="77777777" w:rsidR="00A310AC" w:rsidRDefault="007F571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496A37A3" w14:textId="77777777" w:rsidR="00A310AC" w:rsidRDefault="007F571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0AE53CD0" w14:textId="77777777" w:rsidR="00A310AC" w:rsidRDefault="007F571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A310AC" w14:paraId="3CD7A203" w14:textId="77777777">
        <w:trPr>
          <w:trHeight w:val="288"/>
        </w:trPr>
        <w:tc>
          <w:tcPr>
            <w:tcW w:w="1261" w:type="dxa"/>
            <w:noWrap/>
            <w:vAlign w:val="center"/>
          </w:tcPr>
          <w:p w14:paraId="0CCACB86" w14:textId="77777777" w:rsidR="00A310AC" w:rsidRDefault="007F5718">
            <w:pPr>
              <w:rPr>
                <w:rFonts w:eastAsia="Times New Roman"/>
                <w:lang w:eastAsia="zh-CN"/>
              </w:rPr>
            </w:pPr>
            <w:r>
              <w:rPr>
                <w:lang w:eastAsia="de-DE"/>
              </w:rPr>
              <w:t xml:space="preserve">ITL </w:t>
            </w:r>
          </w:p>
        </w:tc>
        <w:tc>
          <w:tcPr>
            <w:tcW w:w="9195" w:type="dxa"/>
            <w:noWrap/>
          </w:tcPr>
          <w:p w14:paraId="5AEE87AE"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22: </w:t>
            </w:r>
            <w:r>
              <w:rPr>
                <w:b/>
                <w:bCs/>
                <w:i/>
                <w:iCs/>
                <w:lang w:eastAsia="zh-CN"/>
              </w:rPr>
              <w:t>For BM-Case1 and BM-Case2 with a UE-side AI/ML model</w:t>
            </w:r>
            <w:r>
              <w:rPr>
                <w:rFonts w:eastAsiaTheme="minorEastAsia"/>
                <w:b/>
                <w:bCs/>
                <w:i/>
                <w:iCs/>
                <w:lang w:eastAsia="de-DE"/>
              </w:rPr>
              <w:t>, for Type 1 performance monitoring Option 1 (NW-side performance monitoring), L1 signalling can be used to send the measurement results to NW for the calculation of performance metrics at NW.</w:t>
            </w:r>
          </w:p>
          <w:p w14:paraId="0BD7FA4D" w14:textId="77777777" w:rsidR="00A310AC" w:rsidRDefault="007F5718">
            <w:pPr>
              <w:spacing w:before="120"/>
              <w:jc w:val="both"/>
              <w:rPr>
                <w:rFonts w:eastAsiaTheme="minorEastAsia"/>
                <w:b/>
                <w:bCs/>
                <w:i/>
                <w:iCs/>
                <w:lang w:eastAsia="de-DE"/>
              </w:rPr>
            </w:pPr>
            <w:r>
              <w:rPr>
                <w:rFonts w:eastAsiaTheme="minorEastAsia"/>
                <w:b/>
                <w:bCs/>
                <w:i/>
                <w:iCs/>
                <w:lang w:eastAsia="de-DE"/>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77AA1883" w14:textId="77777777" w:rsidR="00A310AC" w:rsidRDefault="007F5718">
            <w:pPr>
              <w:spacing w:before="120"/>
              <w:jc w:val="both"/>
              <w:rPr>
                <w:rFonts w:eastAsiaTheme="minorEastAsia"/>
                <w:b/>
                <w:bCs/>
                <w:i/>
                <w:iCs/>
                <w:lang w:eastAsia="de-DE"/>
              </w:rPr>
            </w:pPr>
            <w:r>
              <w:rPr>
                <w:rFonts w:eastAsiaTheme="minorEastAsia"/>
                <w:b/>
                <w:bCs/>
                <w:i/>
                <w:iCs/>
                <w:lang w:eastAsia="de-DE"/>
              </w:rPr>
              <w:t>Proposal 24: It is proposed to support event-triggered UE reporting for UE-sided Type 1 performance monitoring.</w:t>
            </w:r>
          </w:p>
          <w:p w14:paraId="537B50CD" w14:textId="77777777" w:rsidR="00A310AC" w:rsidRDefault="007F5718">
            <w:pPr>
              <w:spacing w:before="120"/>
              <w:jc w:val="both"/>
              <w:rPr>
                <w:rFonts w:eastAsiaTheme="minorEastAsia"/>
                <w:lang w:eastAsia="de-DE"/>
              </w:rPr>
            </w:pPr>
            <w:r>
              <w:rPr>
                <w:rFonts w:eastAsiaTheme="minorEastAsia"/>
                <w:b/>
                <w:bCs/>
                <w:i/>
                <w:iCs/>
                <w:lang w:eastAsia="de-DE"/>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A310AC" w14:paraId="7802C14F" w14:textId="77777777">
        <w:trPr>
          <w:trHeight w:val="288"/>
        </w:trPr>
        <w:tc>
          <w:tcPr>
            <w:tcW w:w="1261" w:type="dxa"/>
            <w:noWrap/>
            <w:vAlign w:val="center"/>
          </w:tcPr>
          <w:p w14:paraId="376F2941" w14:textId="77777777" w:rsidR="00A310AC" w:rsidRDefault="007F5718">
            <w:pPr>
              <w:rPr>
                <w:rFonts w:eastAsia="Times New Roman"/>
                <w:color w:val="000000"/>
                <w:lang w:eastAsia="zh-CN"/>
              </w:rPr>
            </w:pPr>
            <w:r>
              <w:rPr>
                <w:lang w:eastAsia="zh-CN"/>
              </w:rPr>
              <w:lastRenderedPageBreak/>
              <w:t xml:space="preserve">KDDI </w:t>
            </w:r>
          </w:p>
        </w:tc>
        <w:tc>
          <w:tcPr>
            <w:tcW w:w="9195" w:type="dxa"/>
            <w:noWrap/>
          </w:tcPr>
          <w:p w14:paraId="3E8E6620" w14:textId="77777777" w:rsidR="00A310AC" w:rsidRDefault="007F5718">
            <w:pPr>
              <w:rPr>
                <w:b/>
                <w:bCs/>
                <w:i/>
                <w:iCs/>
                <w:lang w:eastAsia="de-DE"/>
              </w:rPr>
            </w:pPr>
            <w:r>
              <w:rPr>
                <w:b/>
                <w:bCs/>
                <w:i/>
                <w:iCs/>
                <w:lang w:eastAsia="de-DE"/>
              </w:rPr>
              <w:t>Proposal 4: Alt 1 and Alt 2 require measuring all beams in Set A to obtain information about the correct Top 1/Top K beams.</w:t>
            </w:r>
          </w:p>
          <w:p w14:paraId="77F0A659" w14:textId="77777777" w:rsidR="00A310AC" w:rsidRDefault="007F5718">
            <w:pPr>
              <w:rPr>
                <w:b/>
                <w:bCs/>
                <w:i/>
                <w:iCs/>
                <w:lang w:eastAsia="de-DE"/>
              </w:rPr>
            </w:pPr>
            <w:r>
              <w:rPr>
                <w:b/>
                <w:bCs/>
                <w:i/>
                <w:iCs/>
                <w:lang w:eastAsia="de-DE"/>
              </w:rPr>
              <w:t>Proposal 5: Alt 3 enables performance monitoring by measuring only the beams of the monitoring resources predicted by AI/ML based on Set B.</w:t>
            </w:r>
          </w:p>
          <w:p w14:paraId="662AA488" w14:textId="77777777" w:rsidR="00A310AC" w:rsidRDefault="007F571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0CF6ED85" w14:textId="77777777" w:rsidR="00A310AC" w:rsidRDefault="007F5718">
            <w:pPr>
              <w:rPr>
                <w:b/>
                <w:bCs/>
                <w:i/>
                <w:iCs/>
                <w:lang w:eastAsia="de-DE"/>
              </w:rPr>
            </w:pPr>
            <w:r>
              <w:rPr>
                <w:b/>
                <w:bCs/>
                <w:i/>
                <w:iCs/>
                <w:lang w:eastAsia="de-DE"/>
              </w:rPr>
              <w:t>Proposal 7: For Alt 4, the use of probability information in monitoring should be discussed and the difference from Alt 1 should be clarified.</w:t>
            </w:r>
          </w:p>
        </w:tc>
      </w:tr>
      <w:tr w:rsidR="00A310AC" w14:paraId="3C1B8A28" w14:textId="77777777">
        <w:trPr>
          <w:trHeight w:val="288"/>
        </w:trPr>
        <w:tc>
          <w:tcPr>
            <w:tcW w:w="1261" w:type="dxa"/>
            <w:noWrap/>
            <w:vAlign w:val="center"/>
          </w:tcPr>
          <w:p w14:paraId="1CBEE42B" w14:textId="77777777" w:rsidR="00A310AC" w:rsidRDefault="007F5718">
            <w:pPr>
              <w:rPr>
                <w:lang w:eastAsia="zh-CN"/>
              </w:rPr>
            </w:pPr>
            <w:r>
              <w:rPr>
                <w:lang w:eastAsia="zh-CN"/>
              </w:rPr>
              <w:t>Xiaomi</w:t>
            </w:r>
          </w:p>
        </w:tc>
        <w:tc>
          <w:tcPr>
            <w:tcW w:w="9195" w:type="dxa"/>
            <w:noWrap/>
          </w:tcPr>
          <w:p w14:paraId="624411D2" w14:textId="77777777" w:rsidR="00A310AC" w:rsidRDefault="007F5718">
            <w:pPr>
              <w:rPr>
                <w:b/>
                <w:i/>
                <w:lang w:eastAsia="zh-CN"/>
              </w:rPr>
            </w:pPr>
            <w:r>
              <w:rPr>
                <w:b/>
                <w:i/>
                <w:lang w:eastAsia="zh-CN"/>
              </w:rPr>
              <w:t>Proposal 5-1: Support following performance metrics with high priority for performance monitoring.</w:t>
            </w:r>
          </w:p>
          <w:p w14:paraId="686C9B13" w14:textId="77777777" w:rsidR="00A310AC" w:rsidRDefault="007F571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2986166C" w14:textId="77777777" w:rsidR="00A310AC" w:rsidRDefault="007F571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18170401" w14:textId="77777777" w:rsidR="00A310AC" w:rsidRDefault="007F571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46015AE0" w14:textId="77777777" w:rsidR="00A310AC" w:rsidRDefault="007F5718">
            <w:pPr>
              <w:rPr>
                <w:lang w:eastAsia="zh-CN"/>
              </w:rPr>
            </w:pPr>
            <w:r>
              <w:rPr>
                <w:lang w:eastAsia="zh-CN"/>
              </w:rPr>
              <w:t>Proposal 5-2: Both of the following two Benchmark/reference for performance comparison should be supported.</w:t>
            </w:r>
          </w:p>
          <w:p w14:paraId="3D082C46" w14:textId="77777777" w:rsidR="00A310AC" w:rsidRDefault="007F5718">
            <w:pPr>
              <w:pStyle w:val="ListBullet2"/>
            </w:pPr>
            <w:r>
              <w:t>Alt.1: The best beam(s) obtained by measuring beams of a set indicated by gNB (e.g., Beams from Set A)</w:t>
            </w:r>
          </w:p>
          <w:p w14:paraId="7D975EA8" w14:textId="77777777" w:rsidR="00A310AC" w:rsidRDefault="007F5718">
            <w:pPr>
              <w:pStyle w:val="ListBullet2"/>
            </w:pPr>
            <w:r>
              <w:t>Alt.4: Measurements of the predicted best beam(s) corresponding to model output (e.g., Comparison between actual L1-RSRP and predicted RSRP of predicted Top-1/K Beams)</w:t>
            </w:r>
          </w:p>
          <w:p w14:paraId="33173C15" w14:textId="77777777" w:rsidR="00A310AC" w:rsidRDefault="007F571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D68BE95" w14:textId="77777777" w:rsidR="00A310AC" w:rsidRDefault="007F5718">
            <w:pPr>
              <w:rPr>
                <w:lang w:eastAsia="zh-CN"/>
              </w:rPr>
            </w:pPr>
            <w:r>
              <w:rPr>
                <w:lang w:eastAsia="zh-CN"/>
              </w:rPr>
              <w:t>Proposal 5-4: The number of the inference instances should be configured to UE for calculation of a statistic value of performance metric for performance monitoring.</w:t>
            </w:r>
          </w:p>
          <w:p w14:paraId="56642282" w14:textId="77777777" w:rsidR="00A310AC" w:rsidRDefault="007F5718">
            <w:pPr>
              <w:rPr>
                <w:lang w:eastAsia="zh-CN"/>
              </w:rPr>
            </w:pPr>
            <w:r>
              <w:rPr>
                <w:lang w:eastAsia="zh-CN"/>
              </w:rPr>
              <w:t>Proposal 5-5: If the performance metric is the L1-RSRP difference, not consider the beams in set B.</w:t>
            </w:r>
          </w:p>
          <w:p w14:paraId="5A8CC0E6" w14:textId="77777777" w:rsidR="00A310AC" w:rsidRDefault="007F5718">
            <w:pPr>
              <w:rPr>
                <w:lang w:eastAsia="zh-CN"/>
              </w:rPr>
            </w:pPr>
            <w:r>
              <w:rPr>
                <w:lang w:eastAsia="zh-CN"/>
              </w:rPr>
              <w:t>Proposal 5-6: For UE-side AI/ML model, support Type 2 performance monitoring and it can be initiated by UE-side based on SR and UL MAC CE.</w:t>
            </w:r>
          </w:p>
          <w:p w14:paraId="64D11211" w14:textId="77777777" w:rsidR="00A310AC" w:rsidRDefault="007F571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43AF0033" w14:textId="77777777" w:rsidR="00A310AC" w:rsidRDefault="007F5718">
            <w:pPr>
              <w:rPr>
                <w:lang w:eastAsia="zh-CN"/>
              </w:rPr>
            </w:pPr>
            <w:r>
              <w:rPr>
                <w:lang w:eastAsia="zh-CN"/>
              </w:rPr>
              <w:lastRenderedPageBreak/>
              <w:t>Proposal 5-8: For UE-side AI/ML model with Type 2 performance monitoring, configure an event with a threshold to assist UE to make the decision.</w:t>
            </w:r>
          </w:p>
          <w:p w14:paraId="2BA77F31" w14:textId="77777777" w:rsidR="00A310AC" w:rsidRDefault="007F571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53C74C66" w14:textId="77777777" w:rsidR="00A310AC" w:rsidRDefault="007F571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1FCAB77A" w14:textId="77777777" w:rsidR="00A310AC" w:rsidRDefault="007F571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3EED95AB" w14:textId="77777777" w:rsidR="00A310AC" w:rsidRDefault="007F5718">
            <w:pPr>
              <w:pStyle w:val="ListParagraph"/>
              <w:numPr>
                <w:ilvl w:val="0"/>
                <w:numId w:val="106"/>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3B938C80" w14:textId="77777777" w:rsidR="00A310AC" w:rsidRDefault="007F5718">
            <w:pPr>
              <w:pStyle w:val="ListParagraph"/>
              <w:numPr>
                <w:ilvl w:val="0"/>
                <w:numId w:val="106"/>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2681DA00" w14:textId="77777777" w:rsidR="00A310AC" w:rsidRDefault="007F5718">
            <w:pPr>
              <w:pStyle w:val="ListParagraph"/>
              <w:numPr>
                <w:ilvl w:val="1"/>
                <w:numId w:val="106"/>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5E95011F" w14:textId="77777777" w:rsidR="00A310AC" w:rsidRDefault="007F5718">
            <w:pPr>
              <w:pStyle w:val="ListParagraph"/>
              <w:numPr>
                <w:ilvl w:val="1"/>
                <w:numId w:val="106"/>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1558FB46" w14:textId="77777777" w:rsidR="00A310AC" w:rsidRDefault="007F5718">
            <w:pPr>
              <w:pStyle w:val="ListParagraph"/>
              <w:numPr>
                <w:ilvl w:val="1"/>
                <w:numId w:val="106"/>
              </w:numPr>
              <w:ind w:leftChars="0"/>
              <w:rPr>
                <w:lang w:eastAsia="zh-CN"/>
              </w:rPr>
            </w:pPr>
            <w:r>
              <w:rPr>
                <w:lang w:eastAsia="zh-CN"/>
              </w:rPr>
              <w:t>NW may provide performance criteria/preference for UE’s model selection.</w:t>
            </w:r>
          </w:p>
          <w:p w14:paraId="11AC6D52" w14:textId="77777777" w:rsidR="00A310AC" w:rsidRDefault="007F5718">
            <w:pPr>
              <w:pStyle w:val="ListParagraph"/>
              <w:numPr>
                <w:ilvl w:val="1"/>
                <w:numId w:val="106"/>
              </w:numPr>
              <w:ind w:leftChars="0"/>
              <w:rPr>
                <w:lang w:eastAsia="zh-CN"/>
              </w:rPr>
            </w:pPr>
            <w:r>
              <w:rPr>
                <w:lang w:eastAsia="zh-CN"/>
              </w:rPr>
              <w:t>Other aspects are not precluded for further study or specification.</w:t>
            </w:r>
          </w:p>
          <w:p w14:paraId="1EEAA1CE" w14:textId="77777777" w:rsidR="00A310AC" w:rsidRDefault="007F5718">
            <w:pPr>
              <w:rPr>
                <w:b/>
                <w:i/>
                <w:lang w:eastAsia="zh-CN"/>
              </w:rPr>
            </w:pPr>
            <w:r>
              <w:rPr>
                <w:b/>
                <w:i/>
                <w:lang w:eastAsia="zh-CN"/>
              </w:rPr>
              <w:t>Proposal 5-3: For Option 2 performance monitoring (UE-assisted performance monitoring), Support to define a window for calculation of performance metrics.</w:t>
            </w:r>
          </w:p>
          <w:p w14:paraId="2A4E2C76" w14:textId="77777777" w:rsidR="00A310AC" w:rsidRDefault="007F5718">
            <w:pPr>
              <w:rPr>
                <w:lang w:eastAsia="zh-CN"/>
              </w:rPr>
            </w:pPr>
            <w:r>
              <w:rPr>
                <w:b/>
                <w:i/>
                <w:lang w:eastAsia="zh-CN"/>
              </w:rPr>
              <w:t>Proposal 5-9: For UE-side AI/ML model, support dedicated CSI report configuration to configure resource set and report for monitoring.</w:t>
            </w:r>
          </w:p>
          <w:p w14:paraId="140C6F6E" w14:textId="77777777" w:rsidR="00A310AC" w:rsidRDefault="00A310AC">
            <w:pPr>
              <w:rPr>
                <w:lang w:eastAsia="zh-CN"/>
              </w:rPr>
            </w:pPr>
          </w:p>
        </w:tc>
      </w:tr>
      <w:tr w:rsidR="00A310AC" w14:paraId="52762AD5" w14:textId="77777777">
        <w:trPr>
          <w:trHeight w:val="288"/>
        </w:trPr>
        <w:tc>
          <w:tcPr>
            <w:tcW w:w="1261" w:type="dxa"/>
            <w:noWrap/>
            <w:vAlign w:val="center"/>
          </w:tcPr>
          <w:p w14:paraId="078FE70B" w14:textId="77777777" w:rsidR="00A310AC" w:rsidRDefault="007F5718">
            <w:pPr>
              <w:rPr>
                <w:lang w:eastAsia="zh-CN"/>
              </w:rPr>
            </w:pPr>
            <w:r>
              <w:rPr>
                <w:lang w:eastAsia="zh-CN"/>
              </w:rPr>
              <w:lastRenderedPageBreak/>
              <w:t xml:space="preserve">Kyocera </w:t>
            </w:r>
          </w:p>
        </w:tc>
        <w:tc>
          <w:tcPr>
            <w:tcW w:w="9195" w:type="dxa"/>
            <w:noWrap/>
          </w:tcPr>
          <w:p w14:paraId="369F418D"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6A28CAD" w14:textId="77777777" w:rsidR="00A310AC" w:rsidRDefault="007F5718">
            <w:pPr>
              <w:pStyle w:val="ListParagraph"/>
              <w:numPr>
                <w:ilvl w:val="0"/>
                <w:numId w:val="78"/>
              </w:numPr>
              <w:ind w:leftChars="0"/>
              <w:rPr>
                <w:lang w:eastAsia="de-DE"/>
              </w:rPr>
            </w:pPr>
            <w:r>
              <w:rPr>
                <w:lang w:eastAsia="de-DE"/>
              </w:rPr>
              <w:t>Model related outputs:</w:t>
            </w:r>
          </w:p>
          <w:p w14:paraId="74FB8324"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6FE2E20E"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6E07152A"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0C3E39F"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16000BE1" w14:textId="77777777" w:rsidR="00A310AC" w:rsidRDefault="007F5718">
            <w:pPr>
              <w:pStyle w:val="ListParagraph"/>
              <w:numPr>
                <w:ilvl w:val="0"/>
                <w:numId w:val="78"/>
              </w:numPr>
              <w:ind w:leftChars="0"/>
              <w:rPr>
                <w:lang w:eastAsia="de-DE"/>
              </w:rPr>
            </w:pPr>
            <w:r>
              <w:rPr>
                <w:lang w:eastAsia="de-DE"/>
              </w:rPr>
              <w:lastRenderedPageBreak/>
              <w:t>Performance related measurements from the resource set configured for monitoring:</w:t>
            </w:r>
          </w:p>
          <w:p w14:paraId="1AD4644C" w14:textId="77777777" w:rsidR="00A310AC" w:rsidRDefault="007F5718">
            <w:pPr>
              <w:pStyle w:val="ListParagraph"/>
              <w:numPr>
                <w:ilvl w:val="1"/>
                <w:numId w:val="78"/>
              </w:numPr>
              <w:ind w:leftChars="0"/>
              <w:rPr>
                <w:lang w:eastAsia="de-DE"/>
              </w:rPr>
            </w:pPr>
            <w:r>
              <w:rPr>
                <w:lang w:eastAsia="de-DE"/>
              </w:rPr>
              <w:t>CRI/SSBRI</w:t>
            </w:r>
          </w:p>
          <w:p w14:paraId="61187BDE" w14:textId="77777777" w:rsidR="00A310AC" w:rsidRDefault="007F5718">
            <w:pPr>
              <w:pStyle w:val="ListParagraph"/>
              <w:numPr>
                <w:ilvl w:val="1"/>
                <w:numId w:val="78"/>
              </w:numPr>
              <w:ind w:leftChars="0"/>
              <w:rPr>
                <w:lang w:eastAsia="de-DE"/>
              </w:rPr>
            </w:pPr>
            <w:r>
              <w:rPr>
                <w:lang w:eastAsia="de-DE"/>
              </w:rPr>
              <w:t xml:space="preserve">L1-RSRP of the top-K beams </w:t>
            </w:r>
          </w:p>
          <w:p w14:paraId="0354DFB3" w14:textId="77777777" w:rsidR="00A310AC" w:rsidRDefault="007F5718">
            <w:pPr>
              <w:rPr>
                <w:lang w:eastAsia="de-DE"/>
              </w:rPr>
            </w:pPr>
            <w:r>
              <w:rPr>
                <w:lang w:eastAsia="de-DE"/>
              </w:rPr>
              <w:t>Proposal 18: For type 1, option 2, performance monitoring of a UE side AI/ML model, regarding the FFS of:</w:t>
            </w:r>
          </w:p>
          <w:p w14:paraId="6A1686A7"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7D38B073"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02D61F52"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B7C43DC"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19443C2C"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69C5281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9FFED4" w14:textId="77777777" w:rsidR="00A310AC" w:rsidRDefault="007F571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53FFEA40" w14:textId="77777777" w:rsidR="00A310AC" w:rsidRDefault="007F571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1BCA6DEC" w14:textId="77777777" w:rsidR="00A310AC" w:rsidRDefault="007F571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FE7B3F3"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36EF5A7A"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176ED510"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1F07905"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15F5CC1" w14:textId="77777777" w:rsidR="00A310AC" w:rsidRDefault="007F571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09CEFA90" w14:textId="77777777">
        <w:trPr>
          <w:trHeight w:val="288"/>
        </w:trPr>
        <w:tc>
          <w:tcPr>
            <w:tcW w:w="1261" w:type="dxa"/>
            <w:noWrap/>
            <w:vAlign w:val="center"/>
          </w:tcPr>
          <w:p w14:paraId="1A561B9A" w14:textId="77777777" w:rsidR="00A310AC" w:rsidRDefault="007F5718">
            <w:pPr>
              <w:rPr>
                <w:lang w:eastAsia="zh-CN"/>
              </w:rPr>
            </w:pPr>
            <w:r>
              <w:rPr>
                <w:lang w:eastAsia="zh-CN"/>
              </w:rPr>
              <w:lastRenderedPageBreak/>
              <w:t xml:space="preserve">LGE </w:t>
            </w:r>
          </w:p>
        </w:tc>
        <w:tc>
          <w:tcPr>
            <w:tcW w:w="9195" w:type="dxa"/>
            <w:noWrap/>
          </w:tcPr>
          <w:p w14:paraId="746D9DD6" w14:textId="77777777" w:rsidR="00A310AC" w:rsidRDefault="007F571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2C4D121B" w14:textId="77777777" w:rsidR="00A310AC" w:rsidRDefault="007F571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23BC56EC"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B5F6FA8"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674B444A" w14:textId="77777777" w:rsidR="00A310AC" w:rsidRDefault="007F5718">
            <w:pPr>
              <w:pStyle w:val="ListParagraph"/>
              <w:numPr>
                <w:ilvl w:val="1"/>
                <w:numId w:val="18"/>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4D87B6EE" w14:textId="77777777" w:rsidR="00A310AC" w:rsidRDefault="007F5718">
            <w:pPr>
              <w:ind w:firstLineChars="193" w:firstLine="386"/>
              <w:jc w:val="both"/>
              <w:rPr>
                <w:b/>
                <w:lang w:eastAsia="de-DE"/>
              </w:rPr>
            </w:pPr>
            <w:r>
              <w:rPr>
                <w:b/>
                <w:lang w:eastAsia="de-DE"/>
              </w:rPr>
              <w:t>Proposal #18: Support event-triggered UE reporting for UE-sided AI/ML performance monitoring.</w:t>
            </w:r>
          </w:p>
          <w:p w14:paraId="6A819F73"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A310AC" w14:paraId="48B7D3D8" w14:textId="77777777">
        <w:trPr>
          <w:trHeight w:val="288"/>
        </w:trPr>
        <w:tc>
          <w:tcPr>
            <w:tcW w:w="1261" w:type="dxa"/>
            <w:noWrap/>
            <w:vAlign w:val="center"/>
          </w:tcPr>
          <w:p w14:paraId="646F1C7C" w14:textId="77777777" w:rsidR="00A310AC" w:rsidRDefault="007F571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15A4A767" w14:textId="77777777" w:rsidR="00A310AC" w:rsidRDefault="007F571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68B6D289" w14:textId="77777777" w:rsidR="00A310AC" w:rsidRDefault="007F571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A310AC" w14:paraId="42C33AB8" w14:textId="77777777">
        <w:trPr>
          <w:trHeight w:val="288"/>
        </w:trPr>
        <w:tc>
          <w:tcPr>
            <w:tcW w:w="1261" w:type="dxa"/>
            <w:noWrap/>
            <w:vAlign w:val="center"/>
          </w:tcPr>
          <w:p w14:paraId="4F46EBE5" w14:textId="77777777" w:rsidR="00A310AC" w:rsidRDefault="007F5718">
            <w:pPr>
              <w:rPr>
                <w:lang w:eastAsia="zh-CN"/>
              </w:rPr>
            </w:pPr>
            <w:r>
              <w:rPr>
                <w:lang w:eastAsia="zh-CN"/>
              </w:rPr>
              <w:t xml:space="preserve">NEC </w:t>
            </w:r>
          </w:p>
        </w:tc>
        <w:tc>
          <w:tcPr>
            <w:tcW w:w="9195" w:type="dxa"/>
            <w:noWrap/>
          </w:tcPr>
          <w:p w14:paraId="6ED495A4" w14:textId="77777777" w:rsidR="00A310AC" w:rsidRDefault="007F571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C7DB288"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2D36F249"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2FF99D22" w14:textId="77777777" w:rsidR="00A310AC" w:rsidRDefault="007F5718">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160DE730" w14:textId="77777777" w:rsidR="00A310AC" w:rsidRDefault="007F5718">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2E6ADB01" w14:textId="77777777" w:rsidR="00A310AC" w:rsidRDefault="007F5718">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5460828A" w14:textId="77777777" w:rsidR="00A310AC" w:rsidRDefault="007F5718">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157CC56C" w14:textId="77777777" w:rsidR="00A310AC" w:rsidRDefault="007F5718">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6EAE792D"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366BB55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5D18F6DD"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21C36CD4"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6132D41C"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760020DE"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7DF9D7A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74D367B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6D3E413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08592A0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5FAD63C5"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19D95CA1" w14:textId="77777777" w:rsidR="00A310AC" w:rsidRDefault="00A310AC">
            <w:pPr>
              <w:rPr>
                <w:b/>
                <w:bCs/>
                <w:lang w:eastAsia="de-DE"/>
              </w:rPr>
            </w:pPr>
          </w:p>
        </w:tc>
      </w:tr>
      <w:tr w:rsidR="00A310AC" w14:paraId="065685F5" w14:textId="77777777">
        <w:trPr>
          <w:trHeight w:val="288"/>
        </w:trPr>
        <w:tc>
          <w:tcPr>
            <w:tcW w:w="1261" w:type="dxa"/>
            <w:noWrap/>
            <w:vAlign w:val="center"/>
          </w:tcPr>
          <w:p w14:paraId="56B08174" w14:textId="77777777" w:rsidR="00A310AC" w:rsidRDefault="007F5718">
            <w:pPr>
              <w:rPr>
                <w:lang w:eastAsia="zh-CN"/>
              </w:rPr>
            </w:pPr>
            <w:r>
              <w:rPr>
                <w:lang w:eastAsia="zh-CN"/>
              </w:rPr>
              <w:lastRenderedPageBreak/>
              <w:t>MTK</w:t>
            </w:r>
          </w:p>
        </w:tc>
        <w:tc>
          <w:tcPr>
            <w:tcW w:w="9195" w:type="dxa"/>
            <w:noWrap/>
          </w:tcPr>
          <w:p w14:paraId="4C632C76" w14:textId="77777777" w:rsidR="00A310AC" w:rsidRDefault="007F571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13AD853C" w14:textId="77777777" w:rsidR="00A310AC" w:rsidRDefault="007F5718">
            <w:pPr>
              <w:jc w:val="both"/>
              <w:rPr>
                <w:b/>
                <w:bCs/>
                <w:i/>
                <w:iCs/>
                <w:lang w:eastAsia="de-DE"/>
              </w:rPr>
            </w:pPr>
            <w:r>
              <w:rPr>
                <w:b/>
                <w:bCs/>
                <w:i/>
                <w:iCs/>
                <w:lang w:eastAsia="de-DE"/>
              </w:rPr>
              <w:t>Proposal 7: For performance monitoring of the UE-sided model, support both full set of Set A and a subset of Set A to be the measurement set for monitoring.</w:t>
            </w:r>
          </w:p>
          <w:p w14:paraId="02DD0486" w14:textId="77777777" w:rsidR="00A310AC" w:rsidRDefault="007F5718">
            <w:pPr>
              <w:spacing w:after="0"/>
              <w:jc w:val="both"/>
              <w:rPr>
                <w:b/>
                <w:bCs/>
                <w:i/>
                <w:iCs/>
                <w:lang w:eastAsia="de-DE"/>
              </w:rPr>
            </w:pPr>
            <w:r>
              <w:rPr>
                <w:b/>
                <w:bCs/>
                <w:i/>
                <w:iCs/>
                <w:lang w:eastAsia="de-DE"/>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74034538" w14:textId="77777777" w:rsidR="00A310AC" w:rsidRDefault="00A310AC">
            <w:pPr>
              <w:spacing w:after="0"/>
              <w:jc w:val="both"/>
              <w:rPr>
                <w:b/>
                <w:bCs/>
                <w:i/>
                <w:iCs/>
                <w:lang w:eastAsia="de-DE"/>
              </w:rPr>
            </w:pPr>
          </w:p>
          <w:p w14:paraId="3C836C8F" w14:textId="77777777" w:rsidR="00A310AC" w:rsidRDefault="007F5718">
            <w:pPr>
              <w:spacing w:after="0"/>
              <w:jc w:val="both"/>
              <w:rPr>
                <w:b/>
                <w:bCs/>
                <w:i/>
                <w:iCs/>
                <w:lang w:eastAsia="de-DE"/>
              </w:rPr>
            </w:pPr>
            <w:r>
              <w:rPr>
                <w:b/>
                <w:bCs/>
                <w:i/>
                <w:iCs/>
                <w:lang w:eastAsia="de-DE"/>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18E8740E" w14:textId="77777777" w:rsidR="00A310AC" w:rsidRDefault="00A310AC">
            <w:pPr>
              <w:spacing w:after="0"/>
              <w:jc w:val="both"/>
              <w:rPr>
                <w:b/>
                <w:bCs/>
                <w:i/>
                <w:iCs/>
                <w:lang w:eastAsia="de-DE"/>
              </w:rPr>
            </w:pPr>
          </w:p>
          <w:p w14:paraId="28B90937" w14:textId="77777777" w:rsidR="00A310AC" w:rsidRDefault="007F5718">
            <w:pPr>
              <w:jc w:val="both"/>
              <w:rPr>
                <w:b/>
                <w:bCs/>
                <w:i/>
                <w:iCs/>
                <w:lang w:eastAsia="de-DE"/>
              </w:rPr>
            </w:pPr>
            <w:r>
              <w:rPr>
                <w:b/>
                <w:bCs/>
                <w:i/>
                <w:iCs/>
                <w:lang w:eastAsia="de-DE"/>
              </w:rPr>
              <w:lastRenderedPageBreak/>
              <w:t xml:space="preserve">Proposal 10: For performance monitoring of the UE-sided model, Alt. 4 cannot be used directly as the performance metrics. </w:t>
            </w:r>
          </w:p>
          <w:p w14:paraId="5DA34B6F" w14:textId="77777777" w:rsidR="00A310AC" w:rsidRDefault="007F5718">
            <w:pPr>
              <w:jc w:val="both"/>
              <w:rPr>
                <w:b/>
                <w:bCs/>
                <w:i/>
                <w:iCs/>
                <w:lang w:eastAsia="de-DE"/>
              </w:rPr>
            </w:pPr>
            <w:r>
              <w:rPr>
                <w:b/>
                <w:bCs/>
                <w:i/>
                <w:iCs/>
                <w:lang w:eastAsia="de-DE"/>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5C91D3F7" w14:textId="77777777" w:rsidR="00A310AC" w:rsidRDefault="007F5718">
            <w:pPr>
              <w:jc w:val="both"/>
              <w:rPr>
                <w:b/>
                <w:bCs/>
                <w:i/>
                <w:iCs/>
                <w:lang w:eastAsia="de-DE"/>
              </w:rPr>
            </w:pPr>
            <w:r>
              <w:rPr>
                <w:b/>
                <w:bCs/>
                <w:i/>
                <w:iCs/>
                <w:lang w:eastAsia="de-DE"/>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617D811F" w14:textId="77777777" w:rsidR="00A310AC" w:rsidRDefault="007F5718">
            <w:pPr>
              <w:spacing w:after="0"/>
              <w:jc w:val="both"/>
              <w:rPr>
                <w:b/>
                <w:bCs/>
                <w:i/>
                <w:iCs/>
                <w:lang w:eastAsia="de-DE"/>
              </w:rPr>
            </w:pPr>
            <w:r>
              <w:rPr>
                <w:b/>
                <w:bCs/>
                <w:i/>
                <w:iCs/>
                <w:lang w:eastAsia="de-DE"/>
              </w:rPr>
              <w:t>Proposal 13: For Type 1, option2, UE-assisted performance monitoring, consider the following conditions to trigger a UE report:</w:t>
            </w:r>
          </w:p>
          <w:p w14:paraId="26CF6CA9" w14:textId="77777777" w:rsidR="00A310AC" w:rsidRDefault="007F5718">
            <w:pPr>
              <w:pStyle w:val="ListParagraph"/>
              <w:numPr>
                <w:ilvl w:val="0"/>
                <w:numId w:val="107"/>
              </w:numPr>
              <w:spacing w:after="0"/>
              <w:ind w:leftChars="0"/>
              <w:rPr>
                <w:b/>
                <w:bCs/>
                <w:i/>
                <w:iCs/>
                <w:lang w:eastAsia="de-DE"/>
              </w:rPr>
            </w:pPr>
            <w:r>
              <w:rPr>
                <w:b/>
                <w:bCs/>
                <w:i/>
                <w:iCs/>
                <w:lang w:eastAsia="de-DE"/>
              </w:rPr>
              <w:t>A report triggered/activated by NW</w:t>
            </w:r>
          </w:p>
          <w:p w14:paraId="7E886688" w14:textId="77777777" w:rsidR="00A310AC" w:rsidRDefault="007F5718">
            <w:pPr>
              <w:pStyle w:val="ListParagraph"/>
              <w:numPr>
                <w:ilvl w:val="0"/>
                <w:numId w:val="107"/>
              </w:numPr>
              <w:ind w:leftChars="0"/>
              <w:rPr>
                <w:b/>
                <w:bCs/>
                <w:i/>
                <w:iCs/>
                <w:lang w:eastAsia="de-DE"/>
              </w:rPr>
            </w:pPr>
            <w:r>
              <w:rPr>
                <w:b/>
                <w:bCs/>
                <w:i/>
                <w:iCs/>
                <w:lang w:eastAsia="de-DE"/>
              </w:rPr>
              <w:t>UE initiated performance monitoring reporting when an event happens (FFS on event)</w:t>
            </w:r>
          </w:p>
          <w:p w14:paraId="51D27920" w14:textId="77777777" w:rsidR="00A310AC" w:rsidRDefault="007F5718">
            <w:pPr>
              <w:spacing w:after="0"/>
              <w:jc w:val="both"/>
              <w:rPr>
                <w:b/>
                <w:bCs/>
                <w:i/>
                <w:iCs/>
                <w:lang w:eastAsia="de-DE"/>
              </w:rPr>
            </w:pPr>
            <w:r>
              <w:rPr>
                <w:b/>
                <w:bCs/>
                <w:i/>
                <w:iCs/>
                <w:lang w:eastAsia="de-DE"/>
              </w:rPr>
              <w:t>Proposal 14: For Type 1, option2, UE-assisted performance monitoring, consider the following two alternatives of the reported content:</w:t>
            </w:r>
          </w:p>
          <w:p w14:paraId="127D9513" w14:textId="77777777" w:rsidR="00A310AC" w:rsidRDefault="007F5718">
            <w:pPr>
              <w:pStyle w:val="ListParagraph"/>
              <w:numPr>
                <w:ilvl w:val="0"/>
                <w:numId w:val="108"/>
              </w:numPr>
              <w:spacing w:after="0"/>
              <w:ind w:leftChars="0"/>
              <w:rPr>
                <w:b/>
                <w:bCs/>
                <w:i/>
                <w:iCs/>
                <w:lang w:eastAsia="de-DE"/>
              </w:rPr>
            </w:pPr>
            <w:r>
              <w:rPr>
                <w:b/>
                <w:bCs/>
                <w:i/>
                <w:iCs/>
                <w:lang w:eastAsia="de-DE"/>
              </w:rPr>
              <w:t xml:space="preserve">UE reports the performance metric(s) </w:t>
            </w:r>
          </w:p>
          <w:p w14:paraId="76CCA236" w14:textId="77777777" w:rsidR="00A310AC" w:rsidRDefault="007F5718">
            <w:pPr>
              <w:pStyle w:val="ListParagraph"/>
              <w:numPr>
                <w:ilvl w:val="0"/>
                <w:numId w:val="108"/>
              </w:numPr>
              <w:ind w:leftChars="0"/>
              <w:rPr>
                <w:b/>
                <w:bCs/>
                <w:i/>
                <w:iCs/>
                <w:lang w:eastAsia="de-DE"/>
              </w:rPr>
            </w:pPr>
            <w:r>
              <w:rPr>
                <w:b/>
                <w:bCs/>
                <w:i/>
                <w:iCs/>
                <w:lang w:eastAsia="de-DE"/>
              </w:rPr>
              <w:t>UE reports the performance metric(s) and LCM decisions (model switching/activating/deactivating request)</w:t>
            </w:r>
          </w:p>
          <w:p w14:paraId="2377E72F" w14:textId="77777777" w:rsidR="00A310AC" w:rsidRDefault="007F5718">
            <w:pPr>
              <w:tabs>
                <w:tab w:val="left" w:pos="656"/>
              </w:tabs>
              <w:spacing w:after="0"/>
              <w:jc w:val="both"/>
              <w:rPr>
                <w:rFonts w:eastAsia="Yu Mincho"/>
                <w:lang w:eastAsia="de-DE"/>
              </w:rPr>
            </w:pPr>
            <w:r>
              <w:rPr>
                <w:b/>
                <w:bCs/>
                <w:i/>
                <w:lang w:eastAsia="zh-CN"/>
              </w:rPr>
              <w:t xml:space="preserve">Proposal 15: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49ECA966"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performance metrics monitored for the event</w:t>
            </w:r>
          </w:p>
          <w:p w14:paraId="172B9828" w14:textId="77777777" w:rsidR="00A310AC" w:rsidRDefault="007F5718">
            <w:pPr>
              <w:pStyle w:val="ListParagraph"/>
              <w:numPr>
                <w:ilvl w:val="0"/>
                <w:numId w:val="109"/>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7E78F1CC"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00E112F4"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55A0C739" w14:textId="77777777" w:rsidR="00A310AC" w:rsidRDefault="007F5718">
            <w:pPr>
              <w:pStyle w:val="ListParagraph"/>
              <w:numPr>
                <w:ilvl w:val="0"/>
                <w:numId w:val="109"/>
              </w:numPr>
              <w:tabs>
                <w:tab w:val="left" w:pos="656"/>
              </w:tabs>
              <w:ind w:leftChars="0"/>
              <w:jc w:val="both"/>
              <w:rPr>
                <w:b/>
                <w:bCs/>
                <w:i/>
                <w:lang w:eastAsia="zh-CN"/>
              </w:rPr>
            </w:pPr>
            <w:r>
              <w:rPr>
                <w:b/>
                <w:bCs/>
                <w:i/>
                <w:lang w:eastAsia="zh-CN"/>
              </w:rPr>
              <w:t>The frequency of each monitoring samples</w:t>
            </w:r>
          </w:p>
          <w:p w14:paraId="1407B279" w14:textId="77777777" w:rsidR="00A310AC" w:rsidRDefault="00A310AC">
            <w:pPr>
              <w:pStyle w:val="ListParagraph"/>
              <w:ind w:leftChars="0" w:left="720"/>
              <w:jc w:val="both"/>
              <w:rPr>
                <w:b/>
                <w:bCs/>
                <w:i/>
                <w:lang w:eastAsia="zh-CN"/>
              </w:rPr>
            </w:pPr>
          </w:p>
        </w:tc>
      </w:tr>
      <w:tr w:rsidR="00A310AC" w14:paraId="51F6CDDE" w14:textId="77777777">
        <w:trPr>
          <w:trHeight w:val="288"/>
        </w:trPr>
        <w:tc>
          <w:tcPr>
            <w:tcW w:w="1261" w:type="dxa"/>
            <w:noWrap/>
            <w:vAlign w:val="center"/>
          </w:tcPr>
          <w:p w14:paraId="405DABBF" w14:textId="77777777" w:rsidR="00A310AC" w:rsidRDefault="007F5718">
            <w:pPr>
              <w:rPr>
                <w:lang w:eastAsia="zh-CN"/>
              </w:rPr>
            </w:pPr>
            <w:r>
              <w:rPr>
                <w:lang w:eastAsia="zh-CN"/>
              </w:rPr>
              <w:lastRenderedPageBreak/>
              <w:t xml:space="preserve">KT </w:t>
            </w:r>
          </w:p>
        </w:tc>
        <w:tc>
          <w:tcPr>
            <w:tcW w:w="9195" w:type="dxa"/>
            <w:noWrap/>
          </w:tcPr>
          <w:p w14:paraId="64928A83"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7</w:t>
            </w:r>
            <w:r>
              <w:rPr>
                <w:b/>
                <w:bCs/>
                <w:i/>
                <w:iCs/>
                <w:lang w:val="en-GB" w:eastAsia="de-DE"/>
              </w:rPr>
              <w:t>.</w:t>
            </w:r>
            <w:r>
              <w:rPr>
                <w:rFonts w:hint="eastAsia"/>
                <w:b/>
                <w:bCs/>
                <w:i/>
                <w:iCs/>
                <w:lang w:val="en-GB" w:eastAsia="de-DE"/>
              </w:rPr>
              <w:t xml:space="preserve"> RAN1 </w:t>
            </w:r>
            <w:r>
              <w:rPr>
                <w:b/>
                <w:bCs/>
                <w:i/>
                <w:iCs/>
                <w:lang w:val="en-GB" w:eastAsia="de-DE"/>
              </w:rPr>
              <w:t>support</w:t>
            </w:r>
            <w:r>
              <w:rPr>
                <w:rFonts w:hint="eastAsia"/>
                <w:b/>
                <w:bCs/>
                <w:i/>
                <w:iCs/>
                <w:lang w:val="en-GB" w:eastAsia="de-DE"/>
              </w:rPr>
              <w:t xml:space="preserve"> Option 2 for </w:t>
            </w:r>
            <w:r>
              <w:rPr>
                <w:b/>
                <w:bCs/>
                <w:i/>
                <w:iCs/>
                <w:lang w:val="en-GB" w:eastAsia="de-DE"/>
              </w:rPr>
              <w:t>configuration</w:t>
            </w:r>
            <w:r>
              <w:rPr>
                <w:rFonts w:hint="eastAsia"/>
                <w:b/>
                <w:bCs/>
                <w:i/>
                <w:iCs/>
                <w:lang w:val="en-GB" w:eastAsia="de-DE"/>
              </w:rPr>
              <w:t xml:space="preserve"> </w:t>
            </w:r>
            <w:r>
              <w:rPr>
                <w:b/>
                <w:bCs/>
                <w:i/>
                <w:iCs/>
                <w:lang w:val="en-GB" w:eastAsia="de-DE"/>
              </w:rPr>
              <w:t>for monitoring</w:t>
            </w:r>
            <w:r>
              <w:rPr>
                <w:rFonts w:hint="eastAsia"/>
                <w:b/>
                <w:bCs/>
                <w:i/>
                <w:iCs/>
                <w:lang w:val="en-GB" w:eastAsia="de-DE"/>
              </w:rPr>
              <w:t>.</w:t>
            </w:r>
          </w:p>
          <w:p w14:paraId="64D8B268" w14:textId="77777777" w:rsidR="00A310AC" w:rsidRDefault="007F5718">
            <w:pPr>
              <w:kinsoku w:val="0"/>
              <w:overflowPunct w:val="0"/>
              <w:autoSpaceDE w:val="0"/>
              <w:autoSpaceDN w:val="0"/>
              <w:adjustRightInd w:val="0"/>
              <w:spacing w:line="300" w:lineRule="auto"/>
              <w:ind w:left="360"/>
              <w:textAlignment w:val="baseline"/>
              <w:rPr>
                <w:b/>
                <w:bCs/>
                <w:i/>
                <w:iCs/>
                <w:lang w:val="en-GB" w:eastAsia="de-DE"/>
              </w:rPr>
            </w:pPr>
            <w:r>
              <w:rPr>
                <w:b/>
                <w:bCs/>
                <w:i/>
                <w:iCs/>
                <w:lang w:val="en-GB" w:eastAsia="de-DE"/>
              </w:rPr>
              <w:t>Option 2: Dedicated resource set(s) for monitoring and report configuration for monitoring are configured in a dedicated CSI report configuration used for monitoring</w:t>
            </w:r>
          </w:p>
          <w:p w14:paraId="6841326B"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19" w:name="_Hlk181179294"/>
            <w:r>
              <w:rPr>
                <w:b/>
                <w:bCs/>
                <w:i/>
                <w:iCs/>
                <w:lang w:val="en-GB" w:eastAsia="de-DE"/>
              </w:rPr>
              <w:t xml:space="preserve">Proposal </w:t>
            </w:r>
            <w:r>
              <w:rPr>
                <w:rFonts w:hint="eastAsia"/>
                <w:b/>
                <w:bCs/>
                <w:i/>
                <w:iCs/>
                <w:lang w:val="en-GB" w:eastAsia="de-DE"/>
              </w:rPr>
              <w:t>8</w:t>
            </w:r>
            <w:r>
              <w:rPr>
                <w:b/>
                <w:bCs/>
                <w:i/>
                <w:iCs/>
                <w:lang w:val="en-GB" w:eastAsia="de-DE"/>
              </w:rPr>
              <w:t>.</w:t>
            </w:r>
            <w:r>
              <w:rPr>
                <w:rFonts w:hint="eastAsia"/>
                <w:b/>
                <w:bCs/>
                <w:i/>
                <w:iCs/>
                <w:lang w:val="en-GB" w:eastAsia="de-DE"/>
              </w:rPr>
              <w:t xml:space="preserve"> For Alt 1 of UE-assisted performance monitoring</w:t>
            </w:r>
            <w:r>
              <w:rPr>
                <w:rFonts w:hint="eastAsia"/>
                <w:lang w:val="en-GB" w:eastAsia="de-DE"/>
              </w:rPr>
              <w:t>,</w:t>
            </w:r>
            <w:r>
              <w:rPr>
                <w:b/>
                <w:bCs/>
                <w:i/>
                <w:iCs/>
                <w:lang w:val="en-GB" w:eastAsia="de-DE"/>
              </w:rPr>
              <w:t xml:space="preserve"> </w:t>
            </w:r>
            <w:r>
              <w:rPr>
                <w:rFonts w:hint="eastAsia"/>
                <w:b/>
                <w:bCs/>
                <w:i/>
                <w:iCs/>
                <w:lang w:val="en-GB" w:eastAsia="de-DE"/>
              </w:rPr>
              <w:t>support configuring the full set of Set A as the resource set for monitoring.</w:t>
            </w:r>
            <w:r>
              <w:rPr>
                <w:b/>
                <w:bCs/>
                <w:i/>
                <w:iCs/>
                <w:lang w:val="en-GB" w:eastAsia="de-DE"/>
              </w:rPr>
              <w:t xml:space="preserve"> </w:t>
            </w:r>
          </w:p>
          <w:bookmarkEnd w:id="19"/>
          <w:p w14:paraId="28382FA1"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9</w:t>
            </w:r>
            <w:r>
              <w:rPr>
                <w:b/>
                <w:bCs/>
                <w:i/>
                <w:iCs/>
                <w:lang w:val="en-GB" w:eastAsia="de-DE"/>
              </w:rPr>
              <w:t>. Support</w:t>
            </w:r>
            <w:r>
              <w:rPr>
                <w:rFonts w:hint="eastAsia"/>
                <w:b/>
                <w:bCs/>
                <w:i/>
                <w:iCs/>
                <w:lang w:val="en-GB" w:eastAsia="de-DE"/>
              </w:rPr>
              <w:t xml:space="preserve"> </w:t>
            </w:r>
            <w:r>
              <w:rPr>
                <w:b/>
                <w:bCs/>
                <w:i/>
                <w:iCs/>
                <w:lang w:val="en-GB" w:eastAsia="de-DE"/>
              </w:rPr>
              <w:t>Alt 3</w:t>
            </w:r>
            <w:r>
              <w:rPr>
                <w:lang w:eastAsia="de-DE"/>
              </w:rPr>
              <w:t xml:space="preserve"> </w:t>
            </w:r>
            <w:r>
              <w:rPr>
                <w:b/>
                <w:bCs/>
                <w:i/>
                <w:iCs/>
                <w:lang w:val="en-GB" w:eastAsia="de-DE"/>
              </w:rPr>
              <w:t>for</w:t>
            </w:r>
            <w:r>
              <w:rPr>
                <w:lang w:eastAsia="de-DE"/>
              </w:rPr>
              <w:t xml:space="preserve"> </w:t>
            </w:r>
            <w:r>
              <w:rPr>
                <w:rFonts w:hint="eastAsia"/>
                <w:b/>
                <w:bCs/>
                <w:i/>
                <w:iCs/>
                <w:lang w:val="en-GB" w:eastAsia="de-DE"/>
              </w:rPr>
              <w:t>Type 1 Option 2 of UE-sided model monitoring</w:t>
            </w:r>
            <w:r>
              <w:rPr>
                <w:b/>
                <w:bCs/>
                <w:i/>
                <w:iCs/>
                <w:lang w:val="en-GB" w:eastAsia="de-DE"/>
              </w:rPr>
              <w:t xml:space="preserve">: </w:t>
            </w:r>
          </w:p>
          <w:p w14:paraId="0E87F78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lastRenderedPageBreak/>
              <w:t xml:space="preserve">Alt 3: </w:t>
            </w:r>
            <w:r>
              <w:rPr>
                <w:b/>
                <w:bCs/>
                <w:i/>
                <w:iCs/>
                <w:lang w:val="en-GB" w:eastAsia="de-DE"/>
              </w:rPr>
              <w:t>The RSRP difference information between the predicted RSRP and measured L1-RSRP of corresponding beam(s) of a resource set/resources for monitoring.</w:t>
            </w:r>
          </w:p>
          <w:p w14:paraId="112FA6D3"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20" w:name="_Hlk169621503"/>
            <w:bookmarkStart w:id="21" w:name="_Hlk158132246"/>
            <w:r>
              <w:rPr>
                <w:b/>
                <w:bCs/>
                <w:i/>
                <w:iCs/>
                <w:lang w:val="en-GB" w:eastAsia="de-DE"/>
              </w:rPr>
              <w:t xml:space="preserve">Proposal </w:t>
            </w:r>
            <w:r>
              <w:rPr>
                <w:rFonts w:hint="eastAsia"/>
                <w:b/>
                <w:bCs/>
                <w:i/>
                <w:iCs/>
                <w:lang w:val="en-GB" w:eastAsia="de-DE"/>
              </w:rPr>
              <w:t>11</w:t>
            </w:r>
            <w:r>
              <w:rPr>
                <w:b/>
                <w:bCs/>
                <w:i/>
                <w:iCs/>
                <w:lang w:val="en-GB" w:eastAsia="de-DE"/>
              </w:rPr>
              <w:t xml:space="preserve">. </w:t>
            </w:r>
            <w:r>
              <w:rPr>
                <w:rFonts w:hint="eastAsia"/>
                <w:b/>
                <w:bCs/>
                <w:i/>
                <w:iCs/>
                <w:lang w:val="en-GB" w:eastAsia="de-DE"/>
              </w:rPr>
              <w:t xml:space="preserve">Support configuring </w:t>
            </w:r>
            <w:r>
              <w:rPr>
                <w:b/>
                <w:bCs/>
                <w:i/>
                <w:iCs/>
                <w:lang w:val="en-GB" w:eastAsia="de-DE"/>
              </w:rPr>
              <w:t>a</w:t>
            </w:r>
            <w:r>
              <w:rPr>
                <w:rFonts w:hint="eastAsia"/>
                <w:b/>
                <w:bCs/>
                <w:i/>
                <w:iCs/>
                <w:lang w:val="en-GB" w:eastAsia="de-DE"/>
              </w:rPr>
              <w:t xml:space="preserve"> dedicated </w:t>
            </w:r>
            <w:r>
              <w:rPr>
                <w:b/>
                <w:bCs/>
                <w:i/>
                <w:iCs/>
                <w:lang w:val="en-GB" w:eastAsia="de-DE"/>
              </w:rPr>
              <w:t>resource set for monitoring</w:t>
            </w:r>
            <w:r>
              <w:rPr>
                <w:rFonts w:hint="eastAsia"/>
                <w:b/>
                <w:bCs/>
                <w:i/>
                <w:iCs/>
                <w:lang w:val="en-GB" w:eastAsia="de-DE"/>
              </w:rPr>
              <w:t xml:space="preserve"> consisting of K CSI-RS </w:t>
            </w:r>
            <w:r>
              <w:rPr>
                <w:b/>
                <w:bCs/>
                <w:i/>
                <w:iCs/>
                <w:lang w:val="en-GB" w:eastAsia="de-DE"/>
              </w:rPr>
              <w:t>resources for option 2</w:t>
            </w:r>
            <w:r>
              <w:rPr>
                <w:rFonts w:hint="eastAsia"/>
                <w:b/>
                <w:bCs/>
                <w:i/>
                <w:iCs/>
                <w:lang w:val="en-GB" w:eastAsia="de-DE"/>
              </w:rPr>
              <w:t xml:space="preserve"> of </w:t>
            </w:r>
            <w:r>
              <w:rPr>
                <w:b/>
                <w:bCs/>
                <w:i/>
                <w:iCs/>
                <w:lang w:val="en-GB" w:eastAsia="de-DE"/>
              </w:rPr>
              <w:t>performance monitoring type 1.</w:t>
            </w:r>
            <w:bookmarkEnd w:id="20"/>
          </w:p>
          <w:p w14:paraId="6C1FA9A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W</w:t>
            </w:r>
            <w:r>
              <w:rPr>
                <w:b/>
                <w:bCs/>
                <w:i/>
                <w:iCs/>
                <w:lang w:val="en-GB" w:eastAsia="de-DE"/>
              </w:rPr>
              <w:t>here K is equal to the number of reported</w:t>
            </w:r>
            <w:r>
              <w:rPr>
                <w:rFonts w:hint="eastAsia"/>
                <w:b/>
                <w:bCs/>
                <w:i/>
                <w:iCs/>
                <w:lang w:val="en-GB" w:eastAsia="de-DE"/>
              </w:rPr>
              <w:t xml:space="preserve"> Top K </w:t>
            </w:r>
            <w:r>
              <w:rPr>
                <w:b/>
                <w:bCs/>
                <w:i/>
                <w:iCs/>
                <w:lang w:val="en-GB" w:eastAsia="de-DE"/>
              </w:rPr>
              <w:t>beam</w:t>
            </w:r>
            <w:r>
              <w:rPr>
                <w:rFonts w:hint="eastAsia"/>
                <w:b/>
                <w:bCs/>
                <w:i/>
                <w:iCs/>
                <w:lang w:val="en-GB" w:eastAsia="de-DE"/>
              </w:rPr>
              <w:t>.</w:t>
            </w:r>
          </w:p>
          <w:p w14:paraId="15BBF33D"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 xml:space="preserve">The reported </w:t>
            </w:r>
            <w:r>
              <w:rPr>
                <w:b/>
                <w:bCs/>
                <w:i/>
                <w:iCs/>
                <w:lang w:val="en-GB" w:eastAsia="de-DE"/>
              </w:rPr>
              <w:t>K beam</w:t>
            </w:r>
            <w:r>
              <w:rPr>
                <w:rFonts w:hint="eastAsia"/>
                <w:b/>
                <w:bCs/>
                <w:i/>
                <w:iCs/>
                <w:lang w:val="en-GB" w:eastAsia="de-DE"/>
              </w:rPr>
              <w:t>s</w:t>
            </w:r>
            <w:r>
              <w:rPr>
                <w:b/>
                <w:bCs/>
                <w:i/>
                <w:iCs/>
                <w:lang w:val="en-GB" w:eastAsia="de-DE"/>
              </w:rPr>
              <w:t xml:space="preserve"> are dynamically mapped to the </w:t>
            </w:r>
            <w:r>
              <w:rPr>
                <w:rFonts w:hint="eastAsia"/>
                <w:b/>
                <w:bCs/>
                <w:i/>
                <w:iCs/>
                <w:lang w:val="en-GB" w:eastAsia="de-DE"/>
              </w:rPr>
              <w:t>CSI-</w:t>
            </w:r>
            <w:r>
              <w:rPr>
                <w:b/>
                <w:bCs/>
                <w:i/>
                <w:iCs/>
                <w:lang w:val="en-GB" w:eastAsia="de-DE"/>
              </w:rPr>
              <w:t xml:space="preserve">RSs for </w:t>
            </w:r>
            <w:r>
              <w:rPr>
                <w:rFonts w:hint="eastAsia"/>
                <w:b/>
                <w:bCs/>
                <w:i/>
                <w:iCs/>
                <w:lang w:val="en-GB" w:eastAsia="de-DE"/>
              </w:rPr>
              <w:t>monitoring.</w:t>
            </w:r>
          </w:p>
          <w:bookmarkEnd w:id="21"/>
          <w:p w14:paraId="666F2BF9" w14:textId="77777777" w:rsidR="00A310AC" w:rsidRDefault="00A310AC">
            <w:pPr>
              <w:numPr>
                <w:ilvl w:val="0"/>
                <w:numId w:val="110"/>
              </w:numPr>
              <w:kinsoku w:val="0"/>
              <w:overflowPunct w:val="0"/>
              <w:autoSpaceDE w:val="0"/>
              <w:autoSpaceDN w:val="0"/>
              <w:adjustRightInd w:val="0"/>
              <w:spacing w:line="300" w:lineRule="auto"/>
              <w:jc w:val="both"/>
              <w:textAlignment w:val="baseline"/>
              <w:rPr>
                <w:b/>
                <w:bCs/>
                <w:i/>
                <w:iCs/>
                <w:lang w:val="en-GB" w:eastAsia="de-DE"/>
              </w:rPr>
            </w:pPr>
          </w:p>
        </w:tc>
      </w:tr>
      <w:tr w:rsidR="00A310AC" w14:paraId="7165D470" w14:textId="77777777">
        <w:trPr>
          <w:trHeight w:val="288"/>
        </w:trPr>
        <w:tc>
          <w:tcPr>
            <w:tcW w:w="1261" w:type="dxa"/>
            <w:noWrap/>
            <w:vAlign w:val="center"/>
          </w:tcPr>
          <w:p w14:paraId="04449265" w14:textId="77777777" w:rsidR="00A310AC" w:rsidRDefault="007F5718">
            <w:pPr>
              <w:rPr>
                <w:lang w:eastAsia="zh-CN"/>
              </w:rPr>
            </w:pPr>
            <w:r>
              <w:rPr>
                <w:lang w:eastAsia="zh-CN"/>
              </w:rPr>
              <w:lastRenderedPageBreak/>
              <w:t>Meta</w:t>
            </w:r>
          </w:p>
        </w:tc>
        <w:tc>
          <w:tcPr>
            <w:tcW w:w="9195" w:type="dxa"/>
            <w:noWrap/>
          </w:tcPr>
          <w:p w14:paraId="55B0F0E0" w14:textId="77777777" w:rsidR="00A310AC" w:rsidRDefault="007F571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0015A675" w14:textId="77777777" w:rsidR="00A310AC" w:rsidRDefault="007F571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599F8B41" w14:textId="77777777" w:rsidR="00A310AC" w:rsidRDefault="007F571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58AE11A8" w14:textId="77777777" w:rsidR="00A310AC" w:rsidRDefault="007F5718">
            <w:pPr>
              <w:rPr>
                <w:lang w:eastAsia="de-DE"/>
              </w:rPr>
            </w:pPr>
            <w:r>
              <w:rPr>
                <w:lang w:eastAsia="de-DE"/>
              </w:rPr>
              <w:t>Proposal 8:</w:t>
            </w:r>
            <w:r>
              <w:rPr>
                <w:lang w:eastAsia="de-DE"/>
              </w:rPr>
              <w:tab/>
              <w:t>For UE sided model with monitoring Type-1, Option-2, consider supporting UE report of fallback to non-AI/ML methods</w:t>
            </w:r>
          </w:p>
          <w:p w14:paraId="28E847BA" w14:textId="77777777" w:rsidR="00A310AC" w:rsidRDefault="007F571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72148169" w14:textId="77777777" w:rsidR="00A310AC" w:rsidRDefault="007F571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17B586FE" w14:textId="77777777" w:rsidR="00A310AC" w:rsidRDefault="007F5718">
            <w:pPr>
              <w:rPr>
                <w:lang w:eastAsia="de-DE"/>
              </w:rPr>
            </w:pPr>
            <w:r>
              <w:rPr>
                <w:lang w:eastAsia="de-DE"/>
              </w:rPr>
              <w:t>Proposal 11:</w:t>
            </w:r>
            <w:r>
              <w:rPr>
                <w:lang w:eastAsia="de-DE"/>
              </w:rPr>
              <w:tab/>
              <w:t>For UE sided model with Type-1 performance monitoring, support at least Events 1,2 and 3</w:t>
            </w:r>
          </w:p>
          <w:p w14:paraId="2A087CD7" w14:textId="77777777" w:rsidR="00A310AC" w:rsidRDefault="007F571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22AA1149" w14:textId="77777777" w:rsidR="00A310AC" w:rsidRDefault="007F5718">
            <w:pPr>
              <w:rPr>
                <w:lang w:eastAsia="de-DE"/>
              </w:rPr>
            </w:pPr>
            <w:r>
              <w:rPr>
                <w:lang w:eastAsia="de-DE"/>
              </w:rPr>
              <w:t>Proposal 13:</w:t>
            </w:r>
            <w:r>
              <w:rPr>
                <w:lang w:eastAsia="de-DE"/>
              </w:rPr>
              <w:tab/>
              <w:t>Consider UE assisted performance monitoring for NW sided models.</w:t>
            </w:r>
          </w:p>
        </w:tc>
      </w:tr>
      <w:tr w:rsidR="00A310AC" w14:paraId="661A15DC" w14:textId="77777777">
        <w:trPr>
          <w:trHeight w:val="288"/>
        </w:trPr>
        <w:tc>
          <w:tcPr>
            <w:tcW w:w="1261" w:type="dxa"/>
            <w:noWrap/>
            <w:vAlign w:val="center"/>
          </w:tcPr>
          <w:p w14:paraId="6A93D25B" w14:textId="77777777" w:rsidR="00A310AC" w:rsidRDefault="007F5718">
            <w:pPr>
              <w:rPr>
                <w:lang w:eastAsia="zh-CN"/>
              </w:rPr>
            </w:pPr>
            <w:r>
              <w:rPr>
                <w:lang w:eastAsia="zh-CN"/>
              </w:rPr>
              <w:t>HONOR</w:t>
            </w:r>
          </w:p>
        </w:tc>
        <w:tc>
          <w:tcPr>
            <w:tcW w:w="9195" w:type="dxa"/>
            <w:noWrap/>
          </w:tcPr>
          <w:p w14:paraId="43F9EF0F"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t>The resource set/resources for monitoring is a full set or a subset of Set A, and the Top-K measured beams and Top-K predicted beams for monitoring are defined as follows:</w:t>
            </w:r>
          </w:p>
          <w:p w14:paraId="6654F1E8"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63D13ADA"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6CCBBAC6"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5EC92840" w14:textId="77777777" w:rsidR="00A310AC" w:rsidRDefault="00A310AC">
            <w:pPr>
              <w:rPr>
                <w:lang w:eastAsia="de-DE"/>
              </w:rPr>
            </w:pPr>
          </w:p>
        </w:tc>
      </w:tr>
    </w:tbl>
    <w:p w14:paraId="11C5875F" w14:textId="77777777" w:rsidR="00A310AC" w:rsidRDefault="007F5718">
      <w:pPr>
        <w:pStyle w:val="Heading3"/>
        <w:ind w:leftChars="0" w:left="400" w:hanging="400"/>
      </w:pPr>
      <w:r>
        <w:lastRenderedPageBreak/>
        <w:t>Issue #2.1 For UE sided model, what to report for Type 1 Option 2</w:t>
      </w:r>
    </w:p>
    <w:p w14:paraId="61E6F0F2" w14:textId="77777777" w:rsidR="00A310AC" w:rsidRDefault="007F5718">
      <w:pPr>
        <w:pStyle w:val="Heading4"/>
        <w:rPr>
          <w:lang w:eastAsia="zh-CN"/>
        </w:rPr>
      </w:pPr>
      <w:r>
        <w:rPr>
          <w:lang w:eastAsia="zh-CN"/>
        </w:rPr>
        <w:t>Discussion point #1: FFS on detailed definition for beam prediction accuracy</w:t>
      </w:r>
    </w:p>
    <w:tbl>
      <w:tblPr>
        <w:tblStyle w:val="TableGrid"/>
        <w:tblW w:w="0" w:type="auto"/>
        <w:tblLook w:val="04A0" w:firstRow="1" w:lastRow="0" w:firstColumn="1" w:lastColumn="0" w:noHBand="0" w:noVBand="1"/>
      </w:tblPr>
      <w:tblGrid>
        <w:gridCol w:w="10456"/>
      </w:tblGrid>
      <w:tr w:rsidR="00A310AC" w14:paraId="50CF0F9C" w14:textId="77777777">
        <w:tc>
          <w:tcPr>
            <w:tcW w:w="10456" w:type="dxa"/>
          </w:tcPr>
          <w:p w14:paraId="73B65EE9" w14:textId="77777777" w:rsidR="00A310AC" w:rsidRDefault="007F5718">
            <w:pPr>
              <w:rPr>
                <w:rFonts w:eastAsia="等线"/>
                <w:highlight w:val="green"/>
                <w:lang w:eastAsia="zh-CN"/>
              </w:rPr>
            </w:pPr>
            <w:r>
              <w:rPr>
                <w:rFonts w:eastAsia="等线" w:hint="eastAsia"/>
                <w:highlight w:val="green"/>
                <w:lang w:eastAsia="zh-CN"/>
              </w:rPr>
              <w:t>Agreement</w:t>
            </w:r>
          </w:p>
          <w:p w14:paraId="3663F92C"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345ACF72"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AD526AD"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7E3981A7"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7F2FD674"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69432AD5" w14:textId="77777777" w:rsidR="00A310AC" w:rsidRDefault="007F5718">
            <w:pPr>
              <w:pStyle w:val="ListParagraph"/>
              <w:numPr>
                <w:ilvl w:val="0"/>
                <w:numId w:val="44"/>
              </w:numPr>
              <w:spacing w:before="156" w:after="156"/>
              <w:ind w:leftChars="0"/>
              <w:rPr>
                <w:lang w:eastAsia="zh-CN"/>
              </w:rPr>
            </w:pPr>
            <w:r>
              <w:rPr>
                <w:lang w:eastAsia="de-DE"/>
              </w:rPr>
              <w:t>FFS other alternatives</w:t>
            </w:r>
          </w:p>
        </w:tc>
      </w:tr>
    </w:tbl>
    <w:p w14:paraId="3296B288" w14:textId="77777777" w:rsidR="00A310AC" w:rsidRDefault="007F5718">
      <w:pPr>
        <w:pStyle w:val="Heading4"/>
        <w:rPr>
          <w:bCs/>
          <w:lang w:eastAsia="zh-CN"/>
        </w:rPr>
      </w:pPr>
      <w:r>
        <w:rPr>
          <w:lang w:eastAsia="zh-CN"/>
        </w:rPr>
        <w:t>Some proposals from some contributions:</w:t>
      </w:r>
    </w:p>
    <w:p w14:paraId="5A4BE398" w14:textId="77777777" w:rsidR="00A310AC" w:rsidRDefault="007F5718">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2C673668"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0E9EF4BF"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03200960"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7F144E03"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4901B46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FFS: L for Top-1 and Top-K cases</w:t>
      </w:r>
    </w:p>
    <w:p w14:paraId="61722F13"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7484E86E"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29D5BFD2" w14:textId="77777777" w:rsidR="00A310AC" w:rsidRDefault="007F5718">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082C9882" w14:textId="77777777" w:rsidR="00A310AC" w:rsidRDefault="007F5718">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31E37610"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7E351E8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6E1DFC9"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325316D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389FCA0A"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6516A13F"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3034CFE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5184E25"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407AC5FF"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410A987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4E88A683"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6B68C4C8" w14:textId="77777777" w:rsidR="00A310AC" w:rsidRDefault="007F5718">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2D521AA7"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1D54505"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2DC5AE2E"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w:t>
      </w:r>
      <w:proofErr w:type="spellStart"/>
      <w:r>
        <w:rPr>
          <w:b/>
          <w:bCs/>
          <w:iCs/>
          <w:lang w:eastAsia="de-DE"/>
        </w:rPr>
        <w:t>erformance</w:t>
      </w:r>
      <w:proofErr w:type="spellEnd"/>
      <w:r>
        <w:rPr>
          <w:b/>
          <w:bCs/>
          <w:iCs/>
          <w:lang w:eastAsia="de-DE"/>
        </w:rPr>
        <w:t xml:space="preserve"> monitoring instances (out of </w:t>
      </w:r>
      <m:oMath>
        <m:r>
          <m:rPr>
            <m:sty m:val="bi"/>
          </m:rPr>
          <w:rPr>
            <w:rFonts w:ascii="Cambria Math" w:hAnsi="Cambria Math"/>
            <w:lang w:eastAsia="de-DE"/>
          </w:rPr>
          <m:t>N</m:t>
        </m:r>
      </m:oMath>
      <w:r>
        <w:rPr>
          <w:b/>
          <w:bCs/>
          <w:iCs/>
          <w:lang w:eastAsia="de-DE"/>
        </w:rPr>
        <w:t>) for which the following statement holds:</w:t>
      </w:r>
    </w:p>
    <w:p w14:paraId="13B7DAA1"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F4B03A5"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BD78A69"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26E5C433" w14:textId="77777777" w:rsidR="00A310AC" w:rsidRDefault="007F5718">
      <w:pPr>
        <w:jc w:val="both"/>
        <w:rPr>
          <w:b/>
          <w:bCs/>
          <w:iCs/>
          <w:lang w:eastAsia="de-DE"/>
        </w:rPr>
      </w:pPr>
      <w:r>
        <w:rPr>
          <w:b/>
          <w:bCs/>
          <w:iCs/>
          <w:lang w:eastAsia="de-DE"/>
        </w:rPr>
        <w:t>[Sharp]</w:t>
      </w:r>
    </w:p>
    <w:p w14:paraId="57A49B23" w14:textId="77777777" w:rsidR="00A310AC" w:rsidRDefault="007F5718">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60E079E9"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1EB1C493"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24CF0895" w14:textId="77777777" w:rsidR="00A310AC" w:rsidRDefault="0057610F">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proofErr w:type="spellStart"/>
      <w:r w:rsidR="007F5718">
        <w:rPr>
          <w:i/>
          <w:iCs/>
          <w:lang w:eastAsia="ja-JP"/>
        </w:rPr>
        <w:t>i</w:t>
      </w:r>
      <w:proofErr w:type="spellEnd"/>
      <w:r w:rsidR="007F5718">
        <w:rPr>
          <w:lang w:eastAsia="ja-JP"/>
        </w:rPr>
        <w:t xml:space="preserve">, </w:t>
      </w:r>
      <w:r w:rsidR="007F5718">
        <w:rPr>
          <w:rFonts w:eastAsia="宋体"/>
          <w:szCs w:val="24"/>
        </w:rPr>
        <w:t xml:space="preserve">where </w:t>
      </w:r>
      <w:r w:rsidR="007F5718">
        <w:t xml:space="preserve">on a given monitoring occasion </w:t>
      </w:r>
      <w:proofErr w:type="spellStart"/>
      <w:r w:rsidR="007F5718">
        <w:rPr>
          <w:i/>
          <w:iCs/>
        </w:rPr>
        <w:t>i</w:t>
      </w:r>
      <w:proofErr w:type="spellEnd"/>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3588F30D" w14:textId="77777777" w:rsidR="00A310AC" w:rsidRDefault="00A310AC">
      <w:pPr>
        <w:rPr>
          <w:bCs/>
          <w:lang w:eastAsia="zh-CN"/>
        </w:rPr>
      </w:pPr>
    </w:p>
    <w:p w14:paraId="61E11908" w14:textId="77777777" w:rsidR="00A310AC" w:rsidRDefault="007F5718">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138A238C" w14:textId="77777777" w:rsidR="00A310AC" w:rsidRDefault="007F5718">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5826AF5" w14:textId="77777777" w:rsidR="00A310AC" w:rsidRDefault="007F5718">
      <w:pPr>
        <w:pStyle w:val="ListParagraph"/>
        <w:numPr>
          <w:ilvl w:val="0"/>
          <w:numId w:val="104"/>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674DFC36" w14:textId="77777777" w:rsidR="00A310AC" w:rsidRDefault="007F5718">
      <w:pPr>
        <w:pStyle w:val="ListParagraph"/>
        <w:numPr>
          <w:ilvl w:val="1"/>
          <w:numId w:val="104"/>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35D1A133" w14:textId="77777777" w:rsidR="00A310AC" w:rsidRDefault="007F5718">
      <w:pPr>
        <w:pStyle w:val="ListParagraph"/>
        <w:numPr>
          <w:ilvl w:val="1"/>
          <w:numId w:val="104"/>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4621E57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1D6DBC9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15E8879C"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14A7193B"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97FB0B1"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62AA6258"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3D8BC75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366A9092"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31390D94"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74CAA6C0"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1D6C189A"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56F8815E" w14:textId="77777777" w:rsidR="00A310AC" w:rsidRDefault="007F5718">
      <w:pPr>
        <w:pStyle w:val="ListParagraph"/>
        <w:numPr>
          <w:ilvl w:val="3"/>
          <w:numId w:val="104"/>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1687E08C"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75BE15D3"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18583DFC" w14:textId="77777777" w:rsidR="00A310AC" w:rsidRDefault="007F5718">
      <w:pPr>
        <w:pStyle w:val="ListParagraph"/>
        <w:numPr>
          <w:ilvl w:val="1"/>
          <w:numId w:val="104"/>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0C4EA99E"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40CDC74C"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31639197" w14:textId="77777777" w:rsidR="00A310AC" w:rsidRDefault="00A310AC">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A310AC" w14:paraId="7CDFF695" w14:textId="77777777">
        <w:tc>
          <w:tcPr>
            <w:tcW w:w="1075" w:type="dxa"/>
            <w:shd w:val="clear" w:color="auto" w:fill="E7E6E6" w:themeFill="background2"/>
          </w:tcPr>
          <w:p w14:paraId="53D525A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381" w:type="dxa"/>
            <w:shd w:val="clear" w:color="auto" w:fill="E7E6E6" w:themeFill="background2"/>
          </w:tcPr>
          <w:p w14:paraId="33130CD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FE3FF32" w14:textId="77777777">
        <w:tc>
          <w:tcPr>
            <w:tcW w:w="1075" w:type="dxa"/>
          </w:tcPr>
          <w:p w14:paraId="37039C9A" w14:textId="77777777" w:rsidR="00A310AC" w:rsidRDefault="007F5718">
            <w:pPr>
              <w:tabs>
                <w:tab w:val="left" w:pos="360"/>
              </w:tabs>
              <w:snapToGrid w:val="0"/>
              <w:spacing w:after="0" w:line="276" w:lineRule="auto"/>
              <w:rPr>
                <w:sz w:val="18"/>
                <w:lang w:eastAsia="de-DE"/>
              </w:rPr>
            </w:pPr>
            <w:r>
              <w:rPr>
                <w:sz w:val="18"/>
                <w:lang w:eastAsia="de-DE"/>
              </w:rPr>
              <w:t>FL0</w:t>
            </w:r>
          </w:p>
        </w:tc>
        <w:tc>
          <w:tcPr>
            <w:tcW w:w="9381" w:type="dxa"/>
          </w:tcPr>
          <w:p w14:paraId="209B9E22" w14:textId="77777777" w:rsidR="00A310AC" w:rsidRDefault="007F5718">
            <w:pPr>
              <w:tabs>
                <w:tab w:val="left" w:pos="360"/>
              </w:tabs>
              <w:snapToGrid w:val="0"/>
              <w:spacing w:after="0" w:line="276" w:lineRule="auto"/>
              <w:rPr>
                <w:sz w:val="18"/>
                <w:lang w:eastAsia="de-DE"/>
              </w:rPr>
            </w:pPr>
            <w:r>
              <w:rPr>
                <w:sz w:val="18"/>
                <w:lang w:eastAsia="de-DE"/>
              </w:rPr>
              <w:t>Some thoughts from FL:</w:t>
            </w:r>
          </w:p>
          <w:p w14:paraId="0D0E3E32" w14:textId="77777777" w:rsidR="00A310AC" w:rsidRDefault="00A310AC">
            <w:pPr>
              <w:tabs>
                <w:tab w:val="left" w:pos="360"/>
              </w:tabs>
              <w:snapToGrid w:val="0"/>
              <w:spacing w:after="0" w:line="276" w:lineRule="auto"/>
              <w:rPr>
                <w:sz w:val="18"/>
                <w:lang w:eastAsia="de-DE"/>
              </w:rPr>
            </w:pPr>
          </w:p>
          <w:p w14:paraId="7674AE58"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The reason to focus on Alt 1 than other FFS Alts:</w:t>
            </w:r>
          </w:p>
          <w:p w14:paraId="75517049" w14:textId="77777777" w:rsidR="00A310AC" w:rsidRDefault="00A310AC">
            <w:pPr>
              <w:tabs>
                <w:tab w:val="left" w:pos="360"/>
              </w:tabs>
              <w:snapToGrid w:val="0"/>
              <w:spacing w:after="0" w:line="276" w:lineRule="auto"/>
              <w:rPr>
                <w:sz w:val="18"/>
                <w:u w:val="single"/>
                <w:lang w:eastAsia="de-DE"/>
              </w:rPr>
            </w:pPr>
          </w:p>
          <w:p w14:paraId="504D8659" w14:textId="77777777" w:rsidR="00A310AC" w:rsidRDefault="007F5718">
            <w:pPr>
              <w:rPr>
                <w:rFonts w:eastAsia="等线"/>
                <w:sz w:val="18"/>
                <w:szCs w:val="18"/>
                <w:lang w:eastAsia="de-DE"/>
              </w:rPr>
            </w:pPr>
            <w:r>
              <w:rPr>
                <w:rFonts w:eastAsia="等线"/>
                <w:sz w:val="18"/>
                <w:szCs w:val="18"/>
                <w:lang w:eastAsia="de-DE"/>
              </w:rPr>
              <w:t xml:space="preserve">For RSRP difference related Alts: considering we report </w:t>
            </w:r>
          </w:p>
          <w:p w14:paraId="4927D87A"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predicted RSRP to NW (opt 2 of inference report). </w:t>
            </w:r>
          </w:p>
          <w:p w14:paraId="18A8997D"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measured RSRP to NW of a monitoring set, as legacy (Type 1 opt 1). </w:t>
            </w:r>
          </w:p>
          <w:p w14:paraId="171509BC" w14:textId="77777777" w:rsidR="00A310AC" w:rsidRDefault="007F5718">
            <w:pPr>
              <w:rPr>
                <w:rFonts w:eastAsia="等线"/>
                <w:sz w:val="18"/>
                <w:szCs w:val="18"/>
                <w:lang w:eastAsia="de-DE"/>
              </w:rPr>
            </w:pPr>
            <w:r>
              <w:rPr>
                <w:rFonts w:eastAsia="等线"/>
                <w:sz w:val="18"/>
                <w:szCs w:val="18"/>
                <w:lang w:eastAsia="de-DE"/>
              </w:rPr>
              <w:t xml:space="preserve">NW can do the calculation for RSRP difference. </w:t>
            </w:r>
          </w:p>
          <w:p w14:paraId="1D23230D" w14:textId="77777777" w:rsidR="00A310AC" w:rsidRDefault="007F5718">
            <w:pPr>
              <w:rPr>
                <w:rFonts w:eastAsia="等线"/>
                <w:sz w:val="18"/>
                <w:szCs w:val="18"/>
                <w:lang w:eastAsia="de-DE"/>
              </w:rPr>
            </w:pPr>
            <w:r>
              <w:rPr>
                <w:rFonts w:eastAsia="等线"/>
                <w:sz w:val="18"/>
                <w:szCs w:val="18"/>
                <w:lang w:eastAsia="de-DE"/>
              </w:rPr>
              <w:t xml:space="preserve">The only benefit is maybe, saving 1 or 2 bit of each RSRP? </w:t>
            </w:r>
          </w:p>
          <w:p w14:paraId="68047493" w14:textId="77777777" w:rsidR="00A310AC" w:rsidRDefault="007F5718">
            <w:pPr>
              <w:rPr>
                <w:rFonts w:eastAsia="等线"/>
                <w:sz w:val="18"/>
                <w:szCs w:val="18"/>
                <w:lang w:eastAsia="de-DE"/>
              </w:rPr>
            </w:pPr>
            <w:r>
              <w:rPr>
                <w:rFonts w:eastAsia="等线"/>
                <w:sz w:val="18"/>
                <w:szCs w:val="18"/>
                <w:lang w:eastAsia="de-DE"/>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0DF916DA"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 xml:space="preserve">We can come back to other Alts after finishing BAI. </w:t>
            </w:r>
          </w:p>
          <w:p w14:paraId="27EE6ECE" w14:textId="77777777" w:rsidR="00A310AC" w:rsidRDefault="00A310AC">
            <w:pPr>
              <w:tabs>
                <w:tab w:val="left" w:pos="360"/>
              </w:tabs>
              <w:snapToGrid w:val="0"/>
              <w:spacing w:after="0" w:line="276" w:lineRule="auto"/>
              <w:rPr>
                <w:sz w:val="18"/>
                <w:lang w:eastAsia="de-DE"/>
              </w:rPr>
            </w:pPr>
          </w:p>
          <w:p w14:paraId="011DA4DD"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Regarding on the special case when predicted Top K are in monitoring set:</w:t>
            </w:r>
          </w:p>
          <w:p w14:paraId="694A6576" w14:textId="77777777" w:rsidR="00A310AC" w:rsidRDefault="00A310AC">
            <w:pPr>
              <w:tabs>
                <w:tab w:val="left" w:pos="360"/>
              </w:tabs>
              <w:snapToGrid w:val="0"/>
              <w:spacing w:after="0" w:line="276" w:lineRule="auto"/>
              <w:rPr>
                <w:sz w:val="18"/>
                <w:lang w:eastAsia="de-DE"/>
              </w:rPr>
            </w:pPr>
          </w:p>
          <w:p w14:paraId="66233C07" w14:textId="77777777" w:rsidR="00A310AC" w:rsidRDefault="007F5718">
            <w:pPr>
              <w:tabs>
                <w:tab w:val="left" w:pos="360"/>
              </w:tabs>
              <w:snapToGrid w:val="0"/>
              <w:spacing w:after="0" w:line="276" w:lineRule="auto"/>
              <w:rPr>
                <w:sz w:val="18"/>
                <w:lang w:eastAsia="de-DE"/>
              </w:rPr>
            </w:pPr>
            <w:r>
              <w:rPr>
                <w:sz w:val="18"/>
                <w:lang w:eastAsia="de-DE"/>
              </w:rPr>
              <w:t>There are some proposals in next discussion point. Three main directions:</w:t>
            </w:r>
          </w:p>
          <w:p w14:paraId="70C2CDE1" w14:textId="77777777" w:rsidR="00A310AC" w:rsidRDefault="007F5718">
            <w:pPr>
              <w:pStyle w:val="ListParagraph"/>
              <w:numPr>
                <w:ilvl w:val="0"/>
                <w:numId w:val="114"/>
              </w:numPr>
              <w:tabs>
                <w:tab w:val="left" w:pos="360"/>
              </w:tabs>
              <w:snapToGrid w:val="0"/>
              <w:spacing w:after="0" w:line="276" w:lineRule="auto"/>
              <w:ind w:leftChars="0"/>
              <w:rPr>
                <w:sz w:val="18"/>
                <w:lang w:eastAsia="de-DE"/>
              </w:rPr>
            </w:pPr>
            <w:r>
              <w:rPr>
                <w:sz w:val="18"/>
                <w:lang w:eastAsia="de-DE"/>
              </w:rPr>
              <w:t xml:space="preserve">Exclude the case if Top K are not in monitoring Set </w:t>
            </w:r>
          </w:p>
          <w:p w14:paraId="7C611BCF"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lang w:eastAsia="de-DE"/>
              </w:rPr>
              <w:t xml:space="preserve">Monitoring set is down sampled from Set A (one (from monitoring) to multiple (from Set A) mapping), </w:t>
            </w:r>
            <w:r>
              <w:rPr>
                <w:sz w:val="18"/>
                <w:szCs w:val="18"/>
                <w:lang w:eastAsia="de-DE"/>
              </w:rPr>
              <w:t>so that all beams in Set A have a mapping RS in monitoring set</w:t>
            </w:r>
          </w:p>
          <w:p w14:paraId="3474C3C5"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szCs w:val="18"/>
                <w:lang w:eastAsia="de-DE"/>
              </w:rPr>
              <w:t xml:space="preserve">Redefine the metric, by only comparing the results from monitoring Set. </w:t>
            </w:r>
          </w:p>
          <w:p w14:paraId="7E8721DF" w14:textId="77777777" w:rsidR="00A310AC" w:rsidRDefault="007F5718">
            <w:pPr>
              <w:tabs>
                <w:tab w:val="left" w:pos="360"/>
              </w:tabs>
              <w:snapToGrid w:val="0"/>
              <w:spacing w:after="0" w:line="276" w:lineRule="auto"/>
              <w:rPr>
                <w:sz w:val="18"/>
                <w:szCs w:val="18"/>
                <w:lang w:eastAsia="de-DE"/>
              </w:rPr>
            </w:pPr>
            <w:r>
              <w:rPr>
                <w:sz w:val="18"/>
                <w:szCs w:val="18"/>
                <w:lang w:eastAsia="de-DE"/>
              </w:rPr>
              <w:t>wherein</w:t>
            </w:r>
          </w:p>
          <w:p w14:paraId="212B68E4" w14:textId="77777777" w:rsidR="00A310AC" w:rsidRDefault="007F5718">
            <w:pPr>
              <w:pStyle w:val="ListParagraph"/>
              <w:numPr>
                <w:ilvl w:val="0"/>
                <w:numId w:val="115"/>
              </w:numPr>
              <w:tabs>
                <w:tab w:val="left" w:pos="360"/>
              </w:tabs>
              <w:snapToGrid w:val="0"/>
              <w:spacing w:after="0" w:line="276" w:lineRule="auto"/>
              <w:ind w:leftChars="0"/>
              <w:rPr>
                <w:sz w:val="18"/>
                <w:szCs w:val="18"/>
                <w:lang w:eastAsia="de-DE"/>
              </w:rPr>
            </w:pPr>
            <w:r>
              <w:rPr>
                <w:sz w:val="18"/>
                <w:szCs w:val="18"/>
                <w:lang w:eastAsia="de-DE"/>
              </w:rPr>
              <w:t xml:space="preserve">To be covered by </w:t>
            </w:r>
          </w:p>
          <w:p w14:paraId="1963B67E" w14:textId="77777777" w:rsidR="00A310AC" w:rsidRDefault="007F5718">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215CB413" w14:textId="77777777" w:rsidR="00A310AC" w:rsidRDefault="007F5718">
            <w:pPr>
              <w:tabs>
                <w:tab w:val="left" w:pos="360"/>
              </w:tabs>
              <w:snapToGrid w:val="0"/>
              <w:spacing w:after="0" w:line="276" w:lineRule="auto"/>
              <w:ind w:left="360"/>
              <w:rPr>
                <w:sz w:val="18"/>
                <w:szCs w:val="18"/>
                <w:lang w:eastAsia="de-DE"/>
              </w:rPr>
            </w:pPr>
            <w:r>
              <w:rPr>
                <w:rFonts w:eastAsia="Times New Roman"/>
                <w:sz w:val="18"/>
                <w:szCs w:val="18"/>
                <w:lang w:eastAsia="zh-CN"/>
              </w:rPr>
              <w:t>2)/3) To be covered by</w:t>
            </w:r>
          </w:p>
          <w:p w14:paraId="7C750E7F" w14:textId="77777777" w:rsidR="00A310AC" w:rsidRDefault="007F5718">
            <w:pPr>
              <w:pStyle w:val="ListParagraph"/>
              <w:numPr>
                <w:ilvl w:val="0"/>
                <w:numId w:val="104"/>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31BA16EC" w14:textId="77777777" w:rsidR="00A310AC" w:rsidRDefault="007F5718">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4B0E2E15" w14:textId="77777777" w:rsidR="00A310AC" w:rsidRDefault="00A310AC">
            <w:pPr>
              <w:tabs>
                <w:tab w:val="left" w:pos="360"/>
              </w:tabs>
              <w:snapToGrid w:val="0"/>
              <w:spacing w:after="0" w:line="276" w:lineRule="auto"/>
              <w:ind w:left="720"/>
              <w:rPr>
                <w:sz w:val="18"/>
                <w:lang w:eastAsia="ja-JP"/>
              </w:rPr>
            </w:pPr>
          </w:p>
          <w:p w14:paraId="7A0AA701" w14:textId="77777777" w:rsidR="00A310AC" w:rsidRDefault="007F5718">
            <w:pPr>
              <w:tabs>
                <w:tab w:val="left" w:pos="360"/>
              </w:tabs>
              <w:snapToGrid w:val="0"/>
              <w:spacing w:after="0" w:line="276" w:lineRule="auto"/>
              <w:rPr>
                <w:sz w:val="18"/>
                <w:lang w:eastAsia="de-DE"/>
              </w:rPr>
            </w:pPr>
            <w:r>
              <w:rPr>
                <w:sz w:val="18"/>
                <w:lang w:eastAsia="de-DE"/>
              </w:rPr>
              <w:t xml:space="preserve">In addition, there were some proposals from companies to define </w:t>
            </w:r>
            <w:r>
              <w:rPr>
                <w:sz w:val="18"/>
                <w:u w:val="single"/>
                <w:lang w:eastAsia="de-DE"/>
              </w:rPr>
              <w:t>“valid instance“ for metric calculation,</w:t>
            </w:r>
            <w:r>
              <w:rPr>
                <w:sz w:val="18"/>
                <w:lang w:eastAsia="de-DE"/>
              </w:rPr>
              <w:t xml:space="preserve"> the procedure is like:</w:t>
            </w:r>
          </w:p>
          <w:p w14:paraId="05B5C73B" w14:textId="77777777" w:rsidR="00A310AC" w:rsidRDefault="007F5718">
            <w:pPr>
              <w:rPr>
                <w:rFonts w:eastAsia="等线"/>
                <w:sz w:val="18"/>
                <w:szCs w:val="18"/>
                <w:lang w:eastAsia="zh-CN"/>
              </w:rPr>
            </w:pPr>
            <w:r>
              <w:rPr>
                <w:rFonts w:eastAsia="等线"/>
                <w:sz w:val="18"/>
                <w:szCs w:val="18"/>
                <w:lang w:eastAsia="de-DE"/>
              </w:rPr>
              <w:t>First, UE needs to check whether monitoring sets contains predicted Top K (one or all). If contains, treated as valid, and counted as N’. then calculated Np/N’,</w:t>
            </w:r>
          </w:p>
          <w:p w14:paraId="29A8CB45" w14:textId="77777777" w:rsidR="00A310AC" w:rsidRDefault="007F5718">
            <w:pPr>
              <w:rPr>
                <w:rFonts w:eastAsia="等线"/>
                <w:sz w:val="18"/>
                <w:szCs w:val="18"/>
                <w:lang w:eastAsia="de-DE"/>
              </w:rPr>
            </w:pPr>
            <w:r>
              <w:rPr>
                <w:rFonts w:eastAsia="等线"/>
                <w:sz w:val="18"/>
                <w:szCs w:val="18"/>
                <w:lang w:eastAsia="de-DE"/>
              </w:rPr>
              <w:t xml:space="preserve">However, considering both gNB and UE know RS for monitoring, and both gNB and UE know the reported Top K. gNB shall also know the # of valid, invalid time instance in a window N(if defined). </w:t>
            </w:r>
          </w:p>
          <w:p w14:paraId="4B8AEFAE" w14:textId="77777777" w:rsidR="00A310AC" w:rsidRDefault="007F5718">
            <w:pPr>
              <w:rPr>
                <w:rFonts w:eastAsia="等线"/>
                <w:sz w:val="18"/>
                <w:szCs w:val="18"/>
                <w:lang w:eastAsia="de-DE"/>
              </w:rPr>
            </w:pPr>
            <w:r>
              <w:rPr>
                <w:rFonts w:eastAsia="等线"/>
                <w:sz w:val="18"/>
                <w:szCs w:val="18"/>
                <w:lang w:eastAsia="de-DE"/>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lang w:eastAsia="de-DE"/>
              </w:rPr>
              <w:t xml:space="preserve">Anyway, I want to discuss the definition of  BAI separately. Keep </w:t>
            </w:r>
            <w:r>
              <w:rPr>
                <w:rFonts w:eastAsia="等线" w:hint="eastAsia"/>
                <w:sz w:val="18"/>
                <w:szCs w:val="18"/>
                <w:lang w:eastAsia="de-DE"/>
              </w:rPr>
              <w:t>“</w:t>
            </w:r>
            <w:r>
              <w:rPr>
                <w:rFonts w:eastAsia="等线" w:hint="eastAsia"/>
                <w:sz w:val="18"/>
                <w:szCs w:val="18"/>
                <w:lang w:eastAsia="de-DE"/>
              </w:rPr>
              <w:t>validation</w:t>
            </w:r>
            <w:r>
              <w:rPr>
                <w:rFonts w:eastAsia="等线" w:hint="eastAsia"/>
                <w:sz w:val="18"/>
                <w:szCs w:val="18"/>
                <w:lang w:eastAsia="de-DE"/>
              </w:rPr>
              <w:t>”</w:t>
            </w:r>
            <w:r>
              <w:rPr>
                <w:rFonts w:eastAsia="等线" w:hint="eastAsia"/>
                <w:sz w:val="18"/>
                <w:szCs w:val="18"/>
                <w:lang w:eastAsia="de-DE"/>
              </w:rPr>
              <w:t xml:space="preserve"> as FFS. </w:t>
            </w:r>
          </w:p>
          <w:p w14:paraId="2C19C958"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Let‘s</w:t>
            </w:r>
            <w:r>
              <w:rPr>
                <w:rFonts w:hint="eastAsia"/>
                <w:b/>
                <w:bCs/>
                <w:sz w:val="18"/>
                <w:szCs w:val="18"/>
                <w:lang w:eastAsia="de-DE"/>
              </w:rPr>
              <w:t xml:space="preserve"> focus on options of definition of BAI.</w:t>
            </w:r>
          </w:p>
          <w:p w14:paraId="744DF45B" w14:textId="77777777" w:rsidR="00A310AC" w:rsidRDefault="00A310AC">
            <w:pPr>
              <w:pStyle w:val="ListParagraph"/>
              <w:tabs>
                <w:tab w:val="left" w:pos="360"/>
              </w:tabs>
              <w:snapToGrid w:val="0"/>
              <w:spacing w:after="0" w:line="276" w:lineRule="auto"/>
              <w:ind w:leftChars="0" w:left="720"/>
              <w:rPr>
                <w:b/>
                <w:bCs/>
                <w:sz w:val="18"/>
                <w:szCs w:val="18"/>
                <w:lang w:eastAsia="de-DE"/>
              </w:rPr>
            </w:pPr>
          </w:p>
          <w:p w14:paraId="6DA43A85" w14:textId="77777777" w:rsidR="00A310AC" w:rsidRDefault="007F5718">
            <w:pPr>
              <w:rPr>
                <w:rFonts w:eastAsia="等线"/>
                <w:sz w:val="18"/>
                <w:szCs w:val="18"/>
                <w:lang w:eastAsia="de-DE"/>
              </w:rPr>
            </w:pPr>
            <w:r>
              <w:rPr>
                <w:rFonts w:eastAsia="等线"/>
                <w:sz w:val="18"/>
                <w:szCs w:val="18"/>
                <w:lang w:eastAsia="de-DE"/>
              </w:rPr>
              <w:t xml:space="preserve">There are also some proposals with </w:t>
            </w:r>
            <w:r>
              <w:rPr>
                <w:rFonts w:eastAsia="等线"/>
                <w:sz w:val="18"/>
                <w:szCs w:val="18"/>
                <w:u w:val="single"/>
                <w:lang w:eastAsia="de-DE"/>
              </w:rPr>
              <w:t>other definations for BAI.</w:t>
            </w:r>
            <w:r>
              <w:rPr>
                <w:rFonts w:eastAsia="等线"/>
                <w:sz w:val="18"/>
                <w:szCs w:val="18"/>
                <w:lang w:eastAsia="de-DE"/>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lang w:eastAsia="de-DE"/>
              </w:rPr>
              <w:t>Other options are not precluded</w:t>
            </w:r>
            <w:r>
              <w:rPr>
                <w:rFonts w:eastAsia="等线"/>
                <w:sz w:val="18"/>
                <w:szCs w:val="18"/>
                <w:lang w:eastAsia="de-DE"/>
              </w:rPr>
              <w:t xml:space="preserve">. „ </w:t>
            </w:r>
          </w:p>
          <w:p w14:paraId="5065FD12" w14:textId="77777777" w:rsidR="00A310AC" w:rsidRDefault="007F5718">
            <w:pPr>
              <w:spacing w:after="0"/>
              <w:rPr>
                <w:sz w:val="18"/>
                <w:lang w:eastAsia="de-DE"/>
              </w:rPr>
            </w:pPr>
            <w:r>
              <w:rPr>
                <w:sz w:val="18"/>
                <w:lang w:eastAsia="de-DE"/>
              </w:rPr>
              <w:t xml:space="preserve">Last, Please share your views/questions below. </w:t>
            </w:r>
          </w:p>
          <w:p w14:paraId="73AA8602" w14:textId="77777777" w:rsidR="00A310AC" w:rsidRDefault="007F5718">
            <w:pPr>
              <w:spacing w:after="0"/>
              <w:rPr>
                <w:sz w:val="18"/>
                <w:lang w:eastAsia="de-DE"/>
              </w:rPr>
            </w:pPr>
            <w:r>
              <w:rPr>
                <w:sz w:val="18"/>
                <w:lang w:eastAsia="de-DE"/>
              </w:rPr>
              <w:t xml:space="preserve">Thank you for reading the long explaination. </w:t>
            </w:r>
          </w:p>
        </w:tc>
      </w:tr>
      <w:tr w:rsidR="00A310AC" w14:paraId="40404B13" w14:textId="77777777">
        <w:tc>
          <w:tcPr>
            <w:tcW w:w="1075" w:type="dxa"/>
          </w:tcPr>
          <w:p w14:paraId="18C226C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6B55DB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57D5CDAD" w14:textId="77777777" w:rsidR="00A310AC" w:rsidRDefault="007F5718">
            <w:pPr>
              <w:tabs>
                <w:tab w:val="left" w:pos="360"/>
              </w:tabs>
              <w:snapToGrid w:val="0"/>
              <w:spacing w:after="0" w:line="276" w:lineRule="auto"/>
              <w:rPr>
                <w:sz w:val="18"/>
                <w:lang w:eastAsia="de-DE"/>
              </w:rPr>
            </w:pPr>
            <w:r>
              <w:rPr>
                <w:color w:val="4472C4" w:themeColor="accent5"/>
                <w:sz w:val="18"/>
                <w:lang w:eastAsia="de-DE"/>
              </w:rPr>
              <w:t>FL0: It doesn’t have to be an ratio. We can further discuss it.</w:t>
            </w:r>
          </w:p>
        </w:tc>
      </w:tr>
      <w:tr w:rsidR="00A310AC" w14:paraId="7C8F98EE" w14:textId="77777777">
        <w:tc>
          <w:tcPr>
            <w:tcW w:w="1075" w:type="dxa"/>
          </w:tcPr>
          <w:p w14:paraId="7D8D00F3"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256A5D72" w14:textId="77777777" w:rsidR="00A310AC" w:rsidRDefault="007F5718">
            <w:pPr>
              <w:tabs>
                <w:tab w:val="left" w:pos="360"/>
              </w:tabs>
              <w:snapToGrid w:val="0"/>
              <w:spacing w:after="0" w:line="276" w:lineRule="auto"/>
              <w:rPr>
                <w:sz w:val="18"/>
                <w:lang w:eastAsia="de-DE"/>
              </w:rPr>
            </w:pPr>
            <w:r>
              <w:rPr>
                <w:rFonts w:hint="eastAsia"/>
                <w:sz w:val="18"/>
                <w:lang w:eastAsia="de-DE"/>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lang w:eastAsia="de-DE"/>
              </w:rPr>
              <w:t>.</w:t>
            </w:r>
          </w:p>
        </w:tc>
      </w:tr>
      <w:tr w:rsidR="00A310AC" w14:paraId="6E3B1762" w14:textId="77777777">
        <w:tc>
          <w:tcPr>
            <w:tcW w:w="1075" w:type="dxa"/>
          </w:tcPr>
          <w:p w14:paraId="2BEADD58" w14:textId="77777777" w:rsidR="00A310AC" w:rsidRDefault="007F5718">
            <w:pPr>
              <w:tabs>
                <w:tab w:val="left" w:pos="360"/>
              </w:tabs>
              <w:snapToGrid w:val="0"/>
              <w:spacing w:after="0" w:line="276" w:lineRule="auto"/>
              <w:rPr>
                <w:sz w:val="18"/>
                <w:lang w:eastAsia="de-DE"/>
              </w:rPr>
            </w:pPr>
            <w:r>
              <w:rPr>
                <w:sz w:val="18"/>
                <w:lang w:eastAsia="de-DE"/>
              </w:rPr>
              <w:t>Nokia</w:t>
            </w:r>
          </w:p>
        </w:tc>
        <w:tc>
          <w:tcPr>
            <w:tcW w:w="9381" w:type="dxa"/>
          </w:tcPr>
          <w:p w14:paraId="6C3A4E9C" w14:textId="77777777" w:rsidR="00A310AC" w:rsidRDefault="007F5718">
            <w:pPr>
              <w:tabs>
                <w:tab w:val="left" w:pos="360"/>
              </w:tabs>
              <w:snapToGrid w:val="0"/>
              <w:spacing w:after="0" w:line="276" w:lineRule="auto"/>
              <w:rPr>
                <w:sz w:val="18"/>
                <w:lang w:eastAsia="de-DE"/>
              </w:rPr>
            </w:pPr>
            <w:r>
              <w:rPr>
                <w:sz w:val="18"/>
                <w:lang w:eastAsia="de-DE"/>
              </w:rPr>
              <w:t xml:space="preserve">Proposals needs some modifications. </w:t>
            </w:r>
          </w:p>
          <w:p w14:paraId="13E6A81E" w14:textId="77777777" w:rsidR="00A310AC" w:rsidRDefault="00A310AC">
            <w:pPr>
              <w:tabs>
                <w:tab w:val="left" w:pos="360"/>
              </w:tabs>
              <w:snapToGrid w:val="0"/>
              <w:spacing w:after="0" w:line="276" w:lineRule="auto"/>
              <w:rPr>
                <w:sz w:val="18"/>
                <w:lang w:eastAsia="de-DE"/>
              </w:rPr>
            </w:pPr>
          </w:p>
          <w:p w14:paraId="12CC3AAD" w14:textId="77777777" w:rsidR="00A310AC" w:rsidRDefault="007F5718">
            <w:pPr>
              <w:tabs>
                <w:tab w:val="left" w:pos="360"/>
              </w:tabs>
              <w:snapToGrid w:val="0"/>
              <w:spacing w:after="0" w:line="276" w:lineRule="auto"/>
              <w:rPr>
                <w:sz w:val="18"/>
                <w:lang w:eastAsia="de-DE"/>
              </w:rPr>
            </w:pPr>
            <w:r>
              <w:rPr>
                <w:sz w:val="18"/>
                <w:lang w:eastAsia="de-DE"/>
              </w:rPr>
              <w:t xml:space="preserve">Few comments, </w:t>
            </w:r>
          </w:p>
          <w:p w14:paraId="3FF3C608"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Agree with some comments from the FL reporting of </w:t>
            </w:r>
            <w:r>
              <w:rPr>
                <w:rFonts w:eastAsia="等线"/>
                <w:sz w:val="18"/>
                <w:szCs w:val="18"/>
                <w:lang w:eastAsia="de-DE"/>
              </w:rPr>
              <w:t xml:space="preserve">Np/N’ or Np/N is not having any difference. We do not have to report N’ or N. In summary, metric is not reported, total number of “error” or “correct” predictions are reported.   </w:t>
            </w:r>
          </w:p>
          <w:p w14:paraId="0600E9D1"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However, to keep the alignment on metric calculation (and also for RAN4 testing purposes) at the UE and NW, RAN1 shall define these in the spec,</w:t>
            </w:r>
          </w:p>
          <w:p w14:paraId="6C16A049"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the UE calculate total number of “error” or “correct” predictions</w:t>
            </w:r>
            <w:r>
              <w:rPr>
                <w:sz w:val="18"/>
                <w:lang w:eastAsia="de-DE"/>
              </w:rPr>
              <w:t xml:space="preserve">, these are listed as Options, but we should not debate on these and agree by generalized option like Option 3. </w:t>
            </w:r>
          </w:p>
          <w:p w14:paraId="3B0FF48D"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which valid instances that the UE shall consider (N’) among the total number of instances (N) f</w:t>
            </w:r>
            <w:r>
              <w:rPr>
                <w:sz w:val="18"/>
                <w:lang w:eastAsia="de-DE"/>
              </w:rPr>
              <w:t xml:space="preserve">or calculate “error” or “correct” predictions – this is important as monitoring RS resource set can be anything, and we will not specify that it will be Set A. We cannot separate this discussion to different proposal. </w:t>
            </w:r>
          </w:p>
          <w:p w14:paraId="6E258B94"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to link inference results (number of inference reports can be &gt;&gt;N) and monitoring instances (N)</w:t>
            </w:r>
            <w:r>
              <w:rPr>
                <w:sz w:val="18"/>
                <w:lang w:eastAsia="de-DE"/>
              </w:rPr>
              <w:t xml:space="preserve"> (this may mean that we have to link these in time domain). – </w:t>
            </w:r>
            <w:r>
              <w:rPr>
                <w:color w:val="44546A" w:themeColor="text2"/>
                <w:sz w:val="18"/>
                <w:lang w:eastAsia="de-DE"/>
              </w:rPr>
              <w:t xml:space="preserve">we think a timeline (window) from the latest inference report shall be defined as inference validity period to compare with monitoring measurements (or vise versa). </w:t>
            </w:r>
          </w:p>
          <w:p w14:paraId="31689C1C"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lastRenderedPageBreak/>
              <w:t>All above aspects shall be covered by the proposal than separating things out.</w:t>
            </w:r>
            <w:r>
              <w:rPr>
                <w:sz w:val="18"/>
                <w:lang w:eastAsia="de-DE"/>
              </w:rPr>
              <w:t xml:space="preserve"> Reporting of BAI or whatever quantity is secondary. </w:t>
            </w:r>
          </w:p>
          <w:p w14:paraId="1539B504"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For reporting of “error” or “correct” predictions (in FL proposal BAI), we should think about future proofness and overhead of what we define, </w:t>
            </w:r>
          </w:p>
          <w:p w14:paraId="61E221EF"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3B3CB29A"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229CA38D" w14:textId="77777777" w:rsidR="00A310AC" w:rsidRDefault="007F5718">
            <w:pPr>
              <w:tabs>
                <w:tab w:val="left" w:pos="360"/>
              </w:tabs>
              <w:snapToGrid w:val="0"/>
              <w:spacing w:after="0" w:line="276" w:lineRule="auto"/>
              <w:rPr>
                <w:color w:val="4472C4" w:themeColor="accent5"/>
                <w:sz w:val="18"/>
                <w:lang w:eastAsia="de-DE"/>
              </w:rPr>
            </w:pPr>
            <w:r>
              <w:rPr>
                <w:color w:val="4472C4" w:themeColor="accent5"/>
                <w:sz w:val="18"/>
                <w:lang w:eastAsia="de-DE"/>
              </w:rPr>
              <w:t>FL0: If this is an ratio, the overhead is the same. Which is fixed range. If we expect to design the value of Np, with a variable size, then it may matters. Otherwise, it is just 0 or 1 of a fixed bit with bitwidth of N or N‘.</w:t>
            </w:r>
          </w:p>
        </w:tc>
      </w:tr>
      <w:tr w:rsidR="00A310AC" w14:paraId="67427D3E" w14:textId="77777777">
        <w:tc>
          <w:tcPr>
            <w:tcW w:w="1075" w:type="dxa"/>
          </w:tcPr>
          <w:p w14:paraId="6BFD0F86"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lastRenderedPageBreak/>
              <w:t>OPPO</w:t>
            </w:r>
          </w:p>
        </w:tc>
        <w:tc>
          <w:tcPr>
            <w:tcW w:w="9381" w:type="dxa"/>
          </w:tcPr>
          <w:p w14:paraId="66496A8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2987ED8C" w14:textId="77777777" w:rsidR="00A310AC" w:rsidRDefault="00A310AC">
            <w:pPr>
              <w:tabs>
                <w:tab w:val="left" w:pos="360"/>
              </w:tabs>
              <w:snapToGrid w:val="0"/>
              <w:spacing w:after="0" w:line="276" w:lineRule="auto"/>
              <w:rPr>
                <w:rFonts w:eastAsiaTheme="minorEastAsia"/>
                <w:sz w:val="18"/>
                <w:lang w:eastAsia="zh-CN"/>
              </w:rPr>
            </w:pPr>
          </w:p>
          <w:p w14:paraId="5EB0D2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40770D6C" w14:textId="77777777" w:rsidR="00A310AC" w:rsidRDefault="00A310AC">
            <w:pPr>
              <w:tabs>
                <w:tab w:val="left" w:pos="360"/>
              </w:tabs>
              <w:snapToGrid w:val="0"/>
              <w:spacing w:after="0" w:line="276" w:lineRule="auto"/>
              <w:rPr>
                <w:rFonts w:eastAsiaTheme="minorEastAsia"/>
                <w:sz w:val="18"/>
                <w:lang w:eastAsia="zh-CN"/>
              </w:rPr>
            </w:pPr>
          </w:p>
          <w:p w14:paraId="324AB3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76DF1D4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872F3AC"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1CFB0765"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5577579"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A310AC" w14:paraId="4BE6ECE0" w14:textId="77777777">
        <w:tc>
          <w:tcPr>
            <w:tcW w:w="1075" w:type="dxa"/>
          </w:tcPr>
          <w:p w14:paraId="7CCBAF00"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2D05A064"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T</w:t>
            </w:r>
            <w:r>
              <w:rPr>
                <w:rFonts w:hint="eastAsia"/>
                <w:sz w:val="18"/>
                <w:lang w:eastAsia="de-DE"/>
              </w:rPr>
              <w:t xml:space="preserve">he size of CSI field is not </w:t>
            </w:r>
            <w:r>
              <w:rPr>
                <w:rFonts w:eastAsia="宋体" w:hint="eastAsia"/>
                <w:sz w:val="18"/>
                <w:lang w:eastAsia="zh-CN"/>
              </w:rPr>
              <w:t>required</w:t>
            </w:r>
            <w:r>
              <w:rPr>
                <w:rFonts w:hint="eastAsia"/>
                <w:sz w:val="18"/>
                <w:lang w:eastAsia="de-DE"/>
              </w:rPr>
              <w:t xml:space="preserve"> to change with the configurable N value.</w:t>
            </w:r>
          </w:p>
        </w:tc>
      </w:tr>
      <w:tr w:rsidR="00A310AC" w14:paraId="127BC960" w14:textId="77777777">
        <w:tc>
          <w:tcPr>
            <w:tcW w:w="1075" w:type="dxa"/>
          </w:tcPr>
          <w:p w14:paraId="751A3154" w14:textId="77777777" w:rsidR="00A310AC" w:rsidRDefault="007F5718">
            <w:pPr>
              <w:tabs>
                <w:tab w:val="left" w:pos="360"/>
              </w:tabs>
              <w:snapToGrid w:val="0"/>
              <w:spacing w:after="0" w:line="276" w:lineRule="auto"/>
              <w:rPr>
                <w:sz w:val="18"/>
                <w:lang w:eastAsia="de-DE"/>
              </w:rPr>
            </w:pPr>
            <w:r>
              <w:rPr>
                <w:rFonts w:eastAsia="宋体"/>
                <w:sz w:val="18"/>
                <w:lang w:eastAsia="zh-CN"/>
              </w:rPr>
              <w:t>SPRD</w:t>
            </w:r>
          </w:p>
        </w:tc>
        <w:tc>
          <w:tcPr>
            <w:tcW w:w="9381" w:type="dxa"/>
          </w:tcPr>
          <w:p w14:paraId="08E34932" w14:textId="77777777" w:rsidR="00A310AC" w:rsidRDefault="007F5718">
            <w:pPr>
              <w:tabs>
                <w:tab w:val="left" w:pos="360"/>
              </w:tabs>
              <w:snapToGrid w:val="0"/>
              <w:spacing w:after="0" w:line="276" w:lineRule="auto"/>
              <w:rPr>
                <w:sz w:val="18"/>
                <w:lang w:eastAsia="de-DE"/>
              </w:rPr>
            </w:pPr>
            <w:r>
              <w:rPr>
                <w:sz w:val="18"/>
                <w:lang w:eastAsia="de-DE"/>
              </w:rPr>
              <w:t>Agree with</w:t>
            </w:r>
            <w:r>
              <w:rPr>
                <w:rFonts w:hint="eastAsia"/>
                <w:sz w:val="18"/>
                <w:lang w:eastAsia="de-DE"/>
              </w:rPr>
              <w:t xml:space="preserve"> Xiaomi's view</w:t>
            </w:r>
            <w:r>
              <w:rPr>
                <w:sz w:val="18"/>
                <w:lang w:eastAsia="de-DE"/>
              </w:rPr>
              <w:t>.</w:t>
            </w:r>
            <w:r>
              <w:rPr>
                <w:rFonts w:hint="eastAsia"/>
                <w:sz w:val="18"/>
                <w:lang w:eastAsia="de-DE"/>
              </w:rPr>
              <w:t xml:space="preserve"> </w:t>
            </w:r>
            <w:r>
              <w:rPr>
                <w:sz w:val="18"/>
                <w:lang w:eastAsia="de-DE"/>
              </w:rPr>
              <w:t>Reported content should be a fixed size</w:t>
            </w:r>
            <w:r>
              <w:rPr>
                <w:rFonts w:hint="eastAsia"/>
                <w:sz w:val="18"/>
                <w:lang w:eastAsia="de-DE"/>
              </w:rPr>
              <w:t>.</w:t>
            </w:r>
            <w:r>
              <w:rPr>
                <w:sz w:val="18"/>
                <w:lang w:eastAsia="de-DE"/>
              </w:rPr>
              <w:t xml:space="preserve"> The accuracy shou be a ratio as</w:t>
            </w:r>
            <w:r>
              <w:rPr>
                <w:rFonts w:hint="eastAsia"/>
                <w:sz w:val="18"/>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lang w:eastAsia="de-DE"/>
              </w:rPr>
              <w:t xml:space="preserve"> We don’t see any benefit to report the number of reported inference result satisfied with some condictions</w:t>
            </w:r>
            <w:r>
              <w:rPr>
                <w:rFonts w:hint="eastAsia"/>
                <w:sz w:val="18"/>
                <w:lang w:eastAsia="de-DE"/>
              </w:rPr>
              <w:t>.</w:t>
            </w:r>
          </w:p>
        </w:tc>
      </w:tr>
      <w:tr w:rsidR="00A310AC" w14:paraId="4AFA3F7F" w14:textId="77777777">
        <w:tc>
          <w:tcPr>
            <w:tcW w:w="1075" w:type="dxa"/>
          </w:tcPr>
          <w:p w14:paraId="31E922EB"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57ED704E"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Genrally OK. We suggest to specifies the Opiton 1 to the case that K=1.</w:t>
            </w:r>
          </w:p>
        </w:tc>
      </w:tr>
      <w:tr w:rsidR="00A310AC" w14:paraId="43C4C4E0" w14:textId="77777777">
        <w:tc>
          <w:tcPr>
            <w:tcW w:w="1075" w:type="dxa"/>
          </w:tcPr>
          <w:p w14:paraId="7D62B8D5"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4F59D17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lang w:eastAsia="de-DE"/>
              </w:rPr>
              <w:t xml:space="preserve">here </w:t>
            </w:r>
            <w:r>
              <w:rPr>
                <w:bCs/>
                <w:i/>
                <w:iCs/>
                <w:lang w:eastAsia="de-DE"/>
              </w:rPr>
              <w:t>N</w:t>
            </w:r>
            <w:r>
              <w:rPr>
                <w:bCs/>
                <w:lang w:eastAsia="de-DE"/>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A310AC" w14:paraId="05A991AF" w14:textId="77777777">
        <w:tc>
          <w:tcPr>
            <w:tcW w:w="1075" w:type="dxa"/>
          </w:tcPr>
          <w:p w14:paraId="6EC1A3A2"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vivo</w:t>
            </w:r>
          </w:p>
        </w:tc>
        <w:tc>
          <w:tcPr>
            <w:tcW w:w="9381" w:type="dxa"/>
          </w:tcPr>
          <w:p w14:paraId="15AF6B06"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 xml:space="preserve">We prefer not to discuss BM case 2 </w:t>
            </w:r>
            <w:r>
              <w:rPr>
                <w:rFonts w:eastAsia="等线" w:hint="eastAsia"/>
                <w:szCs w:val="18"/>
                <w:lang w:eastAsia="zh-CN"/>
              </w:rPr>
              <w:t>in</w:t>
            </w:r>
            <w:r>
              <w:rPr>
                <w:rFonts w:eastAsia="等线"/>
                <w:szCs w:val="18"/>
                <w:lang w:eastAsia="de-DE"/>
              </w:rPr>
              <w:t xml:space="preserve"> this proposal, as a unified solution should be used for both multiple instances and single instances of BM case 2. We can discuss BM Case 2 separately after the solution of BM Case 1 has been stabilized.</w:t>
            </w:r>
          </w:p>
        </w:tc>
      </w:tr>
      <w:tr w:rsidR="00A310AC" w14:paraId="78C87A9A" w14:textId="77777777">
        <w:tc>
          <w:tcPr>
            <w:tcW w:w="1075" w:type="dxa"/>
          </w:tcPr>
          <w:p w14:paraId="5546AB82" w14:textId="77777777" w:rsidR="00A310AC" w:rsidRDefault="007F5718">
            <w:pPr>
              <w:tabs>
                <w:tab w:val="left" w:pos="360"/>
              </w:tabs>
              <w:snapToGrid w:val="0"/>
              <w:spacing w:after="0" w:line="276" w:lineRule="auto"/>
              <w:rPr>
                <w:rFonts w:eastAsia="等线"/>
                <w:szCs w:val="18"/>
                <w:lang w:eastAsia="de-DE"/>
              </w:rPr>
            </w:pPr>
            <w:r>
              <w:rPr>
                <w:lang w:val="sv-SE" w:eastAsia="de-DE"/>
              </w:rPr>
              <w:t>Ericsson</w:t>
            </w:r>
          </w:p>
        </w:tc>
        <w:tc>
          <w:tcPr>
            <w:tcW w:w="9381" w:type="dxa"/>
          </w:tcPr>
          <w:p w14:paraId="132E7844" w14:textId="77777777" w:rsidR="00A310AC" w:rsidRDefault="007F5718">
            <w:pPr>
              <w:tabs>
                <w:tab w:val="left" w:pos="360"/>
              </w:tabs>
              <w:snapToGrid w:val="0"/>
              <w:spacing w:after="0" w:line="276" w:lineRule="auto"/>
              <w:rPr>
                <w:rFonts w:eastAsia="等线"/>
                <w:szCs w:val="18"/>
                <w:lang w:eastAsia="de-DE"/>
              </w:rPr>
            </w:pPr>
            <w:r>
              <w:rPr>
                <w:sz w:val="18"/>
                <w:lang w:val="en-GB" w:eastAsia="de-DE"/>
              </w:rPr>
              <w:t>Same as Xiaomi. Why is it a number and not a ratio?</w:t>
            </w:r>
          </w:p>
        </w:tc>
      </w:tr>
      <w:tr w:rsidR="00A310AC" w14:paraId="35CCF165" w14:textId="77777777">
        <w:tc>
          <w:tcPr>
            <w:tcW w:w="1075" w:type="dxa"/>
          </w:tcPr>
          <w:p w14:paraId="3E146519"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2F77535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rPr>
                <w:lang w:eastAsia="de-DE"/>
              </w:rPr>
              <w:t xml:space="preserve"> even </w:t>
            </w:r>
            <w:r>
              <w:rPr>
                <w:rFonts w:eastAsia="MS Mincho"/>
                <w:sz w:val="18"/>
                <w:lang w:eastAsia="ja-JP"/>
              </w:rPr>
              <w:t>with single time instance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de-DE"/>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0FC5E41D" w14:textId="77777777" w:rsidR="00A310AC" w:rsidRDefault="00A310AC">
            <w:pPr>
              <w:tabs>
                <w:tab w:val="left" w:pos="360"/>
              </w:tabs>
              <w:snapToGrid w:val="0"/>
              <w:spacing w:after="0" w:line="276" w:lineRule="auto"/>
              <w:rPr>
                <w:rFonts w:eastAsia="MS Mincho"/>
                <w:sz w:val="18"/>
                <w:lang w:eastAsia="ja-JP"/>
              </w:rPr>
            </w:pPr>
          </w:p>
        </w:tc>
      </w:tr>
      <w:tr w:rsidR="00A310AC" w14:paraId="35D1A2B4" w14:textId="77777777">
        <w:tc>
          <w:tcPr>
            <w:tcW w:w="1075" w:type="dxa"/>
          </w:tcPr>
          <w:p w14:paraId="125586C3"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381" w:type="dxa"/>
          </w:tcPr>
          <w:p w14:paraId="761F9CDC" w14:textId="77777777" w:rsidR="00A310AC" w:rsidRDefault="007F5718">
            <w:pPr>
              <w:tabs>
                <w:tab w:val="left" w:pos="360"/>
              </w:tabs>
              <w:snapToGrid w:val="0"/>
              <w:spacing w:after="0" w:line="276" w:lineRule="auto"/>
              <w:rPr>
                <w:rFonts w:eastAsia="MS Mincho"/>
                <w:sz w:val="18"/>
                <w:lang w:eastAsia="ja-JP"/>
              </w:rPr>
            </w:pPr>
            <w:r>
              <w:rPr>
                <w:sz w:val="18"/>
                <w:lang w:eastAsia="de-DE"/>
              </w:rPr>
              <w:t>S</w:t>
            </w:r>
            <w:r>
              <w:rPr>
                <w:rFonts w:hint="eastAsia"/>
                <w:sz w:val="18"/>
                <w:lang w:eastAsia="de-DE"/>
              </w:rPr>
              <w:t xml:space="preserve">hare </w:t>
            </w:r>
            <w:r>
              <w:rPr>
                <w:sz w:val="18"/>
                <w:lang w:eastAsia="de-DE"/>
              </w:rPr>
              <w:t>the similar view as ZTE that prefer to focus on the definition of beam accuracy indicator.</w:t>
            </w:r>
          </w:p>
        </w:tc>
      </w:tr>
      <w:tr w:rsidR="00A310AC" w14:paraId="73216F68" w14:textId="77777777">
        <w:tc>
          <w:tcPr>
            <w:tcW w:w="1075" w:type="dxa"/>
          </w:tcPr>
          <w:p w14:paraId="465B93C1" w14:textId="77777777" w:rsidR="00A310AC" w:rsidRDefault="007F5718">
            <w:pPr>
              <w:tabs>
                <w:tab w:val="left" w:pos="360"/>
              </w:tabs>
              <w:snapToGrid w:val="0"/>
              <w:spacing w:after="0" w:line="276" w:lineRule="auto"/>
              <w:rPr>
                <w:sz w:val="18"/>
                <w:lang w:eastAsia="de-DE"/>
              </w:rPr>
            </w:pPr>
            <w:r>
              <w:rPr>
                <w:rFonts w:eastAsia="等线"/>
                <w:lang w:eastAsia="de-DE"/>
              </w:rPr>
              <w:t xml:space="preserve">Panasonic </w:t>
            </w:r>
          </w:p>
        </w:tc>
        <w:tc>
          <w:tcPr>
            <w:tcW w:w="9381" w:type="dxa"/>
          </w:tcPr>
          <w:p w14:paraId="42402E14" w14:textId="77777777" w:rsidR="00A310AC" w:rsidRDefault="007F5718">
            <w:pPr>
              <w:tabs>
                <w:tab w:val="left" w:pos="360"/>
              </w:tabs>
              <w:snapToGrid w:val="0"/>
              <w:spacing w:after="0" w:line="276" w:lineRule="auto"/>
              <w:rPr>
                <w:lang w:eastAsia="de-DE"/>
              </w:rPr>
            </w:pPr>
            <w:r>
              <w:rPr>
                <w:lang w:eastAsia="de-DE"/>
              </w:rPr>
              <w:t>We think that</w:t>
            </w:r>
          </w:p>
          <w:p w14:paraId="33347C60" w14:textId="77777777" w:rsidR="00A310AC" w:rsidRDefault="007F5718">
            <w:pPr>
              <w:pStyle w:val="ListParagraph"/>
              <w:numPr>
                <w:ilvl w:val="0"/>
                <w:numId w:val="18"/>
              </w:numPr>
              <w:tabs>
                <w:tab w:val="left" w:pos="360"/>
              </w:tabs>
              <w:snapToGrid w:val="0"/>
              <w:spacing w:after="0" w:line="276" w:lineRule="auto"/>
              <w:ind w:leftChars="0"/>
              <w:rPr>
                <w:lang w:eastAsia="de-DE"/>
              </w:rPr>
            </w:pPr>
            <w:r>
              <w:rPr>
                <w:lang w:eastAsia="de-DE"/>
              </w:rPr>
              <w:t>If beam accuracy indicator could be introduced, it should be a ratio, not a number as proposed by FL.</w:t>
            </w:r>
          </w:p>
          <w:p w14:paraId="7F9430CF" w14:textId="77777777" w:rsidR="00A310AC" w:rsidRDefault="007F5718">
            <w:pPr>
              <w:tabs>
                <w:tab w:val="left" w:pos="360"/>
              </w:tabs>
              <w:snapToGrid w:val="0"/>
              <w:spacing w:after="0" w:line="276" w:lineRule="auto"/>
              <w:rPr>
                <w:sz w:val="18"/>
                <w:lang w:eastAsia="de-DE"/>
              </w:rPr>
            </w:pPr>
            <w:r>
              <w:rPr>
                <w:lang w:eastAsia="de-DE"/>
              </w:rPr>
              <w:t xml:space="preserve">Regarding </w:t>
            </w:r>
            <w:r>
              <w:rPr>
                <w:bCs/>
                <w:iCs/>
                <w:lang w:eastAsia="de-DE"/>
              </w:rPr>
              <w:t xml:space="preserve">size of CSI field associated with the BAI, it should be fixed size and not changed </w:t>
            </w:r>
            <w:r>
              <w:rPr>
                <w:lang w:eastAsia="de-DE"/>
              </w:rPr>
              <w:t xml:space="preserve">according to the configurable </w:t>
            </w:r>
            <w:r>
              <w:rPr>
                <w:i/>
                <w:iCs/>
                <w:lang w:eastAsia="de-DE"/>
              </w:rPr>
              <w:t>N</w:t>
            </w:r>
            <w:r>
              <w:rPr>
                <w:lang w:eastAsia="de-DE"/>
              </w:rPr>
              <w:t xml:space="preserve"> value, where </w:t>
            </w:r>
            <w:r>
              <w:rPr>
                <w:i/>
                <w:iCs/>
                <w:lang w:eastAsia="de-DE"/>
              </w:rPr>
              <w:t>N</w:t>
            </w:r>
            <w:r>
              <w:rPr>
                <w:lang w:eastAsia="de-DE"/>
              </w:rPr>
              <w:t xml:space="preserve"> is </w:t>
            </w:r>
            <w:r>
              <w:rPr>
                <w:bCs/>
                <w:lang w:eastAsia="de-DE"/>
              </w:rPr>
              <w:t xml:space="preserve">number of the reported inference result(s) linked with </w:t>
            </w:r>
            <w:r>
              <w:rPr>
                <w:bCs/>
                <w:iCs/>
                <w:lang w:eastAsia="de-DE"/>
              </w:rPr>
              <w:t>performance monitoring instance(s).</w:t>
            </w:r>
          </w:p>
        </w:tc>
      </w:tr>
      <w:tr w:rsidR="00A310AC" w14:paraId="37E23827" w14:textId="77777777">
        <w:tc>
          <w:tcPr>
            <w:tcW w:w="1075" w:type="dxa"/>
          </w:tcPr>
          <w:p w14:paraId="64BBCC82" w14:textId="77777777" w:rsidR="00A310AC" w:rsidRDefault="007F5718">
            <w:pPr>
              <w:tabs>
                <w:tab w:val="left" w:pos="360"/>
              </w:tabs>
              <w:snapToGrid w:val="0"/>
              <w:spacing w:after="0" w:line="276" w:lineRule="auto"/>
              <w:rPr>
                <w:rFonts w:eastAsia="等线"/>
                <w:lang w:eastAsia="de-DE"/>
              </w:rPr>
            </w:pPr>
            <w:r>
              <w:rPr>
                <w:rFonts w:eastAsia="等线" w:hint="eastAsia"/>
                <w:szCs w:val="18"/>
                <w:lang w:eastAsia="zh-CN"/>
              </w:rPr>
              <w:t>Lenovo</w:t>
            </w:r>
          </w:p>
        </w:tc>
        <w:tc>
          <w:tcPr>
            <w:tcW w:w="9381" w:type="dxa"/>
          </w:tcPr>
          <w:p w14:paraId="13A18E71" w14:textId="77777777" w:rsidR="00A310AC" w:rsidRDefault="007F5718">
            <w:pPr>
              <w:tabs>
                <w:tab w:val="left" w:pos="360"/>
              </w:tabs>
              <w:snapToGrid w:val="0"/>
              <w:spacing w:after="0" w:line="276" w:lineRule="auto"/>
              <w:rPr>
                <w:lang w:eastAsia="de-DE"/>
              </w:rPr>
            </w:pPr>
            <w:r>
              <w:rPr>
                <w:rFonts w:eastAsia="等线"/>
                <w:szCs w:val="18"/>
                <w:lang w:eastAsia="zh-CN"/>
              </w:rPr>
              <w:t>W</w:t>
            </w:r>
            <w:r>
              <w:rPr>
                <w:rFonts w:eastAsia="等线" w:hint="eastAsia"/>
                <w:szCs w:val="18"/>
                <w:lang w:eastAsia="zh-CN"/>
              </w:rPr>
              <w:t>e also think we should focus on BM-Case 1 and discus later whether it can be used for BM-Case 2. It may be stranger to have different schemes for BM-Case2 with single and multiple time instances.</w:t>
            </w:r>
          </w:p>
        </w:tc>
      </w:tr>
      <w:tr w:rsidR="00A310AC" w14:paraId="1FFE9112" w14:textId="77777777">
        <w:tc>
          <w:tcPr>
            <w:tcW w:w="1075" w:type="dxa"/>
          </w:tcPr>
          <w:p w14:paraId="7C91055C" w14:textId="77777777" w:rsidR="00A310AC" w:rsidRDefault="007F5718">
            <w:pPr>
              <w:tabs>
                <w:tab w:val="left" w:pos="360"/>
              </w:tabs>
              <w:snapToGrid w:val="0"/>
              <w:spacing w:after="0" w:line="276" w:lineRule="auto"/>
              <w:rPr>
                <w:rFonts w:eastAsia="等线"/>
                <w:szCs w:val="18"/>
                <w:lang w:eastAsia="zh-CN"/>
              </w:rPr>
            </w:pPr>
            <w:r>
              <w:rPr>
                <w:lang w:eastAsia="de-DE"/>
              </w:rPr>
              <w:t>Fujitsu</w:t>
            </w:r>
          </w:p>
        </w:tc>
        <w:tc>
          <w:tcPr>
            <w:tcW w:w="9381" w:type="dxa"/>
          </w:tcPr>
          <w:p w14:paraId="6287886A" w14:textId="77777777" w:rsidR="00A310AC" w:rsidRDefault="007F5718">
            <w:pPr>
              <w:tabs>
                <w:tab w:val="left" w:pos="360"/>
              </w:tabs>
              <w:snapToGrid w:val="0"/>
              <w:spacing w:after="0" w:line="276" w:lineRule="auto"/>
              <w:rPr>
                <w:lang w:eastAsia="de-DE"/>
              </w:rPr>
            </w:pPr>
            <w:r>
              <w:rPr>
                <w:lang w:eastAsia="de-DE"/>
              </w:rPr>
              <w:t>We think BM Case-1 and BM Case-2 could be discussed separately.</w:t>
            </w:r>
          </w:p>
          <w:p w14:paraId="04893D3A" w14:textId="77777777" w:rsidR="00A310AC" w:rsidRDefault="007F5718">
            <w:pPr>
              <w:tabs>
                <w:tab w:val="left" w:pos="360"/>
              </w:tabs>
              <w:snapToGrid w:val="0"/>
              <w:spacing w:after="0" w:line="276" w:lineRule="auto"/>
              <w:rPr>
                <w:rFonts w:eastAsia="等线"/>
                <w:szCs w:val="18"/>
                <w:lang w:eastAsia="zh-CN"/>
              </w:rPr>
            </w:pPr>
            <w:r>
              <w:rPr>
                <w:lang w:eastAsia="de-DE"/>
              </w:rPr>
              <w:t>Regarding the options, Option 1 is preferred.</w:t>
            </w:r>
          </w:p>
        </w:tc>
      </w:tr>
      <w:tr w:rsidR="00A310AC" w14:paraId="2A2218DE" w14:textId="77777777">
        <w:tc>
          <w:tcPr>
            <w:tcW w:w="1075" w:type="dxa"/>
          </w:tcPr>
          <w:p w14:paraId="04101F75" w14:textId="77777777" w:rsidR="00A310AC" w:rsidRDefault="007F5718">
            <w:pPr>
              <w:tabs>
                <w:tab w:val="left" w:pos="360"/>
              </w:tabs>
              <w:snapToGrid w:val="0"/>
              <w:spacing w:after="0" w:line="276" w:lineRule="auto"/>
              <w:rPr>
                <w:lang w:eastAsia="de-DE"/>
              </w:rPr>
            </w:pPr>
            <w:r>
              <w:rPr>
                <w:rFonts w:eastAsia="等线"/>
                <w:szCs w:val="18"/>
                <w:lang w:eastAsia="zh-CN"/>
              </w:rPr>
              <w:t>Futurewei</w:t>
            </w:r>
          </w:p>
        </w:tc>
        <w:tc>
          <w:tcPr>
            <w:tcW w:w="9381" w:type="dxa"/>
          </w:tcPr>
          <w:p w14:paraId="79937CA7" w14:textId="77777777" w:rsidR="00A310AC" w:rsidRDefault="007F5718">
            <w:pPr>
              <w:tabs>
                <w:tab w:val="left" w:pos="360"/>
              </w:tabs>
              <w:snapToGrid w:val="0"/>
              <w:spacing w:after="0" w:line="276" w:lineRule="auto"/>
              <w:rPr>
                <w:lang w:eastAsia="de-DE"/>
              </w:rPr>
            </w:pPr>
            <w:r>
              <w:rPr>
                <w:sz w:val="18"/>
                <w:lang w:eastAsia="de-DE"/>
              </w:rPr>
              <w:t>We prefer reporting beam prediction accuracy as a ratio.  We are open to the detailed design.</w:t>
            </w:r>
          </w:p>
        </w:tc>
      </w:tr>
      <w:tr w:rsidR="00A310AC" w14:paraId="3F824C38" w14:textId="77777777">
        <w:tc>
          <w:tcPr>
            <w:tcW w:w="1075" w:type="dxa"/>
          </w:tcPr>
          <w:p w14:paraId="7920BC69" w14:textId="77777777" w:rsidR="00A310AC" w:rsidRDefault="007F5718">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77E8F816" w14:textId="77777777" w:rsidR="00A310AC" w:rsidRDefault="007F5718">
            <w:pPr>
              <w:tabs>
                <w:tab w:val="left" w:pos="360"/>
              </w:tabs>
              <w:snapToGrid w:val="0"/>
              <w:spacing w:after="0" w:line="276" w:lineRule="auto"/>
              <w:rPr>
                <w:sz w:val="18"/>
                <w:lang w:eastAsia="de-DE"/>
              </w:rPr>
            </w:pPr>
            <w:r>
              <w:rPr>
                <w:sz w:val="18"/>
                <w:lang w:eastAsia="de-DE"/>
              </w:rPr>
              <w:t>Similar to Xiaomi's view, the bitsize of a ratio can be fixed. In addition, the performance metric can be calculated on the UE side, and it is unnecessary to perform an extra calculation on the NW. As for the case that resource set for monitoring is a su</w:t>
            </w:r>
            <w:r>
              <w:rPr>
                <w:rFonts w:hint="eastAsia"/>
                <w:sz w:val="18"/>
                <w:lang w:eastAsia="de-DE"/>
              </w:rPr>
              <w:t>bset of Set A, redefining the metric is a intuitive way, e.g.</w:t>
            </w:r>
            <w:r>
              <w:rPr>
                <w:rFonts w:hint="eastAsia"/>
                <w:sz w:val="18"/>
                <w:lang w:eastAsia="de-DE"/>
              </w:rPr>
              <w:t>，</w:t>
            </w:r>
            <w:r>
              <w:rPr>
                <w:rFonts w:hint="eastAsia"/>
                <w:sz w:val="18"/>
                <w:lang w:eastAsia="de-DE"/>
              </w:rPr>
              <w:t>The top K predicted beams are the beams with the K highest predicted RSRP or predicted probability in the resource set/resources for monitoring.</w:t>
            </w:r>
          </w:p>
        </w:tc>
      </w:tr>
      <w:tr w:rsidR="00A310AC" w14:paraId="2E186995" w14:textId="77777777">
        <w:tc>
          <w:tcPr>
            <w:tcW w:w="1075" w:type="dxa"/>
          </w:tcPr>
          <w:p w14:paraId="04B2CD4D"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5A7AA4FD" w14:textId="77777777" w:rsidR="00A310AC" w:rsidRDefault="007F5718">
            <w:pPr>
              <w:tabs>
                <w:tab w:val="left" w:pos="360"/>
              </w:tabs>
              <w:snapToGrid w:val="0"/>
              <w:spacing w:after="0" w:line="276" w:lineRule="auto"/>
              <w:rPr>
                <w:sz w:val="18"/>
                <w:lang w:eastAsia="de-DE"/>
              </w:rPr>
            </w:pPr>
            <w:r>
              <w:rPr>
                <w:sz w:val="18"/>
                <w:lang w:eastAsia="de-DE"/>
              </w:rPr>
              <w:t>OK to define it as a counter. The definition of N and Np may need more discussion. We think N and Np should count the measured instances instead of reported instances.</w:t>
            </w:r>
          </w:p>
        </w:tc>
      </w:tr>
      <w:tr w:rsidR="00A310AC" w14:paraId="14373B3A" w14:textId="77777777">
        <w:tc>
          <w:tcPr>
            <w:tcW w:w="1075" w:type="dxa"/>
          </w:tcPr>
          <w:p w14:paraId="799753A4"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de-DE"/>
              </w:rPr>
              <w:t>Fraunhofer</w:t>
            </w:r>
          </w:p>
        </w:tc>
        <w:tc>
          <w:tcPr>
            <w:tcW w:w="9381" w:type="dxa"/>
          </w:tcPr>
          <w:p w14:paraId="3D70A49A" w14:textId="77777777" w:rsidR="00A310AC" w:rsidRDefault="007F5718">
            <w:pPr>
              <w:tabs>
                <w:tab w:val="left" w:pos="360"/>
              </w:tabs>
              <w:snapToGrid w:val="0"/>
              <w:spacing w:after="0" w:line="276" w:lineRule="auto"/>
              <w:rPr>
                <w:sz w:val="18"/>
                <w:lang w:eastAsia="de-DE"/>
              </w:rPr>
            </w:pPr>
            <w:r>
              <w:rPr>
                <w:sz w:val="18"/>
                <w:lang w:eastAsia="de-DE"/>
              </w:rPr>
              <w:t>Fine in general. However, there are some ambiguities in the proposal that need fixing.</w:t>
            </w:r>
          </w:p>
          <w:p w14:paraId="256782AF" w14:textId="77777777" w:rsidR="00A310AC" w:rsidRDefault="00A310AC">
            <w:pPr>
              <w:tabs>
                <w:tab w:val="left" w:pos="360"/>
              </w:tabs>
              <w:snapToGrid w:val="0"/>
              <w:spacing w:after="0" w:line="276" w:lineRule="auto"/>
              <w:rPr>
                <w:sz w:val="18"/>
                <w:lang w:eastAsia="de-DE"/>
              </w:rPr>
            </w:pPr>
          </w:p>
          <w:p w14:paraId="0F0D4C25" w14:textId="77777777" w:rsidR="00A310AC" w:rsidRDefault="007F5718">
            <w:pPr>
              <w:tabs>
                <w:tab w:val="left" w:pos="360"/>
              </w:tabs>
              <w:snapToGrid w:val="0"/>
              <w:spacing w:after="0" w:line="276" w:lineRule="auto"/>
              <w:rPr>
                <w:sz w:val="18"/>
                <w:lang w:eastAsia="de-DE"/>
              </w:rPr>
            </w:pPr>
            <w:r>
              <w:rPr>
                <w:sz w:val="18"/>
                <w:lang w:eastAsia="de-DE"/>
              </w:rPr>
              <w:t xml:space="preserve">Firstly, defining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without providing a proper definition of </w:t>
            </w:r>
            <m:oMath>
              <m:r>
                <w:rPr>
                  <w:rFonts w:ascii="Cambria Math" w:hAnsi="Cambria Math"/>
                  <w:sz w:val="18"/>
                  <w:lang w:eastAsia="de-DE"/>
                </w:rPr>
                <m:t>N</m:t>
              </m:r>
              <m:r>
                <m:rPr>
                  <m:sty m:val="p"/>
                </m:rPr>
                <w:rPr>
                  <w:rFonts w:ascii="Cambria Math" w:hAnsi="Cambria Math"/>
                  <w:sz w:val="18"/>
                  <w:lang w:eastAsia="de-DE"/>
                </w:rPr>
                <m:t xml:space="preserve"> </m:t>
              </m:r>
            </m:oMath>
            <w:r>
              <w:rPr>
                <w:sz w:val="18"/>
                <w:lang w:eastAsia="de-DE"/>
              </w:rPr>
              <w:t xml:space="preserve">does not seem to make sense since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is a subset of </w:t>
            </w:r>
            <m:oMath>
              <m:r>
                <w:rPr>
                  <w:rFonts w:ascii="Cambria Math" w:hAnsi="Cambria Math"/>
                  <w:sz w:val="18"/>
                  <w:lang w:eastAsia="de-DE"/>
                </w:rPr>
                <m:t>N</m:t>
              </m:r>
              <m:r>
                <m:rPr>
                  <m:sty m:val="p"/>
                </m:rPr>
                <w:rPr>
                  <w:rFonts w:ascii="Cambria Math" w:hAnsi="Cambria Math"/>
                  <w:sz w:val="18"/>
                  <w:lang w:eastAsia="de-DE"/>
                </w:rPr>
                <m:t>.</m:t>
              </m:r>
            </m:oMath>
            <w:r>
              <w:rPr>
                <w:sz w:val="18"/>
                <w:lang w:eastAsia="de-DE"/>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lang w:eastAsia="de-DE"/>
                </w:rPr>
                <m:t>N</m:t>
              </m:r>
            </m:oMath>
            <w:r>
              <w:rPr>
                <w:sz w:val="18"/>
                <w:lang w:eastAsia="de-DE"/>
              </w:rPr>
              <w:t xml:space="preserve"> and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and hence, should be discussed jointly.</w:t>
            </w:r>
          </w:p>
          <w:p w14:paraId="0C2ECF62" w14:textId="77777777" w:rsidR="00A310AC" w:rsidRDefault="00A310AC">
            <w:pPr>
              <w:tabs>
                <w:tab w:val="left" w:pos="360"/>
              </w:tabs>
              <w:snapToGrid w:val="0"/>
              <w:spacing w:after="0" w:line="276" w:lineRule="auto"/>
              <w:rPr>
                <w:sz w:val="18"/>
                <w:lang w:eastAsia="de-DE"/>
              </w:rPr>
            </w:pPr>
          </w:p>
          <w:p w14:paraId="7AD68EF5" w14:textId="77777777" w:rsidR="00A310AC" w:rsidRDefault="007F5718">
            <w:pPr>
              <w:tabs>
                <w:tab w:val="left" w:pos="360"/>
              </w:tabs>
              <w:snapToGrid w:val="0"/>
              <w:spacing w:after="0" w:line="276" w:lineRule="auto"/>
              <w:rPr>
                <w:sz w:val="18"/>
                <w:lang w:eastAsia="de-DE"/>
              </w:rPr>
            </w:pPr>
            <w:r>
              <w:rPr>
                <w:sz w:val="18"/>
                <w:lang w:eastAsia="de-DE"/>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A310AC" w14:paraId="64FD5EDC" w14:textId="77777777">
        <w:tc>
          <w:tcPr>
            <w:tcW w:w="1075" w:type="dxa"/>
          </w:tcPr>
          <w:p w14:paraId="25E7DB0A" w14:textId="77777777" w:rsidR="00A310AC" w:rsidRDefault="007F5718">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4ACAE699"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Pr>
                <w:rFonts w:eastAsia="宋体" w:hint="eastAsia"/>
                <w:iCs/>
                <w:lang w:eastAsia="zh-CN"/>
              </w:rPr>
              <w:t xml:space="preserve">, </w:t>
            </w:r>
            <w:r>
              <w:rPr>
                <w:rFonts w:eastAsia="宋体" w:hint="eastAsia"/>
                <w:iCs/>
                <w:sz w:val="18"/>
                <w:szCs w:val="18"/>
                <w:lang w:eastAsia="zh-CN"/>
              </w:rPr>
              <w:t xml:space="preserve">the payload size is changed with the value of N, and </w:t>
            </w:r>
            <w:r>
              <w:rPr>
                <w:rFonts w:eastAsia="宋体"/>
                <w:iCs/>
                <w:sz w:val="18"/>
                <w:szCs w:val="18"/>
                <w:lang w:eastAsia="zh-CN"/>
              </w:rPr>
              <w:t>the</w:t>
            </w:r>
            <w:r>
              <w:rPr>
                <w:rFonts w:eastAsia="宋体" w:hint="eastAsia"/>
                <w:iCs/>
                <w:sz w:val="18"/>
                <w:szCs w:val="18"/>
                <w:lang w:eastAsia="zh-CN"/>
              </w:rPr>
              <w:t xml:space="preserve"> payload size may be large for BM-Case2. If </w:t>
            </w:r>
            <w:r>
              <w:rPr>
                <w:rFonts w:eastAsia="宋体" w:hint="eastAsia"/>
                <w:sz w:val="18"/>
                <w:lang w:eastAsia="zh-CN"/>
              </w:rPr>
              <w:t xml:space="preserve">quantized beam prediction accuracy is used, </w:t>
            </w:r>
            <w:r>
              <w:rPr>
                <w:rFonts w:eastAsia="宋体"/>
                <w:sz w:val="18"/>
                <w:lang w:eastAsia="zh-CN"/>
              </w:rPr>
              <w:t>the</w:t>
            </w:r>
            <w:r>
              <w:rPr>
                <w:rFonts w:eastAsia="宋体" w:hint="eastAsia"/>
                <w:sz w:val="18"/>
                <w:lang w:eastAsia="zh-CN"/>
              </w:rPr>
              <w:t xml:space="preserve"> payload size remains consistent for both BM-Case1 and BM-Case2.</w:t>
            </w:r>
          </w:p>
        </w:tc>
      </w:tr>
      <w:tr w:rsidR="00A310AC" w14:paraId="516FC042" w14:textId="77777777">
        <w:tc>
          <w:tcPr>
            <w:tcW w:w="1075" w:type="dxa"/>
          </w:tcPr>
          <w:p w14:paraId="672D119C"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470978E5" w14:textId="77777777" w:rsidR="00A310AC" w:rsidRDefault="007F5718">
            <w:pPr>
              <w:tabs>
                <w:tab w:val="left" w:pos="360"/>
              </w:tabs>
              <w:snapToGrid w:val="0"/>
              <w:spacing w:after="0" w:line="276" w:lineRule="auto"/>
              <w:rPr>
                <w:sz w:val="18"/>
                <w:lang w:eastAsia="de-DE"/>
              </w:rPr>
            </w:pPr>
            <w:r>
              <w:rPr>
                <w:sz w:val="18"/>
                <w:lang w:eastAsia="de-DE"/>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A310AC" w14:paraId="0D8007B1" w14:textId="77777777">
        <w:tc>
          <w:tcPr>
            <w:tcW w:w="1075" w:type="dxa"/>
          </w:tcPr>
          <w:p w14:paraId="472F805D" w14:textId="77777777" w:rsidR="00A310AC" w:rsidRDefault="007F5718">
            <w:pPr>
              <w:tabs>
                <w:tab w:val="left" w:pos="360"/>
              </w:tabs>
              <w:snapToGrid w:val="0"/>
              <w:spacing w:after="0" w:line="276" w:lineRule="auto"/>
              <w:rPr>
                <w:rFonts w:eastAsia="等线"/>
                <w:szCs w:val="18"/>
                <w:lang w:eastAsia="zh-CN"/>
              </w:rPr>
            </w:pPr>
            <w:r>
              <w:rPr>
                <w:sz w:val="18"/>
                <w:lang w:eastAsia="de-DE"/>
              </w:rPr>
              <w:t>QC</w:t>
            </w:r>
          </w:p>
        </w:tc>
        <w:tc>
          <w:tcPr>
            <w:tcW w:w="9381" w:type="dxa"/>
          </w:tcPr>
          <w:p w14:paraId="045C4834" w14:textId="77777777" w:rsidR="00A310AC" w:rsidRDefault="007F5718">
            <w:pPr>
              <w:tabs>
                <w:tab w:val="left" w:pos="360"/>
              </w:tabs>
              <w:snapToGrid w:val="0"/>
              <w:spacing w:after="0" w:line="276" w:lineRule="auto"/>
              <w:rPr>
                <w:b/>
                <w:bCs/>
                <w:sz w:val="18"/>
                <w:lang w:eastAsia="de-DE"/>
              </w:rPr>
            </w:pPr>
            <w:r>
              <w:rPr>
                <w:b/>
                <w:bCs/>
                <w:sz w:val="18"/>
                <w:lang w:eastAsia="de-DE"/>
              </w:rPr>
              <w:t>Comments:</w:t>
            </w:r>
          </w:p>
          <w:p w14:paraId="634AB341" w14:textId="77777777" w:rsidR="00A310AC" w:rsidRDefault="00A310AC">
            <w:pPr>
              <w:tabs>
                <w:tab w:val="left" w:pos="360"/>
              </w:tabs>
              <w:snapToGrid w:val="0"/>
              <w:spacing w:after="0" w:line="276" w:lineRule="auto"/>
              <w:rPr>
                <w:sz w:val="18"/>
                <w:lang w:eastAsia="de-DE"/>
              </w:rPr>
            </w:pPr>
          </w:p>
          <w:p w14:paraId="43CB9F94"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The size can be FFS, we believe we should focus on the definition at this point.</w:t>
            </w:r>
          </w:p>
          <w:p w14:paraId="75B5B7DF"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do not see the need for limiting to “BM-Case2 with single time instance” which is quite restrictive.</w:t>
            </w:r>
          </w:p>
          <w:p w14:paraId="575BCE50"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7806A6E7"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Notation is not consistent among options, made changes.</w:t>
            </w:r>
          </w:p>
          <w:p w14:paraId="323DF5F0" w14:textId="77777777" w:rsidR="00A310AC" w:rsidRDefault="00A310AC">
            <w:pPr>
              <w:tabs>
                <w:tab w:val="left" w:pos="360"/>
              </w:tabs>
              <w:snapToGrid w:val="0"/>
              <w:spacing w:after="0" w:line="276" w:lineRule="auto"/>
              <w:rPr>
                <w:sz w:val="18"/>
                <w:lang w:eastAsia="de-DE"/>
              </w:rPr>
            </w:pPr>
          </w:p>
          <w:p w14:paraId="0E10C225" w14:textId="77777777" w:rsidR="00A310AC" w:rsidRDefault="007F5718">
            <w:pPr>
              <w:tabs>
                <w:tab w:val="left" w:pos="360"/>
              </w:tabs>
              <w:snapToGrid w:val="0"/>
              <w:spacing w:after="0" w:line="276" w:lineRule="auto"/>
              <w:rPr>
                <w:sz w:val="18"/>
                <w:lang w:eastAsia="de-DE"/>
              </w:rPr>
            </w:pPr>
            <w:r>
              <w:rPr>
                <w:color w:val="00B050"/>
                <w:sz w:val="18"/>
                <w:lang w:eastAsia="de-DE"/>
              </w:rPr>
              <w:t xml:space="preserve">Edited </w:t>
            </w:r>
            <w:r>
              <w:rPr>
                <w:sz w:val="18"/>
                <w:lang w:eastAsia="de-DE"/>
              </w:rPr>
              <w:t>2.1-1a:</w:t>
            </w:r>
          </w:p>
          <w:p w14:paraId="33F4C3A2" w14:textId="77777777" w:rsidR="00A310AC" w:rsidRDefault="007F5718">
            <w:pPr>
              <w:spacing w:after="0" w:line="276" w:lineRule="auto"/>
              <w:rPr>
                <w:rFonts w:eastAsia="宋体"/>
                <w:bCs/>
                <w:lang w:eastAsia="zh-CN"/>
              </w:rPr>
            </w:pPr>
            <w:r>
              <w:rPr>
                <w:bCs/>
                <w:lang w:eastAsia="zh-CN"/>
              </w:rPr>
              <w:t xml:space="preserve">For BM-Case1 and </w:t>
            </w:r>
            <w:r>
              <w:rPr>
                <w:bCs/>
                <w:strike/>
                <w:highlight w:val="yellow"/>
                <w:lang w:eastAsia="zh-CN"/>
              </w:rPr>
              <w:t>at least for</w:t>
            </w:r>
            <w:r>
              <w:rPr>
                <w:bCs/>
                <w:highlight w:val="yellow"/>
                <w:lang w:eastAsia="zh-CN"/>
              </w:rPr>
              <w:t xml:space="preserve"> BM-Case2 </w:t>
            </w:r>
            <w:r>
              <w:rPr>
                <w:bCs/>
                <w:strike/>
                <w:highlight w:val="yellow"/>
                <w:lang w:eastAsia="zh-CN"/>
              </w:rPr>
              <w:t>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5001EE8C" w14:textId="77777777" w:rsidR="00A310AC" w:rsidRDefault="007F5718">
            <w:pPr>
              <w:pStyle w:val="ListParagraph"/>
              <w:numPr>
                <w:ilvl w:val="0"/>
                <w:numId w:val="104"/>
              </w:numPr>
              <w:spacing w:after="0" w:line="276" w:lineRule="auto"/>
              <w:ind w:leftChars="0"/>
              <w:rPr>
                <w:lang w:eastAsia="de-DE"/>
              </w:rPr>
            </w:pPr>
            <w:r>
              <w:rPr>
                <w:bCs/>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w:t>
            </w:r>
            <w:r>
              <w:rPr>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752962BF" w14:textId="77777777" w:rsidR="00A310AC" w:rsidRDefault="007F5718">
            <w:pPr>
              <w:pStyle w:val="ListParagraph"/>
              <w:numPr>
                <w:ilvl w:val="1"/>
                <w:numId w:val="104"/>
              </w:numPr>
              <w:spacing w:after="0" w:line="276" w:lineRule="auto"/>
              <w:ind w:leftChars="0"/>
              <w:rPr>
                <w:bCs/>
                <w:iCs/>
                <w:lang w:eastAsia="de-DE"/>
              </w:rPr>
            </w:pPr>
            <w:r>
              <w:rPr>
                <w:lang w:eastAsia="de-DE"/>
              </w:rPr>
              <w:t>FFS: t</w:t>
            </w:r>
            <w:r>
              <w:rPr>
                <w:bCs/>
                <w:iCs/>
                <w:lang w:eastAsia="de-DE"/>
              </w:rPr>
              <w:t xml:space="preserve">he size of CSI field associated with the BAI </w:t>
            </w:r>
            <w:r>
              <w:rPr>
                <w:bCs/>
                <w:iCs/>
                <w:strike/>
                <w:lang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lang w:eastAsia="zh-CN"/>
              </w:rPr>
              <w:t xml:space="preserve"> </w:t>
            </w:r>
          </w:p>
          <w:p w14:paraId="4FBE3D2F" w14:textId="77777777" w:rsidR="00A310AC" w:rsidRDefault="007F5718">
            <w:pPr>
              <w:pStyle w:val="ListParagraph"/>
              <w:numPr>
                <w:ilvl w:val="1"/>
                <w:numId w:val="104"/>
              </w:numPr>
              <w:spacing w:after="0" w:line="276" w:lineRule="auto"/>
              <w:ind w:leftChars="0"/>
              <w:rPr>
                <w:bCs/>
                <w:iCs/>
                <w:color w:val="00B050"/>
                <w:lang w:eastAsia="de-DE"/>
              </w:rPr>
            </w:pPr>
            <w:r>
              <w:rPr>
                <w:color w:val="00B050"/>
                <w:lang w:eastAsia="de-DE"/>
              </w:rPr>
              <w:t xml:space="preserve">Where </w:t>
            </w:r>
            <m:oMath>
              <m:r>
                <w:rPr>
                  <w:rFonts w:ascii="Cambria Math" w:hAnsi="Cambria Math"/>
                  <w:color w:val="00B050"/>
                  <w:lang w:eastAsia="de-DE"/>
                </w:rPr>
                <m:t>N</m:t>
              </m:r>
            </m:oMath>
            <w:r>
              <w:rPr>
                <w:color w:val="00B050"/>
                <w:lang w:eastAsia="de-DE"/>
              </w:rPr>
              <w:t xml:space="preserve"> is the number of eligible performance monitoring instances.</w:t>
            </w:r>
          </w:p>
          <w:p w14:paraId="503E2165" w14:textId="77777777" w:rsidR="00A310AC" w:rsidRDefault="007F5718">
            <w:pPr>
              <w:pStyle w:val="ListParagraph"/>
              <w:numPr>
                <w:ilvl w:val="2"/>
                <w:numId w:val="104"/>
              </w:numPr>
              <w:spacing w:after="0" w:line="276" w:lineRule="auto"/>
              <w:ind w:leftChars="0"/>
              <w:rPr>
                <w:bCs/>
                <w:iCs/>
                <w:color w:val="00B050"/>
                <w:lang w:eastAsia="de-DE"/>
              </w:rPr>
            </w:pPr>
            <w:r>
              <w:rPr>
                <w:bCs/>
                <w:iCs/>
                <w:color w:val="00B050"/>
                <w:lang w:eastAsia="de-DE"/>
              </w:rPr>
              <w:t>FFS: how to define eligible performance monitoring instances when only a subset of Set A is configured as performance monitoring set.</w:t>
            </w:r>
          </w:p>
          <w:p w14:paraId="7A93FA0D" w14:textId="77777777" w:rsidR="00A310AC" w:rsidRDefault="007F5718">
            <w:pPr>
              <w:pStyle w:val="ListParagraph"/>
              <w:numPr>
                <w:ilvl w:val="1"/>
                <w:numId w:val="104"/>
              </w:numPr>
              <w:spacing w:after="0" w:line="276" w:lineRule="auto"/>
              <w:ind w:leftChars="0"/>
              <w:rPr>
                <w:bCs/>
                <w:lang w:eastAsia="de-DE"/>
              </w:rPr>
            </w:pPr>
            <w:r>
              <w:rPr>
                <w:bCs/>
                <w:iCs/>
                <w:lang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w:t>
            </w:r>
            <w:r>
              <w:rPr>
                <w:bCs/>
                <w:iCs/>
                <w:strike/>
                <w:lang w:eastAsia="de-DE"/>
              </w:rPr>
              <w:t>as</w:t>
            </w:r>
            <w:r>
              <w:rPr>
                <w:bCs/>
                <w:iCs/>
                <w:lang w:eastAsia="de-DE"/>
              </w:rPr>
              <w:t xml:space="preserve"> </w:t>
            </w:r>
            <w:r>
              <w:rPr>
                <w:bCs/>
                <w:iCs/>
                <w:color w:val="00B050"/>
                <w:lang w:eastAsia="de-DE"/>
              </w:rPr>
              <w:t xml:space="preserve">is </w:t>
            </w:r>
            <w:r>
              <w:rPr>
                <w:bCs/>
                <w:iCs/>
                <w:lang w:eastAsia="de-DE"/>
              </w:rPr>
              <w:t xml:space="preserve">the number of </w:t>
            </w:r>
            <w:r>
              <w:rPr>
                <w:bCs/>
                <w:strike/>
                <w:lang w:eastAsia="de-DE"/>
              </w:rPr>
              <w:t>the reported inference result(s) linked with</w:t>
            </w:r>
            <w:r>
              <w:rPr>
                <w:bCs/>
                <w:lang w:eastAsia="de-DE"/>
              </w:rPr>
              <w:t xml:space="preserve"> </w:t>
            </w:r>
            <w:r>
              <w:rPr>
                <w:bCs/>
                <w:iCs/>
                <w:lang w:eastAsia="de-DE"/>
              </w:rPr>
              <w:t xml:space="preserve">performance monitoring instance(s) </w:t>
            </w:r>
            <w:r>
              <w:rPr>
                <w:bCs/>
                <w:strike/>
                <w:lang w:eastAsia="de-DE"/>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downselection </w:t>
            </w:r>
            <w:r>
              <w:rPr>
                <w:bCs/>
                <w:iCs/>
                <w:strike/>
                <w:lang w:eastAsia="de-DE"/>
              </w:rPr>
              <w:t>(at least for the case that full set of Set A can be measured)</w:t>
            </w:r>
          </w:p>
          <w:p w14:paraId="19ECC72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BA1C5F7"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Option 2 (</w:t>
            </w:r>
            <w:r>
              <w:rPr>
                <w:rFonts w:eastAsia="宋体"/>
                <w:bCs/>
                <w:strike/>
                <w:lang w:eastAsia="zh-CN"/>
              </w:rPr>
              <w:t>1/Top-K</w:t>
            </w:r>
            <w:r>
              <w:rPr>
                <w:rFonts w:eastAsia="宋体"/>
                <w:bCs/>
                <w:color w:val="00B050"/>
                <w:lang w:eastAsia="zh-CN"/>
              </w:rPr>
              <w:t>Top-K/1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78346C8B"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0E350C35"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2421FC89"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46E1DED9"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22F04D2"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40D8CBE6"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w:t>
            </w:r>
            <w:r>
              <w:rPr>
                <w:rFonts w:eastAsia="宋体"/>
                <w:bCs/>
                <w:strike/>
                <w:lang w:eastAsia="zh-CN"/>
              </w:rPr>
              <w:t>best of</w:t>
            </w:r>
            <w:r>
              <w:rPr>
                <w:rFonts w:eastAsia="宋体"/>
                <w:bCs/>
                <w:lang w:eastAsia="zh-CN"/>
              </w:rPr>
              <w:t xml:space="preserve">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81307B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lastRenderedPageBreak/>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6D1B535D"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C5A01DB"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Further study on whether to update some definition of the description of above options. </w:t>
            </w:r>
          </w:p>
          <w:p w14:paraId="34061E21" w14:textId="77777777" w:rsidR="00A310AC" w:rsidRDefault="007F5718">
            <w:pPr>
              <w:pStyle w:val="ListParagraph"/>
              <w:numPr>
                <w:ilvl w:val="3"/>
                <w:numId w:val="104"/>
              </w:numPr>
              <w:snapToGrid w:val="0"/>
              <w:spacing w:after="0" w:line="276" w:lineRule="auto"/>
              <w:ind w:leftChars="0"/>
              <w:jc w:val="both"/>
              <w:rPr>
                <w:strike/>
                <w:highlight w:val="yellow"/>
                <w:lang w:eastAsia="zh-CN"/>
              </w:rPr>
            </w:pPr>
            <w:r>
              <w:rPr>
                <w:strike/>
                <w:highlight w:val="yellow"/>
                <w:lang w:eastAsia="ja-JP"/>
              </w:rPr>
              <w:t>Note: the above options at least with the assuming that Top-K predicted beam are included in monitoring set(s).</w:t>
            </w:r>
          </w:p>
          <w:p w14:paraId="69BE9D38"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Other options are not precluded. </w:t>
            </w:r>
          </w:p>
          <w:p w14:paraId="50A26740"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Note: The above options are at least for discussion purpose, the specification </w:t>
            </w:r>
          </w:p>
          <w:p w14:paraId="015FF066" w14:textId="77777777" w:rsidR="00A310AC" w:rsidRDefault="007F5718">
            <w:pPr>
              <w:pStyle w:val="ListParagraph"/>
              <w:numPr>
                <w:ilvl w:val="1"/>
                <w:numId w:val="104"/>
              </w:numPr>
              <w:spacing w:after="0" w:line="276" w:lineRule="auto"/>
              <w:ind w:leftChars="0"/>
              <w:rPr>
                <w:bCs/>
                <w:strike/>
                <w:lang w:eastAsia="de-DE"/>
              </w:rPr>
            </w:pPr>
            <w:r>
              <w:rPr>
                <w:bCs/>
                <w:strike/>
                <w:lang w:eastAsia="de-DE"/>
              </w:rPr>
              <w:t xml:space="preserve">Where </w:t>
            </w:r>
            <w:r>
              <w:rPr>
                <w:bCs/>
                <w:i/>
                <w:iCs/>
                <w:strike/>
                <w:lang w:eastAsia="de-DE"/>
              </w:rPr>
              <w:t>N</w:t>
            </w:r>
            <w:r>
              <w:rPr>
                <w:bCs/>
                <w:strike/>
                <w:lang w:eastAsia="de-DE"/>
              </w:rPr>
              <w:t xml:space="preserve"> is the number of the reported inference result(s) linked with </w:t>
            </w:r>
            <w:r>
              <w:rPr>
                <w:bCs/>
                <w:iCs/>
                <w:strike/>
                <w:lang w:eastAsia="de-DE"/>
              </w:rPr>
              <w:t>performance monitoring instance(s)</w:t>
            </w:r>
          </w:p>
          <w:p w14:paraId="58962CFB"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how to link an inference result (e.g., in the inference report) to a performance monitoring instance</w:t>
            </w:r>
          </w:p>
          <w:p w14:paraId="14486E4E"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whether to exclude some linked reported inference result(s)/monitoring instance(s)</w:t>
            </w:r>
          </w:p>
          <w:p w14:paraId="39BC7277" w14:textId="77777777" w:rsidR="00A310AC" w:rsidRDefault="00A310AC">
            <w:pPr>
              <w:tabs>
                <w:tab w:val="left" w:pos="360"/>
              </w:tabs>
              <w:snapToGrid w:val="0"/>
              <w:spacing w:after="0" w:line="276" w:lineRule="auto"/>
              <w:rPr>
                <w:sz w:val="18"/>
                <w:lang w:eastAsia="de-DE"/>
              </w:rPr>
            </w:pPr>
          </w:p>
        </w:tc>
      </w:tr>
    </w:tbl>
    <w:p w14:paraId="03B3B738" w14:textId="77777777" w:rsidR="00A310AC" w:rsidRDefault="007F5718">
      <w:pPr>
        <w:pStyle w:val="Heading5"/>
        <w:rPr>
          <w:lang w:eastAsia="zh-CN"/>
        </w:rPr>
      </w:pPr>
      <w:r>
        <w:rPr>
          <w:lang w:eastAsia="zh-CN"/>
        </w:rPr>
        <w:lastRenderedPageBreak/>
        <w:t xml:space="preserve">(FL1) </w:t>
      </w:r>
      <w:r>
        <w:rPr>
          <w:rFonts w:hint="eastAsia"/>
          <w:lang w:eastAsia="zh-CN"/>
        </w:rPr>
        <w:t>Proposal</w:t>
      </w:r>
      <w:r>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A310AC" w14:paraId="6CBDFC3D" w14:textId="77777777">
        <w:tc>
          <w:tcPr>
            <w:tcW w:w="10456" w:type="dxa"/>
            <w:gridSpan w:val="2"/>
          </w:tcPr>
          <w:p w14:paraId="20888F60" w14:textId="77777777" w:rsidR="00A310AC" w:rsidRDefault="007F5718">
            <w:pPr>
              <w:spacing w:after="0" w:line="276" w:lineRule="auto"/>
              <w:rPr>
                <w:rFonts w:eastAsia="宋体"/>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1F119E9" w14:textId="77777777" w:rsidR="00A310AC" w:rsidRDefault="007F5718">
            <w:pPr>
              <w:pStyle w:val="ListParagraph"/>
              <w:numPr>
                <w:ilvl w:val="0"/>
                <w:numId w:val="104"/>
              </w:numPr>
              <w:spacing w:after="0" w:line="276" w:lineRule="auto"/>
              <w:ind w:leftChars="0"/>
              <w:rPr>
                <w:strike/>
                <w:lang w:eastAsia="de-DE"/>
              </w:rPr>
            </w:pPr>
            <w:r>
              <w:rPr>
                <w:bCs/>
                <w:strike/>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Pr>
                <w:iCs/>
                <w:strike/>
                <w:lang w:eastAsia="de-DE"/>
              </w:rPr>
              <w:t>.</w:t>
            </w:r>
          </w:p>
          <w:p w14:paraId="097BD6CA" w14:textId="77777777" w:rsidR="00A310AC" w:rsidRDefault="007F5718">
            <w:pPr>
              <w:pStyle w:val="ListParagraph"/>
              <w:numPr>
                <w:ilvl w:val="1"/>
                <w:numId w:val="104"/>
              </w:numPr>
              <w:spacing w:after="0" w:line="276" w:lineRule="auto"/>
              <w:ind w:leftChars="0"/>
              <w:rPr>
                <w:bCs/>
                <w:iCs/>
                <w:strike/>
                <w:lang w:eastAsia="de-DE"/>
              </w:rPr>
            </w:pPr>
            <w:r>
              <w:rPr>
                <w:strike/>
                <w:lang w:eastAsia="de-DE"/>
              </w:rPr>
              <w:t>FFS: t</w:t>
            </w:r>
            <w:r>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strike/>
                <w:lang w:eastAsia="zh-CN"/>
              </w:rPr>
              <w:t xml:space="preserve"> </w:t>
            </w:r>
          </w:p>
          <w:p w14:paraId="6EEBC05F" w14:textId="77777777" w:rsidR="00A310AC" w:rsidRDefault="007F5718">
            <w:pPr>
              <w:pStyle w:val="ListParagraph"/>
              <w:numPr>
                <w:ilvl w:val="1"/>
                <w:numId w:val="104"/>
              </w:numPr>
              <w:spacing w:after="0" w:line="276" w:lineRule="auto"/>
              <w:ind w:leftChars="0"/>
              <w:rPr>
                <w:bCs/>
                <w:lang w:eastAsia="de-DE"/>
              </w:rPr>
            </w:pPr>
            <w:r>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 xml:space="preserve"> as the number of </w:t>
            </w:r>
            <w:r>
              <w:rPr>
                <w:bCs/>
                <w:strike/>
                <w:lang w:eastAsia="de-DE"/>
              </w:rPr>
              <w:t xml:space="preserve">the reported inference result(s) linked with </w:t>
            </w:r>
            <w:r>
              <w:rPr>
                <w:bCs/>
                <w:iCs/>
                <w:strike/>
                <w:lang w:eastAsia="de-DE"/>
              </w:rPr>
              <w:t xml:space="preserve">performance monitoring instance(s) </w:t>
            </w:r>
            <w:r>
              <w:rPr>
                <w:bCs/>
                <w:strike/>
                <w:lang w:eastAsia="de-DE"/>
              </w:rPr>
              <w:t>to</w:t>
            </w:r>
            <w:r>
              <w:rPr>
                <w:bCs/>
                <w:iCs/>
                <w:strike/>
                <w:lang w:eastAsia="de-DE"/>
              </w:rPr>
              <w:t xml:space="preserve"> (out of </w:t>
            </w:r>
            <m:oMath>
              <m:r>
                <w:rPr>
                  <w:rFonts w:ascii="Cambria Math" w:hAnsi="Cambria Math"/>
                  <w:strike/>
                  <w:lang w:eastAsia="de-DE"/>
                </w:rPr>
                <m:t>N</m:t>
              </m:r>
            </m:oMath>
            <w:r>
              <w:rPr>
                <w:bCs/>
                <w:iCs/>
                <w:strike/>
                <w:lang w:eastAsia="de-DE"/>
              </w:rPr>
              <w:t xml:space="preserve">) for which, </w:t>
            </w:r>
            <w:r>
              <w:rPr>
                <w:bCs/>
                <w:iCs/>
                <w:strike/>
                <w:highlight w:val="yellow"/>
                <w:lang w:eastAsia="de-DE"/>
              </w:rPr>
              <w:t>FFS</w:t>
            </w:r>
            <w:r>
              <w:rPr>
                <w:bCs/>
                <w:iCs/>
                <w:strike/>
                <w:lang w:eastAsia="de-DE"/>
              </w:rPr>
              <w:t xml:space="preserve"> the</w:t>
            </w:r>
            <w:r>
              <w:rPr>
                <w:bCs/>
                <w:iCs/>
                <w:lang w:eastAsia="de-DE"/>
              </w:rPr>
              <w:t xml:space="preserve"> </w:t>
            </w:r>
          </w:p>
          <w:p w14:paraId="653FF72B" w14:textId="77777777" w:rsidR="00A310AC" w:rsidRDefault="007F5718">
            <w:pPr>
              <w:pStyle w:val="ListParagraph"/>
              <w:numPr>
                <w:ilvl w:val="0"/>
                <w:numId w:val="104"/>
              </w:numPr>
              <w:spacing w:after="0" w:line="276" w:lineRule="auto"/>
              <w:ind w:leftChars="0"/>
              <w:rPr>
                <w:bCs/>
                <w:lang w:eastAsia="de-DE"/>
              </w:rPr>
            </w:pPr>
            <w:r>
              <w:rPr>
                <w:bCs/>
                <w:iCs/>
                <w:lang w:eastAsia="de-DE"/>
              </w:rPr>
              <w:t>For BAI calculation, considering the following with potentially downselection (at least for the case that full set of Set A can be measured)</w:t>
            </w:r>
          </w:p>
          <w:p w14:paraId="61FA13CC"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51D65785"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26E85E10" w14:textId="77777777" w:rsidR="00A310AC" w:rsidRDefault="007F5718">
            <w:pPr>
              <w:pStyle w:val="ListParagraph"/>
              <w:numPr>
                <w:ilvl w:val="2"/>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3B6D4FFF"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3a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BA2CEB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lang w:eastAsia="ja-JP"/>
              </w:rPr>
              <w:t>K= 1, FFS other values</w:t>
            </w:r>
          </w:p>
          <w:p w14:paraId="5FE11D97" w14:textId="77777777" w:rsidR="00A310AC" w:rsidRDefault="007F5718">
            <w:pPr>
              <w:pStyle w:val="ListParagraph"/>
              <w:numPr>
                <w:ilvl w:val="2"/>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5A392543"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K&lt;=M</w:t>
            </w:r>
          </w:p>
          <w:p w14:paraId="5D575B65" w14:textId="77777777" w:rsidR="00A310AC" w:rsidRDefault="007F5718">
            <w:pPr>
              <w:pStyle w:val="ListParagraph"/>
              <w:numPr>
                <w:ilvl w:val="1"/>
                <w:numId w:val="104"/>
              </w:numPr>
              <w:snapToGrid w:val="0"/>
              <w:spacing w:after="0" w:line="276" w:lineRule="auto"/>
              <w:ind w:leftChars="0"/>
              <w:jc w:val="both"/>
              <w:rPr>
                <w:rFonts w:eastAsia="宋体"/>
                <w:bCs/>
                <w:color w:val="C00000"/>
                <w:lang w:eastAsia="zh-CN"/>
              </w:rPr>
            </w:pPr>
            <w:r>
              <w:rPr>
                <w:rFonts w:eastAsia="宋体"/>
                <w:bCs/>
                <w:color w:val="C00000"/>
                <w:lang w:eastAsia="zh-CN"/>
              </w:rPr>
              <w:t>Option 3b (Top-K/M): at least one of</w:t>
            </w:r>
            <w:r>
              <w:rPr>
                <w:rFonts w:eastAsia="宋体" w:hint="eastAsia"/>
                <w:bCs/>
                <w:color w:val="C00000"/>
                <w:lang w:eastAsia="zh-CN"/>
              </w:rPr>
              <w:t xml:space="preserve"> </w:t>
            </w:r>
            <w:r>
              <w:rPr>
                <w:rFonts w:eastAsia="宋体"/>
                <w:bCs/>
                <w:color w:val="C00000"/>
                <w:lang w:eastAsia="zh-CN"/>
              </w:rPr>
              <w:t xml:space="preserve">the Top-K predicted beams </w:t>
            </w:r>
            <w:r>
              <w:rPr>
                <w:rFonts w:eastAsia="宋体" w:hint="eastAsia"/>
                <w:bCs/>
                <w:color w:val="C00000"/>
                <w:lang w:eastAsia="zh-CN"/>
              </w:rPr>
              <w:t xml:space="preserve">is </w:t>
            </w:r>
            <w:r>
              <w:rPr>
                <w:rFonts w:eastAsia="宋体"/>
                <w:bCs/>
                <w:color w:val="C00000"/>
                <w:lang w:eastAsia="zh-CN"/>
              </w:rPr>
              <w:t xml:space="preserve">among </w:t>
            </w:r>
            <w:r>
              <w:rPr>
                <w:color w:val="C00000"/>
                <w:lang w:eastAsia="de-DE"/>
              </w:rPr>
              <w:t>Top</w:t>
            </w:r>
            <w:r>
              <w:rPr>
                <w:rFonts w:eastAsia="等线" w:hint="eastAsia"/>
                <w:color w:val="C00000"/>
                <w:lang w:eastAsia="zh-CN"/>
              </w:rPr>
              <w:t xml:space="preserve"> </w:t>
            </w:r>
            <w:r>
              <w:rPr>
                <w:rFonts w:eastAsia="等线"/>
                <w:color w:val="C00000"/>
                <w:lang w:eastAsia="zh-CN"/>
              </w:rPr>
              <w:t>M</w:t>
            </w:r>
            <w:r>
              <w:rPr>
                <w:color w:val="C00000"/>
                <w:lang w:eastAsia="de-DE"/>
              </w:rPr>
              <w:t xml:space="preserve"> beam(s)</w:t>
            </w:r>
            <w:r>
              <w:rPr>
                <w:rFonts w:eastAsia="等线" w:hint="eastAsia"/>
                <w:color w:val="C00000"/>
                <w:lang w:eastAsia="zh-CN"/>
              </w:rPr>
              <w:t xml:space="preserve"> </w:t>
            </w:r>
            <w:r>
              <w:rPr>
                <w:color w:val="C00000"/>
                <w:lang w:eastAsia="de-DE"/>
              </w:rPr>
              <w:t xml:space="preserve">with </w:t>
            </w:r>
            <w:r>
              <w:rPr>
                <w:color w:val="C00000"/>
                <w:lang w:eastAsia="ja-JP"/>
              </w:rPr>
              <w:t>largest M measured value(s) of L1-RSRP(s)</w:t>
            </w:r>
            <w:r>
              <w:rPr>
                <w:rFonts w:eastAsia="等线" w:hint="eastAsia"/>
                <w:color w:val="C00000"/>
                <w:lang w:eastAsia="zh-CN"/>
              </w:rPr>
              <w:t xml:space="preserve"> of </w:t>
            </w:r>
            <w:r>
              <w:rPr>
                <w:rFonts w:eastAsia="等线"/>
                <w:color w:val="C00000"/>
                <w:lang w:eastAsia="zh-CN"/>
              </w:rPr>
              <w:t>the</w:t>
            </w:r>
            <w:r>
              <w:rPr>
                <w:rFonts w:eastAsia="等线" w:hint="eastAsia"/>
                <w:color w:val="C00000"/>
                <w:lang w:eastAsia="zh-CN"/>
              </w:rPr>
              <w:t xml:space="preserve"> resource </w:t>
            </w:r>
            <w:r>
              <w:rPr>
                <w:rFonts w:eastAsia="宋体"/>
                <w:bCs/>
                <w:color w:val="C00000"/>
                <w:lang w:eastAsia="zh-CN"/>
              </w:rPr>
              <w:t xml:space="preserve">set(s) </w:t>
            </w:r>
            <w:r>
              <w:rPr>
                <w:color w:val="C00000"/>
                <w:lang w:eastAsia="ja-JP"/>
              </w:rPr>
              <w:t>for monitoring</w:t>
            </w:r>
          </w:p>
          <w:p w14:paraId="7B5A2CA5" w14:textId="77777777" w:rsidR="00A310AC" w:rsidRDefault="007F5718">
            <w:pPr>
              <w:pStyle w:val="ListParagraph"/>
              <w:numPr>
                <w:ilvl w:val="2"/>
                <w:numId w:val="104"/>
              </w:numPr>
              <w:snapToGrid w:val="0"/>
              <w:spacing w:after="0" w:line="276" w:lineRule="auto"/>
              <w:ind w:leftChars="0"/>
              <w:jc w:val="both"/>
              <w:rPr>
                <w:rFonts w:eastAsia="宋体"/>
                <w:bCs/>
                <w:strike/>
                <w:color w:val="C00000"/>
                <w:lang w:eastAsia="zh-CN"/>
              </w:rPr>
            </w:pPr>
            <w:r>
              <w:rPr>
                <w:rFonts w:eastAsia="宋体"/>
                <w:bCs/>
                <w:color w:val="C00000"/>
                <w:lang w:eastAsia="zh-CN"/>
              </w:rPr>
              <w:t xml:space="preserve">M </w:t>
            </w:r>
            <w:r>
              <w:rPr>
                <w:color w:val="C00000"/>
                <w:lang w:eastAsia="ja-JP"/>
              </w:rPr>
              <w:t>is configured</w:t>
            </w:r>
          </w:p>
          <w:p w14:paraId="4D6FB8EA" w14:textId="77777777" w:rsidR="00A310AC" w:rsidRDefault="007F5718">
            <w:pPr>
              <w:numPr>
                <w:ilvl w:val="1"/>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215D654"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2ACC2EE1" w14:textId="77777777" w:rsidR="00A310AC" w:rsidRDefault="007F5718">
            <w:pPr>
              <w:pStyle w:val="ListParagraph"/>
              <w:numPr>
                <w:ilvl w:val="2"/>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762F49D2" w14:textId="77777777" w:rsidR="00A310AC" w:rsidRDefault="007F5718">
            <w:pPr>
              <w:pStyle w:val="ListParagraph"/>
              <w:numPr>
                <w:ilvl w:val="1"/>
                <w:numId w:val="104"/>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0F300690" w14:textId="77777777" w:rsidR="00A310AC" w:rsidRDefault="007F5718">
            <w:pPr>
              <w:pStyle w:val="ListParagraph"/>
              <w:numPr>
                <w:ilvl w:val="2"/>
                <w:numId w:val="104"/>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40786CCC" w14:textId="77777777" w:rsidR="00A310AC" w:rsidRDefault="007F5718">
            <w:pPr>
              <w:pStyle w:val="ListParagraph"/>
              <w:numPr>
                <w:ilvl w:val="1"/>
                <w:numId w:val="104"/>
              </w:numPr>
              <w:snapToGrid w:val="0"/>
              <w:spacing w:after="0" w:line="276" w:lineRule="auto"/>
              <w:ind w:leftChars="0"/>
              <w:jc w:val="both"/>
              <w:rPr>
                <w:lang w:eastAsia="zh-CN"/>
              </w:rPr>
            </w:pPr>
            <w:r>
              <w:rPr>
                <w:lang w:eastAsia="ja-JP"/>
              </w:rPr>
              <w:t xml:space="preserve">Other options are not precluded. </w:t>
            </w:r>
          </w:p>
          <w:p w14:paraId="66F2A792" w14:textId="77777777" w:rsidR="00A310AC" w:rsidRDefault="007F5718">
            <w:pPr>
              <w:pStyle w:val="ListParagraph"/>
              <w:numPr>
                <w:ilvl w:val="1"/>
                <w:numId w:val="104"/>
              </w:numPr>
              <w:snapToGrid w:val="0"/>
              <w:spacing w:after="0" w:line="276" w:lineRule="auto"/>
              <w:ind w:leftChars="0"/>
              <w:jc w:val="both"/>
              <w:rPr>
                <w:lang w:eastAsia="zh-CN"/>
              </w:rPr>
            </w:pPr>
            <w:r>
              <w:rPr>
                <w:lang w:eastAsia="ja-JP"/>
              </w:rPr>
              <w:lastRenderedPageBreak/>
              <w:t xml:space="preserve">Note: The above options are at least for discussion purpose, </w:t>
            </w:r>
            <w:r>
              <w:rPr>
                <w:color w:val="C00000"/>
                <w:lang w:eastAsia="ja-JP"/>
              </w:rPr>
              <w:t xml:space="preserve">whether to merge the downselected options can be considered.  </w:t>
            </w:r>
          </w:p>
          <w:p w14:paraId="0613879A" w14:textId="77777777" w:rsidR="00A310AC" w:rsidRDefault="007F5718">
            <w:pPr>
              <w:pStyle w:val="ListParagraph"/>
              <w:numPr>
                <w:ilvl w:val="0"/>
                <w:numId w:val="104"/>
              </w:numPr>
              <w:snapToGrid w:val="0"/>
              <w:spacing w:after="0" w:line="276" w:lineRule="auto"/>
              <w:ind w:leftChars="0"/>
              <w:rPr>
                <w:sz w:val="18"/>
                <w:lang w:eastAsia="de-DE"/>
              </w:rPr>
            </w:pPr>
            <w:r>
              <w:rPr>
                <w:rFonts w:eastAsia="Times New Roman"/>
                <w:lang w:eastAsia="zh-CN"/>
              </w:rPr>
              <w:t>FFS on how to link an inference result (e.g., in the inference report) to a performance monitoring instance</w:t>
            </w:r>
          </w:p>
          <w:p w14:paraId="3645C037" w14:textId="77777777" w:rsidR="00A310AC" w:rsidRDefault="007F5718">
            <w:pPr>
              <w:pStyle w:val="ListParagraph"/>
              <w:numPr>
                <w:ilvl w:val="1"/>
                <w:numId w:val="104"/>
              </w:numPr>
              <w:snapToGrid w:val="0"/>
              <w:spacing w:after="0" w:line="276" w:lineRule="auto"/>
              <w:ind w:leftChars="0"/>
              <w:rPr>
                <w:sz w:val="18"/>
                <w:lang w:eastAsia="de-DE"/>
              </w:rPr>
            </w:pPr>
            <w:r>
              <w:rPr>
                <w:rFonts w:eastAsia="Times New Roman"/>
                <w:lang w:eastAsia="zh-CN"/>
              </w:rPr>
              <w:t>FFS on whether to exclude some linked reported inference result(s)/monitoring instance(s)</w:t>
            </w:r>
          </w:p>
          <w:p w14:paraId="2CEBCA55" w14:textId="77777777" w:rsidR="00A310AC" w:rsidRDefault="00A310AC">
            <w:pPr>
              <w:tabs>
                <w:tab w:val="left" w:pos="360"/>
              </w:tabs>
              <w:snapToGrid w:val="0"/>
              <w:spacing w:after="0" w:line="276" w:lineRule="auto"/>
              <w:rPr>
                <w:sz w:val="18"/>
                <w:lang w:eastAsia="de-DE"/>
              </w:rPr>
            </w:pPr>
          </w:p>
        </w:tc>
      </w:tr>
      <w:tr w:rsidR="00A310AC" w14:paraId="1AE07099" w14:textId="77777777">
        <w:tc>
          <w:tcPr>
            <w:tcW w:w="1075" w:type="dxa"/>
            <w:shd w:val="clear" w:color="auto" w:fill="D9D9D9" w:themeFill="background1" w:themeFillShade="D9"/>
          </w:tcPr>
          <w:p w14:paraId="4F829670"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9381" w:type="dxa"/>
            <w:shd w:val="clear" w:color="auto" w:fill="D9D9D9" w:themeFill="background1" w:themeFillShade="D9"/>
          </w:tcPr>
          <w:p w14:paraId="5FD21E47" w14:textId="77777777" w:rsidR="00A310AC" w:rsidRDefault="007F5718">
            <w:pPr>
              <w:tabs>
                <w:tab w:val="left" w:pos="360"/>
              </w:tabs>
              <w:snapToGrid w:val="0"/>
              <w:spacing w:after="0" w:line="276" w:lineRule="auto"/>
              <w:rPr>
                <w:sz w:val="18"/>
                <w:lang w:eastAsia="de-DE"/>
              </w:rPr>
            </w:pPr>
            <w:r>
              <w:rPr>
                <w:sz w:val="18"/>
                <w:lang w:eastAsia="de-DE"/>
              </w:rPr>
              <w:t xml:space="preserve">Comments </w:t>
            </w:r>
          </w:p>
        </w:tc>
      </w:tr>
      <w:tr w:rsidR="00A310AC" w14:paraId="1B7DF0D8" w14:textId="77777777">
        <w:tc>
          <w:tcPr>
            <w:tcW w:w="1075" w:type="dxa"/>
          </w:tcPr>
          <w:p w14:paraId="2F4C5927"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CMCC</w:t>
            </w:r>
          </w:p>
        </w:tc>
        <w:tc>
          <w:tcPr>
            <w:tcW w:w="9381" w:type="dxa"/>
          </w:tcPr>
          <w:p w14:paraId="1F04F028"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In the new proposal, it is not clear whether BAI is a number or ratio.</w:t>
            </w:r>
          </w:p>
        </w:tc>
      </w:tr>
    </w:tbl>
    <w:p w14:paraId="498D5ECB" w14:textId="77777777" w:rsidR="00A310AC" w:rsidRDefault="00A310AC">
      <w:pPr>
        <w:snapToGrid w:val="0"/>
        <w:spacing w:after="0"/>
        <w:rPr>
          <w:sz w:val="18"/>
          <w:highlight w:val="yellow"/>
        </w:rPr>
      </w:pPr>
    </w:p>
    <w:p w14:paraId="4F7A60CB" w14:textId="77777777" w:rsidR="00A310AC" w:rsidRDefault="00A310AC">
      <w:pPr>
        <w:snapToGrid w:val="0"/>
        <w:spacing w:after="0"/>
        <w:rPr>
          <w:sz w:val="18"/>
          <w:highlight w:val="yellow"/>
        </w:rPr>
      </w:pPr>
    </w:p>
    <w:p w14:paraId="24E03DCA" w14:textId="77777777" w:rsidR="00A310AC" w:rsidRDefault="007F5718">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A310AC" w14:paraId="48AF2063" w14:textId="77777777">
        <w:tc>
          <w:tcPr>
            <w:tcW w:w="10456" w:type="dxa"/>
          </w:tcPr>
          <w:p w14:paraId="49AF3364" w14:textId="77777777" w:rsidR="00A310AC" w:rsidRDefault="007F5718">
            <w:pPr>
              <w:rPr>
                <w:rFonts w:eastAsia="等线"/>
                <w:highlight w:val="green"/>
                <w:lang w:eastAsia="zh-CN"/>
              </w:rPr>
            </w:pPr>
            <w:r>
              <w:rPr>
                <w:rFonts w:eastAsia="等线" w:hint="eastAsia"/>
                <w:highlight w:val="green"/>
                <w:lang w:eastAsia="zh-CN"/>
              </w:rPr>
              <w:t>Agreement</w:t>
            </w:r>
          </w:p>
          <w:p w14:paraId="6153685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7D65906" w14:textId="77777777" w:rsidR="00A310AC" w:rsidRDefault="007F5718">
            <w:pPr>
              <w:pStyle w:val="ListParagraph"/>
              <w:numPr>
                <w:ilvl w:val="0"/>
                <w:numId w:val="44"/>
              </w:numPr>
              <w:spacing w:before="156" w:after="0"/>
              <w:ind w:leftChars="0"/>
              <w:rPr>
                <w:lang w:eastAsia="de-DE"/>
              </w:rPr>
            </w:pPr>
            <w:r>
              <w:rPr>
                <w:rFonts w:hint="eastAsia"/>
                <w:lang w:eastAsia="de-DE"/>
              </w:rPr>
              <w:t>Option 1: The resource set(s) for monitoring and report configuration for monitoring are configured (when applicable) within CSI report configuration used for inference</w:t>
            </w:r>
          </w:p>
          <w:p w14:paraId="55221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the resource set(s) for monitoring </w:t>
            </w:r>
          </w:p>
          <w:p w14:paraId="177353A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3E5D05C9"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how/when to report the monitoring results. </w:t>
            </w:r>
          </w:p>
          <w:p w14:paraId="11B3BAE0" w14:textId="77777777" w:rsidR="00A310AC" w:rsidRDefault="007F5718">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3714E876"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3826BC7A"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41196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062B5D83"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when to report the monitoring results. </w:t>
            </w:r>
          </w:p>
        </w:tc>
      </w:tr>
    </w:tbl>
    <w:p w14:paraId="017A5FD8" w14:textId="77777777" w:rsidR="00A310AC" w:rsidRDefault="00A310AC"/>
    <w:p w14:paraId="4EBB87D5" w14:textId="77777777" w:rsidR="00A310AC" w:rsidRDefault="007F5718">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0B56D039" w14:textId="77777777" w:rsidR="00A310AC" w:rsidRDefault="007F5718">
      <w:pPr>
        <w:rPr>
          <w:lang w:eastAsia="zh-CN"/>
        </w:rPr>
      </w:pPr>
      <w:r>
        <w:rPr>
          <w:lang w:eastAsia="zh-CN"/>
        </w:rPr>
        <w:t xml:space="preserve">Summary from </w:t>
      </w:r>
      <w:proofErr w:type="spellStart"/>
      <w:r>
        <w:rPr>
          <w:lang w:eastAsia="zh-CN"/>
        </w:rPr>
        <w:t>Tdocs</w:t>
      </w:r>
      <w:proofErr w:type="spellEnd"/>
    </w:p>
    <w:p w14:paraId="1C7ED17B" w14:textId="77777777" w:rsidR="00A310AC" w:rsidRDefault="007F5718">
      <w:r>
        <w:t>Option 1</w:t>
      </w:r>
    </w:p>
    <w:p w14:paraId="48372D0E" w14:textId="77777777" w:rsidR="00A310AC" w:rsidRDefault="007F5718">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Pr>
          <w:rFonts w:eastAsia="PMingLiU"/>
          <w:b/>
          <w:bCs/>
          <w:lang w:eastAsia="zh-TW"/>
        </w:rPr>
        <w:t xml:space="preserve">, </w:t>
      </w:r>
      <w:r>
        <w:rPr>
          <w:rFonts w:eastAsia="PMingLiU"/>
          <w:b/>
          <w:bCs/>
          <w:color w:val="C00000"/>
          <w:lang w:eastAsia="zh-TW"/>
        </w:rPr>
        <w:t>LG</w:t>
      </w:r>
    </w:p>
    <w:p w14:paraId="07C855F8" w14:textId="77777777" w:rsidR="00A310AC" w:rsidRDefault="007F5718">
      <w:r>
        <w:t>Option 2:</w:t>
      </w:r>
    </w:p>
    <w:p w14:paraId="2B96C371" w14:textId="77777777" w:rsidR="00A310AC" w:rsidRDefault="007F5718">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51D4904E" w14:textId="77777777" w:rsidR="00A310AC" w:rsidRDefault="007F5718">
      <w:pPr>
        <w:pStyle w:val="Heading5"/>
        <w:rPr>
          <w:lang w:eastAsia="zh-CN"/>
        </w:rPr>
      </w:pPr>
      <w:r>
        <w:rPr>
          <w:lang w:eastAsia="zh-CN"/>
        </w:rPr>
        <w:lastRenderedPageBreak/>
        <w:t xml:space="preserve">(FL0/FL1)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A310AC" w14:paraId="327513DF" w14:textId="77777777">
        <w:tc>
          <w:tcPr>
            <w:tcW w:w="10456" w:type="dxa"/>
            <w:gridSpan w:val="3"/>
          </w:tcPr>
          <w:p w14:paraId="62B0DA66" w14:textId="77777777" w:rsidR="00A310AC" w:rsidRDefault="007F5718">
            <w:pPr>
              <w:spacing w:after="0"/>
              <w:rPr>
                <w:lang w:eastAsia="de-DE"/>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35B761A2" w14:textId="77777777" w:rsidR="00A310AC" w:rsidRDefault="007F5718">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572950E0"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67109716"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02810E8C"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2C17C563" w14:textId="77777777" w:rsidR="00A310AC" w:rsidRDefault="007F5718">
            <w:pPr>
              <w:pStyle w:val="ListParagraph"/>
              <w:numPr>
                <w:ilvl w:val="1"/>
                <w:numId w:val="44"/>
              </w:numPr>
              <w:ind w:leftChars="0"/>
              <w:rPr>
                <w:lang w:eastAsia="zh-CN"/>
              </w:rPr>
            </w:pPr>
            <w:r>
              <w:rPr>
                <w:rFonts w:hint="eastAsia"/>
                <w:lang w:eastAsia="de-DE"/>
              </w:rPr>
              <w:t>FFS when to report the monitoring results.</w:t>
            </w:r>
          </w:p>
          <w:p w14:paraId="26FC271C" w14:textId="77777777" w:rsidR="00A310AC" w:rsidRDefault="007F5718">
            <w:pPr>
              <w:pStyle w:val="ListParagraph"/>
              <w:numPr>
                <w:ilvl w:val="0"/>
                <w:numId w:val="44"/>
              </w:numPr>
              <w:tabs>
                <w:tab w:val="left" w:pos="1440"/>
              </w:tabs>
              <w:ind w:leftChars="0"/>
              <w:rPr>
                <w:highlight w:val="yellow"/>
                <w:lang w:eastAsia="zh-CN"/>
              </w:rPr>
            </w:pPr>
            <w:r>
              <w:rPr>
                <w:highlight w:val="yellow"/>
                <w:lang w:eastAsia="de-DE"/>
              </w:rPr>
              <w:t>FFS for Option 1</w:t>
            </w:r>
          </w:p>
        </w:tc>
      </w:tr>
      <w:tr w:rsidR="00A310AC" w14:paraId="005DDD18" w14:textId="77777777">
        <w:tc>
          <w:tcPr>
            <w:tcW w:w="1446" w:type="dxa"/>
            <w:shd w:val="clear" w:color="auto" w:fill="E7E6E6" w:themeFill="background2"/>
          </w:tcPr>
          <w:p w14:paraId="50881C6A"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429" w:type="dxa"/>
            <w:shd w:val="clear" w:color="auto" w:fill="E7E6E6" w:themeFill="background2"/>
          </w:tcPr>
          <w:p w14:paraId="10B6F683" w14:textId="77777777" w:rsidR="00A310AC" w:rsidRDefault="007F5718">
            <w:pPr>
              <w:tabs>
                <w:tab w:val="left" w:pos="360"/>
              </w:tabs>
              <w:snapToGrid w:val="0"/>
              <w:spacing w:after="0" w:line="276" w:lineRule="auto"/>
              <w:rPr>
                <w:sz w:val="18"/>
                <w:lang w:eastAsia="de-DE"/>
              </w:rPr>
            </w:pPr>
            <w:r>
              <w:rPr>
                <w:sz w:val="18"/>
                <w:lang w:eastAsia="de-DE"/>
              </w:rPr>
              <w:t>Y/N</w:t>
            </w:r>
          </w:p>
        </w:tc>
        <w:tc>
          <w:tcPr>
            <w:tcW w:w="7581" w:type="dxa"/>
            <w:shd w:val="clear" w:color="auto" w:fill="E7E6E6" w:themeFill="background2"/>
          </w:tcPr>
          <w:p w14:paraId="561BB78F"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D2ECD4C" w14:textId="77777777">
        <w:tc>
          <w:tcPr>
            <w:tcW w:w="1446" w:type="dxa"/>
          </w:tcPr>
          <w:p w14:paraId="2BF783AA" w14:textId="77777777" w:rsidR="00A310AC" w:rsidRDefault="007F5718">
            <w:pPr>
              <w:tabs>
                <w:tab w:val="left" w:pos="360"/>
              </w:tabs>
              <w:snapToGrid w:val="0"/>
              <w:spacing w:after="0" w:line="276" w:lineRule="auto"/>
              <w:rPr>
                <w:sz w:val="18"/>
                <w:lang w:eastAsia="de-DE"/>
              </w:rPr>
            </w:pPr>
            <w:r>
              <w:rPr>
                <w:sz w:val="18"/>
                <w:lang w:eastAsia="de-DE"/>
              </w:rPr>
              <w:t>FL0</w:t>
            </w:r>
          </w:p>
        </w:tc>
        <w:tc>
          <w:tcPr>
            <w:tcW w:w="1429" w:type="dxa"/>
          </w:tcPr>
          <w:p w14:paraId="5182CF19" w14:textId="77777777" w:rsidR="00A310AC" w:rsidRDefault="00A310AC">
            <w:pPr>
              <w:spacing w:after="0"/>
              <w:rPr>
                <w:sz w:val="18"/>
                <w:lang w:eastAsia="de-DE"/>
              </w:rPr>
            </w:pPr>
          </w:p>
        </w:tc>
        <w:tc>
          <w:tcPr>
            <w:tcW w:w="7581" w:type="dxa"/>
          </w:tcPr>
          <w:p w14:paraId="224FDF1B" w14:textId="77777777" w:rsidR="00A310AC" w:rsidRDefault="007F5718">
            <w:pPr>
              <w:spacing w:after="0"/>
              <w:rPr>
                <w:sz w:val="18"/>
                <w:lang w:eastAsia="de-DE"/>
              </w:rPr>
            </w:pPr>
            <w:r>
              <w:rPr>
                <w:sz w:val="18"/>
                <w:lang w:eastAsia="de-DE"/>
              </w:rPr>
              <w:t xml:space="preserve"> </w:t>
            </w:r>
          </w:p>
        </w:tc>
      </w:tr>
      <w:tr w:rsidR="00A310AC" w14:paraId="15EE606E" w14:textId="77777777">
        <w:tc>
          <w:tcPr>
            <w:tcW w:w="1446" w:type="dxa"/>
          </w:tcPr>
          <w:p w14:paraId="3786C9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48E0CB31" w14:textId="77777777" w:rsidR="00A310AC" w:rsidRDefault="00A310AC">
            <w:pPr>
              <w:spacing w:after="0"/>
              <w:rPr>
                <w:sz w:val="18"/>
                <w:lang w:eastAsia="de-DE"/>
              </w:rPr>
            </w:pPr>
          </w:p>
        </w:tc>
        <w:tc>
          <w:tcPr>
            <w:tcW w:w="7581" w:type="dxa"/>
          </w:tcPr>
          <w:p w14:paraId="72DFFCB3" w14:textId="77777777" w:rsidR="00A310AC" w:rsidRDefault="007F5718">
            <w:pPr>
              <w:spacing w:after="0"/>
              <w:rPr>
                <w:rFonts w:eastAsia="MS Mincho"/>
                <w:sz w:val="18"/>
                <w:lang w:eastAsia="ja-JP"/>
              </w:rPr>
            </w:pPr>
            <w:r>
              <w:rPr>
                <w:rFonts w:eastAsia="MS Mincho" w:hint="eastAsia"/>
                <w:sz w:val="18"/>
                <w:lang w:eastAsia="ja-JP"/>
              </w:rPr>
              <w:t>Support.</w:t>
            </w:r>
          </w:p>
        </w:tc>
      </w:tr>
      <w:tr w:rsidR="00A310AC" w14:paraId="6A8050B6" w14:textId="77777777">
        <w:tc>
          <w:tcPr>
            <w:tcW w:w="1446" w:type="dxa"/>
          </w:tcPr>
          <w:p w14:paraId="74F62A1C"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22BA5F52" w14:textId="77777777" w:rsidR="00A310AC" w:rsidRDefault="00A310AC">
            <w:pPr>
              <w:spacing w:after="0"/>
              <w:rPr>
                <w:sz w:val="18"/>
                <w:lang w:eastAsia="de-DE"/>
              </w:rPr>
            </w:pPr>
          </w:p>
        </w:tc>
        <w:tc>
          <w:tcPr>
            <w:tcW w:w="7581" w:type="dxa"/>
          </w:tcPr>
          <w:p w14:paraId="62E79D09" w14:textId="77777777" w:rsidR="00A310AC" w:rsidRDefault="007F5718">
            <w:pPr>
              <w:spacing w:after="0"/>
              <w:rPr>
                <w:rFonts w:eastAsia="MS Mincho"/>
                <w:sz w:val="18"/>
                <w:lang w:eastAsia="ja-JP"/>
              </w:rPr>
            </w:pPr>
            <w:r>
              <w:rPr>
                <w:rFonts w:eastAsiaTheme="minorEastAsia"/>
                <w:sz w:val="18"/>
                <w:lang w:eastAsia="zh-CN"/>
              </w:rPr>
              <w:t xml:space="preserve">Support </w:t>
            </w:r>
          </w:p>
        </w:tc>
      </w:tr>
      <w:tr w:rsidR="00A310AC" w14:paraId="7B7C001A" w14:textId="77777777">
        <w:tc>
          <w:tcPr>
            <w:tcW w:w="1446" w:type="dxa"/>
          </w:tcPr>
          <w:p w14:paraId="57A54C4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7B6C2ACA" w14:textId="77777777" w:rsidR="00A310AC" w:rsidRDefault="00A310AC">
            <w:pPr>
              <w:spacing w:after="0"/>
              <w:rPr>
                <w:sz w:val="18"/>
                <w:lang w:eastAsia="de-DE"/>
              </w:rPr>
            </w:pPr>
          </w:p>
        </w:tc>
        <w:tc>
          <w:tcPr>
            <w:tcW w:w="7581" w:type="dxa"/>
          </w:tcPr>
          <w:p w14:paraId="7FB26FE7"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09229E0D" w14:textId="77777777">
        <w:tc>
          <w:tcPr>
            <w:tcW w:w="1446" w:type="dxa"/>
          </w:tcPr>
          <w:p w14:paraId="5F1CEA2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734F5B4A" w14:textId="77777777" w:rsidR="00A310AC" w:rsidRDefault="00A310AC">
            <w:pPr>
              <w:spacing w:after="0"/>
              <w:rPr>
                <w:sz w:val="18"/>
                <w:lang w:eastAsia="de-DE"/>
              </w:rPr>
            </w:pPr>
          </w:p>
        </w:tc>
        <w:tc>
          <w:tcPr>
            <w:tcW w:w="7581" w:type="dxa"/>
          </w:tcPr>
          <w:p w14:paraId="466E1B85"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1B30344E" w14:textId="77777777">
        <w:tc>
          <w:tcPr>
            <w:tcW w:w="1446" w:type="dxa"/>
          </w:tcPr>
          <w:p w14:paraId="10161F4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3BBBD139" w14:textId="77777777" w:rsidR="00A310AC" w:rsidRDefault="00A310AC">
            <w:pPr>
              <w:spacing w:after="0"/>
              <w:rPr>
                <w:sz w:val="18"/>
                <w:lang w:eastAsia="de-DE"/>
              </w:rPr>
            </w:pPr>
          </w:p>
        </w:tc>
        <w:tc>
          <w:tcPr>
            <w:tcW w:w="7581" w:type="dxa"/>
          </w:tcPr>
          <w:p w14:paraId="2F56420A"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02A029FC" w14:textId="77777777">
        <w:tc>
          <w:tcPr>
            <w:tcW w:w="1446" w:type="dxa"/>
          </w:tcPr>
          <w:p w14:paraId="2353506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4E41595C" w14:textId="77777777" w:rsidR="00A310AC" w:rsidRDefault="00A310AC">
            <w:pPr>
              <w:spacing w:after="0"/>
              <w:rPr>
                <w:sz w:val="18"/>
                <w:lang w:eastAsia="de-DE"/>
              </w:rPr>
            </w:pPr>
          </w:p>
        </w:tc>
        <w:tc>
          <w:tcPr>
            <w:tcW w:w="7581" w:type="dxa"/>
          </w:tcPr>
          <w:p w14:paraId="3C0E109D" w14:textId="77777777" w:rsidR="00A310AC" w:rsidRDefault="007F5718">
            <w:pPr>
              <w:spacing w:after="0"/>
              <w:rPr>
                <w:rFonts w:eastAsiaTheme="minorEastAsia"/>
                <w:sz w:val="18"/>
                <w:lang w:eastAsia="zh-CN"/>
              </w:rPr>
            </w:pPr>
            <w:r>
              <w:rPr>
                <w:rFonts w:eastAsiaTheme="minorEastAsia" w:hint="eastAsia"/>
                <w:sz w:val="18"/>
                <w:lang w:eastAsia="zh-CN"/>
              </w:rPr>
              <w:t>OK</w:t>
            </w:r>
          </w:p>
        </w:tc>
      </w:tr>
      <w:tr w:rsidR="00A310AC" w14:paraId="6D26282D" w14:textId="77777777">
        <w:tc>
          <w:tcPr>
            <w:tcW w:w="1446" w:type="dxa"/>
          </w:tcPr>
          <w:p w14:paraId="55775EF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5F823ECF" w14:textId="77777777" w:rsidR="00A310AC" w:rsidRDefault="00A310AC">
            <w:pPr>
              <w:spacing w:after="0"/>
              <w:rPr>
                <w:sz w:val="18"/>
                <w:lang w:eastAsia="de-DE"/>
              </w:rPr>
            </w:pPr>
          </w:p>
        </w:tc>
        <w:tc>
          <w:tcPr>
            <w:tcW w:w="7581" w:type="dxa"/>
          </w:tcPr>
          <w:p w14:paraId="22B07453" w14:textId="77777777" w:rsidR="00A310AC" w:rsidRDefault="007F5718">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666B67EC" w14:textId="77777777" w:rsidR="00A310AC" w:rsidRDefault="007F5718">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417EA56C" w14:textId="77777777" w:rsidR="00A310AC" w:rsidRDefault="007F5718">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329CEE29" w14:textId="77777777" w:rsidR="00A310AC" w:rsidRDefault="007F5718">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49697123" w14:textId="77777777" w:rsidR="00A310AC" w:rsidRDefault="007F5718">
            <w:pPr>
              <w:spacing w:after="0"/>
              <w:rPr>
                <w:rFonts w:eastAsia="PMingLiU"/>
                <w:sz w:val="18"/>
                <w:lang w:eastAsia="zh-TW"/>
              </w:rPr>
            </w:pPr>
            <w:r>
              <w:rPr>
                <w:rFonts w:eastAsia="PMingLiU" w:hint="eastAsia"/>
                <w:sz w:val="18"/>
                <w:lang w:eastAsia="zh-TW"/>
              </w:rPr>
              <w:lastRenderedPageBreak/>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A310AC" w14:paraId="349BD54E" w14:textId="77777777">
        <w:tc>
          <w:tcPr>
            <w:tcW w:w="1446" w:type="dxa"/>
          </w:tcPr>
          <w:p w14:paraId="6BE025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1429" w:type="dxa"/>
          </w:tcPr>
          <w:p w14:paraId="1114599E" w14:textId="77777777" w:rsidR="00A310AC" w:rsidRDefault="00A310AC">
            <w:pPr>
              <w:spacing w:after="0"/>
              <w:rPr>
                <w:sz w:val="18"/>
                <w:lang w:eastAsia="de-DE"/>
              </w:rPr>
            </w:pPr>
          </w:p>
        </w:tc>
        <w:tc>
          <w:tcPr>
            <w:tcW w:w="7581" w:type="dxa"/>
          </w:tcPr>
          <w:p w14:paraId="54BEBE6A"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1B44A0B7" w14:textId="77777777">
        <w:tc>
          <w:tcPr>
            <w:tcW w:w="1446" w:type="dxa"/>
          </w:tcPr>
          <w:p w14:paraId="5952E14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429" w:type="dxa"/>
          </w:tcPr>
          <w:p w14:paraId="5B998017" w14:textId="77777777" w:rsidR="00A310AC" w:rsidRDefault="00A310AC">
            <w:pPr>
              <w:spacing w:after="0"/>
              <w:rPr>
                <w:sz w:val="18"/>
                <w:lang w:eastAsia="de-DE"/>
              </w:rPr>
            </w:pPr>
          </w:p>
        </w:tc>
        <w:tc>
          <w:tcPr>
            <w:tcW w:w="7581" w:type="dxa"/>
          </w:tcPr>
          <w:p w14:paraId="2AD3D2A4" w14:textId="77777777" w:rsidR="00A310AC" w:rsidRDefault="007F5718">
            <w:pPr>
              <w:spacing w:after="0"/>
              <w:rPr>
                <w:rFonts w:eastAsiaTheme="minorEastAsia"/>
                <w:sz w:val="18"/>
                <w:lang w:eastAsia="zh-CN"/>
              </w:rPr>
            </w:pPr>
            <w:r>
              <w:rPr>
                <w:rFonts w:eastAsiaTheme="minorEastAsia" w:hint="eastAsia"/>
                <w:sz w:val="18"/>
                <w:lang w:eastAsia="zh-CN"/>
              </w:rPr>
              <w:t>Agree with MTK.</w:t>
            </w:r>
          </w:p>
        </w:tc>
      </w:tr>
      <w:tr w:rsidR="00A310AC" w14:paraId="5BBB313F" w14:textId="77777777">
        <w:tc>
          <w:tcPr>
            <w:tcW w:w="1446" w:type="dxa"/>
          </w:tcPr>
          <w:p w14:paraId="32D65C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64B03A03" w14:textId="77777777" w:rsidR="00A310AC" w:rsidRDefault="00A310AC">
            <w:pPr>
              <w:spacing w:after="0"/>
              <w:rPr>
                <w:sz w:val="18"/>
                <w:lang w:eastAsia="de-DE"/>
              </w:rPr>
            </w:pPr>
          </w:p>
        </w:tc>
        <w:tc>
          <w:tcPr>
            <w:tcW w:w="7581" w:type="dxa"/>
          </w:tcPr>
          <w:p w14:paraId="57AE7B40"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724369F9" w14:textId="77777777">
        <w:tc>
          <w:tcPr>
            <w:tcW w:w="1446" w:type="dxa"/>
          </w:tcPr>
          <w:p w14:paraId="375D26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0B9772E6" w14:textId="77777777" w:rsidR="00A310AC" w:rsidRDefault="00A310AC">
            <w:pPr>
              <w:spacing w:after="0"/>
              <w:rPr>
                <w:sz w:val="18"/>
                <w:lang w:eastAsia="de-DE"/>
              </w:rPr>
            </w:pPr>
          </w:p>
        </w:tc>
        <w:tc>
          <w:tcPr>
            <w:tcW w:w="7581" w:type="dxa"/>
          </w:tcPr>
          <w:p w14:paraId="4C1F927C"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2C2C547C" w14:textId="77777777">
        <w:tc>
          <w:tcPr>
            <w:tcW w:w="1446" w:type="dxa"/>
          </w:tcPr>
          <w:p w14:paraId="1F4567E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44AEBDF0" w14:textId="77777777" w:rsidR="00A310AC" w:rsidRDefault="00A310AC">
            <w:pPr>
              <w:spacing w:after="0"/>
              <w:rPr>
                <w:sz w:val="18"/>
                <w:lang w:eastAsia="de-DE"/>
              </w:rPr>
            </w:pPr>
          </w:p>
        </w:tc>
        <w:tc>
          <w:tcPr>
            <w:tcW w:w="7581" w:type="dxa"/>
          </w:tcPr>
          <w:p w14:paraId="7EB9778D"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4A8EC1C6" w14:textId="77777777">
        <w:tc>
          <w:tcPr>
            <w:tcW w:w="1446" w:type="dxa"/>
          </w:tcPr>
          <w:p w14:paraId="3BB1E10E"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1429" w:type="dxa"/>
          </w:tcPr>
          <w:p w14:paraId="32139EEB" w14:textId="77777777" w:rsidR="00A310AC" w:rsidRDefault="00A310AC">
            <w:pPr>
              <w:spacing w:after="0"/>
              <w:rPr>
                <w:sz w:val="18"/>
                <w:lang w:eastAsia="de-DE"/>
              </w:rPr>
            </w:pPr>
          </w:p>
        </w:tc>
        <w:tc>
          <w:tcPr>
            <w:tcW w:w="7581" w:type="dxa"/>
          </w:tcPr>
          <w:p w14:paraId="35C46621" w14:textId="77777777" w:rsidR="00A310AC" w:rsidRDefault="007F5718">
            <w:pPr>
              <w:spacing w:after="0"/>
              <w:rPr>
                <w:rFonts w:eastAsiaTheme="minorEastAsia"/>
                <w:sz w:val="18"/>
                <w:lang w:eastAsia="zh-CN"/>
              </w:rPr>
            </w:pPr>
            <w:r>
              <w:rPr>
                <w:rFonts w:eastAsiaTheme="minorEastAsia"/>
                <w:sz w:val="18"/>
                <w:lang w:val="en-GB" w:eastAsia="zh-CN"/>
              </w:rPr>
              <w:t>Agree with the concerns by MTK. Both options have its own merits, hence we support both option 1 and 2.</w:t>
            </w:r>
          </w:p>
        </w:tc>
      </w:tr>
      <w:tr w:rsidR="00A310AC" w14:paraId="2D6A6354" w14:textId="77777777">
        <w:tc>
          <w:tcPr>
            <w:tcW w:w="1446" w:type="dxa"/>
          </w:tcPr>
          <w:p w14:paraId="61ACB533"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39B0516D" w14:textId="77777777" w:rsidR="00A310AC" w:rsidRDefault="007F5718">
            <w:pPr>
              <w:spacing w:after="0"/>
              <w:rPr>
                <w:rFonts w:eastAsia="MS Mincho"/>
                <w:sz w:val="18"/>
                <w:lang w:eastAsia="ja-JP"/>
              </w:rPr>
            </w:pPr>
            <w:r>
              <w:rPr>
                <w:rFonts w:eastAsia="MS Mincho" w:hint="eastAsia"/>
                <w:sz w:val="18"/>
                <w:lang w:eastAsia="ja-JP"/>
              </w:rPr>
              <w:t>Y</w:t>
            </w:r>
          </w:p>
        </w:tc>
        <w:tc>
          <w:tcPr>
            <w:tcW w:w="7581" w:type="dxa"/>
          </w:tcPr>
          <w:p w14:paraId="3C308BA7" w14:textId="77777777" w:rsidR="00A310AC" w:rsidRDefault="00A310AC">
            <w:pPr>
              <w:spacing w:after="0"/>
              <w:rPr>
                <w:rFonts w:eastAsiaTheme="minorEastAsia"/>
                <w:sz w:val="18"/>
                <w:lang w:eastAsia="zh-CN"/>
              </w:rPr>
            </w:pPr>
          </w:p>
        </w:tc>
      </w:tr>
      <w:tr w:rsidR="00A310AC" w14:paraId="6E429425" w14:textId="77777777">
        <w:tc>
          <w:tcPr>
            <w:tcW w:w="1446" w:type="dxa"/>
          </w:tcPr>
          <w:p w14:paraId="6571694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1429" w:type="dxa"/>
          </w:tcPr>
          <w:p w14:paraId="4AE19C5E" w14:textId="77777777" w:rsidR="00A310AC" w:rsidRDefault="00A310AC">
            <w:pPr>
              <w:spacing w:after="0"/>
              <w:rPr>
                <w:rFonts w:eastAsia="MS Mincho"/>
                <w:sz w:val="18"/>
                <w:lang w:eastAsia="ja-JP"/>
              </w:rPr>
            </w:pPr>
          </w:p>
        </w:tc>
        <w:tc>
          <w:tcPr>
            <w:tcW w:w="7581" w:type="dxa"/>
          </w:tcPr>
          <w:p w14:paraId="4C38A37B" w14:textId="77777777" w:rsidR="00A310AC" w:rsidRDefault="007F5718">
            <w:pPr>
              <w:spacing w:after="0"/>
              <w:rPr>
                <w:sz w:val="18"/>
                <w:lang w:eastAsia="de-DE"/>
              </w:rPr>
            </w:pPr>
            <w:r>
              <w:rPr>
                <w:sz w:val="18"/>
                <w:lang w:eastAsia="de-DE"/>
              </w:rPr>
              <w:t>D</w:t>
            </w:r>
            <w:r>
              <w:rPr>
                <w:rFonts w:hint="eastAsia"/>
                <w:sz w:val="18"/>
                <w:lang w:eastAsia="de-DE"/>
              </w:rPr>
              <w:t xml:space="preserve">o </w:t>
            </w:r>
            <w:r>
              <w:rPr>
                <w:sz w:val="18"/>
                <w:lang w:eastAsia="de-DE"/>
              </w:rPr>
              <w:t>not support. There are two reasons as below:</w:t>
            </w:r>
          </w:p>
          <w:p w14:paraId="33E47DA7" w14:textId="77777777" w:rsidR="00A310AC" w:rsidRDefault="007F5718">
            <w:pPr>
              <w:pStyle w:val="ListParagraph"/>
              <w:numPr>
                <w:ilvl w:val="0"/>
                <w:numId w:val="18"/>
              </w:numPr>
              <w:spacing w:after="0" w:line="259" w:lineRule="auto"/>
              <w:ind w:leftChars="0"/>
              <w:jc w:val="both"/>
              <w:rPr>
                <w:sz w:val="18"/>
                <w:lang w:eastAsia="de-DE"/>
              </w:rPr>
            </w:pPr>
            <w:r>
              <w:rPr>
                <w:sz w:val="18"/>
                <w:lang w:eastAsia="de-DE"/>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5FB52C95" w14:textId="77777777" w:rsidR="00A310AC" w:rsidRDefault="007F5718">
            <w:pPr>
              <w:pStyle w:val="ListParagraph"/>
              <w:numPr>
                <w:ilvl w:val="0"/>
                <w:numId w:val="18"/>
              </w:numPr>
              <w:spacing w:after="0" w:line="259" w:lineRule="auto"/>
              <w:ind w:leftChars="0"/>
              <w:jc w:val="both"/>
              <w:rPr>
                <w:rFonts w:eastAsiaTheme="minorEastAsia"/>
                <w:sz w:val="18"/>
                <w:lang w:eastAsia="zh-CN"/>
              </w:rPr>
            </w:pPr>
            <w:r>
              <w:rPr>
                <w:sz w:val="18"/>
                <w:lang w:eastAsia="de-DE"/>
              </w:rPr>
              <w:t>Option 2 needs additional signaling overhead since the dedicated report for monitoring should be linked to an inference report configuration. Option 1 doesn’t.</w:t>
            </w:r>
          </w:p>
          <w:p w14:paraId="447C43D1" w14:textId="77777777" w:rsidR="00A310AC" w:rsidRDefault="007F5718">
            <w:pPr>
              <w:spacing w:after="0" w:line="259" w:lineRule="auto"/>
              <w:jc w:val="both"/>
              <w:rPr>
                <w:rFonts w:eastAsiaTheme="minorEastAsia"/>
                <w:sz w:val="18"/>
                <w:lang w:eastAsia="zh-CN"/>
              </w:rPr>
            </w:pPr>
            <w:r>
              <w:rPr>
                <w:rFonts w:eastAsiaTheme="minorEastAsia"/>
                <w:color w:val="70AD47" w:themeColor="accent6"/>
                <w:sz w:val="18"/>
                <w:lang w:eastAsia="zh-CN"/>
              </w:rPr>
              <w:t>FL0: How to configure the report related configuration is unclear for Option 1. There is no clear/complete solution and didn’t get major support</w:t>
            </w:r>
          </w:p>
        </w:tc>
      </w:tr>
      <w:tr w:rsidR="00A310AC" w14:paraId="600DEE1A" w14:textId="77777777">
        <w:tc>
          <w:tcPr>
            <w:tcW w:w="1446" w:type="dxa"/>
          </w:tcPr>
          <w:p w14:paraId="0B3A4CE0"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429" w:type="dxa"/>
          </w:tcPr>
          <w:p w14:paraId="56A3E38C" w14:textId="77777777" w:rsidR="00A310AC" w:rsidRDefault="00A310AC">
            <w:pPr>
              <w:spacing w:after="0"/>
              <w:rPr>
                <w:rFonts w:eastAsia="MS Mincho"/>
                <w:sz w:val="18"/>
                <w:lang w:eastAsia="ja-JP"/>
              </w:rPr>
            </w:pPr>
          </w:p>
        </w:tc>
        <w:tc>
          <w:tcPr>
            <w:tcW w:w="7581" w:type="dxa"/>
          </w:tcPr>
          <w:p w14:paraId="685D5836" w14:textId="77777777" w:rsidR="00A310AC" w:rsidRDefault="007F5718">
            <w:pPr>
              <w:spacing w:after="0"/>
              <w:rPr>
                <w:sz w:val="18"/>
                <w:lang w:eastAsia="de-DE"/>
              </w:rPr>
            </w:pPr>
            <w:r>
              <w:rPr>
                <w:rFonts w:eastAsiaTheme="minorEastAsia"/>
                <w:sz w:val="18"/>
                <w:lang w:eastAsia="zh-CN"/>
              </w:rPr>
              <w:t>Support</w:t>
            </w:r>
          </w:p>
        </w:tc>
      </w:tr>
      <w:tr w:rsidR="00A310AC" w14:paraId="20B22319" w14:textId="77777777">
        <w:tc>
          <w:tcPr>
            <w:tcW w:w="1446" w:type="dxa"/>
          </w:tcPr>
          <w:p w14:paraId="1174372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274DFF6" w14:textId="77777777" w:rsidR="00A310AC" w:rsidRDefault="00A310AC">
            <w:pPr>
              <w:spacing w:after="0"/>
              <w:rPr>
                <w:sz w:val="18"/>
                <w:lang w:eastAsia="de-DE"/>
              </w:rPr>
            </w:pPr>
          </w:p>
        </w:tc>
        <w:tc>
          <w:tcPr>
            <w:tcW w:w="7581" w:type="dxa"/>
          </w:tcPr>
          <w:p w14:paraId="48C09F75"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4EF4D657" w14:textId="77777777">
        <w:tc>
          <w:tcPr>
            <w:tcW w:w="1446" w:type="dxa"/>
          </w:tcPr>
          <w:p w14:paraId="6CF9368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2FAD6E40" w14:textId="77777777" w:rsidR="00A310AC" w:rsidRDefault="00A310AC">
            <w:pPr>
              <w:spacing w:after="0"/>
              <w:rPr>
                <w:rFonts w:eastAsia="MS Mincho"/>
                <w:sz w:val="18"/>
                <w:lang w:eastAsia="ja-JP"/>
              </w:rPr>
            </w:pPr>
          </w:p>
        </w:tc>
        <w:tc>
          <w:tcPr>
            <w:tcW w:w="7581" w:type="dxa"/>
          </w:tcPr>
          <w:p w14:paraId="2B6B5050"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5EB1D5BD" w14:textId="77777777">
        <w:tc>
          <w:tcPr>
            <w:tcW w:w="1446" w:type="dxa"/>
          </w:tcPr>
          <w:p w14:paraId="21CFBA2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3925F969" w14:textId="77777777" w:rsidR="00A310AC" w:rsidRDefault="00A310AC">
            <w:pPr>
              <w:spacing w:after="0"/>
              <w:rPr>
                <w:rFonts w:eastAsia="MS Mincho"/>
                <w:sz w:val="18"/>
                <w:lang w:eastAsia="ja-JP"/>
              </w:rPr>
            </w:pPr>
          </w:p>
        </w:tc>
        <w:tc>
          <w:tcPr>
            <w:tcW w:w="7581" w:type="dxa"/>
          </w:tcPr>
          <w:p w14:paraId="00DDF94E"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814CBA7" w14:textId="77777777">
        <w:tc>
          <w:tcPr>
            <w:tcW w:w="1446" w:type="dxa"/>
          </w:tcPr>
          <w:p w14:paraId="67619A8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26726E23" w14:textId="77777777" w:rsidR="00A310AC" w:rsidRDefault="00A310AC">
            <w:pPr>
              <w:spacing w:after="0"/>
              <w:rPr>
                <w:rFonts w:eastAsia="MS Mincho"/>
                <w:sz w:val="18"/>
                <w:lang w:eastAsia="ja-JP"/>
              </w:rPr>
            </w:pPr>
          </w:p>
        </w:tc>
        <w:tc>
          <w:tcPr>
            <w:tcW w:w="7581" w:type="dxa"/>
          </w:tcPr>
          <w:p w14:paraId="0EF7EB91" w14:textId="77777777" w:rsidR="00A310AC" w:rsidRDefault="007F5718">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A310AC" w14:paraId="43A9A928" w14:textId="77777777">
        <w:tc>
          <w:tcPr>
            <w:tcW w:w="1446" w:type="dxa"/>
          </w:tcPr>
          <w:p w14:paraId="30D5A56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0F3825AF" w14:textId="77777777" w:rsidR="00A310AC" w:rsidRDefault="007F5718">
            <w:pPr>
              <w:spacing w:after="0"/>
              <w:rPr>
                <w:rFonts w:eastAsia="MS Mincho"/>
                <w:sz w:val="18"/>
                <w:lang w:eastAsia="ja-JP"/>
              </w:rPr>
            </w:pPr>
            <w:r>
              <w:rPr>
                <w:rFonts w:eastAsia="MS Mincho"/>
                <w:sz w:val="18"/>
                <w:lang w:eastAsia="ja-JP"/>
              </w:rPr>
              <w:t>Y</w:t>
            </w:r>
          </w:p>
        </w:tc>
        <w:tc>
          <w:tcPr>
            <w:tcW w:w="7581" w:type="dxa"/>
          </w:tcPr>
          <w:p w14:paraId="780A714E" w14:textId="77777777" w:rsidR="00A310AC" w:rsidRDefault="00A310AC">
            <w:pPr>
              <w:spacing w:after="0"/>
              <w:rPr>
                <w:rFonts w:eastAsiaTheme="minorEastAsia"/>
                <w:sz w:val="18"/>
                <w:lang w:eastAsia="zh-CN"/>
              </w:rPr>
            </w:pPr>
          </w:p>
        </w:tc>
      </w:tr>
      <w:tr w:rsidR="00A310AC" w14:paraId="07D20E34" w14:textId="77777777">
        <w:tc>
          <w:tcPr>
            <w:tcW w:w="1446" w:type="dxa"/>
          </w:tcPr>
          <w:p w14:paraId="5ECB4C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38319DD6" w14:textId="77777777" w:rsidR="00A310AC" w:rsidRDefault="00A310AC">
            <w:pPr>
              <w:spacing w:after="0"/>
              <w:rPr>
                <w:sz w:val="18"/>
                <w:lang w:eastAsia="de-DE"/>
              </w:rPr>
            </w:pPr>
          </w:p>
        </w:tc>
        <w:tc>
          <w:tcPr>
            <w:tcW w:w="7581" w:type="dxa"/>
          </w:tcPr>
          <w:p w14:paraId="6280F208"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370CEC21" w14:textId="77777777">
        <w:tc>
          <w:tcPr>
            <w:tcW w:w="1446" w:type="dxa"/>
          </w:tcPr>
          <w:p w14:paraId="207786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2472C39E" w14:textId="77777777" w:rsidR="00A310AC" w:rsidRDefault="00A310AC">
            <w:pPr>
              <w:spacing w:after="0"/>
              <w:rPr>
                <w:sz w:val="18"/>
                <w:lang w:eastAsia="de-DE"/>
              </w:rPr>
            </w:pPr>
          </w:p>
        </w:tc>
        <w:tc>
          <w:tcPr>
            <w:tcW w:w="7581" w:type="dxa"/>
          </w:tcPr>
          <w:p w14:paraId="61C754CB"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34441144" w14:textId="77777777">
        <w:tc>
          <w:tcPr>
            <w:tcW w:w="1446" w:type="dxa"/>
          </w:tcPr>
          <w:p w14:paraId="05CB75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6969413E" w14:textId="77777777" w:rsidR="00A310AC" w:rsidRDefault="00A310AC">
            <w:pPr>
              <w:spacing w:after="0"/>
              <w:rPr>
                <w:sz w:val="18"/>
                <w:lang w:eastAsia="de-DE"/>
              </w:rPr>
            </w:pPr>
          </w:p>
        </w:tc>
        <w:tc>
          <w:tcPr>
            <w:tcW w:w="7581" w:type="dxa"/>
          </w:tcPr>
          <w:p w14:paraId="05F8C902"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759BEC8E" w14:textId="77777777">
        <w:tc>
          <w:tcPr>
            <w:tcW w:w="1446" w:type="dxa"/>
          </w:tcPr>
          <w:p w14:paraId="325738B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57289F19" w14:textId="77777777" w:rsidR="00A310AC" w:rsidRDefault="00A310AC">
            <w:pPr>
              <w:spacing w:after="0"/>
              <w:rPr>
                <w:sz w:val="18"/>
                <w:lang w:eastAsia="de-DE"/>
              </w:rPr>
            </w:pPr>
          </w:p>
        </w:tc>
        <w:tc>
          <w:tcPr>
            <w:tcW w:w="7581" w:type="dxa"/>
          </w:tcPr>
          <w:p w14:paraId="4C6C6643"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46C118D" w14:textId="77777777">
        <w:tc>
          <w:tcPr>
            <w:tcW w:w="1446" w:type="dxa"/>
          </w:tcPr>
          <w:p w14:paraId="79CF0A1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szCs w:val="18"/>
                <w:highlight w:val="yellow"/>
                <w:lang w:eastAsia="zh-CN"/>
              </w:rPr>
              <w:t>CMCC2</w:t>
            </w:r>
          </w:p>
        </w:tc>
        <w:tc>
          <w:tcPr>
            <w:tcW w:w="1429" w:type="dxa"/>
          </w:tcPr>
          <w:p w14:paraId="16C2A345" w14:textId="77777777" w:rsidR="00A310AC" w:rsidRDefault="00A310AC">
            <w:pPr>
              <w:spacing w:after="0"/>
              <w:rPr>
                <w:rFonts w:eastAsia="MS Mincho"/>
                <w:sz w:val="18"/>
                <w:lang w:eastAsia="ja-JP"/>
              </w:rPr>
            </w:pPr>
          </w:p>
        </w:tc>
        <w:tc>
          <w:tcPr>
            <w:tcW w:w="7581" w:type="dxa"/>
          </w:tcPr>
          <w:p w14:paraId="43FE473D" w14:textId="77777777" w:rsidR="00A310AC" w:rsidRDefault="007F5718">
            <w:pPr>
              <w:adjustRightInd w:val="0"/>
              <w:snapToGrid w:val="0"/>
              <w:spacing w:after="0"/>
              <w:rPr>
                <w:rFonts w:eastAsiaTheme="minorEastAsia"/>
                <w:sz w:val="18"/>
                <w:szCs w:val="18"/>
                <w:highlight w:val="yellow"/>
                <w:lang w:eastAsia="zh-CN"/>
              </w:rPr>
            </w:pPr>
            <w:r>
              <w:rPr>
                <w:rFonts w:eastAsiaTheme="minorEastAsia" w:hint="eastAsia"/>
                <w:sz w:val="18"/>
                <w:szCs w:val="18"/>
                <w:highlight w:val="yellow"/>
                <w:lang w:eastAsia="zh-CN"/>
              </w:rPr>
              <w:t>(our comments in the last round v031 in 1</w:t>
            </w:r>
            <w:r>
              <w:rPr>
                <w:rFonts w:eastAsiaTheme="minorEastAsia" w:hint="eastAsia"/>
                <w:sz w:val="18"/>
                <w:szCs w:val="18"/>
                <w:highlight w:val="yellow"/>
                <w:vertAlign w:val="superscript"/>
                <w:lang w:eastAsia="zh-CN"/>
              </w:rPr>
              <w:t>st</w:t>
            </w:r>
            <w:r>
              <w:rPr>
                <w:rFonts w:eastAsiaTheme="minorEastAsia" w:hint="eastAsia"/>
                <w:sz w:val="18"/>
                <w:szCs w:val="18"/>
                <w:highlight w:val="yellow"/>
                <w:lang w:eastAsia="zh-CN"/>
              </w:rPr>
              <w:t xml:space="preserve"> round. some mis-alignment happens during the copy paste and the uploading. </w:t>
            </w:r>
            <w:r>
              <w:rPr>
                <w:rFonts w:eastAsiaTheme="minorEastAsia"/>
                <w:sz w:val="18"/>
                <w:szCs w:val="18"/>
                <w:highlight w:val="yellow"/>
                <w:lang w:eastAsia="zh-CN"/>
              </w:rPr>
              <w:t>B</w:t>
            </w:r>
            <w:r>
              <w:rPr>
                <w:rFonts w:eastAsiaTheme="minorEastAsia" w:hint="eastAsia"/>
                <w:sz w:val="18"/>
                <w:szCs w:val="18"/>
                <w:highlight w:val="yellow"/>
                <w:lang w:eastAsia="zh-CN"/>
              </w:rPr>
              <w:t>elow are for your information and reference)</w:t>
            </w:r>
          </w:p>
          <w:p w14:paraId="0CFFB958" w14:textId="77777777" w:rsidR="00A310AC" w:rsidRDefault="00A310AC">
            <w:pPr>
              <w:adjustRightInd w:val="0"/>
              <w:snapToGrid w:val="0"/>
              <w:spacing w:after="0"/>
              <w:rPr>
                <w:rFonts w:eastAsiaTheme="minorEastAsia"/>
                <w:sz w:val="18"/>
                <w:szCs w:val="18"/>
                <w:highlight w:val="yellow"/>
                <w:lang w:eastAsia="zh-CN"/>
              </w:rPr>
            </w:pPr>
          </w:p>
          <w:p w14:paraId="497611B3" w14:textId="77777777" w:rsidR="00A310AC" w:rsidRDefault="007F5718">
            <w:pPr>
              <w:adjustRightInd w:val="0"/>
              <w:snapToGrid w:val="0"/>
              <w:spacing w:after="0"/>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the</w:t>
            </w:r>
            <w:r>
              <w:rPr>
                <w:rFonts w:eastAsiaTheme="minorEastAsia" w:hint="eastAsia"/>
                <w:sz w:val="18"/>
                <w:szCs w:val="18"/>
                <w:lang w:eastAsia="zh-CN"/>
              </w:rPr>
              <w:t xml:space="preserve"> proposal. </w:t>
            </w:r>
            <w:r>
              <w:rPr>
                <w:rFonts w:eastAsiaTheme="minorEastAsia"/>
                <w:sz w:val="18"/>
                <w:szCs w:val="18"/>
                <w:lang w:eastAsia="zh-CN"/>
              </w:rPr>
              <w:t>W</w:t>
            </w:r>
            <w:r>
              <w:rPr>
                <w:rFonts w:eastAsiaTheme="minorEastAsia" w:hint="eastAsia"/>
                <w:sz w:val="18"/>
                <w:szCs w:val="18"/>
                <w:lang w:eastAsia="zh-CN"/>
              </w:rPr>
              <w:t>e may have different understanding as MTK about the options,</w:t>
            </w:r>
          </w:p>
          <w:p w14:paraId="5191EAB9" w14:textId="77777777" w:rsidR="00A310AC" w:rsidRDefault="007F5718">
            <w:pPr>
              <w:adjustRightInd w:val="0"/>
              <w:snapToGrid w:val="0"/>
              <w:spacing w:after="0"/>
              <w:rPr>
                <w:rFonts w:eastAsiaTheme="minorEastAsia"/>
                <w:sz w:val="18"/>
                <w:szCs w:val="18"/>
                <w:lang w:eastAsia="zh-CN"/>
              </w:rPr>
            </w:pPr>
            <w:r>
              <w:rPr>
                <w:rFonts w:eastAsiaTheme="minorEastAsia" w:hint="eastAsia"/>
                <w:sz w:val="18"/>
                <w:szCs w:val="18"/>
                <w:lang w:eastAsia="zh-CN"/>
              </w:rPr>
              <w:t xml:space="preserve">1) Regarding to trying to reuse CSI </w:t>
            </w:r>
            <w:r>
              <w:rPr>
                <w:rFonts w:eastAsiaTheme="minorEastAsia"/>
                <w:sz w:val="18"/>
                <w:szCs w:val="18"/>
                <w:lang w:eastAsia="zh-CN"/>
              </w:rPr>
              <w:t>report sub</w:t>
            </w:r>
            <w:r>
              <w:rPr>
                <w:rFonts w:eastAsiaTheme="minorEastAsia" w:hint="eastAsia"/>
                <w:sz w:val="18"/>
                <w:szCs w:val="18"/>
                <w:lang w:eastAsia="zh-CN"/>
              </w:rPr>
              <w:t>-</w:t>
            </w:r>
            <w:r>
              <w:rPr>
                <w:rFonts w:eastAsiaTheme="minorEastAsia"/>
                <w:sz w:val="18"/>
                <w:szCs w:val="18"/>
                <w:lang w:eastAsia="zh-CN"/>
              </w:rPr>
              <w:t>config for monitoring configuration</w:t>
            </w:r>
            <w:r>
              <w:rPr>
                <w:rFonts w:eastAsiaTheme="minorEastAsia" w:hint="eastAsia"/>
                <w:sz w:val="18"/>
                <w:szCs w:val="18"/>
                <w:lang w:eastAsia="zh-CN"/>
              </w:rPr>
              <w:t xml:space="preserve">, existing different </w:t>
            </w:r>
            <w:r>
              <w:rPr>
                <w:rFonts w:eastAsiaTheme="minorEastAsia"/>
                <w:sz w:val="18"/>
                <w:szCs w:val="18"/>
                <w:lang w:eastAsia="zh-CN"/>
              </w:rPr>
              <w:t>subconfig</w:t>
            </w:r>
            <w:r>
              <w:rPr>
                <w:rFonts w:eastAsiaTheme="minorEastAsia" w:hint="eastAsia"/>
                <w:sz w:val="18"/>
                <w:szCs w:val="18"/>
                <w:lang w:eastAsia="zh-CN"/>
              </w:rPr>
              <w:t xml:space="preserve">s may have different measured resources but the same </w:t>
            </w:r>
            <w:r>
              <w:rPr>
                <w:rFonts w:eastAsiaTheme="minorEastAsia"/>
                <w:sz w:val="18"/>
                <w:szCs w:val="18"/>
                <w:lang w:eastAsia="zh-CN"/>
              </w:rPr>
              <w:t>reporting</w:t>
            </w:r>
            <w:r>
              <w:rPr>
                <w:rFonts w:eastAsiaTheme="minorEastAsia" w:hint="eastAsia"/>
                <w:sz w:val="18"/>
                <w:szCs w:val="18"/>
                <w:lang w:eastAsia="zh-CN"/>
              </w:rPr>
              <w:t xml:space="preserve"> quantities and time domain behaviors (e.g. periodicity and offset). </w:t>
            </w:r>
            <w:r>
              <w:rPr>
                <w:rFonts w:eastAsiaTheme="minorEastAsia"/>
                <w:sz w:val="18"/>
                <w:szCs w:val="18"/>
                <w:lang w:eastAsia="zh-CN"/>
              </w:rPr>
              <w:t>H</w:t>
            </w:r>
            <w:r>
              <w:rPr>
                <w:rFonts w:eastAsiaTheme="minorEastAsia" w:hint="eastAsia"/>
                <w:sz w:val="18"/>
                <w:szCs w:val="18"/>
                <w:lang w:eastAsia="zh-CN"/>
              </w:rPr>
              <w:t xml:space="preserve">owever that, both the outputs of </w:t>
            </w:r>
            <w:r>
              <w:rPr>
                <w:rFonts w:eastAsiaTheme="minorEastAsia"/>
                <w:sz w:val="18"/>
                <w:szCs w:val="18"/>
                <w:lang w:eastAsia="zh-CN"/>
              </w:rPr>
              <w:t>the</w:t>
            </w:r>
            <w:r>
              <w:rPr>
                <w:rFonts w:eastAsiaTheme="minorEastAsia" w:hint="eastAsia"/>
                <w:sz w:val="18"/>
                <w:szCs w:val="18"/>
                <w:lang w:eastAsia="zh-CN"/>
              </w:rPr>
              <w:t xml:space="preserve"> monitoring and the periodicity of the </w:t>
            </w:r>
            <w:r>
              <w:rPr>
                <w:rFonts w:eastAsiaTheme="minorEastAsia"/>
                <w:sz w:val="18"/>
                <w:szCs w:val="18"/>
                <w:lang w:eastAsia="zh-CN"/>
              </w:rPr>
              <w:t>monitoring</w:t>
            </w:r>
            <w:r>
              <w:rPr>
                <w:rFonts w:eastAsiaTheme="minorEastAsia" w:hint="eastAsia"/>
                <w:sz w:val="18"/>
                <w:szCs w:val="18"/>
                <w:lang w:eastAsia="zh-CN"/>
              </w:rPr>
              <w:t xml:space="preserve"> reports can be different. </w:t>
            </w:r>
            <w:r>
              <w:rPr>
                <w:rFonts w:eastAsiaTheme="minorEastAsia"/>
                <w:sz w:val="18"/>
                <w:szCs w:val="18"/>
                <w:lang w:eastAsia="zh-CN"/>
              </w:rPr>
              <w:t>With</w:t>
            </w:r>
            <w:r>
              <w:rPr>
                <w:rFonts w:eastAsiaTheme="minorEastAsia" w:hint="eastAsia"/>
                <w:sz w:val="18"/>
                <w:szCs w:val="18"/>
                <w:lang w:eastAsia="zh-CN"/>
              </w:rPr>
              <w:t xml:space="preserve"> longer </w:t>
            </w:r>
            <w:r>
              <w:rPr>
                <w:rFonts w:eastAsiaTheme="minorEastAsia"/>
                <w:sz w:val="18"/>
                <w:szCs w:val="18"/>
                <w:lang w:eastAsia="zh-CN"/>
              </w:rPr>
              <w:t>periodicity</w:t>
            </w:r>
            <w:r>
              <w:rPr>
                <w:rFonts w:eastAsiaTheme="minorEastAsia" w:hint="eastAsia"/>
                <w:sz w:val="18"/>
                <w:szCs w:val="18"/>
                <w:lang w:eastAsia="zh-CN"/>
              </w:rPr>
              <w:t xml:space="preserve"> of the </w:t>
            </w:r>
            <w:r>
              <w:rPr>
                <w:rFonts w:eastAsiaTheme="minorEastAsia"/>
                <w:sz w:val="18"/>
                <w:szCs w:val="18"/>
                <w:lang w:eastAsia="zh-CN"/>
              </w:rPr>
              <w:t>monitoring</w:t>
            </w:r>
            <w:r>
              <w:rPr>
                <w:rFonts w:eastAsiaTheme="minorEastAsia" w:hint="eastAsia"/>
                <w:sz w:val="18"/>
                <w:szCs w:val="18"/>
                <w:lang w:eastAsia="zh-CN"/>
              </w:rPr>
              <w:t>, it can reduce UE</w:t>
            </w:r>
            <w:r>
              <w:rPr>
                <w:rFonts w:eastAsiaTheme="minorEastAsia"/>
                <w:sz w:val="18"/>
                <w:szCs w:val="18"/>
                <w:lang w:eastAsia="zh-CN"/>
              </w:rPr>
              <w:t>’</w:t>
            </w:r>
            <w:r>
              <w:rPr>
                <w:rFonts w:eastAsiaTheme="minorEastAsia" w:hint="eastAsia"/>
                <w:sz w:val="18"/>
                <w:szCs w:val="18"/>
                <w:lang w:eastAsia="zh-CN"/>
              </w:rPr>
              <w:t xml:space="preserve">s measurement and </w:t>
            </w:r>
            <w:r>
              <w:rPr>
                <w:rFonts w:eastAsiaTheme="minorEastAsia"/>
                <w:sz w:val="18"/>
                <w:szCs w:val="18"/>
                <w:lang w:eastAsia="zh-CN"/>
              </w:rPr>
              <w:t>power</w:t>
            </w:r>
            <w:r>
              <w:rPr>
                <w:rFonts w:eastAsiaTheme="minorEastAsia" w:hint="eastAsia"/>
                <w:sz w:val="18"/>
                <w:szCs w:val="18"/>
                <w:lang w:eastAsia="zh-CN"/>
              </w:rPr>
              <w:t xml:space="preserve"> consumptions. </w:t>
            </w:r>
            <w:r>
              <w:rPr>
                <w:rFonts w:eastAsiaTheme="minorEastAsia"/>
                <w:sz w:val="18"/>
                <w:szCs w:val="18"/>
                <w:lang w:eastAsia="zh-CN"/>
              </w:rPr>
              <w:t>A</w:t>
            </w:r>
            <w:r>
              <w:rPr>
                <w:rFonts w:eastAsiaTheme="minorEastAsia" w:hint="eastAsia"/>
                <w:sz w:val="18"/>
                <w:szCs w:val="18"/>
                <w:lang w:eastAsia="zh-CN"/>
              </w:rPr>
              <w:t xml:space="preserve">nd there is no need to combine an inference report </w:t>
            </w:r>
            <w:r>
              <w:rPr>
                <w:rFonts w:eastAsiaTheme="minorEastAsia"/>
                <w:sz w:val="18"/>
                <w:szCs w:val="18"/>
                <w:lang w:eastAsia="zh-CN"/>
              </w:rPr>
              <w:t>always</w:t>
            </w:r>
            <w:r>
              <w:rPr>
                <w:rFonts w:eastAsiaTheme="minorEastAsia" w:hint="eastAsia"/>
                <w:sz w:val="18"/>
                <w:szCs w:val="18"/>
                <w:lang w:eastAsia="zh-CN"/>
              </w:rPr>
              <w:t xml:space="preserve"> with a monitor report. The reporting </w:t>
            </w:r>
            <w:r>
              <w:rPr>
                <w:rFonts w:eastAsiaTheme="minorEastAsia"/>
                <w:sz w:val="18"/>
                <w:szCs w:val="18"/>
                <w:lang w:eastAsia="zh-CN"/>
              </w:rPr>
              <w:t>quantity</w:t>
            </w:r>
            <w:r>
              <w:rPr>
                <w:rFonts w:eastAsiaTheme="minorEastAsia" w:hint="eastAsia"/>
                <w:sz w:val="18"/>
                <w:szCs w:val="18"/>
                <w:lang w:eastAsia="zh-CN"/>
              </w:rPr>
              <w:t xml:space="preserve"> of the monitoring can be </w:t>
            </w:r>
            <w:r>
              <w:rPr>
                <w:rFonts w:eastAsiaTheme="minorEastAsia"/>
                <w:sz w:val="18"/>
                <w:szCs w:val="18"/>
                <w:lang w:eastAsia="zh-CN"/>
              </w:rPr>
              <w:t>different</w:t>
            </w:r>
            <w:r>
              <w:rPr>
                <w:rFonts w:eastAsiaTheme="minorEastAsia" w:hint="eastAsia"/>
                <w:sz w:val="18"/>
                <w:szCs w:val="18"/>
                <w:lang w:eastAsia="zh-CN"/>
              </w:rPr>
              <w:t xml:space="preserve"> from that of the inference reporting which is depending on the definition of performance metric. </w:t>
            </w:r>
            <w:r>
              <w:rPr>
                <w:rFonts w:eastAsiaTheme="minorEastAsia"/>
                <w:sz w:val="18"/>
                <w:szCs w:val="18"/>
                <w:lang w:eastAsia="zh-CN"/>
              </w:rPr>
              <w:t>B</w:t>
            </w:r>
            <w:r>
              <w:rPr>
                <w:rFonts w:eastAsiaTheme="minorEastAsia" w:hint="eastAsia"/>
                <w:sz w:val="18"/>
                <w:szCs w:val="18"/>
                <w:lang w:eastAsia="zh-CN"/>
              </w:rPr>
              <w:t xml:space="preserve">ased on above, the inference reporting and the monitoring </w:t>
            </w:r>
            <w:r>
              <w:rPr>
                <w:rFonts w:eastAsiaTheme="minorEastAsia"/>
                <w:sz w:val="18"/>
                <w:szCs w:val="18"/>
                <w:lang w:eastAsia="zh-CN"/>
              </w:rPr>
              <w:t>reporting</w:t>
            </w:r>
            <w:r>
              <w:rPr>
                <w:rFonts w:eastAsiaTheme="minorEastAsia" w:hint="eastAsia"/>
                <w:sz w:val="18"/>
                <w:szCs w:val="18"/>
                <w:lang w:eastAsia="zh-CN"/>
              </w:rPr>
              <w:t xml:space="preserve"> can be totally different reporting behaviors. </w:t>
            </w:r>
            <w:r>
              <w:rPr>
                <w:rFonts w:eastAsiaTheme="minorEastAsia"/>
                <w:sz w:val="18"/>
                <w:szCs w:val="18"/>
                <w:lang w:eastAsia="zh-CN"/>
              </w:rPr>
              <w:t>T</w:t>
            </w:r>
            <w:r>
              <w:rPr>
                <w:rFonts w:eastAsiaTheme="minorEastAsia" w:hint="eastAsia"/>
                <w:sz w:val="18"/>
                <w:szCs w:val="18"/>
                <w:lang w:eastAsia="zh-CN"/>
              </w:rPr>
              <w:t xml:space="preserve">here is no need to support an monitoring config within or </w:t>
            </w:r>
            <w:r>
              <w:rPr>
                <w:rFonts w:eastAsiaTheme="minorEastAsia"/>
                <w:sz w:val="18"/>
                <w:szCs w:val="18"/>
                <w:lang w:eastAsia="zh-CN"/>
              </w:rPr>
              <w:t>embedded</w:t>
            </w:r>
            <w:r>
              <w:rPr>
                <w:rFonts w:eastAsiaTheme="minorEastAsia" w:hint="eastAsia"/>
                <w:sz w:val="18"/>
                <w:szCs w:val="18"/>
                <w:lang w:eastAsia="zh-CN"/>
              </w:rPr>
              <w:t xml:space="preserve"> in one inference config, </w:t>
            </w:r>
            <w:r>
              <w:rPr>
                <w:rFonts w:eastAsiaTheme="minorEastAsia"/>
                <w:sz w:val="18"/>
                <w:szCs w:val="18"/>
                <w:lang w:eastAsia="zh-CN"/>
              </w:rPr>
              <w:t>though</w:t>
            </w:r>
            <w:r>
              <w:rPr>
                <w:rFonts w:eastAsiaTheme="minorEastAsia" w:hint="eastAsia"/>
                <w:sz w:val="18"/>
                <w:szCs w:val="18"/>
                <w:lang w:eastAsia="zh-CN"/>
              </w:rPr>
              <w:t xml:space="preserve"> they are related. </w:t>
            </w:r>
            <w:r>
              <w:rPr>
                <w:rFonts w:eastAsiaTheme="minorEastAsia"/>
                <w:sz w:val="18"/>
                <w:szCs w:val="18"/>
                <w:lang w:eastAsia="zh-CN"/>
              </w:rPr>
              <w:t>T</w:t>
            </w:r>
            <w:r>
              <w:rPr>
                <w:rFonts w:eastAsiaTheme="minorEastAsia" w:hint="eastAsia"/>
                <w:sz w:val="18"/>
                <w:szCs w:val="18"/>
                <w:lang w:eastAsia="zh-CN"/>
              </w:rPr>
              <w:t xml:space="preserve">hat is the reason that we see an linkage is </w:t>
            </w:r>
            <w:r>
              <w:rPr>
                <w:rFonts w:eastAsiaTheme="minorEastAsia"/>
                <w:sz w:val="18"/>
                <w:szCs w:val="18"/>
                <w:lang w:eastAsia="zh-CN"/>
              </w:rPr>
              <w:t>sufficient</w:t>
            </w:r>
            <w:r>
              <w:rPr>
                <w:rFonts w:eastAsiaTheme="minorEastAsia" w:hint="eastAsia"/>
                <w:sz w:val="18"/>
                <w:szCs w:val="18"/>
                <w:lang w:eastAsia="zh-CN"/>
              </w:rPr>
              <w:t xml:space="preserve"> in option 2.</w:t>
            </w:r>
          </w:p>
          <w:p w14:paraId="65E6AE38" w14:textId="77777777" w:rsidR="00A310AC" w:rsidRDefault="00A310AC">
            <w:pPr>
              <w:adjustRightInd w:val="0"/>
              <w:snapToGrid w:val="0"/>
              <w:spacing w:after="0"/>
              <w:rPr>
                <w:rFonts w:eastAsia="宋体"/>
                <w:sz w:val="18"/>
                <w:szCs w:val="18"/>
                <w:lang w:eastAsia="zh-CN"/>
              </w:rPr>
            </w:pPr>
          </w:p>
          <w:p w14:paraId="5DB69394" w14:textId="77777777" w:rsidR="00A310AC" w:rsidRDefault="007F5718">
            <w:pPr>
              <w:adjustRightInd w:val="0"/>
              <w:snapToGrid w:val="0"/>
              <w:spacing w:after="0"/>
              <w:rPr>
                <w:rFonts w:eastAsia="宋体"/>
                <w:sz w:val="18"/>
                <w:szCs w:val="18"/>
                <w:lang w:eastAsia="zh-CN"/>
              </w:rPr>
            </w:pPr>
            <w:r>
              <w:rPr>
                <w:rFonts w:eastAsia="宋体" w:hint="eastAsia"/>
                <w:sz w:val="18"/>
                <w:szCs w:val="18"/>
                <w:lang w:eastAsia="zh-CN"/>
              </w:rPr>
              <w:t xml:space="preserve">2) Regarding to </w:t>
            </w:r>
            <w:r>
              <w:rPr>
                <w:rFonts w:eastAsia="宋体"/>
                <w:sz w:val="18"/>
                <w:szCs w:val="18"/>
                <w:lang w:eastAsia="zh-CN"/>
              </w:rPr>
              <w:t>the</w:t>
            </w:r>
            <w:r>
              <w:rPr>
                <w:rFonts w:eastAsia="宋体" w:hint="eastAsia"/>
                <w:sz w:val="18"/>
                <w:szCs w:val="18"/>
                <w:lang w:eastAsia="zh-CN"/>
              </w:rPr>
              <w:t xml:space="preserve"> measured RSRP within one inference report, our understanding is that, it is a kind of selection between the measurement results and inference results when both results are available to the UE. The UE needs a guidance on which should be reported. </w:t>
            </w:r>
            <w:r>
              <w:rPr>
                <w:rFonts w:eastAsia="宋体"/>
                <w:sz w:val="18"/>
                <w:szCs w:val="18"/>
                <w:lang w:eastAsia="zh-CN"/>
              </w:rPr>
              <w:t>T</w:t>
            </w:r>
            <w:r>
              <w:rPr>
                <w:rFonts w:eastAsia="宋体" w:hint="eastAsia"/>
                <w:sz w:val="18"/>
                <w:szCs w:val="18"/>
                <w:lang w:eastAsia="zh-CN"/>
              </w:rPr>
              <w:t xml:space="preserve">he intention is for the inference reporting, not for monitoring. </w:t>
            </w:r>
            <w:r>
              <w:rPr>
                <w:rFonts w:eastAsia="宋体"/>
                <w:sz w:val="18"/>
                <w:szCs w:val="18"/>
                <w:lang w:eastAsia="zh-CN"/>
              </w:rPr>
              <w:t>A</w:t>
            </w:r>
            <w:r>
              <w:rPr>
                <w:rFonts w:eastAsia="宋体" w:hint="eastAsia"/>
                <w:sz w:val="18"/>
                <w:szCs w:val="18"/>
                <w:lang w:eastAsia="zh-CN"/>
              </w:rPr>
              <w:t xml:space="preserve">nd for the </w:t>
            </w:r>
            <w:r>
              <w:rPr>
                <w:rFonts w:eastAsia="宋体"/>
                <w:sz w:val="18"/>
                <w:szCs w:val="18"/>
                <w:lang w:eastAsia="zh-CN"/>
              </w:rPr>
              <w:t>configuration</w:t>
            </w:r>
            <w:r>
              <w:rPr>
                <w:rFonts w:eastAsia="宋体" w:hint="eastAsia"/>
                <w:sz w:val="18"/>
                <w:szCs w:val="18"/>
                <w:lang w:eastAsia="zh-CN"/>
              </w:rPr>
              <w:t xml:space="preserve"> of the monitoring and reporting, the dedicated resource set can be configured for measurement and monitoring. </w:t>
            </w:r>
            <w:r>
              <w:rPr>
                <w:rFonts w:eastAsia="宋体"/>
                <w:sz w:val="18"/>
                <w:szCs w:val="18"/>
                <w:lang w:eastAsia="zh-CN"/>
              </w:rPr>
              <w:t>T</w:t>
            </w:r>
            <w:r>
              <w:rPr>
                <w:rFonts w:eastAsia="宋体" w:hint="eastAsia"/>
                <w:sz w:val="18"/>
                <w:szCs w:val="18"/>
                <w:lang w:eastAsia="zh-CN"/>
              </w:rPr>
              <w:t xml:space="preserve">here is no need to trying to reuse the measurement results from the inference report. </w:t>
            </w:r>
            <w:r>
              <w:rPr>
                <w:rFonts w:eastAsia="宋体"/>
                <w:sz w:val="18"/>
                <w:szCs w:val="18"/>
                <w:lang w:eastAsia="zh-CN"/>
              </w:rPr>
              <w:t>F</w:t>
            </w:r>
            <w:r>
              <w:rPr>
                <w:rFonts w:eastAsia="宋体" w:hint="eastAsia"/>
                <w:sz w:val="18"/>
                <w:szCs w:val="18"/>
                <w:lang w:eastAsia="zh-CN"/>
              </w:rPr>
              <w:t xml:space="preserve">irst, when overlapped </w:t>
            </w:r>
            <w:r>
              <w:rPr>
                <w:rFonts w:eastAsia="宋体"/>
                <w:sz w:val="18"/>
                <w:szCs w:val="18"/>
                <w:lang w:eastAsia="zh-CN"/>
              </w:rPr>
              <w:t>resources</w:t>
            </w:r>
            <w:r>
              <w:rPr>
                <w:rFonts w:eastAsia="宋体" w:hint="eastAsia"/>
                <w:sz w:val="18"/>
                <w:szCs w:val="18"/>
                <w:lang w:eastAsia="zh-CN"/>
              </w:rPr>
              <w:t xml:space="preserve"> are defined in both set A and Set B in inference, then there could be some </w:t>
            </w:r>
            <w:r>
              <w:rPr>
                <w:rFonts w:eastAsia="宋体"/>
                <w:sz w:val="18"/>
                <w:szCs w:val="18"/>
                <w:lang w:eastAsia="zh-CN"/>
              </w:rPr>
              <w:t>measurement</w:t>
            </w:r>
            <w:r>
              <w:rPr>
                <w:rFonts w:eastAsia="宋体" w:hint="eastAsia"/>
                <w:sz w:val="18"/>
                <w:szCs w:val="18"/>
                <w:lang w:eastAsia="zh-CN"/>
              </w:rPr>
              <w:t xml:space="preserve"> results obtained </w:t>
            </w:r>
            <w:r>
              <w:rPr>
                <w:rFonts w:eastAsia="宋体"/>
                <w:sz w:val="18"/>
                <w:szCs w:val="18"/>
                <w:lang w:eastAsia="zh-CN"/>
              </w:rPr>
              <w:t>from</w:t>
            </w:r>
            <w:r>
              <w:rPr>
                <w:rFonts w:eastAsia="宋体" w:hint="eastAsia"/>
                <w:sz w:val="18"/>
                <w:szCs w:val="18"/>
                <w:lang w:eastAsia="zh-CN"/>
              </w:rPr>
              <w:t xml:space="preserve"> the Set A from the procedure of inference. If the resources in Set A and Set B are totally </w:t>
            </w:r>
            <w:r>
              <w:rPr>
                <w:rFonts w:eastAsia="宋体"/>
                <w:sz w:val="18"/>
                <w:szCs w:val="18"/>
                <w:lang w:eastAsia="zh-CN"/>
              </w:rPr>
              <w:t>separated</w:t>
            </w:r>
            <w:r>
              <w:rPr>
                <w:rFonts w:eastAsia="宋体" w:hint="eastAsia"/>
                <w:sz w:val="18"/>
                <w:szCs w:val="18"/>
                <w:lang w:eastAsia="zh-CN"/>
              </w:rPr>
              <w:t xml:space="preserve">, there is </w:t>
            </w:r>
            <w:r>
              <w:rPr>
                <w:rFonts w:eastAsia="宋体"/>
                <w:sz w:val="18"/>
                <w:szCs w:val="18"/>
                <w:lang w:eastAsia="zh-CN"/>
              </w:rPr>
              <w:t>even</w:t>
            </w:r>
            <w:r>
              <w:rPr>
                <w:rFonts w:eastAsia="宋体" w:hint="eastAsia"/>
                <w:sz w:val="18"/>
                <w:szCs w:val="18"/>
                <w:lang w:eastAsia="zh-CN"/>
              </w:rPr>
              <w:t xml:space="preserve"> no chance to reuse the measurement results from the inference procedure. </w:t>
            </w:r>
            <w:r>
              <w:rPr>
                <w:rFonts w:eastAsia="宋体"/>
                <w:sz w:val="18"/>
                <w:szCs w:val="18"/>
                <w:lang w:eastAsia="zh-CN"/>
              </w:rPr>
              <w:t>A</w:t>
            </w:r>
            <w:r>
              <w:rPr>
                <w:rFonts w:eastAsia="宋体" w:hint="eastAsia"/>
                <w:sz w:val="18"/>
                <w:szCs w:val="18"/>
                <w:lang w:eastAsia="zh-CN"/>
              </w:rPr>
              <w:t xml:space="preserve">t last, a dedicated resource set can be </w:t>
            </w:r>
            <w:r>
              <w:rPr>
                <w:rFonts w:eastAsia="宋体"/>
                <w:sz w:val="18"/>
                <w:szCs w:val="18"/>
                <w:lang w:eastAsia="zh-CN"/>
              </w:rPr>
              <w:t>defined</w:t>
            </w:r>
            <w:r>
              <w:rPr>
                <w:rFonts w:eastAsia="宋体" w:hint="eastAsia"/>
                <w:sz w:val="18"/>
                <w:szCs w:val="18"/>
                <w:lang w:eastAsia="zh-CN"/>
              </w:rPr>
              <w:t xml:space="preserve"> for monitoring for the measurements. </w:t>
            </w:r>
            <w:r>
              <w:rPr>
                <w:rFonts w:eastAsia="宋体"/>
                <w:sz w:val="18"/>
                <w:szCs w:val="18"/>
                <w:lang w:eastAsia="zh-CN"/>
              </w:rPr>
              <w:t>A</w:t>
            </w:r>
            <w:r>
              <w:rPr>
                <w:rFonts w:eastAsia="宋体" w:hint="eastAsia"/>
                <w:sz w:val="18"/>
                <w:szCs w:val="18"/>
                <w:lang w:eastAsia="zh-CN"/>
              </w:rPr>
              <w:t xml:space="preserve">nd no dependency is introduced for the measurement behaviors of both inference and monitoring procedure. </w:t>
            </w:r>
          </w:p>
          <w:p w14:paraId="40486A8F" w14:textId="77777777" w:rsidR="00A310AC" w:rsidRDefault="00A310AC">
            <w:pPr>
              <w:adjustRightInd w:val="0"/>
              <w:snapToGrid w:val="0"/>
              <w:spacing w:after="0"/>
              <w:rPr>
                <w:rFonts w:eastAsia="宋体"/>
                <w:sz w:val="18"/>
                <w:szCs w:val="18"/>
                <w:lang w:eastAsia="zh-CN"/>
              </w:rPr>
            </w:pPr>
          </w:p>
          <w:p w14:paraId="352CC8F7" w14:textId="77777777" w:rsidR="00A310AC" w:rsidRDefault="007F5718">
            <w:pPr>
              <w:adjustRightInd w:val="0"/>
              <w:snapToGrid w:val="0"/>
              <w:spacing w:after="0"/>
              <w:rPr>
                <w:rFonts w:eastAsia="宋体"/>
                <w:sz w:val="18"/>
                <w:szCs w:val="18"/>
                <w:lang w:eastAsia="zh-CN"/>
              </w:rPr>
            </w:pPr>
            <w:r>
              <w:rPr>
                <w:rFonts w:eastAsia="宋体"/>
                <w:sz w:val="18"/>
                <w:szCs w:val="18"/>
                <w:lang w:eastAsia="zh-CN"/>
              </w:rPr>
              <w:t>W</w:t>
            </w:r>
            <w:r>
              <w:rPr>
                <w:rFonts w:eastAsia="宋体" w:hint="eastAsia"/>
                <w:sz w:val="18"/>
                <w:szCs w:val="18"/>
                <w:lang w:eastAsia="zh-CN"/>
              </w:rPr>
              <w:t xml:space="preserve">e </w:t>
            </w:r>
            <w:r>
              <w:rPr>
                <w:rFonts w:eastAsia="宋体"/>
                <w:sz w:val="18"/>
                <w:szCs w:val="18"/>
                <w:lang w:eastAsia="zh-CN"/>
              </w:rPr>
              <w:t>don’t</w:t>
            </w:r>
            <w:r>
              <w:rPr>
                <w:rFonts w:eastAsia="宋体" w:hint="eastAsia"/>
                <w:sz w:val="18"/>
                <w:szCs w:val="18"/>
                <w:lang w:eastAsia="zh-CN"/>
              </w:rPr>
              <w:t xml:space="preserve"> see the issue (3) as mentioned by MTK that it is not trivial to define a measurable </w:t>
            </w:r>
            <w:r>
              <w:rPr>
                <w:rFonts w:eastAsia="宋体"/>
                <w:sz w:val="18"/>
                <w:szCs w:val="18"/>
                <w:lang w:eastAsia="zh-CN"/>
              </w:rPr>
              <w:t>resource</w:t>
            </w:r>
            <w:r>
              <w:rPr>
                <w:rFonts w:eastAsia="宋体" w:hint="eastAsia"/>
                <w:sz w:val="18"/>
                <w:szCs w:val="18"/>
                <w:lang w:eastAsia="zh-CN"/>
              </w:rPr>
              <w:t xml:space="preserve"> set. </w:t>
            </w:r>
            <w:r>
              <w:rPr>
                <w:rFonts w:eastAsia="宋体"/>
                <w:sz w:val="18"/>
                <w:szCs w:val="18"/>
                <w:lang w:eastAsia="zh-CN"/>
              </w:rPr>
              <w:t>A</w:t>
            </w:r>
            <w:r>
              <w:rPr>
                <w:rFonts w:eastAsia="宋体" w:hint="eastAsia"/>
                <w:sz w:val="18"/>
                <w:szCs w:val="18"/>
                <w:lang w:eastAsia="zh-CN"/>
              </w:rPr>
              <w:t xml:space="preserve">t least in the 118bis meeting, we have the agreement </w:t>
            </w:r>
            <w:r>
              <w:rPr>
                <w:rFonts w:eastAsia="宋体"/>
                <w:sz w:val="18"/>
                <w:szCs w:val="18"/>
                <w:lang w:eastAsia="zh-CN"/>
              </w:rPr>
              <w:t>that</w:t>
            </w:r>
            <w:r>
              <w:rPr>
                <w:rFonts w:eastAsia="宋体" w:hint="eastAsia"/>
                <w:sz w:val="18"/>
                <w:szCs w:val="18"/>
                <w:lang w:eastAsia="zh-CN"/>
              </w:rPr>
              <w:t xml:space="preserve"> beam prediction accuracy by comparing the prediction results and </w:t>
            </w:r>
            <w:r>
              <w:rPr>
                <w:rFonts w:eastAsia="宋体"/>
                <w:sz w:val="18"/>
                <w:szCs w:val="18"/>
                <w:lang w:eastAsia="zh-CN"/>
              </w:rPr>
              <w:t>measurement</w:t>
            </w:r>
            <w:r>
              <w:rPr>
                <w:rFonts w:eastAsia="宋体" w:hint="eastAsia"/>
                <w:sz w:val="18"/>
                <w:szCs w:val="18"/>
                <w:lang w:eastAsia="zh-CN"/>
              </w:rPr>
              <w:t xml:space="preserve"> results from a resource set/</w:t>
            </w:r>
            <w:r>
              <w:rPr>
                <w:rFonts w:eastAsia="宋体"/>
                <w:sz w:val="18"/>
                <w:szCs w:val="18"/>
                <w:lang w:eastAsia="zh-CN"/>
              </w:rPr>
              <w:t>resources</w:t>
            </w:r>
            <w:r>
              <w:rPr>
                <w:rFonts w:eastAsia="宋体" w:hint="eastAsia"/>
                <w:sz w:val="18"/>
                <w:szCs w:val="18"/>
                <w:lang w:eastAsia="zh-CN"/>
              </w:rPr>
              <w:t xml:space="preserve"> for monitoring. </w:t>
            </w:r>
            <w:r>
              <w:rPr>
                <w:rFonts w:eastAsia="宋体"/>
                <w:sz w:val="18"/>
                <w:szCs w:val="18"/>
                <w:lang w:eastAsia="zh-CN"/>
              </w:rPr>
              <w:t>A</w:t>
            </w:r>
            <w:r>
              <w:rPr>
                <w:rFonts w:eastAsia="宋体" w:hint="eastAsia"/>
                <w:sz w:val="18"/>
                <w:szCs w:val="18"/>
                <w:lang w:eastAsia="zh-CN"/>
              </w:rPr>
              <w:t xml:space="preserve">nyway we need to define a resource set or resources for </w:t>
            </w:r>
            <w:r>
              <w:rPr>
                <w:rFonts w:eastAsia="宋体"/>
                <w:sz w:val="18"/>
                <w:szCs w:val="18"/>
                <w:lang w:eastAsia="zh-CN"/>
              </w:rPr>
              <w:t>measurement</w:t>
            </w:r>
            <w:r>
              <w:rPr>
                <w:rFonts w:eastAsia="宋体" w:hint="eastAsia"/>
                <w:sz w:val="18"/>
                <w:szCs w:val="18"/>
                <w:lang w:eastAsia="zh-CN"/>
              </w:rPr>
              <w:t xml:space="preserve">. </w:t>
            </w:r>
          </w:p>
          <w:p w14:paraId="12267D7B" w14:textId="77777777" w:rsidR="00A310AC" w:rsidRDefault="00A310AC">
            <w:pPr>
              <w:adjustRightInd w:val="0"/>
              <w:snapToGrid w:val="0"/>
              <w:spacing w:after="0"/>
              <w:rPr>
                <w:rFonts w:eastAsia="宋体"/>
                <w:sz w:val="18"/>
                <w:szCs w:val="18"/>
                <w:lang w:eastAsia="zh-CN"/>
              </w:rPr>
            </w:pPr>
          </w:p>
          <w:p w14:paraId="69A891AD" w14:textId="77777777" w:rsidR="00A310AC" w:rsidRDefault="007F5718">
            <w:pPr>
              <w:adjustRightInd w:val="0"/>
              <w:snapToGrid w:val="0"/>
              <w:spacing w:after="0"/>
              <w:rPr>
                <w:rFonts w:eastAsia="宋体"/>
                <w:sz w:val="18"/>
                <w:szCs w:val="18"/>
                <w:lang w:eastAsia="zh-CN"/>
              </w:rPr>
            </w:pPr>
            <w:r>
              <w:rPr>
                <w:rFonts w:eastAsiaTheme="minorEastAsia" w:hint="eastAsia"/>
                <w:sz w:val="18"/>
                <w:szCs w:val="18"/>
                <w:lang w:eastAsia="zh-CN"/>
              </w:rPr>
              <w:t>For option 1, if monitoring set is subset of set A, only part of set A RS needs measurement. It seems more complicated to define set A un</w:t>
            </w:r>
            <w:r>
              <w:rPr>
                <w:rFonts w:eastAsia="PMingLiU" w:hint="eastAsia"/>
                <w:sz w:val="18"/>
                <w:szCs w:val="18"/>
                <w:lang w:eastAsia="zh-TW"/>
              </w:rPr>
              <w:t>measurable</w:t>
            </w:r>
            <w:r>
              <w:rPr>
                <w:rFonts w:eastAsia="宋体" w:hint="eastAsia"/>
                <w:sz w:val="18"/>
                <w:szCs w:val="18"/>
                <w:lang w:eastAsia="zh-CN"/>
              </w:rPr>
              <w:t xml:space="preserve"> at the beginning (when monitoring is not triggered), and </w:t>
            </w:r>
            <w:r>
              <w:rPr>
                <w:rFonts w:eastAsiaTheme="minorEastAsia" w:hint="eastAsia"/>
                <w:sz w:val="18"/>
                <w:szCs w:val="18"/>
                <w:lang w:eastAsia="zh-CN"/>
              </w:rPr>
              <w:t xml:space="preserve">a subset of set A becomes </w:t>
            </w:r>
            <w:r>
              <w:rPr>
                <w:rFonts w:eastAsia="PMingLiU" w:hint="eastAsia"/>
                <w:sz w:val="18"/>
                <w:szCs w:val="18"/>
                <w:lang w:eastAsia="zh-TW"/>
              </w:rPr>
              <w:t>measurable</w:t>
            </w:r>
            <w:r>
              <w:rPr>
                <w:rFonts w:eastAsia="宋体" w:hint="eastAsia"/>
                <w:sz w:val="18"/>
                <w:szCs w:val="18"/>
                <w:lang w:eastAsia="zh-CN"/>
              </w:rPr>
              <w:t xml:space="preserve"> after monitoring is triggered. </w:t>
            </w:r>
            <w:r>
              <w:rPr>
                <w:rFonts w:eastAsia="宋体"/>
                <w:sz w:val="18"/>
                <w:szCs w:val="18"/>
                <w:lang w:eastAsia="zh-CN"/>
              </w:rPr>
              <w:t>A</w:t>
            </w:r>
            <w:r>
              <w:rPr>
                <w:rFonts w:eastAsia="宋体" w:hint="eastAsia"/>
                <w:sz w:val="18"/>
                <w:szCs w:val="18"/>
                <w:lang w:eastAsia="zh-CN"/>
              </w:rPr>
              <w:t xml:space="preserve">nd it is also complicated when we have to combine the two behavior with different targets into one configuration and also differentiate </w:t>
            </w:r>
            <w:r>
              <w:rPr>
                <w:rFonts w:eastAsia="宋体"/>
                <w:sz w:val="18"/>
                <w:szCs w:val="18"/>
                <w:lang w:eastAsia="zh-CN"/>
              </w:rPr>
              <w:t>different</w:t>
            </w:r>
            <w:r>
              <w:rPr>
                <w:rFonts w:eastAsia="宋体" w:hint="eastAsia"/>
                <w:sz w:val="18"/>
                <w:szCs w:val="18"/>
                <w:lang w:eastAsia="zh-CN"/>
              </w:rPr>
              <w:t xml:space="preserve"> resources for different purpose. </w:t>
            </w:r>
            <w:r>
              <w:rPr>
                <w:rFonts w:eastAsia="宋体"/>
                <w:sz w:val="18"/>
                <w:szCs w:val="18"/>
                <w:lang w:eastAsia="zh-CN"/>
              </w:rPr>
              <w:t>I</w:t>
            </w:r>
            <w:r>
              <w:rPr>
                <w:rFonts w:eastAsia="宋体" w:hint="eastAsia"/>
                <w:sz w:val="18"/>
                <w:szCs w:val="18"/>
                <w:lang w:eastAsia="zh-CN"/>
              </w:rPr>
              <w:t xml:space="preserve">f the intention or the targets are </w:t>
            </w:r>
            <w:r>
              <w:rPr>
                <w:rFonts w:eastAsia="宋体"/>
                <w:sz w:val="18"/>
                <w:szCs w:val="18"/>
                <w:lang w:eastAsia="zh-CN"/>
              </w:rPr>
              <w:t>different</w:t>
            </w:r>
            <w:r>
              <w:rPr>
                <w:rFonts w:eastAsia="宋体" w:hint="eastAsia"/>
                <w:sz w:val="18"/>
                <w:szCs w:val="18"/>
                <w:lang w:eastAsia="zh-CN"/>
              </w:rPr>
              <w:t xml:space="preserve">, we would rather to use </w:t>
            </w:r>
            <w:r>
              <w:rPr>
                <w:rFonts w:eastAsia="宋体"/>
                <w:sz w:val="18"/>
                <w:szCs w:val="18"/>
                <w:lang w:eastAsia="zh-CN"/>
              </w:rPr>
              <w:t>different</w:t>
            </w:r>
            <w:r>
              <w:rPr>
                <w:rFonts w:eastAsia="宋体" w:hint="eastAsia"/>
                <w:sz w:val="18"/>
                <w:szCs w:val="18"/>
                <w:lang w:eastAsia="zh-CN"/>
              </w:rPr>
              <w:t xml:space="preserve"> </w:t>
            </w:r>
            <w:r>
              <w:rPr>
                <w:rFonts w:eastAsia="宋体"/>
                <w:sz w:val="18"/>
                <w:szCs w:val="18"/>
                <w:lang w:eastAsia="zh-CN"/>
              </w:rPr>
              <w:t>configuration</w:t>
            </w:r>
            <w:r>
              <w:rPr>
                <w:rFonts w:eastAsia="宋体" w:hint="eastAsia"/>
                <w:sz w:val="18"/>
                <w:szCs w:val="18"/>
                <w:lang w:eastAsia="zh-CN"/>
              </w:rPr>
              <w:t xml:space="preserve">s, and separate </w:t>
            </w:r>
            <w:r>
              <w:rPr>
                <w:rFonts w:eastAsia="宋体"/>
                <w:sz w:val="18"/>
                <w:szCs w:val="18"/>
                <w:lang w:eastAsia="zh-CN"/>
              </w:rPr>
              <w:t>different</w:t>
            </w:r>
            <w:r>
              <w:rPr>
                <w:rFonts w:eastAsia="宋体" w:hint="eastAsia"/>
                <w:sz w:val="18"/>
                <w:szCs w:val="18"/>
                <w:lang w:eastAsia="zh-CN"/>
              </w:rPr>
              <w:t xml:space="preserve"> functionalities.</w:t>
            </w:r>
          </w:p>
          <w:p w14:paraId="02E98A52" w14:textId="77777777" w:rsidR="00A310AC" w:rsidRDefault="00A310AC">
            <w:pPr>
              <w:spacing w:after="0"/>
              <w:rPr>
                <w:rFonts w:eastAsia="宋体"/>
                <w:sz w:val="18"/>
                <w:lang w:eastAsia="zh-CN"/>
              </w:rPr>
            </w:pPr>
          </w:p>
        </w:tc>
      </w:tr>
    </w:tbl>
    <w:p w14:paraId="50EA3D0B" w14:textId="77777777" w:rsidR="00A310AC" w:rsidRDefault="00A310AC">
      <w:pPr>
        <w:rPr>
          <w:rFonts w:eastAsia="PMingLiU"/>
          <w:b/>
          <w:bCs/>
          <w:lang w:eastAsia="zh-TW"/>
        </w:rPr>
      </w:pPr>
    </w:p>
    <w:p w14:paraId="4534B247" w14:textId="77777777" w:rsidR="00A310AC" w:rsidRDefault="007F5718">
      <w:pPr>
        <w:pStyle w:val="Heading5"/>
        <w:rPr>
          <w:lang w:eastAsia="zh-CN"/>
        </w:rPr>
      </w:pPr>
      <w:r>
        <w:rPr>
          <w:lang w:eastAsia="zh-CN"/>
        </w:rPr>
        <w:t>(FL2)</w:t>
      </w:r>
      <w:r>
        <w:rPr>
          <w:rFonts w:hint="eastAsia"/>
          <w:lang w:eastAsia="zh-CN"/>
        </w:rPr>
        <w:t>Proposal</w:t>
      </w:r>
      <w:r>
        <w:rPr>
          <w:lang w:eastAsia="zh-CN"/>
        </w:rPr>
        <w:t xml:space="preserve"> 2.2-1a -</w:t>
      </w:r>
      <w:r>
        <w:rPr>
          <w:rFonts w:hint="eastAsia"/>
          <w:color w:val="FF0000"/>
          <w:lang w:eastAsia="zh-CN"/>
        </w:rPr>
        <w:t>&gt;</w:t>
      </w:r>
      <w:r>
        <w:rPr>
          <w:color w:val="FF0000"/>
          <w:lang w:eastAsia="zh-CN"/>
        </w:rPr>
        <w:t>b</w:t>
      </w:r>
    </w:p>
    <w:p w14:paraId="11A81B1F" w14:textId="77777777" w:rsidR="00A310AC" w:rsidRDefault="007F5718">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and monitoring result report: </w:t>
      </w:r>
    </w:p>
    <w:p w14:paraId="7925391E" w14:textId="77777777" w:rsidR="00A310AC" w:rsidRDefault="007F5718">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240D3155"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Pr>
          <w:rFonts w:eastAsia="等线"/>
          <w:lang w:eastAsia="zh-CN"/>
        </w:rPr>
        <w:t>of an inference report configuration is configured in the configuration for monitoring to link the inference report configuration and monitoring report configuration</w:t>
      </w:r>
    </w:p>
    <w:p w14:paraId="292A400E" w14:textId="77777777" w:rsidR="00A310AC" w:rsidRDefault="007F5718">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54E81913" w14:textId="77777777" w:rsidR="00A310AC" w:rsidRDefault="007F5718">
      <w:pPr>
        <w:pStyle w:val="ListParagraph"/>
        <w:numPr>
          <w:ilvl w:val="1"/>
          <w:numId w:val="44"/>
        </w:numPr>
        <w:spacing w:after="0" w:line="240" w:lineRule="auto"/>
        <w:ind w:leftChars="0"/>
      </w:pPr>
      <w:r>
        <w:rPr>
          <w:rFonts w:hint="eastAsia"/>
        </w:rPr>
        <w:t xml:space="preserve">UE measures the resource set(s) for monitoring. </w:t>
      </w:r>
    </w:p>
    <w:p w14:paraId="6716CC63"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The prediction accuracy 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70ABCDAD" w14:textId="77777777" w:rsidR="00A310AC" w:rsidRDefault="007F5718">
      <w:pPr>
        <w:pStyle w:val="ListParagraph"/>
        <w:numPr>
          <w:ilvl w:val="2"/>
          <w:numId w:val="44"/>
        </w:numPr>
        <w:tabs>
          <w:tab w:val="left" w:pos="720"/>
          <w:tab w:val="left" w:pos="2880"/>
        </w:tabs>
        <w:spacing w:after="0"/>
        <w:ind w:leftChars="0"/>
        <w:rPr>
          <w:highlight w:val="yellow"/>
        </w:rPr>
      </w:pPr>
      <w:r>
        <w:rPr>
          <w:highlight w:val="yellow"/>
        </w:rPr>
        <w:t xml:space="preserve">FFS: In time domain, at least one-to-one linkage is supported between an inference result to one transmission occasion of the </w:t>
      </w:r>
      <w:r>
        <w:rPr>
          <w:highlight w:val="yellow"/>
          <w:lang w:eastAsia="zh-CN"/>
        </w:rPr>
        <w:t>CSI-RS/SSB resource in the resource set(s) for monitoring, wherein</w:t>
      </w:r>
    </w:p>
    <w:p w14:paraId="09FE4C47" w14:textId="77777777" w:rsidR="00A310AC" w:rsidRDefault="007F5718">
      <w:pPr>
        <w:pStyle w:val="ListParagraph"/>
        <w:numPr>
          <w:ilvl w:val="3"/>
          <w:numId w:val="44"/>
        </w:numPr>
        <w:tabs>
          <w:tab w:val="left" w:pos="720"/>
        </w:tabs>
        <w:spacing w:after="0"/>
        <w:ind w:leftChars="0"/>
        <w:rPr>
          <w:color w:val="FF0000"/>
          <w:highlight w:val="yellow"/>
        </w:rPr>
      </w:pPr>
      <w:r>
        <w:rPr>
          <w:color w:val="FF0000"/>
          <w:highlight w:val="yellow"/>
        </w:rPr>
        <w:t xml:space="preserve">for BM-Case 1, for an inference result with a CSI reference resource, the linked transmission occasion is the transmission occasion of the CSI-RS/SSB resource which is “closest” to the CSI reference resource </w:t>
      </w:r>
    </w:p>
    <w:p w14:paraId="7BC0FEF4" w14:textId="77777777" w:rsidR="00A310AC" w:rsidRDefault="007F5718">
      <w:pPr>
        <w:pStyle w:val="ListParagraph"/>
        <w:numPr>
          <w:ilvl w:val="3"/>
          <w:numId w:val="44"/>
        </w:numPr>
        <w:ind w:leftChars="0"/>
        <w:rPr>
          <w:color w:val="FF0000"/>
          <w:highlight w:val="yellow"/>
        </w:rPr>
      </w:pPr>
      <w:r>
        <w:rPr>
          <w:noProof/>
          <w:highlight w:val="yellow"/>
        </w:rPr>
        <mc:AlternateContent>
          <mc:Choice Requires="wps">
            <w:drawing>
              <wp:anchor distT="0" distB="0" distL="114300" distR="114300" simplePos="0" relativeHeight="251676672" behindDoc="0" locked="0" layoutInCell="1" allowOverlap="1" wp14:anchorId="052D9F96" wp14:editId="424FE521">
                <wp:simplePos x="0" y="0"/>
                <wp:positionH relativeFrom="column">
                  <wp:posOffset>3119755</wp:posOffset>
                </wp:positionH>
                <wp:positionV relativeFrom="paragraph">
                  <wp:posOffset>602615</wp:posOffset>
                </wp:positionV>
                <wp:extent cx="383540" cy="5235575"/>
                <wp:effectExtent l="0" t="6668" r="9843" b="86042"/>
                <wp:wrapNone/>
                <wp:docPr id="477" name="Right Brace 477"/>
                <wp:cNvGraphicFramePr/>
                <a:graphic xmlns:a="http://schemas.openxmlformats.org/drawingml/2006/main">
                  <a:graphicData uri="http://schemas.microsoft.com/office/word/2010/wordprocessingShape">
                    <wps:wsp>
                      <wps:cNvSpPr/>
                      <wps:spPr>
                        <a:xfrm rot="5400000">
                          <a:off x="0" y="0"/>
                          <a:ext cx="383616" cy="523584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shape id="Right Brace 477" o:spid="_x0000_s1026" o:spt="88" type="#_x0000_t88" style="position:absolute;left:0pt;margin-left:245.65pt;margin-top:47.45pt;height:412.25pt;width:30.2pt;rotation:5898240f;z-index:251676672;v-text-anchor:middle;mso-width-relative:page;mso-height-relative:page;" filled="f" stroked="t" coordsize="21600,21600" o:gfxdata="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MSu+tcAAAAKAQAADwAAAAAAAAABACAAAAAiAAAAZHJzL2Rvd25y&#10;ZXYueG1sUEsBAhQAFAAAAAgAh07iQAKzogdxAgAA5wQAAA4AAAAAAAAAAQAgAAAAJgEAAGRycy9l&#10;Mm9Eb2MueG1sUEsFBgAAAAAGAAYAWQEAAAkGAAAAAA==&#10;" adj="131,10800">
                <v:fill on="f" focussize="0,0"/>
                <v:stroke weight="0.5pt" color="#5B9BD5 [3204]" miterlimit="8" joinstyle="miter"/>
                <v:imagedata o:title=""/>
                <o:lock v:ext="edit" aspectratio="f"/>
              </v:shape>
            </w:pict>
          </mc:Fallback>
        </mc:AlternateContent>
      </w:r>
      <w:r>
        <w:rPr>
          <w:color w:val="FF0000"/>
          <w:highlight w:val="yellow"/>
        </w:rPr>
        <w:t xml:space="preserve">for BM-Case 2, for an inference result for a time instance for </w:t>
      </w:r>
      <w:r>
        <w:rPr>
          <w:rFonts w:hint="eastAsia"/>
          <w:color w:val="FF0000"/>
          <w:highlight w:val="yellow"/>
        </w:rPr>
        <w:t>prediction</w:t>
      </w:r>
      <w:r>
        <w:rPr>
          <w:color w:val="FF0000"/>
          <w:highlight w:val="yellow"/>
        </w:rPr>
        <w:t>, the linked transmission occasion is the transmission occasion of the CSI-RS/SSB resource with is “closest” to the time instance for prediction</w:t>
      </w:r>
    </w:p>
    <w:p w14:paraId="3601DB90"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3600" behindDoc="0" locked="0" layoutInCell="1" allowOverlap="1" wp14:anchorId="0E160034" wp14:editId="7D127CDD">
                <wp:simplePos x="0" y="0"/>
                <wp:positionH relativeFrom="column">
                  <wp:posOffset>-299085</wp:posOffset>
                </wp:positionH>
                <wp:positionV relativeFrom="paragraph">
                  <wp:posOffset>245745</wp:posOffset>
                </wp:positionV>
                <wp:extent cx="1125220" cy="759460"/>
                <wp:effectExtent l="0" t="0" r="0" b="2540"/>
                <wp:wrapNone/>
                <wp:docPr id="474" name="Text Box 474"/>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41569283" w14:textId="77777777" w:rsidR="00A310AC" w:rsidRDefault="007F5718">
                            <w:pPr>
                              <w:spacing w:after="0"/>
                            </w:pPr>
                            <w:r>
                              <w:t>Reference resource of each inference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E160034" id="_x0000_t202" coordsize="21600,21600" o:spt="202" path="m,l,21600r21600,l21600,xe">
                <v:stroke joinstyle="miter"/>
                <v:path gradientshapeok="t" o:connecttype="rect"/>
              </v:shapetype>
              <v:shape id="Text Box 474" o:spid="_x0000_s1026" type="#_x0000_t202" style="position:absolute;margin-left:-23.55pt;margin-top:19.35pt;width:88.6pt;height:59.8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" filled="f" stroked="f" strokeweight=".5pt">
                <v:textbox>
                  <w:txbxContent>
                    <w:p w14:paraId="41569283" w14:textId="77777777" w:rsidR="00A310AC" w:rsidRDefault="007F5718">
                      <w:pPr>
                        <w:spacing w:after="0"/>
                      </w:pPr>
                      <w:r>
                        <w:t>Reference resource of each inference report</w:t>
                      </w:r>
                    </w:p>
                  </w:txbxContent>
                </v:textbox>
              </v:shape>
            </w:pict>
          </mc:Fallback>
        </mc:AlternateContent>
      </w:r>
    </w:p>
    <w:p w14:paraId="00510626" w14:textId="77777777" w:rsidR="00A310AC" w:rsidRDefault="00A310AC">
      <w:pPr>
        <w:tabs>
          <w:tab w:val="left" w:pos="720"/>
          <w:tab w:val="left" w:pos="1440"/>
          <w:tab w:val="left" w:pos="2160"/>
          <w:tab w:val="left" w:pos="2880"/>
        </w:tabs>
        <w:spacing w:after="0"/>
      </w:pPr>
    </w:p>
    <w:p w14:paraId="3F658352" w14:textId="77777777" w:rsidR="00A310AC" w:rsidRDefault="00A310AC">
      <w:pPr>
        <w:tabs>
          <w:tab w:val="left" w:pos="720"/>
          <w:tab w:val="left" w:pos="1440"/>
          <w:tab w:val="left" w:pos="2160"/>
          <w:tab w:val="left" w:pos="2880"/>
        </w:tabs>
        <w:spacing w:after="0"/>
      </w:pPr>
    </w:p>
    <w:p w14:paraId="346BBE61"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4624" behindDoc="0" locked="0" layoutInCell="1" allowOverlap="1" wp14:anchorId="494D3068" wp14:editId="3146E504">
                <wp:simplePos x="0" y="0"/>
                <wp:positionH relativeFrom="column">
                  <wp:posOffset>658495</wp:posOffset>
                </wp:positionH>
                <wp:positionV relativeFrom="paragraph">
                  <wp:posOffset>83185</wp:posOffset>
                </wp:positionV>
                <wp:extent cx="435610" cy="243840"/>
                <wp:effectExtent l="38100" t="38100" r="21590" b="22860"/>
                <wp:wrapNone/>
                <wp:docPr id="475" name="Straight Arrow Connector 475"/>
                <wp:cNvGraphicFramePr/>
                <a:graphic xmlns:a="http://schemas.openxmlformats.org/drawingml/2006/main">
                  <a:graphicData uri="http://schemas.microsoft.com/office/word/2010/wordprocessingShape">
                    <wps:wsp>
                      <wps:cNvCnPr/>
                      <wps:spPr>
                        <a:xfrm flipH="1" flipV="1">
                          <a:off x="0" y="0"/>
                          <a:ext cx="435903" cy="244133"/>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75" o:spid="_x0000_s1026" o:spt="32" type="#_x0000_t32" style="position:absolute;left:0pt;flip:x y;margin-left:51.85pt;margin-top:6.55pt;height:19.2pt;width:34.3pt;z-index:251674624;mso-width-relative:page;mso-height-relative:page;" filled="f" stroked="t" coordsize="21600,21600" o:gfxdata="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kVGQW1wAAAAkBAAAPAAAAAAAAAAEAIAAAACIAAABkcnMv&#10;ZG93bnJldi54bWxQSwECFAAUAAAACACHTuJAIEmi7wQCAAAABAAADgAAAAAAAAABACAAAAAmAQAA&#10;ZHJzL2Uyb0RvYy54bWxQSwUGAAAAAAYABgBZAQAAnAU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14:anchorId="07CC9F20" wp14:editId="50014BD7">
                <wp:simplePos x="0" y="0"/>
                <wp:positionH relativeFrom="column">
                  <wp:posOffset>705485</wp:posOffset>
                </wp:positionH>
                <wp:positionV relativeFrom="paragraph">
                  <wp:posOffset>45720</wp:posOffset>
                </wp:positionV>
                <wp:extent cx="857885" cy="1083310"/>
                <wp:effectExtent l="0" t="0" r="18415" b="22225"/>
                <wp:wrapNone/>
                <wp:docPr id="469" name="Rectangle 469"/>
                <wp:cNvGraphicFramePr/>
                <a:graphic xmlns:a="http://schemas.openxmlformats.org/drawingml/2006/main">
                  <a:graphicData uri="http://schemas.microsoft.com/office/word/2010/wordprocessingShape">
                    <wps:wsp>
                      <wps:cNvSpPr/>
                      <wps:spPr>
                        <a:xfrm>
                          <a:off x="0" y="0"/>
                          <a:ext cx="857885" cy="1083212"/>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69" o:spid="_x0000_s1026" o:spt="1" style="position:absolute;left:0pt;margin-left:55.55pt;margin-top:3.6pt;height:85.3pt;width:67.55pt;z-index:251669504;v-text-anchor:middle;mso-width-relative:page;mso-height-relative:page;" filled="f" stroked="t" coordsize="21600,21600" o:gfxdata="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sjh9BNQAAAAJAQAADwAAAAAAAAABACAAAAAiAAAAZHJzL2Rvd25yZXYueG1sUEsBAhQAFAAAAAgA&#10;h07iQEh2kVJiAgAA0wQAAA4AAAAAAAAAAQAgAAAAIwEAAGRycy9lMm9Eb2MueG1sUEsFBgAAAAAG&#10;AAYAWQEAAPcFA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2576" behindDoc="0" locked="0" layoutInCell="1" allowOverlap="1" wp14:anchorId="5CC7604E" wp14:editId="67C66B12">
                <wp:simplePos x="0" y="0"/>
                <wp:positionH relativeFrom="column">
                  <wp:posOffset>4939665</wp:posOffset>
                </wp:positionH>
                <wp:positionV relativeFrom="paragraph">
                  <wp:posOffset>41275</wp:posOffset>
                </wp:positionV>
                <wp:extent cx="1007745" cy="1120775"/>
                <wp:effectExtent l="0" t="0" r="20955" b="22860"/>
                <wp:wrapNone/>
                <wp:docPr id="472" name="Rectangle 472"/>
                <wp:cNvGraphicFramePr/>
                <a:graphic xmlns:a="http://schemas.openxmlformats.org/drawingml/2006/main">
                  <a:graphicData uri="http://schemas.microsoft.com/office/word/2010/wordprocessingShape">
                    <wps:wsp>
                      <wps:cNvSpPr/>
                      <wps:spPr>
                        <a:xfrm>
                          <a:off x="0" y="0"/>
                          <a:ext cx="1007940" cy="1120726"/>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72" o:spid="_x0000_s1026" o:spt="1" style="position:absolute;left:0pt;margin-left:388.95pt;margin-top:3.25pt;height:88.25pt;width:79.35pt;z-index:251672576;v-text-anchor:middle;mso-width-relative:page;mso-height-relative:page;" filled="f" stroked="t" coordsize="21600,21600" o:gfxdata="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ha1549gAAAAJAQAADwAAAAAAAAABACAAAAAiAAAAZHJzL2Rvd25yZXYueG1sUEsBAhQAFAAA&#10;AAgAh07iQOisCYRhAgAA1AQAAA4AAAAAAAAAAQAgAAAAJwEAAGRycy9lMm9Eb2MueG1sUEsFBgAA&#10;AAAGAAYAWQEAAPoFA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1552" behindDoc="0" locked="0" layoutInCell="1" allowOverlap="1" wp14:anchorId="42069078" wp14:editId="10E119E6">
                <wp:simplePos x="0" y="0"/>
                <wp:positionH relativeFrom="column">
                  <wp:posOffset>2735580</wp:posOffset>
                </wp:positionH>
                <wp:positionV relativeFrom="paragraph">
                  <wp:posOffset>45720</wp:posOffset>
                </wp:positionV>
                <wp:extent cx="857885" cy="1064260"/>
                <wp:effectExtent l="0" t="0" r="18415" b="21590"/>
                <wp:wrapNone/>
                <wp:docPr id="471" name="Rectangle 471"/>
                <wp:cNvGraphicFramePr/>
                <a:graphic xmlns:a="http://schemas.openxmlformats.org/drawingml/2006/main">
                  <a:graphicData uri="http://schemas.microsoft.com/office/word/2010/wordprocessingShape">
                    <wps:wsp>
                      <wps:cNvSpPr/>
                      <wps:spPr>
                        <a:xfrm>
                          <a:off x="0" y="0"/>
                          <a:ext cx="857885" cy="1064455"/>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71" o:spid="_x0000_s1026" o:spt="1" style="position:absolute;left:0pt;margin-left:215.4pt;margin-top:3.6pt;height:83.8pt;width:67.55pt;z-index:251671552;v-text-anchor:middle;mso-width-relative:page;mso-height-relative:page;" filled="f" stroked="t" coordsize="21600,21600" o:gfxdata="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VvKrrZAAAACQEAAA8AAAAAAAAAAQAgAAAAIgAAAGRycy9kb3ducmV2LnhtbFBLAQIUABQA&#10;AAAIAIdO4kAB/OttYQIAANMEAAAOAAAAAAAAAAEAIAAAACgBAABkcnMvZTJvRG9jLnhtbFBLBQYA&#10;AAAABgAGAFkBAAD7BQ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0528" behindDoc="0" locked="0" layoutInCell="1" allowOverlap="1" wp14:anchorId="26AB38EA" wp14:editId="11B330DE">
                <wp:simplePos x="0" y="0"/>
                <wp:positionH relativeFrom="column">
                  <wp:posOffset>1793240</wp:posOffset>
                </wp:positionH>
                <wp:positionV relativeFrom="paragraph">
                  <wp:posOffset>45720</wp:posOffset>
                </wp:positionV>
                <wp:extent cx="857885" cy="1055370"/>
                <wp:effectExtent l="0" t="0" r="18415" b="12065"/>
                <wp:wrapNone/>
                <wp:docPr id="470" name="Rectangle 470"/>
                <wp:cNvGraphicFramePr/>
                <a:graphic xmlns:a="http://schemas.openxmlformats.org/drawingml/2006/main">
                  <a:graphicData uri="http://schemas.microsoft.com/office/word/2010/wordprocessingShape">
                    <wps:wsp>
                      <wps:cNvSpPr/>
                      <wps:spPr>
                        <a:xfrm>
                          <a:off x="0" y="0"/>
                          <a:ext cx="857885" cy="1055077"/>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70" o:spid="_x0000_s1026" o:spt="1" style="position:absolute;left:0pt;margin-left:141.2pt;margin-top:3.6pt;height:83.1pt;width:67.55pt;z-index:251670528;v-text-anchor:middle;mso-width-relative:page;mso-height-relative:page;" filled="f" stroked="t" coordsize="21600,21600" o:gfxdata="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sBUsX1wAAAAkBAAAPAAAAAAAAAAEAIAAAACIAAABkcnMvZG93bnJldi54bWxQSwECFAAUAAAA&#10;CACHTuJAs1RYrGECAADTBAAADgAAAAAAAAABACAAAAAmAQAAZHJzL2Uyb0RvYy54bWxQSwUGAAAA&#10;AAYABgBZAQAA+QU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62336" behindDoc="0" locked="0" layoutInCell="1" allowOverlap="1" wp14:anchorId="22666F8B" wp14:editId="4ED1F87E">
                <wp:simplePos x="0" y="0"/>
                <wp:positionH relativeFrom="column">
                  <wp:posOffset>5349875</wp:posOffset>
                </wp:positionH>
                <wp:positionV relativeFrom="paragraph">
                  <wp:posOffset>170180</wp:posOffset>
                </wp:positionV>
                <wp:extent cx="262255" cy="539115"/>
                <wp:effectExtent l="0" t="0" r="23495" b="13335"/>
                <wp:wrapNone/>
                <wp:docPr id="449" name="Rectangle 449"/>
                <wp:cNvGraphicFramePr/>
                <a:graphic xmlns:a="http://schemas.openxmlformats.org/drawingml/2006/main">
                  <a:graphicData uri="http://schemas.microsoft.com/office/word/2010/wordprocessingShape">
                    <wps:wsp>
                      <wps:cNvSpPr/>
                      <wps:spPr>
                        <a:xfrm>
                          <a:off x="0" y="0"/>
                          <a:ext cx="262255" cy="539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49" o:spid="_x0000_s1026" o:spt="1" style="position:absolute;left:0pt;margin-left:421.25pt;margin-top:13.4pt;height:42.45pt;width:20.65pt;z-index:251662336;v-text-anchor:middle;mso-width-relative:page;mso-height-relative:page;" fillcolor="#5B9BD5 [3204]" filled="t" stroked="t" coordsize="21600,21600" o:gfxdata="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l4jag3AAAAAoBAAAPAAAAAAAAAAEAIAAA&#10;ACIAAABkcnMvZG93bnJldi54bWxQSwECFAAUAAAACACHTuJAyD3OSHoCAAAbBQAADgAAAAAAAAAB&#10;ACAAAAArAQAAZHJzL2Uyb0RvYy54bWxQSwUGAAAAAAYABgBZAQAAFwY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0288" behindDoc="0" locked="0" layoutInCell="1" allowOverlap="1" wp14:anchorId="6836E12C" wp14:editId="1C69484D">
                <wp:simplePos x="0" y="0"/>
                <wp:positionH relativeFrom="column">
                  <wp:posOffset>2221865</wp:posOffset>
                </wp:positionH>
                <wp:positionV relativeFrom="paragraph">
                  <wp:posOffset>170815</wp:posOffset>
                </wp:positionV>
                <wp:extent cx="262890" cy="539115"/>
                <wp:effectExtent l="0" t="0" r="23495" b="13335"/>
                <wp:wrapNone/>
                <wp:docPr id="63" name="Rectangle 63"/>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63" o:spid="_x0000_s1026" o:spt="1" style="position:absolute;left:0pt;margin-left:174.95pt;margin-top:13.45pt;height:42.45pt;width:20.7pt;z-index:251660288;v-text-anchor:middle;mso-width-relative:page;mso-height-relative:page;" fillcolor="#5B9BD5 [3204]" filled="t" stroked="t" coordsize="21600,21600" o:gfxdata="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aW13AAAAAoBAAAPAAAAAAAAAAEAIAAA&#10;ACIAAABkcnMvZG93bnJldi54bWxQSwECFAAUAAAACACHTuJACmU1IHoCAAAZBQAADgAAAAAAAAAB&#10;ACAAAAArAQAAZHJzL2Uyb0RvYy54bWxQSwUGAAAAAAYABgBZAQAAFwY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1312" behindDoc="0" locked="0" layoutInCell="1" allowOverlap="1" wp14:anchorId="0E077A5B" wp14:editId="4FEDBA5E">
                <wp:simplePos x="0" y="0"/>
                <wp:positionH relativeFrom="column">
                  <wp:posOffset>3141345</wp:posOffset>
                </wp:positionH>
                <wp:positionV relativeFrom="paragraph">
                  <wp:posOffset>161290</wp:posOffset>
                </wp:positionV>
                <wp:extent cx="262890" cy="539115"/>
                <wp:effectExtent l="0" t="0" r="23495" b="13335"/>
                <wp:wrapNone/>
                <wp:docPr id="448" name="Rectangle 448"/>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448" o:spid="_x0000_s1026" o:spt="1" style="position:absolute;left:0pt;margin-left:247.35pt;margin-top:12.7pt;height:42.45pt;width:20.7pt;z-index:251661312;v-text-anchor:middle;mso-width-relative:page;mso-height-relative:page;" fillcolor="#5B9BD5 [3204]" filled="t" stroked="t" coordsize="21600,21600" o:gfxdata="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oaobjdAAAACgEAAA8AAAAAAAAAAQAg&#10;AAAAIgAAAGRycy9kb3ducmV2LnhtbFBLAQIUABQAAAAIAIdO4kCqNx8eewIAABsFAAAOAAAAAAAA&#10;AAEAIAAAACwBAABkcnMvZTJvRG9jLnhtbFBLBQYAAAAABgAGAFkBAAAZBg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59264" behindDoc="0" locked="0" layoutInCell="1" allowOverlap="1" wp14:anchorId="6E1382A9" wp14:editId="7D88776A">
                <wp:simplePos x="0" y="0"/>
                <wp:positionH relativeFrom="column">
                  <wp:posOffset>1089660</wp:posOffset>
                </wp:positionH>
                <wp:positionV relativeFrom="paragraph">
                  <wp:posOffset>190500</wp:posOffset>
                </wp:positionV>
                <wp:extent cx="262890" cy="539115"/>
                <wp:effectExtent l="0" t="0" r="23495" b="13335"/>
                <wp:wrapNone/>
                <wp:docPr id="60" name="Rectangle 60"/>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ect id="Rectangle 60" o:spid="_x0000_s1026" o:spt="1" style="position:absolute;left:0pt;margin-left:85.8pt;margin-top:15pt;height:42.45pt;width:20.7pt;z-index:251659264;v-text-anchor:middle;mso-width-relative:page;mso-height-relative:page;" fillcolor="#5B9BD5 [3204]" filled="t" stroked="t" coordsize="21600,21600" o:gfxdata="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zEMietsAAAAKAQAADwAAAAAAAAABACAAAAAi&#10;AAAAZHJzL2Rvd25yZXYueG1sUEsBAhQAFAAAAAgAh07iQMJ8qf95AgAAGQUAAA4AAAAAAAAAAQAg&#10;AAAAKgEAAGRycy9lMm9Eb2MueG1sUEsFBgAAAAAGAAYAWQEAABUGAAAAAA==&#10;">
                <v:fill on="t" focussize="0,0"/>
                <v:stroke weight="1pt" color="#41719C [3204]" miterlimit="8" joinstyle="miter"/>
                <v:imagedata o:title=""/>
                <o:lock v:ext="edit" aspectratio="f"/>
              </v:rect>
            </w:pict>
          </mc:Fallback>
        </mc:AlternateContent>
      </w:r>
    </w:p>
    <w:p w14:paraId="24734C15" w14:textId="77777777" w:rsidR="00A310AC" w:rsidRDefault="007F5718">
      <w:pPr>
        <w:tabs>
          <w:tab w:val="left" w:pos="720"/>
          <w:tab w:val="left" w:pos="1440"/>
          <w:tab w:val="left" w:pos="2160"/>
          <w:tab w:val="left" w:pos="2880"/>
        </w:tabs>
        <w:spacing w:after="0"/>
      </w:pPr>
      <w:r>
        <w:rPr>
          <w:noProof/>
        </w:rPr>
        <w:lastRenderedPageBreak/>
        <mc:AlternateContent>
          <mc:Choice Requires="wps">
            <w:drawing>
              <wp:anchor distT="0" distB="0" distL="114300" distR="114300" simplePos="0" relativeHeight="251664384" behindDoc="0" locked="0" layoutInCell="1" allowOverlap="1" wp14:anchorId="775A1E9B" wp14:editId="57551F50">
                <wp:simplePos x="0" y="0"/>
                <wp:positionH relativeFrom="column">
                  <wp:posOffset>1897380</wp:posOffset>
                </wp:positionH>
                <wp:positionV relativeFrom="paragraph">
                  <wp:posOffset>171450</wp:posOffset>
                </wp:positionV>
                <wp:extent cx="257810" cy="487680"/>
                <wp:effectExtent l="0" t="0" r="27940" b="26670"/>
                <wp:wrapNone/>
                <wp:docPr id="452" name="Rectangle: Rounded Corners 452"/>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oundrect id="Rectangle: Rounded Corners 452" o:spid="_x0000_s1026" o:spt="2" style="position:absolute;left:0pt;margin-left:149.4pt;margin-top:13.5pt;height:38.4pt;width:20.3pt;z-index:251664384;v-text-anchor:middle;mso-width-relative:page;mso-height-relative:page;" fillcolor="#B5D5A7 [3536]" filled="t" stroked="t" coordsize="21600,21600" arcsize="0.166666666666667" o:gfxdata="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k/w+doAAAAKAQAADwAAAAAAAAABACAAAAAiAAAAZHJzL2Rvd25yZXYueG1sUEsBAhQAFAAAAAgA&#10;h07iQE5JkEcHAwAAvAYAAA4AAAAAAAAAAQAgAAAAKQEAAGRycy9lMm9Eb2MueG1sUEsFBgAAAAAG&#10;AAYAWQEAAKI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665408" behindDoc="0" locked="0" layoutInCell="1" allowOverlap="1" wp14:anchorId="779F1567" wp14:editId="2D050C5A">
                <wp:simplePos x="0" y="0"/>
                <wp:positionH relativeFrom="column">
                  <wp:posOffset>2831465</wp:posOffset>
                </wp:positionH>
                <wp:positionV relativeFrom="paragraph">
                  <wp:posOffset>126365</wp:posOffset>
                </wp:positionV>
                <wp:extent cx="257810" cy="487680"/>
                <wp:effectExtent l="0" t="0" r="27940" b="26670"/>
                <wp:wrapNone/>
                <wp:docPr id="464" name="Rectangle: Rounded Corners 464"/>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oundrect id="Rectangle: Rounded Corners 464" o:spid="_x0000_s1026" o:spt="2" style="position:absolute;left:0pt;margin-left:222.95pt;margin-top:9.95pt;height:38.4pt;width:20.3pt;z-index:251665408;v-text-anchor:middle;mso-width-relative:page;mso-height-relative:page;" fillcolor="#B5D5A7 [3536]" filled="t" stroked="t" coordsize="21600,21600" arcsize="0.166666666666667" o:gfxdata="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idaJ&#10;LtkAAAAJAQAADwAAAAAAAAABACAAAAAiAAAAZHJzL2Rvd25yZXYueG1sUEsBAhQAFAAAAAgAh07i&#10;QC3v3xQFAwAAvAYAAA4AAAAAAAAAAQAgAAAAKAEAAGRycy9lMm9Eb2MueG1sUEsFBgAAAAAGAAYA&#10;WQEAAJ8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663360" behindDoc="0" locked="0" layoutInCell="1" allowOverlap="1" wp14:anchorId="35B79CF5" wp14:editId="600D28B0">
                <wp:simplePos x="0" y="0"/>
                <wp:positionH relativeFrom="column">
                  <wp:posOffset>878840</wp:posOffset>
                </wp:positionH>
                <wp:positionV relativeFrom="paragraph">
                  <wp:posOffset>154305</wp:posOffset>
                </wp:positionV>
                <wp:extent cx="257810" cy="487680"/>
                <wp:effectExtent l="0" t="0" r="27940" b="26670"/>
                <wp:wrapNone/>
                <wp:docPr id="451" name="Rectangle: Rounded Corners 451"/>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oundrect id="Rectangle: Rounded Corners 451" o:spid="_x0000_s1026" o:spt="2" style="position:absolute;left:0pt;margin-left:69.2pt;margin-top:12.15pt;height:38.4pt;width:20.3pt;z-index:251663360;v-text-anchor:middle;mso-width-relative:page;mso-height-relative:page;" fillcolor="#B5D5A7 [3536]" filled="t" stroked="t" coordsize="21600,21600" arcsize="0.166666666666667" o:gfxdata="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M68&#10;SIbZAAAACgEAAA8AAAAAAAAAAQAgAAAAIgAAAGRycy9kb3ducmV2LnhtbFBLAQIUABQAAAAIAIdO&#10;4kB/IKcsBgMAALwGAAAOAAAAAAAAAAEAIAAAACgBAABkcnMvZTJvRG9jLnhtbFBLBQYAAAAABgAG&#10;AFkBAACgBg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763A87FC"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67456" behindDoc="0" locked="0" layoutInCell="1" allowOverlap="1" wp14:anchorId="73DEBEED" wp14:editId="434F85E1">
                <wp:simplePos x="0" y="0"/>
                <wp:positionH relativeFrom="column">
                  <wp:posOffset>-325120</wp:posOffset>
                </wp:positionH>
                <wp:positionV relativeFrom="paragraph">
                  <wp:posOffset>140335</wp:posOffset>
                </wp:positionV>
                <wp:extent cx="1125220" cy="759460"/>
                <wp:effectExtent l="0" t="0" r="0" b="2540"/>
                <wp:wrapNone/>
                <wp:docPr id="467" name="Text Box 467"/>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69B2C3E0" w14:textId="77777777" w:rsidR="00A310AC" w:rsidRDefault="007F5718">
                            <w:pPr>
                              <w:spacing w:after="0"/>
                            </w:pPr>
                            <w:r>
                              <w:t>Transmission occasions of RS</w:t>
                            </w:r>
                          </w:p>
                          <w:p w14:paraId="0A1165BC" w14:textId="77777777" w:rsidR="00A310AC" w:rsidRDefault="007F5718">
                            <w:pPr>
                              <w:spacing w:after="0"/>
                            </w:pPr>
                            <w:r>
                              <w:t>for monitoring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3DEBEED" id="Text Box 467" o:spid="_x0000_s1027" type="#_x0000_t202" style="position:absolute;margin-left:-25.6pt;margin-top:11.05pt;width:88.6pt;height:59.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" filled="f" stroked="f" strokeweight=".5pt">
                <v:textbox>
                  <w:txbxContent>
                    <w:p w14:paraId="69B2C3E0" w14:textId="77777777" w:rsidR="00A310AC" w:rsidRDefault="007F5718">
                      <w:pPr>
                        <w:spacing w:after="0"/>
                      </w:pPr>
                      <w:r>
                        <w:t>Transmission occasions of RS</w:t>
                      </w:r>
                    </w:p>
                    <w:p w14:paraId="0A1165BC" w14:textId="77777777" w:rsidR="00A310AC" w:rsidRDefault="007F5718">
                      <w:pPr>
                        <w:spacing w:after="0"/>
                      </w:pPr>
                      <w:r>
                        <w:t>for monitoring</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5CCFE546" wp14:editId="2E9B94C8">
                <wp:simplePos x="0" y="0"/>
                <wp:positionH relativeFrom="column">
                  <wp:posOffset>3884930</wp:posOffset>
                </wp:positionH>
                <wp:positionV relativeFrom="paragraph">
                  <wp:posOffset>130810</wp:posOffset>
                </wp:positionV>
                <wp:extent cx="609600" cy="0"/>
                <wp:effectExtent l="0" t="19050" r="19050" b="19050"/>
                <wp:wrapNone/>
                <wp:docPr id="476" name="Straight Connector 476"/>
                <wp:cNvGraphicFramePr/>
                <a:graphic xmlns:a="http://schemas.openxmlformats.org/drawingml/2006/main">
                  <a:graphicData uri="http://schemas.microsoft.com/office/word/2010/wordprocessingShape">
                    <wps:wsp>
                      <wps:cNvCnPr/>
                      <wps:spPr>
                        <a:xfrm>
                          <a:off x="0" y="0"/>
                          <a:ext cx="609600" cy="0"/>
                        </a:xfrm>
                        <a:prstGeom prst="line">
                          <a:avLst/>
                        </a:prstGeom>
                        <a:ln w="285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line id="Straight Connector 476" o:spid="_x0000_s1026" o:spt="20" style="position:absolute;left:0pt;margin-left:305.9pt;margin-top:10.3pt;height:0pt;width:48pt;z-index:251675648;mso-width-relative:page;mso-height-relative:page;" filled="f" stroked="t" coordsize="21600,21600" o:gfxdata="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2lwBfWAAAACQEAAA8AAAAAAAAAAQAg&#10;AAAAIgAAAGRycy9kb3ducmV2LnhtbFBLAQIUABQAAAAIAIdO4kA1+tJ+1wEAALkDAAAOAAAAAAAA&#10;AAEAIAAAACUBAABkcnMvZTJvRG9jLnhtbFBLBQYAAAAABgAGAFkBAABuBQAAAAA=&#10;">
                <v:fill on="f" focussize="0,0"/>
                <v:stroke weight="2.25pt" color="#000000 [3213]" miterlimit="8" joinstyle="miter" dashstyle="1 1"/>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21A79B25" wp14:editId="35F78FCB">
                <wp:simplePos x="0" y="0"/>
                <wp:positionH relativeFrom="column">
                  <wp:posOffset>5041265</wp:posOffset>
                </wp:positionH>
                <wp:positionV relativeFrom="paragraph">
                  <wp:posOffset>48895</wp:posOffset>
                </wp:positionV>
                <wp:extent cx="257810" cy="487680"/>
                <wp:effectExtent l="0" t="0" r="27940" b="26670"/>
                <wp:wrapNone/>
                <wp:docPr id="465" name="Rectangle: Rounded Corners 465"/>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psCustomData="http://www.wps.cn/officeDocument/2013/wpsCustomData">
            <w:pict>
              <v:roundrect id="Rectangle: Rounded Corners 465" o:spid="_x0000_s1026" o:spt="2" style="position:absolute;left:0pt;margin-left:396.95pt;margin-top:3.85pt;height:38.4pt;width:20.3pt;z-index:251666432;v-text-anchor:middle;mso-width-relative:page;mso-height-relative:page;" fillcolor="#B5D5A7 [3536]" filled="t" stroked="t" coordsize="21600,21600" arcsize="0.166666666666667" o:gfxdata="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NWo&#10;W9kAAAAIAQAADwAAAAAAAAABACAAAAAiAAAAZHJzL2Rvd25yZXYueG1sUEsBAhQAFAAAAAgAh07i&#10;QP014oQFAwAAvAYAAA4AAAAAAAAAAQAgAAAAKAEAAGRycy9lMm9Eb2MueG1sUEsFBgAAAAAGAAYA&#10;WQEAAJ8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3E7FBDE4"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68480" behindDoc="0" locked="0" layoutInCell="1" allowOverlap="1" wp14:anchorId="75541ECF" wp14:editId="372ED0A7">
                <wp:simplePos x="0" y="0"/>
                <wp:positionH relativeFrom="column">
                  <wp:posOffset>590550</wp:posOffset>
                </wp:positionH>
                <wp:positionV relativeFrom="paragraph">
                  <wp:posOffset>64770</wp:posOffset>
                </wp:positionV>
                <wp:extent cx="356235" cy="61595"/>
                <wp:effectExtent l="38100" t="19050" r="25400" b="72390"/>
                <wp:wrapNone/>
                <wp:docPr id="468" name="Straight Arrow Connector 468"/>
                <wp:cNvGraphicFramePr/>
                <a:graphic xmlns:a="http://schemas.openxmlformats.org/drawingml/2006/main">
                  <a:graphicData uri="http://schemas.microsoft.com/office/word/2010/wordprocessingShape">
                    <wps:wsp>
                      <wps:cNvCnPr/>
                      <wps:spPr>
                        <a:xfrm flipH="1">
                          <a:off x="0" y="0"/>
                          <a:ext cx="356137" cy="61449"/>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68" o:spid="_x0000_s1026" o:spt="32" type="#_x0000_t32" style="position:absolute;left:0pt;flip:x;margin-left:46.5pt;margin-top:5.1pt;height:4.85pt;width:28.05pt;z-index:251668480;mso-width-relative:page;mso-height-relative:page;" filled="f" stroked="t" coordsize="21600,21600" o:gfxdata="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1gHIK1AAAAAgBAAAPAAAAAAAAAAEAIAAAACIAAABkcnMvZG93bnJldi54&#10;bWxQSwECFAAUAAAACACHTuJAPigPX/4BAAD1AwAADgAAAAAAAAABACAAAAAjAQAAZHJzL2Uyb0Rv&#10;Yy54bWxQSwUGAAAAAAYABgBZAQAAkwUAAAAA&#10;">
                <v:fill on="f" focussize="0,0"/>
                <v:stroke weight="0.5pt" color="#70AD47 [3209]" miterlimit="8" joinstyle="miter" endarrow="block"/>
                <v:imagedata o:title=""/>
                <o:lock v:ext="edit" aspectratio="f"/>
              </v:shape>
            </w:pict>
          </mc:Fallback>
        </mc:AlternateContent>
      </w:r>
    </w:p>
    <w:p w14:paraId="45A4AAAC"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82816" behindDoc="0" locked="0" layoutInCell="1" allowOverlap="1" wp14:anchorId="1A076E69" wp14:editId="2A238085">
                <wp:simplePos x="0" y="0"/>
                <wp:positionH relativeFrom="column">
                  <wp:posOffset>2074545</wp:posOffset>
                </wp:positionH>
                <wp:positionV relativeFrom="paragraph">
                  <wp:posOffset>192405</wp:posOffset>
                </wp:positionV>
                <wp:extent cx="2897505" cy="374650"/>
                <wp:effectExtent l="0" t="57150" r="17780" b="26035"/>
                <wp:wrapNone/>
                <wp:docPr id="483" name="Straight Arrow Connector 483"/>
                <wp:cNvGraphicFramePr/>
                <a:graphic xmlns:a="http://schemas.openxmlformats.org/drawingml/2006/main">
                  <a:graphicData uri="http://schemas.microsoft.com/office/word/2010/wordprocessingShape">
                    <wps:wsp>
                      <wps:cNvCnPr/>
                      <wps:spPr>
                        <a:xfrm flipV="1">
                          <a:off x="0" y="0"/>
                          <a:ext cx="2897260" cy="374552"/>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83" o:spid="_x0000_s1026" o:spt="32" type="#_x0000_t32" style="position:absolute;left:0pt;flip:y;margin-left:163.35pt;margin-top:15.15pt;height:29.5pt;width:228.15pt;z-index:251682816;mso-width-relative:page;mso-height-relative:page;" filled="f" stroked="t" coordsize="21600,21600" o:gfxdata="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TJ2CtcAAAAJAQAADwAAAAAAAAABACAAAAAiAAAAZHJzL2Rvd25y&#10;ZXYueG1sUEsBAhQAFAAAAAgAh07iQFKehKr/AQAA9wMAAA4AAAAAAAAAAQAgAAAAJgEAAGRycy9l&#10;Mm9Eb2MueG1sUEsFBgAAAAAGAAYAWQEAAJcFA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81792" behindDoc="0" locked="0" layoutInCell="1" allowOverlap="1" wp14:anchorId="2F064802" wp14:editId="1F053877">
                <wp:simplePos x="0" y="0"/>
                <wp:positionH relativeFrom="column">
                  <wp:posOffset>1999615</wp:posOffset>
                </wp:positionH>
                <wp:positionV relativeFrom="paragraph">
                  <wp:posOffset>201930</wp:posOffset>
                </wp:positionV>
                <wp:extent cx="974725" cy="355600"/>
                <wp:effectExtent l="0" t="38100" r="54610" b="25400"/>
                <wp:wrapNone/>
                <wp:docPr id="482" name="Straight Arrow Connector 482"/>
                <wp:cNvGraphicFramePr/>
                <a:graphic xmlns:a="http://schemas.openxmlformats.org/drawingml/2006/main">
                  <a:graphicData uri="http://schemas.microsoft.com/office/word/2010/wordprocessingShape">
                    <wps:wsp>
                      <wps:cNvCnPr/>
                      <wps:spPr>
                        <a:xfrm flipV="1">
                          <a:off x="0" y="0"/>
                          <a:ext cx="974676" cy="355795"/>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82" o:spid="_x0000_s1026" o:spt="32" type="#_x0000_t32" style="position:absolute;left:0pt;flip:y;margin-left:157.45pt;margin-top:15.9pt;height:28pt;width:76.75pt;z-index:251681792;mso-width-relative:page;mso-height-relative:page;" filled="f" stroked="t" coordsize="21600,21600" o:gfxdata="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ZJSJS1wAAAAkBAAAPAAAAAAAAAAEAIAAAACIAAABkcnMvZG93bnJl&#10;di54bWxQSwECFAAUAAAACACHTuJAcnbBwv4BAAD2AwAADgAAAAAAAAABACAAAAAmAQAAZHJzL2Uy&#10;b0RvYy54bWxQSwUGAAAAAAYABgBZAQAAlgU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80768" behindDoc="0" locked="0" layoutInCell="1" allowOverlap="1" wp14:anchorId="2653E880" wp14:editId="7C0B43F9">
                <wp:simplePos x="0" y="0"/>
                <wp:positionH relativeFrom="column">
                  <wp:posOffset>1722755</wp:posOffset>
                </wp:positionH>
                <wp:positionV relativeFrom="paragraph">
                  <wp:posOffset>168275</wp:posOffset>
                </wp:positionV>
                <wp:extent cx="707390" cy="328295"/>
                <wp:effectExtent l="0" t="38100" r="54610" b="34290"/>
                <wp:wrapNone/>
                <wp:docPr id="481" name="Straight Arrow Connector 481"/>
                <wp:cNvGraphicFramePr/>
                <a:graphic xmlns:a="http://schemas.openxmlformats.org/drawingml/2006/main">
                  <a:graphicData uri="http://schemas.microsoft.com/office/word/2010/wordprocessingShape">
                    <wps:wsp>
                      <wps:cNvCnPr/>
                      <wps:spPr>
                        <a:xfrm flipV="1">
                          <a:off x="0" y="0"/>
                          <a:ext cx="707683" cy="328197"/>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81" o:spid="_x0000_s1026" o:spt="32" type="#_x0000_t32" style="position:absolute;left:0pt;flip:y;margin-left:135.65pt;margin-top:13.25pt;height:25.85pt;width:55.7pt;z-index:251680768;mso-width-relative:page;mso-height-relative:page;" filled="f" stroked="t" coordsize="21600,21600" o:gfxdata="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YnIYNgAAAAJAQAADwAAAAAAAAABACAAAAAiAAAAZHJzL2Rvd25y&#10;ZXYueG1sUEsBAhQAFAAAAAgAh07iQOm8ukn+AQAA9gMAAA4AAAAAAAAAAQAgAAAAJwEAAGRycy9l&#10;Mm9Eb2MueG1sUEsFBgAAAAAGAAYAWQEAAJcFAAAAAA==&#10;">
                <v:fill on="f" focussize="0,0"/>
                <v:stroke weight="0.5pt" color="#5B9BD5 [3204]" miterlimit="8" joinstyle="miter" endarrow="block"/>
                <v:imagedata o:title=""/>
                <o:lock v:ext="edit" aspectratio="f"/>
              </v:shape>
            </w:pict>
          </mc:Fallback>
        </mc:AlternateContent>
      </w:r>
    </w:p>
    <w:p w14:paraId="59344FF7"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9744" behindDoc="0" locked="0" layoutInCell="1" allowOverlap="1" wp14:anchorId="573BA09D" wp14:editId="258D9C4D">
                <wp:simplePos x="0" y="0"/>
                <wp:positionH relativeFrom="column">
                  <wp:posOffset>1052830</wp:posOffset>
                </wp:positionH>
                <wp:positionV relativeFrom="paragraph">
                  <wp:posOffset>10160</wp:posOffset>
                </wp:positionV>
                <wp:extent cx="196215" cy="271145"/>
                <wp:effectExtent l="38100" t="38100" r="32385" b="33655"/>
                <wp:wrapNone/>
                <wp:docPr id="480" name="Straight Arrow Connector 480"/>
                <wp:cNvGraphicFramePr/>
                <a:graphic xmlns:a="http://schemas.openxmlformats.org/drawingml/2006/main">
                  <a:graphicData uri="http://schemas.microsoft.com/office/word/2010/wordprocessingShape">
                    <wps:wsp>
                      <wps:cNvCnPr/>
                      <wps:spPr>
                        <a:xfrm flipH="1" flipV="1">
                          <a:off x="0" y="0"/>
                          <a:ext cx="196362" cy="271389"/>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psCustomData="http://www.wps.cn/officeDocument/2013/wpsCustomData">
            <w:pict>
              <v:shape id="Straight Arrow Connector 480" o:spid="_x0000_s1026" o:spt="32" type="#_x0000_t32" style="position:absolute;left:0pt;flip:x y;margin-left:82.9pt;margin-top:0.8pt;height:21.35pt;width:15.45pt;z-index:251679744;mso-width-relative:page;mso-height-relative:page;" filled="f" stroked="t" coordsize="21600,21600" o:gfxdata="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1qzG9cAAAAIAQAADwAAAAAAAAABACAAAAAiAAAAZHJzL2Rv&#10;d25yZXYueG1sUEsBAhQAFAAAAAgAh07iQC4E+q8CAgAAAAQAAA4AAAAAAAAAAQAgAAAAJgEAAGRy&#10;cy9lMm9Eb2MueG1sUEsFBgAAAAAGAAYAWQEAAJoFA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44B1F3B7" wp14:editId="79DF80BA">
                <wp:simplePos x="0" y="0"/>
                <wp:positionH relativeFrom="column">
                  <wp:posOffset>1075690</wp:posOffset>
                </wp:positionH>
                <wp:positionV relativeFrom="paragraph">
                  <wp:posOffset>220345</wp:posOffset>
                </wp:positionV>
                <wp:extent cx="1345565" cy="759460"/>
                <wp:effectExtent l="0" t="0" r="0" b="2540"/>
                <wp:wrapNone/>
                <wp:docPr id="479" name="Text Box 479"/>
                <wp:cNvGraphicFramePr/>
                <a:graphic xmlns:a="http://schemas.openxmlformats.org/drawingml/2006/main">
                  <a:graphicData uri="http://schemas.microsoft.com/office/word/2010/wordprocessingShape">
                    <wps:wsp>
                      <wps:cNvSpPr txBox="1"/>
                      <wps:spPr>
                        <a:xfrm>
                          <a:off x="0" y="0"/>
                          <a:ext cx="1345809" cy="759655"/>
                        </a:xfrm>
                        <a:prstGeom prst="rect">
                          <a:avLst/>
                        </a:prstGeom>
                        <a:noFill/>
                        <a:ln w="6350">
                          <a:noFill/>
                        </a:ln>
                      </wps:spPr>
                      <wps:txbx>
                        <w:txbxContent>
                          <w:p w14:paraId="23AD353C" w14:textId="77777777" w:rsidR="00A310AC" w:rsidRDefault="007F5718">
                            <w:pPr>
                              <w:spacing w:after="0"/>
                            </w:pPr>
                            <w:r>
                              <w:t>Linked inference resource to transmission occasion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4B1F3B7" id="Text Box 479" o:spid="_x0000_s1028" type="#_x0000_t202" style="position:absolute;margin-left:84.7pt;margin-top:17.35pt;width:105.95pt;height:59.8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" filled="f" stroked="f" strokeweight=".5pt">
                <v:textbox>
                  <w:txbxContent>
                    <w:p w14:paraId="23AD353C" w14:textId="77777777" w:rsidR="00A310AC" w:rsidRDefault="007F5718">
                      <w:pPr>
                        <w:spacing w:after="0"/>
                      </w:pPr>
                      <w:r>
                        <w:t>Linked inference resource to transmission occasion</w:t>
                      </w:r>
                    </w:p>
                  </w:txbxContent>
                </v:textbox>
              </v:shape>
            </w:pict>
          </mc:Fallback>
        </mc:AlternateContent>
      </w:r>
    </w:p>
    <w:p w14:paraId="46EC9B82" w14:textId="77777777" w:rsidR="00A310AC" w:rsidRDefault="00A310AC">
      <w:pPr>
        <w:tabs>
          <w:tab w:val="left" w:pos="720"/>
          <w:tab w:val="left" w:pos="1440"/>
          <w:tab w:val="left" w:pos="2160"/>
          <w:tab w:val="left" w:pos="2880"/>
        </w:tabs>
        <w:spacing w:after="0"/>
      </w:pPr>
    </w:p>
    <w:p w14:paraId="7E16AFD3"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7696" behindDoc="0" locked="0" layoutInCell="1" allowOverlap="1" wp14:anchorId="0E5A6A31" wp14:editId="3DA88EC7">
                <wp:simplePos x="0" y="0"/>
                <wp:positionH relativeFrom="column">
                  <wp:posOffset>2885440</wp:posOffset>
                </wp:positionH>
                <wp:positionV relativeFrom="paragraph">
                  <wp:posOffset>197485</wp:posOffset>
                </wp:positionV>
                <wp:extent cx="914400" cy="332740"/>
                <wp:effectExtent l="0" t="0" r="0" b="0"/>
                <wp:wrapNone/>
                <wp:docPr id="478" name="Text Box 478"/>
                <wp:cNvGraphicFramePr/>
                <a:graphic xmlns:a="http://schemas.openxmlformats.org/drawingml/2006/main">
                  <a:graphicData uri="http://schemas.microsoft.com/office/word/2010/wordprocessingShape">
                    <wps:wsp>
                      <wps:cNvSpPr txBox="1"/>
                      <wps:spPr>
                        <a:xfrm>
                          <a:off x="0" y="0"/>
                          <a:ext cx="914400" cy="332935"/>
                        </a:xfrm>
                        <a:prstGeom prst="rect">
                          <a:avLst/>
                        </a:prstGeom>
                        <a:solidFill>
                          <a:schemeClr val="lt1"/>
                        </a:solidFill>
                        <a:ln w="6350">
                          <a:noFill/>
                        </a:ln>
                      </wps:spPr>
                      <wps:txbx>
                        <w:txbxContent>
                          <w:p w14:paraId="1A3E4382" w14:textId="77777777" w:rsidR="00A310AC" w:rsidRDefault="007F5718">
                            <w:r>
                              <w:t>For BAI calculation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w14:anchorId="0E5A6A31" id="Text Box 478" o:spid="_x0000_s1029" type="#_x0000_t202" style="position:absolute;margin-left:227.2pt;margin-top:15.55pt;width:1in;height:26.2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" fillcolor="white [3201]" stroked="f" strokeweight=".5pt">
                <v:textbox>
                  <w:txbxContent>
                    <w:p w14:paraId="1A3E4382" w14:textId="77777777" w:rsidR="00A310AC" w:rsidRDefault="007F5718">
                      <w:r>
                        <w:t>For BAI calculation</w:t>
                      </w:r>
                    </w:p>
                  </w:txbxContent>
                </v:textbox>
              </v:shape>
            </w:pict>
          </mc:Fallback>
        </mc:AlternateContent>
      </w:r>
    </w:p>
    <w:p w14:paraId="47643D8B" w14:textId="77777777" w:rsidR="00A310AC" w:rsidRDefault="00A310AC">
      <w:pPr>
        <w:tabs>
          <w:tab w:val="left" w:pos="720"/>
          <w:tab w:val="left" w:pos="1440"/>
          <w:tab w:val="left" w:pos="2160"/>
          <w:tab w:val="left" w:pos="2880"/>
        </w:tabs>
        <w:spacing w:after="0"/>
      </w:pPr>
    </w:p>
    <w:p w14:paraId="6B99DC21" w14:textId="77777777" w:rsidR="00A310AC" w:rsidRDefault="00A310AC">
      <w:pPr>
        <w:tabs>
          <w:tab w:val="left" w:pos="720"/>
          <w:tab w:val="left" w:pos="1440"/>
          <w:tab w:val="left" w:pos="2160"/>
          <w:tab w:val="left" w:pos="2880"/>
        </w:tabs>
        <w:spacing w:after="0"/>
      </w:pPr>
    </w:p>
    <w:tbl>
      <w:tblPr>
        <w:tblStyle w:val="TableGrid"/>
        <w:tblW w:w="0" w:type="auto"/>
        <w:tblLook w:val="04A0" w:firstRow="1" w:lastRow="0" w:firstColumn="1" w:lastColumn="0" w:noHBand="0" w:noVBand="1"/>
      </w:tblPr>
      <w:tblGrid>
        <w:gridCol w:w="1374"/>
        <w:gridCol w:w="1501"/>
        <w:gridCol w:w="7581"/>
      </w:tblGrid>
      <w:tr w:rsidR="00A310AC" w14:paraId="0913614F" w14:textId="77777777">
        <w:tc>
          <w:tcPr>
            <w:tcW w:w="1374" w:type="dxa"/>
            <w:shd w:val="clear" w:color="auto" w:fill="E7E6E6" w:themeFill="background2"/>
          </w:tcPr>
          <w:p w14:paraId="089EC7A4"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4E5D968D" w14:textId="77777777" w:rsidR="00A310AC" w:rsidRDefault="007F5718">
            <w:pPr>
              <w:rPr>
                <w:rFonts w:cs="Arial"/>
                <w:lang w:eastAsia="de-DE"/>
              </w:rPr>
            </w:pPr>
            <w:r>
              <w:rPr>
                <w:rFonts w:cs="Arial"/>
                <w:lang w:eastAsia="de-DE"/>
              </w:rPr>
              <w:t>Y/N</w:t>
            </w:r>
          </w:p>
        </w:tc>
        <w:tc>
          <w:tcPr>
            <w:tcW w:w="7581" w:type="dxa"/>
            <w:shd w:val="clear" w:color="auto" w:fill="E7E6E6" w:themeFill="background2"/>
          </w:tcPr>
          <w:p w14:paraId="77656CFF" w14:textId="77777777" w:rsidR="00A310AC" w:rsidRDefault="007F5718">
            <w:pPr>
              <w:rPr>
                <w:rFonts w:cs="Arial"/>
                <w:lang w:eastAsia="de-DE"/>
              </w:rPr>
            </w:pPr>
            <w:r>
              <w:rPr>
                <w:rFonts w:cs="Arial"/>
                <w:lang w:eastAsia="de-DE"/>
              </w:rPr>
              <w:t>Comments</w:t>
            </w:r>
          </w:p>
        </w:tc>
      </w:tr>
      <w:tr w:rsidR="00A310AC" w14:paraId="3B33EB0F" w14:textId="77777777">
        <w:tc>
          <w:tcPr>
            <w:tcW w:w="1374" w:type="dxa"/>
            <w:shd w:val="clear" w:color="auto" w:fill="auto"/>
          </w:tcPr>
          <w:p w14:paraId="4788D21D" w14:textId="77777777" w:rsidR="00A310AC" w:rsidRDefault="007F5718">
            <w:pPr>
              <w:rPr>
                <w:rFonts w:cs="Arial"/>
                <w:lang w:eastAsia="de-DE"/>
              </w:rPr>
            </w:pPr>
            <w:r>
              <w:rPr>
                <w:rFonts w:cs="Arial"/>
                <w:lang w:eastAsia="de-DE"/>
              </w:rPr>
              <w:t>FL2</w:t>
            </w:r>
          </w:p>
        </w:tc>
        <w:tc>
          <w:tcPr>
            <w:tcW w:w="1501" w:type="dxa"/>
            <w:shd w:val="clear" w:color="auto" w:fill="auto"/>
          </w:tcPr>
          <w:p w14:paraId="66F18823" w14:textId="77777777" w:rsidR="00A310AC" w:rsidRDefault="00A310AC">
            <w:pPr>
              <w:rPr>
                <w:rFonts w:cs="Arial"/>
                <w:lang w:eastAsia="de-DE"/>
              </w:rPr>
            </w:pPr>
          </w:p>
        </w:tc>
        <w:tc>
          <w:tcPr>
            <w:tcW w:w="7581" w:type="dxa"/>
            <w:shd w:val="clear" w:color="auto" w:fill="auto"/>
          </w:tcPr>
          <w:p w14:paraId="5B008C3E" w14:textId="77777777" w:rsidR="00A310AC" w:rsidRDefault="007F5718">
            <w:pPr>
              <w:rPr>
                <w:rFonts w:cs="Arial"/>
                <w:lang w:eastAsia="de-DE"/>
              </w:rPr>
            </w:pPr>
            <w:r>
              <w:rPr>
                <w:rFonts w:cs="Arial"/>
                <w:lang w:eastAsia="de-DE"/>
              </w:rPr>
              <w:t xml:space="preserve">@MediaTek, I don’t think the linkage between monitoring and inference in time domain is the only issues for Option 1. It is common. </w:t>
            </w:r>
          </w:p>
          <w:p w14:paraId="3F110515" w14:textId="77777777" w:rsidR="00A310AC" w:rsidRDefault="007F5718">
            <w:pPr>
              <w:rPr>
                <w:rFonts w:cs="Arial"/>
                <w:lang w:eastAsia="de-DE"/>
              </w:rPr>
            </w:pPr>
            <w:r>
              <w:rPr>
                <w:rFonts w:cs="Arial"/>
                <w:lang w:eastAsia="de-DE"/>
              </w:rPr>
              <w:t>Sorry to say, but I didn’t see any good proposal on time domain linkage between the monitoring resources and inference results. I have to create such proposal by myself. Please forgive me if this is not detailed enough for you to agree on. Please help to clarify it or correct it.</w:t>
            </w:r>
          </w:p>
          <w:p w14:paraId="0AFCD950" w14:textId="77777777" w:rsidR="00A310AC" w:rsidRDefault="007F5718">
            <w:pPr>
              <w:rPr>
                <w:rFonts w:cs="Arial"/>
                <w:lang w:eastAsia="de-DE"/>
              </w:rPr>
            </w:pPr>
            <w:r>
              <w:rPr>
                <w:rFonts w:cs="Arial"/>
                <w:lang w:eastAsia="de-DE"/>
              </w:rPr>
              <w:t xml:space="preserve">If we cannot do downselect for the two directions in this meeting. Considering so many left over issues for Type 1 Option 2, I strongly suggest the group to drop this entire direction. </w:t>
            </w:r>
          </w:p>
          <w:p w14:paraId="21298E02" w14:textId="77777777" w:rsidR="00A310AC" w:rsidRDefault="007F5718">
            <w:pPr>
              <w:rPr>
                <w:rFonts w:cs="Arial"/>
                <w:lang w:eastAsia="de-DE"/>
              </w:rPr>
            </w:pPr>
            <w:r>
              <w:rPr>
                <w:rFonts w:cs="Arial"/>
                <w:lang w:eastAsia="de-DE"/>
              </w:rPr>
              <w:t xml:space="preserve">Similar as other metrics for Type 1 option 2, if there is no good solution to resolve monitoring configuraiton issue, for beam prediction accuracy. We can just configure UE a resource set to measure, then let gNB to compare the reported inference results and the measurement of the set. </w:t>
            </w:r>
          </w:p>
          <w:p w14:paraId="5239A231" w14:textId="77777777" w:rsidR="00A310AC" w:rsidRDefault="007F5718">
            <w:pPr>
              <w:rPr>
                <w:rFonts w:cs="Arial"/>
                <w:lang w:eastAsia="de-DE"/>
              </w:rPr>
            </w:pPr>
            <w:r>
              <w:rPr>
                <w:rFonts w:cs="Arial"/>
                <w:lang w:eastAsia="de-DE"/>
              </w:rPr>
              <w:t>If no progress this meeting, the following will be the propsal:</w:t>
            </w:r>
          </w:p>
          <w:p w14:paraId="081005E0" w14:textId="77777777" w:rsidR="00A310AC" w:rsidRDefault="007F5718">
            <w:pPr>
              <w:pStyle w:val="B3"/>
            </w:pPr>
            <w:r>
              <w:t xml:space="preserve">There is no consistency to support Type 1 Option 2 (UE-assisted performance monitoring) as the performance monitoring for UE sided model. </w:t>
            </w:r>
          </w:p>
          <w:p w14:paraId="69BE0E35" w14:textId="77777777" w:rsidR="00A310AC" w:rsidRDefault="00A310AC">
            <w:pPr>
              <w:rPr>
                <w:rFonts w:cs="Arial"/>
                <w:lang w:eastAsia="de-DE"/>
              </w:rPr>
            </w:pPr>
          </w:p>
        </w:tc>
      </w:tr>
      <w:tr w:rsidR="00A310AC" w14:paraId="7921BAC7" w14:textId="77777777">
        <w:tc>
          <w:tcPr>
            <w:tcW w:w="1374" w:type="dxa"/>
            <w:shd w:val="clear" w:color="auto" w:fill="auto"/>
          </w:tcPr>
          <w:p w14:paraId="51CD7631" w14:textId="77777777" w:rsidR="00A310AC" w:rsidRDefault="007F5718">
            <w:pPr>
              <w:rPr>
                <w:rFonts w:cs="Arial"/>
                <w:lang w:eastAsia="de-DE"/>
              </w:rPr>
            </w:pPr>
            <w:r>
              <w:rPr>
                <w:rFonts w:cs="Arial" w:hint="eastAsia"/>
                <w:lang w:eastAsia="de-DE"/>
              </w:rPr>
              <w:t>InterDigital</w:t>
            </w:r>
          </w:p>
        </w:tc>
        <w:tc>
          <w:tcPr>
            <w:tcW w:w="1501" w:type="dxa"/>
            <w:shd w:val="clear" w:color="auto" w:fill="auto"/>
          </w:tcPr>
          <w:p w14:paraId="523C042D" w14:textId="77777777" w:rsidR="00A310AC" w:rsidRDefault="00A310AC">
            <w:pPr>
              <w:rPr>
                <w:rFonts w:cs="Arial"/>
                <w:lang w:eastAsia="de-DE"/>
              </w:rPr>
            </w:pPr>
          </w:p>
        </w:tc>
        <w:tc>
          <w:tcPr>
            <w:tcW w:w="7581" w:type="dxa"/>
            <w:shd w:val="clear" w:color="auto" w:fill="auto"/>
          </w:tcPr>
          <w:p w14:paraId="63790C09" w14:textId="77777777" w:rsidR="00A310AC" w:rsidRDefault="007F5718">
            <w:pPr>
              <w:rPr>
                <w:rFonts w:cs="Arial"/>
                <w:lang w:eastAsia="de-DE"/>
              </w:rPr>
            </w:pPr>
            <w:r>
              <w:rPr>
                <w:rFonts w:cs="Arial" w:hint="eastAsia"/>
                <w:lang w:eastAsia="de-DE"/>
              </w:rPr>
              <w:t>For us, supporting Option 2 introduces more issues rather resolving the issue. As commented during the online discussion, Option 1 can reuse the configuration for inference so that we can minimized required configurations including Set A, Set B, and reporting resources. In addition, according to the current CSI framework, there are many potential combinations between two CSI report configs and correponsding measurement configs. If we support Option 1, there</w:t>
            </w:r>
            <w:r>
              <w:rPr>
                <w:rFonts w:cs="Arial"/>
                <w:lang w:eastAsia="de-DE"/>
              </w:rPr>
              <w:t>’</w:t>
            </w:r>
            <w:r>
              <w:rPr>
                <w:rFonts w:cs="Arial" w:hint="eastAsia"/>
                <w:lang w:eastAsia="de-DE"/>
              </w:rPr>
              <w:t xml:space="preserve">s no issue. </w:t>
            </w:r>
          </w:p>
          <w:p w14:paraId="35CF9F5E" w14:textId="77777777" w:rsidR="00A310AC" w:rsidRDefault="007F5718">
            <w:pPr>
              <w:rPr>
                <w:rFonts w:cs="Arial"/>
                <w:lang w:eastAsia="de-DE"/>
              </w:rPr>
            </w:pPr>
            <w:r>
              <w:rPr>
                <w:rFonts w:cs="Arial" w:hint="eastAsia"/>
                <w:lang w:eastAsia="de-DE"/>
              </w:rPr>
              <w:t>Some other companies mentioned that they want to support periodic/semi-persistent CSI reporting for inference and aperiodic CSI for monitoring and Option 1 does not support it. But, that</w:t>
            </w:r>
            <w:r>
              <w:rPr>
                <w:rFonts w:cs="Arial"/>
                <w:lang w:eastAsia="de-DE"/>
              </w:rPr>
              <w:t>’</w:t>
            </w:r>
            <w:r>
              <w:rPr>
                <w:rFonts w:cs="Arial" w:hint="eastAsia"/>
                <w:lang w:eastAsia="de-DE"/>
              </w:rPr>
              <w:t xml:space="preserve">s different with our understanding. For example, we can configure specific periodicity and offset for reporting monitoring information. In addition, we can also </w:t>
            </w:r>
            <w:r>
              <w:rPr>
                <w:rFonts w:cs="Arial" w:hint="eastAsia"/>
                <w:lang w:eastAsia="de-DE"/>
              </w:rPr>
              <w:lastRenderedPageBreak/>
              <w:t xml:space="preserve">consider including monitoring parameters only when some specific events are satisfied while the reporting configuration is maintained. </w:t>
            </w:r>
          </w:p>
        </w:tc>
      </w:tr>
      <w:tr w:rsidR="00A310AC" w14:paraId="37DF8C68" w14:textId="77777777">
        <w:tc>
          <w:tcPr>
            <w:tcW w:w="1374" w:type="dxa"/>
          </w:tcPr>
          <w:p w14:paraId="1E075822" w14:textId="77777777" w:rsidR="00A310AC" w:rsidRDefault="007F5718">
            <w:pPr>
              <w:rPr>
                <w:rFonts w:eastAsiaTheme="minorEastAsia" w:cs="Arial"/>
                <w:lang w:eastAsia="zh-CN"/>
              </w:rPr>
            </w:pPr>
            <w:r>
              <w:rPr>
                <w:rFonts w:eastAsiaTheme="minorEastAsia" w:cs="Arial" w:hint="eastAsia"/>
                <w:lang w:eastAsia="zh-CN"/>
              </w:rPr>
              <w:lastRenderedPageBreak/>
              <w:t>TCL</w:t>
            </w:r>
          </w:p>
        </w:tc>
        <w:tc>
          <w:tcPr>
            <w:tcW w:w="1501" w:type="dxa"/>
          </w:tcPr>
          <w:p w14:paraId="1ACCE34D" w14:textId="77777777" w:rsidR="00A310AC" w:rsidRDefault="00A310AC">
            <w:pPr>
              <w:rPr>
                <w:rFonts w:cs="Arial"/>
                <w:lang w:eastAsia="de-DE"/>
              </w:rPr>
            </w:pPr>
          </w:p>
        </w:tc>
        <w:tc>
          <w:tcPr>
            <w:tcW w:w="7581" w:type="dxa"/>
          </w:tcPr>
          <w:p w14:paraId="4138B75F" w14:textId="77777777" w:rsidR="00A310AC" w:rsidRDefault="007F5718">
            <w:pPr>
              <w:rPr>
                <w:rFonts w:cs="Arial"/>
                <w:lang w:eastAsia="de-DE"/>
              </w:rPr>
            </w:pPr>
            <w:r>
              <w:rPr>
                <w:rFonts w:eastAsiaTheme="minorEastAsia" w:cs="Arial" w:hint="eastAsia"/>
                <w:lang w:eastAsia="zh-CN"/>
              </w:rPr>
              <w:t>Do not agree with the second bullet. We suggest to defer the discussion of BAI. The definition of BAI depends on the beam prediction accuracy, which relies on the inference output options. We should first make and agreement on downselection of inference output, then go back to discuss how to define the metrics for beam prediciton accuracy.</w:t>
            </w:r>
          </w:p>
        </w:tc>
      </w:tr>
      <w:tr w:rsidR="00A310AC" w14:paraId="60F5E02E" w14:textId="77777777">
        <w:tc>
          <w:tcPr>
            <w:tcW w:w="1374" w:type="dxa"/>
          </w:tcPr>
          <w:p w14:paraId="161A43E8" w14:textId="77777777" w:rsidR="00A310AC" w:rsidRDefault="007F5718">
            <w:pPr>
              <w:rPr>
                <w:rFonts w:eastAsiaTheme="minorEastAsia" w:cs="Arial"/>
                <w:lang w:eastAsia="zh-CN"/>
              </w:rPr>
            </w:pPr>
            <w:r>
              <w:rPr>
                <w:rFonts w:eastAsia="PMingLiU" w:cs="Arial" w:hint="eastAsia"/>
                <w:lang w:eastAsia="zh-TW"/>
              </w:rPr>
              <w:t>MediaTek</w:t>
            </w:r>
          </w:p>
        </w:tc>
        <w:tc>
          <w:tcPr>
            <w:tcW w:w="1501" w:type="dxa"/>
          </w:tcPr>
          <w:p w14:paraId="08ABD1C2" w14:textId="77777777" w:rsidR="00A310AC" w:rsidRDefault="00A310AC">
            <w:pPr>
              <w:rPr>
                <w:rFonts w:cs="Arial"/>
                <w:lang w:eastAsia="de-DE"/>
              </w:rPr>
            </w:pPr>
          </w:p>
        </w:tc>
        <w:tc>
          <w:tcPr>
            <w:tcW w:w="7581" w:type="dxa"/>
          </w:tcPr>
          <w:p w14:paraId="429AB4FA" w14:textId="77777777" w:rsidR="00A310AC" w:rsidRDefault="007F5718">
            <w:pPr>
              <w:rPr>
                <w:rFonts w:eastAsia="PMingLiU" w:cs="Arial"/>
                <w:lang w:eastAsia="zh-TW"/>
              </w:rPr>
            </w:pPr>
            <w:r>
              <w:rPr>
                <w:rFonts w:eastAsia="PMingLiU" w:cs="Arial" w:hint="eastAsia"/>
                <w:lang w:eastAsia="zh-TW"/>
              </w:rPr>
              <w:t>First of all, we think the left over issues for Type1 Option2 (UE-assisted performance monitoring) is common for Option1 and Option2. The definition of metrics, periodicity, event-based, will not change based on our selection on Option1&amp;2. We don</w:t>
            </w:r>
            <w:r>
              <w:rPr>
                <w:rFonts w:eastAsia="PMingLiU" w:cs="Arial"/>
                <w:lang w:eastAsia="zh-TW"/>
              </w:rPr>
              <w:t>’</w:t>
            </w:r>
            <w:r>
              <w:rPr>
                <w:rFonts w:eastAsia="PMingLiU" w:cs="Arial" w:hint="eastAsia"/>
                <w:lang w:eastAsia="zh-TW"/>
              </w:rPr>
              <w:t xml:space="preserve">t see the reason to drop the whole direction. Major concern of Option1 is for AP on Periodic inference configuration. But we are not sure if AP can be supported for monitoring. Currently, the maximun duration between DCI and PUSCH of the AP report is 32 slots. Assuming the monitoring measurement is performed every 40ms and metrics is calculated after every 10 monitoring measurement, that is at least 400ms bewteen DCI and PUSCH. </w:t>
            </w:r>
          </w:p>
          <w:p w14:paraId="441DA8D2" w14:textId="77777777" w:rsidR="00A310AC" w:rsidRDefault="007F5718">
            <w:pPr>
              <w:rPr>
                <w:rFonts w:eastAsia="PMingLiU" w:cs="Arial"/>
                <w:lang w:eastAsia="zh-TW"/>
              </w:rPr>
            </w:pPr>
            <w:r>
              <w:rPr>
                <w:rFonts w:eastAsia="PMingLiU" w:cs="Arial" w:hint="eastAsia"/>
                <w:lang w:eastAsia="zh-TW"/>
              </w:rPr>
              <w:t>Some of the concerns are shared by Option1, but we still believe it is simpler to address in Option1. However, if the majority still think Option2 is a better direction to proceed in this meeting, then we will live with it, by suggesting the concerns of Option2 listed as FFS/Note as following as a compromise. The concept of linkage between infernce result and monitoring resources can be included. But the concept of BAI can be discussed in another proposal, otherwise we think it creates more issues. We therefore suggest the following modification:</w:t>
            </w:r>
          </w:p>
          <w:p w14:paraId="40E25D80" w14:textId="77777777" w:rsidR="00A310AC" w:rsidRDefault="007F5718">
            <w:pPr>
              <w:pStyle w:val="ListParagraph"/>
              <w:numPr>
                <w:ilvl w:val="0"/>
                <w:numId w:val="44"/>
              </w:numPr>
              <w:spacing w:before="156" w:after="0"/>
              <w:ind w:leftChars="0"/>
              <w:rPr>
                <w:lang w:eastAsia="de-DE"/>
              </w:rPr>
            </w:pPr>
            <w:r>
              <w:rPr>
                <w:rFonts w:hint="eastAsia"/>
                <w:lang w:eastAsia="de-DE"/>
              </w:rPr>
              <w:t>Dedicated resource set(s) for monitoring and report configuration for monitoring are configured in a dedicated CSI report configuration used for monitoring</w:t>
            </w:r>
          </w:p>
          <w:p w14:paraId="4729CFD7"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lang w:eastAsia="zh-CN"/>
              </w:rPr>
              <w:t>of an inference report configuratio is configured in the configuration for monitoring to link the inference report configuration and monitoring report configuration</w:t>
            </w:r>
          </w:p>
          <w:p w14:paraId="2A174AD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hint="eastAsia"/>
                <w:lang w:eastAsia="de-DE"/>
              </w:rPr>
              <w:t xml:space="preserve">UE measures the resource set(s) for monitoring. </w:t>
            </w:r>
          </w:p>
          <w:p w14:paraId="5A9FDF5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The resource set(s) for monitoring at least can be configured for full set of Set A</w:t>
            </w:r>
          </w:p>
          <w:p w14:paraId="4249063F"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 xml:space="preserve">Note: the monitoring report slot cannot be scheduled earlier than the linked inference report instances </w:t>
            </w:r>
          </w:p>
          <w:p w14:paraId="06816459"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Note: the mapping between the resources of the dedicated monitoring set and the (virtual) resources of Set A in the inference configuration needs to be ensured</w:t>
            </w:r>
          </w:p>
          <w:p w14:paraId="2CF36C6C"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PMingLiU" w:hint="eastAsia"/>
                <w:color w:val="FF0000"/>
                <w:lang w:eastAsia="zh-TW"/>
              </w:rPr>
              <w:t>FFS: supported types of the dedicated report for monitoring (P/SP/AP)</w:t>
            </w:r>
          </w:p>
          <w:p w14:paraId="119326A8"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FFS: how t</w:t>
            </w:r>
            <w:r>
              <w:rPr>
                <w:rFonts w:eastAsia="PMingLiU"/>
                <w:color w:val="FF0000"/>
                <w:lang w:eastAsia="zh-TW"/>
              </w:rPr>
              <w:t>h</w:t>
            </w:r>
            <w:r>
              <w:rPr>
                <w:rFonts w:eastAsia="PMingLiU" w:hint="eastAsia"/>
                <w:color w:val="FF0000"/>
                <w:lang w:eastAsia="zh-TW"/>
              </w:rPr>
              <w:t>e linkage between one monitoring measurement</w:t>
            </w:r>
            <w:r>
              <w:rPr>
                <w:color w:val="FF0000"/>
                <w:lang w:eastAsia="de-DE"/>
              </w:rPr>
              <w:t xml:space="preserve"> </w:t>
            </w:r>
            <w:r>
              <w:rPr>
                <w:rFonts w:eastAsia="PMingLiU" w:hint="eastAsia"/>
                <w:color w:val="FF0000"/>
                <w:lang w:eastAsia="zh-TW"/>
              </w:rPr>
              <w:t xml:space="preserve">instance </w:t>
            </w:r>
            <w:r>
              <w:rPr>
                <w:color w:val="FF0000"/>
                <w:lang w:eastAsia="de-DE"/>
              </w:rPr>
              <w:t>an</w:t>
            </w:r>
            <w:r>
              <w:rPr>
                <w:rFonts w:eastAsia="PMingLiU" w:hint="eastAsia"/>
                <w:color w:val="FF0000"/>
                <w:lang w:eastAsia="zh-TW"/>
              </w:rPr>
              <w:t>d the corresponding</w:t>
            </w:r>
            <w:r>
              <w:rPr>
                <w:color w:val="FF0000"/>
                <w:lang w:eastAsia="de-DE"/>
              </w:rPr>
              <w:t xml:space="preserve"> inference </w:t>
            </w:r>
            <w:r>
              <w:rPr>
                <w:rFonts w:eastAsia="PMingLiU" w:hint="eastAsia"/>
                <w:color w:val="FF0000"/>
                <w:lang w:eastAsia="zh-TW"/>
              </w:rPr>
              <w:t>report instance for metric calculation needs to be ensured (</w:t>
            </w:r>
            <w:r>
              <w:rPr>
                <w:rFonts w:eastAsia="PMingLiU" w:hint="eastAsia"/>
                <w:i/>
                <w:iCs/>
                <w:color w:val="FF0000"/>
                <w:lang w:eastAsia="zh-TW"/>
              </w:rPr>
              <w:t>For BAI calculation and for supporting UE reports measured L1-RSRP if Top-K is included in the monitoring set</w:t>
            </w:r>
            <w:r>
              <w:rPr>
                <w:rFonts w:eastAsia="PMingLiU" w:hint="eastAsia"/>
                <w:color w:val="FF0000"/>
                <w:lang w:eastAsia="zh-TW"/>
              </w:rPr>
              <w:t>)</w:t>
            </w:r>
          </w:p>
          <w:p w14:paraId="553EB014" w14:textId="77777777" w:rsidR="00A310AC" w:rsidRDefault="007F5718">
            <w:pPr>
              <w:jc w:val="center"/>
              <w:rPr>
                <w:rFonts w:eastAsiaTheme="minorEastAsia" w:cs="Arial"/>
                <w:lang w:eastAsia="zh-CN"/>
              </w:rPr>
            </w:pPr>
            <w:r>
              <w:rPr>
                <w:rFonts w:eastAsia="PMingLiU"/>
                <w:noProof/>
                <w:color w:val="FF0000"/>
                <w:lang w:eastAsia="zh-TW"/>
              </w:rPr>
              <w:lastRenderedPageBreak/>
              <w:drawing>
                <wp:inline distT="0" distB="0" distL="0" distR="0" wp14:anchorId="067A2BE2" wp14:editId="2951AA68">
                  <wp:extent cx="3453130" cy="2150745"/>
                  <wp:effectExtent l="0" t="0" r="0" b="1905"/>
                  <wp:docPr id="738492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92687"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61189" cy="2156254"/>
                          </a:xfrm>
                          <a:prstGeom prst="rect">
                            <a:avLst/>
                          </a:prstGeom>
                          <a:noFill/>
                        </pic:spPr>
                      </pic:pic>
                    </a:graphicData>
                  </a:graphic>
                </wp:inline>
              </w:drawing>
            </w:r>
          </w:p>
        </w:tc>
      </w:tr>
      <w:tr w:rsidR="00A310AC" w14:paraId="36A461D6" w14:textId="77777777">
        <w:tc>
          <w:tcPr>
            <w:tcW w:w="1374" w:type="dxa"/>
          </w:tcPr>
          <w:p w14:paraId="53A63AA6" w14:textId="77777777" w:rsidR="00A310AC" w:rsidRDefault="007F5718">
            <w:pPr>
              <w:adjustRightInd w:val="0"/>
              <w:snapToGrid w:val="0"/>
              <w:spacing w:after="0" w:line="240" w:lineRule="auto"/>
              <w:rPr>
                <w:rFonts w:eastAsiaTheme="minorEastAsia" w:cs="Arial"/>
                <w:lang w:eastAsia="zh-CN"/>
              </w:rPr>
            </w:pPr>
            <w:r>
              <w:rPr>
                <w:rFonts w:eastAsiaTheme="minorEastAsia" w:cs="Arial" w:hint="eastAsia"/>
                <w:lang w:eastAsia="zh-CN"/>
              </w:rPr>
              <w:lastRenderedPageBreak/>
              <w:t>CMCC3</w:t>
            </w:r>
          </w:p>
        </w:tc>
        <w:tc>
          <w:tcPr>
            <w:tcW w:w="1501" w:type="dxa"/>
          </w:tcPr>
          <w:p w14:paraId="2B24C866" w14:textId="77777777" w:rsidR="00A310AC" w:rsidRDefault="00A310AC">
            <w:pPr>
              <w:adjustRightInd w:val="0"/>
              <w:snapToGrid w:val="0"/>
              <w:spacing w:after="0" w:line="240" w:lineRule="auto"/>
              <w:rPr>
                <w:rFonts w:cs="Arial"/>
                <w:lang w:eastAsia="de-DE"/>
              </w:rPr>
            </w:pPr>
          </w:p>
        </w:tc>
        <w:tc>
          <w:tcPr>
            <w:tcW w:w="7581" w:type="dxa"/>
          </w:tcPr>
          <w:p w14:paraId="3D28BF94" w14:textId="77777777" w:rsidR="00A310AC" w:rsidRDefault="00A310AC">
            <w:pPr>
              <w:adjustRightInd w:val="0"/>
              <w:snapToGrid w:val="0"/>
              <w:spacing w:after="0" w:line="240" w:lineRule="auto"/>
              <w:rPr>
                <w:rFonts w:eastAsiaTheme="minorEastAsia" w:cs="Arial"/>
                <w:lang w:eastAsia="zh-CN"/>
              </w:rPr>
            </w:pPr>
          </w:p>
          <w:p w14:paraId="5F4A786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the 1</w:t>
            </w:r>
            <w:r>
              <w:rPr>
                <w:rFonts w:eastAsiaTheme="minorEastAsia" w:cs="Arial" w:hint="eastAsia"/>
                <w:vertAlign w:val="superscript"/>
                <w:lang w:eastAsia="zh-CN"/>
              </w:rPr>
              <w:t>st</w:t>
            </w:r>
            <w:r>
              <w:rPr>
                <w:rFonts w:eastAsiaTheme="minorEastAsia" w:cs="Arial" w:hint="eastAsia"/>
                <w:lang w:eastAsia="zh-CN"/>
              </w:rPr>
              <w:t xml:space="preserve"> bullet. </w:t>
            </w:r>
          </w:p>
          <w:p w14:paraId="46F9762F"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thinking is </w:t>
            </w:r>
            <w:r>
              <w:rPr>
                <w:rFonts w:eastAsiaTheme="minorEastAsia" w:cs="Arial"/>
                <w:lang w:eastAsia="zh-CN"/>
              </w:rPr>
              <w:t>that</w:t>
            </w:r>
            <w:r>
              <w:rPr>
                <w:rFonts w:eastAsiaTheme="minorEastAsia" w:cs="Arial" w:hint="eastAsia"/>
                <w:lang w:eastAsia="zh-CN"/>
              </w:rPr>
              <w:t xml:space="preserve"> the controversial part is how to configure the monitoring resource set. </w:t>
            </w:r>
          </w:p>
          <w:p w14:paraId="6B37CB7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w:t>
            </w:r>
            <w:r>
              <w:rPr>
                <w:rFonts w:eastAsiaTheme="minorEastAsia" w:cs="Arial" w:hint="eastAsia"/>
                <w:lang w:eastAsia="zh-CN"/>
              </w:rPr>
              <w:t xml:space="preserve">imilar idea that </w:t>
            </w:r>
            <w:r>
              <w:rPr>
                <w:rFonts w:eastAsiaTheme="minorEastAsia" w:cs="Arial"/>
                <w:lang w:eastAsia="zh-CN"/>
              </w:rPr>
              <w:t>the</w:t>
            </w:r>
            <w:r>
              <w:rPr>
                <w:rFonts w:eastAsiaTheme="minorEastAsia" w:cs="Arial" w:hint="eastAsia"/>
                <w:lang w:eastAsia="zh-CN"/>
              </w:rPr>
              <w:t xml:space="preserve"> 2</w:t>
            </w:r>
            <w:r>
              <w:rPr>
                <w:rFonts w:eastAsiaTheme="minorEastAsia" w:cs="Arial" w:hint="eastAsia"/>
                <w:vertAlign w:val="superscript"/>
                <w:lang w:eastAsia="zh-CN"/>
              </w:rPr>
              <w:t>nd</w:t>
            </w:r>
            <w:r>
              <w:rPr>
                <w:rFonts w:eastAsiaTheme="minorEastAsia" w:cs="Arial" w:hint="eastAsia"/>
                <w:lang w:eastAsia="zh-CN"/>
              </w:rPr>
              <w:t xml:space="preserve"> bullet of performance metric of the monitoring can be </w:t>
            </w:r>
            <w:r>
              <w:rPr>
                <w:rFonts w:eastAsiaTheme="minorEastAsia" w:cs="Arial"/>
                <w:lang w:eastAsia="zh-CN"/>
              </w:rPr>
              <w:t>separately</w:t>
            </w:r>
            <w:r>
              <w:rPr>
                <w:rFonts w:eastAsiaTheme="minorEastAsia" w:cs="Arial" w:hint="eastAsia"/>
                <w:lang w:eastAsia="zh-CN"/>
              </w:rPr>
              <w:t xml:space="preserve"> discussed. </w:t>
            </w:r>
            <w:r>
              <w:rPr>
                <w:rFonts w:eastAsiaTheme="minorEastAsia" w:cs="Arial"/>
                <w:lang w:eastAsia="zh-CN"/>
              </w:rPr>
              <w:t>A</w:t>
            </w:r>
            <w:r>
              <w:rPr>
                <w:rFonts w:eastAsiaTheme="minorEastAsia" w:cs="Arial" w:hint="eastAsia"/>
                <w:lang w:eastAsia="zh-CN"/>
              </w:rPr>
              <w:t xml:space="preserve">nd the details of definition of BAI and how to do the calculation of the </w:t>
            </w:r>
            <w:r>
              <w:rPr>
                <w:rFonts w:eastAsiaTheme="minorEastAsia" w:cs="Arial"/>
                <w:lang w:eastAsia="zh-CN"/>
              </w:rPr>
              <w:t>performance</w:t>
            </w:r>
            <w:r>
              <w:rPr>
                <w:rFonts w:eastAsiaTheme="minorEastAsia" w:cs="Arial" w:hint="eastAsia"/>
                <w:lang w:eastAsia="zh-CN"/>
              </w:rPr>
              <w:t xml:space="preserve"> metric can be a second level discussion. </w:t>
            </w:r>
          </w:p>
          <w:p w14:paraId="56850DEF" w14:textId="77777777" w:rsidR="00A310AC" w:rsidRDefault="00A310AC">
            <w:pPr>
              <w:adjustRightInd w:val="0"/>
              <w:snapToGrid w:val="0"/>
              <w:spacing w:after="0" w:line="240" w:lineRule="auto"/>
              <w:rPr>
                <w:rFonts w:eastAsiaTheme="minorEastAsia" w:cs="Arial"/>
                <w:lang w:eastAsia="zh-CN"/>
              </w:rPr>
            </w:pPr>
          </w:p>
          <w:p w14:paraId="49748023"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w:t>
            </w:r>
            <w:r>
              <w:rPr>
                <w:rFonts w:eastAsiaTheme="minorEastAsia" w:cs="Arial"/>
                <w:lang w:eastAsia="zh-CN"/>
              </w:rPr>
              <w:t>understanding</w:t>
            </w:r>
            <w:r>
              <w:rPr>
                <w:rFonts w:eastAsiaTheme="minorEastAsia" w:cs="Arial" w:hint="eastAsia"/>
                <w:lang w:eastAsia="zh-CN"/>
              </w:rPr>
              <w:t xml:space="preserve"> is that, if the BAI is adopted as the performance metric, it is a statistical metric, which means there is no need to define a linkage per </w:t>
            </w:r>
            <w:r>
              <w:rPr>
                <w:rFonts w:eastAsiaTheme="minorEastAsia" w:cs="Arial"/>
                <w:lang w:eastAsia="zh-CN"/>
              </w:rPr>
              <w:t>transm</w:t>
            </w:r>
            <w:r>
              <w:rPr>
                <w:rFonts w:eastAsiaTheme="minorEastAsia" w:cs="Arial" w:hint="eastAsia"/>
                <w:lang w:eastAsia="zh-CN"/>
              </w:rPr>
              <w:t xml:space="preserve">ission or </w:t>
            </w:r>
            <w:r>
              <w:rPr>
                <w:rFonts w:eastAsiaTheme="minorEastAsia" w:cs="Arial"/>
                <w:lang w:eastAsia="zh-CN"/>
              </w:rPr>
              <w:t>measurement</w:t>
            </w:r>
            <w:r>
              <w:rPr>
                <w:rFonts w:eastAsiaTheme="minorEastAsia" w:cs="Arial" w:hint="eastAsia"/>
                <w:lang w:eastAsia="zh-CN"/>
              </w:rPr>
              <w:t xml:space="preserve"> occasion between inference and monitoring. </w:t>
            </w:r>
          </w:p>
          <w:p w14:paraId="1564914A" w14:textId="77777777" w:rsidR="00A310AC" w:rsidRDefault="00A310AC">
            <w:pPr>
              <w:adjustRightInd w:val="0"/>
              <w:snapToGrid w:val="0"/>
              <w:spacing w:after="0" w:line="240" w:lineRule="auto"/>
              <w:rPr>
                <w:rFonts w:eastAsiaTheme="minorEastAsia" w:cs="Arial"/>
                <w:lang w:eastAsia="zh-CN"/>
              </w:rPr>
            </w:pPr>
          </w:p>
          <w:p w14:paraId="4E267DCD"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can go </w:t>
            </w:r>
            <w:r>
              <w:rPr>
                <w:rFonts w:eastAsiaTheme="minorEastAsia" w:cs="Arial"/>
                <w:lang w:eastAsia="zh-CN"/>
              </w:rPr>
              <w:t>with</w:t>
            </w:r>
            <w:r>
              <w:rPr>
                <w:rFonts w:eastAsiaTheme="minorEastAsia" w:cs="Arial" w:hint="eastAsia"/>
                <w:lang w:eastAsia="zh-CN"/>
              </w:rPr>
              <w:t xml:space="preserve"> 1</w:t>
            </w:r>
            <w:r>
              <w:rPr>
                <w:rFonts w:eastAsiaTheme="minorEastAsia" w:cs="Arial" w:hint="eastAsia"/>
                <w:vertAlign w:val="superscript"/>
                <w:lang w:eastAsia="zh-CN"/>
              </w:rPr>
              <w:t>st</w:t>
            </w:r>
            <w:r>
              <w:rPr>
                <w:rFonts w:eastAsiaTheme="minorEastAsia" w:cs="Arial" w:hint="eastAsia"/>
                <w:lang w:eastAsia="zh-CN"/>
              </w:rPr>
              <w:t xml:space="preserve"> bullet only or 1</w:t>
            </w:r>
            <w:r>
              <w:rPr>
                <w:rFonts w:eastAsiaTheme="minorEastAsia" w:cs="Arial" w:hint="eastAsia"/>
                <w:vertAlign w:val="superscript"/>
                <w:lang w:eastAsia="zh-CN"/>
              </w:rPr>
              <w:t>st</w:t>
            </w:r>
            <w:r>
              <w:rPr>
                <w:rFonts w:eastAsiaTheme="minorEastAsia" w:cs="Arial" w:hint="eastAsia"/>
                <w:lang w:eastAsia="zh-CN"/>
              </w:rPr>
              <w:t xml:space="preserve"> bullet with the main sentence of the 2</w:t>
            </w:r>
            <w:r>
              <w:rPr>
                <w:rFonts w:eastAsiaTheme="minorEastAsia" w:cs="Arial" w:hint="eastAsia"/>
                <w:vertAlign w:val="superscript"/>
                <w:lang w:eastAsia="zh-CN"/>
              </w:rPr>
              <w:t>nd</w:t>
            </w:r>
            <w:r>
              <w:rPr>
                <w:rFonts w:eastAsiaTheme="minorEastAsia" w:cs="Arial" w:hint="eastAsia"/>
                <w:lang w:eastAsia="zh-CN"/>
              </w:rPr>
              <w:t xml:space="preserve"> bullet. </w:t>
            </w:r>
            <w:r>
              <w:rPr>
                <w:rFonts w:eastAsiaTheme="minorEastAsia" w:cs="Arial"/>
                <w:lang w:eastAsia="zh-CN"/>
              </w:rPr>
              <w:t>A</w:t>
            </w:r>
            <w:r>
              <w:rPr>
                <w:rFonts w:eastAsiaTheme="minorEastAsia" w:cs="Arial" w:hint="eastAsia"/>
                <w:lang w:eastAsia="zh-CN"/>
              </w:rPr>
              <w:t>nd the details of the 2</w:t>
            </w:r>
            <w:r>
              <w:rPr>
                <w:rFonts w:eastAsiaTheme="minorEastAsia" w:cs="Arial" w:hint="eastAsia"/>
                <w:vertAlign w:val="superscript"/>
                <w:lang w:eastAsia="zh-CN"/>
              </w:rPr>
              <w:t>nd</w:t>
            </w:r>
            <w:r>
              <w:rPr>
                <w:rFonts w:eastAsiaTheme="minorEastAsia" w:cs="Arial" w:hint="eastAsia"/>
                <w:lang w:eastAsia="zh-CN"/>
              </w:rPr>
              <w:t xml:space="preserve"> bullet can be left for further </w:t>
            </w:r>
            <w:r>
              <w:rPr>
                <w:rFonts w:eastAsiaTheme="minorEastAsia" w:cs="Arial"/>
                <w:lang w:eastAsia="zh-CN"/>
              </w:rPr>
              <w:t>discussion</w:t>
            </w:r>
            <w:r>
              <w:rPr>
                <w:rFonts w:eastAsiaTheme="minorEastAsia" w:cs="Arial" w:hint="eastAsia"/>
                <w:lang w:eastAsia="zh-CN"/>
              </w:rPr>
              <w:t xml:space="preserve">. </w:t>
            </w:r>
          </w:p>
          <w:p w14:paraId="35B50AF9" w14:textId="77777777" w:rsidR="00A310AC" w:rsidRDefault="00A310AC">
            <w:pPr>
              <w:adjustRightInd w:val="0"/>
              <w:snapToGrid w:val="0"/>
              <w:spacing w:after="0" w:line="240" w:lineRule="auto"/>
              <w:rPr>
                <w:rFonts w:eastAsiaTheme="minorEastAsia" w:cs="Arial"/>
                <w:lang w:eastAsia="zh-CN"/>
              </w:rPr>
            </w:pPr>
          </w:p>
          <w:p w14:paraId="7D72C2B4" w14:textId="77777777" w:rsidR="00A310AC" w:rsidRDefault="00A310AC">
            <w:pPr>
              <w:adjustRightInd w:val="0"/>
              <w:snapToGrid w:val="0"/>
              <w:spacing w:after="0" w:line="240" w:lineRule="auto"/>
              <w:rPr>
                <w:rFonts w:eastAsia="宋体" w:cs="Arial"/>
                <w:lang w:eastAsia="zh-CN"/>
              </w:rPr>
            </w:pPr>
          </w:p>
        </w:tc>
      </w:tr>
      <w:tr w:rsidR="00A310AC" w14:paraId="00D564B1" w14:textId="77777777">
        <w:tc>
          <w:tcPr>
            <w:tcW w:w="1374" w:type="dxa"/>
            <w:shd w:val="clear" w:color="auto" w:fill="auto"/>
          </w:tcPr>
          <w:p w14:paraId="5B4A1EB0" w14:textId="77777777" w:rsidR="00A310AC" w:rsidRDefault="007F5718">
            <w:pPr>
              <w:rPr>
                <w:rFonts w:eastAsiaTheme="minorEastAsia" w:cs="Arial"/>
                <w:lang w:eastAsia="zh-CN"/>
              </w:rPr>
            </w:pPr>
            <w:r>
              <w:rPr>
                <w:rFonts w:eastAsiaTheme="minorEastAsia" w:cs="Arial" w:hint="eastAsia"/>
                <w:lang w:eastAsia="zh-CN"/>
              </w:rPr>
              <w:t>CATT</w:t>
            </w:r>
          </w:p>
        </w:tc>
        <w:tc>
          <w:tcPr>
            <w:tcW w:w="1501" w:type="dxa"/>
            <w:shd w:val="clear" w:color="auto" w:fill="auto"/>
          </w:tcPr>
          <w:p w14:paraId="45883EDF" w14:textId="77777777" w:rsidR="00A310AC" w:rsidRDefault="007F5718">
            <w:pPr>
              <w:rPr>
                <w:rFonts w:eastAsiaTheme="minorEastAsia" w:cs="Arial"/>
                <w:lang w:eastAsia="zh-CN"/>
              </w:rPr>
            </w:pPr>
            <w:r>
              <w:rPr>
                <w:rFonts w:eastAsiaTheme="minorEastAsia" w:cs="Arial" w:hint="eastAsia"/>
                <w:lang w:eastAsia="zh-CN"/>
              </w:rPr>
              <w:t>Y (with minor update)</w:t>
            </w:r>
          </w:p>
        </w:tc>
        <w:tc>
          <w:tcPr>
            <w:tcW w:w="7581" w:type="dxa"/>
            <w:shd w:val="clear" w:color="auto" w:fill="auto"/>
          </w:tcPr>
          <w:p w14:paraId="16E0D14C" w14:textId="77777777" w:rsidR="00A310AC" w:rsidRDefault="007F5718">
            <w:pPr>
              <w:rPr>
                <w:rFonts w:eastAsiaTheme="minorEastAsia"/>
                <w:lang w:eastAsia="zh-CN"/>
              </w:rPr>
            </w:pPr>
            <w:r>
              <w:rPr>
                <w:rFonts w:eastAsiaTheme="minorEastAsia" w:hint="eastAsia"/>
                <w:lang w:eastAsia="zh-CN"/>
              </w:rPr>
              <w:t>T</w:t>
            </w:r>
            <w:r>
              <w:rPr>
                <w:lang w:eastAsia="de-DE"/>
              </w:rPr>
              <w:t>he inference results with the “closest” time instance</w:t>
            </w:r>
            <w:r>
              <w:rPr>
                <w:rFonts w:eastAsiaTheme="minorEastAsia" w:hint="eastAsia"/>
                <w:lang w:eastAsia="zh-CN"/>
              </w:rPr>
              <w:t xml:space="preserve"> can </w:t>
            </w:r>
            <w:r>
              <w:rPr>
                <w:rFonts w:eastAsiaTheme="minorEastAsia"/>
                <w:lang w:eastAsia="zh-CN"/>
              </w:rPr>
              <w:t xml:space="preserve">before </w:t>
            </w:r>
            <w:r>
              <w:rPr>
                <w:rFonts w:eastAsiaTheme="minorEastAsia" w:hint="eastAsia"/>
                <w:lang w:eastAsia="zh-CN"/>
              </w:rPr>
              <w:t>or</w:t>
            </w:r>
            <w:r>
              <w:rPr>
                <w:rFonts w:eastAsiaTheme="minorEastAsia"/>
                <w:lang w:eastAsia="zh-CN"/>
              </w:rPr>
              <w:t xml:space="preserve"> after</w:t>
            </w:r>
            <w:r>
              <w:rPr>
                <w:lang w:eastAsia="de-DE"/>
              </w:rPr>
              <w:t xml:space="preserve"> </w:t>
            </w:r>
            <w:r>
              <w:rPr>
                <w:rFonts w:eastAsiaTheme="minorEastAsia"/>
                <w:lang w:eastAsia="zh-CN"/>
              </w:rPr>
              <w:t>transmission occasion of the CSI-RS/SSB resource in the resource set(s) for monitoring</w:t>
            </w:r>
            <w:r>
              <w:rPr>
                <w:rFonts w:eastAsiaTheme="minorEastAsia" w:hint="eastAsia"/>
                <w:lang w:eastAsia="zh-CN"/>
              </w:rPr>
              <w:t>, but the correspongding t</w:t>
            </w:r>
            <w:r>
              <w:rPr>
                <w:rFonts w:eastAsiaTheme="minorEastAsia"/>
                <w:lang w:eastAsia="zh-CN"/>
              </w:rPr>
              <w:t>ransmission occasion of the CSI-RS/SSB</w:t>
            </w:r>
            <w:r>
              <w:rPr>
                <w:rFonts w:eastAsiaTheme="minorEastAsia" w:hint="eastAsia"/>
                <w:lang w:eastAsia="zh-CN"/>
              </w:rPr>
              <w:t xml:space="preserve"> in Set B for inference needs to be no later than the CSI reference resource. Hence, we suggest with the following changes:</w:t>
            </w:r>
          </w:p>
          <w:p w14:paraId="49CA13BF" w14:textId="77777777" w:rsidR="00A310AC" w:rsidRDefault="007F5718">
            <w:pPr>
              <w:rPr>
                <w:rFonts w:eastAsiaTheme="minorEastAsia"/>
                <w:lang w:eastAsia="zh-CN"/>
              </w:rPr>
            </w:pPr>
            <w:r>
              <w:rPr>
                <w:rFonts w:eastAsiaTheme="minorEastAsia" w:hint="eastAsia"/>
                <w:lang w:eastAsia="zh-CN"/>
              </w:rPr>
              <w:t xml:space="preserve"> (unchanged part)</w:t>
            </w:r>
          </w:p>
          <w:p w14:paraId="686456A2" w14:textId="77777777" w:rsidR="00A310AC" w:rsidRDefault="007F5718">
            <w:pPr>
              <w:pStyle w:val="ListParagraph"/>
              <w:numPr>
                <w:ilvl w:val="3"/>
                <w:numId w:val="44"/>
              </w:numPr>
              <w:tabs>
                <w:tab w:val="left" w:pos="720"/>
              </w:tabs>
              <w:spacing w:after="0"/>
              <w:ind w:leftChars="0"/>
              <w:rPr>
                <w:lang w:eastAsia="de-DE"/>
              </w:rPr>
            </w:pPr>
            <w:r>
              <w:rPr>
                <w:lang w:eastAsia="de-DE"/>
              </w:rPr>
              <w:t xml:space="preserve">Wherein, the transmission occasion of the </w:t>
            </w:r>
            <w:r>
              <w:rPr>
                <w:lang w:eastAsia="zh-CN"/>
              </w:rPr>
              <w:t xml:space="preserve">CSI-RS/SSB resource in the resource set(s) for monitoring is linked to </w:t>
            </w:r>
          </w:p>
          <w:p w14:paraId="6C5C734B" w14:textId="77777777" w:rsidR="00A310AC" w:rsidRDefault="007F5718">
            <w:pPr>
              <w:pStyle w:val="ListParagraph"/>
              <w:numPr>
                <w:ilvl w:val="4"/>
                <w:numId w:val="44"/>
              </w:numPr>
              <w:tabs>
                <w:tab w:val="left" w:pos="720"/>
                <w:tab w:val="left" w:pos="2880"/>
              </w:tabs>
              <w:spacing w:after="0"/>
              <w:ind w:leftChars="0"/>
              <w:rPr>
                <w:lang w:eastAsia="de-DE"/>
              </w:rPr>
            </w:pPr>
            <w:r>
              <w:rPr>
                <w:lang w:eastAsia="zh-CN"/>
              </w:rPr>
              <w:t xml:space="preserve">For BM-Case 1, the inference results based on </w:t>
            </w:r>
            <w:r>
              <w:rPr>
                <w:lang w:eastAsia="de-DE"/>
              </w:rPr>
              <w:t xml:space="preserve">the “closest” transmission occasion of the </w:t>
            </w:r>
            <w:r>
              <w:rPr>
                <w:lang w:eastAsia="zh-CN"/>
              </w:rPr>
              <w:t>CSI-RS/SSB resource in Set B</w:t>
            </w:r>
            <w:r>
              <w:rPr>
                <w:lang w:eastAsia="de-DE"/>
              </w:rPr>
              <w:t xml:space="preserve"> for inference</w:t>
            </w:r>
            <w:r>
              <w:rPr>
                <w:rFonts w:eastAsiaTheme="minorEastAsia" w:hint="eastAsia"/>
                <w:lang w:eastAsia="zh-CN"/>
              </w:rPr>
              <w:t xml:space="preserve"> </w:t>
            </w:r>
            <w:r>
              <w:rPr>
                <w:rFonts w:eastAsiaTheme="minorEastAsia" w:hint="eastAsia"/>
                <w:color w:val="FF0000"/>
                <w:lang w:eastAsia="zh-CN"/>
              </w:rPr>
              <w:t>no later than the CSI reference resource</w:t>
            </w:r>
          </w:p>
          <w:p w14:paraId="31BFFA69" w14:textId="77777777" w:rsidR="00A310AC" w:rsidRDefault="007F5718">
            <w:pPr>
              <w:pStyle w:val="ListParagraph"/>
              <w:numPr>
                <w:ilvl w:val="4"/>
                <w:numId w:val="44"/>
              </w:numPr>
              <w:tabs>
                <w:tab w:val="left" w:pos="720"/>
              </w:tabs>
              <w:spacing w:after="0"/>
              <w:ind w:leftChars="0"/>
              <w:rPr>
                <w:lang w:eastAsia="de-DE"/>
              </w:rPr>
            </w:pPr>
            <w:r>
              <w:rPr>
                <w:lang w:eastAsia="de-DE"/>
              </w:rPr>
              <w:t>For BM-Case 2, the inference results with the “closest” time instance or prediction</w:t>
            </w:r>
            <w:r>
              <w:rPr>
                <w:rFonts w:eastAsiaTheme="minorEastAsia" w:hint="eastAsia"/>
                <w:lang w:eastAsia="zh-CN"/>
              </w:rPr>
              <w:t xml:space="preserve"> </w:t>
            </w:r>
            <w:r>
              <w:rPr>
                <w:rFonts w:eastAsiaTheme="minorEastAsia" w:hint="eastAsia"/>
                <w:color w:val="FF0000"/>
                <w:lang w:eastAsia="zh-CN"/>
              </w:rPr>
              <w:t>no later than the CSI reference resource</w:t>
            </w:r>
          </w:p>
          <w:p w14:paraId="2CF652DB" w14:textId="77777777" w:rsidR="00A310AC" w:rsidRDefault="007F5718">
            <w:pPr>
              <w:pStyle w:val="ListParagraph"/>
              <w:numPr>
                <w:ilvl w:val="1"/>
                <w:numId w:val="44"/>
              </w:numPr>
              <w:tabs>
                <w:tab w:val="left" w:pos="720"/>
                <w:tab w:val="left" w:pos="2160"/>
                <w:tab w:val="left" w:pos="2880"/>
              </w:tabs>
              <w:spacing w:after="0"/>
              <w:ind w:leftChars="0"/>
              <w:rPr>
                <w:rFonts w:eastAsiaTheme="minorEastAsia" w:cs="Arial"/>
                <w:lang w:eastAsia="zh-CN"/>
              </w:rPr>
            </w:pPr>
            <w:r>
              <w:rPr>
                <w:lang w:eastAsia="de-DE"/>
              </w:rPr>
              <w:t>FFS on the signaling and definition of BAI</w:t>
            </w:r>
          </w:p>
        </w:tc>
      </w:tr>
      <w:tr w:rsidR="00A310AC" w14:paraId="24A8C27B" w14:textId="77777777">
        <w:tc>
          <w:tcPr>
            <w:tcW w:w="1374" w:type="dxa"/>
            <w:tcBorders>
              <w:top w:val="single" w:sz="4" w:space="0" w:color="000000"/>
              <w:left w:val="single" w:sz="4" w:space="0" w:color="000000"/>
              <w:bottom w:val="single" w:sz="4" w:space="0" w:color="000000"/>
              <w:right w:val="single" w:sz="4" w:space="0" w:color="000000"/>
            </w:tcBorders>
          </w:tcPr>
          <w:p w14:paraId="15849892" w14:textId="77777777" w:rsidR="00A310AC" w:rsidRDefault="007F5718">
            <w:pPr>
              <w:rPr>
                <w:rFonts w:eastAsiaTheme="minorEastAsia" w:cs="Arial"/>
                <w:lang w:eastAsia="zh-CN"/>
              </w:rPr>
            </w:pPr>
            <w:r>
              <w:rPr>
                <w:lang w:eastAsia="de-DE"/>
              </w:rPr>
              <w:t>ETRI</w:t>
            </w:r>
          </w:p>
        </w:tc>
        <w:tc>
          <w:tcPr>
            <w:tcW w:w="1501" w:type="dxa"/>
            <w:tcBorders>
              <w:top w:val="single" w:sz="4" w:space="0" w:color="000000"/>
              <w:left w:val="single" w:sz="4" w:space="0" w:color="000000"/>
              <w:bottom w:val="single" w:sz="4" w:space="0" w:color="000000"/>
              <w:right w:val="single" w:sz="4" w:space="0" w:color="000000"/>
            </w:tcBorders>
          </w:tcPr>
          <w:p w14:paraId="1ADDCA58"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9A864E0" w14:textId="77777777" w:rsidR="00A310AC" w:rsidRDefault="007F5718">
            <w:pPr>
              <w:spacing w:after="0"/>
              <w:rPr>
                <w:lang w:eastAsia="de-DE"/>
              </w:rPr>
            </w:pPr>
            <w:r>
              <w:rPr>
                <w:lang w:eastAsia="de-DE"/>
              </w:rPr>
              <w:t>We are OK with supporting Option 2. However, we have one clarification question.</w:t>
            </w:r>
          </w:p>
          <w:p w14:paraId="5C32D1D5" w14:textId="77777777" w:rsidR="00A310AC" w:rsidRDefault="007F5718">
            <w:pPr>
              <w:rPr>
                <w:rFonts w:eastAsiaTheme="minorEastAsia"/>
                <w:lang w:eastAsia="zh-CN"/>
              </w:rPr>
            </w:pPr>
            <w:r>
              <w:rPr>
                <w:lang w:eastAsia="de-DE"/>
              </w:rPr>
              <w:t xml:space="preserve">If a dedicated CSI report configuration for monitoring is used, when is the corresponding CSI report configuration set? Is it configured simultaneously with the CSI configuration for inference during the process of determining applicable functionality in Steps 3/4/5 being </w:t>
            </w:r>
            <w:r>
              <w:rPr>
                <w:lang w:eastAsia="de-DE"/>
              </w:rPr>
              <w:lastRenderedPageBreak/>
              <w:t>discussed in LS discussion? Or is the dedicated CSI report configuration for monitoring configured through a separate process?</w:t>
            </w:r>
          </w:p>
        </w:tc>
      </w:tr>
      <w:tr w:rsidR="00A310AC" w14:paraId="45B59D54" w14:textId="77777777">
        <w:tc>
          <w:tcPr>
            <w:tcW w:w="1374" w:type="dxa"/>
            <w:tcBorders>
              <w:top w:val="single" w:sz="4" w:space="0" w:color="000000"/>
              <w:left w:val="single" w:sz="4" w:space="0" w:color="000000"/>
              <w:bottom w:val="single" w:sz="4" w:space="0" w:color="000000"/>
              <w:right w:val="single" w:sz="4" w:space="0" w:color="000000"/>
            </w:tcBorders>
          </w:tcPr>
          <w:p w14:paraId="7939A3F3" w14:textId="77777777" w:rsidR="00A310AC" w:rsidRDefault="007F5718">
            <w:pPr>
              <w:rPr>
                <w:lang w:eastAsia="de-DE"/>
              </w:rPr>
            </w:pPr>
            <w:r>
              <w:rPr>
                <w:rFonts w:eastAsiaTheme="minorEastAsia" w:hint="eastAsia"/>
                <w:lang w:eastAsia="zh-CN"/>
              </w:rPr>
              <w:lastRenderedPageBreak/>
              <w:t>X</w:t>
            </w:r>
            <w:r>
              <w:rPr>
                <w:rFonts w:eastAsiaTheme="minorEastAsia"/>
                <w:lang w:eastAsia="zh-CN"/>
              </w:rPr>
              <w:t>iaomi</w:t>
            </w:r>
          </w:p>
        </w:tc>
        <w:tc>
          <w:tcPr>
            <w:tcW w:w="1501" w:type="dxa"/>
            <w:tcBorders>
              <w:top w:val="single" w:sz="4" w:space="0" w:color="000000"/>
              <w:left w:val="single" w:sz="4" w:space="0" w:color="000000"/>
              <w:bottom w:val="single" w:sz="4" w:space="0" w:color="000000"/>
              <w:right w:val="single" w:sz="4" w:space="0" w:color="000000"/>
            </w:tcBorders>
          </w:tcPr>
          <w:p w14:paraId="3353951E"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288C72D9" w14:textId="77777777" w:rsidR="00A310AC" w:rsidRDefault="007F5718">
            <w:pPr>
              <w:spacing w:after="0"/>
              <w:rPr>
                <w:rFonts w:eastAsiaTheme="minorEastAsia"/>
                <w:lang w:eastAsia="zh-CN"/>
              </w:rPr>
            </w:pPr>
            <w:r>
              <w:rPr>
                <w:rFonts w:eastAsiaTheme="minorEastAsia"/>
                <w:lang w:eastAsia="zh-CN"/>
              </w:rPr>
              <w:t>We prefer to support Option 2.</w:t>
            </w:r>
          </w:p>
          <w:p w14:paraId="2F1EA53B" w14:textId="77777777" w:rsidR="00A310AC" w:rsidRDefault="007F5718">
            <w:pPr>
              <w:spacing w:after="0"/>
              <w:rPr>
                <w:lang w:eastAsia="de-DE"/>
              </w:rPr>
            </w:pPr>
            <w:r>
              <w:rPr>
                <w:rFonts w:eastAsiaTheme="minorEastAsia"/>
                <w:lang w:eastAsia="zh-CN"/>
              </w:rPr>
              <w:t xml:space="preserve">Reagrding the ‘closest‘, suggest to add a FFS: the definition of ‘clostest‘. E.g., based on the first symbol of all resources in the resource set, or the last symbol of all resources in the resource set. </w:t>
            </w:r>
          </w:p>
        </w:tc>
      </w:tr>
      <w:tr w:rsidR="00A310AC" w14:paraId="64306D7E" w14:textId="77777777">
        <w:tc>
          <w:tcPr>
            <w:tcW w:w="1374" w:type="dxa"/>
            <w:tcBorders>
              <w:top w:val="single" w:sz="4" w:space="0" w:color="000000"/>
              <w:left w:val="single" w:sz="4" w:space="0" w:color="000000"/>
              <w:bottom w:val="single" w:sz="4" w:space="0" w:color="000000"/>
              <w:right w:val="single" w:sz="4" w:space="0" w:color="000000"/>
            </w:tcBorders>
          </w:tcPr>
          <w:p w14:paraId="636171A3" w14:textId="77777777" w:rsidR="00A310AC" w:rsidRDefault="007F5718">
            <w:pPr>
              <w:rPr>
                <w:rFonts w:eastAsia="宋体"/>
                <w:lang w:eastAsia="zh-CN"/>
              </w:rPr>
            </w:pPr>
            <w:r>
              <w:rPr>
                <w:rFonts w:eastAsia="宋体" w:hint="eastAsia"/>
                <w:lang w:eastAsia="zh-CN"/>
              </w:rPr>
              <w:t>ZTE</w:t>
            </w:r>
          </w:p>
        </w:tc>
        <w:tc>
          <w:tcPr>
            <w:tcW w:w="1501" w:type="dxa"/>
            <w:tcBorders>
              <w:top w:val="single" w:sz="4" w:space="0" w:color="000000"/>
              <w:left w:val="single" w:sz="4" w:space="0" w:color="000000"/>
              <w:bottom w:val="single" w:sz="4" w:space="0" w:color="000000"/>
              <w:right w:val="single" w:sz="4" w:space="0" w:color="000000"/>
            </w:tcBorders>
          </w:tcPr>
          <w:p w14:paraId="2C51570D"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7856996" w14:textId="77777777" w:rsidR="00A310AC" w:rsidRDefault="007F5718">
            <w:pPr>
              <w:rPr>
                <w:lang w:eastAsia="zh-CN"/>
              </w:rPr>
            </w:pPr>
            <w:r>
              <w:rPr>
                <w:rFonts w:hint="eastAsia"/>
                <w:lang w:eastAsia="de-DE"/>
              </w:rPr>
              <w:t xml:space="preserve">It's seems premature to have such detailed discussion in the red part about how to establish the one-to-one linkage. Our initial understanding is that </w:t>
            </w:r>
            <w:r>
              <w:rPr>
                <w:rFonts w:eastAsia="宋体" w:hint="eastAsia"/>
                <w:lang w:eastAsia="zh-CN"/>
              </w:rPr>
              <w:t xml:space="preserve">for the one-to-one linkage, </w:t>
            </w:r>
            <w:r>
              <w:rPr>
                <w:rFonts w:hint="eastAsia"/>
                <w:lang w:eastAsia="de-DE"/>
              </w:rPr>
              <w:t xml:space="preserve">transmission occasion of the CSI-RS/SSB resource in the resource set(s) for monitoring should </w:t>
            </w:r>
            <w:r>
              <w:rPr>
                <w:rFonts w:eastAsia="宋体" w:hint="eastAsia"/>
                <w:lang w:eastAsia="zh-CN"/>
              </w:rPr>
              <w:t xml:space="preserve">be </w:t>
            </w:r>
            <w:r>
              <w:rPr>
                <w:rFonts w:hint="eastAsia"/>
                <w:lang w:eastAsia="de-DE"/>
              </w:rPr>
              <w:t>linked to the closest Set B transmission occasion for inference</w:t>
            </w:r>
            <w:r>
              <w:rPr>
                <w:rFonts w:eastAsia="宋体" w:hint="eastAsia"/>
                <w:lang w:eastAsia="zh-CN"/>
              </w:rPr>
              <w:t>, i.e., closest Set A occasion and Set B occasion are linked</w:t>
            </w:r>
            <w:r>
              <w:rPr>
                <w:rFonts w:hint="eastAsia"/>
                <w:lang w:eastAsia="de-DE"/>
              </w:rPr>
              <w:t>.</w:t>
            </w:r>
          </w:p>
        </w:tc>
      </w:tr>
    </w:tbl>
    <w:p w14:paraId="30E557FC" w14:textId="77777777" w:rsidR="00A310AC" w:rsidRDefault="00A310AC">
      <w:pPr>
        <w:tabs>
          <w:tab w:val="left" w:pos="720"/>
          <w:tab w:val="left" w:pos="1440"/>
          <w:tab w:val="left" w:pos="2160"/>
          <w:tab w:val="left" w:pos="2880"/>
        </w:tabs>
        <w:spacing w:after="0"/>
      </w:pPr>
    </w:p>
    <w:p w14:paraId="696D36E3"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Discussion point #2: Mapping of Set A and resource set(s) for monitoring:</w:t>
      </w:r>
    </w:p>
    <w:p w14:paraId="1DDF823A" w14:textId="77777777" w:rsidR="00A310AC" w:rsidRDefault="007F5718">
      <w:pPr>
        <w:pStyle w:val="Heading4"/>
        <w:rPr>
          <w:bCs/>
          <w:lang w:eastAsia="zh-CN"/>
        </w:rPr>
      </w:pPr>
      <w:r>
        <w:rPr>
          <w:lang w:eastAsia="zh-CN"/>
        </w:rPr>
        <w:t>Some proposals from some contributions:</w:t>
      </w:r>
    </w:p>
    <w:p w14:paraId="2293A3CB" w14:textId="77777777" w:rsidR="00A310AC" w:rsidRDefault="007F5718">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14FF697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257E5925"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rPr>
        <w:t>D</w:t>
      </w:r>
      <w:r>
        <w:rPr>
          <w:b/>
          <w:bCs/>
        </w:rPr>
        <w:t xml:space="preserve"> is down-sampling factor</w:t>
      </w:r>
    </w:p>
    <w:p w14:paraId="7B2EA286"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471DF6D3" w14:textId="77777777" w:rsidR="00A310AC" w:rsidRDefault="007F5718">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6392D823" w14:textId="77777777" w:rsidR="00A310AC" w:rsidRDefault="007F5718">
      <w:pPr>
        <w:rPr>
          <w:b/>
        </w:rPr>
      </w:pPr>
      <w:r>
        <w:rPr>
          <w:b/>
        </w:rPr>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137AAE9A" w14:textId="77777777" w:rsidR="00A310AC" w:rsidRDefault="007F5718">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64891565" w14:textId="77777777" w:rsidR="00A310AC" w:rsidRDefault="007F5718">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7A06C085" w14:textId="77777777" w:rsidR="00A310AC" w:rsidRDefault="007F5718">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70149FAE" w14:textId="77777777" w:rsidR="00A310AC" w:rsidRDefault="00A310AC">
      <w:pPr>
        <w:tabs>
          <w:tab w:val="left" w:pos="720"/>
          <w:tab w:val="left" w:pos="1440"/>
        </w:tabs>
        <w:spacing w:after="0"/>
        <w:rPr>
          <w:lang w:eastAsia="zh-CN"/>
        </w:rPr>
      </w:pPr>
    </w:p>
    <w:p w14:paraId="623ECFA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2.2-2a(to handle the subset of Set A)</w:t>
      </w:r>
    </w:p>
    <w:tbl>
      <w:tblPr>
        <w:tblStyle w:val="TableGrid"/>
        <w:tblW w:w="10605" w:type="dxa"/>
        <w:tblLook w:val="04A0" w:firstRow="1" w:lastRow="0" w:firstColumn="1" w:lastColumn="0" w:noHBand="0" w:noVBand="1"/>
      </w:tblPr>
      <w:tblGrid>
        <w:gridCol w:w="1699"/>
        <w:gridCol w:w="8757"/>
        <w:gridCol w:w="149"/>
      </w:tblGrid>
      <w:tr w:rsidR="00A310AC" w14:paraId="58DE8A31" w14:textId="77777777">
        <w:trPr>
          <w:gridAfter w:val="1"/>
          <w:wAfter w:w="149" w:type="dxa"/>
          <w:trHeight w:val="54"/>
        </w:trPr>
        <w:tc>
          <w:tcPr>
            <w:tcW w:w="10456" w:type="dxa"/>
            <w:gridSpan w:val="2"/>
          </w:tcPr>
          <w:p w14:paraId="1EB1BDE5"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23CECDD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lastRenderedPageBreak/>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4FBA735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or for subset of Set A. </w:t>
            </w:r>
          </w:p>
          <w:p w14:paraId="3EE69A3B"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subset of Set A, further stuy the following: </w:t>
            </w:r>
          </w:p>
          <w:p w14:paraId="2FB79EEE"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258CD9B"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13D46F2E"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57B9F035"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340F973"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3EAE5C3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42155120"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46D5FE9C"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1A95732D"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72704A47"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tc>
      </w:tr>
      <w:tr w:rsidR="00A310AC" w14:paraId="775A06F9" w14:textId="77777777">
        <w:trPr>
          <w:trHeight w:val="245"/>
        </w:trPr>
        <w:tc>
          <w:tcPr>
            <w:tcW w:w="1699" w:type="dxa"/>
            <w:shd w:val="clear" w:color="auto" w:fill="E7E6E6" w:themeFill="background2"/>
          </w:tcPr>
          <w:p w14:paraId="6C685224"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8906" w:type="dxa"/>
            <w:gridSpan w:val="2"/>
            <w:shd w:val="clear" w:color="auto" w:fill="E7E6E6" w:themeFill="background2"/>
          </w:tcPr>
          <w:p w14:paraId="79240ED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1BA83DF" w14:textId="77777777">
        <w:trPr>
          <w:trHeight w:val="324"/>
        </w:trPr>
        <w:tc>
          <w:tcPr>
            <w:tcW w:w="1699" w:type="dxa"/>
          </w:tcPr>
          <w:p w14:paraId="53CA799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gridSpan w:val="2"/>
          </w:tcPr>
          <w:p w14:paraId="19A673F0" w14:textId="77777777" w:rsidR="00A310AC" w:rsidRDefault="007F5718">
            <w:pPr>
              <w:spacing w:after="0"/>
              <w:rPr>
                <w:sz w:val="18"/>
                <w:lang w:eastAsia="de-DE"/>
              </w:rPr>
            </w:pPr>
            <w:r>
              <w:rPr>
                <w:sz w:val="18"/>
                <w:lang w:eastAsia="de-DE"/>
              </w:rPr>
              <w:t xml:space="preserve">For the alternatives, there is no intention to downselect in this meeting. Please don’t attack the options that you don’t link. Please only focus on clarification question. </w:t>
            </w:r>
          </w:p>
        </w:tc>
      </w:tr>
      <w:tr w:rsidR="00A310AC" w14:paraId="4C1A8FC0" w14:textId="77777777">
        <w:trPr>
          <w:trHeight w:val="324"/>
        </w:trPr>
        <w:tc>
          <w:tcPr>
            <w:tcW w:w="1699" w:type="dxa"/>
          </w:tcPr>
          <w:p w14:paraId="0B61D90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43CED0C8" w14:textId="77777777" w:rsidR="00A310AC" w:rsidRDefault="007F5718">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702C6531"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Also, if all top-K predicted beams need to be included for performance metric calculation, valid instance can be too small.</w:t>
            </w:r>
          </w:p>
          <w:p w14:paraId="7232EF26"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270D89CE" w14:textId="77777777" w:rsidR="00A310AC" w:rsidRDefault="007F5718">
            <w:pPr>
              <w:spacing w:after="0"/>
              <w:rPr>
                <w:rFonts w:eastAsia="MS Mincho"/>
                <w:sz w:val="18"/>
                <w:lang w:eastAsia="ja-JP"/>
              </w:rPr>
            </w:pPr>
            <w:r>
              <w:rPr>
                <w:rFonts w:eastAsia="MS Mincho" w:hint="eastAsia"/>
                <w:sz w:val="18"/>
                <w:lang w:eastAsia="ja-JP"/>
              </w:rPr>
              <w:t>Step1: measurements for inference result</w:t>
            </w:r>
          </w:p>
          <w:p w14:paraId="4D6C6732" w14:textId="77777777" w:rsidR="00A310AC" w:rsidRDefault="007F5718">
            <w:pPr>
              <w:spacing w:after="0"/>
              <w:rPr>
                <w:rFonts w:eastAsia="MS Mincho"/>
                <w:sz w:val="18"/>
                <w:lang w:eastAsia="ja-JP"/>
              </w:rPr>
            </w:pPr>
            <w:r>
              <w:rPr>
                <w:rFonts w:eastAsia="MS Mincho" w:hint="eastAsia"/>
                <w:sz w:val="18"/>
                <w:lang w:eastAsia="ja-JP"/>
              </w:rPr>
              <w:t>Step2: inference result reporting</w:t>
            </w:r>
          </w:p>
          <w:p w14:paraId="52BFCE51" w14:textId="77777777" w:rsidR="00A310AC" w:rsidRDefault="007F5718">
            <w:pPr>
              <w:spacing w:after="0"/>
              <w:rPr>
                <w:rFonts w:eastAsia="MS Mincho"/>
                <w:sz w:val="18"/>
                <w:lang w:eastAsia="ja-JP"/>
              </w:rPr>
            </w:pPr>
            <w:r>
              <w:rPr>
                <w:rFonts w:eastAsia="MS Mincho" w:hint="eastAsia"/>
                <w:sz w:val="18"/>
                <w:lang w:eastAsia="ja-JP"/>
              </w:rPr>
              <w:t>Step3: gNB indication on the resources for monitoring</w:t>
            </w:r>
          </w:p>
          <w:p w14:paraId="235ADB82" w14:textId="77777777" w:rsidR="00A310AC" w:rsidRDefault="007F5718">
            <w:pPr>
              <w:spacing w:after="0"/>
              <w:rPr>
                <w:rFonts w:eastAsia="MS Mincho"/>
                <w:sz w:val="18"/>
                <w:lang w:eastAsia="ja-JP"/>
              </w:rPr>
            </w:pPr>
            <w:r>
              <w:rPr>
                <w:rFonts w:eastAsia="MS Mincho" w:hint="eastAsia"/>
                <w:sz w:val="18"/>
                <w:lang w:eastAsia="ja-JP"/>
              </w:rPr>
              <w:t>Step4: measurements for performance monitoring</w:t>
            </w:r>
          </w:p>
          <w:p w14:paraId="6FA3DB26" w14:textId="77777777" w:rsidR="00A310AC" w:rsidRDefault="007F5718">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7C1B213C" w14:textId="77777777" w:rsidR="00A310AC" w:rsidRDefault="007F5718">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37D6F24F" w14:textId="77777777" w:rsidR="00A310AC" w:rsidRDefault="007F5718">
            <w:pPr>
              <w:spacing w:after="0"/>
              <w:rPr>
                <w:rFonts w:eastAsia="MS Mincho"/>
                <w:color w:val="70AD47" w:themeColor="accent6"/>
                <w:sz w:val="18"/>
                <w:lang w:eastAsia="ja-JP"/>
              </w:rPr>
            </w:pPr>
            <w:r>
              <w:rPr>
                <w:rFonts w:eastAsia="MS Mincho"/>
                <w:color w:val="70AD47" w:themeColor="accent6"/>
                <w:sz w:val="18"/>
                <w:lang w:eastAsia="ja-JP"/>
              </w:rPr>
              <w:t>FL1: Alt 5 can be based on NW implemenation. Configuring full set A is an option as well. It is unclear for me of Alt 6.</w:t>
            </w:r>
          </w:p>
        </w:tc>
      </w:tr>
      <w:tr w:rsidR="00A310AC" w14:paraId="3E02297B" w14:textId="77777777">
        <w:trPr>
          <w:trHeight w:val="324"/>
        </w:trPr>
        <w:tc>
          <w:tcPr>
            <w:tcW w:w="1699" w:type="dxa"/>
          </w:tcPr>
          <w:p w14:paraId="3209846E"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X</w:t>
            </w:r>
            <w:r>
              <w:rPr>
                <w:rFonts w:eastAsiaTheme="minorEastAsia"/>
                <w:sz w:val="18"/>
                <w:lang w:eastAsia="zh-CN"/>
              </w:rPr>
              <w:t>iaomi</w:t>
            </w:r>
          </w:p>
        </w:tc>
        <w:tc>
          <w:tcPr>
            <w:tcW w:w="8906" w:type="dxa"/>
            <w:gridSpan w:val="2"/>
          </w:tcPr>
          <w:p w14:paraId="322A34F9"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183EF31A" w14:textId="77777777" w:rsidR="00A310AC" w:rsidRDefault="00A310AC">
            <w:pPr>
              <w:tabs>
                <w:tab w:val="left" w:pos="720"/>
                <w:tab w:val="left" w:pos="2160"/>
                <w:tab w:val="left" w:pos="2880"/>
              </w:tabs>
              <w:spacing w:after="0"/>
              <w:rPr>
                <w:rFonts w:eastAsiaTheme="minorEastAsia"/>
                <w:lang w:eastAsia="zh-CN"/>
              </w:rPr>
            </w:pPr>
          </w:p>
          <w:p w14:paraId="4200DA3A" w14:textId="77777777" w:rsidR="00A310AC" w:rsidRDefault="007F5718">
            <w:pPr>
              <w:spacing w:after="0"/>
              <w:rPr>
                <w:rFonts w:eastAsiaTheme="minorEastAsia"/>
                <w:lang w:eastAsia="zh-CN"/>
              </w:rPr>
            </w:pPr>
            <w:r>
              <w:rPr>
                <w:rFonts w:eastAsiaTheme="minorEastAsia"/>
                <w:lang w:eastAsia="zh-CN"/>
              </w:rPr>
              <w:t>Then for Alt 2, could proponent provides explanations on how to work?</w:t>
            </w:r>
          </w:p>
          <w:p w14:paraId="35C0BC3C" w14:textId="77777777" w:rsidR="00A310AC" w:rsidRDefault="007F5718">
            <w:pPr>
              <w:spacing w:after="0"/>
              <w:rPr>
                <w:rFonts w:eastAsia="MS Mincho"/>
                <w:sz w:val="18"/>
                <w:lang w:eastAsia="ja-JP"/>
              </w:rPr>
            </w:pPr>
            <w:r>
              <w:rPr>
                <w:rFonts w:eastAsiaTheme="minorEastAsia"/>
                <w:color w:val="70AD47" w:themeColor="accent6"/>
                <w:sz w:val="18"/>
                <w:lang w:eastAsia="ja-JP"/>
              </w:rPr>
              <w:t xml:space="preserve">FL0: each of the resoruces in Set A has a mapping in subset of Set A. Top-M measurements of subset of Set A will map to Top M‘ in full set of Set A. As long as some of them are true. It counted as true. </w:t>
            </w:r>
          </w:p>
        </w:tc>
      </w:tr>
      <w:tr w:rsidR="00A310AC" w14:paraId="2F4E7A80" w14:textId="77777777">
        <w:trPr>
          <w:trHeight w:val="324"/>
        </w:trPr>
        <w:tc>
          <w:tcPr>
            <w:tcW w:w="1699" w:type="dxa"/>
          </w:tcPr>
          <w:p w14:paraId="73FE2B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78E32253" w14:textId="77777777" w:rsidR="00A310AC" w:rsidRDefault="007F5718">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3CA8B5AD"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For Alt1, If the window defined as valid instances, it is ok. But it may take longer time. For Alt 2, we now have QCL, to link similar beams share same Rx beams. ...</w:t>
            </w:r>
          </w:p>
        </w:tc>
      </w:tr>
      <w:tr w:rsidR="00A310AC" w14:paraId="664D3D4C" w14:textId="77777777">
        <w:trPr>
          <w:trHeight w:val="324"/>
        </w:trPr>
        <w:tc>
          <w:tcPr>
            <w:tcW w:w="1699" w:type="dxa"/>
          </w:tcPr>
          <w:p w14:paraId="70BE53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5091394E" w14:textId="77777777" w:rsidR="00A310AC" w:rsidRDefault="007F5718">
            <w:pPr>
              <w:spacing w:after="0"/>
              <w:jc w:val="both"/>
              <w:rPr>
                <w:rFonts w:eastAsiaTheme="minorEastAsia"/>
                <w:lang w:eastAsia="zh-CN"/>
              </w:rPr>
            </w:pPr>
            <w:r>
              <w:rPr>
                <w:rFonts w:eastAsiaTheme="minorEastAsia"/>
                <w:lang w:eastAsia="zh-CN"/>
              </w:rPr>
              <w:t xml:space="preserve">First bullet is OK. </w:t>
            </w:r>
          </w:p>
          <w:p w14:paraId="6E503E6C" w14:textId="77777777" w:rsidR="00A310AC" w:rsidRDefault="007F5718">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1777B451"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this will only complicated both propoals. Unless every one can agree on the proposal from one company...</w:t>
            </w:r>
          </w:p>
        </w:tc>
      </w:tr>
      <w:tr w:rsidR="00A310AC" w14:paraId="7087C182" w14:textId="77777777">
        <w:trPr>
          <w:trHeight w:val="324"/>
        </w:trPr>
        <w:tc>
          <w:tcPr>
            <w:tcW w:w="1699" w:type="dxa"/>
          </w:tcPr>
          <w:p w14:paraId="3C357D7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6B1A93BE" w14:textId="77777777" w:rsidR="00A310AC" w:rsidRDefault="007F5718">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75A2E099" w14:textId="77777777" w:rsidR="00A310AC" w:rsidRDefault="007F5718">
            <w:pPr>
              <w:spacing w:after="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the monitoring configuration ID in inference configuration. I think both signaling methods could work for the same purpose. </w:t>
            </w:r>
          </w:p>
          <w:p w14:paraId="048F4219"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but the other direction is not align with the CSI configuration design logic</w:t>
            </w:r>
          </w:p>
          <w:p w14:paraId="06E77DF2" w14:textId="77777777" w:rsidR="00A310AC" w:rsidRDefault="007F5718">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79D75D9D"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562F52C9" w14:textId="77777777" w:rsidR="00A310AC" w:rsidRDefault="007F5718">
            <w:pPr>
              <w:tabs>
                <w:tab w:val="left" w:pos="720"/>
                <w:tab w:val="left" w:pos="2160"/>
                <w:tab w:val="left" w:pos="2880"/>
              </w:tabs>
              <w:spacing w:after="0"/>
              <w:rPr>
                <w:lang w:eastAsia="de-DE"/>
              </w:rPr>
            </w:pPr>
            <w:r>
              <w:rPr>
                <w:rFonts w:eastAsiaTheme="minorEastAsia"/>
                <w:color w:val="70AD47" w:themeColor="accent6"/>
                <w:sz w:val="18"/>
                <w:lang w:eastAsia="ja-JP"/>
              </w:rPr>
              <w:t>FL0: then we loose the motivation to support this feature</w:t>
            </w:r>
          </w:p>
        </w:tc>
      </w:tr>
      <w:tr w:rsidR="00A310AC" w14:paraId="4906463F" w14:textId="77777777">
        <w:trPr>
          <w:trHeight w:val="324"/>
        </w:trPr>
        <w:tc>
          <w:tcPr>
            <w:tcW w:w="1699" w:type="dxa"/>
          </w:tcPr>
          <w:p w14:paraId="231785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58798593" w14:textId="77777777" w:rsidR="00A310AC" w:rsidRDefault="007F5718">
            <w:pPr>
              <w:spacing w:after="0"/>
              <w:jc w:val="both"/>
              <w:rPr>
                <w:rFonts w:eastAsiaTheme="minorEastAsia"/>
                <w:lang w:eastAsia="zh-CN"/>
              </w:rPr>
            </w:pPr>
            <w:r>
              <w:rPr>
                <w:rFonts w:eastAsiaTheme="minorEastAsia" w:hint="eastAsia"/>
                <w:lang w:eastAsia="zh-CN"/>
              </w:rPr>
              <w:t>Open to discuss. Prefer Alt 3.</w:t>
            </w:r>
          </w:p>
        </w:tc>
      </w:tr>
      <w:tr w:rsidR="00A310AC" w14:paraId="2561236F" w14:textId="77777777">
        <w:trPr>
          <w:trHeight w:val="324"/>
        </w:trPr>
        <w:tc>
          <w:tcPr>
            <w:tcW w:w="1699" w:type="dxa"/>
          </w:tcPr>
          <w:p w14:paraId="10C1C3A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747C365C" w14:textId="77777777" w:rsidR="00A310AC" w:rsidRDefault="007F5718">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5C3E4CF3" w14:textId="77777777" w:rsidR="00A310AC" w:rsidRDefault="007F5718">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5D1AE4E9" w14:textId="77777777" w:rsidR="00A310AC" w:rsidRDefault="007F5718">
            <w:pPr>
              <w:spacing w:after="0"/>
              <w:jc w:val="both"/>
              <w:rPr>
                <w:rFonts w:eastAsia="宋体"/>
                <w:bCs/>
                <w:lang w:eastAsia="zh-CN"/>
              </w:rPr>
            </w:pPr>
            <w:r>
              <w:rPr>
                <w:rFonts w:eastAsia="宋体"/>
                <w:bCs/>
                <w:lang w:eastAsia="zh-CN"/>
              </w:rPr>
              <w:t xml:space="preserve">Alt </w:t>
            </w:r>
            <w:r>
              <w:rPr>
                <w:rFonts w:eastAsia="宋体" w:hint="eastAsia"/>
                <w:bCs/>
                <w:lang w:eastAsia="zh-CN"/>
              </w:rPr>
              <w:t xml:space="preserve">1 needs more total samples to obtain enough valid samples, it increases monitoring latency. Alt2 means even if Top-1 measured beam does not belong to Top K predicted beams, but belong to adjacent beams of </w:t>
            </w:r>
            <w:r>
              <w:rPr>
                <w:rFonts w:eastAsia="宋体" w:hint="eastAsia"/>
                <w:bCs/>
                <w:lang w:eastAsia="zh-CN"/>
              </w:rPr>
              <w:lastRenderedPageBreak/>
              <w:t>Top K predicted beams, it is treated as correct prediction. This modifies the definition of prediction accuracy and provides overly optimistic evaluation of model.</w:t>
            </w:r>
          </w:p>
          <w:p w14:paraId="6BCCA84B" w14:textId="77777777" w:rsidR="00A310AC" w:rsidRDefault="007F5718">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A310AC" w14:paraId="460E9CAE" w14:textId="77777777">
        <w:trPr>
          <w:trHeight w:val="324"/>
        </w:trPr>
        <w:tc>
          <w:tcPr>
            <w:tcW w:w="1699" w:type="dxa"/>
          </w:tcPr>
          <w:p w14:paraId="1A99193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w:t>
            </w:r>
            <w:r>
              <w:rPr>
                <w:rFonts w:eastAsiaTheme="minorEastAsia" w:hint="eastAsia"/>
                <w:sz w:val="18"/>
                <w:lang w:eastAsia="zh-CN"/>
              </w:rPr>
              <w:t xml:space="preserve">ony </w:t>
            </w:r>
          </w:p>
        </w:tc>
        <w:tc>
          <w:tcPr>
            <w:tcW w:w="8906" w:type="dxa"/>
            <w:gridSpan w:val="2"/>
          </w:tcPr>
          <w:p w14:paraId="7E6A10AC" w14:textId="77777777" w:rsidR="00A310AC" w:rsidRDefault="007F5718">
            <w:pPr>
              <w:spacing w:after="0"/>
              <w:jc w:val="both"/>
              <w:rPr>
                <w:rFonts w:eastAsiaTheme="minorEastAsia"/>
                <w:lang w:eastAsia="zh-CN"/>
              </w:rPr>
            </w:pPr>
            <w:r>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A310AC" w14:paraId="035F2727" w14:textId="77777777">
        <w:trPr>
          <w:trHeight w:val="324"/>
        </w:trPr>
        <w:tc>
          <w:tcPr>
            <w:tcW w:w="1699" w:type="dxa"/>
          </w:tcPr>
          <w:p w14:paraId="399DA557" w14:textId="77777777" w:rsidR="00A310AC" w:rsidRDefault="007F5718">
            <w:pPr>
              <w:rPr>
                <w:lang w:val="sv-SE" w:eastAsia="de-DE"/>
              </w:rPr>
            </w:pPr>
            <w:r>
              <w:rPr>
                <w:lang w:val="sv-SE" w:eastAsia="de-DE"/>
              </w:rPr>
              <w:t>Ericsson</w:t>
            </w:r>
          </w:p>
        </w:tc>
        <w:tc>
          <w:tcPr>
            <w:tcW w:w="8906" w:type="dxa"/>
            <w:gridSpan w:val="2"/>
          </w:tcPr>
          <w:p w14:paraId="6FDCC42F" w14:textId="77777777" w:rsidR="00A310AC" w:rsidRDefault="007F5718">
            <w:pPr>
              <w:spacing w:after="0"/>
              <w:jc w:val="both"/>
              <w:rPr>
                <w:rFonts w:eastAsiaTheme="minorEastAsia"/>
                <w:lang w:eastAsia="zh-CN"/>
              </w:rPr>
            </w:pPr>
            <w:r>
              <w:rPr>
                <w:rFonts w:eastAsiaTheme="minorEastAsia"/>
                <w:lang w:val="en-GB" w:eastAsia="zh-CN"/>
              </w:rPr>
              <w:t>We don’t see a need for the scenario when top-K beams are not part of the monitoring set. This seems like an enormous waste of resources.</w:t>
            </w:r>
          </w:p>
        </w:tc>
      </w:tr>
      <w:tr w:rsidR="00A310AC" w14:paraId="6E445D3A" w14:textId="77777777">
        <w:trPr>
          <w:trHeight w:val="324"/>
        </w:trPr>
        <w:tc>
          <w:tcPr>
            <w:tcW w:w="1699" w:type="dxa"/>
          </w:tcPr>
          <w:p w14:paraId="746DC2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31BF55B3" w14:textId="77777777" w:rsidR="00A310AC" w:rsidRDefault="007F5718">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14477897" w14:textId="77777777" w:rsidR="00A310AC" w:rsidRDefault="007F5718">
            <w:pPr>
              <w:spacing w:after="0"/>
              <w:jc w:val="both"/>
              <w:rPr>
                <w:rFonts w:eastAsiaTheme="minorEastAsia"/>
                <w:lang w:eastAsia="zh-CN"/>
              </w:rPr>
            </w:pPr>
            <w:r>
              <w:rPr>
                <w:rFonts w:eastAsiaTheme="minorEastAsia"/>
                <w:lang w:eastAsia="zh-CN"/>
              </w:rPr>
              <w:t>For Alt 5, in the case of a P/SP CSI report configuration for monitoring, it would be impossible for the gNB to configure resource sets for monitoring in advance where the resource sets can include all possible combinations of predicted Top K beams without spec impact (RRC reconfiguration). Unless the resource sets for monitoring are originally configured as Set A in advance. Therefore, some solutions for subset indication, such as the ongoing discussion in MIMO UEIBM to configure subsets of resource sets via MAC CE updates, would be required.</w:t>
            </w:r>
          </w:p>
          <w:p w14:paraId="14E9F40D" w14:textId="77777777" w:rsidR="00A310AC" w:rsidRDefault="007F5718">
            <w:pPr>
              <w:spacing w:after="0"/>
              <w:jc w:val="both"/>
              <w:rPr>
                <w:rFonts w:eastAsiaTheme="minorEastAsia"/>
                <w:lang w:eastAsia="zh-CN"/>
              </w:rPr>
            </w:pPr>
            <w:r>
              <w:rPr>
                <w:rFonts w:eastAsiaTheme="minorEastAsia"/>
                <w:color w:val="70AD47" w:themeColor="accent6"/>
                <w:lang w:eastAsia="zh-CN"/>
              </w:rPr>
              <w:t>FL0: pls check the reply to xiaomi and dcm</w:t>
            </w:r>
          </w:p>
        </w:tc>
      </w:tr>
      <w:tr w:rsidR="00A310AC" w14:paraId="5B65170F" w14:textId="77777777">
        <w:trPr>
          <w:trHeight w:val="324"/>
        </w:trPr>
        <w:tc>
          <w:tcPr>
            <w:tcW w:w="1699" w:type="dxa"/>
          </w:tcPr>
          <w:p w14:paraId="4FB9775A"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8906" w:type="dxa"/>
            <w:gridSpan w:val="2"/>
          </w:tcPr>
          <w:p w14:paraId="19248626" w14:textId="77777777" w:rsidR="00A310AC" w:rsidRDefault="007F5718">
            <w:pPr>
              <w:spacing w:after="0"/>
              <w:jc w:val="both"/>
              <w:rPr>
                <w:lang w:eastAsia="de-DE"/>
              </w:rPr>
            </w:pPr>
            <w:r>
              <w:rPr>
                <w:lang w:eastAsia="de-DE"/>
              </w:rPr>
              <w:t>At least we can support full set of Set A for now, so suggest to firstly agree on full set of Set A for the resource set for monitoring.‘</w:t>
            </w:r>
          </w:p>
          <w:p w14:paraId="293B1A1A" w14:textId="77777777" w:rsidR="00A310AC" w:rsidRDefault="007F5718">
            <w:pPr>
              <w:spacing w:after="0"/>
              <w:jc w:val="both"/>
              <w:rPr>
                <w:rFonts w:eastAsia="MS Mincho"/>
                <w:lang w:eastAsia="ja-JP"/>
              </w:rPr>
            </w:pPr>
            <w:r>
              <w:rPr>
                <w:rFonts w:eastAsiaTheme="minorEastAsia"/>
                <w:color w:val="70AD47" w:themeColor="accent6"/>
                <w:lang w:eastAsia="zh-CN"/>
              </w:rPr>
              <w:t>FL0: pls check the reply to OPPO</w:t>
            </w:r>
          </w:p>
        </w:tc>
      </w:tr>
      <w:tr w:rsidR="00A310AC" w14:paraId="367D930F" w14:textId="77777777">
        <w:trPr>
          <w:trHeight w:val="324"/>
        </w:trPr>
        <w:tc>
          <w:tcPr>
            <w:tcW w:w="1699" w:type="dxa"/>
          </w:tcPr>
          <w:p w14:paraId="50327C7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Lenovo</w:t>
            </w:r>
          </w:p>
        </w:tc>
        <w:tc>
          <w:tcPr>
            <w:tcW w:w="8906" w:type="dxa"/>
            <w:gridSpan w:val="2"/>
          </w:tcPr>
          <w:p w14:paraId="3BDD5E75" w14:textId="77777777" w:rsidR="00A310AC" w:rsidRDefault="007F5718">
            <w:pPr>
              <w:spacing w:after="0"/>
              <w:jc w:val="both"/>
              <w:rPr>
                <w:lang w:eastAsia="de-DE"/>
              </w:rPr>
            </w:pPr>
            <w:r>
              <w:rPr>
                <w:rFonts w:eastAsiaTheme="minorEastAsia"/>
                <w:lang w:eastAsia="zh-CN"/>
              </w:rPr>
              <w:t>B</w:t>
            </w:r>
            <w:r>
              <w:rPr>
                <w:rFonts w:eastAsiaTheme="minorEastAsia" w:hint="eastAsia"/>
                <w:lang w:eastAsia="zh-CN"/>
              </w:rPr>
              <w:t xml:space="preserve">asically, we think Alt3 should be OK. </w:t>
            </w:r>
            <w:r>
              <w:rPr>
                <w:rFonts w:eastAsiaTheme="minorEastAsia"/>
                <w:lang w:eastAsia="zh-CN"/>
              </w:rPr>
              <w:t>T</w:t>
            </w:r>
            <w:r>
              <w:rPr>
                <w:rFonts w:eastAsiaTheme="minorEastAsia" w:hint="eastAsia"/>
                <w:lang w:eastAsia="zh-CN"/>
              </w:rPr>
              <w:t>here are some problems for other alternatives and will cause complicated discussions.</w:t>
            </w:r>
          </w:p>
        </w:tc>
      </w:tr>
      <w:tr w:rsidR="00A310AC" w14:paraId="4984544F" w14:textId="77777777">
        <w:trPr>
          <w:trHeight w:val="324"/>
        </w:trPr>
        <w:tc>
          <w:tcPr>
            <w:tcW w:w="1699" w:type="dxa"/>
          </w:tcPr>
          <w:p w14:paraId="0A7F77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lang w:eastAsia="zh-CN"/>
              </w:rPr>
              <w:t>Fujitsu</w:t>
            </w:r>
          </w:p>
        </w:tc>
        <w:tc>
          <w:tcPr>
            <w:tcW w:w="8906" w:type="dxa"/>
            <w:gridSpan w:val="2"/>
          </w:tcPr>
          <w:p w14:paraId="570AB855"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configuration of subset of Set A is helpful to reduce the overhead for monitoring.</w:t>
            </w:r>
          </w:p>
          <w:p w14:paraId="514E7250" w14:textId="77777777" w:rsidR="00A310AC" w:rsidRDefault="007F5718">
            <w:pPr>
              <w:spacing w:after="0"/>
              <w:jc w:val="both"/>
              <w:rPr>
                <w:rFonts w:eastAsiaTheme="minorEastAsia"/>
                <w:lang w:eastAsia="zh-CN"/>
              </w:rPr>
            </w:pPr>
            <w:r>
              <w:rPr>
                <w:rFonts w:eastAsiaTheme="minorEastAsia"/>
                <w:lang w:eastAsia="zh-CN"/>
              </w:rPr>
              <w:t>Alt 3 is preferred.</w:t>
            </w:r>
          </w:p>
        </w:tc>
      </w:tr>
      <w:tr w:rsidR="00A310AC" w14:paraId="47C80C9A" w14:textId="77777777">
        <w:trPr>
          <w:trHeight w:val="324"/>
        </w:trPr>
        <w:tc>
          <w:tcPr>
            <w:tcW w:w="1699" w:type="dxa"/>
          </w:tcPr>
          <w:p w14:paraId="74A32E17"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906" w:type="dxa"/>
            <w:gridSpan w:val="2"/>
          </w:tcPr>
          <w:p w14:paraId="332C2EEE"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have some comments for these alternatives:</w:t>
            </w:r>
          </w:p>
          <w:p w14:paraId="41111CA1"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 For Alt 1, if K is a relatively large number, e.g., K=4 or 8, </w:t>
            </w:r>
          </w:p>
          <w:p w14:paraId="488420DB"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0FED5FA2" w14:textId="77777777" w:rsidR="00A310AC" w:rsidRDefault="00A310AC">
            <w:pPr>
              <w:tabs>
                <w:tab w:val="left" w:pos="720"/>
                <w:tab w:val="left" w:pos="2160"/>
                <w:tab w:val="left" w:pos="2880"/>
              </w:tabs>
              <w:spacing w:after="0"/>
              <w:rPr>
                <w:rFonts w:eastAsiaTheme="minorEastAsia"/>
                <w:lang w:eastAsia="zh-CN"/>
              </w:rPr>
            </w:pPr>
          </w:p>
          <w:p w14:paraId="207A76D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152CBC71" w14:textId="77777777" w:rsidR="00A310AC" w:rsidRDefault="00A310AC">
            <w:pPr>
              <w:tabs>
                <w:tab w:val="left" w:pos="720"/>
                <w:tab w:val="left" w:pos="2160"/>
                <w:tab w:val="left" w:pos="2880"/>
              </w:tabs>
              <w:spacing w:after="0"/>
              <w:rPr>
                <w:rFonts w:eastAsiaTheme="minorEastAsia"/>
                <w:lang w:eastAsia="zh-CN"/>
              </w:rPr>
            </w:pPr>
          </w:p>
          <w:p w14:paraId="7045FB56"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5, it may only realize by sending the resource set for monitoring after reporting the Top-K predicted beams to NW, which may lead to high delays.</w:t>
            </w:r>
          </w:p>
        </w:tc>
      </w:tr>
      <w:tr w:rsidR="00A310AC" w14:paraId="047AA1E8" w14:textId="77777777">
        <w:trPr>
          <w:trHeight w:val="324"/>
        </w:trPr>
        <w:tc>
          <w:tcPr>
            <w:tcW w:w="1699" w:type="dxa"/>
          </w:tcPr>
          <w:p w14:paraId="60983B3F"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lastRenderedPageBreak/>
              <w:t>Google</w:t>
            </w:r>
          </w:p>
        </w:tc>
        <w:tc>
          <w:tcPr>
            <w:tcW w:w="8906" w:type="dxa"/>
            <w:gridSpan w:val="2"/>
          </w:tcPr>
          <w:p w14:paraId="4B25CEC8"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A310AC" w14:paraId="61BC96F5" w14:textId="77777777">
        <w:trPr>
          <w:trHeight w:val="324"/>
        </w:trPr>
        <w:tc>
          <w:tcPr>
            <w:tcW w:w="1699" w:type="dxa"/>
          </w:tcPr>
          <w:p w14:paraId="6FA1ED3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32153536" w14:textId="77777777" w:rsidR="00A310AC" w:rsidRDefault="007F5718">
            <w:pPr>
              <w:tabs>
                <w:tab w:val="left" w:pos="720"/>
                <w:tab w:val="left" w:pos="2160"/>
                <w:tab w:val="left" w:pos="2880"/>
              </w:tabs>
              <w:spacing w:after="0"/>
              <w:rPr>
                <w:rFonts w:eastAsia="等线"/>
                <w:color w:val="FFC000"/>
                <w:u w:val="single"/>
                <w:lang w:eastAsia="zh-CN"/>
              </w:rPr>
            </w:pPr>
            <w:r>
              <w:rPr>
                <w:rFonts w:eastAsiaTheme="minorEastAsia"/>
                <w:lang w:eastAsia="zh-CN"/>
              </w:rPr>
              <w:t>We agree with the previous comments on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p>
          <w:p w14:paraId="72A72C4F"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125BCEC9" w14:textId="77777777" w:rsidR="00A310AC" w:rsidRDefault="007F5718">
            <w:pPr>
              <w:pStyle w:val="ListParagraph"/>
              <w:numPr>
                <w:ilvl w:val="1"/>
                <w:numId w:val="44"/>
              </w:numPr>
              <w:tabs>
                <w:tab w:val="left" w:pos="2160"/>
                <w:tab w:val="left" w:pos="2880"/>
              </w:tabs>
              <w:spacing w:after="0" w:line="240" w:lineRule="auto"/>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at least X &gt; 0 of top-1 or Top K predicted beam(s) are included in the subset of Set A</w:t>
            </w:r>
          </w:p>
          <w:p w14:paraId="6718A0B3" w14:textId="77777777" w:rsidR="00A310AC" w:rsidRDefault="007F5718">
            <w:pPr>
              <w:pStyle w:val="ListParagraph"/>
              <w:numPr>
                <w:ilvl w:val="2"/>
                <w:numId w:val="44"/>
              </w:numPr>
              <w:tabs>
                <w:tab w:val="left" w:pos="1440"/>
                <w:tab w:val="left" w:pos="2880"/>
              </w:tabs>
              <w:spacing w:after="0" w:line="240" w:lineRule="auto"/>
              <w:ind w:leftChars="0"/>
              <w:rPr>
                <w:bCs/>
                <w:lang w:eastAsia="de-DE"/>
              </w:rPr>
            </w:pPr>
            <w:r>
              <w:rPr>
                <w:rFonts w:eastAsiaTheme="minorEastAsia"/>
                <w:bCs/>
                <w:color w:val="000000"/>
                <w:szCs w:val="24"/>
                <w:lang w:eastAsia="de-DE"/>
              </w:rPr>
              <w:t>FFS on value of X</w:t>
            </w:r>
          </w:p>
          <w:p w14:paraId="36D9EF42" w14:textId="77777777" w:rsidR="00A310AC" w:rsidRDefault="00A310AC">
            <w:pPr>
              <w:spacing w:after="0"/>
              <w:jc w:val="both"/>
              <w:rPr>
                <w:rFonts w:eastAsiaTheme="minorEastAsia"/>
                <w:lang w:eastAsia="zh-CN"/>
              </w:rPr>
            </w:pPr>
          </w:p>
        </w:tc>
      </w:tr>
      <w:tr w:rsidR="00A310AC" w14:paraId="6813C6A2" w14:textId="77777777">
        <w:trPr>
          <w:trHeight w:val="324"/>
        </w:trPr>
        <w:tc>
          <w:tcPr>
            <w:tcW w:w="1699" w:type="dxa"/>
          </w:tcPr>
          <w:p w14:paraId="1AF828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3D497902" w14:textId="77777777" w:rsidR="00A310AC" w:rsidRDefault="007F5718">
            <w:pPr>
              <w:spacing w:after="0"/>
              <w:jc w:val="both"/>
              <w:rPr>
                <w:rFonts w:eastAsia="宋体"/>
                <w:bCs/>
                <w:lang w:eastAsia="zh-CN"/>
              </w:rPr>
            </w:pPr>
            <w:r>
              <w:rPr>
                <w:rFonts w:eastAsiaTheme="minorEastAsia" w:hint="eastAsia"/>
                <w:lang w:eastAsia="zh-CN"/>
              </w:rPr>
              <w:t>We think that the monitoring set should not be restricted to being subset of Set A. For example,</w:t>
            </w:r>
            <w:r>
              <w:rPr>
                <w:lang w:eastAsia="de-DE"/>
              </w:rPr>
              <w:t xml:space="preserve"> </w:t>
            </w:r>
            <w:r>
              <w:rPr>
                <w:rFonts w:eastAsiaTheme="minorEastAsia"/>
                <w:lang w:eastAsia="zh-CN"/>
              </w:rPr>
              <w:t xml:space="preserve">the Set A </w:t>
            </w:r>
            <w:r>
              <w:rPr>
                <w:rFonts w:eastAsiaTheme="minorEastAsia" w:hint="eastAsia"/>
                <w:lang w:eastAsia="zh-CN"/>
              </w:rPr>
              <w:t xml:space="preserve">is comprised of </w:t>
            </w:r>
            <w:r>
              <w:rPr>
                <w:rFonts w:eastAsiaTheme="minorEastAsia"/>
                <w:lang w:eastAsia="zh-CN"/>
              </w:rPr>
              <w:t>CSI-RS resource</w:t>
            </w:r>
            <w:r>
              <w:rPr>
                <w:rFonts w:eastAsiaTheme="minorEastAsia" w:hint="eastAsia"/>
                <w:lang w:eastAsia="zh-CN"/>
              </w:rPr>
              <w:t>s,</w:t>
            </w:r>
            <w:r>
              <w:rPr>
                <w:rFonts w:eastAsiaTheme="minorEastAsia"/>
                <w:lang w:eastAsia="zh-CN"/>
              </w:rPr>
              <w:t xml:space="preserve"> and the monitoring set </w:t>
            </w:r>
            <w:r>
              <w:rPr>
                <w:rFonts w:eastAsiaTheme="minorEastAsia" w:hint="eastAsia"/>
                <w:lang w:eastAsia="zh-CN"/>
              </w:rPr>
              <w:t xml:space="preserve">is </w:t>
            </w:r>
            <w:r>
              <w:rPr>
                <w:rFonts w:eastAsiaTheme="minorEastAsia"/>
                <w:lang w:eastAsia="zh-CN"/>
              </w:rPr>
              <w:t>co</w:t>
            </w:r>
            <w:r>
              <w:rPr>
                <w:rFonts w:eastAsiaTheme="minorEastAsia" w:hint="eastAsia"/>
                <w:lang w:eastAsia="zh-CN"/>
              </w:rPr>
              <w:t>mprised</w:t>
            </w:r>
            <w:r>
              <w:rPr>
                <w:rFonts w:eastAsiaTheme="minorEastAsia"/>
                <w:lang w:eastAsia="zh-CN"/>
              </w:rPr>
              <w:t xml:space="preserve"> of SSB</w:t>
            </w:r>
            <w:r>
              <w:rPr>
                <w:rFonts w:eastAsiaTheme="minorEastAsia" w:hint="eastAsia"/>
                <w:lang w:eastAsia="zh-CN"/>
              </w:rPr>
              <w:t xml:space="preserve"> resources. With Alt2,</w:t>
            </w:r>
            <w:r>
              <w:rPr>
                <w:lang w:eastAsia="de-DE"/>
              </w:rPr>
              <w:t xml:space="preserve"> </w:t>
            </w:r>
            <w:r>
              <w:rPr>
                <w:rFonts w:eastAsiaTheme="minorEastAsia"/>
                <w:lang w:eastAsia="zh-CN"/>
              </w:rPr>
              <w:t>QCL relationship can be used for determiningthe mapping</w:t>
            </w:r>
            <w:r>
              <w:rPr>
                <w:rFonts w:eastAsiaTheme="minorEastAsia" w:hint="eastAsia"/>
                <w:lang w:eastAsia="zh-CN"/>
              </w:rPr>
              <w:t xml:space="preserve"> </w:t>
            </w:r>
            <w:r>
              <w:rPr>
                <w:rFonts w:eastAsia="宋体"/>
                <w:bCs/>
                <w:lang w:eastAsia="zh-CN"/>
              </w:rPr>
              <w:t>between the resources for Set A and the resources for monitoring</w:t>
            </w:r>
            <w:r>
              <w:rPr>
                <w:rFonts w:eastAsia="宋体" w:hint="eastAsia"/>
                <w:bCs/>
                <w:lang w:eastAsia="zh-CN"/>
              </w:rPr>
              <w:t>. Then, the p</w:t>
            </w:r>
            <w:r>
              <w:rPr>
                <w:rFonts w:eastAsiaTheme="minorEastAsia" w:hint="eastAsia"/>
                <w:bCs/>
                <w:color w:val="000000"/>
                <w:szCs w:val="24"/>
                <w:lang w:eastAsia="de-DE"/>
              </w:rPr>
              <w:t xml:space="preserve">erformance metric </w:t>
            </w:r>
            <w:r>
              <w:rPr>
                <w:rFonts w:eastAsiaTheme="minorEastAsia" w:hint="eastAsia"/>
                <w:bCs/>
                <w:color w:val="000000"/>
                <w:szCs w:val="24"/>
                <w:lang w:eastAsia="zh-CN"/>
              </w:rPr>
              <w:t>can be</w:t>
            </w:r>
            <w:r>
              <w:rPr>
                <w:rFonts w:eastAsiaTheme="minorEastAsia" w:hint="eastAsia"/>
                <w:bCs/>
                <w:color w:val="000000"/>
                <w:szCs w:val="24"/>
                <w:lang w:eastAsia="de-DE"/>
              </w:rPr>
              <w:t xml:space="preserve"> calculated</w:t>
            </w:r>
            <w:r>
              <w:rPr>
                <w:rFonts w:eastAsia="宋体" w:hint="eastAsia"/>
                <w:bCs/>
                <w:lang w:eastAsia="zh-CN"/>
              </w:rPr>
              <w:t xml:space="preserve"> as</w:t>
            </w:r>
            <w:r>
              <w:rPr>
                <w:rFonts w:eastAsia="宋体"/>
                <w:bCs/>
                <w:lang w:eastAsia="zh-CN"/>
              </w:rPr>
              <w:t>“</w:t>
            </w:r>
            <w:r>
              <w:rPr>
                <w:lang w:eastAsia="de-DE"/>
              </w:rPr>
              <w:t xml:space="preserve"> </w:t>
            </w:r>
            <w:r>
              <w:rPr>
                <w:rFonts w:eastAsia="宋体"/>
                <w:bCs/>
                <w:lang w:eastAsia="zh-CN"/>
              </w:rPr>
              <w:t>the Top-1 beam with largest measured value of L1-RSRP of the resource set(s) for monitoring is</w:t>
            </w:r>
            <w:r>
              <w:rPr>
                <w:rFonts w:eastAsia="宋体" w:hint="eastAsia"/>
                <w:bCs/>
                <w:lang w:eastAsia="zh-CN"/>
              </w:rPr>
              <w:t xml:space="preserve"> mapped to</w:t>
            </w:r>
            <w:r>
              <w:rPr>
                <w:rFonts w:eastAsia="宋体"/>
                <w:bCs/>
                <w:lang w:eastAsia="zh-CN"/>
              </w:rPr>
              <w:t xml:space="preserve"> one of the Top-K predicted beams”</w:t>
            </w:r>
            <w:r>
              <w:rPr>
                <w:rFonts w:eastAsia="宋体" w:hint="eastAsia"/>
                <w:bCs/>
                <w:lang w:eastAsia="zh-CN"/>
              </w:rPr>
              <w:t>.</w:t>
            </w:r>
          </w:p>
          <w:p w14:paraId="46B4084F" w14:textId="77777777" w:rsidR="00A310AC" w:rsidRDefault="007F5718">
            <w:pPr>
              <w:spacing w:after="0"/>
              <w:jc w:val="both"/>
              <w:rPr>
                <w:rFonts w:eastAsia="宋体"/>
                <w:bCs/>
                <w:lang w:eastAsia="zh-CN"/>
              </w:rPr>
            </w:pPr>
            <w:r>
              <w:rPr>
                <w:rFonts w:eastAsia="宋体" w:hint="eastAsia"/>
                <w:bCs/>
                <w:lang w:eastAsia="zh-CN"/>
              </w:rPr>
              <w:t>We suggest the following change with the proposal:</w:t>
            </w:r>
          </w:p>
          <w:p w14:paraId="03AF9C97"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0316F0D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2221895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The resource set(s) for monitoring can be configured for full set of Set A, or for</w:t>
            </w:r>
            <w:r>
              <w:rPr>
                <w:rFonts w:eastAsia="等线"/>
                <w:color w:val="FF0000"/>
                <w:lang w:eastAsia="zh-CN"/>
              </w:rPr>
              <w:t xml:space="preserve">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w:t>
            </w:r>
          </w:p>
          <w:p w14:paraId="7B9DF13E"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further stuy the following: </w:t>
            </w:r>
          </w:p>
          <w:p w14:paraId="753CE24A"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BC21A02"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206C9293"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003FCEB3"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2AE94C78"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3276E36"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2ABBF4F2"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07B0ADE7"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00C1D0F"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0BC38D63" w14:textId="77777777" w:rsidR="00A310AC" w:rsidRDefault="007F5718">
            <w:pPr>
              <w:spacing w:after="0"/>
              <w:jc w:val="both"/>
              <w:rPr>
                <w:rFonts w:eastAsiaTheme="minorEastAsia"/>
                <w:lang w:eastAsia="zh-CN"/>
              </w:rPr>
            </w:pPr>
            <w:r>
              <w:rPr>
                <w:rFonts w:eastAsiaTheme="minorEastAsia"/>
                <w:color w:val="000000"/>
                <w:szCs w:val="24"/>
                <w:lang w:eastAsia="de-DE"/>
              </w:rPr>
              <w:t>Other alternatives are not precluded.</w:t>
            </w:r>
          </w:p>
        </w:tc>
      </w:tr>
      <w:tr w:rsidR="00A310AC" w14:paraId="164CDB2A" w14:textId="77777777">
        <w:trPr>
          <w:trHeight w:val="324"/>
        </w:trPr>
        <w:tc>
          <w:tcPr>
            <w:tcW w:w="1699" w:type="dxa"/>
          </w:tcPr>
          <w:p w14:paraId="59B8337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906" w:type="dxa"/>
            <w:gridSpan w:val="2"/>
          </w:tcPr>
          <w:p w14:paraId="0A9BCE7A"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OK with the first two bullets and open to discuss the alternatives.</w:t>
            </w:r>
          </w:p>
        </w:tc>
      </w:tr>
      <w:tr w:rsidR="00A310AC" w14:paraId="6BE71879" w14:textId="77777777">
        <w:trPr>
          <w:trHeight w:val="324"/>
        </w:trPr>
        <w:tc>
          <w:tcPr>
            <w:tcW w:w="1699" w:type="dxa"/>
          </w:tcPr>
          <w:p w14:paraId="1D80A09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8906" w:type="dxa"/>
            <w:gridSpan w:val="2"/>
          </w:tcPr>
          <w:p w14:paraId="6A9E966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This proposal seems to mix up two of the following directions:</w:t>
            </w:r>
          </w:p>
          <w:p w14:paraId="60FBDDEE"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A: For </w:t>
            </w:r>
            <w:r>
              <w:rPr>
                <w:rFonts w:eastAsiaTheme="minorEastAsia"/>
                <w:b/>
                <w:bCs/>
                <w:lang w:eastAsia="zh-CN"/>
              </w:rPr>
              <w:t>given performance monitoring sets</w:t>
            </w:r>
            <w:r>
              <w:rPr>
                <w:rFonts w:eastAsiaTheme="minorEastAsia"/>
                <w:lang w:eastAsia="zh-CN"/>
              </w:rPr>
              <w:t xml:space="preserve"> for different performance monitoring instances, in which performance monitoring sets are subsets of Set A for each instance, how to define the performance monitoting metric?</w:t>
            </w:r>
          </w:p>
          <w:p w14:paraId="397DD35F"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B: For the case that performance monitoring sets are subsets of Set A for each performance monitoring instance, </w:t>
            </w:r>
            <w:r>
              <w:rPr>
                <w:rFonts w:eastAsiaTheme="minorEastAsia"/>
                <w:b/>
                <w:bCs/>
                <w:lang w:eastAsia="zh-CN"/>
              </w:rPr>
              <w:t>how can performance monitoring sets be defined and designed</w:t>
            </w:r>
            <w:r>
              <w:rPr>
                <w:rFonts w:eastAsiaTheme="minorEastAsia"/>
                <w:lang w:eastAsia="zh-CN"/>
              </w:rPr>
              <w:t>, and for such scenarios how can the performance monitoring metrics be defined?</w:t>
            </w:r>
          </w:p>
          <w:p w14:paraId="2B22AA2C"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believe it is important to distinguish the above two directions, and treat them differently, rather than combining them together. Second, we believe Direction B is highly related to gNB implementation, and we cannot mandate gNB to use a certain pattern for the performance monitoring set. gNB can use certain patterns by implementation, and we believe we should find solutions for the scenarios related to Direction A, at least as a first step.</w:t>
            </w:r>
          </w:p>
        </w:tc>
      </w:tr>
    </w:tbl>
    <w:p w14:paraId="1BA2C688" w14:textId="77777777" w:rsidR="00A310AC" w:rsidRDefault="00A310AC">
      <w:pPr>
        <w:pStyle w:val="00Text"/>
      </w:pPr>
    </w:p>
    <w:p w14:paraId="4EA70A86"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(FL1)Proposal 2.2-2b(to handle the subset of Set A)</w:t>
      </w:r>
    </w:p>
    <w:tbl>
      <w:tblPr>
        <w:tblStyle w:val="TableGrid"/>
        <w:tblW w:w="10605" w:type="dxa"/>
        <w:tblLook w:val="04A0" w:firstRow="1" w:lastRow="0" w:firstColumn="1" w:lastColumn="0" w:noHBand="0" w:noVBand="1"/>
      </w:tblPr>
      <w:tblGrid>
        <w:gridCol w:w="1699"/>
        <w:gridCol w:w="8906"/>
      </w:tblGrid>
      <w:tr w:rsidR="00A310AC" w14:paraId="260E2218" w14:textId="77777777">
        <w:trPr>
          <w:trHeight w:val="54"/>
        </w:trPr>
        <w:tc>
          <w:tcPr>
            <w:tcW w:w="10605" w:type="dxa"/>
            <w:gridSpan w:val="2"/>
          </w:tcPr>
          <w:p w14:paraId="794B9C9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64C2DB2A"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225ECEC6"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ghlight w:val="yellow"/>
                <w:lang w:eastAsia="zh-CN"/>
              </w:rPr>
              <w:t>or a subset of Set A, [or different from Set A</w:t>
            </w:r>
            <w:r>
              <w:rPr>
                <w:rFonts w:eastAsia="等线"/>
                <w:lang w:eastAsia="zh-CN"/>
              </w:rPr>
              <w:t xml:space="preserve">]. </w:t>
            </w:r>
          </w:p>
          <w:p w14:paraId="2A2F46B7"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a subset of Set A is configured as the resource set(s) for monitoring, further stuy the following: </w:t>
            </w:r>
          </w:p>
          <w:p w14:paraId="72B8AA93"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 xml:space="preserve">Top-1 or Top-K </w:t>
            </w:r>
            <w:r>
              <w:rPr>
                <w:rFonts w:eastAsiaTheme="minorEastAsia"/>
                <w:bCs/>
                <w:color w:val="ED7D31" w:themeColor="accent2"/>
                <w:szCs w:val="24"/>
                <w:lang w:eastAsia="de-DE"/>
              </w:rPr>
              <w:t xml:space="preserve">(FFS all or at least one of Top-K) </w:t>
            </w:r>
            <w:r>
              <w:rPr>
                <w:rFonts w:eastAsiaTheme="minorEastAsia"/>
                <w:bCs/>
                <w:color w:val="000000"/>
                <w:szCs w:val="24"/>
                <w:lang w:eastAsia="de-DE"/>
              </w:rPr>
              <w:t>predicted beam(s) are included in the subset of Set A</w:t>
            </w:r>
          </w:p>
          <w:p w14:paraId="3174D046"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the </w:t>
            </w:r>
            <w:r>
              <w:rPr>
                <w:rFonts w:eastAsia="宋体"/>
                <w:bCs/>
                <w:color w:val="ED7D31" w:themeColor="accent2"/>
                <w:lang w:eastAsia="zh-CN"/>
              </w:rPr>
              <w:t xml:space="preserve">full </w:t>
            </w:r>
            <w:r>
              <w:rPr>
                <w:rFonts w:eastAsia="宋体"/>
                <w:bCs/>
                <w:lang w:eastAsia="zh-CN"/>
              </w:rPr>
              <w:t xml:space="preserve">resources for Set A </w:t>
            </w:r>
            <w:r>
              <w:rPr>
                <w:rFonts w:eastAsia="宋体"/>
                <w:bCs/>
                <w:color w:val="ED7D31" w:themeColor="accent2"/>
                <w:lang w:eastAsia="zh-CN"/>
              </w:rPr>
              <w:t xml:space="preserve">to the subset of set A </w:t>
            </w:r>
            <w:r>
              <w:rPr>
                <w:rFonts w:eastAsia="宋体"/>
                <w:bCs/>
                <w:lang w:eastAsia="zh-CN"/>
              </w:rPr>
              <w:t xml:space="preserve">(with a multi-to-one mapping </w:t>
            </w:r>
            <w:r>
              <w:rPr>
                <w:rFonts w:eastAsia="宋体"/>
                <w:bCs/>
                <w:color w:val="ED7D31" w:themeColor="accent2"/>
                <w:lang w:eastAsia="zh-CN"/>
              </w:rPr>
              <w:t>so that all resources for Set A has a mapped resource for monitoring</w:t>
            </w:r>
            <w:r>
              <w:rPr>
                <w:rFonts w:eastAsia="宋体"/>
                <w:bCs/>
                <w:lang w:eastAsia="zh-CN"/>
              </w:rPr>
              <w:t>)</w:t>
            </w:r>
          </w:p>
          <w:p w14:paraId="6966E578"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2B7E16D8"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F3F25AD"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4952315"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inaccuracte. </w:t>
            </w:r>
          </w:p>
          <w:p w14:paraId="786FB02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6FC67620"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BAEAA6E"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66CCFABA"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p w14:paraId="60BB9752" w14:textId="77777777" w:rsidR="00A310AC" w:rsidRDefault="007F5718">
            <w:pPr>
              <w:pStyle w:val="ListParagraph"/>
              <w:numPr>
                <w:ilvl w:val="0"/>
                <w:numId w:val="44"/>
              </w:numPr>
              <w:tabs>
                <w:tab w:val="left" w:pos="2160"/>
                <w:tab w:val="left" w:pos="2880"/>
              </w:tabs>
              <w:spacing w:after="0"/>
              <w:ind w:leftChars="0"/>
              <w:rPr>
                <w:bCs/>
                <w:highlight w:val="yellow"/>
                <w:lang w:eastAsia="de-DE"/>
              </w:rPr>
            </w:pPr>
            <w:r>
              <w:rPr>
                <w:rFonts w:eastAsia="等线"/>
                <w:highlight w:val="yellow"/>
                <w:lang w:eastAsia="zh-CN"/>
              </w:rPr>
              <w:t>For the case that a differet set of Set A is configured as the resource set(s) for monitoring, support:</w:t>
            </w:r>
          </w:p>
          <w:p w14:paraId="17A91842" w14:textId="77777777" w:rsidR="00A310AC" w:rsidRDefault="007F5718">
            <w:pPr>
              <w:pStyle w:val="ListParagraph"/>
              <w:numPr>
                <w:ilvl w:val="1"/>
                <w:numId w:val="44"/>
              </w:numPr>
              <w:snapToGrid w:val="0"/>
              <w:spacing w:after="0"/>
              <w:ind w:leftChars="0"/>
              <w:jc w:val="both"/>
              <w:rPr>
                <w:rFonts w:eastAsia="宋体"/>
                <w:bCs/>
                <w:highlight w:val="yellow"/>
                <w:lang w:eastAsia="zh-CN"/>
              </w:rPr>
            </w:pPr>
            <w:r>
              <w:rPr>
                <w:rFonts w:eastAsia="宋体"/>
                <w:bCs/>
                <w:highlight w:val="yellow"/>
                <w:lang w:eastAsia="zh-CN"/>
              </w:rPr>
              <w:t xml:space="preserve">Alt 2: For performance metric calculation, with predefined mapping between the </w:t>
            </w:r>
            <w:r>
              <w:rPr>
                <w:rFonts w:eastAsia="宋体"/>
                <w:bCs/>
                <w:color w:val="ED7D31" w:themeColor="accent2"/>
                <w:highlight w:val="yellow"/>
                <w:lang w:eastAsia="zh-CN"/>
              </w:rPr>
              <w:t xml:space="preserve">full </w:t>
            </w:r>
            <w:r>
              <w:rPr>
                <w:rFonts w:eastAsia="宋体"/>
                <w:bCs/>
                <w:highlight w:val="yellow"/>
                <w:lang w:eastAsia="zh-CN"/>
              </w:rPr>
              <w:t xml:space="preserve">resources for Set A </w:t>
            </w:r>
            <w:r>
              <w:rPr>
                <w:rFonts w:eastAsia="宋体"/>
                <w:bCs/>
                <w:color w:val="ED7D31" w:themeColor="accent2"/>
                <w:highlight w:val="yellow"/>
                <w:lang w:eastAsia="zh-CN"/>
              </w:rPr>
              <w:t xml:space="preserve">to the resources for monitoring </w:t>
            </w:r>
            <w:r>
              <w:rPr>
                <w:rFonts w:eastAsia="宋体"/>
                <w:bCs/>
                <w:highlight w:val="yellow"/>
                <w:lang w:eastAsia="zh-CN"/>
              </w:rPr>
              <w:t xml:space="preserve">(with a multi-to-one mapping </w:t>
            </w:r>
            <w:r>
              <w:rPr>
                <w:rFonts w:eastAsia="宋体"/>
                <w:bCs/>
                <w:color w:val="ED7D31" w:themeColor="accent2"/>
                <w:highlight w:val="yellow"/>
                <w:lang w:eastAsia="zh-CN"/>
              </w:rPr>
              <w:t>so that all resources for Set A has a mapped resource for monitoring</w:t>
            </w:r>
            <w:r>
              <w:rPr>
                <w:rFonts w:eastAsia="宋体"/>
                <w:bCs/>
                <w:highlight w:val="yellow"/>
                <w:lang w:eastAsia="zh-CN"/>
              </w:rPr>
              <w:t>)</w:t>
            </w:r>
          </w:p>
          <w:p w14:paraId="4D144BEE" w14:textId="77777777" w:rsidR="00A310AC" w:rsidRDefault="007F5718">
            <w:pPr>
              <w:pStyle w:val="ListParagraph"/>
              <w:numPr>
                <w:ilvl w:val="2"/>
                <w:numId w:val="44"/>
              </w:numPr>
              <w:snapToGrid w:val="0"/>
              <w:spacing w:after="0"/>
              <w:ind w:leftChars="0"/>
              <w:jc w:val="both"/>
              <w:rPr>
                <w:rFonts w:eastAsia="宋体"/>
                <w:bCs/>
                <w:highlight w:val="yellow"/>
                <w:lang w:eastAsia="zh-CN"/>
              </w:rPr>
            </w:pPr>
            <w:r>
              <w:rPr>
                <w:rFonts w:eastAsia="宋体"/>
                <w:bCs/>
                <w:highlight w:val="yellow"/>
                <w:lang w:eastAsia="zh-CN"/>
              </w:rPr>
              <w:t>FFS QCL relationship can be used for the mapping, or based on a down-sampling factor</w:t>
            </w:r>
          </w:p>
          <w:p w14:paraId="1EB1CCE5" w14:textId="77777777" w:rsidR="00A310AC" w:rsidRDefault="00A310AC">
            <w:pPr>
              <w:tabs>
                <w:tab w:val="left" w:pos="720"/>
                <w:tab w:val="left" w:pos="1440"/>
                <w:tab w:val="left" w:pos="2160"/>
              </w:tabs>
              <w:spacing w:after="0"/>
              <w:rPr>
                <w:rFonts w:eastAsiaTheme="minorEastAsia"/>
                <w:color w:val="000000"/>
                <w:szCs w:val="24"/>
                <w:lang w:eastAsia="de-DE"/>
              </w:rPr>
            </w:pPr>
          </w:p>
        </w:tc>
      </w:tr>
      <w:tr w:rsidR="00A310AC" w14:paraId="4D946ACB" w14:textId="77777777">
        <w:trPr>
          <w:trHeight w:val="245"/>
        </w:trPr>
        <w:tc>
          <w:tcPr>
            <w:tcW w:w="1699" w:type="dxa"/>
            <w:shd w:val="clear" w:color="auto" w:fill="E7E6E6" w:themeFill="background2"/>
          </w:tcPr>
          <w:p w14:paraId="073EAF57"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8906" w:type="dxa"/>
            <w:shd w:val="clear" w:color="auto" w:fill="E7E6E6" w:themeFill="background2"/>
          </w:tcPr>
          <w:p w14:paraId="0AD94E1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FD775F9" w14:textId="77777777">
        <w:trPr>
          <w:trHeight w:val="324"/>
        </w:trPr>
        <w:tc>
          <w:tcPr>
            <w:tcW w:w="1699" w:type="dxa"/>
          </w:tcPr>
          <w:p w14:paraId="51D1C35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tcPr>
          <w:p w14:paraId="773EBE88" w14:textId="77777777" w:rsidR="00A310AC" w:rsidRDefault="007F5718">
            <w:pPr>
              <w:spacing w:after="0"/>
              <w:rPr>
                <w:sz w:val="18"/>
                <w:lang w:eastAsia="de-DE"/>
              </w:rPr>
            </w:pPr>
            <w:r>
              <w:rPr>
                <w:sz w:val="18"/>
                <w:lang w:eastAsia="de-DE"/>
              </w:rPr>
              <w:t>I’d like to check whether GOOGLE’s proposal makes sense.</w:t>
            </w:r>
          </w:p>
          <w:p w14:paraId="3D206BE1" w14:textId="77777777" w:rsidR="00A310AC" w:rsidRDefault="007F5718">
            <w:pPr>
              <w:spacing w:after="0"/>
              <w:rPr>
                <w:sz w:val="18"/>
                <w:lang w:eastAsia="de-DE"/>
              </w:rPr>
            </w:pPr>
            <w:r>
              <w:rPr>
                <w:sz w:val="18"/>
                <w:lang w:eastAsia="de-DE"/>
              </w:rPr>
              <w:t xml:space="preserve">In my understanding, only Alt 2 can work. </w:t>
            </w:r>
          </w:p>
        </w:tc>
      </w:tr>
      <w:tr w:rsidR="00A310AC" w14:paraId="673F5617" w14:textId="77777777">
        <w:trPr>
          <w:trHeight w:val="324"/>
        </w:trPr>
        <w:tc>
          <w:tcPr>
            <w:tcW w:w="1699" w:type="dxa"/>
          </w:tcPr>
          <w:p w14:paraId="27D5A62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8906" w:type="dxa"/>
          </w:tcPr>
          <w:p w14:paraId="4A52FD34" w14:textId="77777777" w:rsidR="00A310AC" w:rsidRDefault="007F5718">
            <w:pPr>
              <w:spacing w:after="0"/>
              <w:rPr>
                <w:rFonts w:eastAsia="宋体"/>
                <w:sz w:val="18"/>
                <w:lang w:eastAsia="zh-CN"/>
              </w:rPr>
            </w:pPr>
            <w:r>
              <w:rPr>
                <w:rFonts w:eastAsia="宋体" w:hint="eastAsia"/>
                <w:sz w:val="18"/>
                <w:lang w:eastAsia="zh-CN"/>
              </w:rPr>
              <w:t>Set A or subset of set A is the baseline.</w:t>
            </w:r>
          </w:p>
          <w:p w14:paraId="6CC89D16" w14:textId="77777777" w:rsidR="00A310AC" w:rsidRDefault="007F5718">
            <w:pPr>
              <w:spacing w:after="0"/>
              <w:rPr>
                <w:rFonts w:eastAsia="宋体"/>
                <w:sz w:val="18"/>
                <w:lang w:eastAsia="zh-CN"/>
              </w:rPr>
            </w:pPr>
            <w:r>
              <w:rPr>
                <w:rFonts w:eastAsia="宋体" w:hint="eastAsia"/>
                <w:bCs/>
                <w:lang w:eastAsia="zh-CN"/>
              </w:rPr>
              <w:t>The intention of monitoring set is similar to CBSR, that is, to exclude beams that probably can not be Top K beams in set A, reduce measurement overhead, and try to remain Top K beams in monitoring set. From this perspective, down sampling set A uniformly is not the best way. Set A should be down sampled ununiformly</w:t>
            </w:r>
            <w:r>
              <w:rPr>
                <w:rFonts w:eastAsia="等线" w:hint="eastAsia"/>
                <w:lang w:eastAsia="zh-CN"/>
              </w:rPr>
              <w:t xml:space="preserve"> based on prior information (e.g. UE location). Within </w:t>
            </w:r>
            <w:r>
              <w:rPr>
                <w:rFonts w:eastAsia="宋体" w:hint="eastAsia"/>
                <w:bCs/>
                <w:lang w:eastAsia="zh-CN"/>
              </w:rPr>
              <w:t xml:space="preserve">monitoring set, monitoring KPI is counted, i.e. </w:t>
            </w:r>
            <w:r>
              <w:rPr>
                <w:rFonts w:eastAsia="宋体"/>
                <w:bCs/>
                <w:lang w:eastAsia="zh-CN"/>
              </w:rPr>
              <w:t xml:space="preserve">Alt </w:t>
            </w:r>
            <w:r>
              <w:rPr>
                <w:rFonts w:eastAsia="宋体" w:hint="eastAsia"/>
                <w:bCs/>
                <w:lang w:eastAsia="zh-CN"/>
              </w:rPr>
              <w:t>3 is preferred.</w:t>
            </w:r>
          </w:p>
        </w:tc>
      </w:tr>
    </w:tbl>
    <w:p w14:paraId="03D6AF5D" w14:textId="77777777" w:rsidR="00A310AC" w:rsidRDefault="00A310AC">
      <w:pPr>
        <w:rPr>
          <w:b/>
          <w:bCs/>
          <w:lang w:eastAsia="zh-CN"/>
        </w:rPr>
      </w:pPr>
    </w:p>
    <w:p w14:paraId="5E1231B0" w14:textId="77777777" w:rsidR="00A310AC" w:rsidRDefault="007F5718">
      <w:pPr>
        <w:pStyle w:val="Heading3"/>
        <w:ind w:leftChars="0" w:left="400" w:hanging="400"/>
      </w:pPr>
      <w:r>
        <w:t xml:space="preserve">Issue #2.2: For UE sided model, FFS whether to trigger the report based on event(s) for Option 1 and/or Option 2 </w:t>
      </w:r>
    </w:p>
    <w:p w14:paraId="7B0921E6" w14:textId="77777777" w:rsidR="00A310AC" w:rsidRDefault="007F5718">
      <w:r>
        <w:t>Potential contents in RAN 1 #117:</w:t>
      </w:r>
    </w:p>
    <w:p w14:paraId="28666327" w14:textId="77777777" w:rsidR="00A310AC" w:rsidRDefault="007F5718">
      <w:pPr>
        <w:pStyle w:val="ListParagraph"/>
        <w:numPr>
          <w:ilvl w:val="0"/>
          <w:numId w:val="43"/>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7AF68689" w14:textId="77777777" w:rsidR="00A310AC" w:rsidRDefault="007F5718">
      <w:pPr>
        <w:pStyle w:val="ListParagraph"/>
        <w:numPr>
          <w:ilvl w:val="1"/>
          <w:numId w:val="43"/>
        </w:numPr>
        <w:ind w:leftChars="0"/>
      </w:pPr>
      <w:r>
        <w:t xml:space="preserve">FFS on whether one shot or statistical results in a given window is used </w:t>
      </w:r>
    </w:p>
    <w:p w14:paraId="5E943EE3" w14:textId="77777777" w:rsidR="00A310AC" w:rsidRDefault="007F5718">
      <w:pPr>
        <w:pStyle w:val="ListParagraph"/>
        <w:numPr>
          <w:ilvl w:val="1"/>
          <w:numId w:val="43"/>
        </w:numPr>
        <w:ind w:leftChars="0"/>
      </w:pPr>
      <w:r>
        <w:t xml:space="preserve">Comments from FL: One shot is not reliable. I think in a window should be considered. </w:t>
      </w:r>
    </w:p>
    <w:p w14:paraId="783D73E3" w14:textId="77777777" w:rsidR="00A310AC" w:rsidRDefault="007F5718">
      <w:pPr>
        <w:pStyle w:val="ListParagraph"/>
        <w:numPr>
          <w:ilvl w:val="1"/>
          <w:numId w:val="43"/>
        </w:numPr>
        <w:ind w:leftChars="0"/>
      </w:pPr>
      <w:r>
        <w:t>Supported by: Intel (</w:t>
      </w:r>
      <w:proofErr w:type="spellStart"/>
      <w:r>
        <w:t>Xdb</w:t>
      </w:r>
      <w:proofErr w:type="spellEnd"/>
      <w:r>
        <w:t xml:space="preserve"> margin), Nokia,</w:t>
      </w:r>
      <w:r>
        <w:rPr>
          <w:color w:val="000000"/>
        </w:rPr>
        <w:t xml:space="preserve"> Sharp, samsung</w:t>
      </w:r>
    </w:p>
    <w:p w14:paraId="6893BB1B" w14:textId="77777777" w:rsidR="00A310AC" w:rsidRDefault="007F5718">
      <w:pPr>
        <w:pStyle w:val="ListParagraph"/>
        <w:numPr>
          <w:ilvl w:val="0"/>
          <w:numId w:val="43"/>
        </w:numPr>
        <w:ind w:leftChars="0"/>
      </w:pPr>
      <w:r>
        <w:t xml:space="preserve">Event-2: The measured L1-RSRP of one set of beams is lower than a threshold. </w:t>
      </w:r>
    </w:p>
    <w:p w14:paraId="067DED87" w14:textId="77777777" w:rsidR="00A310AC" w:rsidRDefault="007F5718">
      <w:pPr>
        <w:pStyle w:val="ListParagraph"/>
        <w:numPr>
          <w:ilvl w:val="1"/>
          <w:numId w:val="43"/>
        </w:numPr>
        <w:ind w:leftChars="0"/>
      </w:pPr>
      <w:r>
        <w:t xml:space="preserve">Comments from FL: isn’t this similar as BFD? </w:t>
      </w:r>
    </w:p>
    <w:p w14:paraId="280E0B0B" w14:textId="77777777" w:rsidR="00A310AC" w:rsidRDefault="007F5718">
      <w:pPr>
        <w:pStyle w:val="ListParagraph"/>
        <w:numPr>
          <w:ilvl w:val="1"/>
          <w:numId w:val="43"/>
        </w:numPr>
        <w:ind w:leftChars="0"/>
      </w:pPr>
      <w:r>
        <w:t>Supported by: Intel (</w:t>
      </w:r>
      <w:proofErr w:type="spellStart"/>
      <w:r>
        <w:t>Xdb</w:t>
      </w:r>
      <w:proofErr w:type="spellEnd"/>
      <w:r>
        <w:t xml:space="preserve"> margin)</w:t>
      </w:r>
    </w:p>
    <w:p w14:paraId="3DCA64E9" w14:textId="77777777" w:rsidR="00A310AC" w:rsidRDefault="007F5718">
      <w:pPr>
        <w:pStyle w:val="ListParagraph"/>
        <w:numPr>
          <w:ilvl w:val="0"/>
          <w:numId w:val="43"/>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88E162A" w14:textId="77777777" w:rsidR="00A310AC" w:rsidRDefault="007F5718">
      <w:pPr>
        <w:pStyle w:val="ListParagraph"/>
        <w:numPr>
          <w:ilvl w:val="1"/>
          <w:numId w:val="43"/>
        </w:numPr>
        <w:ind w:leftChars="0"/>
      </w:pPr>
      <w:r>
        <w:t>FFS on how to define the probability information</w:t>
      </w:r>
    </w:p>
    <w:p w14:paraId="1DF502BB" w14:textId="77777777" w:rsidR="00A310AC" w:rsidRDefault="007F5718">
      <w:pPr>
        <w:pStyle w:val="ListParagraph"/>
        <w:numPr>
          <w:ilvl w:val="2"/>
          <w:numId w:val="43"/>
        </w:numPr>
        <w:ind w:leftChars="0"/>
      </w:pPr>
      <w:r>
        <w:t>#1: The probability information of predicted Top 1</w:t>
      </w:r>
    </w:p>
    <w:p w14:paraId="5B767F9F" w14:textId="77777777" w:rsidR="00A310AC" w:rsidRDefault="007F5718">
      <w:pPr>
        <w:pStyle w:val="ListParagraph"/>
        <w:numPr>
          <w:ilvl w:val="2"/>
          <w:numId w:val="43"/>
        </w:numPr>
        <w:ind w:leftChars="0"/>
      </w:pPr>
      <w:r>
        <w:t>#2: The probability information of each or sum of predicted Top Top-K beams.</w:t>
      </w:r>
    </w:p>
    <w:p w14:paraId="6C0ADFBC" w14:textId="77777777" w:rsidR="00A310AC" w:rsidRDefault="007F5718">
      <w:pPr>
        <w:pStyle w:val="ListParagraph"/>
        <w:numPr>
          <w:ilvl w:val="1"/>
          <w:numId w:val="43"/>
        </w:numPr>
        <w:ind w:leftChars="0"/>
      </w:pPr>
      <w:r>
        <w:t xml:space="preserve">Comments from FL: this may be straightforward. </w:t>
      </w:r>
    </w:p>
    <w:p w14:paraId="78361B7D" w14:textId="77777777" w:rsidR="00A310AC" w:rsidRDefault="007F5718">
      <w:pPr>
        <w:pStyle w:val="ListParagraph"/>
        <w:numPr>
          <w:ilvl w:val="1"/>
          <w:numId w:val="43"/>
        </w:numPr>
        <w:ind w:leftChars="0"/>
      </w:pPr>
      <w:r>
        <w:t xml:space="preserve">Supported by: </w:t>
      </w:r>
      <w:proofErr w:type="spellStart"/>
      <w:r>
        <w:t>OPPO,Samsung</w:t>
      </w:r>
      <w:proofErr w:type="spellEnd"/>
    </w:p>
    <w:p w14:paraId="4EC995B4" w14:textId="77777777" w:rsidR="00A310AC" w:rsidRDefault="007F5718">
      <w:pPr>
        <w:pStyle w:val="ListParagraph"/>
        <w:numPr>
          <w:ilvl w:val="0"/>
          <w:numId w:val="43"/>
        </w:numPr>
        <w:ind w:leftChars="0"/>
      </w:pPr>
      <w:r>
        <w:rPr>
          <w:rFonts w:hint="eastAsia"/>
        </w:rPr>
        <w:t>E</w:t>
      </w:r>
      <w:r>
        <w:t>vent-4: The L1-RSRP difference between the measured Top-1 or Top K beam(s) of Set A and predicted Top-1 or Top K beam(s) of Set A are larger than a threshold value</w:t>
      </w:r>
    </w:p>
    <w:p w14:paraId="2680E7A5" w14:textId="77777777" w:rsidR="00A310AC" w:rsidRDefault="007F5718">
      <w:pPr>
        <w:pStyle w:val="ListParagraph"/>
        <w:numPr>
          <w:ilvl w:val="1"/>
          <w:numId w:val="43"/>
        </w:numPr>
        <w:ind w:leftChars="0"/>
      </w:pPr>
      <w:r>
        <w:t>FFS on RSRP difference information: e.g., RSRP difference, whether RSRP difference is higher than a threshold, all or part of RSRP difference</w:t>
      </w:r>
    </w:p>
    <w:p w14:paraId="3A4362D5" w14:textId="77777777" w:rsidR="00A310AC" w:rsidRDefault="007F5718">
      <w:pPr>
        <w:pStyle w:val="ListParagraph"/>
        <w:numPr>
          <w:ilvl w:val="1"/>
          <w:numId w:val="43"/>
        </w:numPr>
        <w:ind w:leftChars="0"/>
      </w:pPr>
      <w:r>
        <w:t>FFS on whether/how define the associated beams for RSRP difference information, e.g.,</w:t>
      </w:r>
    </w:p>
    <w:p w14:paraId="46336091" w14:textId="77777777" w:rsidR="00A310AC" w:rsidRDefault="007F5718">
      <w:pPr>
        <w:pStyle w:val="ListParagraph"/>
        <w:numPr>
          <w:ilvl w:val="2"/>
          <w:numId w:val="43"/>
        </w:numPr>
        <w:ind w:leftChars="0"/>
      </w:pPr>
      <w:r>
        <w:t xml:space="preserve">#1: of a set of beams configured by NW </w:t>
      </w:r>
    </w:p>
    <w:p w14:paraId="3C0C76B0" w14:textId="77777777" w:rsidR="00A310AC" w:rsidRDefault="007F5718">
      <w:pPr>
        <w:pStyle w:val="ListParagraph"/>
        <w:numPr>
          <w:ilvl w:val="3"/>
          <w:numId w:val="43"/>
        </w:numPr>
        <w:ind w:leftChars="0"/>
      </w:pPr>
      <w:r>
        <w:lastRenderedPageBreak/>
        <w:t xml:space="preserve">FFS on whether/how to handle the case if the configured beams are not the predicted Top 1 or Top K </w:t>
      </w:r>
    </w:p>
    <w:p w14:paraId="453219E0" w14:textId="77777777" w:rsidR="00A310AC" w:rsidRDefault="007F5718">
      <w:pPr>
        <w:pStyle w:val="ListParagraph"/>
        <w:numPr>
          <w:ilvl w:val="2"/>
          <w:numId w:val="43"/>
        </w:numPr>
        <w:ind w:leftChars="0"/>
      </w:pPr>
      <w:r>
        <w:t>#2: of predicted Top 1 or Top K beams</w:t>
      </w:r>
    </w:p>
    <w:p w14:paraId="2E177B58" w14:textId="77777777" w:rsidR="00A310AC" w:rsidRDefault="007F5718">
      <w:pPr>
        <w:pStyle w:val="ListParagraph"/>
        <w:numPr>
          <w:ilvl w:val="3"/>
          <w:numId w:val="43"/>
        </w:numPr>
        <w:ind w:leftChars="0"/>
      </w:pPr>
      <w:r>
        <w:t>UE is not required to report the RSRP difference information if the configured beam is not predicted Top 1 or Top K beams</w:t>
      </w:r>
    </w:p>
    <w:p w14:paraId="55E3B80F" w14:textId="77777777" w:rsidR="00A310AC" w:rsidRDefault="007F5718">
      <w:pPr>
        <w:pStyle w:val="ListParagraph"/>
        <w:numPr>
          <w:ilvl w:val="2"/>
          <w:numId w:val="43"/>
        </w:numPr>
        <w:ind w:leftChars="0"/>
      </w:pPr>
      <w:r>
        <w:t>#3: RSRP difference between predicted Top 1 or Top K beams, and Top 1 or Top K beams of a set of beams (e.g., full or subset of Set A, same or different as predicted Top 1 or Top K beams)</w:t>
      </w:r>
    </w:p>
    <w:p w14:paraId="1C18F02B" w14:textId="77777777" w:rsidR="00A310AC" w:rsidRDefault="007F5718">
      <w:pPr>
        <w:pStyle w:val="ListParagraph"/>
        <w:numPr>
          <w:ilvl w:val="1"/>
          <w:numId w:val="43"/>
        </w:numPr>
        <w:ind w:leftChars="0"/>
      </w:pPr>
      <w:r>
        <w:t>FFS on how to configure resources to obtain the measured L1-RSRP</w:t>
      </w:r>
    </w:p>
    <w:p w14:paraId="03C25780" w14:textId="77777777" w:rsidR="00A310AC" w:rsidRDefault="007F5718">
      <w:pPr>
        <w:pStyle w:val="ListParagraph"/>
        <w:numPr>
          <w:ilvl w:val="1"/>
          <w:numId w:val="43"/>
        </w:numPr>
        <w:ind w:leftChars="0"/>
      </w:pPr>
      <w:r>
        <w:t>Comments from FL: Similar as Option C for type 1 performance monitoring</w:t>
      </w:r>
    </w:p>
    <w:p w14:paraId="51A36D9D" w14:textId="77777777" w:rsidR="00A310AC" w:rsidRDefault="007F5718">
      <w:pPr>
        <w:pStyle w:val="ListParagraph"/>
        <w:numPr>
          <w:ilvl w:val="1"/>
          <w:numId w:val="43"/>
        </w:numPr>
        <w:ind w:leftChars="0"/>
      </w:pPr>
      <w:r>
        <w:t>Supported by: Intel ,Samsung</w:t>
      </w:r>
    </w:p>
    <w:p w14:paraId="05B10F02" w14:textId="77777777" w:rsidR="00A310AC" w:rsidRDefault="007F5718">
      <w:pPr>
        <w:pStyle w:val="ListParagraph"/>
        <w:numPr>
          <w:ilvl w:val="0"/>
          <w:numId w:val="43"/>
        </w:numPr>
        <w:ind w:leftChars="0"/>
      </w:pPr>
      <w:r>
        <w:rPr>
          <w:rFonts w:hint="eastAsia"/>
        </w:rPr>
        <w:t>E</w:t>
      </w:r>
      <w:r>
        <w:t>vent-5: consecutive N1 times of KPI/BLER less than threshold, or accumulated N1 times of KPI/BLER less than threshold within a time period.</w:t>
      </w:r>
    </w:p>
    <w:p w14:paraId="74997393" w14:textId="77777777" w:rsidR="00A310AC" w:rsidRDefault="007F5718">
      <w:pPr>
        <w:pStyle w:val="ListParagraph"/>
        <w:numPr>
          <w:ilvl w:val="1"/>
          <w:numId w:val="43"/>
        </w:numPr>
        <w:ind w:leftChars="0"/>
      </w:pPr>
      <w:r>
        <w:t>Supported by: CMCC, Nokia</w:t>
      </w:r>
    </w:p>
    <w:p w14:paraId="3DF3C2EB" w14:textId="77777777" w:rsidR="00A310AC" w:rsidRDefault="007F5718">
      <w:pPr>
        <w:pStyle w:val="ListParagraph"/>
        <w:rPr>
          <w:lang w:eastAsia="ja-JP"/>
        </w:rPr>
      </w:pPr>
      <w:r>
        <w:rPr>
          <w:lang w:eastAsia="ja-JP"/>
        </w:rPr>
        <w:t>Event-6: Predicted L1-RSRP of the set of predicted beams being below a threshold value.</w:t>
      </w:r>
    </w:p>
    <w:p w14:paraId="4B89763B" w14:textId="77777777" w:rsidR="00A310AC" w:rsidRDefault="007F5718">
      <w:pPr>
        <w:pStyle w:val="ListParagraph"/>
        <w:numPr>
          <w:ilvl w:val="1"/>
          <w:numId w:val="43"/>
        </w:numPr>
        <w:ind w:leftChars="0"/>
      </w:pPr>
      <w:r>
        <w:t>Supported by: Nokia</w:t>
      </w:r>
    </w:p>
    <w:p w14:paraId="73898C7F" w14:textId="77777777" w:rsidR="00A310AC" w:rsidRDefault="007F5718">
      <w:pPr>
        <w:pStyle w:val="maintext"/>
        <w:numPr>
          <w:ilvl w:val="0"/>
          <w:numId w:val="43"/>
        </w:numPr>
        <w:ind w:firstLineChars="0"/>
      </w:pPr>
      <w:r>
        <w:t>Event-7: The Counter is incremented if the predicted Top K beam results differ from the actual measured results and/or if the L1-RSRP difference exceeds a predefined value</w:t>
      </w:r>
    </w:p>
    <w:p w14:paraId="7EDFE6E2" w14:textId="77777777" w:rsidR="00A310AC" w:rsidRDefault="007F5718">
      <w:pPr>
        <w:pStyle w:val="ListParagraph"/>
        <w:numPr>
          <w:ilvl w:val="1"/>
          <w:numId w:val="43"/>
        </w:numPr>
        <w:ind w:leftChars="0"/>
      </w:pPr>
      <w:r>
        <w:t>Supported by: ETRI</w:t>
      </w:r>
    </w:p>
    <w:p w14:paraId="6EA96AF4" w14:textId="77777777" w:rsidR="00A310AC" w:rsidRDefault="00A310AC">
      <w:pPr>
        <w:rPr>
          <w:lang w:eastAsia="zh-CN"/>
        </w:rPr>
      </w:pPr>
    </w:p>
    <w:p w14:paraId="74790068"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TableGrid"/>
        <w:tblW w:w="0" w:type="auto"/>
        <w:tblLook w:val="04A0" w:firstRow="1" w:lastRow="0" w:firstColumn="1" w:lastColumn="0" w:noHBand="0" w:noVBand="1"/>
      </w:tblPr>
      <w:tblGrid>
        <w:gridCol w:w="10456"/>
      </w:tblGrid>
      <w:tr w:rsidR="00A310AC" w14:paraId="70593505" w14:textId="77777777">
        <w:tc>
          <w:tcPr>
            <w:tcW w:w="10456" w:type="dxa"/>
          </w:tcPr>
          <w:p w14:paraId="61119A07" w14:textId="77777777" w:rsidR="00A310AC" w:rsidRDefault="007F5718">
            <w:pPr>
              <w:rPr>
                <w:lang w:eastAsia="de-DE"/>
              </w:rPr>
            </w:pPr>
            <w:r>
              <w:rPr>
                <w:lang w:eastAsia="de-DE"/>
              </w:rPr>
              <w:t>Review of current NR CSI framework:</w:t>
            </w:r>
          </w:p>
          <w:p w14:paraId="7B4EEF4F" w14:textId="77777777" w:rsidR="00A310AC" w:rsidRDefault="007F571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E3F91B4" w14:textId="77777777" w:rsidR="00A310AC" w:rsidRDefault="007F5718">
            <w:pPr>
              <w:rPr>
                <w:lang w:eastAsia="de-DE"/>
              </w:rPr>
            </w:pPr>
            <w:r>
              <w:rPr>
                <w:lang w:eastAsia="de-DE"/>
              </w:rPr>
              <w:t>-&gt;Reporting related configuration</w:t>
            </w:r>
          </w:p>
          <w:p w14:paraId="07C55E5E" w14:textId="77777777" w:rsidR="00A310AC" w:rsidRDefault="00A310AC">
            <w:pPr>
              <w:rPr>
                <w:lang w:eastAsia="de-DE"/>
              </w:rPr>
            </w:pPr>
          </w:p>
          <w:p w14:paraId="39C1E390" w14:textId="77777777" w:rsidR="00A310AC" w:rsidRDefault="007F571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5E43D39E" w14:textId="77777777" w:rsidR="00A310AC" w:rsidRDefault="007F5718">
            <w:pPr>
              <w:rPr>
                <w:lang w:eastAsia="zh-CN"/>
              </w:rPr>
            </w:pPr>
            <w:r>
              <w:rPr>
                <w:lang w:eastAsia="zh-CN"/>
              </w:rPr>
              <w:t xml:space="preserve">csi-RS-ResourceSetList CHOICE { </w:t>
            </w:r>
          </w:p>
          <w:p w14:paraId="6B1A391A" w14:textId="77777777" w:rsidR="00A310AC" w:rsidRDefault="007F5718">
            <w:pPr>
              <w:rPr>
                <w:lang w:eastAsia="zh-CN"/>
              </w:rPr>
            </w:pPr>
            <w:r>
              <w:rPr>
                <w:lang w:eastAsia="zh-CN"/>
              </w:rPr>
              <w:t xml:space="preserve">nzp-CSI-RS-SSB SEQUENCE { </w:t>
            </w:r>
          </w:p>
          <w:p w14:paraId="680D7914" w14:textId="77777777" w:rsidR="00A310AC" w:rsidRDefault="007F5718">
            <w:pPr>
              <w:rPr>
                <w:lang w:eastAsia="zh-CN"/>
              </w:rPr>
            </w:pPr>
            <w:r>
              <w:rPr>
                <w:lang w:eastAsia="zh-CN"/>
              </w:rPr>
              <w:lastRenderedPageBreak/>
              <w:t xml:space="preserve">nzp-CSI-RS-ResourceSetList SEQUENCE (SIZE (1..maxNrofNZP-CSI-RS-ResourceSetsPerConfig)) OF NZP-CSI-RS-ResourceSetId </w:t>
            </w:r>
          </w:p>
          <w:p w14:paraId="67EADDFD" w14:textId="77777777" w:rsidR="00A310AC" w:rsidRDefault="007F5718">
            <w:pPr>
              <w:rPr>
                <w:lang w:eastAsia="zh-CN"/>
              </w:rPr>
            </w:pPr>
            <w:r>
              <w:rPr>
                <w:lang w:eastAsia="zh-CN"/>
              </w:rPr>
              <w:t xml:space="preserve">OPTIONAL, -- Need R </w:t>
            </w:r>
          </w:p>
          <w:p w14:paraId="38531810" w14:textId="77777777" w:rsidR="00A310AC" w:rsidRDefault="007F571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66CEFFE4" w14:textId="77777777" w:rsidR="00A310AC" w:rsidRDefault="007F5718">
            <w:pPr>
              <w:rPr>
                <w:lang w:eastAsia="zh-CN"/>
              </w:rPr>
            </w:pPr>
            <w:r>
              <w:rPr>
                <w:lang w:eastAsia="zh-CN"/>
              </w:rPr>
              <w:t xml:space="preserve">}, </w:t>
            </w:r>
          </w:p>
          <w:p w14:paraId="2E3BC51E" w14:textId="77777777" w:rsidR="00A310AC" w:rsidRDefault="007F5718">
            <w:pPr>
              <w:rPr>
                <w:lang w:eastAsia="zh-CN"/>
              </w:rPr>
            </w:pPr>
            <w:r>
              <w:rPr>
                <w:lang w:eastAsia="zh-CN"/>
              </w:rPr>
              <w:t xml:space="preserve">csi-IM-ResourceSetList SEQUENCE (SIZE (1..maxNrofCSI-IM-ResourceSetsPerConfig)) OF CSI-IM-ResourceSetId </w:t>
            </w:r>
          </w:p>
          <w:p w14:paraId="4605C9F8" w14:textId="77777777" w:rsidR="00A310AC" w:rsidRDefault="007F5718">
            <w:pPr>
              <w:rPr>
                <w:lang w:eastAsia="zh-CN"/>
              </w:rPr>
            </w:pPr>
            <w:r>
              <w:rPr>
                <w:lang w:eastAsia="zh-CN"/>
              </w:rPr>
              <w:t>},</w:t>
            </w:r>
          </w:p>
          <w:p w14:paraId="6722002A" w14:textId="77777777" w:rsidR="00A310AC" w:rsidRDefault="007F571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1E6D39A1" w14:textId="77777777" w:rsidR="00A310AC" w:rsidRDefault="00A310AC">
            <w:pPr>
              <w:rPr>
                <w:lang w:eastAsia="de-DE"/>
              </w:rPr>
            </w:pPr>
          </w:p>
          <w:p w14:paraId="5F489E51" w14:textId="77777777" w:rsidR="00A310AC" w:rsidRDefault="007F571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7FEE788A" w14:textId="77777777" w:rsidR="00A310AC" w:rsidRDefault="007F571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A9354A5" w14:textId="77777777" w:rsidR="00A310AC" w:rsidRDefault="00A310AC">
            <w:pPr>
              <w:rPr>
                <w:lang w:eastAsia="de-DE"/>
              </w:rPr>
            </w:pPr>
          </w:p>
          <w:p w14:paraId="01232A5E" w14:textId="77777777" w:rsidR="00A310AC" w:rsidRDefault="007F571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3D1D0555" w14:textId="77777777" w:rsidR="00A310AC" w:rsidRDefault="007F571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1D6255AA" w14:textId="77777777" w:rsidR="00A310AC" w:rsidRDefault="007F571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607D1A25" w14:textId="77777777" w:rsidR="00A310AC" w:rsidRDefault="007F571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3A60F0E8" w14:textId="77777777" w:rsidR="00A310AC" w:rsidRDefault="00A310AC">
            <w:pPr>
              <w:rPr>
                <w:lang w:eastAsia="de-DE"/>
              </w:rPr>
            </w:pPr>
          </w:p>
          <w:p w14:paraId="3406CA9A" w14:textId="77777777" w:rsidR="00A310AC" w:rsidRDefault="007F571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03973304" w14:textId="77777777" w:rsidR="00A310AC" w:rsidRDefault="007F571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5A8CD55A" w14:textId="77777777" w:rsidR="00A310AC" w:rsidRDefault="007F571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7E1C0AC" w14:textId="77777777" w:rsidR="00A310AC" w:rsidRDefault="007F571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5AA984AA" w14:textId="77777777" w:rsidR="00A310AC" w:rsidRDefault="007F571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3453431A" w14:textId="77777777" w:rsidR="00A310AC" w:rsidRDefault="007F571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79421203" w14:textId="77777777" w:rsidR="00A310AC" w:rsidRDefault="007F571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6B9E78F" w14:textId="77777777" w:rsidR="00A310AC" w:rsidRDefault="00A310AC">
            <w:pPr>
              <w:rPr>
                <w:lang w:eastAsia="de-DE"/>
              </w:rPr>
            </w:pPr>
          </w:p>
          <w:p w14:paraId="54F55D7F" w14:textId="77777777" w:rsidR="00A310AC" w:rsidRDefault="007F5718">
            <w:pPr>
              <w:rPr>
                <w:lang w:eastAsia="de-DE"/>
              </w:rPr>
            </w:pPr>
            <w:r>
              <w:rPr>
                <w:lang w:eastAsia="de-DE"/>
              </w:rPr>
              <w:lastRenderedPageBreak/>
              <w:t xml:space="preserve">BRF configuration </w:t>
            </w:r>
          </w:p>
          <w:p w14:paraId="6410B769" w14:textId="77777777" w:rsidR="00A310AC" w:rsidRDefault="007F5718">
            <w:pPr>
              <w:rPr>
                <w:lang w:eastAsia="de-DE"/>
              </w:rPr>
            </w:pPr>
            <w:r>
              <w:rPr>
                <w:lang w:eastAsia="de-DE"/>
              </w:rPr>
              <w:t>BeamFailureRecoveryConfig-&gt; candidateBeamRSList-&gt; PRACH-ResourceDedicatedBFR-&gt; BFR-SSB-Resource/ BFR-CSIRS-Resource(-&gt;NZP-CSI-RS-ResourceId)</w:t>
            </w:r>
          </w:p>
        </w:tc>
      </w:tr>
      <w:tr w:rsidR="00A310AC" w14:paraId="08A68E01" w14:textId="77777777">
        <w:tc>
          <w:tcPr>
            <w:tcW w:w="10456" w:type="dxa"/>
          </w:tcPr>
          <w:p w14:paraId="29540704" w14:textId="77777777" w:rsidR="00A310AC" w:rsidRDefault="007F5718">
            <w:pPr>
              <w:rPr>
                <w:lang w:eastAsia="zh-CN"/>
              </w:rPr>
            </w:pPr>
            <w:r>
              <w:rPr>
                <w:lang w:eastAsia="zh-CN"/>
              </w:rPr>
              <w:lastRenderedPageBreak/>
              <w:t>Conclusion</w:t>
            </w:r>
          </w:p>
          <w:p w14:paraId="179DE438" w14:textId="77777777" w:rsidR="00A310AC" w:rsidRDefault="007F5718">
            <w:pPr>
              <w:rPr>
                <w:lang w:eastAsia="de-DE"/>
              </w:rPr>
            </w:pPr>
            <w:r>
              <w:rPr>
                <w:lang w:eastAsia="de-DE"/>
              </w:rPr>
              <w:t xml:space="preserve">For UE sided model at least for inference, for measurement, the configuration of Set B, </w:t>
            </w:r>
          </w:p>
          <w:p w14:paraId="1F4901ED"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4EDBA2CF" w14:textId="77777777" w:rsidR="00A310AC" w:rsidRDefault="00A310AC">
            <w:pPr>
              <w:rPr>
                <w:lang w:eastAsia="de-DE"/>
              </w:rPr>
            </w:pPr>
          </w:p>
          <w:p w14:paraId="5B01C480" w14:textId="77777777" w:rsidR="00A310AC" w:rsidRDefault="007F5718">
            <w:pPr>
              <w:rPr>
                <w:highlight w:val="green"/>
                <w:lang w:eastAsia="zh-CN"/>
              </w:rPr>
            </w:pPr>
            <w:r>
              <w:rPr>
                <w:rFonts w:hint="eastAsia"/>
                <w:highlight w:val="green"/>
                <w:lang w:eastAsia="zh-CN"/>
              </w:rPr>
              <w:t>Agreement</w:t>
            </w:r>
          </w:p>
          <w:p w14:paraId="6DDC5284"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385680FF"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699F97F7"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A95DD10"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524E6BBA"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587B243"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CE7932"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490C7098"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7D48539A"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5ABC39B9" w14:textId="77777777" w:rsidR="00A310AC" w:rsidRDefault="007F5718">
            <w:pPr>
              <w:pStyle w:val="ListParagraph"/>
              <w:numPr>
                <w:ilvl w:val="1"/>
                <w:numId w:val="23"/>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01FF54F0"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3B6A2FCA"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73B81F7D" w14:textId="77777777" w:rsidR="00A310AC" w:rsidRDefault="007F5718">
            <w:pPr>
              <w:pStyle w:val="ListParagraph"/>
              <w:numPr>
                <w:ilvl w:val="0"/>
                <w:numId w:val="22"/>
              </w:numPr>
              <w:ind w:leftChars="0"/>
              <w:rPr>
                <w:lang w:eastAsia="de-DE"/>
              </w:rPr>
            </w:pPr>
            <w:r>
              <w:rPr>
                <w:lang w:eastAsia="de-DE"/>
              </w:rPr>
              <w:t>Other necessary configuration are not precluded.</w:t>
            </w:r>
          </w:p>
          <w:p w14:paraId="799CFDB6"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6BE2056"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6EB4867"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5B4563FE"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1019F98B"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4F86FD0C" w14:textId="77777777" w:rsidR="00A310AC" w:rsidRDefault="007F5718">
            <w:pPr>
              <w:pStyle w:val="ListParagraph"/>
              <w:numPr>
                <w:ilvl w:val="0"/>
                <w:numId w:val="22"/>
              </w:numPr>
              <w:tabs>
                <w:tab w:val="left" w:pos="756"/>
              </w:tabs>
              <w:ind w:leftChars="0"/>
              <w:rPr>
                <w:lang w:eastAsia="zh-CN"/>
              </w:rPr>
            </w:pPr>
            <w:r>
              <w:rPr>
                <w:lang w:eastAsia="zh-CN"/>
              </w:rPr>
              <w:lastRenderedPageBreak/>
              <w:t>The beam information in the inference report refers to the resource set for Set A</w:t>
            </w:r>
          </w:p>
        </w:tc>
      </w:tr>
    </w:tbl>
    <w:p w14:paraId="78A26B44" w14:textId="77777777" w:rsidR="00A310AC" w:rsidRDefault="00A310AC"/>
    <w:p w14:paraId="09FA04AB" w14:textId="77777777" w:rsidR="00A310AC" w:rsidRDefault="007F5718">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A310AC" w14:paraId="6044369B" w14:textId="77777777">
        <w:tc>
          <w:tcPr>
            <w:tcW w:w="1341" w:type="dxa"/>
            <w:shd w:val="clear" w:color="auto" w:fill="D9D9D9" w:themeFill="background1" w:themeFillShade="D9"/>
          </w:tcPr>
          <w:p w14:paraId="5791DC6D" w14:textId="77777777" w:rsidR="00A310AC" w:rsidRDefault="007F5718">
            <w:pPr>
              <w:rPr>
                <w:lang w:eastAsia="de-DE"/>
              </w:rPr>
            </w:pPr>
            <w:r>
              <w:rPr>
                <w:lang w:eastAsia="de-DE"/>
              </w:rPr>
              <w:t>Companies</w:t>
            </w:r>
          </w:p>
        </w:tc>
        <w:tc>
          <w:tcPr>
            <w:tcW w:w="9115" w:type="dxa"/>
            <w:shd w:val="clear" w:color="auto" w:fill="D9D9D9" w:themeFill="background1" w:themeFillShade="D9"/>
          </w:tcPr>
          <w:p w14:paraId="11C2264E" w14:textId="77777777" w:rsidR="00A310AC" w:rsidRDefault="007F5718">
            <w:pPr>
              <w:rPr>
                <w:lang w:eastAsia="de-DE"/>
              </w:rPr>
            </w:pPr>
            <w:r>
              <w:rPr>
                <w:lang w:eastAsia="de-DE"/>
              </w:rPr>
              <w:t>Proposals</w:t>
            </w:r>
          </w:p>
        </w:tc>
      </w:tr>
      <w:tr w:rsidR="00A310AC" w14:paraId="46D86E4A" w14:textId="77777777">
        <w:tc>
          <w:tcPr>
            <w:tcW w:w="1341" w:type="dxa"/>
          </w:tcPr>
          <w:p w14:paraId="33EFC1F5" w14:textId="77777777" w:rsidR="00A310AC" w:rsidRDefault="007F5718">
            <w:pPr>
              <w:rPr>
                <w:lang w:eastAsia="de-DE"/>
              </w:rPr>
            </w:pPr>
            <w:r>
              <w:rPr>
                <w:lang w:eastAsia="de-DE"/>
              </w:rPr>
              <w:t>Futurewei [1]</w:t>
            </w:r>
          </w:p>
        </w:tc>
        <w:tc>
          <w:tcPr>
            <w:tcW w:w="9115" w:type="dxa"/>
          </w:tcPr>
          <w:p w14:paraId="0FF0B231" w14:textId="77777777" w:rsidR="00A310AC" w:rsidRDefault="007F571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1FF0C1A4" w14:textId="77777777" w:rsidR="00A310AC" w:rsidRDefault="007F5718">
            <w:pPr>
              <w:pStyle w:val="ListParagraph"/>
              <w:numPr>
                <w:ilvl w:val="0"/>
                <w:numId w:val="22"/>
              </w:numPr>
              <w:ind w:leftChars="0"/>
              <w:rPr>
                <w:lang w:eastAsia="zh-CN"/>
              </w:rPr>
            </w:pPr>
            <w:r>
              <w:rPr>
                <w:lang w:eastAsia="zh-CN"/>
              </w:rPr>
              <w:t>Alt 2: one CSI-ResourceConfigId is configured for both Set A and Set B.</w:t>
            </w:r>
          </w:p>
          <w:p w14:paraId="72418120" w14:textId="77777777" w:rsidR="00A310AC" w:rsidRDefault="007F5718">
            <w:pPr>
              <w:pStyle w:val="ListParagraph"/>
              <w:numPr>
                <w:ilvl w:val="0"/>
                <w:numId w:val="22"/>
              </w:numPr>
              <w:ind w:leftChars="0"/>
              <w:rPr>
                <w:lang w:eastAsia="zh-CN"/>
              </w:rPr>
            </w:pPr>
            <w:r>
              <w:rPr>
                <w:lang w:eastAsia="zh-CN"/>
              </w:rPr>
              <w:t>Alt 3: two CSI-ResourceConfigId s are configured for Set A and Set B separately.</w:t>
            </w:r>
          </w:p>
          <w:p w14:paraId="56038C94" w14:textId="77777777" w:rsidR="00A310AC" w:rsidRDefault="007F571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6134EF97" w14:textId="77777777" w:rsidR="00A310AC" w:rsidRDefault="007F571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A310AC" w14:paraId="317C1848" w14:textId="77777777">
        <w:tc>
          <w:tcPr>
            <w:tcW w:w="1341" w:type="dxa"/>
          </w:tcPr>
          <w:p w14:paraId="780BDF13" w14:textId="77777777" w:rsidR="00A310AC" w:rsidRDefault="007F5718">
            <w:pPr>
              <w:rPr>
                <w:lang w:eastAsia="de-DE"/>
              </w:rPr>
            </w:pPr>
            <w:r>
              <w:rPr>
                <w:lang w:eastAsia="zh-CN"/>
              </w:rPr>
              <w:t>Spreadtrum [2]</w:t>
            </w:r>
          </w:p>
        </w:tc>
        <w:tc>
          <w:tcPr>
            <w:tcW w:w="9115" w:type="dxa"/>
          </w:tcPr>
          <w:p w14:paraId="7A79E611" w14:textId="77777777" w:rsidR="00A310AC" w:rsidRDefault="007F571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A310AC" w14:paraId="15736DF5" w14:textId="77777777">
        <w:tc>
          <w:tcPr>
            <w:tcW w:w="1341" w:type="dxa"/>
          </w:tcPr>
          <w:p w14:paraId="00BC509C" w14:textId="77777777" w:rsidR="00A310AC" w:rsidRDefault="007F5718">
            <w:pPr>
              <w:rPr>
                <w:lang w:eastAsia="de-DE"/>
              </w:rPr>
            </w:pPr>
            <w:r>
              <w:rPr>
                <w:lang w:eastAsia="de-DE"/>
              </w:rPr>
              <w:t>Tejas</w:t>
            </w:r>
          </w:p>
        </w:tc>
        <w:tc>
          <w:tcPr>
            <w:tcW w:w="9115" w:type="dxa"/>
          </w:tcPr>
          <w:p w14:paraId="536D2AF7" w14:textId="77777777" w:rsidR="00A310AC" w:rsidRDefault="007F571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1E162BB6" w14:textId="77777777" w:rsidR="00A310AC" w:rsidRDefault="007F5718">
            <w:pPr>
              <w:pStyle w:val="ListParagraph"/>
              <w:numPr>
                <w:ilvl w:val="0"/>
                <w:numId w:val="81"/>
              </w:numPr>
              <w:ind w:leftChars="0"/>
              <w:rPr>
                <w:b/>
                <w:bCs/>
                <w:lang w:eastAsia="de-DE"/>
              </w:rPr>
            </w:pPr>
            <w:r>
              <w:rPr>
                <w:b/>
                <w:bCs/>
                <w:lang w:eastAsia="de-DE"/>
              </w:rPr>
              <w:t xml:space="preserve">The reference time for these N instances should be aligned with the latest available measurement report from Set B. </w:t>
            </w:r>
          </w:p>
          <w:p w14:paraId="5397AC39" w14:textId="77777777" w:rsidR="00A310AC" w:rsidRDefault="007F571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7CB6EF01" w14:textId="77777777" w:rsidR="00A310AC" w:rsidRDefault="007F5718">
            <w:pPr>
              <w:rPr>
                <w:b/>
                <w:bCs/>
                <w:lang w:eastAsia="de-DE"/>
              </w:rPr>
            </w:pPr>
            <w:r>
              <w:rPr>
                <w:b/>
                <w:bCs/>
                <w:lang w:eastAsia="de-DE"/>
              </w:rPr>
              <w:t>Proposal 12: For UE-sided model for BM-Case 2, for inference results report, support to configure UE with N future time instance(s) for inference by NW when applicable</w:t>
            </w:r>
          </w:p>
          <w:p w14:paraId="10FBF393" w14:textId="77777777" w:rsidR="00A310AC" w:rsidRDefault="007F5718">
            <w:pPr>
              <w:pStyle w:val="ListParagraph"/>
              <w:numPr>
                <w:ilvl w:val="0"/>
                <w:numId w:val="81"/>
              </w:numPr>
              <w:ind w:leftChars="0"/>
              <w:rPr>
                <w:b/>
                <w:bCs/>
                <w:lang w:eastAsia="de-DE"/>
              </w:rPr>
            </w:pPr>
            <w:r>
              <w:rPr>
                <w:b/>
                <w:bCs/>
                <w:lang w:eastAsia="de-DE"/>
              </w:rPr>
              <w:t>The duration for which predictions can be made should be dynamically configurable, depending on network conditions and UE mobility.</w:t>
            </w:r>
          </w:p>
          <w:p w14:paraId="2CBC0BC5"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451C5557"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6B02BD19" w14:textId="77777777" w:rsidR="00A310AC" w:rsidRDefault="007F5718">
            <w:pPr>
              <w:rPr>
                <w:rFonts w:eastAsia="宋体"/>
                <w:b/>
                <w:i/>
                <w:lang w:val="en-GB" w:eastAsia="ja-JP"/>
              </w:rPr>
            </w:pPr>
            <w:r>
              <w:rPr>
                <w:b/>
                <w:i/>
                <w:lang w:eastAsia="zh-CN"/>
              </w:rPr>
              <w:lastRenderedPageBreak/>
              <w:t>Proposal 2: The associated ID should be configured for data collection (training) and inference</w:t>
            </w:r>
            <w:r>
              <w:rPr>
                <w:rFonts w:eastAsia="宋体"/>
                <w:b/>
                <w:i/>
                <w:lang w:val="en-GB" w:eastAsia="ja-JP"/>
              </w:rPr>
              <w:t>.</w:t>
            </w:r>
          </w:p>
          <w:p w14:paraId="631D67C2" w14:textId="77777777" w:rsidR="00A310AC" w:rsidRDefault="007F5718">
            <w:pPr>
              <w:pStyle w:val="ListParagraph"/>
              <w:numPr>
                <w:ilvl w:val="0"/>
                <w:numId w:val="118"/>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7A226B18" w14:textId="77777777" w:rsidR="00A310AC" w:rsidRDefault="00A310AC">
            <w:pPr>
              <w:pStyle w:val="NormalWeb"/>
              <w:rPr>
                <w:rFonts w:ascii="Times New Roman" w:hAnsi="Times New Roman" w:cs="Times New Roman"/>
                <w:b/>
                <w:bCs/>
                <w:sz w:val="20"/>
                <w:szCs w:val="20"/>
              </w:rPr>
            </w:pPr>
          </w:p>
        </w:tc>
      </w:tr>
      <w:tr w:rsidR="00A310AC" w14:paraId="14E425BF" w14:textId="77777777">
        <w:tc>
          <w:tcPr>
            <w:tcW w:w="1341" w:type="dxa"/>
          </w:tcPr>
          <w:p w14:paraId="084E1BC3" w14:textId="77777777" w:rsidR="00A310AC" w:rsidRDefault="007F5718">
            <w:pPr>
              <w:rPr>
                <w:lang w:eastAsia="de-DE"/>
              </w:rPr>
            </w:pPr>
            <w:r>
              <w:rPr>
                <w:lang w:eastAsia="de-DE"/>
              </w:rPr>
              <w:lastRenderedPageBreak/>
              <w:t>GOOGLE</w:t>
            </w:r>
          </w:p>
        </w:tc>
        <w:tc>
          <w:tcPr>
            <w:tcW w:w="9115" w:type="dxa"/>
          </w:tcPr>
          <w:p w14:paraId="378BAD74" w14:textId="77777777" w:rsidR="00A310AC" w:rsidRDefault="007F5718">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048A1C07"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performs the beam prediction accuracy evaluation periodically</w:t>
            </w:r>
          </w:p>
          <w:p w14:paraId="4161E6B3"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counts the number of incorrect beam prediction within a time window</w:t>
            </w:r>
          </w:p>
          <w:p w14:paraId="63DC36AB"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122A2F91" w14:textId="77777777" w:rsidR="00A310AC" w:rsidRDefault="007F5718">
            <w:pPr>
              <w:pStyle w:val="0Maintext"/>
              <w:numPr>
                <w:ilvl w:val="1"/>
                <w:numId w:val="21"/>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776F814C" w14:textId="77777777" w:rsidR="00A310AC" w:rsidRDefault="007F5718">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0BC0469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6A6093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If the set of DL-RS for measurement is not configured, Set A RS is used for measurement</w:t>
            </w:r>
          </w:p>
          <w:p w14:paraId="15FED9C5" w14:textId="77777777" w:rsidR="00A310AC" w:rsidRDefault="007F5718">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6CF51F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12BDAFED" w14:textId="77777777" w:rsidR="00A310AC" w:rsidRDefault="007F5718">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1212D55E" w14:textId="77777777" w:rsidR="00A310AC" w:rsidRDefault="007F5718">
            <w:pPr>
              <w:pStyle w:val="0Maintext"/>
              <w:numPr>
                <w:ilvl w:val="0"/>
                <w:numId w:val="119"/>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77902873" w14:textId="77777777" w:rsidR="00A310AC" w:rsidRDefault="007F5718">
            <w:pPr>
              <w:pStyle w:val="0Maintext"/>
              <w:spacing w:after="156" w:afterAutospacing="0" w:line="240" w:lineRule="auto"/>
              <w:ind w:firstLine="0"/>
              <w:rPr>
                <w:b/>
                <w:bCs/>
                <w:i/>
                <w:iCs/>
                <w:lang w:eastAsia="zh-CN"/>
              </w:rPr>
            </w:pPr>
            <w:r>
              <w:rPr>
                <w:b/>
                <w:bCs/>
                <w:i/>
                <w:iCs/>
                <w:lang w:eastAsia="zh-CN"/>
              </w:rPr>
              <w:t>Proposal 24: With regard to dynamic activate/deactivate an inference configuration, support to dynamically activate/deactivate the performance monitoring configuration(s).</w:t>
            </w:r>
          </w:p>
          <w:p w14:paraId="706CB18B" w14:textId="77777777" w:rsidR="00A310AC" w:rsidRDefault="00A310AC">
            <w:pPr>
              <w:pStyle w:val="0Maintext"/>
              <w:spacing w:after="120" w:afterAutospacing="0" w:line="240" w:lineRule="auto"/>
              <w:rPr>
                <w:b/>
                <w:bCs/>
                <w:i/>
                <w:iCs/>
                <w:lang w:eastAsia="zh-CN"/>
              </w:rPr>
            </w:pPr>
          </w:p>
        </w:tc>
      </w:tr>
      <w:tr w:rsidR="00A310AC" w14:paraId="642B9009" w14:textId="77777777">
        <w:tc>
          <w:tcPr>
            <w:tcW w:w="1341" w:type="dxa"/>
          </w:tcPr>
          <w:p w14:paraId="0F88DACB" w14:textId="77777777" w:rsidR="00A310AC" w:rsidRDefault="007F5718">
            <w:pPr>
              <w:rPr>
                <w:lang w:eastAsia="de-DE"/>
              </w:rPr>
            </w:pPr>
            <w:r>
              <w:rPr>
                <w:lang w:eastAsia="de-DE"/>
              </w:rPr>
              <w:t>Ruijie</w:t>
            </w:r>
          </w:p>
        </w:tc>
        <w:tc>
          <w:tcPr>
            <w:tcW w:w="9115" w:type="dxa"/>
          </w:tcPr>
          <w:p w14:paraId="103E5F63" w14:textId="77777777" w:rsidR="00A310AC" w:rsidRDefault="007F5718">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43DE10F0"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93C94F7" w14:textId="77777777" w:rsidR="00A310AC" w:rsidRDefault="00A310AC">
            <w:pPr>
              <w:rPr>
                <w:lang w:eastAsia="zh-CN"/>
              </w:rPr>
            </w:pPr>
          </w:p>
        </w:tc>
      </w:tr>
      <w:tr w:rsidR="00A310AC" w14:paraId="7BA617B9" w14:textId="77777777">
        <w:tc>
          <w:tcPr>
            <w:tcW w:w="1341" w:type="dxa"/>
          </w:tcPr>
          <w:p w14:paraId="76418DF8" w14:textId="77777777" w:rsidR="00A310AC" w:rsidRDefault="007F5718">
            <w:pPr>
              <w:rPr>
                <w:lang w:eastAsia="de-DE"/>
              </w:rPr>
            </w:pPr>
            <w:r>
              <w:rPr>
                <w:lang w:eastAsia="de-DE"/>
              </w:rPr>
              <w:t>CMCC</w:t>
            </w:r>
          </w:p>
        </w:tc>
        <w:tc>
          <w:tcPr>
            <w:tcW w:w="9115" w:type="dxa"/>
          </w:tcPr>
          <w:p w14:paraId="4BF06817" w14:textId="77777777" w:rsidR="00A310AC" w:rsidRDefault="007F5718">
            <w:pPr>
              <w:rPr>
                <w:lang w:eastAsia="zh-CN"/>
              </w:rPr>
            </w:pPr>
            <w:r>
              <w:rPr>
                <w:lang w:eastAsia="zh-CN"/>
              </w:rPr>
              <w:t>Proposal 10: Regarding data collection for UE-side model for training, UE can request for preferred set B.</w:t>
            </w:r>
          </w:p>
          <w:p w14:paraId="60D62414" w14:textId="77777777" w:rsidR="00A310AC" w:rsidRDefault="007F5718">
            <w:pPr>
              <w:rPr>
                <w:lang w:eastAsia="zh-CN"/>
              </w:rPr>
            </w:pPr>
            <w:r>
              <w:rPr>
                <w:lang w:eastAsia="zh-CN"/>
              </w:rPr>
              <w:t>Proposal 8: Regarding data collection for UE-side model for training, set B as AI model input is determined by gNB.</w:t>
            </w:r>
          </w:p>
          <w:p w14:paraId="1232F86C" w14:textId="77777777" w:rsidR="00A310AC" w:rsidRDefault="007F5718">
            <w:pPr>
              <w:rPr>
                <w:lang w:eastAsia="zh-CN"/>
              </w:rPr>
            </w:pPr>
            <w:r>
              <w:rPr>
                <w:lang w:eastAsia="zh-CN"/>
              </w:rPr>
              <w:t>Proposal 9: Regarding data collection for UE-side model, the configuration method of set A for NW-side model can be reused.</w:t>
            </w:r>
          </w:p>
          <w:p w14:paraId="487102F4" w14:textId="77777777" w:rsidR="00A310AC" w:rsidRDefault="007F5718">
            <w:pPr>
              <w:pStyle w:val="ListParagraph"/>
              <w:numPr>
                <w:ilvl w:val="0"/>
                <w:numId w:val="120"/>
              </w:numPr>
              <w:ind w:leftChars="0"/>
              <w:rPr>
                <w:lang w:eastAsia="zh-CN"/>
              </w:rPr>
            </w:pPr>
            <w:r>
              <w:rPr>
                <w:lang w:eastAsia="de-DE"/>
              </w:rPr>
              <w:lastRenderedPageBreak/>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328B1B90" w14:textId="77777777" w:rsidR="00A310AC" w:rsidRDefault="007F5718">
            <w:pPr>
              <w:pStyle w:val="ListParagraph"/>
              <w:numPr>
                <w:ilvl w:val="0"/>
                <w:numId w:val="120"/>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1DAD43BF" w14:textId="77777777" w:rsidR="00A310AC" w:rsidRDefault="007F571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1B0CC776" w14:textId="77777777" w:rsidR="00A310AC" w:rsidRDefault="007F5718">
            <w:pPr>
              <w:pStyle w:val="ListParagraph"/>
              <w:numPr>
                <w:ilvl w:val="1"/>
                <w:numId w:val="22"/>
              </w:numPr>
              <w:ind w:leftChars="0"/>
              <w:rPr>
                <w:lang w:eastAsia="de-DE"/>
              </w:rPr>
            </w:pPr>
            <w:r>
              <w:rPr>
                <w:rFonts w:eastAsia="宋体"/>
                <w:lang w:eastAsia="zh-CN"/>
              </w:rPr>
              <w:t>Option 1</w:t>
            </w:r>
            <w:r>
              <w:rPr>
                <w:lang w:eastAsia="de-DE"/>
              </w:rPr>
              <w:t>: one CSI-ResourceConfigId is configured for both Set A and Set B</w:t>
            </w:r>
          </w:p>
          <w:p w14:paraId="544CC1DF" w14:textId="77777777" w:rsidR="00A310AC" w:rsidRDefault="007F5718">
            <w:pPr>
              <w:pStyle w:val="ListParagraph"/>
              <w:numPr>
                <w:ilvl w:val="2"/>
                <w:numId w:val="22"/>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1FB67735" w14:textId="77777777" w:rsidR="00A310AC" w:rsidRDefault="007F5718">
            <w:pPr>
              <w:pStyle w:val="ListParagraph"/>
              <w:numPr>
                <w:ilvl w:val="1"/>
                <w:numId w:val="22"/>
              </w:numPr>
              <w:ind w:leftChars="0"/>
              <w:rPr>
                <w:lang w:eastAsia="de-DE"/>
              </w:rPr>
            </w:pPr>
            <w:r>
              <w:rPr>
                <w:rFonts w:eastAsia="宋体"/>
                <w:lang w:eastAsia="zh-CN"/>
              </w:rPr>
              <w:t>Option 2</w:t>
            </w:r>
            <w:r>
              <w:rPr>
                <w:lang w:eastAsia="de-DE"/>
              </w:rPr>
              <w:t>: two CSI-ResourceConfigId s are configured for Set A and Set B separately</w:t>
            </w:r>
          </w:p>
          <w:p w14:paraId="3607F503" w14:textId="77777777" w:rsidR="00A310AC" w:rsidRDefault="007F571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6A4F35E0" w14:textId="77777777" w:rsidR="00A310AC" w:rsidRDefault="007F571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7BD2BEA5" w14:textId="77777777" w:rsidR="00A310AC" w:rsidRDefault="007F571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EE8ABD6" w14:textId="77777777" w:rsidR="00A310AC" w:rsidRDefault="007F5718">
            <w:pPr>
              <w:pStyle w:val="ListParagraph"/>
              <w:numPr>
                <w:ilvl w:val="0"/>
                <w:numId w:val="21"/>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F15202A"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087FA28F" w14:textId="77777777" w:rsidR="00A310AC" w:rsidRDefault="007F5718">
            <w:pPr>
              <w:pStyle w:val="ListParagraph"/>
              <w:numPr>
                <w:ilvl w:val="0"/>
                <w:numId w:val="21"/>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238BFD60"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4C8412E8" w14:textId="77777777" w:rsidR="00A310AC" w:rsidRDefault="007F5718">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01D62F9E"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10ED7201" w14:textId="77777777" w:rsidR="00A310AC" w:rsidRDefault="007F571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003B4D49"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7E10A77B"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5FF62234"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008B0B2C" w14:textId="77777777" w:rsidR="00A310AC" w:rsidRDefault="007F5718">
            <w:pPr>
              <w:pStyle w:val="ListParagraph"/>
              <w:numPr>
                <w:ilvl w:val="2"/>
                <w:numId w:val="121"/>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71384822"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1734468D" w14:textId="77777777" w:rsidR="00A310AC" w:rsidRDefault="007F5718">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4B835A86" w14:textId="77777777" w:rsidR="00A310AC" w:rsidRDefault="007F5718">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0934B594" w14:textId="77777777" w:rsidR="00A310AC" w:rsidRDefault="007F5718">
            <w:pPr>
              <w:numPr>
                <w:ilvl w:val="0"/>
                <w:numId w:val="25"/>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46269BA6" w14:textId="77777777" w:rsidR="00A310AC" w:rsidRDefault="007F5718">
            <w:pPr>
              <w:numPr>
                <w:ilvl w:val="0"/>
                <w:numId w:val="25"/>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522E0193" w14:textId="77777777" w:rsidR="00A310AC" w:rsidRDefault="00A310AC">
            <w:pPr>
              <w:numPr>
                <w:ilvl w:val="0"/>
                <w:numId w:val="25"/>
              </w:numPr>
              <w:overflowPunct w:val="0"/>
              <w:autoSpaceDE w:val="0"/>
              <w:autoSpaceDN w:val="0"/>
              <w:adjustRightInd w:val="0"/>
              <w:spacing w:after="0"/>
              <w:jc w:val="both"/>
              <w:textAlignment w:val="baseline"/>
              <w:rPr>
                <w:b/>
                <w:bCs/>
                <w:lang w:eastAsia="zh-CN"/>
              </w:rPr>
            </w:pPr>
          </w:p>
          <w:p w14:paraId="49FF4F2D" w14:textId="77777777" w:rsidR="00A310AC" w:rsidRDefault="007F5718">
            <w:pPr>
              <w:adjustRightInd w:val="0"/>
              <w:snapToGrid w:val="0"/>
              <w:spacing w:after="0"/>
              <w:jc w:val="both"/>
              <w:rPr>
                <w:b/>
                <w:bCs/>
                <w:lang w:eastAsia="zh-CN"/>
              </w:rPr>
            </w:pPr>
            <w:r>
              <w:rPr>
                <w:rFonts w:hint="eastAsia"/>
                <w:b/>
                <w:bCs/>
                <w:lang w:eastAsia="zh-CN"/>
              </w:rPr>
              <w:lastRenderedPageBreak/>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628D44F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609BACD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4F42B0A3"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4C7F32B5"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46C92D42" w14:textId="77777777" w:rsidR="00A310AC" w:rsidRDefault="007F5718">
            <w:pPr>
              <w:pStyle w:val="ListParagraph"/>
              <w:numPr>
                <w:ilvl w:val="2"/>
                <w:numId w:val="121"/>
              </w:numPr>
              <w:adjustRightInd w:val="0"/>
              <w:snapToGrid w:val="0"/>
              <w:spacing w:after="0"/>
              <w:ind w:leftChars="0"/>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2EDA1F35" w14:textId="77777777" w:rsidR="00A310AC" w:rsidRDefault="00A310AC">
            <w:pPr>
              <w:overflowPunct w:val="0"/>
              <w:autoSpaceDE w:val="0"/>
              <w:autoSpaceDN w:val="0"/>
              <w:adjustRightInd w:val="0"/>
              <w:spacing w:after="0"/>
              <w:jc w:val="both"/>
              <w:textAlignment w:val="baseline"/>
              <w:rPr>
                <w:b/>
                <w:bCs/>
                <w:lang w:eastAsia="zh-CN"/>
              </w:rPr>
            </w:pPr>
          </w:p>
          <w:p w14:paraId="00EC131E" w14:textId="77777777" w:rsidR="00A310AC" w:rsidRDefault="00A310AC">
            <w:pPr>
              <w:adjustRightInd w:val="0"/>
              <w:snapToGrid w:val="0"/>
              <w:spacing w:after="0"/>
              <w:jc w:val="both"/>
              <w:rPr>
                <w:rFonts w:eastAsia="宋体"/>
                <w:b/>
                <w:bCs/>
                <w:lang w:eastAsia="zh-CN"/>
              </w:rPr>
            </w:pPr>
          </w:p>
        </w:tc>
      </w:tr>
      <w:tr w:rsidR="00A310AC" w14:paraId="48732C88" w14:textId="77777777">
        <w:tc>
          <w:tcPr>
            <w:tcW w:w="1341" w:type="dxa"/>
          </w:tcPr>
          <w:p w14:paraId="2DE90C65" w14:textId="77777777" w:rsidR="00A310AC" w:rsidRDefault="007F5718">
            <w:pPr>
              <w:rPr>
                <w:lang w:eastAsia="de-DE"/>
              </w:rPr>
            </w:pPr>
            <w:r>
              <w:rPr>
                <w:lang w:eastAsia="de-DE"/>
              </w:rPr>
              <w:lastRenderedPageBreak/>
              <w:t>Intel</w:t>
            </w:r>
          </w:p>
        </w:tc>
        <w:tc>
          <w:tcPr>
            <w:tcW w:w="9115" w:type="dxa"/>
          </w:tcPr>
          <w:p w14:paraId="608D4B31" w14:textId="77777777" w:rsidR="00A310AC" w:rsidRDefault="007F571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278A821A" w14:textId="77777777" w:rsidR="00A310AC" w:rsidRDefault="007F5718">
            <w:pPr>
              <w:rPr>
                <w:lang w:eastAsia="de-DE"/>
              </w:rPr>
            </w:pPr>
            <w:r>
              <w:rPr>
                <w:lang w:eastAsia="de-DE"/>
              </w:rPr>
              <w:t>Proposal 4:</w:t>
            </w:r>
            <w:r>
              <w:rPr>
                <w:lang w:eastAsia="de-DE"/>
              </w:rPr>
              <w:tab/>
              <w:t xml:space="preserve">For a UE-side AI/ML model, for inference results reporting for BM-Case 1/2, support: </w:t>
            </w:r>
          </w:p>
          <w:p w14:paraId="07ADD71F" w14:textId="77777777" w:rsidR="00A310AC" w:rsidRDefault="007F5718">
            <w:pPr>
              <w:rPr>
                <w:lang w:eastAsia="de-DE"/>
              </w:rPr>
            </w:pPr>
            <w:r>
              <w:rPr>
                <w:rFonts w:hint="eastAsia"/>
                <w:lang w:eastAsia="de-DE"/>
              </w:rPr>
              <w:t>•</w:t>
            </w:r>
            <w:r>
              <w:rPr>
                <w:lang w:eastAsia="de-DE"/>
              </w:rPr>
              <w:tab/>
              <w:t>Approach 1: One CSI-ResourceConfigId each is configured for Set B, Set A respectively.</w:t>
            </w:r>
          </w:p>
          <w:p w14:paraId="3322722A" w14:textId="77777777" w:rsidR="00A310AC" w:rsidRDefault="007F5718">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4B828E0C" w14:textId="77777777" w:rsidR="00A310AC" w:rsidRDefault="007F5718">
            <w:pPr>
              <w:rPr>
                <w:lang w:eastAsia="de-DE"/>
              </w:rPr>
            </w:pPr>
            <w:r>
              <w:rPr>
                <w:rFonts w:hint="eastAsia"/>
                <w:lang w:eastAsia="de-DE"/>
              </w:rPr>
              <w:t>•</w:t>
            </w:r>
            <w:r>
              <w:rPr>
                <w:lang w:eastAsia="de-DE"/>
              </w:rPr>
              <w:tab/>
              <w:t>Set B may be configured via an association to set A or independently.</w:t>
            </w:r>
          </w:p>
          <w:p w14:paraId="6A904590" w14:textId="77777777" w:rsidR="00A310AC" w:rsidRDefault="007F5718">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3BC99209" w14:textId="77777777" w:rsidR="00A310AC" w:rsidRDefault="007F5718">
            <w:pPr>
              <w:rPr>
                <w:lang w:eastAsia="de-DE"/>
              </w:rPr>
            </w:pPr>
            <w:r>
              <w:rPr>
                <w:rFonts w:hint="eastAsia"/>
                <w:lang w:eastAsia="de-DE"/>
              </w:rPr>
              <w:t>•</w:t>
            </w:r>
            <w:r>
              <w:rPr>
                <w:lang w:eastAsia="de-DE"/>
              </w:rPr>
              <w:tab/>
              <w:t>The observation/measurement window can be provisioned to a UE based on configuration of a number of time instance(s) corresponding to a number of slots or CSI measurement occasions for Set B of beams.</w:t>
            </w:r>
          </w:p>
          <w:p w14:paraId="3EF42C40" w14:textId="77777777" w:rsidR="00A310AC" w:rsidRDefault="007F5718">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385269F1" w14:textId="77777777" w:rsidR="00A310AC" w:rsidRDefault="00A310AC">
            <w:pPr>
              <w:rPr>
                <w:lang w:eastAsia="de-DE"/>
              </w:rPr>
            </w:pPr>
          </w:p>
          <w:p w14:paraId="4CB72275" w14:textId="77777777" w:rsidR="00A310AC" w:rsidRDefault="007F5718">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28B1CF87" w14:textId="77777777" w:rsidR="00A310AC" w:rsidRDefault="00A310AC">
            <w:pPr>
              <w:rPr>
                <w:lang w:eastAsia="zh-CN"/>
              </w:rPr>
            </w:pPr>
          </w:p>
        </w:tc>
      </w:tr>
      <w:tr w:rsidR="00A310AC" w14:paraId="402BC33E" w14:textId="77777777">
        <w:tc>
          <w:tcPr>
            <w:tcW w:w="1341" w:type="dxa"/>
          </w:tcPr>
          <w:p w14:paraId="058049FB" w14:textId="77777777" w:rsidR="00A310AC" w:rsidRDefault="007F5718">
            <w:pPr>
              <w:rPr>
                <w:lang w:eastAsia="de-DE"/>
              </w:rPr>
            </w:pPr>
            <w:r>
              <w:rPr>
                <w:lang w:eastAsia="de-DE"/>
              </w:rPr>
              <w:lastRenderedPageBreak/>
              <w:t>ZTE[7]</w:t>
            </w:r>
          </w:p>
        </w:tc>
        <w:tc>
          <w:tcPr>
            <w:tcW w:w="9115" w:type="dxa"/>
          </w:tcPr>
          <w:p w14:paraId="25A2DD3B" w14:textId="77777777" w:rsidR="00A310AC" w:rsidRDefault="007F571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740DD900" w14:textId="77777777" w:rsidR="00A310AC" w:rsidRDefault="007F571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524ADA85" w14:textId="77777777" w:rsidR="00A310AC" w:rsidRDefault="007F571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1CAE1488" w14:textId="77777777" w:rsidR="00A310AC" w:rsidRDefault="007F5718">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3 (i.e., based on the latest transmission occasion of the CSI-RS/SSB resource in Set B for measurement for the report) due to the associated configuration simplicity.</w:t>
            </w:r>
          </w:p>
          <w:p w14:paraId="5D5674AE" w14:textId="77777777" w:rsidR="00A310AC" w:rsidRDefault="007F571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58C717CB" w14:textId="77777777" w:rsidR="00A310AC" w:rsidRDefault="007F571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68E8A5C1" w14:textId="77777777" w:rsidR="00A310AC" w:rsidRDefault="007F571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A310AC" w14:paraId="586287C8" w14:textId="77777777">
        <w:tc>
          <w:tcPr>
            <w:tcW w:w="1341" w:type="dxa"/>
          </w:tcPr>
          <w:p w14:paraId="69EDEB1A" w14:textId="77777777" w:rsidR="00A310AC" w:rsidRDefault="007F5718">
            <w:pPr>
              <w:rPr>
                <w:lang w:eastAsia="de-DE"/>
              </w:rPr>
            </w:pPr>
            <w:r>
              <w:rPr>
                <w:lang w:eastAsia="de-DE"/>
              </w:rPr>
              <w:t>Ericsson</w:t>
            </w:r>
          </w:p>
        </w:tc>
        <w:tc>
          <w:tcPr>
            <w:tcW w:w="9115" w:type="dxa"/>
          </w:tcPr>
          <w:p w14:paraId="67612C85" w14:textId="77777777" w:rsidR="00A310AC" w:rsidRDefault="007F5718">
            <w:pPr>
              <w:spacing w:after="0"/>
              <w:rPr>
                <w:lang w:val="en-GB" w:eastAsia="de-DE"/>
              </w:rPr>
            </w:pPr>
            <w:r>
              <w:rPr>
                <w:lang w:val="en-GB" w:eastAsia="de-DE"/>
              </w:rPr>
              <w:t>Proposal 2</w:t>
            </w:r>
            <w:r>
              <w:rPr>
                <w:lang w:val="en-GB" w:eastAsia="de-DE"/>
              </w:rPr>
              <w:tab/>
              <w:t>For UE-sided model, regarding configuration of set A/B, support alternative 3.</w:t>
            </w:r>
          </w:p>
          <w:p w14:paraId="15F5CF9F" w14:textId="77777777" w:rsidR="00A310AC" w:rsidRDefault="007F5718">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122AD06B" w14:textId="77777777" w:rsidR="00A310AC" w:rsidRDefault="007F5718">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0F8A618E" w14:textId="77777777" w:rsidR="00A310AC" w:rsidRDefault="007F5718">
            <w:pPr>
              <w:spacing w:after="0"/>
              <w:rPr>
                <w:lang w:eastAsia="de-DE"/>
              </w:rPr>
            </w:pPr>
            <w:r>
              <w:rPr>
                <w:rFonts w:hint="eastAsia"/>
                <w:lang w:eastAsia="de-DE"/>
              </w:rPr>
              <w:t>•</w:t>
            </w:r>
            <w:r>
              <w:rPr>
                <w:lang w:eastAsia="de-DE"/>
              </w:rPr>
              <w:tab/>
              <w:t>The N future time instances are configured as part of CSI reporting configuration;</w:t>
            </w:r>
          </w:p>
          <w:p w14:paraId="4ACD3F68" w14:textId="77777777" w:rsidR="00A310AC" w:rsidRDefault="007F5718">
            <w:pPr>
              <w:spacing w:after="0"/>
              <w:rPr>
                <w:lang w:eastAsia="de-DE"/>
              </w:rPr>
            </w:pPr>
            <w:r>
              <w:rPr>
                <w:rFonts w:hint="eastAsia"/>
                <w:lang w:eastAsia="de-DE"/>
              </w:rPr>
              <w:t>•</w:t>
            </w:r>
            <w:r>
              <w:rPr>
                <w:lang w:eastAsia="de-DE"/>
              </w:rPr>
              <w:tab/>
              <w:t>The reference time for the time instance(s) can be slot n+δ where n is the slot in which the AI/ML beam prediction is reported and δ is a slot offset configured to the UE as part of CSI reporting configuration;</w:t>
            </w:r>
          </w:p>
          <w:p w14:paraId="3F0642D0" w14:textId="77777777" w:rsidR="00A310AC" w:rsidRDefault="007F5718">
            <w:pPr>
              <w:rPr>
                <w:lang w:eastAsia="de-DE"/>
              </w:rPr>
            </w:pPr>
            <w:r>
              <w:rPr>
                <w:rFonts w:hint="eastAsia"/>
                <w:lang w:eastAsia="de-DE"/>
              </w:rPr>
              <w:t>•</w:t>
            </w:r>
            <w:r>
              <w:rPr>
                <w:lang w:eastAsia="de-DE"/>
              </w:rPr>
              <w:tab/>
              <w:t>The duration d of each of the N future time instance(s) can be configured as part of the CSI reporting configuration.</w:t>
            </w:r>
          </w:p>
          <w:p w14:paraId="6E3DEAB8" w14:textId="77777777" w:rsidR="00A310AC" w:rsidRDefault="007F5718">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A310AC" w14:paraId="65AF5D2F" w14:textId="77777777">
        <w:tc>
          <w:tcPr>
            <w:tcW w:w="1341" w:type="dxa"/>
          </w:tcPr>
          <w:p w14:paraId="56FFF612" w14:textId="77777777" w:rsidR="00A310AC" w:rsidRDefault="007F5718">
            <w:pPr>
              <w:rPr>
                <w:lang w:eastAsia="de-DE"/>
              </w:rPr>
            </w:pPr>
            <w:r>
              <w:rPr>
                <w:lang w:eastAsia="de-DE"/>
              </w:rPr>
              <w:t>Vivo</w:t>
            </w:r>
          </w:p>
        </w:tc>
        <w:tc>
          <w:tcPr>
            <w:tcW w:w="9115" w:type="dxa"/>
          </w:tcPr>
          <w:p w14:paraId="348FF864" w14:textId="77777777" w:rsidR="00A310AC" w:rsidRDefault="007F571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1238E4BB" w14:textId="77777777" w:rsidR="00A310AC" w:rsidRDefault="007F571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2BAB8997" w14:textId="77777777" w:rsidR="00A310AC" w:rsidRDefault="007F5718">
            <w:pPr>
              <w:rPr>
                <w:lang w:eastAsia="de-DE"/>
              </w:rPr>
            </w:pPr>
            <w:r>
              <w:rPr>
                <w:lang w:eastAsia="de-DE"/>
              </w:rPr>
              <w:lastRenderedPageBreak/>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6ECA2D69" w14:textId="77777777" w:rsidR="00A310AC" w:rsidRDefault="007F571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D3D00E4" w14:textId="77777777" w:rsidR="00A310AC" w:rsidRDefault="007F571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08580C77" w14:textId="77777777" w:rsidR="00A310AC" w:rsidRDefault="007F5718">
            <w:pPr>
              <w:pStyle w:val="sub-proposal"/>
              <w:spacing w:before="93" w:after="93"/>
              <w:rPr>
                <w:b w:val="0"/>
                <w:bCs w:val="0"/>
              </w:rPr>
            </w:pPr>
            <w:r>
              <w:rPr>
                <w:b w:val="0"/>
                <w:bCs w:val="0"/>
              </w:rPr>
              <w:t>Alt1-Opt1: one CSI-ReportConfig, only includes Set B, Set A without any configuration can be assumed by associated ID.</w:t>
            </w:r>
          </w:p>
          <w:p w14:paraId="34E2D858" w14:textId="77777777" w:rsidR="00A310AC" w:rsidRDefault="007F5718">
            <w:pPr>
              <w:pStyle w:val="sub-proposal"/>
              <w:spacing w:before="93" w:after="93"/>
              <w:rPr>
                <w:b w:val="0"/>
                <w:bCs w:val="0"/>
              </w:rPr>
            </w:pPr>
            <w:r>
              <w:rPr>
                <w:b w:val="0"/>
                <w:bCs w:val="0"/>
              </w:rPr>
              <w:t>Alt1-Opt2: one CSI-ReportConfig, only includes Set B, Set A is configured out of the CSI-ReportConfig and associated to Set B</w:t>
            </w:r>
          </w:p>
          <w:p w14:paraId="7D927AC3" w14:textId="77777777" w:rsidR="00A310AC" w:rsidRDefault="007F5718">
            <w:pPr>
              <w:pStyle w:val="sub-proposal"/>
              <w:spacing w:before="93" w:after="93"/>
              <w:rPr>
                <w:b w:val="0"/>
                <w:bCs w:val="0"/>
              </w:rPr>
            </w:pPr>
            <w:r>
              <w:rPr>
                <w:b w:val="0"/>
                <w:bCs w:val="0"/>
              </w:rPr>
              <w:t>Alt1-Opt3: two CSI-ReportConfig, one CSI-ReportConfig includes Set B and another CSI-ReportConfig includes Set A.</w:t>
            </w:r>
          </w:p>
          <w:p w14:paraId="777C8006" w14:textId="77777777" w:rsidR="00A310AC" w:rsidRDefault="007F5718">
            <w:pPr>
              <w:pStyle w:val="sub-proposal"/>
              <w:spacing w:before="93" w:after="93"/>
              <w:rPr>
                <w:b w:val="0"/>
                <w:bCs w:val="0"/>
              </w:rPr>
            </w:pPr>
            <w:r>
              <w:rPr>
                <w:b w:val="0"/>
                <w:bCs w:val="0"/>
              </w:rPr>
              <w:t>Alt2: one CSI-ReportConfig and one CSI-ResourceConfig, the CSI-ResourceConfig includes Set B and Set A</w:t>
            </w:r>
          </w:p>
          <w:p w14:paraId="7E4869AD" w14:textId="77777777" w:rsidR="00A310AC" w:rsidRDefault="007F5718">
            <w:pPr>
              <w:pStyle w:val="sub-proposal"/>
              <w:spacing w:before="93" w:after="93"/>
              <w:rPr>
                <w:b w:val="0"/>
                <w:bCs w:val="0"/>
              </w:rPr>
            </w:pPr>
            <w:r>
              <w:rPr>
                <w:b w:val="0"/>
                <w:bCs w:val="0"/>
              </w:rPr>
              <w:t>Alt3-Opt1: one CSI-ReportConfig with two CMR, one CMR includes Set B and another CMR includes Set A</w:t>
            </w:r>
          </w:p>
          <w:p w14:paraId="3B0B09A9" w14:textId="77777777" w:rsidR="00A310AC" w:rsidRDefault="007F5718">
            <w:pPr>
              <w:pStyle w:val="sub-proposal"/>
              <w:spacing w:before="93" w:after="93"/>
              <w:rPr>
                <w:b w:val="0"/>
                <w:bCs w:val="0"/>
              </w:rPr>
            </w:pPr>
            <w:r>
              <w:rPr>
                <w:b w:val="0"/>
                <w:bCs w:val="0"/>
              </w:rPr>
              <w:t>Alt3-Opt2: one CSI-ReportConfig with one CMR, the CMR includes Set B and Set A</w:t>
            </w:r>
          </w:p>
          <w:p w14:paraId="317E5CF5" w14:textId="77777777" w:rsidR="00A310AC" w:rsidRDefault="007F571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57C0DE32" w14:textId="77777777" w:rsidR="00A310AC" w:rsidRDefault="007F571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1D19110A" w14:textId="77777777" w:rsidR="00A310AC" w:rsidRDefault="007F571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A310AC" w14:paraId="32C04D94" w14:textId="77777777">
        <w:trPr>
          <w:trHeight w:val="288"/>
        </w:trPr>
        <w:tc>
          <w:tcPr>
            <w:tcW w:w="1341" w:type="dxa"/>
            <w:noWrap/>
            <w:vAlign w:val="center"/>
          </w:tcPr>
          <w:p w14:paraId="1396C8E4" w14:textId="77777777" w:rsidR="00A310AC" w:rsidRDefault="007F5718">
            <w:pPr>
              <w:rPr>
                <w:rFonts w:eastAsiaTheme="minorEastAsia"/>
                <w:lang w:eastAsia="zh-CN"/>
              </w:rPr>
            </w:pPr>
            <w:r>
              <w:rPr>
                <w:lang w:eastAsia="de-DE"/>
              </w:rPr>
              <w:lastRenderedPageBreak/>
              <w:t>OPPO</w:t>
            </w:r>
          </w:p>
        </w:tc>
        <w:tc>
          <w:tcPr>
            <w:tcW w:w="9115" w:type="dxa"/>
            <w:noWrap/>
          </w:tcPr>
          <w:p w14:paraId="1AA58D20" w14:textId="77777777" w:rsidR="00A310AC" w:rsidRDefault="007F5718">
            <w:pPr>
              <w:rPr>
                <w:b/>
                <w:bCs/>
                <w:lang w:eastAsia="zh-CN"/>
              </w:rPr>
            </w:pPr>
            <w:r>
              <w:rPr>
                <w:b/>
                <w:bCs/>
                <w:lang w:eastAsia="zh-CN"/>
              </w:rPr>
              <w:t>Proposal 16: For BM-Case2 with UE-side model, support to configure two resource sets for Set A and Set B separately in a CSI-ReportConfig.</w:t>
            </w:r>
          </w:p>
          <w:p w14:paraId="5C23C43D" w14:textId="77777777" w:rsidR="00A310AC" w:rsidRDefault="007F5718">
            <w:pPr>
              <w:rPr>
                <w:b/>
                <w:bCs/>
                <w:lang w:eastAsia="zh-CN"/>
              </w:rPr>
            </w:pPr>
            <w:r>
              <w:rPr>
                <w:b/>
                <w:bCs/>
                <w:lang w:eastAsia="zh-CN"/>
              </w:rPr>
              <w:t>Proposal 17: For UE-side model training/inference/monitoring of BM-Case2, specify the measurement window and prediction window in time domain.</w:t>
            </w:r>
          </w:p>
          <w:p w14:paraId="632C3A2A" w14:textId="77777777" w:rsidR="00A310AC" w:rsidRDefault="007F5718">
            <w:pPr>
              <w:rPr>
                <w:lang w:eastAsia="zh-CN"/>
              </w:rPr>
            </w:pPr>
            <w:r>
              <w:rPr>
                <w:lang w:eastAsia="zh-CN"/>
              </w:rPr>
              <w:t>Proposal 14: For BM-Case2 with UE-side model, support to adopt the CSI reference resource as the reference time of the earliest time instance for predicted results.</w:t>
            </w:r>
          </w:p>
        </w:tc>
      </w:tr>
      <w:tr w:rsidR="00A310AC" w14:paraId="5D39192D" w14:textId="77777777">
        <w:trPr>
          <w:trHeight w:val="288"/>
        </w:trPr>
        <w:tc>
          <w:tcPr>
            <w:tcW w:w="1341" w:type="dxa"/>
            <w:noWrap/>
            <w:vAlign w:val="center"/>
          </w:tcPr>
          <w:p w14:paraId="166CE4F5" w14:textId="77777777" w:rsidR="00A310AC" w:rsidRDefault="007F5718">
            <w:pPr>
              <w:rPr>
                <w:rFonts w:eastAsia="Times New Roman"/>
                <w:lang w:eastAsia="zh-CN"/>
              </w:rPr>
            </w:pPr>
            <w:r>
              <w:rPr>
                <w:lang w:eastAsia="de-DE"/>
              </w:rPr>
              <w:t>Fujitsu [11]</w:t>
            </w:r>
          </w:p>
        </w:tc>
        <w:tc>
          <w:tcPr>
            <w:tcW w:w="9115" w:type="dxa"/>
            <w:noWrap/>
          </w:tcPr>
          <w:p w14:paraId="6A985BB3" w14:textId="77777777" w:rsidR="00A310AC" w:rsidRDefault="007F5718">
            <w:pPr>
              <w:rPr>
                <w:lang w:eastAsia="de-DE"/>
              </w:rPr>
            </w:pPr>
            <w:r>
              <w:rPr>
                <w:lang w:eastAsia="de-DE"/>
              </w:rPr>
              <w:t>Proposal 10:</w:t>
            </w:r>
          </w:p>
          <w:p w14:paraId="7202D3EA" w14:textId="77777777" w:rsidR="00A310AC" w:rsidRDefault="007F5718">
            <w:pPr>
              <w:pStyle w:val="ListParagraph"/>
              <w:numPr>
                <w:ilvl w:val="0"/>
                <w:numId w:val="87"/>
              </w:numPr>
              <w:ind w:leftChars="0"/>
              <w:rPr>
                <w:lang w:eastAsia="de-DE"/>
              </w:rPr>
            </w:pPr>
            <w:r>
              <w:rPr>
                <w:lang w:eastAsia="de-DE"/>
              </w:rPr>
              <w:t>For inference operation of BM Case-1 with UE side model, regarding the configuration of Set A and Set B, support the following options:</w:t>
            </w:r>
          </w:p>
          <w:p w14:paraId="7188BBCE" w14:textId="77777777" w:rsidR="00A310AC" w:rsidRDefault="007F5718">
            <w:pPr>
              <w:pStyle w:val="ListParagraph"/>
              <w:numPr>
                <w:ilvl w:val="0"/>
                <w:numId w:val="87"/>
              </w:numPr>
              <w:ind w:leftChars="0"/>
              <w:rPr>
                <w:lang w:eastAsia="de-DE"/>
              </w:rPr>
            </w:pPr>
            <w:r>
              <w:rPr>
                <w:lang w:eastAsia="de-DE"/>
              </w:rPr>
              <w:lastRenderedPageBreak/>
              <w:t>Option 1: Set A and Set B are configured via different resource set which are contained in the same CSI resource setting.</w:t>
            </w:r>
          </w:p>
          <w:p w14:paraId="2599BB29" w14:textId="77777777" w:rsidR="00A310AC" w:rsidRDefault="007F5718">
            <w:pPr>
              <w:pStyle w:val="ListParagraph"/>
              <w:numPr>
                <w:ilvl w:val="0"/>
                <w:numId w:val="87"/>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5ADC7F9" w14:textId="77777777" w:rsidR="00A310AC" w:rsidRDefault="007F5718">
            <w:pPr>
              <w:pStyle w:val="ListParagraph"/>
              <w:numPr>
                <w:ilvl w:val="0"/>
                <w:numId w:val="87"/>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46DD5826" w14:textId="77777777" w:rsidR="00A310AC" w:rsidRDefault="007F5718">
            <w:pPr>
              <w:rPr>
                <w:lang w:eastAsia="de-DE"/>
              </w:rPr>
            </w:pPr>
            <w:r>
              <w:rPr>
                <w:lang w:eastAsia="de-DE"/>
              </w:rPr>
              <w:t>Proposal 22:</w:t>
            </w:r>
          </w:p>
          <w:p w14:paraId="348B8897" w14:textId="77777777" w:rsidR="00A310AC" w:rsidRDefault="007F5718">
            <w:pPr>
              <w:pStyle w:val="ListParagraph"/>
              <w:numPr>
                <w:ilvl w:val="0"/>
                <w:numId w:val="87"/>
              </w:numPr>
              <w:ind w:leftChars="0"/>
              <w:rPr>
                <w:lang w:eastAsia="de-DE"/>
              </w:rPr>
            </w:pPr>
            <w:r>
              <w:rPr>
                <w:lang w:eastAsia="de-DE"/>
              </w:rPr>
              <w:t>For BM Case-2 with UE side model, regarding configuration of Set A and Set B, similar design framework as BM Case-1 with UE side model could be considered.</w:t>
            </w:r>
          </w:p>
          <w:p w14:paraId="6803DA13" w14:textId="77777777" w:rsidR="00A310AC" w:rsidRDefault="007F5718">
            <w:pPr>
              <w:rPr>
                <w:lang w:eastAsia="de-DE"/>
              </w:rPr>
            </w:pPr>
            <w:r>
              <w:rPr>
                <w:lang w:eastAsia="de-DE"/>
              </w:rPr>
              <w:t>Proposal 23:</w:t>
            </w:r>
          </w:p>
          <w:p w14:paraId="76D20735" w14:textId="77777777" w:rsidR="00A310AC" w:rsidRDefault="007F5718">
            <w:pPr>
              <w:pStyle w:val="ListParagraph"/>
              <w:numPr>
                <w:ilvl w:val="0"/>
                <w:numId w:val="87"/>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26B6334" w14:textId="77777777" w:rsidR="00A310AC" w:rsidRDefault="007F5718">
            <w:pPr>
              <w:rPr>
                <w:lang w:eastAsia="de-DE"/>
              </w:rPr>
            </w:pPr>
            <w:r>
              <w:rPr>
                <w:lang w:eastAsia="de-DE"/>
              </w:rPr>
              <w:t>Proposal 24:</w:t>
            </w:r>
          </w:p>
          <w:p w14:paraId="1CC9B1E9" w14:textId="77777777" w:rsidR="00A310AC" w:rsidRDefault="007F5718">
            <w:pPr>
              <w:pStyle w:val="ListParagraph"/>
              <w:numPr>
                <w:ilvl w:val="0"/>
                <w:numId w:val="87"/>
              </w:numPr>
              <w:ind w:leftChars="0"/>
              <w:rPr>
                <w:lang w:eastAsia="de-DE"/>
              </w:rPr>
            </w:pPr>
            <w:r>
              <w:rPr>
                <w:lang w:eastAsia="de-DE"/>
              </w:rPr>
              <w:t>For BM Case-2 with UE side model, RAN1 to consider overhead reduction for the inference results reporting, e.g., differential L1-RSRP across multiple time instances.</w:t>
            </w:r>
          </w:p>
          <w:p w14:paraId="00BB0067" w14:textId="77777777" w:rsidR="00A310AC" w:rsidRDefault="007F5718">
            <w:pPr>
              <w:spacing w:before="120" w:after="0"/>
              <w:jc w:val="both"/>
              <w:rPr>
                <w:b/>
                <w:i/>
                <w:sz w:val="22"/>
                <w:szCs w:val="22"/>
                <w:lang w:eastAsia="de-DE"/>
              </w:rPr>
            </w:pPr>
            <w:r>
              <w:rPr>
                <w:b/>
                <w:i/>
                <w:sz w:val="22"/>
                <w:szCs w:val="22"/>
                <w:lang w:eastAsia="de-DE"/>
              </w:rPr>
              <w:t>Proposal 19:</w:t>
            </w:r>
          </w:p>
          <w:p w14:paraId="210B313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56B842A" w14:textId="77777777" w:rsidR="00A310AC" w:rsidRDefault="007F5718">
            <w:pPr>
              <w:spacing w:before="120" w:after="0"/>
              <w:jc w:val="both"/>
              <w:rPr>
                <w:b/>
                <w:i/>
                <w:sz w:val="22"/>
                <w:szCs w:val="22"/>
                <w:lang w:eastAsia="de-DE"/>
              </w:rPr>
            </w:pPr>
            <w:r>
              <w:rPr>
                <w:b/>
                <w:i/>
                <w:sz w:val="22"/>
                <w:szCs w:val="22"/>
                <w:lang w:eastAsia="de-DE"/>
              </w:rPr>
              <w:t>Proposal 18:</w:t>
            </w:r>
          </w:p>
          <w:p w14:paraId="48BA104B"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for inference, similar design framework as BM Case-1 with UE side model, i.e., separate resource set for Set A and Set B, could be considered.</w:t>
            </w:r>
          </w:p>
          <w:p w14:paraId="250FE4EA" w14:textId="77777777" w:rsidR="00A310AC" w:rsidRDefault="007F5718">
            <w:pPr>
              <w:spacing w:before="120" w:after="0"/>
              <w:jc w:val="both"/>
              <w:rPr>
                <w:b/>
                <w:i/>
                <w:sz w:val="22"/>
                <w:szCs w:val="22"/>
                <w:lang w:eastAsia="de-DE"/>
              </w:rPr>
            </w:pPr>
            <w:r>
              <w:rPr>
                <w:b/>
                <w:i/>
                <w:sz w:val="22"/>
                <w:szCs w:val="22"/>
                <w:lang w:eastAsia="de-DE"/>
              </w:rPr>
              <w:t>Proposal 19:</w:t>
            </w:r>
          </w:p>
          <w:p w14:paraId="6DCDAC69"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support aperiodic CSI-RS for inference. RAN1 to further discuss the details on the configuration of aperiodic CSI-RS.</w:t>
            </w:r>
          </w:p>
          <w:p w14:paraId="065C3C52" w14:textId="77777777" w:rsidR="00A310AC" w:rsidRDefault="007F5718">
            <w:pPr>
              <w:spacing w:before="120" w:after="0"/>
              <w:jc w:val="both"/>
              <w:rPr>
                <w:b/>
                <w:i/>
                <w:sz w:val="22"/>
                <w:szCs w:val="22"/>
                <w:lang w:eastAsia="de-DE"/>
              </w:rPr>
            </w:pPr>
            <w:r>
              <w:rPr>
                <w:b/>
                <w:i/>
                <w:sz w:val="22"/>
                <w:szCs w:val="22"/>
                <w:lang w:eastAsia="de-DE"/>
              </w:rPr>
              <w:t>Proposal 20:</w:t>
            </w:r>
          </w:p>
          <w:p w14:paraId="1B82D927"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further discuss how to configure the observation window and prediction window for periodic CSI-RS and semi-persistent CSI-RS for inference.</w:t>
            </w:r>
          </w:p>
          <w:p w14:paraId="05D16BF6" w14:textId="77777777" w:rsidR="00A310AC" w:rsidRDefault="007F5718">
            <w:pPr>
              <w:spacing w:before="120" w:after="0"/>
              <w:jc w:val="both"/>
              <w:rPr>
                <w:b/>
                <w:i/>
                <w:sz w:val="22"/>
                <w:szCs w:val="22"/>
                <w:lang w:eastAsia="de-DE"/>
              </w:rPr>
            </w:pPr>
            <w:r>
              <w:rPr>
                <w:b/>
                <w:i/>
                <w:sz w:val="22"/>
                <w:szCs w:val="22"/>
                <w:lang w:eastAsia="de-DE"/>
              </w:rPr>
              <w:t>Proposal 21:</w:t>
            </w:r>
          </w:p>
          <w:p w14:paraId="4E27781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5B36B4EA" w14:textId="77777777" w:rsidR="00A310AC" w:rsidRDefault="007F5718">
            <w:pPr>
              <w:spacing w:before="120" w:after="0"/>
              <w:jc w:val="both"/>
              <w:rPr>
                <w:b/>
                <w:i/>
                <w:sz w:val="22"/>
                <w:szCs w:val="22"/>
                <w:lang w:eastAsia="de-DE"/>
              </w:rPr>
            </w:pPr>
            <w:r>
              <w:rPr>
                <w:b/>
                <w:i/>
                <w:sz w:val="22"/>
                <w:szCs w:val="22"/>
                <w:lang w:eastAsia="de-DE"/>
              </w:rPr>
              <w:t>Proposal 22:</w:t>
            </w:r>
          </w:p>
          <w:p w14:paraId="5CC75570"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BM Case-2 with UE side model, regarding the reference time for the predicted results, Option 1 is preferred, i.e., based on the uplink slot for the report.</w:t>
            </w:r>
          </w:p>
          <w:p w14:paraId="6625A11F" w14:textId="77777777" w:rsidR="00A310AC" w:rsidRDefault="007F5718">
            <w:pPr>
              <w:spacing w:before="120" w:after="0"/>
              <w:jc w:val="both"/>
              <w:rPr>
                <w:b/>
                <w:i/>
                <w:sz w:val="22"/>
                <w:szCs w:val="22"/>
                <w:lang w:eastAsia="de-DE"/>
              </w:rPr>
            </w:pPr>
            <w:r>
              <w:rPr>
                <w:b/>
                <w:i/>
                <w:sz w:val="22"/>
                <w:szCs w:val="22"/>
                <w:lang w:eastAsia="de-DE"/>
              </w:rPr>
              <w:t>Proposal 23:</w:t>
            </w:r>
          </w:p>
          <w:p w14:paraId="4CA310A1"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26C1DFAF" w14:textId="77777777" w:rsidR="00A310AC" w:rsidRDefault="007F5718">
            <w:pPr>
              <w:spacing w:before="120" w:after="0"/>
              <w:jc w:val="both"/>
              <w:rPr>
                <w:b/>
                <w:i/>
                <w:sz w:val="22"/>
                <w:szCs w:val="22"/>
                <w:lang w:eastAsia="de-DE"/>
              </w:rPr>
            </w:pPr>
            <w:r>
              <w:rPr>
                <w:b/>
                <w:i/>
                <w:sz w:val="22"/>
                <w:szCs w:val="22"/>
                <w:lang w:eastAsia="de-DE"/>
              </w:rPr>
              <w:t>Proposal 24:</w:t>
            </w:r>
          </w:p>
          <w:p w14:paraId="76AF0554"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p w14:paraId="336C4FAB" w14:textId="77777777" w:rsidR="00A310AC" w:rsidRDefault="00A310AC">
            <w:pPr>
              <w:pStyle w:val="ListParagraph"/>
              <w:ind w:leftChars="0" w:left="576"/>
              <w:rPr>
                <w:lang w:eastAsia="de-DE"/>
              </w:rPr>
            </w:pPr>
          </w:p>
        </w:tc>
      </w:tr>
      <w:tr w:rsidR="00A310AC" w14:paraId="49B8200D" w14:textId="77777777">
        <w:trPr>
          <w:trHeight w:val="288"/>
        </w:trPr>
        <w:tc>
          <w:tcPr>
            <w:tcW w:w="1341" w:type="dxa"/>
            <w:noWrap/>
            <w:vAlign w:val="center"/>
          </w:tcPr>
          <w:p w14:paraId="7287CD2E" w14:textId="77777777" w:rsidR="00A310AC" w:rsidRDefault="007F5718">
            <w:pPr>
              <w:rPr>
                <w:rFonts w:eastAsia="Times New Roman"/>
                <w:lang w:eastAsia="zh-CN"/>
              </w:rPr>
            </w:pPr>
            <w:r>
              <w:rPr>
                <w:lang w:eastAsia="de-DE"/>
              </w:rPr>
              <w:lastRenderedPageBreak/>
              <w:t>CATT, CBN</w:t>
            </w:r>
          </w:p>
        </w:tc>
        <w:tc>
          <w:tcPr>
            <w:tcW w:w="9115" w:type="dxa"/>
            <w:noWrap/>
          </w:tcPr>
          <w:p w14:paraId="5ED744E3" w14:textId="77777777" w:rsidR="00A310AC" w:rsidRDefault="007F5718">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037A96F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10FDC3FE"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7254A756" w14:textId="77777777" w:rsidR="00A310AC" w:rsidRDefault="007F5718">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34A473B2" w14:textId="77777777" w:rsidR="00A310AC" w:rsidRDefault="007F5718">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23F74B68" w14:textId="77777777" w:rsidR="00A310AC" w:rsidRDefault="007F5718">
            <w:pPr>
              <w:spacing w:beforeLines="50" w:before="156" w:afterLines="50" w:after="156"/>
              <w:rPr>
                <w:lang w:eastAsia="de-DE"/>
              </w:rPr>
            </w:pPr>
            <w:r>
              <w:rPr>
                <w:b/>
                <w:lang w:eastAsia="de-DE"/>
              </w:rPr>
              <w:t xml:space="preserve">Proposal </w:t>
            </w:r>
            <w:r>
              <w:rPr>
                <w:rFonts w:hint="eastAsia"/>
                <w:b/>
                <w:lang w:eastAsia="de-DE"/>
              </w:rPr>
              <w:t>10</w:t>
            </w:r>
            <w:r>
              <w:rPr>
                <w:b/>
                <w:lang w:eastAsia="de-DE"/>
              </w:rPr>
              <w:t xml:space="preserve">: </w:t>
            </w:r>
            <w:r>
              <w:rPr>
                <w:rFonts w:hint="eastAsia"/>
                <w:b/>
                <w:lang w:eastAsia="de-DE"/>
              </w:rPr>
              <w:t>For UE</w:t>
            </w:r>
            <w:r>
              <w:rPr>
                <w:b/>
                <w:lang w:eastAsia="de-DE"/>
              </w:rPr>
              <w:t xml:space="preserve">-sided </w:t>
            </w:r>
            <w:r>
              <w:rPr>
                <w:rFonts w:hint="eastAsia"/>
                <w:b/>
                <w:lang w:eastAsia="de-DE"/>
              </w:rPr>
              <w:t xml:space="preserve">AI/ML </w:t>
            </w:r>
            <w:r>
              <w:rPr>
                <w:b/>
                <w:lang w:eastAsia="de-DE"/>
              </w:rPr>
              <w:t>model</w:t>
            </w:r>
            <w:r>
              <w:rPr>
                <w:rFonts w:hint="eastAsia"/>
                <w:b/>
                <w:lang w:eastAsia="de-DE"/>
              </w:rPr>
              <w:t xml:space="preserve"> inference of BM-Case2, for configuring </w:t>
            </w:r>
            <w:r>
              <w:rPr>
                <w:b/>
                <w:lang w:eastAsia="de-DE"/>
              </w:rPr>
              <w:t>RS for multiple time instances</w:t>
            </w:r>
            <w:r>
              <w:rPr>
                <w:rFonts w:hint="eastAsia"/>
                <w:b/>
                <w:lang w:eastAsia="de-DE"/>
              </w:rPr>
              <w:t xml:space="preserve">, </w:t>
            </w:r>
            <w:r>
              <w:rPr>
                <w:b/>
                <w:lang w:eastAsia="de-DE"/>
              </w:rPr>
              <w:t>multiple</w:t>
            </w:r>
            <w:r>
              <w:rPr>
                <w:rFonts w:hint="eastAsia"/>
                <w:b/>
                <w:lang w:eastAsia="de-DE"/>
              </w:rPr>
              <w:t xml:space="preserve"> RS sets can be configured as CMR for the inference report, and each RS set corresponding to one measurement time instance.</w:t>
            </w:r>
          </w:p>
          <w:p w14:paraId="6114A328" w14:textId="77777777" w:rsidR="00A310AC" w:rsidRDefault="007F5718">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6FC40F38"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 latest transmission occasion of the CSI-RS/SSB resource in Set B for measurement for the report, wherein the transmission occasion is no later than the CSI reference resource</w:t>
            </w:r>
          </w:p>
          <w:p w14:paraId="4F88C171" w14:textId="77777777" w:rsidR="00A310AC" w:rsidRDefault="007F571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4C71EDAF" w14:textId="77777777" w:rsidR="00A310AC" w:rsidRDefault="00A310AC">
            <w:pPr>
              <w:widowControl w:val="0"/>
              <w:spacing w:beforeLines="50" w:before="156" w:afterLines="50" w:after="156"/>
              <w:ind w:left="420"/>
              <w:jc w:val="both"/>
              <w:rPr>
                <w:b/>
                <w:lang w:eastAsia="de-DE"/>
              </w:rPr>
            </w:pPr>
          </w:p>
        </w:tc>
      </w:tr>
      <w:tr w:rsidR="00A310AC" w14:paraId="43520672" w14:textId="77777777">
        <w:trPr>
          <w:trHeight w:val="288"/>
        </w:trPr>
        <w:tc>
          <w:tcPr>
            <w:tcW w:w="1341" w:type="dxa"/>
            <w:noWrap/>
            <w:vAlign w:val="center"/>
          </w:tcPr>
          <w:p w14:paraId="37B26585" w14:textId="77777777" w:rsidR="00A310AC" w:rsidRDefault="007F5718">
            <w:pPr>
              <w:rPr>
                <w:rFonts w:eastAsia="Times New Roman"/>
                <w:lang w:eastAsia="zh-CN"/>
              </w:rPr>
            </w:pPr>
            <w:r>
              <w:rPr>
                <w:lang w:eastAsia="de-DE"/>
              </w:rPr>
              <w:t xml:space="preserve">Lenovo </w:t>
            </w:r>
          </w:p>
        </w:tc>
        <w:tc>
          <w:tcPr>
            <w:tcW w:w="9115" w:type="dxa"/>
            <w:noWrap/>
          </w:tcPr>
          <w:p w14:paraId="51ED6E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1CA73837"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5624675A"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4D9DCB93"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Mode 2: </w:t>
            </w:r>
            <m:oMath>
              <m:r>
                <m:rPr>
                  <m:sty m:val="bi"/>
                </m:rPr>
                <w:rPr>
                  <w:rFonts w:ascii="Cambria Math" w:hAnsi="Cambria Math" w:cstheme="minorHAnsi"/>
                  <w:lang w:eastAsia="zh-CN"/>
                </w:rPr>
                <m:t>l=n+δ</m:t>
              </m:r>
            </m:oMath>
          </w:p>
          <w:p w14:paraId="3997A51D" w14:textId="77777777" w:rsidR="00A310AC" w:rsidRDefault="0057610F">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7F571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7F5718">
              <w:rPr>
                <w:rFonts w:asciiTheme="minorHAnsi" w:hAnsiTheme="minorHAnsi" w:cstheme="minorHAnsi"/>
                <w:b/>
                <w:bCs/>
                <w:i/>
                <w:iCs/>
                <w:lang w:eastAsia="zh-CN"/>
              </w:rPr>
              <w:t xml:space="preserve"> is a value configured by RRC. Which mode is used can be configured by RRC according to UE capability.</w:t>
            </w:r>
          </w:p>
          <w:p w14:paraId="09A613CB"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A310AC" w14:paraId="29E86820" w14:textId="77777777">
        <w:trPr>
          <w:trHeight w:val="288"/>
        </w:trPr>
        <w:tc>
          <w:tcPr>
            <w:tcW w:w="1341" w:type="dxa"/>
            <w:noWrap/>
            <w:vAlign w:val="center"/>
          </w:tcPr>
          <w:p w14:paraId="3CCE29FE" w14:textId="77777777" w:rsidR="00A310AC" w:rsidRDefault="007F5718">
            <w:pPr>
              <w:rPr>
                <w:rFonts w:eastAsia="Times New Roman"/>
                <w:lang w:eastAsia="zh-CN"/>
              </w:rPr>
            </w:pPr>
            <w:r>
              <w:rPr>
                <w:lang w:eastAsia="de-DE"/>
              </w:rPr>
              <w:lastRenderedPageBreak/>
              <w:t xml:space="preserve">Interdigital. </w:t>
            </w:r>
          </w:p>
        </w:tc>
        <w:tc>
          <w:tcPr>
            <w:tcW w:w="9115" w:type="dxa"/>
            <w:noWrap/>
          </w:tcPr>
          <w:p w14:paraId="4C2DC24D" w14:textId="77777777" w:rsidR="00A310AC" w:rsidRDefault="007F571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1283D353"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664ED857" w14:textId="77777777" w:rsidR="00A310AC" w:rsidRDefault="007F571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79CE5C7E"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7CBF3446"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4E454DDA" w14:textId="77777777" w:rsidR="00A310AC" w:rsidRDefault="007F5718">
            <w:pPr>
              <w:jc w:val="both"/>
              <w:rPr>
                <w:rFonts w:ascii="Arial" w:hAnsi="Arial" w:cs="Arial"/>
                <w:i/>
                <w:iCs/>
                <w:lang w:eastAsia="de-DE"/>
              </w:rPr>
            </w:pPr>
            <w:r>
              <w:rPr>
                <w:rFonts w:ascii="Arial" w:hAnsi="Arial" w:cs="Arial"/>
                <w:b/>
                <w:bCs/>
                <w:i/>
                <w:iCs/>
                <w:lang w:eastAsia="de-DE"/>
              </w:rPr>
              <w:t>Proposal 21:</w:t>
            </w:r>
            <w:r>
              <w:rPr>
                <w:rFonts w:ascii="Arial" w:hAnsi="Arial" w:cs="Arial"/>
                <w:i/>
                <w:iCs/>
                <w:lang w:eastAsia="de-DE"/>
              </w:rPr>
              <w:t xml:space="preserve"> Indicating configuration information associated with Set B to UE should be supported.</w:t>
            </w:r>
          </w:p>
          <w:p w14:paraId="53C877BD" w14:textId="77777777" w:rsidR="00A310AC" w:rsidRDefault="007F5718">
            <w:pPr>
              <w:jc w:val="both"/>
              <w:rPr>
                <w:rFonts w:ascii="Arial" w:hAnsi="Arial" w:cs="Arial"/>
                <w:i/>
                <w:iCs/>
                <w:lang w:eastAsia="de-DE"/>
              </w:rPr>
            </w:pPr>
            <w:r>
              <w:rPr>
                <w:rFonts w:ascii="Arial" w:hAnsi="Arial" w:cs="Arial"/>
                <w:b/>
                <w:bCs/>
                <w:i/>
                <w:iCs/>
                <w:lang w:eastAsia="de-DE"/>
              </w:rPr>
              <w:t>Proposal 22:</w:t>
            </w:r>
            <w:r>
              <w:rPr>
                <w:rFonts w:ascii="Arial" w:hAnsi="Arial" w:cs="Arial"/>
                <w:i/>
                <w:iCs/>
                <w:lang w:eastAsia="de-DE"/>
              </w:rPr>
              <w:t xml:space="preserve"> Support reporting of UE selected Set B based on a rule (e.g., subset of best measured beams).</w:t>
            </w:r>
          </w:p>
          <w:p w14:paraId="4CA67BCE" w14:textId="77777777" w:rsidR="00A310AC" w:rsidRDefault="00A310AC">
            <w:pPr>
              <w:rPr>
                <w:rFonts w:ascii="Arial" w:hAnsi="Arial" w:cs="Arial"/>
                <w:i/>
                <w:iCs/>
                <w:lang w:eastAsia="de-DE"/>
              </w:rPr>
            </w:pPr>
          </w:p>
        </w:tc>
      </w:tr>
      <w:tr w:rsidR="00A310AC" w14:paraId="04AC9A27" w14:textId="77777777">
        <w:trPr>
          <w:trHeight w:val="288"/>
        </w:trPr>
        <w:tc>
          <w:tcPr>
            <w:tcW w:w="1341" w:type="dxa"/>
            <w:noWrap/>
            <w:vAlign w:val="center"/>
          </w:tcPr>
          <w:p w14:paraId="53EF68BE" w14:textId="77777777" w:rsidR="00A310AC" w:rsidRDefault="007F5718">
            <w:pPr>
              <w:rPr>
                <w:rFonts w:eastAsia="Times New Roman"/>
                <w:lang w:eastAsia="zh-CN"/>
              </w:rPr>
            </w:pPr>
            <w:r>
              <w:rPr>
                <w:lang w:eastAsia="de-DE"/>
              </w:rPr>
              <w:t xml:space="preserve">Panasonic </w:t>
            </w:r>
          </w:p>
        </w:tc>
        <w:tc>
          <w:tcPr>
            <w:tcW w:w="9115" w:type="dxa"/>
            <w:noWrap/>
          </w:tcPr>
          <w:p w14:paraId="2292280D" w14:textId="77777777" w:rsidR="00A310AC" w:rsidRDefault="007F5718">
            <w:pPr>
              <w:rPr>
                <w:lang w:eastAsia="de-DE"/>
              </w:rPr>
            </w:pPr>
            <w:r>
              <w:rPr>
                <w:lang w:eastAsia="de-DE"/>
              </w:rPr>
              <w:t>Proposal 4: For UE-sided model inference, support that a measurement window can be configured with the measurement resource set.</w:t>
            </w:r>
          </w:p>
          <w:p w14:paraId="5C174B32" w14:textId="77777777" w:rsidR="00A310AC" w:rsidRDefault="007F5718">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A310AC" w14:paraId="3A7B2BAB" w14:textId="77777777">
        <w:trPr>
          <w:trHeight w:val="288"/>
        </w:trPr>
        <w:tc>
          <w:tcPr>
            <w:tcW w:w="1341" w:type="dxa"/>
            <w:noWrap/>
            <w:vAlign w:val="center"/>
          </w:tcPr>
          <w:p w14:paraId="6CA28D9A" w14:textId="77777777" w:rsidR="00A310AC" w:rsidRDefault="007F5718">
            <w:pPr>
              <w:rPr>
                <w:rFonts w:eastAsia="Times New Roman"/>
                <w:lang w:eastAsia="zh-CN"/>
              </w:rPr>
            </w:pPr>
            <w:r>
              <w:rPr>
                <w:lang w:eastAsia="de-DE"/>
              </w:rPr>
              <w:t>Nokia [19]</w:t>
            </w:r>
          </w:p>
        </w:tc>
        <w:tc>
          <w:tcPr>
            <w:tcW w:w="9115" w:type="dxa"/>
            <w:noWrap/>
          </w:tcPr>
          <w:p w14:paraId="331F3911" w14:textId="77777777" w:rsidR="00A310AC" w:rsidRDefault="007F5718">
            <w:pPr>
              <w:rPr>
                <w:lang w:eastAsia="ja-JP"/>
              </w:rPr>
            </w:pPr>
            <w:r>
              <w:rPr>
                <w:lang w:eastAsia="ja-JP"/>
              </w:rPr>
              <w:t xml:space="preserve">Proposal 3: Consider the following when configuring Set A beams in a beam prediction related CSI report, </w:t>
            </w:r>
          </w:p>
          <w:p w14:paraId="4FDD1F36" w14:textId="77777777" w:rsidR="00A310AC" w:rsidRDefault="007F5718">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710332E1" w14:textId="77777777" w:rsidR="00A310AC" w:rsidRDefault="007F5718">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22C3E0E5" w14:textId="77777777" w:rsidR="00A310AC" w:rsidRDefault="007F5718">
            <w:pPr>
              <w:pStyle w:val="ListParagraph"/>
              <w:numPr>
                <w:ilvl w:val="1"/>
                <w:numId w:val="96"/>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4F976E1C" w14:textId="77777777" w:rsidR="00A310AC" w:rsidRDefault="007F5718">
            <w:pPr>
              <w:pStyle w:val="ListParagraph"/>
              <w:numPr>
                <w:ilvl w:val="1"/>
                <w:numId w:val="96"/>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7F67F57F" w14:textId="77777777" w:rsidR="00A310AC" w:rsidRDefault="007F5718">
            <w:pPr>
              <w:pStyle w:val="ListParagraph"/>
              <w:numPr>
                <w:ilvl w:val="2"/>
                <w:numId w:val="96"/>
              </w:numPr>
              <w:ind w:leftChars="0"/>
              <w:rPr>
                <w:lang w:eastAsia="ja-JP"/>
              </w:rPr>
            </w:pPr>
            <w:r>
              <w:rPr>
                <w:lang w:eastAsia="ja-JP"/>
              </w:rPr>
              <w:t>Option 2 may be applied when there is no second resource set configured by the NW</w:t>
            </w:r>
          </w:p>
          <w:p w14:paraId="5241F45C" w14:textId="77777777" w:rsidR="00A310AC" w:rsidRDefault="007F5718">
            <w:pPr>
              <w:pStyle w:val="ListParagraph"/>
              <w:numPr>
                <w:ilvl w:val="0"/>
                <w:numId w:val="96"/>
              </w:numPr>
              <w:ind w:leftChars="0"/>
              <w:rPr>
                <w:lang w:eastAsia="ja-JP"/>
              </w:rPr>
            </w:pPr>
            <w:r>
              <w:rPr>
                <w:lang w:eastAsia="ja-JP"/>
              </w:rPr>
              <w:lastRenderedPageBreak/>
              <w:t xml:space="preserve">For BM-Case2, considering Set A and Set B are the same, the legacy RS resource set (resourcesForChannelMeasurement) applicable to both Set B and Set A. </w:t>
            </w:r>
          </w:p>
          <w:p w14:paraId="47484490" w14:textId="77777777" w:rsidR="00A310AC" w:rsidRDefault="007F5718">
            <w:pPr>
              <w:pStyle w:val="ListParagraph"/>
              <w:numPr>
                <w:ilvl w:val="0"/>
                <w:numId w:val="96"/>
              </w:numPr>
              <w:ind w:leftChars="0"/>
              <w:rPr>
                <w:lang w:eastAsia="ja-JP"/>
              </w:rPr>
            </w:pPr>
            <w:r>
              <w:rPr>
                <w:lang w:eastAsia="ja-JP"/>
              </w:rPr>
              <w:t>For BM-Case1 and BM-Case2, consider Alt.4 as an optional alternative depending on the discussions related to data collection and performance monitoring.</w:t>
            </w:r>
          </w:p>
        </w:tc>
      </w:tr>
      <w:tr w:rsidR="00A310AC" w14:paraId="2DF86D8E" w14:textId="77777777">
        <w:trPr>
          <w:trHeight w:val="288"/>
        </w:trPr>
        <w:tc>
          <w:tcPr>
            <w:tcW w:w="1341" w:type="dxa"/>
            <w:noWrap/>
            <w:vAlign w:val="center"/>
          </w:tcPr>
          <w:p w14:paraId="2247136B" w14:textId="77777777" w:rsidR="00A310AC" w:rsidRDefault="007F5718">
            <w:pPr>
              <w:rPr>
                <w:rFonts w:eastAsia="Times New Roman"/>
                <w:lang w:eastAsia="zh-CN"/>
              </w:rPr>
            </w:pPr>
            <w:r>
              <w:rPr>
                <w:lang w:eastAsia="de-DE"/>
              </w:rPr>
              <w:lastRenderedPageBreak/>
              <w:t>Samsung [21]</w:t>
            </w:r>
          </w:p>
        </w:tc>
        <w:tc>
          <w:tcPr>
            <w:tcW w:w="9115" w:type="dxa"/>
            <w:noWrap/>
          </w:tcPr>
          <w:p w14:paraId="1BC0B09D"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A44281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33C3B967" w14:textId="77777777" w:rsidR="00A310AC" w:rsidRDefault="007F5718">
            <w:pPr>
              <w:pStyle w:val="ListParagraph"/>
              <w:numPr>
                <w:ilvl w:val="1"/>
                <w:numId w:val="99"/>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76AC683A"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F2761AB"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34DACCD7" w14:textId="77777777" w:rsidR="00A310AC" w:rsidRDefault="007F5718">
            <w:pPr>
              <w:pStyle w:val="ListParagraph"/>
              <w:numPr>
                <w:ilvl w:val="1"/>
                <w:numId w:val="99"/>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8F12747"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667C9A1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5530799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3FB64F4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500C4F6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FFS: the relationship between DL Tx ID and associated ID.</w:t>
            </w:r>
          </w:p>
          <w:p w14:paraId="034FF360" w14:textId="77777777" w:rsidR="00A310AC" w:rsidRDefault="00A310AC">
            <w:pPr>
              <w:pStyle w:val="ListParagraph"/>
              <w:spacing w:after="120"/>
              <w:ind w:leftChars="0" w:left="420"/>
              <w:jc w:val="both"/>
              <w:rPr>
                <w:rFonts w:eastAsia="宋体"/>
                <w:b/>
                <w:bCs/>
                <w:lang w:eastAsia="zh-CN"/>
              </w:rPr>
            </w:pPr>
          </w:p>
          <w:p w14:paraId="2D385722"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6573821A"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1B530C9E" w14:textId="77777777" w:rsidR="00A310AC" w:rsidRDefault="007F5718">
            <w:pPr>
              <w:pStyle w:val="ListParagraph"/>
              <w:numPr>
                <w:ilvl w:val="0"/>
                <w:numId w:val="99"/>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5C17D5D3"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1972E3FC"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7A0F656" w14:textId="77777777" w:rsidR="00A310AC" w:rsidRDefault="00A310AC">
            <w:pPr>
              <w:spacing w:after="120"/>
              <w:jc w:val="both"/>
              <w:rPr>
                <w:rFonts w:eastAsia="宋体"/>
                <w:b/>
                <w:bCs/>
                <w:lang w:eastAsia="zh-CN"/>
              </w:rPr>
            </w:pPr>
          </w:p>
          <w:p w14:paraId="25173F80"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07EBC774"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7B4F5839" w14:textId="77777777" w:rsidR="00A310AC" w:rsidRDefault="00A310AC">
            <w:pPr>
              <w:pStyle w:val="ListParagraph"/>
              <w:numPr>
                <w:ilvl w:val="0"/>
                <w:numId w:val="99"/>
              </w:numPr>
              <w:spacing w:after="120"/>
              <w:ind w:leftChars="0"/>
              <w:jc w:val="both"/>
              <w:rPr>
                <w:rFonts w:eastAsia="宋体"/>
                <w:b/>
                <w:bCs/>
                <w:lang w:eastAsia="zh-CN"/>
              </w:rPr>
            </w:pPr>
          </w:p>
        </w:tc>
      </w:tr>
      <w:tr w:rsidR="00A310AC" w14:paraId="0357751E" w14:textId="77777777">
        <w:trPr>
          <w:trHeight w:val="288"/>
        </w:trPr>
        <w:tc>
          <w:tcPr>
            <w:tcW w:w="1341" w:type="dxa"/>
            <w:noWrap/>
            <w:vAlign w:val="center"/>
          </w:tcPr>
          <w:p w14:paraId="2E8FBB53" w14:textId="77777777" w:rsidR="00A310AC" w:rsidRDefault="007F5718">
            <w:pPr>
              <w:rPr>
                <w:rFonts w:eastAsia="Times New Roman"/>
                <w:color w:val="000000"/>
                <w:lang w:eastAsia="zh-CN"/>
              </w:rPr>
            </w:pPr>
            <w:r>
              <w:rPr>
                <w:lang w:eastAsia="zh-CN"/>
              </w:rPr>
              <w:lastRenderedPageBreak/>
              <w:t>Transsion</w:t>
            </w:r>
          </w:p>
        </w:tc>
        <w:tc>
          <w:tcPr>
            <w:tcW w:w="9115" w:type="dxa"/>
            <w:noWrap/>
          </w:tcPr>
          <w:p w14:paraId="5B1237B7"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64F05C24"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740BCA29"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A310AC" w14:paraId="21AA20B6" w14:textId="77777777">
        <w:trPr>
          <w:trHeight w:val="288"/>
        </w:trPr>
        <w:tc>
          <w:tcPr>
            <w:tcW w:w="1341" w:type="dxa"/>
            <w:noWrap/>
            <w:vAlign w:val="center"/>
          </w:tcPr>
          <w:p w14:paraId="4D34BADE" w14:textId="77777777" w:rsidR="00A310AC" w:rsidRDefault="007F5718">
            <w:pPr>
              <w:rPr>
                <w:color w:val="000000"/>
                <w:lang w:eastAsia="de-DE"/>
              </w:rPr>
            </w:pPr>
            <w:r>
              <w:rPr>
                <w:lang w:eastAsia="zh-CN"/>
              </w:rPr>
              <w:t>DOCOMO</w:t>
            </w:r>
          </w:p>
        </w:tc>
        <w:tc>
          <w:tcPr>
            <w:tcW w:w="9115" w:type="dxa"/>
            <w:noWrap/>
          </w:tcPr>
          <w:p w14:paraId="7AF1AE9C" w14:textId="77777777" w:rsidR="00A310AC" w:rsidRDefault="007F571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24C4A051" w14:textId="77777777" w:rsidR="00A310AC" w:rsidRDefault="007F5718">
            <w:pPr>
              <w:pStyle w:val="B2"/>
              <w:numPr>
                <w:ilvl w:val="0"/>
                <w:numId w:val="123"/>
              </w:numPr>
              <w:rPr>
                <w:rFonts w:eastAsiaTheme="minorEastAsia"/>
              </w:rPr>
            </w:pPr>
            <w:r>
              <w:rPr>
                <w:rFonts w:eastAsiaTheme="minorEastAsia"/>
              </w:rPr>
              <w:t>Resource of Set A should be configured for UE measurements aimed to training and performance monitoring.</w:t>
            </w:r>
          </w:p>
          <w:p w14:paraId="264710D4" w14:textId="77777777" w:rsidR="00A310AC" w:rsidRDefault="007F5718">
            <w:pPr>
              <w:pStyle w:val="B2"/>
              <w:numPr>
                <w:ilvl w:val="0"/>
                <w:numId w:val="123"/>
              </w:numPr>
              <w:rPr>
                <w:rFonts w:eastAsiaTheme="minorEastAsia"/>
              </w:rPr>
            </w:pPr>
            <w:r>
              <w:rPr>
                <w:rFonts w:eastAsiaTheme="minorEastAsia"/>
              </w:rPr>
              <w:t xml:space="preserve">Resources of Set B should be configured for UE measurements aimed to inference and performance monitoring. </w:t>
            </w:r>
          </w:p>
          <w:p w14:paraId="0F5D60D9" w14:textId="77777777" w:rsidR="00A310AC" w:rsidRDefault="007F571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0C59116B"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4FFDEC45"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5B5DE7F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3C989A7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56B8A3F"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(Opt3) and the first future time instance.</w:t>
            </w:r>
          </w:p>
          <w:p w14:paraId="49A36EC0" w14:textId="77777777" w:rsidR="00A310AC" w:rsidRDefault="007F5718">
            <w:pPr>
              <w:rPr>
                <w:lang w:eastAsia="de-DE"/>
              </w:rPr>
            </w:pPr>
            <w:r>
              <w:rPr>
                <w:u w:val="single"/>
                <w:lang w:eastAsia="de-DE"/>
              </w:rPr>
              <w:t>Proposal 7</w:t>
            </w:r>
            <w:r>
              <w:rPr>
                <w:lang w:eastAsia="de-DE"/>
              </w:rPr>
              <w:t>: Following approaches can be applied to obtain measurements at multiple time instances for BM-Case2</w:t>
            </w:r>
          </w:p>
          <w:p w14:paraId="1DDC89C1" w14:textId="77777777" w:rsidR="00A310AC" w:rsidRDefault="007F571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309D67F6" w14:textId="77777777" w:rsidR="00A310AC" w:rsidRDefault="007F571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A310AC" w14:paraId="4C58AD74" w14:textId="77777777">
        <w:trPr>
          <w:trHeight w:val="288"/>
        </w:trPr>
        <w:tc>
          <w:tcPr>
            <w:tcW w:w="1341" w:type="dxa"/>
            <w:noWrap/>
            <w:vAlign w:val="center"/>
          </w:tcPr>
          <w:p w14:paraId="16B59F84" w14:textId="77777777" w:rsidR="00A310AC" w:rsidRDefault="007F5718">
            <w:pPr>
              <w:rPr>
                <w:lang w:eastAsia="de-DE"/>
              </w:rPr>
            </w:pPr>
            <w:r>
              <w:rPr>
                <w:lang w:eastAsia="de-DE"/>
              </w:rPr>
              <w:t xml:space="preserve">Sharp </w:t>
            </w:r>
          </w:p>
        </w:tc>
        <w:tc>
          <w:tcPr>
            <w:tcW w:w="9115" w:type="dxa"/>
            <w:noWrap/>
          </w:tcPr>
          <w:p w14:paraId="50B543AC"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54F20A94"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648CBB96"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lastRenderedPageBreak/>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060551F2"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15256C56" w14:textId="77777777" w:rsidR="00A310AC" w:rsidRDefault="007F5718">
            <w:pPr>
              <w:pStyle w:val="Observation"/>
              <w:numPr>
                <w:ilvl w:val="0"/>
                <w:numId w:val="124"/>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signalling. </w:t>
            </w:r>
          </w:p>
          <w:p w14:paraId="57B9D44A"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0F120BCE"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425B870C" w14:textId="77777777" w:rsidR="00A310AC" w:rsidRDefault="00A310AC">
            <w:pPr>
              <w:pStyle w:val="sub-proposal"/>
              <w:numPr>
                <w:ilvl w:val="0"/>
                <w:numId w:val="0"/>
              </w:numPr>
              <w:spacing w:before="93" w:after="93"/>
              <w:ind w:left="420" w:hanging="378"/>
            </w:pPr>
          </w:p>
        </w:tc>
      </w:tr>
      <w:tr w:rsidR="00A310AC" w14:paraId="77F0DC49" w14:textId="77777777">
        <w:trPr>
          <w:trHeight w:val="288"/>
        </w:trPr>
        <w:tc>
          <w:tcPr>
            <w:tcW w:w="1341" w:type="dxa"/>
            <w:noWrap/>
            <w:vAlign w:val="center"/>
          </w:tcPr>
          <w:p w14:paraId="010309AB" w14:textId="77777777" w:rsidR="00A310AC" w:rsidRDefault="007F5718">
            <w:pPr>
              <w:rPr>
                <w:color w:val="000000"/>
                <w:lang w:eastAsia="de-DE"/>
              </w:rPr>
            </w:pPr>
            <w:r>
              <w:rPr>
                <w:lang w:eastAsia="zh-CN"/>
              </w:rPr>
              <w:lastRenderedPageBreak/>
              <w:t xml:space="preserve">Qualcomm </w:t>
            </w:r>
            <w:r>
              <w:rPr>
                <w:color w:val="000000"/>
                <w:lang w:eastAsia="de-DE"/>
              </w:rPr>
              <w:t>[27]</w:t>
            </w:r>
          </w:p>
        </w:tc>
        <w:tc>
          <w:tcPr>
            <w:tcW w:w="9115" w:type="dxa"/>
            <w:noWrap/>
          </w:tcPr>
          <w:p w14:paraId="6C96A662" w14:textId="77777777" w:rsidR="00A310AC" w:rsidRDefault="007F5718">
            <w:pPr>
              <w:pStyle w:val="Heading4"/>
              <w:outlineLvl w:val="3"/>
              <w:rPr>
                <w:lang w:eastAsia="de-DE"/>
              </w:rPr>
            </w:pPr>
            <w:r>
              <w:rPr>
                <w:lang w:eastAsia="de-DE"/>
              </w:rPr>
              <w:t xml:space="preserve">Proposal 6 </w:t>
            </w:r>
          </w:p>
          <w:p w14:paraId="6A79DF75" w14:textId="77777777" w:rsidR="00A310AC" w:rsidRDefault="007F5718">
            <w:pPr>
              <w:rPr>
                <w:lang w:eastAsia="de-DE"/>
              </w:rPr>
            </w:pPr>
            <w:r>
              <w:rPr>
                <w:lang w:eastAsia="de-DE"/>
              </w:rPr>
              <w:t>For UE-sided beam prediction, at least for BM-Case 1, regarding the FFS on the details in the CSI-ReportConfig, support the following:</w:t>
            </w:r>
          </w:p>
          <w:p w14:paraId="607E796C" w14:textId="77777777" w:rsidR="00A310AC" w:rsidRDefault="007F5718">
            <w:pPr>
              <w:pStyle w:val="ListParagraph"/>
              <w:numPr>
                <w:ilvl w:val="0"/>
                <w:numId w:val="125"/>
              </w:numPr>
              <w:ind w:leftChars="0"/>
              <w:rPr>
                <w:lang w:eastAsia="de-DE"/>
              </w:rPr>
            </w:pPr>
            <w:r>
              <w:rPr>
                <w:lang w:eastAsia="de-DE"/>
              </w:rPr>
              <w:t>Alt 2: one CSI-ResourceConfigId is configured for both Set A and Set B</w:t>
            </w:r>
          </w:p>
          <w:p w14:paraId="6F050FFB" w14:textId="77777777" w:rsidR="00A310AC" w:rsidRDefault="007F5718">
            <w:pPr>
              <w:pStyle w:val="Heading4"/>
              <w:outlineLvl w:val="3"/>
              <w:rPr>
                <w:lang w:eastAsia="de-DE"/>
              </w:rPr>
            </w:pPr>
            <w:bookmarkStart w:id="22" w:name="_Hlk158985783"/>
            <w:r>
              <w:rPr>
                <w:lang w:eastAsia="de-DE"/>
              </w:rPr>
              <w:t>Proposal 9</w:t>
            </w:r>
          </w:p>
          <w:p w14:paraId="3042F1AB" w14:textId="77777777" w:rsidR="00A310AC" w:rsidRDefault="007F571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33DECBD" w14:textId="77777777" w:rsidR="00A310AC" w:rsidRDefault="007F5718">
            <w:pPr>
              <w:pStyle w:val="ListParagraph"/>
              <w:numPr>
                <w:ilvl w:val="0"/>
                <w:numId w:val="126"/>
              </w:numPr>
              <w:ind w:leftChars="0"/>
              <w:rPr>
                <w:lang w:eastAsia="de-DE"/>
              </w:rPr>
            </w:pPr>
            <w:r>
              <w:rPr>
                <w:lang w:eastAsia="de-DE"/>
              </w:rPr>
              <w:t>FFS: Type of RS for performance monitoring purpose (periodic/semi-persistent/aperiodic)</w:t>
            </w:r>
          </w:p>
          <w:p w14:paraId="49AFCA4E" w14:textId="77777777" w:rsidR="00A310AC" w:rsidRDefault="007F5718">
            <w:pPr>
              <w:pStyle w:val="ListParagraph"/>
              <w:numPr>
                <w:ilvl w:val="0"/>
                <w:numId w:val="126"/>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2"/>
          </w:p>
        </w:tc>
      </w:tr>
      <w:tr w:rsidR="00A310AC" w14:paraId="489D48F2" w14:textId="77777777">
        <w:trPr>
          <w:trHeight w:val="288"/>
        </w:trPr>
        <w:tc>
          <w:tcPr>
            <w:tcW w:w="1341" w:type="dxa"/>
            <w:noWrap/>
            <w:vAlign w:val="center"/>
          </w:tcPr>
          <w:p w14:paraId="6E3FE76F" w14:textId="77777777" w:rsidR="00A310AC" w:rsidRDefault="007F5718">
            <w:pPr>
              <w:rPr>
                <w:color w:val="000000"/>
                <w:lang w:eastAsia="de-DE"/>
              </w:rPr>
            </w:pPr>
            <w:r>
              <w:rPr>
                <w:lang w:eastAsia="zh-CN"/>
              </w:rPr>
              <w:t>Fraunhofer HHI, Fraunhofer IIS</w:t>
            </w:r>
            <w:r>
              <w:rPr>
                <w:color w:val="000000"/>
                <w:lang w:eastAsia="de-DE"/>
              </w:rPr>
              <w:t xml:space="preserve"> </w:t>
            </w:r>
          </w:p>
        </w:tc>
        <w:tc>
          <w:tcPr>
            <w:tcW w:w="9115" w:type="dxa"/>
            <w:noWrap/>
          </w:tcPr>
          <w:p w14:paraId="249E848A" w14:textId="77777777" w:rsidR="00A310AC" w:rsidRDefault="007F571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704F554E" w14:textId="77777777" w:rsidR="00A310AC" w:rsidRDefault="007F5718">
            <w:pPr>
              <w:spacing w:line="276" w:lineRule="auto"/>
              <w:rPr>
                <w:b/>
                <w:lang w:eastAsia="zh-CN"/>
              </w:rPr>
            </w:pPr>
            <w:r>
              <w:rPr>
                <w:b/>
                <w:lang w:eastAsia="zh-CN"/>
              </w:rPr>
              <w:t>Proposal 6: For BM-Case2, for UE-sided models, introduce a configuration that allows the exclusion of certain past measurements for the inference.</w:t>
            </w:r>
          </w:p>
          <w:p w14:paraId="2E8893DD" w14:textId="77777777" w:rsidR="00A310AC" w:rsidRDefault="007F571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A310AC" w14:paraId="4513E9CB" w14:textId="77777777">
        <w:trPr>
          <w:trHeight w:val="288"/>
        </w:trPr>
        <w:tc>
          <w:tcPr>
            <w:tcW w:w="1341" w:type="dxa"/>
            <w:noWrap/>
            <w:vAlign w:val="center"/>
          </w:tcPr>
          <w:p w14:paraId="55044694" w14:textId="77777777" w:rsidR="00A310AC" w:rsidRDefault="007F5718">
            <w:pPr>
              <w:rPr>
                <w:lang w:eastAsia="de-DE"/>
              </w:rPr>
            </w:pPr>
            <w:r>
              <w:rPr>
                <w:lang w:eastAsia="de-DE"/>
              </w:rPr>
              <w:t>ITL [31]</w:t>
            </w:r>
          </w:p>
        </w:tc>
        <w:tc>
          <w:tcPr>
            <w:tcW w:w="9115" w:type="dxa"/>
            <w:noWrap/>
          </w:tcPr>
          <w:p w14:paraId="20146D5D" w14:textId="77777777" w:rsidR="00A310AC" w:rsidRDefault="007F5718">
            <w:pPr>
              <w:rPr>
                <w:lang w:eastAsia="de-DE"/>
              </w:rPr>
            </w:pPr>
            <w:r>
              <w:rPr>
                <w:lang w:eastAsia="de-DE"/>
              </w:rPr>
              <w:t>Proposal 6: It can be considered the reporting the preferred DL RS configurations for the data collection for UE side training when requesting training via UE signaling.</w:t>
            </w:r>
          </w:p>
          <w:p w14:paraId="4AB45B35" w14:textId="77777777" w:rsidR="00A310AC" w:rsidRDefault="007F5718">
            <w:pPr>
              <w:rPr>
                <w:lang w:eastAsia="de-DE"/>
              </w:rPr>
            </w:pPr>
            <w:r>
              <w:rPr>
                <w:lang w:eastAsia="de-DE"/>
              </w:rPr>
              <w:lastRenderedPageBreak/>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041BD29B" w14:textId="77777777" w:rsidR="00A310AC" w:rsidRDefault="007F5718">
            <w:pPr>
              <w:rPr>
                <w:lang w:eastAsia="de-DE"/>
              </w:rPr>
            </w:pPr>
            <w:r>
              <w:rPr>
                <w:lang w:eastAsia="de-DE"/>
              </w:rPr>
              <w:t>Proposal 16: For UE side model inference, existing specifications should be the baseline for the configuration or triggering CSI-RS/SSB of Set B</w:t>
            </w:r>
          </w:p>
          <w:p w14:paraId="3A6B2953" w14:textId="77777777" w:rsidR="00A310AC" w:rsidRDefault="007F5718">
            <w:pPr>
              <w:rPr>
                <w:lang w:eastAsia="de-DE"/>
              </w:rPr>
            </w:pPr>
            <w:r>
              <w:rPr>
                <w:lang w:eastAsia="de-DE"/>
              </w:rPr>
              <w:t xml:space="preserve">Proposal 17: For UE side model inference, it is proposed to support that both resources for Set A and resources for Set B are configured as two separate resources </w:t>
            </w:r>
          </w:p>
          <w:p w14:paraId="3C1D24A7" w14:textId="77777777" w:rsidR="00A310AC" w:rsidRDefault="007F5718">
            <w:pPr>
              <w:pStyle w:val="ListParagraph"/>
              <w:numPr>
                <w:ilvl w:val="0"/>
                <w:numId w:val="21"/>
              </w:numPr>
              <w:ind w:leftChars="0"/>
              <w:rPr>
                <w:lang w:eastAsia="de-DE"/>
              </w:rPr>
            </w:pPr>
            <w:r>
              <w:rPr>
                <w:lang w:eastAsia="de-DE"/>
              </w:rPr>
              <w:t>FFS on additional signaling to indicate the association</w:t>
            </w:r>
          </w:p>
        </w:tc>
      </w:tr>
      <w:tr w:rsidR="00A310AC" w14:paraId="5A932972" w14:textId="77777777">
        <w:trPr>
          <w:trHeight w:val="288"/>
        </w:trPr>
        <w:tc>
          <w:tcPr>
            <w:tcW w:w="1341" w:type="dxa"/>
            <w:noWrap/>
            <w:vAlign w:val="center"/>
          </w:tcPr>
          <w:p w14:paraId="27FCE365" w14:textId="77777777" w:rsidR="00A310AC" w:rsidRDefault="007F5718">
            <w:pPr>
              <w:rPr>
                <w:lang w:eastAsia="zh-CN"/>
              </w:rPr>
            </w:pPr>
            <w:r>
              <w:rPr>
                <w:lang w:eastAsia="zh-CN"/>
              </w:rPr>
              <w:lastRenderedPageBreak/>
              <w:t>Huawei/HiSi</w:t>
            </w:r>
          </w:p>
        </w:tc>
        <w:tc>
          <w:tcPr>
            <w:tcW w:w="9115" w:type="dxa"/>
            <w:noWrap/>
          </w:tcPr>
          <w:p w14:paraId="2BAC5A95" w14:textId="77777777" w:rsidR="00A310AC" w:rsidRDefault="007F5718">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0E1BC526"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1: Based on the time domain resource for the report.</w:t>
            </w:r>
          </w:p>
          <w:p w14:paraId="5A66ED10"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39A169BC"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rPr>
                <w:lang w:eastAsia="de-DE"/>
              </w:rP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006232DC" w14:textId="77777777" w:rsidR="00A310AC" w:rsidRDefault="007F5718">
            <w:pPr>
              <w:snapToGrid w:val="0"/>
              <w:spacing w:after="120"/>
              <w:jc w:val="both"/>
              <w:rPr>
                <w:b/>
                <w:i/>
                <w:sz w:val="22"/>
                <w:szCs w:val="22"/>
                <w:lang w:eastAsia="de-DE"/>
              </w:rPr>
            </w:pPr>
            <w:r>
              <w:rPr>
                <w:b/>
                <w:i/>
                <w:sz w:val="22"/>
                <w:szCs w:val="22"/>
                <w:lang w:eastAsia="de-DE"/>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5245C21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5932DD18"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0F58BE8F" w14:textId="77777777" w:rsidR="00A310AC" w:rsidRDefault="00A310AC">
            <w:pPr>
              <w:rPr>
                <w:lang w:eastAsia="de-DE"/>
              </w:rPr>
            </w:pPr>
          </w:p>
        </w:tc>
      </w:tr>
      <w:tr w:rsidR="00A310AC" w14:paraId="1E5FC11F" w14:textId="77777777">
        <w:trPr>
          <w:trHeight w:val="288"/>
        </w:trPr>
        <w:tc>
          <w:tcPr>
            <w:tcW w:w="1341" w:type="dxa"/>
            <w:noWrap/>
            <w:vAlign w:val="center"/>
          </w:tcPr>
          <w:p w14:paraId="5AA9EEC7" w14:textId="77777777" w:rsidR="00A310AC" w:rsidRDefault="007F5718">
            <w:pPr>
              <w:rPr>
                <w:lang w:eastAsia="zh-CN"/>
              </w:rPr>
            </w:pPr>
            <w:r>
              <w:rPr>
                <w:rFonts w:hint="eastAsia"/>
                <w:lang w:eastAsia="zh-CN"/>
              </w:rPr>
              <w:t>X</w:t>
            </w:r>
            <w:r>
              <w:rPr>
                <w:lang w:eastAsia="zh-CN"/>
              </w:rPr>
              <w:t xml:space="preserve">iaomi </w:t>
            </w:r>
          </w:p>
        </w:tc>
        <w:tc>
          <w:tcPr>
            <w:tcW w:w="9115" w:type="dxa"/>
            <w:noWrap/>
          </w:tcPr>
          <w:p w14:paraId="443A2581" w14:textId="77777777" w:rsidR="00A310AC" w:rsidRDefault="007F571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05BD9E35" w14:textId="77777777" w:rsidR="00A310AC" w:rsidRDefault="007F5718">
            <w:pPr>
              <w:pStyle w:val="ListParagraph"/>
              <w:numPr>
                <w:ilvl w:val="0"/>
                <w:numId w:val="127"/>
              </w:numPr>
              <w:ind w:leftChars="0"/>
              <w:rPr>
                <w:lang w:eastAsia="zh-CN"/>
              </w:rPr>
            </w:pPr>
            <w:r>
              <w:rPr>
                <w:lang w:eastAsia="zh-CN"/>
              </w:rPr>
              <w:t xml:space="preserve">Implicit association: </w:t>
            </w:r>
          </w:p>
          <w:p w14:paraId="566B10A6" w14:textId="77777777" w:rsidR="00A310AC" w:rsidRDefault="007F5718">
            <w:pPr>
              <w:pStyle w:val="ListParagraph"/>
              <w:numPr>
                <w:ilvl w:val="1"/>
                <w:numId w:val="127"/>
              </w:numPr>
              <w:ind w:leftChars="0"/>
              <w:rPr>
                <w:lang w:eastAsia="zh-CN"/>
              </w:rPr>
            </w:pPr>
            <w:r>
              <w:rPr>
                <w:lang w:eastAsia="zh-CN"/>
              </w:rPr>
              <w:t>With same resourceConfig ID or reportConfig ID, resource set with lower set ID(s) is(are) for set B, the last one is for set A.</w:t>
            </w:r>
          </w:p>
          <w:p w14:paraId="646A8F63" w14:textId="77777777" w:rsidR="00A310AC" w:rsidRDefault="007F5718">
            <w:pPr>
              <w:pStyle w:val="ListParagraph"/>
              <w:numPr>
                <w:ilvl w:val="1"/>
                <w:numId w:val="127"/>
              </w:numPr>
              <w:ind w:leftChars="0"/>
              <w:rPr>
                <w:lang w:eastAsia="zh-CN"/>
              </w:rPr>
            </w:pPr>
            <w:r>
              <w:rPr>
                <w:lang w:eastAsia="zh-CN"/>
              </w:rPr>
              <w:t>With same resource set ID, resources with lower IDs are for set B and others are for set A.</w:t>
            </w:r>
          </w:p>
          <w:p w14:paraId="670BB60F" w14:textId="77777777" w:rsidR="00A310AC" w:rsidRDefault="007F5718">
            <w:pPr>
              <w:pStyle w:val="ListParagraph"/>
              <w:numPr>
                <w:ilvl w:val="0"/>
                <w:numId w:val="127"/>
              </w:numPr>
              <w:ind w:leftChars="0"/>
              <w:rPr>
                <w:lang w:eastAsia="zh-CN"/>
              </w:rPr>
            </w:pPr>
            <w:r>
              <w:rPr>
                <w:lang w:eastAsia="zh-CN"/>
              </w:rPr>
              <w:t xml:space="preserve">Explicit association: </w:t>
            </w:r>
          </w:p>
          <w:p w14:paraId="47544945" w14:textId="77777777" w:rsidR="00A310AC" w:rsidRDefault="007F5718">
            <w:pPr>
              <w:pStyle w:val="ListParagraph"/>
              <w:numPr>
                <w:ilvl w:val="1"/>
                <w:numId w:val="127"/>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078BC485" w14:textId="77777777" w:rsidR="00A310AC" w:rsidRDefault="007F5718">
            <w:pPr>
              <w:pStyle w:val="ListParagraph"/>
              <w:numPr>
                <w:ilvl w:val="1"/>
                <w:numId w:val="127"/>
              </w:numPr>
              <w:ind w:leftChars="0"/>
              <w:rPr>
                <w:lang w:eastAsia="zh-CN"/>
              </w:rPr>
            </w:pPr>
            <w:r>
              <w:rPr>
                <w:lang w:eastAsia="zh-CN"/>
              </w:rPr>
              <w:t>Introduce data set/association ID for each resource set.</w:t>
            </w:r>
          </w:p>
          <w:p w14:paraId="17FEDDBD" w14:textId="77777777" w:rsidR="00A310AC" w:rsidRDefault="007F5718">
            <w:pPr>
              <w:pStyle w:val="ListParagraph"/>
              <w:numPr>
                <w:ilvl w:val="1"/>
                <w:numId w:val="127"/>
              </w:numPr>
              <w:ind w:leftChars="0"/>
              <w:rPr>
                <w:lang w:eastAsia="zh-CN"/>
              </w:rPr>
            </w:pPr>
            <w:r>
              <w:rPr>
                <w:lang w:eastAsia="zh-CN"/>
              </w:rPr>
              <w:t>With same resource set ID, introduce indication to indicate which resources are for set B.</w:t>
            </w:r>
          </w:p>
          <w:p w14:paraId="278D50B6" w14:textId="77777777" w:rsidR="00A310AC" w:rsidRDefault="007F5718">
            <w:pPr>
              <w:rPr>
                <w:lang w:eastAsia="zh-CN"/>
              </w:rPr>
            </w:pPr>
            <w:r>
              <w:rPr>
                <w:lang w:eastAsia="zh-CN"/>
              </w:rPr>
              <w:t xml:space="preserve">Proposal 4-3: For CSI-ReportConfig for the configuration of inference results reporting for UE-sided model at least for BM Case-1, support Alt 1 and Alt 4.  </w:t>
            </w:r>
          </w:p>
          <w:p w14:paraId="735E20AB" w14:textId="77777777" w:rsidR="00A310AC" w:rsidRDefault="007F5718">
            <w:pPr>
              <w:pStyle w:val="ListParagraph"/>
              <w:numPr>
                <w:ilvl w:val="0"/>
                <w:numId w:val="22"/>
              </w:numPr>
              <w:ind w:leftChars="0"/>
              <w:rPr>
                <w:lang w:eastAsia="de-DE"/>
              </w:rPr>
            </w:pPr>
            <w:r>
              <w:rPr>
                <w:lang w:eastAsia="de-DE"/>
              </w:rPr>
              <w:lastRenderedPageBreak/>
              <w:t>Alt 1: one CSI-ResourceConfigId is configured for Set B</w:t>
            </w:r>
          </w:p>
          <w:p w14:paraId="7D18360E" w14:textId="77777777" w:rsidR="00A310AC" w:rsidRDefault="007F5718">
            <w:pPr>
              <w:pStyle w:val="ListParagraph"/>
              <w:numPr>
                <w:ilvl w:val="1"/>
                <w:numId w:val="22"/>
              </w:numPr>
              <w:ind w:leftChars="0"/>
              <w:rPr>
                <w:lang w:eastAsia="de-DE"/>
              </w:rPr>
            </w:pPr>
            <w:r>
              <w:rPr>
                <w:rFonts w:hint="eastAsia"/>
                <w:lang w:eastAsia="zh-CN"/>
              </w:rPr>
              <w:t>FFS: how UE can determine the information about set A</w:t>
            </w:r>
          </w:p>
          <w:p w14:paraId="24DEB3B2" w14:textId="77777777" w:rsidR="00A310AC" w:rsidRDefault="007F5718">
            <w:pPr>
              <w:pStyle w:val="ListParagraph"/>
              <w:numPr>
                <w:ilvl w:val="0"/>
                <w:numId w:val="22"/>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0EA069D7" w14:textId="77777777" w:rsidR="00A310AC" w:rsidRDefault="007F5718">
            <w:pPr>
              <w:pStyle w:val="ListParagraph"/>
              <w:numPr>
                <w:ilvl w:val="1"/>
                <w:numId w:val="22"/>
              </w:numPr>
              <w:ind w:leftChars="0"/>
              <w:rPr>
                <w:lang w:eastAsia="zh-CN"/>
              </w:rPr>
            </w:pPr>
            <w:r>
              <w:rPr>
                <w:rFonts w:hint="eastAsia"/>
                <w:lang w:eastAsia="zh-CN"/>
              </w:rPr>
              <w:t xml:space="preserve">FFS: how to configure/indicate separate resource set(s) for </w:t>
            </w:r>
            <w:r>
              <w:rPr>
                <w:lang w:eastAsia="de-DE"/>
              </w:rPr>
              <w:t>Set A</w:t>
            </w:r>
          </w:p>
          <w:p w14:paraId="3B091D18" w14:textId="77777777" w:rsidR="00A310AC" w:rsidRDefault="007F5718">
            <w:pPr>
              <w:suppressAutoHyphens/>
              <w:textAlignment w:val="baseline"/>
              <w:rPr>
                <w:b/>
                <w:i/>
                <w:lang w:eastAsia="zh-CN"/>
              </w:rPr>
            </w:pPr>
            <w:r>
              <w:rPr>
                <w:b/>
                <w:i/>
                <w:lang w:eastAsia="zh-CN"/>
              </w:rPr>
              <w:t>Proposal 4-4: Support periodical, semi-persistent and aperiodic report for AI inference results.</w:t>
            </w:r>
          </w:p>
          <w:p w14:paraId="67AE0034" w14:textId="77777777" w:rsidR="00A310AC" w:rsidRDefault="007F5718">
            <w:pPr>
              <w:rPr>
                <w:lang w:eastAsia="zh-CN"/>
              </w:rPr>
            </w:pPr>
            <w:r>
              <w:rPr>
                <w:lang w:eastAsia="zh-CN"/>
              </w:rPr>
              <w:t>Proposal 4-5: For UE-sided model inference, support to configure one resource set with resources in more than one measurement time instance for configuration of set B in BM Case 2.</w:t>
            </w:r>
          </w:p>
          <w:p w14:paraId="194AA69B" w14:textId="77777777" w:rsidR="00A310AC" w:rsidRDefault="007F571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5FE6485F" w14:textId="77777777" w:rsidR="00A310AC" w:rsidRDefault="007F5718">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207349F8" w14:textId="77777777" w:rsidR="00A310AC" w:rsidRDefault="007F5718">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01E96053"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71211097" w14:textId="77777777" w:rsidR="00A310AC" w:rsidRDefault="007F5718">
            <w:pPr>
              <w:rPr>
                <w:b/>
                <w:i/>
                <w:lang w:eastAsia="zh-CN"/>
              </w:rPr>
            </w:pPr>
            <w:r>
              <w:rPr>
                <w:b/>
                <w:i/>
                <w:lang w:eastAsia="zh-CN"/>
              </w:rPr>
              <w:t>Proposal 4-8: If the measured beam information of the last history measurement time instance is reported, support to report the predicted beam information together for UE-side model inference in BM Case 2.</w:t>
            </w:r>
          </w:p>
          <w:p w14:paraId="1C8652CB"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6822E95F" w14:textId="77777777" w:rsidR="00A310AC" w:rsidRDefault="00A310AC">
            <w:pPr>
              <w:rPr>
                <w:lang w:eastAsia="zh-CN"/>
              </w:rPr>
            </w:pPr>
          </w:p>
        </w:tc>
      </w:tr>
      <w:tr w:rsidR="00A310AC" w14:paraId="71CD015F" w14:textId="77777777">
        <w:trPr>
          <w:trHeight w:val="288"/>
        </w:trPr>
        <w:tc>
          <w:tcPr>
            <w:tcW w:w="1341" w:type="dxa"/>
            <w:noWrap/>
            <w:vAlign w:val="center"/>
          </w:tcPr>
          <w:p w14:paraId="5A809368" w14:textId="77777777" w:rsidR="00A310AC" w:rsidRDefault="007F5718">
            <w:pPr>
              <w:rPr>
                <w:lang w:eastAsia="zh-CN"/>
              </w:rPr>
            </w:pPr>
            <w:r>
              <w:rPr>
                <w:lang w:eastAsia="zh-CN"/>
              </w:rPr>
              <w:lastRenderedPageBreak/>
              <w:t>Kyocera [35]</w:t>
            </w:r>
          </w:p>
        </w:tc>
        <w:tc>
          <w:tcPr>
            <w:tcW w:w="9115" w:type="dxa"/>
            <w:noWrap/>
          </w:tcPr>
          <w:p w14:paraId="11A3F21F" w14:textId="77777777" w:rsidR="00A310AC" w:rsidRDefault="007F5718">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598C53F8" w14:textId="77777777" w:rsidR="00A310AC" w:rsidRDefault="007F5718">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777E4096" w14:textId="77777777" w:rsidR="00A310AC" w:rsidRDefault="007F5718">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41809F1F" w14:textId="77777777" w:rsidR="00A310AC" w:rsidRDefault="007F5718">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7E654000" w14:textId="77777777" w:rsidR="00A310AC" w:rsidRDefault="007F5718">
            <w:pPr>
              <w:rPr>
                <w:lang w:eastAsia="de-DE"/>
              </w:rPr>
            </w:pPr>
            <w:r>
              <w:rPr>
                <w:lang w:eastAsia="de-DE"/>
              </w:rPr>
              <w:t>Proposal 2:</w:t>
            </w:r>
            <w:r>
              <w:rPr>
                <w:lang w:eastAsia="de-DE"/>
              </w:rPr>
              <w:tab/>
              <w:t>For a UE-side AI/ML model, support configuring Sets A and B for inference results reporting, where:</w:t>
            </w:r>
          </w:p>
          <w:p w14:paraId="0D5534BE" w14:textId="77777777" w:rsidR="00A310AC" w:rsidRDefault="007F5718">
            <w:pPr>
              <w:rPr>
                <w:lang w:eastAsia="de-DE"/>
              </w:rPr>
            </w:pPr>
            <w:r>
              <w:rPr>
                <w:rFonts w:hint="eastAsia"/>
                <w:lang w:eastAsia="de-DE"/>
              </w:rPr>
              <w:lastRenderedPageBreak/>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18D51080" w14:textId="77777777" w:rsidR="00A310AC" w:rsidRDefault="007F5718">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40E6D02C" w14:textId="77777777" w:rsidR="00A310AC" w:rsidRDefault="007F5718">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A310AC" w14:paraId="6F5D4F6B" w14:textId="77777777">
        <w:trPr>
          <w:trHeight w:val="288"/>
        </w:trPr>
        <w:tc>
          <w:tcPr>
            <w:tcW w:w="1341" w:type="dxa"/>
            <w:noWrap/>
            <w:vAlign w:val="center"/>
          </w:tcPr>
          <w:p w14:paraId="60BA8E19" w14:textId="77777777" w:rsidR="00A310AC" w:rsidRDefault="007F5718">
            <w:pPr>
              <w:rPr>
                <w:lang w:eastAsia="zh-CN"/>
              </w:rPr>
            </w:pPr>
            <w:r>
              <w:rPr>
                <w:lang w:eastAsia="zh-CN"/>
              </w:rPr>
              <w:lastRenderedPageBreak/>
              <w:t>LGE</w:t>
            </w:r>
          </w:p>
        </w:tc>
        <w:tc>
          <w:tcPr>
            <w:tcW w:w="9115" w:type="dxa"/>
            <w:noWrap/>
          </w:tcPr>
          <w:p w14:paraId="6FEA4732" w14:textId="77777777" w:rsidR="00A310AC" w:rsidRDefault="007F5718">
            <w:pPr>
              <w:jc w:val="both"/>
              <w:rPr>
                <w:b/>
                <w:lang w:eastAsia="de-DE"/>
              </w:rPr>
            </w:pPr>
            <w:r>
              <w:rPr>
                <w:b/>
                <w:lang w:eastAsia="de-DE"/>
              </w:rPr>
              <w:t xml:space="preserve">Proposal #6: </w:t>
            </w:r>
            <w:r>
              <w:rPr>
                <w:b/>
                <w:bCs/>
                <w:lang w:eastAsia="de-DE"/>
              </w:rPr>
              <w:t>For UE-sided model, support Alt 4 for Set A and Set B configuration.</w:t>
            </w:r>
          </w:p>
          <w:p w14:paraId="09BA3B82"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4889A4E5"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6387C7A5" w14:textId="77777777" w:rsidR="00A310AC" w:rsidRDefault="007F571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6B02F8B4" w14:textId="77777777" w:rsidR="00A310AC" w:rsidRDefault="007F571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6C0C039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23F23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1F443BBE" w14:textId="77777777" w:rsidR="00A310AC" w:rsidRDefault="007F5718">
            <w:pPr>
              <w:ind w:firstLineChars="193" w:firstLine="386"/>
              <w:jc w:val="both"/>
              <w:rPr>
                <w:b/>
                <w:lang w:eastAsia="de-DE"/>
              </w:rPr>
            </w:pPr>
            <w:r>
              <w:rPr>
                <w:rFonts w:hint="eastAsia"/>
                <w:b/>
                <w:lang w:eastAsia="de-DE"/>
              </w:rPr>
              <w:t xml:space="preserve">Proposal #13: </w:t>
            </w:r>
            <w:r>
              <w:rPr>
                <w:b/>
                <w:lang w:eastAsia="de-DE"/>
              </w:rPr>
              <w:t>Regarding the reference time to determine the earliest time instance for the predicted results in BM-case 2, support to re-use Rel-18 MIMO CSI prediction framework.</w:t>
            </w:r>
          </w:p>
          <w:p w14:paraId="17B49D86"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070BEBAF" w14:textId="77777777" w:rsidR="00A310AC" w:rsidRDefault="00A310AC">
            <w:pPr>
              <w:spacing w:after="200" w:line="276" w:lineRule="auto"/>
              <w:contextualSpacing/>
              <w:jc w:val="both"/>
              <w:rPr>
                <w:b/>
                <w:lang w:eastAsia="de-DE"/>
              </w:rPr>
            </w:pPr>
          </w:p>
        </w:tc>
      </w:tr>
      <w:tr w:rsidR="00A310AC" w14:paraId="6DC4E5CE" w14:textId="77777777">
        <w:trPr>
          <w:trHeight w:val="288"/>
        </w:trPr>
        <w:tc>
          <w:tcPr>
            <w:tcW w:w="1341" w:type="dxa"/>
            <w:noWrap/>
            <w:vAlign w:val="center"/>
          </w:tcPr>
          <w:p w14:paraId="69BCBA93" w14:textId="77777777" w:rsidR="00A310AC" w:rsidRDefault="007F5718">
            <w:pPr>
              <w:rPr>
                <w:lang w:eastAsia="zh-CN"/>
              </w:rPr>
            </w:pPr>
            <w:r>
              <w:rPr>
                <w:highlight w:val="yellow"/>
                <w:lang w:eastAsia="zh-CN"/>
              </w:rPr>
              <w:t>NEC</w:t>
            </w:r>
          </w:p>
        </w:tc>
        <w:tc>
          <w:tcPr>
            <w:tcW w:w="9115" w:type="dxa"/>
            <w:noWrap/>
          </w:tcPr>
          <w:p w14:paraId="084E793D" w14:textId="77777777" w:rsidR="00A310AC" w:rsidRDefault="007F5718">
            <w:pPr>
              <w:rPr>
                <w:lang w:eastAsia="de-DE"/>
              </w:rPr>
            </w:pPr>
            <w:r>
              <w:rPr>
                <w:lang w:eastAsia="de-DE"/>
              </w:rPr>
              <w:t>Proposal 20:</w:t>
            </w:r>
            <w:r>
              <w:rPr>
                <w:lang w:eastAsia="de-DE"/>
              </w:rPr>
              <w:tab/>
              <w:t>For BM-Case2, at least for P/SP beam report, observation window and prediction window should be configured.</w:t>
            </w:r>
          </w:p>
          <w:p w14:paraId="458DD8D9" w14:textId="77777777" w:rsidR="00A310AC" w:rsidRDefault="007F5718">
            <w:pPr>
              <w:rPr>
                <w:lang w:eastAsia="de-DE"/>
              </w:rPr>
            </w:pPr>
            <w:bookmarkStart w:id="24" w:name="_Toc178499544"/>
            <w:bookmarkStart w:id="25" w:name="_Toc178499847"/>
            <w:bookmarkStart w:id="26" w:name="_Toc178499618"/>
            <w:bookmarkStart w:id="27" w:name="_Toc178499704"/>
            <w:bookmarkStart w:id="28" w:name="_Toc178499917"/>
            <w:bookmarkStart w:id="29" w:name="_Toc178499776"/>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A310AC" w14:paraId="026382EA" w14:textId="77777777">
        <w:trPr>
          <w:trHeight w:val="288"/>
        </w:trPr>
        <w:tc>
          <w:tcPr>
            <w:tcW w:w="1341" w:type="dxa"/>
            <w:noWrap/>
            <w:vAlign w:val="center"/>
          </w:tcPr>
          <w:p w14:paraId="35B0FC09" w14:textId="77777777" w:rsidR="00A310AC" w:rsidRDefault="007F5718">
            <w:pPr>
              <w:rPr>
                <w:lang w:eastAsia="zh-CN"/>
              </w:rPr>
            </w:pPr>
            <w:r>
              <w:rPr>
                <w:lang w:eastAsia="zh-CN"/>
              </w:rPr>
              <w:lastRenderedPageBreak/>
              <w:t xml:space="preserve">MTK </w:t>
            </w:r>
          </w:p>
        </w:tc>
        <w:tc>
          <w:tcPr>
            <w:tcW w:w="9115" w:type="dxa"/>
            <w:noWrap/>
          </w:tcPr>
          <w:p w14:paraId="61C1A3D5"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CB715EB" w14:textId="77777777" w:rsidR="00A310AC" w:rsidRDefault="007F5718">
            <w:pPr>
              <w:pStyle w:val="ListParagraph"/>
              <w:numPr>
                <w:ilvl w:val="0"/>
                <w:numId w:val="128"/>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76D0B5A7" w14:textId="77777777" w:rsidR="00A310AC" w:rsidRDefault="007F5718">
            <w:pPr>
              <w:pStyle w:val="ListParagraph"/>
              <w:numPr>
                <w:ilvl w:val="0"/>
                <w:numId w:val="128"/>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3FD5CD57"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08335E3F" w14:textId="77777777" w:rsidR="00A310AC" w:rsidRDefault="007F5718">
            <w:pPr>
              <w:pStyle w:val="ListParagraph"/>
              <w:numPr>
                <w:ilvl w:val="0"/>
                <w:numId w:val="21"/>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35B34FFC" w14:textId="77777777" w:rsidR="00A310AC" w:rsidRDefault="007F5718">
            <w:pPr>
              <w:pStyle w:val="ListParagraph"/>
              <w:numPr>
                <w:ilvl w:val="0"/>
                <w:numId w:val="21"/>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3B1039C2" w14:textId="77777777" w:rsidR="00A310AC" w:rsidRDefault="007F5718">
            <w:pPr>
              <w:overflowPunct w:val="0"/>
              <w:autoSpaceDE w:val="0"/>
              <w:autoSpaceDN w:val="0"/>
              <w:adjustRightInd w:val="0"/>
              <w:jc w:val="both"/>
              <w:textAlignment w:val="baseline"/>
              <w:rPr>
                <w:lang w:eastAsia="de-DE"/>
              </w:rPr>
            </w:pPr>
            <w:r>
              <w:rPr>
                <w:b/>
                <w:bCs/>
                <w:i/>
                <w:iCs/>
                <w:lang w:eastAsia="de-DE"/>
              </w:rPr>
              <w:t xml:space="preserve">Proposal 18: For UE-side AI/ML model, for BM-Case 2, at least for inference, at least for Set B, support Aperiodic (AP) CSI-RS type. </w:t>
            </w:r>
          </w:p>
          <w:p w14:paraId="78849EB1" w14:textId="77777777" w:rsidR="00A310AC" w:rsidRDefault="00A310AC">
            <w:pPr>
              <w:pStyle w:val="ListParagraph"/>
              <w:tabs>
                <w:tab w:val="left" w:pos="656"/>
              </w:tabs>
              <w:spacing w:after="0"/>
              <w:jc w:val="both"/>
              <w:rPr>
                <w:b/>
                <w:bCs/>
                <w:i/>
                <w:iCs/>
                <w:lang w:eastAsia="de-DE"/>
              </w:rPr>
            </w:pPr>
          </w:p>
          <w:p w14:paraId="12C8D6A1" w14:textId="77777777" w:rsidR="00A310AC" w:rsidRDefault="007F5718">
            <w:pPr>
              <w:tabs>
                <w:tab w:val="left" w:pos="656"/>
              </w:tabs>
              <w:spacing w:after="0"/>
              <w:jc w:val="both"/>
              <w:rPr>
                <w:b/>
                <w:bCs/>
                <w:i/>
                <w:iCs/>
                <w:lang w:eastAsia="de-DE"/>
              </w:rPr>
            </w:pPr>
            <w:r>
              <w:rPr>
                <w:b/>
                <w:bCs/>
                <w:i/>
                <w:iCs/>
                <w:lang w:eastAsia="de-DE"/>
              </w:rPr>
              <w:t>Proposal 19: For UE-side model inference BM-Case2, for periodic Set B RS resources, consider implicitly indicating the observation window length to UE:</w:t>
            </w:r>
          </w:p>
          <w:p w14:paraId="3DDE88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1D2292F5"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AP report: indicated by the triggered slot and report slot</w:t>
            </w:r>
          </w:p>
          <w:p w14:paraId="526C90CD" w14:textId="77777777" w:rsidR="00A310AC" w:rsidRDefault="00A310AC">
            <w:pPr>
              <w:tabs>
                <w:tab w:val="left" w:pos="656"/>
              </w:tabs>
              <w:jc w:val="both"/>
              <w:rPr>
                <w:lang w:val="en-GB" w:eastAsia="de-DE"/>
              </w:rPr>
            </w:pPr>
          </w:p>
          <w:p w14:paraId="29FBF379" w14:textId="77777777" w:rsidR="00A310AC" w:rsidRDefault="007F5718">
            <w:pPr>
              <w:tabs>
                <w:tab w:val="left" w:pos="656"/>
              </w:tabs>
              <w:spacing w:after="0"/>
              <w:jc w:val="both"/>
              <w:rPr>
                <w:b/>
                <w:bCs/>
                <w:i/>
                <w:iCs/>
                <w:lang w:eastAsia="de-DE"/>
              </w:rPr>
            </w:pPr>
            <w:r>
              <w:rPr>
                <w:b/>
                <w:bCs/>
                <w:i/>
                <w:iCs/>
                <w:lang w:eastAsia="de-DE"/>
              </w:rPr>
              <w:t>Proposal 20: For UE-side model inference BM-Case2, for periodic Set B RS resources, prediction window periodicity/length can be configured within CSI-framework</w:t>
            </w:r>
          </w:p>
          <w:p w14:paraId="41B82B1E"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1: explicitly configured in csi-ReportConfig</w:t>
            </w:r>
          </w:p>
          <w:p w14:paraId="515B06A6" w14:textId="77777777" w:rsidR="00A310AC" w:rsidRDefault="007F5718">
            <w:pPr>
              <w:pStyle w:val="ListParagraph"/>
              <w:numPr>
                <w:ilvl w:val="1"/>
                <w:numId w:val="21"/>
              </w:numPr>
              <w:spacing w:after="0"/>
              <w:ind w:leftChars="0"/>
              <w:rPr>
                <w:b/>
                <w:bCs/>
                <w:i/>
                <w:iCs/>
                <w:lang w:eastAsia="de-DE"/>
              </w:rPr>
            </w:pPr>
            <w:r>
              <w:rPr>
                <w:b/>
                <w:bCs/>
                <w:i/>
                <w:iCs/>
                <w:lang w:eastAsia="de-DE"/>
              </w:rPr>
              <w:t>Applicable to P/SP/AP reports</w:t>
            </w:r>
          </w:p>
          <w:p w14:paraId="2C1AE59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2: implicitly configured in csi-ReportConfig</w:t>
            </w:r>
          </w:p>
          <w:p w14:paraId="1EE6E983" w14:textId="77777777" w:rsidR="00A310AC" w:rsidRDefault="007F5718">
            <w:pPr>
              <w:pStyle w:val="ListParagraph"/>
              <w:numPr>
                <w:ilvl w:val="1"/>
                <w:numId w:val="21"/>
              </w:numPr>
              <w:tabs>
                <w:tab w:val="left" w:pos="656"/>
              </w:tabs>
              <w:ind w:leftChars="0"/>
              <w:jc w:val="both"/>
              <w:rPr>
                <w:b/>
                <w:bCs/>
                <w:i/>
                <w:iCs/>
                <w:lang w:eastAsia="de-DE"/>
              </w:rPr>
            </w:pPr>
            <w:r>
              <w:rPr>
                <w:b/>
                <w:bCs/>
                <w:i/>
                <w:iCs/>
                <w:lang w:eastAsia="de-DE"/>
              </w:rPr>
              <w:t>Only applicable to P/SP reports</w:t>
            </w:r>
          </w:p>
          <w:p w14:paraId="1B9912A5" w14:textId="77777777" w:rsidR="00A310AC" w:rsidRDefault="00A310AC">
            <w:pPr>
              <w:tabs>
                <w:tab w:val="left" w:pos="656"/>
              </w:tabs>
              <w:jc w:val="both"/>
              <w:rPr>
                <w:b/>
                <w:bCs/>
                <w:i/>
                <w:iCs/>
                <w:lang w:eastAsia="de-DE"/>
              </w:rPr>
            </w:pPr>
          </w:p>
          <w:p w14:paraId="5A6D056D" w14:textId="77777777" w:rsidR="00A310AC" w:rsidRDefault="007F5718">
            <w:pPr>
              <w:spacing w:after="0"/>
              <w:jc w:val="both"/>
              <w:rPr>
                <w:b/>
                <w:bCs/>
                <w:i/>
                <w:iCs/>
                <w:lang w:eastAsia="de-DE"/>
              </w:rPr>
            </w:pPr>
            <w:r>
              <w:rPr>
                <w:b/>
                <w:bCs/>
                <w:i/>
                <w:iCs/>
                <w:lang w:eastAsia="de-DE"/>
              </w:rPr>
              <w:t>Proposal 26:</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23761D5C" w14:textId="77777777" w:rsidR="00A310AC" w:rsidRDefault="007F5718">
            <w:pPr>
              <w:pStyle w:val="ListParagraph"/>
              <w:numPr>
                <w:ilvl w:val="0"/>
                <w:numId w:val="129"/>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05512872" w14:textId="77777777" w:rsidR="00A310AC" w:rsidRDefault="007F5718">
            <w:pPr>
              <w:pStyle w:val="ListParagraph"/>
              <w:numPr>
                <w:ilvl w:val="0"/>
                <w:numId w:val="129"/>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5893E9C" w14:textId="77777777" w:rsidR="00A310AC" w:rsidRDefault="00A310AC">
            <w:pPr>
              <w:overflowPunct w:val="0"/>
              <w:autoSpaceDE w:val="0"/>
              <w:autoSpaceDN w:val="0"/>
              <w:adjustRightInd w:val="0"/>
              <w:spacing w:after="0"/>
              <w:jc w:val="both"/>
              <w:textAlignment w:val="baseline"/>
              <w:rPr>
                <w:b/>
                <w:bCs/>
                <w:i/>
                <w:iCs/>
                <w:lang w:eastAsia="de-DE"/>
              </w:rPr>
            </w:pPr>
          </w:p>
          <w:p w14:paraId="4D33AC0E"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27: To indicate whether a report configuration is for UE side model inference or UE side data collection, NW configures different reportQuantity for each purpose:</w:t>
            </w:r>
          </w:p>
          <w:p w14:paraId="525C7691" w14:textId="77777777" w:rsidR="00A310AC" w:rsidRDefault="007F5718">
            <w:pPr>
              <w:pStyle w:val="ListParagraph"/>
              <w:numPr>
                <w:ilvl w:val="0"/>
                <w:numId w:val="130"/>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403D7E94" w14:textId="77777777" w:rsidR="00A310AC" w:rsidRDefault="007F5718">
            <w:pPr>
              <w:pStyle w:val="ListParagraph"/>
              <w:numPr>
                <w:ilvl w:val="0"/>
                <w:numId w:val="130"/>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122DCECE" w14:textId="77777777" w:rsidR="00A310AC" w:rsidRDefault="00A310AC">
            <w:pPr>
              <w:overflowPunct w:val="0"/>
              <w:autoSpaceDE w:val="0"/>
              <w:autoSpaceDN w:val="0"/>
              <w:adjustRightInd w:val="0"/>
              <w:ind w:left="360"/>
              <w:jc w:val="both"/>
              <w:textAlignment w:val="baseline"/>
              <w:rPr>
                <w:b/>
                <w:bCs/>
                <w:i/>
                <w:iCs/>
                <w:lang w:eastAsia="de-DE"/>
              </w:rPr>
            </w:pPr>
          </w:p>
        </w:tc>
      </w:tr>
      <w:tr w:rsidR="00A310AC" w14:paraId="58601426" w14:textId="77777777">
        <w:trPr>
          <w:trHeight w:val="288"/>
        </w:trPr>
        <w:tc>
          <w:tcPr>
            <w:tcW w:w="1341" w:type="dxa"/>
            <w:noWrap/>
            <w:vAlign w:val="center"/>
          </w:tcPr>
          <w:p w14:paraId="3EA208D3" w14:textId="77777777" w:rsidR="00A310AC" w:rsidRDefault="007F5718">
            <w:pPr>
              <w:rPr>
                <w:lang w:eastAsia="zh-CN"/>
              </w:rPr>
            </w:pPr>
            <w:r>
              <w:rPr>
                <w:lang w:eastAsia="zh-CN"/>
              </w:rPr>
              <w:lastRenderedPageBreak/>
              <w:t>Apple [40]</w:t>
            </w:r>
          </w:p>
        </w:tc>
        <w:tc>
          <w:tcPr>
            <w:tcW w:w="9115" w:type="dxa"/>
            <w:noWrap/>
          </w:tcPr>
          <w:p w14:paraId="69395ADF" w14:textId="77777777" w:rsidR="00A310AC" w:rsidRDefault="007F5718">
            <w:pPr>
              <w:rPr>
                <w:lang w:eastAsia="de-DE"/>
              </w:rPr>
            </w:pPr>
            <w:r>
              <w:rPr>
                <w:lang w:eastAsia="de-DE"/>
              </w:rPr>
              <w:t>Proposal 3-4: data collection can be initiated/triggered by configuration from NW; or is requested from UE and then may be configured by NW at NW’s discretion.</w:t>
            </w:r>
          </w:p>
        </w:tc>
      </w:tr>
      <w:tr w:rsidR="00A310AC" w14:paraId="27FD29D2" w14:textId="77777777">
        <w:trPr>
          <w:trHeight w:val="288"/>
        </w:trPr>
        <w:tc>
          <w:tcPr>
            <w:tcW w:w="1341" w:type="dxa"/>
            <w:noWrap/>
            <w:vAlign w:val="center"/>
          </w:tcPr>
          <w:p w14:paraId="78F1C84C" w14:textId="77777777" w:rsidR="00A310AC" w:rsidRDefault="007F5718">
            <w:pPr>
              <w:rPr>
                <w:lang w:eastAsia="zh-CN"/>
              </w:rPr>
            </w:pPr>
            <w:r>
              <w:rPr>
                <w:lang w:eastAsia="zh-CN"/>
              </w:rPr>
              <w:t>KT</w:t>
            </w:r>
          </w:p>
        </w:tc>
        <w:tc>
          <w:tcPr>
            <w:tcW w:w="9115" w:type="dxa"/>
            <w:noWrap/>
          </w:tcPr>
          <w:p w14:paraId="6E9E0B49"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4023DD2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3AE77E0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5DDAA51D"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A310AC" w14:paraId="2584DDEA" w14:textId="77777777">
        <w:trPr>
          <w:trHeight w:val="288"/>
        </w:trPr>
        <w:tc>
          <w:tcPr>
            <w:tcW w:w="1341" w:type="dxa"/>
            <w:noWrap/>
            <w:vAlign w:val="center"/>
          </w:tcPr>
          <w:p w14:paraId="363A206D" w14:textId="77777777" w:rsidR="00A310AC" w:rsidRDefault="007F5718">
            <w:pPr>
              <w:rPr>
                <w:lang w:eastAsia="zh-CN"/>
              </w:rPr>
            </w:pPr>
            <w:r>
              <w:rPr>
                <w:lang w:eastAsia="zh-CN"/>
              </w:rPr>
              <w:t>Meta[42]</w:t>
            </w:r>
          </w:p>
        </w:tc>
        <w:tc>
          <w:tcPr>
            <w:tcW w:w="9115" w:type="dxa"/>
            <w:noWrap/>
          </w:tcPr>
          <w:p w14:paraId="6EFAC5D8" w14:textId="77777777" w:rsidR="00A310AC" w:rsidRDefault="007F5718">
            <w:pPr>
              <w:pStyle w:val="ListParagraph"/>
              <w:numPr>
                <w:ilvl w:val="0"/>
                <w:numId w:val="131"/>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A310AC" w14:paraId="56AEDDD6" w14:textId="77777777">
        <w:trPr>
          <w:trHeight w:val="288"/>
        </w:trPr>
        <w:tc>
          <w:tcPr>
            <w:tcW w:w="1341" w:type="dxa"/>
            <w:noWrap/>
            <w:vAlign w:val="center"/>
          </w:tcPr>
          <w:p w14:paraId="754229F4" w14:textId="77777777" w:rsidR="00A310AC" w:rsidRDefault="007F5718">
            <w:pPr>
              <w:rPr>
                <w:rFonts w:ascii="Times" w:hAnsi="Times" w:cs="Times"/>
                <w:lang w:eastAsia="zh-CN"/>
              </w:rPr>
            </w:pPr>
            <w:r>
              <w:rPr>
                <w:rFonts w:ascii="Times" w:eastAsiaTheme="minorEastAsia" w:hAnsi="Times" w:cs="Times"/>
                <w:lang w:eastAsia="zh-CN"/>
              </w:rPr>
              <w:t>CAICT</w:t>
            </w:r>
          </w:p>
        </w:tc>
        <w:tc>
          <w:tcPr>
            <w:tcW w:w="9115" w:type="dxa"/>
            <w:noWrap/>
          </w:tcPr>
          <w:p w14:paraId="06506E94" w14:textId="77777777" w:rsidR="00A310AC" w:rsidRDefault="007F5718">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A310AC" w14:paraId="632C7499" w14:textId="77777777">
        <w:trPr>
          <w:trHeight w:val="288"/>
        </w:trPr>
        <w:tc>
          <w:tcPr>
            <w:tcW w:w="1341" w:type="dxa"/>
            <w:noWrap/>
            <w:vAlign w:val="center"/>
          </w:tcPr>
          <w:p w14:paraId="0D812BD1" w14:textId="77777777" w:rsidR="00A310AC" w:rsidRDefault="007F5718">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2F7AB8EF"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121571A8"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5BB602C9"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rPr>
                <w:lang w:eastAsia="de-DE"/>
              </w:rP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7095C12B"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rPr>
                <w:lang w:eastAsia="de-DE"/>
              </w:rPr>
              <w:t xml:space="preserve"> </w:t>
            </w:r>
            <w:r>
              <w:rPr>
                <w:b/>
                <w:bCs/>
                <w:i/>
                <w:iCs/>
                <w:u w:val="single"/>
                <w:lang w:eastAsia="zh-CN"/>
              </w:rPr>
              <w:t>Aperiodic (AP) CSI-RS</w:t>
            </w:r>
            <w:r>
              <w:rPr>
                <w:rFonts w:hint="eastAsia"/>
                <w:b/>
                <w:bCs/>
                <w:i/>
                <w:iCs/>
                <w:u w:val="single"/>
                <w:lang w:eastAsia="zh-CN"/>
              </w:rPr>
              <w:t xml:space="preserve"> can be support in BM-case2 .</w:t>
            </w:r>
          </w:p>
          <w:p w14:paraId="3C207AE5" w14:textId="77777777" w:rsidR="00A310AC" w:rsidRDefault="007F5718">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451768CD" w14:textId="77777777" w:rsidR="00A310AC" w:rsidRDefault="007F5718">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2E1C507F" w14:textId="77777777" w:rsidR="00A310AC" w:rsidRDefault="007F5718">
            <w:pPr>
              <w:spacing w:beforeLines="50" w:before="156" w:afterLines="50" w:after="156"/>
              <w:jc w:val="both"/>
              <w:rPr>
                <w:b/>
                <w:i/>
                <w:iCs/>
                <w:u w:val="single"/>
                <w:lang w:eastAsia="zh-CN"/>
              </w:rPr>
            </w:pPr>
            <w:r>
              <w:rPr>
                <w:b/>
                <w:i/>
                <w:iCs/>
                <w:u w:val="single"/>
                <w:lang w:eastAsia="zh-CN"/>
              </w:rPr>
              <w:lastRenderedPageBreak/>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0F48F1AE"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7C6C5602"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A310AC" w14:paraId="7469193E" w14:textId="77777777">
        <w:trPr>
          <w:trHeight w:val="288"/>
        </w:trPr>
        <w:tc>
          <w:tcPr>
            <w:tcW w:w="1341" w:type="dxa"/>
            <w:noWrap/>
            <w:vAlign w:val="center"/>
          </w:tcPr>
          <w:p w14:paraId="3B8204BF" w14:textId="77777777" w:rsidR="00A310AC" w:rsidRDefault="007F5718">
            <w:pPr>
              <w:rPr>
                <w:rFonts w:ascii="Times" w:eastAsiaTheme="minorEastAsia" w:hAnsi="Times" w:cs="Times"/>
                <w:lang w:eastAsia="zh-CN"/>
              </w:rPr>
            </w:pPr>
            <w:r>
              <w:rPr>
                <w:rFonts w:ascii="Times" w:eastAsiaTheme="minorEastAsia" w:hAnsi="Times" w:cs="Times"/>
                <w:lang w:eastAsia="zh-CN"/>
              </w:rPr>
              <w:lastRenderedPageBreak/>
              <w:t>China Telecom</w:t>
            </w:r>
          </w:p>
        </w:tc>
        <w:tc>
          <w:tcPr>
            <w:tcW w:w="9115" w:type="dxa"/>
            <w:noWrap/>
          </w:tcPr>
          <w:p w14:paraId="05FCF433"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10</w:t>
            </w:r>
            <w:r>
              <w:rPr>
                <w:b/>
                <w:i/>
                <w:iCs/>
                <w:lang w:eastAsia="de-DE"/>
              </w:rPr>
              <w:t>:</w:t>
            </w:r>
            <w:r>
              <w:rPr>
                <w:lang w:eastAsia="de-DE"/>
              </w:rP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5430EFB7" w14:textId="77777777" w:rsidR="00A310AC" w:rsidRDefault="00A310AC">
            <w:pPr>
              <w:tabs>
                <w:tab w:val="left" w:pos="7264"/>
              </w:tabs>
              <w:spacing w:beforeLines="50" w:before="156" w:after="0"/>
              <w:jc w:val="both"/>
              <w:rPr>
                <w:rFonts w:ascii="Times" w:hAnsi="Times" w:cs="Times"/>
                <w:b/>
                <w:bCs/>
                <w:i/>
                <w:iCs/>
                <w:u w:val="single"/>
                <w:lang w:eastAsia="zh-CN"/>
              </w:rPr>
            </w:pPr>
          </w:p>
        </w:tc>
      </w:tr>
      <w:tr w:rsidR="00A310AC" w14:paraId="7D1B88AB" w14:textId="77777777">
        <w:trPr>
          <w:trHeight w:val="288"/>
        </w:trPr>
        <w:tc>
          <w:tcPr>
            <w:tcW w:w="1341" w:type="dxa"/>
            <w:noWrap/>
            <w:vAlign w:val="center"/>
          </w:tcPr>
          <w:p w14:paraId="7EFA5096" w14:textId="77777777" w:rsidR="00A310AC" w:rsidRDefault="007F5718">
            <w:pPr>
              <w:rPr>
                <w:rFonts w:ascii="Times" w:eastAsiaTheme="minorEastAsia" w:hAnsi="Times" w:cs="Times"/>
                <w:lang w:eastAsia="zh-CN"/>
              </w:rPr>
            </w:pPr>
            <w:r>
              <w:rPr>
                <w:rFonts w:ascii="Times" w:eastAsiaTheme="minorEastAsia" w:hAnsi="Times" w:cs="Times"/>
                <w:lang w:eastAsia="zh-CN"/>
              </w:rPr>
              <w:t>HONOR</w:t>
            </w:r>
          </w:p>
        </w:tc>
        <w:tc>
          <w:tcPr>
            <w:tcW w:w="9115" w:type="dxa"/>
            <w:noWrap/>
          </w:tcPr>
          <w:p w14:paraId="63F28E7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6B4F59F1"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5E3A6B09"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0229151C" w14:textId="77777777" w:rsidR="00A310AC" w:rsidRDefault="00A310AC">
            <w:pPr>
              <w:snapToGrid w:val="0"/>
              <w:spacing w:after="120" w:line="280" w:lineRule="atLeast"/>
              <w:jc w:val="both"/>
              <w:rPr>
                <w:b/>
                <w:i/>
                <w:iCs/>
                <w:lang w:eastAsia="de-DE"/>
              </w:rPr>
            </w:pPr>
          </w:p>
        </w:tc>
      </w:tr>
    </w:tbl>
    <w:p w14:paraId="2456FC7D" w14:textId="77777777" w:rsidR="00A310AC" w:rsidRDefault="00A310AC"/>
    <w:p w14:paraId="38211543" w14:textId="77777777" w:rsidR="00A310AC" w:rsidRDefault="007F5718">
      <w:pPr>
        <w:pStyle w:val="Heading3"/>
        <w:ind w:leftChars="0" w:left="400" w:hanging="400"/>
      </w:pPr>
      <w:r>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A310AC" w14:paraId="6D831619" w14:textId="77777777">
        <w:tc>
          <w:tcPr>
            <w:tcW w:w="10456" w:type="dxa"/>
          </w:tcPr>
          <w:p w14:paraId="68397A9D" w14:textId="77777777" w:rsidR="00A310AC" w:rsidRDefault="007F5718">
            <w:pPr>
              <w:rPr>
                <w:rFonts w:eastAsia="等线"/>
                <w:highlight w:val="green"/>
                <w:lang w:eastAsia="zh-CN"/>
              </w:rPr>
            </w:pPr>
            <w:r>
              <w:rPr>
                <w:lang w:eastAsia="zh-CN"/>
              </w:rPr>
              <w:t xml:space="preserve"> </w:t>
            </w:r>
            <w:r>
              <w:rPr>
                <w:rFonts w:eastAsia="等线" w:hint="eastAsia"/>
                <w:highlight w:val="green"/>
                <w:lang w:eastAsia="zh-CN"/>
              </w:rPr>
              <w:t>Agreement</w:t>
            </w:r>
          </w:p>
          <w:p w14:paraId="0021B99F"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DAC169"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6B3A98E8"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208FA9C"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58F3BEB5" w14:textId="77777777" w:rsidR="00A310AC" w:rsidRDefault="007F5718">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19E808E3"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5A9ABDA"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932BDAA" w14:textId="77777777" w:rsidR="00A310AC" w:rsidRDefault="007F5718">
      <w:pPr>
        <w:numPr>
          <w:ilvl w:val="1"/>
          <w:numId w:val="34"/>
        </w:numPr>
        <w:suppressAutoHyphens/>
        <w:snapToGrid w:val="0"/>
        <w:spacing w:after="0"/>
        <w:contextualSpacing/>
        <w:rPr>
          <w:rFonts w:eastAsia="宋体" w:cs="Times"/>
          <w:lang w:val="en-GB" w:eastAsia="de-DE"/>
        </w:rPr>
      </w:pPr>
      <w:r>
        <w:rPr>
          <w:b/>
          <w:bCs/>
          <w:lang w:eastAsia="zh-CN"/>
        </w:rPr>
        <w:t>Supported by(9):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7AA2D2C9"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37D536B" w14:textId="77777777" w:rsidR="00A310AC" w:rsidRDefault="007F5718">
      <w:pPr>
        <w:numPr>
          <w:ilvl w:val="1"/>
          <w:numId w:val="34"/>
        </w:numPr>
        <w:suppressAutoHyphens/>
        <w:snapToGrid w:val="0"/>
        <w:spacing w:after="0"/>
        <w:contextualSpacing/>
        <w:rPr>
          <w:rFonts w:eastAsia="宋体" w:cs="Times"/>
          <w:lang w:val="en-GB" w:eastAsia="de-DE"/>
        </w:rPr>
      </w:pPr>
      <w:r>
        <w:rPr>
          <w:rFonts w:eastAsia="宋体" w:cs="Times"/>
          <w:b/>
          <w:bCs/>
          <w:lang w:val="en-GB" w:eastAsia="de-DE"/>
        </w:rPr>
        <w:t>Supported by(5):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09F60704"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E77E172" w14:textId="77777777" w:rsidR="00A310AC" w:rsidRDefault="007F5718">
      <w:pPr>
        <w:numPr>
          <w:ilvl w:val="1"/>
          <w:numId w:val="34"/>
        </w:numPr>
        <w:suppressAutoHyphens/>
        <w:snapToGrid w:val="0"/>
        <w:spacing w:after="0"/>
        <w:contextualSpacing/>
        <w:rPr>
          <w:rFonts w:eastAsia="宋体" w:cs="Times"/>
          <w:b/>
          <w:bCs/>
          <w:lang w:val="en-GB" w:eastAsia="de-DE"/>
        </w:rPr>
      </w:pPr>
      <w:r>
        <w:rPr>
          <w:rFonts w:eastAsia="宋体" w:cs="Times"/>
          <w:b/>
          <w:bCs/>
          <w:lang w:val="en-GB" w:eastAsia="de-DE"/>
        </w:rPr>
        <w:t>Supported by(12):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1810A6B6" w14:textId="77777777" w:rsidR="00A310AC" w:rsidRDefault="00A310AC">
      <w:pPr>
        <w:suppressAutoHyphens/>
        <w:snapToGrid w:val="0"/>
        <w:spacing w:after="0"/>
        <w:contextualSpacing/>
        <w:rPr>
          <w:rFonts w:eastAsia="宋体" w:cs="Times"/>
          <w:lang w:val="en-GB" w:eastAsia="de-DE"/>
        </w:rPr>
      </w:pPr>
    </w:p>
    <w:p w14:paraId="51D854DB" w14:textId="77777777" w:rsidR="00A310AC" w:rsidRDefault="00A310AC">
      <w:pPr>
        <w:suppressAutoHyphens/>
        <w:snapToGrid w:val="0"/>
        <w:spacing w:after="0"/>
        <w:contextualSpacing/>
        <w:rPr>
          <w:rFonts w:eastAsia="宋体" w:cs="Times"/>
          <w:lang w:val="en-GB" w:eastAsia="de-DE"/>
        </w:rPr>
      </w:pPr>
    </w:p>
    <w:p w14:paraId="733C2CFF" w14:textId="77777777" w:rsidR="00A310AC" w:rsidRDefault="007F5718">
      <w:pPr>
        <w:tabs>
          <w:tab w:val="left" w:pos="3503"/>
        </w:tabs>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r>
        <w:rPr>
          <w:rFonts w:eastAsia="宋体" w:cs="Times"/>
          <w:lang w:val="en-GB" w:eastAsia="de-DE"/>
        </w:rPr>
        <w:tab/>
      </w:r>
    </w:p>
    <w:p w14:paraId="669731DD" w14:textId="77777777" w:rsidR="00A310AC" w:rsidRDefault="007F5718">
      <w:pPr>
        <w:pStyle w:val="Proposal0"/>
        <w:numPr>
          <w:ilvl w:val="0"/>
          <w:numId w:val="134"/>
        </w:numPr>
        <w:spacing w:after="0"/>
      </w:pPr>
      <w:bookmarkStart w:id="30" w:name="_Toc181972477"/>
      <w:r>
        <w:t>The N future time instances are configured as part of CSI reporting configuration;</w:t>
      </w:r>
      <w:bookmarkEnd w:id="30"/>
    </w:p>
    <w:p w14:paraId="5160D59C" w14:textId="77777777" w:rsidR="00A310AC" w:rsidRDefault="007F5718">
      <w:pPr>
        <w:pStyle w:val="Proposal0"/>
        <w:numPr>
          <w:ilvl w:val="0"/>
          <w:numId w:val="134"/>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AEF91D9" w14:textId="77777777" w:rsidR="00A310AC" w:rsidRDefault="007F5718">
      <w:pPr>
        <w:pStyle w:val="Proposal0"/>
        <w:numPr>
          <w:ilvl w:val="0"/>
          <w:numId w:val="134"/>
        </w:numPr>
        <w:spacing w:after="0"/>
        <w:rPr>
          <w:lang w:val="en-GB"/>
        </w:rPr>
      </w:pPr>
      <w:bookmarkStart w:id="32" w:name="_Toc181972479"/>
      <w:r>
        <w:t>The duration d of each of the N future time instance(s) can be configured as part of the CSI reporting configuration.</w:t>
      </w:r>
      <w:bookmarkEnd w:id="32"/>
    </w:p>
    <w:p w14:paraId="23BAF2F2" w14:textId="77777777" w:rsidR="00A310AC" w:rsidRDefault="00A310AC">
      <w:pPr>
        <w:pStyle w:val="Proposal0"/>
        <w:numPr>
          <w:ilvl w:val="0"/>
          <w:numId w:val="0"/>
        </w:numPr>
        <w:ind w:left="1304" w:hanging="1304"/>
      </w:pPr>
    </w:p>
    <w:p w14:paraId="560701D5"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(FL0/FL2)Proposal 3.1a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10605" w:type="dxa"/>
        <w:tblLook w:val="04A0" w:firstRow="1" w:lastRow="0" w:firstColumn="1" w:lastColumn="0" w:noHBand="0" w:noVBand="1"/>
      </w:tblPr>
      <w:tblGrid>
        <w:gridCol w:w="1165"/>
        <w:gridCol w:w="9291"/>
        <w:gridCol w:w="149"/>
      </w:tblGrid>
      <w:tr w:rsidR="00A310AC" w14:paraId="152DD41E" w14:textId="77777777">
        <w:trPr>
          <w:gridAfter w:val="1"/>
          <w:wAfter w:w="149" w:type="dxa"/>
        </w:trPr>
        <w:tc>
          <w:tcPr>
            <w:tcW w:w="10456" w:type="dxa"/>
            <w:gridSpan w:val="2"/>
          </w:tcPr>
          <w:p w14:paraId="65DE3300" w14:textId="77777777" w:rsidR="00A310AC" w:rsidRDefault="007F5718">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1857730D"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DE56A59" w14:textId="77777777" w:rsidR="00A310AC" w:rsidRDefault="007F5718">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A310AC" w14:paraId="33920250" w14:textId="77777777">
        <w:trPr>
          <w:trHeight w:val="245"/>
        </w:trPr>
        <w:tc>
          <w:tcPr>
            <w:tcW w:w="1165" w:type="dxa"/>
            <w:shd w:val="clear" w:color="auto" w:fill="E7E6E6" w:themeFill="background2"/>
          </w:tcPr>
          <w:p w14:paraId="1A2F39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440" w:type="dxa"/>
            <w:gridSpan w:val="2"/>
            <w:shd w:val="clear" w:color="auto" w:fill="E7E6E6" w:themeFill="background2"/>
          </w:tcPr>
          <w:p w14:paraId="20AD4DE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00D4786" w14:textId="77777777">
        <w:trPr>
          <w:trHeight w:val="324"/>
        </w:trPr>
        <w:tc>
          <w:tcPr>
            <w:tcW w:w="1165" w:type="dxa"/>
          </w:tcPr>
          <w:p w14:paraId="036F92C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440" w:type="dxa"/>
            <w:gridSpan w:val="2"/>
          </w:tcPr>
          <w:p w14:paraId="6A5E9C5B" w14:textId="77777777" w:rsidR="00A310AC" w:rsidRDefault="007F5718">
            <w:pPr>
              <w:tabs>
                <w:tab w:val="left" w:pos="360"/>
              </w:tabs>
              <w:snapToGrid w:val="0"/>
              <w:spacing w:after="0" w:line="276" w:lineRule="auto"/>
              <w:rPr>
                <w:sz w:val="18"/>
                <w:szCs w:val="18"/>
                <w:lang w:eastAsia="de-DE"/>
              </w:rPr>
            </w:pPr>
            <w:r>
              <w:rPr>
                <w:rFonts w:hint="eastAsia"/>
                <w:sz w:val="18"/>
                <w:szCs w:val="18"/>
                <w:lang w:eastAsia="de-DE"/>
              </w:rPr>
              <w:t>I</w:t>
            </w:r>
            <w:r>
              <w:rPr>
                <w:sz w:val="18"/>
                <w:szCs w:val="18"/>
                <w:lang w:eastAsia="de-DE"/>
              </w:rPr>
              <w:t xml:space="preserve"> </w:t>
            </w:r>
            <w:r>
              <w:rPr>
                <w:rFonts w:hint="eastAsia"/>
                <w:sz w:val="18"/>
                <w:szCs w:val="18"/>
                <w:lang w:eastAsia="de-DE"/>
              </w:rPr>
              <w:t>fully</w:t>
            </w:r>
            <w:r>
              <w:rPr>
                <w:sz w:val="18"/>
                <w:szCs w:val="18"/>
                <w:lang w:eastAsia="de-DE"/>
              </w:rPr>
              <w:t xml:space="preserve"> </w:t>
            </w:r>
            <w:r>
              <w:rPr>
                <w:rFonts w:hint="eastAsia"/>
                <w:sz w:val="18"/>
                <w:szCs w:val="18"/>
                <w:lang w:eastAsia="de-DE"/>
              </w:rPr>
              <w:t>understand</w:t>
            </w:r>
            <w:r>
              <w:rPr>
                <w:sz w:val="18"/>
                <w:szCs w:val="18"/>
                <w:lang w:eastAsia="de-DE"/>
              </w:rPr>
              <w:t xml:space="preserve"> that Opt 1 and Opt 2 are from CSI prediction. </w:t>
            </w:r>
          </w:p>
          <w:p w14:paraId="4AA13483" w14:textId="77777777" w:rsidR="00A310AC" w:rsidRDefault="007F5718">
            <w:pPr>
              <w:tabs>
                <w:tab w:val="left" w:pos="360"/>
              </w:tabs>
              <w:snapToGrid w:val="0"/>
              <w:spacing w:after="0" w:line="276" w:lineRule="auto"/>
              <w:rPr>
                <w:sz w:val="18"/>
                <w:szCs w:val="18"/>
                <w:lang w:eastAsia="de-DE"/>
              </w:rPr>
            </w:pPr>
            <w:r>
              <w:rPr>
                <w:sz w:val="18"/>
                <w:szCs w:val="18"/>
                <w:lang w:eastAsia="de-DE"/>
              </w:rPr>
              <w:t xml:space="preserve">However, the prediction time if fixed to a given model, and it has to be based on the last measurements as input to AI. There is nothing we can do. </w:t>
            </w:r>
          </w:p>
          <w:p w14:paraId="25685D2F" w14:textId="77777777" w:rsidR="00A310AC" w:rsidRDefault="007F5718">
            <w:pPr>
              <w:tabs>
                <w:tab w:val="left" w:pos="360"/>
              </w:tabs>
              <w:snapToGrid w:val="0"/>
              <w:spacing w:after="0" w:line="276" w:lineRule="auto"/>
              <w:rPr>
                <w:sz w:val="18"/>
                <w:szCs w:val="18"/>
                <w:lang w:eastAsia="de-DE"/>
              </w:rPr>
            </w:pPr>
            <w:r>
              <w:rPr>
                <w:sz w:val="18"/>
                <w:szCs w:val="18"/>
                <w:lang w:eastAsia="de-DE"/>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2FCB9484" w14:textId="77777777" w:rsidR="00A310AC" w:rsidRDefault="007F5718">
            <w:pPr>
              <w:tabs>
                <w:tab w:val="left" w:pos="360"/>
              </w:tabs>
              <w:snapToGrid w:val="0"/>
              <w:spacing w:after="0" w:line="276" w:lineRule="auto"/>
              <w:rPr>
                <w:sz w:val="18"/>
                <w:lang w:eastAsia="de-DE"/>
              </w:rPr>
            </w:pPr>
            <w:r>
              <w:rPr>
                <w:sz w:val="18"/>
                <w:szCs w:val="18"/>
                <w:lang w:eastAsia="de-DE"/>
              </w:rPr>
              <w:t>Let’s design something simple and clean!!!</w:t>
            </w:r>
          </w:p>
        </w:tc>
      </w:tr>
      <w:tr w:rsidR="00A310AC" w14:paraId="73D93EA5" w14:textId="77777777">
        <w:trPr>
          <w:trHeight w:val="324"/>
        </w:trPr>
        <w:tc>
          <w:tcPr>
            <w:tcW w:w="1165" w:type="dxa"/>
          </w:tcPr>
          <w:p w14:paraId="087DA2A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440" w:type="dxa"/>
            <w:gridSpan w:val="2"/>
          </w:tcPr>
          <w:p w14:paraId="56D63C6E"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A310AC" w14:paraId="29918A9E" w14:textId="77777777">
        <w:trPr>
          <w:trHeight w:val="324"/>
        </w:trPr>
        <w:tc>
          <w:tcPr>
            <w:tcW w:w="1165" w:type="dxa"/>
          </w:tcPr>
          <w:p w14:paraId="7045355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440" w:type="dxa"/>
            <w:gridSpan w:val="2"/>
          </w:tcPr>
          <w:p w14:paraId="2A1CAFD0"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A310AC" w14:paraId="7721084D" w14:textId="77777777">
        <w:trPr>
          <w:trHeight w:val="324"/>
        </w:trPr>
        <w:tc>
          <w:tcPr>
            <w:tcW w:w="1165" w:type="dxa"/>
          </w:tcPr>
          <w:p w14:paraId="4F7F90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440" w:type="dxa"/>
            <w:gridSpan w:val="2"/>
          </w:tcPr>
          <w:p w14:paraId="6BE624D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08E6A58" w14:textId="77777777">
        <w:trPr>
          <w:trHeight w:val="324"/>
        </w:trPr>
        <w:tc>
          <w:tcPr>
            <w:tcW w:w="1165" w:type="dxa"/>
          </w:tcPr>
          <w:p w14:paraId="49485FE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440" w:type="dxa"/>
            <w:gridSpan w:val="2"/>
          </w:tcPr>
          <w:p w14:paraId="789399A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517A5DC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5E6B970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A310AC" w14:paraId="6CE6B6CA" w14:textId="77777777">
        <w:trPr>
          <w:trHeight w:val="324"/>
        </w:trPr>
        <w:tc>
          <w:tcPr>
            <w:tcW w:w="1165" w:type="dxa"/>
          </w:tcPr>
          <w:p w14:paraId="52929A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5D437C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1030BC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A310AC" w14:paraId="18100A00" w14:textId="77777777">
        <w:trPr>
          <w:trHeight w:val="324"/>
        </w:trPr>
        <w:tc>
          <w:tcPr>
            <w:tcW w:w="1165" w:type="dxa"/>
          </w:tcPr>
          <w:p w14:paraId="69FF4E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440" w:type="dxa"/>
            <w:gridSpan w:val="2"/>
          </w:tcPr>
          <w:p w14:paraId="027D32B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A310AC" w14:paraId="39A98560" w14:textId="77777777">
        <w:trPr>
          <w:trHeight w:val="222"/>
        </w:trPr>
        <w:tc>
          <w:tcPr>
            <w:tcW w:w="1165" w:type="dxa"/>
          </w:tcPr>
          <w:p w14:paraId="3A5C623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440" w:type="dxa"/>
            <w:gridSpan w:val="2"/>
          </w:tcPr>
          <w:p w14:paraId="0530BC0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A310AC" w14:paraId="4D536353" w14:textId="77777777">
        <w:trPr>
          <w:trHeight w:val="324"/>
        </w:trPr>
        <w:tc>
          <w:tcPr>
            <w:tcW w:w="1165" w:type="dxa"/>
          </w:tcPr>
          <w:p w14:paraId="376E7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440" w:type="dxa"/>
            <w:gridSpan w:val="2"/>
          </w:tcPr>
          <w:p w14:paraId="23AD604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A310AC" w14:paraId="39226F2D" w14:textId="77777777">
        <w:trPr>
          <w:trHeight w:val="324"/>
        </w:trPr>
        <w:tc>
          <w:tcPr>
            <w:tcW w:w="1165" w:type="dxa"/>
          </w:tcPr>
          <w:p w14:paraId="131657B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440" w:type="dxa"/>
            <w:gridSpan w:val="2"/>
          </w:tcPr>
          <w:p w14:paraId="5B2F1AC2"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lang w:eastAsia="de-DE"/>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A310AC" w14:paraId="3C5DD8F4" w14:textId="77777777">
        <w:trPr>
          <w:trHeight w:val="324"/>
        </w:trPr>
        <w:tc>
          <w:tcPr>
            <w:tcW w:w="1165" w:type="dxa"/>
          </w:tcPr>
          <w:p w14:paraId="790FDD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440" w:type="dxa"/>
            <w:gridSpan w:val="2"/>
          </w:tcPr>
          <w:p w14:paraId="70C478D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310AC" w14:paraId="5B00FB5A" w14:textId="77777777">
        <w:trPr>
          <w:trHeight w:val="324"/>
        </w:trPr>
        <w:tc>
          <w:tcPr>
            <w:tcW w:w="1165" w:type="dxa"/>
          </w:tcPr>
          <w:p w14:paraId="7758EF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440" w:type="dxa"/>
            <w:gridSpan w:val="2"/>
          </w:tcPr>
          <w:p w14:paraId="29EF439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4F1E02E" w14:textId="77777777">
        <w:trPr>
          <w:trHeight w:val="324"/>
        </w:trPr>
        <w:tc>
          <w:tcPr>
            <w:tcW w:w="1165" w:type="dxa"/>
          </w:tcPr>
          <w:p w14:paraId="4FB7A36E" w14:textId="77777777" w:rsidR="00A310AC" w:rsidRDefault="007F5718">
            <w:pPr>
              <w:rPr>
                <w:lang w:val="sv-SE" w:eastAsia="de-DE"/>
              </w:rPr>
            </w:pPr>
            <w:r>
              <w:rPr>
                <w:lang w:val="sv-SE" w:eastAsia="de-DE"/>
              </w:rPr>
              <w:t>Ericsson</w:t>
            </w:r>
          </w:p>
          <w:p w14:paraId="530596D7" w14:textId="77777777" w:rsidR="00A310AC" w:rsidRDefault="00A310AC">
            <w:pPr>
              <w:tabs>
                <w:tab w:val="left" w:pos="360"/>
              </w:tabs>
              <w:snapToGrid w:val="0"/>
              <w:spacing w:after="0" w:line="276" w:lineRule="auto"/>
              <w:rPr>
                <w:rFonts w:eastAsiaTheme="minorEastAsia"/>
                <w:sz w:val="18"/>
                <w:lang w:eastAsia="zh-CN"/>
              </w:rPr>
            </w:pPr>
          </w:p>
        </w:tc>
        <w:tc>
          <w:tcPr>
            <w:tcW w:w="9440" w:type="dxa"/>
            <w:gridSpan w:val="2"/>
          </w:tcPr>
          <w:p w14:paraId="187894D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A310AC" w14:paraId="72C2E040" w14:textId="77777777">
        <w:trPr>
          <w:trHeight w:val="324"/>
        </w:trPr>
        <w:tc>
          <w:tcPr>
            <w:tcW w:w="1165" w:type="dxa"/>
          </w:tcPr>
          <w:p w14:paraId="2E321EC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440" w:type="dxa"/>
            <w:gridSpan w:val="2"/>
          </w:tcPr>
          <w:p w14:paraId="53D37881"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5A3D7221" w14:textId="77777777">
        <w:trPr>
          <w:trHeight w:val="324"/>
        </w:trPr>
        <w:tc>
          <w:tcPr>
            <w:tcW w:w="1165" w:type="dxa"/>
          </w:tcPr>
          <w:p w14:paraId="3921ECF7"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440" w:type="dxa"/>
            <w:gridSpan w:val="2"/>
          </w:tcPr>
          <w:p w14:paraId="658C80F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A310AC" w14:paraId="5183B6DC" w14:textId="77777777">
        <w:trPr>
          <w:trHeight w:val="324"/>
        </w:trPr>
        <w:tc>
          <w:tcPr>
            <w:tcW w:w="1165" w:type="dxa"/>
          </w:tcPr>
          <w:p w14:paraId="02503E60"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Lenovo</w:t>
            </w:r>
          </w:p>
        </w:tc>
        <w:tc>
          <w:tcPr>
            <w:tcW w:w="9440" w:type="dxa"/>
            <w:gridSpan w:val="2"/>
          </w:tcPr>
          <w:p w14:paraId="5B7588F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Not support.</w:t>
            </w:r>
          </w:p>
          <w:p w14:paraId="47137BDD"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T</w:t>
            </w:r>
            <w:r>
              <w:rPr>
                <w:rFonts w:eastAsiaTheme="minorEastAsia" w:hint="eastAsia"/>
                <w:sz w:val="18"/>
                <w:szCs w:val="18"/>
                <w:lang w:eastAsia="zh-CN"/>
              </w:rPr>
              <w:t xml:space="preserve">he current spec for CSI prediction should be the baseline. Option 3 will cause complicated UE behavior and spec efforts on the </w:t>
            </w:r>
            <w:r>
              <w:rPr>
                <w:rFonts w:eastAsiaTheme="minorEastAsia"/>
                <w:sz w:val="18"/>
                <w:szCs w:val="18"/>
                <w:lang w:eastAsia="zh-CN"/>
              </w:rPr>
              <w:t>‘</w:t>
            </w:r>
            <w:r>
              <w:rPr>
                <w:lang w:eastAsia="zh-CN"/>
              </w:rPr>
              <w:t>latest transmission occasion of the CSI-RS/SSB resource</w:t>
            </w:r>
            <w:r>
              <w:rPr>
                <w:rFonts w:eastAsiaTheme="minorEastAsia"/>
                <w:sz w:val="18"/>
                <w:szCs w:val="18"/>
                <w:lang w:eastAsia="zh-CN"/>
              </w:rPr>
              <w:t>’</w:t>
            </w:r>
            <w:r>
              <w:rPr>
                <w:rFonts w:eastAsiaTheme="minorEastAsia" w:hint="eastAsia"/>
                <w:sz w:val="18"/>
                <w:szCs w:val="18"/>
                <w:lang w:eastAsia="zh-CN"/>
              </w:rPr>
              <w:t xml:space="preserve"> aspects.</w:t>
            </w:r>
          </w:p>
        </w:tc>
      </w:tr>
      <w:tr w:rsidR="00A310AC" w14:paraId="3C4A49CE" w14:textId="77777777">
        <w:trPr>
          <w:trHeight w:val="324"/>
        </w:trPr>
        <w:tc>
          <w:tcPr>
            <w:tcW w:w="1165" w:type="dxa"/>
          </w:tcPr>
          <w:p w14:paraId="450AED23"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440" w:type="dxa"/>
            <w:gridSpan w:val="2"/>
          </w:tcPr>
          <w:p w14:paraId="4F38420A"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A310AC" w14:paraId="641DFACE" w14:textId="77777777">
        <w:trPr>
          <w:trHeight w:val="324"/>
        </w:trPr>
        <w:tc>
          <w:tcPr>
            <w:tcW w:w="1165" w:type="dxa"/>
          </w:tcPr>
          <w:p w14:paraId="08FE4B5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9440" w:type="dxa"/>
            <w:gridSpan w:val="2"/>
          </w:tcPr>
          <w:p w14:paraId="1E9C0FF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A310AC" w14:paraId="06681A20" w14:textId="77777777">
        <w:trPr>
          <w:trHeight w:val="324"/>
        </w:trPr>
        <w:tc>
          <w:tcPr>
            <w:tcW w:w="1165" w:type="dxa"/>
          </w:tcPr>
          <w:p w14:paraId="6D2B9CE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440" w:type="dxa"/>
            <w:gridSpan w:val="2"/>
          </w:tcPr>
          <w:p w14:paraId="3D2E61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Option 3.</w:t>
            </w:r>
          </w:p>
          <w:p w14:paraId="374FAB3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 time slot for the report may be at any time instance after the latest measurement time instance, which is up to gNB.</w:t>
            </w:r>
            <w:r>
              <w:rPr>
                <w:rFonts w:eastAsiaTheme="minorEastAsia" w:hint="eastAsia"/>
                <w:sz w:val="18"/>
                <w:szCs w:val="18"/>
                <w:lang w:eastAsia="zh-CN"/>
              </w:rPr>
              <w:t xml:space="preserve"> </w:t>
            </w:r>
            <w:r>
              <w:rPr>
                <w:rFonts w:eastAsiaTheme="minorEastAsia"/>
                <w:sz w:val="18"/>
                <w:szCs w:val="18"/>
                <w:lang w:eastAsia="zh-CN"/>
              </w:rPr>
              <w:t xml:space="preserve">If option 1 or option 2 is supported, to ensure the flexibility of </w:t>
            </w:r>
            <w:r>
              <w:rPr>
                <w:rFonts w:eastAsiaTheme="minorEastAsia" w:hint="eastAsia"/>
                <w:sz w:val="18"/>
                <w:szCs w:val="18"/>
                <w:lang w:eastAsia="zh-CN"/>
              </w:rPr>
              <w:t>gNB</w:t>
            </w:r>
            <w:r>
              <w:rPr>
                <w:rFonts w:eastAsiaTheme="minorEastAsia"/>
                <w:sz w:val="18"/>
                <w:szCs w:val="18"/>
                <w:lang w:eastAsia="zh-CN"/>
              </w:rPr>
              <w:t>’</w:t>
            </w:r>
            <w:r>
              <w:rPr>
                <w:rFonts w:eastAsiaTheme="minorEastAsia" w:hint="eastAsia"/>
                <w:sz w:val="18"/>
                <w:szCs w:val="18"/>
                <w:lang w:eastAsia="zh-CN"/>
              </w:rPr>
              <w:t>s scheduling</w:t>
            </w:r>
            <w:r>
              <w:rPr>
                <w:rFonts w:eastAsiaTheme="minorEastAsia"/>
                <w:sz w:val="18"/>
                <w:szCs w:val="18"/>
                <w:lang w:eastAsia="zh-CN"/>
              </w:rPr>
              <w:t>, the number of candidate values for slot offset should be a large set of multiple values for different SCSs</w:t>
            </w:r>
            <w:r>
              <w:rPr>
                <w:rFonts w:eastAsiaTheme="minorEastAsia" w:hint="eastAsia"/>
                <w:sz w:val="18"/>
                <w:szCs w:val="18"/>
                <w:lang w:eastAsia="zh-CN"/>
              </w:rPr>
              <w:t xml:space="preserve">, </w:t>
            </w:r>
            <w:r>
              <w:rPr>
                <w:rFonts w:eastAsiaTheme="minorEastAsia"/>
                <w:sz w:val="18"/>
                <w:szCs w:val="18"/>
                <w:lang w:eastAsia="zh-CN"/>
              </w:rPr>
              <w:t>such as 0 to 320 slot in 60 KHz SCS for 80 ms.</w:t>
            </w:r>
          </w:p>
        </w:tc>
      </w:tr>
      <w:tr w:rsidR="00A310AC" w14:paraId="78F4600A" w14:textId="77777777">
        <w:trPr>
          <w:trHeight w:val="324"/>
        </w:trPr>
        <w:tc>
          <w:tcPr>
            <w:tcW w:w="1165" w:type="dxa"/>
          </w:tcPr>
          <w:p w14:paraId="62BEF9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440" w:type="dxa"/>
            <w:gridSpan w:val="2"/>
          </w:tcPr>
          <w:p w14:paraId="537635A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believe Option 1 is a reasonable option </w:t>
            </w:r>
            <w:r>
              <w:rPr>
                <w:rFonts w:eastAsiaTheme="minorEastAsia"/>
                <w:sz w:val="18"/>
                <w:szCs w:val="18"/>
                <w:u w:val="single"/>
                <w:lang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eastAsia="zh-CN"/>
              </w:rPr>
              <w:t>. This way many of the concepts from CSI prediction can be leveraged and reused.</w:t>
            </w:r>
          </w:p>
        </w:tc>
      </w:tr>
      <w:tr w:rsidR="00A310AC" w14:paraId="332A12FA" w14:textId="77777777">
        <w:trPr>
          <w:trHeight w:val="324"/>
        </w:trPr>
        <w:tc>
          <w:tcPr>
            <w:tcW w:w="1165" w:type="dxa"/>
          </w:tcPr>
          <w:p w14:paraId="521557D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MS Mincho"/>
                <w:color w:val="70AD47" w:themeColor="accent6"/>
                <w:sz w:val="18"/>
                <w:lang w:eastAsia="ja-JP"/>
              </w:rPr>
              <w:t>FL1/FL2</w:t>
            </w:r>
          </w:p>
        </w:tc>
        <w:tc>
          <w:tcPr>
            <w:tcW w:w="9440" w:type="dxa"/>
            <w:gridSpan w:val="2"/>
          </w:tcPr>
          <w:p w14:paraId="17D6D44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27998799"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47F3C515"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6DDCA1E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rPr>
                <w:lang w:eastAsia="de-DE"/>
              </w:rPr>
              <w:t xml:space="preserve">δ </w:t>
            </w:r>
            <w:r>
              <w:rPr>
                <w:rFonts w:eastAsia="MS Mincho"/>
                <w:color w:val="70AD47" w:themeColor="accent6"/>
                <w:sz w:val="18"/>
                <w:szCs w:val="18"/>
                <w:lang w:eastAsia="ja-JP"/>
              </w:rPr>
              <w:t xml:space="preserve">as an offset. To pointing back to T0. Then </w:t>
            </w:r>
            <w:r>
              <w:rPr>
                <w:lang w:eastAsia="de-DE"/>
              </w:rPr>
              <w:t xml:space="preserve">δ </w:t>
            </w:r>
            <w:r>
              <w:rPr>
                <w:rFonts w:eastAsia="MS Mincho"/>
                <w:color w:val="70AD47" w:themeColor="accent6"/>
                <w:sz w:val="18"/>
                <w:szCs w:val="18"/>
                <w:lang w:eastAsia="ja-JP"/>
              </w:rPr>
              <w:t>= Ts-T0.</w:t>
            </w:r>
          </w:p>
          <w:p w14:paraId="443CDF22"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rPr>
                <w:lang w:eastAsia="de-DE"/>
              </w:rPr>
              <w:t>δ</w:t>
            </w:r>
            <w:r>
              <w:rPr>
                <w:rFonts w:eastAsia="MS Mincho"/>
                <w:color w:val="70AD47" w:themeColor="accent6"/>
                <w:sz w:val="18"/>
                <w:szCs w:val="18"/>
                <w:lang w:eastAsia="ja-JP"/>
              </w:rPr>
              <w:t xml:space="preserve"> is from some fixed value, or consume DCI overhead. </w:t>
            </w:r>
          </w:p>
          <w:p w14:paraId="6E48F3B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lang w:eastAsia="de-DE"/>
              </w:rPr>
              <w:t xml:space="preserve">if </w:t>
            </w:r>
            <w:r>
              <w:rPr>
                <w:lang w:eastAsia="de-DE"/>
              </w:rPr>
              <w:t xml:space="preserve">δ </w:t>
            </w:r>
            <w:r>
              <w:rPr>
                <w:rFonts w:eastAsia="MS Mincho"/>
                <w:color w:val="70AD47" w:themeColor="accent6"/>
                <w:sz w:val="18"/>
                <w:szCs w:val="18"/>
                <w:lang w:eastAsia="ja-JP"/>
              </w:rPr>
              <w:t xml:space="preserve">has 4 choices, then the candidate slots for UCI report are limited to 4. </w:t>
            </w:r>
          </w:p>
          <w:p w14:paraId="7FB9AD0E"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Why we want to do this?</w:t>
            </w:r>
          </w:p>
          <w:p w14:paraId="1130F7B0"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rPr>
                <w:lang w:eastAsia="de-DE"/>
              </w:rPr>
              <w:t xml:space="preserve">Δ </w:t>
            </w:r>
            <w:r>
              <w:rPr>
                <w:rFonts w:eastAsia="MS Mincho"/>
                <w:color w:val="70AD47" w:themeColor="accent6"/>
                <w:sz w:val="18"/>
                <w:szCs w:val="18"/>
                <w:lang w:eastAsia="ja-JP"/>
              </w:rPr>
              <w:t>is just a parameter for calculation....</w:t>
            </w:r>
          </w:p>
          <w:p w14:paraId="1E9AC952" w14:textId="77777777" w:rsidR="00A310AC" w:rsidRDefault="00A310AC">
            <w:pPr>
              <w:tabs>
                <w:tab w:val="left" w:pos="360"/>
              </w:tabs>
              <w:snapToGrid w:val="0"/>
              <w:spacing w:after="0" w:line="276" w:lineRule="auto"/>
              <w:rPr>
                <w:rFonts w:eastAsia="MS Mincho"/>
                <w:color w:val="70AD47" w:themeColor="accent6"/>
                <w:sz w:val="18"/>
                <w:szCs w:val="18"/>
                <w:lang w:eastAsia="ja-JP"/>
              </w:rPr>
            </w:pPr>
          </w:p>
        </w:tc>
      </w:tr>
      <w:tr w:rsidR="00A310AC" w14:paraId="154A4426" w14:textId="77777777">
        <w:trPr>
          <w:trHeight w:val="324"/>
        </w:trPr>
        <w:tc>
          <w:tcPr>
            <w:tcW w:w="1165" w:type="dxa"/>
          </w:tcPr>
          <w:p w14:paraId="7026BF8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r>
              <w:rPr>
                <w:rFonts w:eastAsiaTheme="minorEastAsia"/>
                <w:sz w:val="18"/>
                <w:lang w:eastAsia="zh-CN"/>
              </w:rPr>
              <w:tab/>
            </w:r>
          </w:p>
        </w:tc>
        <w:tc>
          <w:tcPr>
            <w:tcW w:w="9440" w:type="dxa"/>
            <w:gridSpan w:val="2"/>
          </w:tcPr>
          <w:p w14:paraId="198EC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Support. About the duration D_f of each of the N future time instance may also related with the discussion of prediction window.</w:t>
            </w:r>
          </w:p>
        </w:tc>
      </w:tr>
      <w:tr w:rsidR="00A310AC" w14:paraId="4F6A5CB6" w14:textId="77777777">
        <w:trPr>
          <w:trHeight w:val="324"/>
        </w:trPr>
        <w:tc>
          <w:tcPr>
            <w:tcW w:w="1165" w:type="dxa"/>
          </w:tcPr>
          <w:p w14:paraId="5D251F7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440" w:type="dxa"/>
            <w:gridSpan w:val="2"/>
          </w:tcPr>
          <w:p w14:paraId="7436461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w:t>
            </w:r>
            <w:r>
              <w:rPr>
                <w:rFonts w:eastAsiaTheme="minorEastAsia" w:hint="eastAsia"/>
                <w:sz w:val="18"/>
                <w:lang w:eastAsia="zh-CN"/>
              </w:rPr>
              <w:t xml:space="preserve">houg I am not a big fan of the solution of the legacy CSI predion, there are still some issue if we define the reference time as the transmission time point or the measrement time instance which may be a periodic. </w:t>
            </w:r>
            <w:r>
              <w:rPr>
                <w:rFonts w:eastAsiaTheme="minorEastAsia"/>
                <w:sz w:val="18"/>
                <w:lang w:eastAsia="zh-CN"/>
              </w:rPr>
              <w:t>I</w:t>
            </w:r>
            <w:r>
              <w:rPr>
                <w:rFonts w:eastAsiaTheme="minorEastAsia" w:hint="eastAsia"/>
                <w:sz w:val="18"/>
                <w:lang w:eastAsia="zh-CN"/>
              </w:rPr>
              <w:t xml:space="preserve">n general, gNB will not track the periodic transmission occasions and consider some specifci following behaviour. </w:t>
            </w:r>
            <w:r>
              <w:rPr>
                <w:rFonts w:eastAsiaTheme="minorEastAsia"/>
                <w:sz w:val="18"/>
                <w:lang w:eastAsia="zh-CN"/>
              </w:rPr>
              <w:t>I</w:t>
            </w:r>
            <w:r>
              <w:rPr>
                <w:rFonts w:eastAsiaTheme="minorEastAsia" w:hint="eastAsia"/>
                <w:sz w:val="18"/>
                <w:lang w:eastAsia="zh-CN"/>
              </w:rPr>
              <w:t xml:space="preserve">t is hard to manage this kind of behavior, since the DL periodic transmisison such as of CSI-RS is for all the UEs. </w:t>
            </w:r>
            <w:r>
              <w:rPr>
                <w:rFonts w:eastAsiaTheme="minorEastAsia"/>
                <w:sz w:val="18"/>
                <w:lang w:eastAsia="zh-CN"/>
              </w:rPr>
              <w:t>A</w:t>
            </w:r>
            <w:r>
              <w:rPr>
                <w:rFonts w:eastAsiaTheme="minorEastAsia" w:hint="eastAsia"/>
                <w:sz w:val="18"/>
                <w:lang w:eastAsia="zh-CN"/>
              </w:rPr>
              <w:t>nd gNB event don</w:t>
            </w:r>
            <w:r>
              <w:rPr>
                <w:rFonts w:eastAsiaTheme="minorEastAsia"/>
                <w:sz w:val="18"/>
                <w:lang w:eastAsia="zh-CN"/>
              </w:rPr>
              <w:t>’</w:t>
            </w:r>
            <w:r>
              <w:rPr>
                <w:rFonts w:eastAsiaTheme="minorEastAsia" w:hint="eastAsia"/>
                <w:sz w:val="18"/>
                <w:lang w:eastAsia="zh-CN"/>
              </w:rPr>
              <w:t xml:space="preserve">t know which UE will receive that and whether the CSI-RS is received by the specifci UE or not. gNB will not care who will receive the CSI-RS or not. </w:t>
            </w:r>
            <w:r>
              <w:rPr>
                <w:rFonts w:eastAsiaTheme="minorEastAsia"/>
                <w:sz w:val="18"/>
                <w:lang w:eastAsia="zh-CN"/>
              </w:rPr>
              <w:t>A</w:t>
            </w:r>
            <w:r>
              <w:rPr>
                <w:rFonts w:eastAsiaTheme="minorEastAsia" w:hint="eastAsia"/>
                <w:sz w:val="18"/>
                <w:lang w:eastAsia="zh-CN"/>
              </w:rPr>
              <w:t>nyway, UE</w:t>
            </w:r>
            <w:r>
              <w:rPr>
                <w:rFonts w:eastAsiaTheme="minorEastAsia"/>
                <w:sz w:val="18"/>
                <w:lang w:eastAsia="zh-CN"/>
              </w:rPr>
              <w:t>’</w:t>
            </w:r>
            <w:r>
              <w:rPr>
                <w:rFonts w:eastAsiaTheme="minorEastAsia" w:hint="eastAsia"/>
                <w:sz w:val="18"/>
                <w:lang w:eastAsia="zh-CN"/>
              </w:rPr>
              <w:t xml:space="preserve">s will report back the RSRP of certain CSI-RSs. </w:t>
            </w:r>
            <w:r>
              <w:rPr>
                <w:rFonts w:eastAsiaTheme="minorEastAsia"/>
                <w:sz w:val="18"/>
                <w:lang w:eastAsia="zh-CN"/>
              </w:rPr>
              <w:t>B</w:t>
            </w:r>
            <w:r>
              <w:rPr>
                <w:rFonts w:eastAsiaTheme="minorEastAsia" w:hint="eastAsia"/>
                <w:sz w:val="18"/>
                <w:lang w:eastAsia="zh-CN"/>
              </w:rPr>
              <w:t xml:space="preserve">ut the transmisison of the PUCCH is differnt . The reporting timing point is configured in RRC and to the specific UE. </w:t>
            </w:r>
            <w:r>
              <w:rPr>
                <w:rFonts w:eastAsiaTheme="minorEastAsia"/>
                <w:sz w:val="18"/>
                <w:lang w:eastAsia="zh-CN"/>
              </w:rPr>
              <w:t>A</w:t>
            </w:r>
            <w:r>
              <w:rPr>
                <w:rFonts w:eastAsiaTheme="minorEastAsia" w:hint="eastAsia"/>
                <w:sz w:val="18"/>
                <w:lang w:eastAsia="zh-CN"/>
              </w:rPr>
              <w:t xml:space="preserve">nd based on the PUCCH resouce, gNB can easily determine the following timi point of the BM Case 2 time domain prediction. </w:t>
            </w:r>
            <w:r>
              <w:rPr>
                <w:rFonts w:eastAsiaTheme="minorEastAsia"/>
                <w:sz w:val="18"/>
                <w:lang w:eastAsia="zh-CN"/>
              </w:rPr>
              <w:t>F</w:t>
            </w:r>
            <w:r>
              <w:rPr>
                <w:rFonts w:eastAsiaTheme="minorEastAsia" w:hint="eastAsia"/>
                <w:sz w:val="18"/>
                <w:lang w:eastAsia="zh-CN"/>
              </w:rPr>
              <w:t xml:space="preserve">ro the original option 2, the reference RS is also defined badsed on the PUCCH reporting time point. </w:t>
            </w:r>
          </w:p>
          <w:p w14:paraId="612BE354" w14:textId="77777777" w:rsidR="00A310AC" w:rsidRDefault="00A310AC">
            <w:pPr>
              <w:tabs>
                <w:tab w:val="left" w:pos="360"/>
              </w:tabs>
              <w:snapToGrid w:val="0"/>
              <w:spacing w:after="0" w:line="276" w:lineRule="auto"/>
              <w:rPr>
                <w:rFonts w:eastAsiaTheme="minorEastAsia"/>
                <w:sz w:val="18"/>
                <w:lang w:eastAsia="zh-CN"/>
              </w:rPr>
            </w:pPr>
          </w:p>
          <w:p w14:paraId="6BBCFAD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O</w:t>
            </w:r>
            <w:r>
              <w:rPr>
                <w:rFonts w:eastAsiaTheme="minorEastAsia" w:hint="eastAsia"/>
                <w:sz w:val="18"/>
                <w:lang w:eastAsia="zh-CN"/>
              </w:rPr>
              <w:t xml:space="preserve">n the other side that, it is true that the predicted time instance is fixed when the BM case 2 model is generated. </w:t>
            </w:r>
            <w:r>
              <w:rPr>
                <w:rFonts w:eastAsiaTheme="minorEastAsia"/>
                <w:sz w:val="18"/>
                <w:lang w:eastAsia="zh-CN"/>
              </w:rPr>
              <w:t>W</w:t>
            </w:r>
            <w:r>
              <w:rPr>
                <w:rFonts w:eastAsiaTheme="minorEastAsia" w:hint="eastAsia"/>
                <w:sz w:val="18"/>
                <w:lang w:eastAsia="zh-CN"/>
              </w:rPr>
              <w:t xml:space="preserve">e do not expect the predicted time instance in BM case 2 is the excactly the time point of the schedueld trnasmission. </w:t>
            </w:r>
            <w:r>
              <w:rPr>
                <w:rFonts w:eastAsiaTheme="minorEastAsia"/>
                <w:sz w:val="18"/>
                <w:lang w:eastAsia="zh-CN"/>
              </w:rPr>
              <w:t>B</w:t>
            </w:r>
            <w:r>
              <w:rPr>
                <w:rFonts w:eastAsiaTheme="minorEastAsia" w:hint="eastAsia"/>
                <w:sz w:val="18"/>
                <w:lang w:eastAsia="zh-CN"/>
              </w:rPr>
              <w:t xml:space="preserve">ut it can be more close to the time point of DL transmisison, which is better than the lagacy non-AI based soluiton. </w:t>
            </w:r>
          </w:p>
          <w:p w14:paraId="4BEFBE1B" w14:textId="77777777" w:rsidR="00A310AC" w:rsidRDefault="00A310AC">
            <w:pPr>
              <w:tabs>
                <w:tab w:val="left" w:pos="360"/>
              </w:tabs>
              <w:snapToGrid w:val="0"/>
              <w:spacing w:after="0" w:line="276" w:lineRule="auto"/>
              <w:rPr>
                <w:rFonts w:eastAsiaTheme="minorEastAsia"/>
                <w:sz w:val="18"/>
                <w:lang w:eastAsia="zh-CN"/>
              </w:rPr>
            </w:pPr>
          </w:p>
          <w:p w14:paraId="475CEE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 xml:space="preserve">t last, the refernece point is just for gNB to identify the predicted time points. </w:t>
            </w:r>
            <w:r>
              <w:rPr>
                <w:rFonts w:eastAsiaTheme="minorEastAsia"/>
                <w:sz w:val="18"/>
                <w:lang w:eastAsia="zh-CN"/>
              </w:rPr>
              <w:t>T</w:t>
            </w:r>
            <w:r>
              <w:rPr>
                <w:rFonts w:eastAsiaTheme="minorEastAsia" w:hint="eastAsia"/>
                <w:sz w:val="18"/>
                <w:lang w:eastAsia="zh-CN"/>
              </w:rPr>
              <w:t xml:space="preserve">he time offset between predicted time and reference time can be further defined, which may be some value of 20ms- X. </w:t>
            </w:r>
            <w:r>
              <w:rPr>
                <w:rFonts w:eastAsiaTheme="minorEastAsia"/>
                <w:sz w:val="18"/>
                <w:lang w:eastAsia="zh-CN"/>
              </w:rPr>
              <w:t>T</w:t>
            </w:r>
            <w:r>
              <w:rPr>
                <w:rFonts w:eastAsiaTheme="minorEastAsia" w:hint="eastAsia"/>
                <w:sz w:val="18"/>
                <w:lang w:eastAsia="zh-CN"/>
              </w:rPr>
              <w:t xml:space="preserve">he PUCCH repoting time point is periodic and the CSI-RS transmisison time point is fixed, then the value X can also be a fixed value. </w:t>
            </w:r>
          </w:p>
          <w:p w14:paraId="53250CD6" w14:textId="77777777" w:rsidR="00A310AC" w:rsidRDefault="00A310AC">
            <w:pPr>
              <w:tabs>
                <w:tab w:val="left" w:pos="360"/>
              </w:tabs>
              <w:snapToGrid w:val="0"/>
              <w:spacing w:after="0" w:line="276" w:lineRule="auto"/>
              <w:rPr>
                <w:rFonts w:eastAsiaTheme="minorEastAsia"/>
                <w:sz w:val="18"/>
                <w:lang w:eastAsia="zh-CN"/>
              </w:rPr>
            </w:pPr>
          </w:p>
        </w:tc>
      </w:tr>
      <w:tr w:rsidR="00A310AC" w14:paraId="3B32F08D" w14:textId="77777777">
        <w:trPr>
          <w:trHeight w:val="324"/>
        </w:trPr>
        <w:tc>
          <w:tcPr>
            <w:tcW w:w="1165" w:type="dxa"/>
          </w:tcPr>
          <w:p w14:paraId="3E738C5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71DB67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We understand the case from FL that the equal gap among measurement instances to prediction instance.</w:t>
            </w:r>
          </w:p>
          <w:p w14:paraId="090C62B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But as FL mentioned too, the reference time could be Ts </w:t>
            </w:r>
            <w:r>
              <w:rPr>
                <w:rFonts w:eastAsiaTheme="minorEastAsia"/>
                <w:sz w:val="18"/>
                <w:lang w:eastAsia="zh-CN"/>
              </w:rPr>
              <w:t>–</w:t>
            </w:r>
            <w:r>
              <w:rPr>
                <w:rFonts w:eastAsiaTheme="minorEastAsia" w:hint="eastAsia"/>
                <w:sz w:val="18"/>
                <w:lang w:eastAsia="zh-CN"/>
              </w:rPr>
              <w:t xml:space="preserve"> </w:t>
            </w:r>
            <w:r>
              <w:rPr>
                <w:lang w:eastAsia="de-DE"/>
              </w:rPr>
              <w:t>δ</w:t>
            </w:r>
            <w:r>
              <w:rPr>
                <w:rFonts w:eastAsiaTheme="minorEastAsia" w:hint="eastAsia"/>
                <w:lang w:eastAsia="zh-CN"/>
              </w:rPr>
              <w:t xml:space="preserve">, in which </w:t>
            </w:r>
            <w:r>
              <w:rPr>
                <w:lang w:eastAsia="de-DE"/>
              </w:rPr>
              <w:t>δ</w:t>
            </w:r>
            <w:r>
              <w:rPr>
                <w:rFonts w:eastAsiaTheme="minorEastAsia" w:hint="eastAsia"/>
                <w:lang w:eastAsia="zh-CN"/>
              </w:rPr>
              <w:t xml:space="preserve"> could be based on RRC configuration, rather than dynamically indicated by DCI. </w:t>
            </w:r>
            <w:r>
              <w:rPr>
                <w:rFonts w:eastAsiaTheme="minorEastAsia" w:hint="eastAsia"/>
                <w:sz w:val="18"/>
                <w:lang w:eastAsia="zh-CN"/>
              </w:rPr>
              <w:t>If this is the case, then it</w:t>
            </w:r>
            <w:r>
              <w:rPr>
                <w:rFonts w:eastAsiaTheme="minorEastAsia"/>
                <w:sz w:val="18"/>
                <w:lang w:eastAsia="zh-CN"/>
              </w:rPr>
              <w:t>’</w:t>
            </w:r>
            <w:r>
              <w:rPr>
                <w:rFonts w:eastAsiaTheme="minorEastAsia" w:hint="eastAsia"/>
                <w:sz w:val="18"/>
                <w:lang w:eastAsia="zh-CN"/>
              </w:rPr>
              <w:t xml:space="preserve">s up to NW to configure which refence time would be used for BM-Case2. </w:t>
            </w:r>
          </w:p>
        </w:tc>
      </w:tr>
    </w:tbl>
    <w:p w14:paraId="2C43194E" w14:textId="77777777" w:rsidR="00A310AC" w:rsidRDefault="00A310AC">
      <w:pPr>
        <w:suppressAutoHyphens/>
        <w:snapToGrid w:val="0"/>
        <w:spacing w:after="0"/>
        <w:contextualSpacing/>
        <w:rPr>
          <w:rFonts w:eastAsia="宋体" w:cs="Times"/>
          <w:lang w:eastAsia="de-DE"/>
        </w:rPr>
      </w:pPr>
    </w:p>
    <w:p w14:paraId="252E9523" w14:textId="77777777" w:rsidR="00A310AC" w:rsidRDefault="00A310AC">
      <w:pPr>
        <w:suppressAutoHyphens/>
        <w:snapToGrid w:val="0"/>
        <w:spacing w:after="0"/>
        <w:contextualSpacing/>
        <w:rPr>
          <w:rFonts w:eastAsia="宋体" w:cs="Times"/>
          <w:lang w:val="en-GB" w:eastAsia="de-DE"/>
        </w:rPr>
      </w:pPr>
    </w:p>
    <w:p w14:paraId="071C245A" w14:textId="77777777" w:rsidR="00A310AC" w:rsidRDefault="007F5718">
      <w:pPr>
        <w:pStyle w:val="Heading3"/>
        <w:ind w:leftChars="0" w:left="400" w:hanging="400"/>
      </w:pPr>
      <w:r>
        <w:t>Issue #3.2: Whether/How to support different Set B pattern in different time instance</w:t>
      </w:r>
    </w:p>
    <w:p w14:paraId="5DAB52DB" w14:textId="77777777" w:rsidR="00A310AC" w:rsidRDefault="007F5718">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10968450" w14:textId="77777777" w:rsidR="00A310AC" w:rsidRDefault="007F5718">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795EA1FD" w14:textId="77777777" w:rsidR="00A310AC" w:rsidRDefault="00A310AC">
      <w:pPr>
        <w:tabs>
          <w:tab w:val="left" w:pos="656"/>
        </w:tabs>
        <w:spacing w:after="0"/>
        <w:jc w:val="both"/>
        <w:rPr>
          <w:b/>
          <w:bCs/>
          <w:i/>
          <w:iCs/>
        </w:rPr>
      </w:pPr>
    </w:p>
    <w:p w14:paraId="3E795834"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lastRenderedPageBreak/>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4B2D9B67" w14:textId="77777777">
        <w:tc>
          <w:tcPr>
            <w:tcW w:w="10456" w:type="dxa"/>
            <w:gridSpan w:val="3"/>
          </w:tcPr>
          <w:p w14:paraId="50398EF1"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A310AC" w14:paraId="6A654B6A" w14:textId="77777777">
        <w:trPr>
          <w:trHeight w:val="245"/>
        </w:trPr>
        <w:tc>
          <w:tcPr>
            <w:tcW w:w="1027" w:type="dxa"/>
            <w:shd w:val="clear" w:color="auto" w:fill="E7E6E6" w:themeFill="background2"/>
          </w:tcPr>
          <w:p w14:paraId="2FAF8ED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7D06BDF1"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06B1B479"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B3DC3E1" w14:textId="77777777">
        <w:trPr>
          <w:trHeight w:val="324"/>
        </w:trPr>
        <w:tc>
          <w:tcPr>
            <w:tcW w:w="1027" w:type="dxa"/>
          </w:tcPr>
          <w:p w14:paraId="4B0B09F5" w14:textId="77777777" w:rsidR="00A310AC" w:rsidRDefault="007F5718">
            <w:pPr>
              <w:tabs>
                <w:tab w:val="left" w:pos="360"/>
              </w:tabs>
              <w:snapToGrid w:val="0"/>
              <w:spacing w:after="0" w:line="276" w:lineRule="auto"/>
              <w:rPr>
                <w:sz w:val="18"/>
                <w:lang w:eastAsia="de-DE"/>
              </w:rPr>
            </w:pPr>
            <w:r>
              <w:rPr>
                <w:sz w:val="18"/>
                <w:lang w:eastAsia="de-DE"/>
              </w:rPr>
              <w:t>FL0</w:t>
            </w:r>
          </w:p>
        </w:tc>
        <w:tc>
          <w:tcPr>
            <w:tcW w:w="1399" w:type="dxa"/>
          </w:tcPr>
          <w:p w14:paraId="0189DDCA" w14:textId="77777777" w:rsidR="00A310AC" w:rsidRDefault="00A310AC">
            <w:pPr>
              <w:tabs>
                <w:tab w:val="left" w:pos="360"/>
              </w:tabs>
              <w:snapToGrid w:val="0"/>
              <w:spacing w:after="0" w:line="276" w:lineRule="auto"/>
              <w:rPr>
                <w:sz w:val="18"/>
                <w:lang w:eastAsia="de-DE"/>
              </w:rPr>
            </w:pPr>
          </w:p>
        </w:tc>
        <w:tc>
          <w:tcPr>
            <w:tcW w:w="8030" w:type="dxa"/>
          </w:tcPr>
          <w:p w14:paraId="210E436F" w14:textId="77777777" w:rsidR="00A310AC" w:rsidRDefault="007F5718">
            <w:pPr>
              <w:tabs>
                <w:tab w:val="left" w:pos="360"/>
              </w:tabs>
              <w:snapToGrid w:val="0"/>
              <w:spacing w:after="0" w:line="276" w:lineRule="auto"/>
              <w:rPr>
                <w:sz w:val="18"/>
                <w:lang w:eastAsia="de-DE"/>
              </w:rPr>
            </w:pPr>
            <w:r>
              <w:rPr>
                <w:sz w:val="18"/>
                <w:lang w:eastAsia="de-DE"/>
              </w:rPr>
              <w:t>This should be easy to check. I think somehow it makes sense.</w:t>
            </w:r>
          </w:p>
        </w:tc>
      </w:tr>
      <w:tr w:rsidR="00A310AC" w14:paraId="1CFEC430" w14:textId="77777777">
        <w:trPr>
          <w:trHeight w:val="324"/>
        </w:trPr>
        <w:tc>
          <w:tcPr>
            <w:tcW w:w="1027" w:type="dxa"/>
          </w:tcPr>
          <w:p w14:paraId="4B9069D0"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1399" w:type="dxa"/>
          </w:tcPr>
          <w:p w14:paraId="7E383543" w14:textId="77777777" w:rsidR="00A310AC" w:rsidRDefault="00A310AC">
            <w:pPr>
              <w:tabs>
                <w:tab w:val="left" w:pos="360"/>
              </w:tabs>
              <w:snapToGrid w:val="0"/>
              <w:spacing w:after="0" w:line="276" w:lineRule="auto"/>
              <w:rPr>
                <w:sz w:val="18"/>
                <w:szCs w:val="18"/>
                <w:lang w:eastAsia="de-DE"/>
              </w:rPr>
            </w:pPr>
          </w:p>
        </w:tc>
        <w:tc>
          <w:tcPr>
            <w:tcW w:w="8030" w:type="dxa"/>
          </w:tcPr>
          <w:p w14:paraId="4D60505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02F6DCF8" w14:textId="77777777" w:rsidR="00A310AC" w:rsidRDefault="00A310AC">
            <w:pPr>
              <w:tabs>
                <w:tab w:val="left" w:pos="360"/>
              </w:tabs>
              <w:snapToGrid w:val="0"/>
              <w:spacing w:after="0" w:line="276" w:lineRule="auto"/>
              <w:rPr>
                <w:rFonts w:eastAsiaTheme="minorEastAsia"/>
                <w:sz w:val="18"/>
                <w:szCs w:val="18"/>
                <w:lang w:eastAsia="zh-CN"/>
              </w:rPr>
            </w:pPr>
          </w:p>
          <w:p w14:paraId="5387D4E2" w14:textId="77777777" w:rsidR="00A310AC" w:rsidRDefault="007F5718">
            <w:pPr>
              <w:tabs>
                <w:tab w:val="left" w:pos="360"/>
              </w:tabs>
              <w:snapToGrid w:val="0"/>
              <w:spacing w:after="0" w:line="276" w:lineRule="auto"/>
              <w:rPr>
                <w:sz w:val="18"/>
                <w:szCs w:val="18"/>
                <w:lang w:eastAsia="de-DE"/>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A310AC" w14:paraId="26302E1C" w14:textId="77777777">
        <w:trPr>
          <w:trHeight w:val="324"/>
        </w:trPr>
        <w:tc>
          <w:tcPr>
            <w:tcW w:w="1027" w:type="dxa"/>
          </w:tcPr>
          <w:p w14:paraId="74B926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7E1A025D" w14:textId="77777777" w:rsidR="00A310AC" w:rsidRDefault="00A310AC">
            <w:pPr>
              <w:tabs>
                <w:tab w:val="left" w:pos="360"/>
              </w:tabs>
              <w:snapToGrid w:val="0"/>
              <w:spacing w:after="0" w:line="276" w:lineRule="auto"/>
              <w:rPr>
                <w:sz w:val="18"/>
                <w:szCs w:val="18"/>
                <w:lang w:eastAsia="de-DE"/>
              </w:rPr>
            </w:pPr>
          </w:p>
        </w:tc>
        <w:tc>
          <w:tcPr>
            <w:tcW w:w="8030" w:type="dxa"/>
          </w:tcPr>
          <w:p w14:paraId="46D9A232"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A310AC" w14:paraId="31BFC954" w14:textId="77777777">
        <w:trPr>
          <w:trHeight w:val="324"/>
        </w:trPr>
        <w:tc>
          <w:tcPr>
            <w:tcW w:w="1027" w:type="dxa"/>
          </w:tcPr>
          <w:p w14:paraId="2165A8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54080A58" w14:textId="77777777" w:rsidR="00A310AC" w:rsidRDefault="00A310AC">
            <w:pPr>
              <w:tabs>
                <w:tab w:val="left" w:pos="360"/>
              </w:tabs>
              <w:snapToGrid w:val="0"/>
              <w:spacing w:after="0" w:line="276" w:lineRule="auto"/>
              <w:rPr>
                <w:sz w:val="18"/>
                <w:szCs w:val="18"/>
                <w:lang w:eastAsia="de-DE"/>
              </w:rPr>
            </w:pPr>
          </w:p>
        </w:tc>
        <w:tc>
          <w:tcPr>
            <w:tcW w:w="8030" w:type="dxa"/>
          </w:tcPr>
          <w:p w14:paraId="5381B313"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A310AC" w14:paraId="087CCE72" w14:textId="77777777">
        <w:trPr>
          <w:trHeight w:val="324"/>
        </w:trPr>
        <w:tc>
          <w:tcPr>
            <w:tcW w:w="1027" w:type="dxa"/>
          </w:tcPr>
          <w:p w14:paraId="259B64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5576B24F" w14:textId="77777777" w:rsidR="00A310AC" w:rsidRDefault="00A310AC">
            <w:pPr>
              <w:tabs>
                <w:tab w:val="left" w:pos="360"/>
              </w:tabs>
              <w:snapToGrid w:val="0"/>
              <w:spacing w:after="0" w:line="276" w:lineRule="auto"/>
              <w:rPr>
                <w:sz w:val="18"/>
                <w:szCs w:val="18"/>
                <w:lang w:eastAsia="de-DE"/>
              </w:rPr>
            </w:pPr>
          </w:p>
        </w:tc>
        <w:tc>
          <w:tcPr>
            <w:tcW w:w="8030" w:type="dxa"/>
          </w:tcPr>
          <w:p w14:paraId="45A3767D"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2B056191"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A310AC" w14:paraId="0944F957" w14:textId="77777777">
        <w:trPr>
          <w:trHeight w:val="324"/>
        </w:trPr>
        <w:tc>
          <w:tcPr>
            <w:tcW w:w="1027" w:type="dxa"/>
          </w:tcPr>
          <w:p w14:paraId="3708ABEE"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62B88BFF" w14:textId="77777777" w:rsidR="00A310AC" w:rsidRDefault="00A310AC">
            <w:pPr>
              <w:tabs>
                <w:tab w:val="left" w:pos="360"/>
              </w:tabs>
              <w:snapToGrid w:val="0"/>
              <w:spacing w:after="0" w:line="276" w:lineRule="auto"/>
              <w:rPr>
                <w:sz w:val="18"/>
                <w:szCs w:val="18"/>
                <w:lang w:eastAsia="de-DE"/>
              </w:rPr>
            </w:pPr>
          </w:p>
        </w:tc>
        <w:tc>
          <w:tcPr>
            <w:tcW w:w="8030" w:type="dxa"/>
          </w:tcPr>
          <w:p w14:paraId="5CDF9ADD" w14:textId="77777777" w:rsidR="00A310AC" w:rsidRDefault="007F5718">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A310AC" w14:paraId="01551ABC" w14:textId="77777777">
        <w:trPr>
          <w:trHeight w:val="324"/>
        </w:trPr>
        <w:tc>
          <w:tcPr>
            <w:tcW w:w="1027" w:type="dxa"/>
          </w:tcPr>
          <w:p w14:paraId="361E250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3D7FF7CE" w14:textId="77777777" w:rsidR="00A310AC" w:rsidRDefault="00A310AC">
            <w:pPr>
              <w:tabs>
                <w:tab w:val="left" w:pos="360"/>
              </w:tabs>
              <w:snapToGrid w:val="0"/>
              <w:spacing w:after="0" w:line="276" w:lineRule="auto"/>
              <w:rPr>
                <w:sz w:val="18"/>
                <w:szCs w:val="18"/>
                <w:lang w:eastAsia="de-DE"/>
              </w:rPr>
            </w:pPr>
          </w:p>
        </w:tc>
        <w:tc>
          <w:tcPr>
            <w:tcW w:w="8030" w:type="dxa"/>
          </w:tcPr>
          <w:p w14:paraId="7152676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A310AC" w14:paraId="0707A822" w14:textId="77777777">
        <w:trPr>
          <w:trHeight w:val="324"/>
        </w:trPr>
        <w:tc>
          <w:tcPr>
            <w:tcW w:w="1027" w:type="dxa"/>
          </w:tcPr>
          <w:p w14:paraId="38EF42C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399" w:type="dxa"/>
          </w:tcPr>
          <w:p w14:paraId="4DE20478" w14:textId="77777777" w:rsidR="00A310AC" w:rsidRDefault="00A310AC">
            <w:pPr>
              <w:tabs>
                <w:tab w:val="left" w:pos="360"/>
              </w:tabs>
              <w:snapToGrid w:val="0"/>
              <w:spacing w:after="0" w:line="276" w:lineRule="auto"/>
              <w:rPr>
                <w:sz w:val="18"/>
                <w:szCs w:val="18"/>
                <w:lang w:eastAsia="de-DE"/>
              </w:rPr>
            </w:pPr>
          </w:p>
        </w:tc>
        <w:tc>
          <w:tcPr>
            <w:tcW w:w="8030" w:type="dxa"/>
          </w:tcPr>
          <w:p w14:paraId="72D240A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Agree.</w:t>
            </w:r>
          </w:p>
        </w:tc>
      </w:tr>
      <w:tr w:rsidR="00A310AC" w14:paraId="1CF930EB" w14:textId="77777777">
        <w:trPr>
          <w:trHeight w:val="324"/>
        </w:trPr>
        <w:tc>
          <w:tcPr>
            <w:tcW w:w="1027" w:type="dxa"/>
          </w:tcPr>
          <w:p w14:paraId="4BC9C2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16469AEB" w14:textId="77777777" w:rsidR="00A310AC" w:rsidRDefault="00A310AC">
            <w:pPr>
              <w:tabs>
                <w:tab w:val="left" w:pos="360"/>
              </w:tabs>
              <w:snapToGrid w:val="0"/>
              <w:spacing w:after="0" w:line="276" w:lineRule="auto"/>
              <w:rPr>
                <w:sz w:val="18"/>
                <w:szCs w:val="18"/>
                <w:lang w:eastAsia="de-DE"/>
              </w:rPr>
            </w:pPr>
          </w:p>
        </w:tc>
        <w:tc>
          <w:tcPr>
            <w:tcW w:w="8030" w:type="dxa"/>
          </w:tcPr>
          <w:p w14:paraId="2DB1E70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A310AC" w14:paraId="7406512C" w14:textId="77777777">
        <w:trPr>
          <w:trHeight w:val="324"/>
        </w:trPr>
        <w:tc>
          <w:tcPr>
            <w:tcW w:w="1027" w:type="dxa"/>
          </w:tcPr>
          <w:p w14:paraId="1ED66963" w14:textId="77777777" w:rsidR="00A310AC" w:rsidRDefault="007F5718">
            <w:pPr>
              <w:tabs>
                <w:tab w:val="left" w:pos="360"/>
              </w:tabs>
              <w:snapToGrid w:val="0"/>
              <w:spacing w:after="0" w:line="276" w:lineRule="auto"/>
              <w:rPr>
                <w:rFonts w:eastAsiaTheme="minorEastAsia"/>
                <w:sz w:val="18"/>
                <w:lang w:eastAsia="zh-CN"/>
              </w:rPr>
            </w:pPr>
            <w:r>
              <w:rPr>
                <w:rFonts w:hint="eastAsia"/>
                <w:sz w:val="18"/>
                <w:lang w:eastAsia="de-DE"/>
              </w:rPr>
              <w:t>LG</w:t>
            </w:r>
          </w:p>
        </w:tc>
        <w:tc>
          <w:tcPr>
            <w:tcW w:w="1399" w:type="dxa"/>
          </w:tcPr>
          <w:p w14:paraId="2295AF6B" w14:textId="77777777" w:rsidR="00A310AC" w:rsidRDefault="00A310AC">
            <w:pPr>
              <w:tabs>
                <w:tab w:val="left" w:pos="360"/>
              </w:tabs>
              <w:snapToGrid w:val="0"/>
              <w:spacing w:after="0" w:line="276" w:lineRule="auto"/>
              <w:rPr>
                <w:sz w:val="18"/>
                <w:szCs w:val="18"/>
                <w:lang w:eastAsia="de-DE"/>
              </w:rPr>
            </w:pPr>
          </w:p>
        </w:tc>
        <w:tc>
          <w:tcPr>
            <w:tcW w:w="8030" w:type="dxa"/>
          </w:tcPr>
          <w:p w14:paraId="6377550A" w14:textId="77777777" w:rsidR="00A310AC" w:rsidRDefault="007F5718">
            <w:pPr>
              <w:tabs>
                <w:tab w:val="left" w:pos="360"/>
              </w:tabs>
              <w:snapToGrid w:val="0"/>
              <w:spacing w:after="0" w:line="276" w:lineRule="auto"/>
              <w:jc w:val="both"/>
              <w:rPr>
                <w:rFonts w:eastAsia="等线"/>
                <w:lang w:eastAsia="zh-CN"/>
              </w:rPr>
            </w:pPr>
            <w:r>
              <w:rPr>
                <w:lang w:eastAsia="de-DE"/>
              </w:rPr>
              <w:t>For BM-case 2 of UE-side model, we already agreed that SP and P CSI-RS can be used for Set B configuraiton which have transmission periodicity including multiple time instances. So, we also think that one resource set is sufficient as starting point.</w:t>
            </w:r>
          </w:p>
        </w:tc>
      </w:tr>
      <w:tr w:rsidR="00A310AC" w14:paraId="05A473E2" w14:textId="77777777">
        <w:trPr>
          <w:trHeight w:val="324"/>
        </w:trPr>
        <w:tc>
          <w:tcPr>
            <w:tcW w:w="1027" w:type="dxa"/>
          </w:tcPr>
          <w:p w14:paraId="3164FE72"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399" w:type="dxa"/>
          </w:tcPr>
          <w:p w14:paraId="0A821FD4" w14:textId="77777777" w:rsidR="00A310AC" w:rsidRDefault="00A310AC">
            <w:pPr>
              <w:tabs>
                <w:tab w:val="left" w:pos="360"/>
              </w:tabs>
              <w:snapToGrid w:val="0"/>
              <w:spacing w:after="0" w:line="276" w:lineRule="auto"/>
              <w:rPr>
                <w:sz w:val="18"/>
                <w:szCs w:val="18"/>
                <w:lang w:eastAsia="de-DE"/>
              </w:rPr>
            </w:pPr>
          </w:p>
        </w:tc>
        <w:tc>
          <w:tcPr>
            <w:tcW w:w="8030" w:type="dxa"/>
          </w:tcPr>
          <w:p w14:paraId="3D0BB546"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We think one resource set is sufficient for Set B. </w:t>
            </w:r>
          </w:p>
          <w:p w14:paraId="05360D2F" w14:textId="77777777" w:rsidR="00A310AC" w:rsidRDefault="007F5718">
            <w:pPr>
              <w:tabs>
                <w:tab w:val="left" w:pos="360"/>
              </w:tabs>
              <w:snapToGrid w:val="0"/>
              <w:spacing w:after="0" w:line="276" w:lineRule="auto"/>
              <w:jc w:val="both"/>
              <w:rPr>
                <w:lang w:eastAsia="de-DE"/>
              </w:rPr>
            </w:pPr>
            <w:r>
              <w:rPr>
                <w:rFonts w:eastAsia="等线"/>
                <w:lang w:eastAsia="zh-CN"/>
              </w:rPr>
              <w:t>In addition, we are open to hear benifit and motivation to have multiple resource sets from proponents of this proposal.</w:t>
            </w:r>
          </w:p>
        </w:tc>
      </w:tr>
      <w:tr w:rsidR="00A310AC" w14:paraId="11AD6047" w14:textId="77777777">
        <w:trPr>
          <w:trHeight w:val="324"/>
        </w:trPr>
        <w:tc>
          <w:tcPr>
            <w:tcW w:w="1027" w:type="dxa"/>
          </w:tcPr>
          <w:p w14:paraId="10FE543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07F23EF1" w14:textId="77777777" w:rsidR="00A310AC" w:rsidRDefault="00A310AC">
            <w:pPr>
              <w:tabs>
                <w:tab w:val="left" w:pos="360"/>
              </w:tabs>
              <w:snapToGrid w:val="0"/>
              <w:spacing w:after="0" w:line="276" w:lineRule="auto"/>
              <w:rPr>
                <w:sz w:val="18"/>
                <w:szCs w:val="18"/>
                <w:lang w:eastAsia="de-DE"/>
              </w:rPr>
            </w:pPr>
          </w:p>
        </w:tc>
        <w:tc>
          <w:tcPr>
            <w:tcW w:w="8030" w:type="dxa"/>
          </w:tcPr>
          <w:p w14:paraId="73655F6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Not support.</w:t>
            </w:r>
          </w:p>
          <w:p w14:paraId="130A6ABC"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benefit</w:t>
            </w:r>
            <w:r>
              <w:rPr>
                <w:rFonts w:eastAsia="等线" w:hint="eastAsia"/>
                <w:lang w:eastAsia="zh-CN"/>
              </w:rPr>
              <w:t xml:space="preserve"> of supporting multiple Set B is not clear.</w:t>
            </w:r>
          </w:p>
        </w:tc>
      </w:tr>
      <w:tr w:rsidR="00A310AC" w14:paraId="2143A72F" w14:textId="77777777">
        <w:trPr>
          <w:trHeight w:val="324"/>
        </w:trPr>
        <w:tc>
          <w:tcPr>
            <w:tcW w:w="1027" w:type="dxa"/>
          </w:tcPr>
          <w:p w14:paraId="43533D30"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1399" w:type="dxa"/>
          </w:tcPr>
          <w:p w14:paraId="6B5F3985" w14:textId="77777777" w:rsidR="00A310AC" w:rsidRDefault="00A310AC">
            <w:pPr>
              <w:tabs>
                <w:tab w:val="left" w:pos="360"/>
              </w:tabs>
              <w:snapToGrid w:val="0"/>
              <w:spacing w:after="0" w:line="276" w:lineRule="auto"/>
              <w:rPr>
                <w:lang w:eastAsia="de-DE"/>
              </w:rPr>
            </w:pPr>
          </w:p>
        </w:tc>
        <w:tc>
          <w:tcPr>
            <w:tcW w:w="8030" w:type="dxa"/>
          </w:tcPr>
          <w:p w14:paraId="3F2E906A"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Some clarification is needed.</w:t>
            </w:r>
          </w:p>
          <w:p w14:paraId="7866F7F7" w14:textId="77777777" w:rsidR="00A310AC" w:rsidRDefault="007F5718">
            <w:pPr>
              <w:tabs>
                <w:tab w:val="left" w:pos="360"/>
              </w:tabs>
              <w:snapToGrid w:val="0"/>
              <w:spacing w:after="0" w:line="276" w:lineRule="auto"/>
              <w:jc w:val="both"/>
              <w:rPr>
                <w:rFonts w:eastAsia="等线"/>
                <w:lang w:eastAsia="zh-CN"/>
              </w:rPr>
            </w:pPr>
            <w:r>
              <w:rPr>
                <w:rFonts w:eastAsiaTheme="minorEastAsia"/>
                <w:lang w:eastAsia="zh-CN"/>
              </w:rPr>
              <w:t>In the proposal, Set B is periodic/semi-persistent?</w:t>
            </w:r>
          </w:p>
        </w:tc>
      </w:tr>
      <w:tr w:rsidR="00A310AC" w14:paraId="19434941" w14:textId="77777777">
        <w:trPr>
          <w:trHeight w:val="324"/>
        </w:trPr>
        <w:tc>
          <w:tcPr>
            <w:tcW w:w="1027" w:type="dxa"/>
          </w:tcPr>
          <w:p w14:paraId="3B7171A5"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1399" w:type="dxa"/>
          </w:tcPr>
          <w:p w14:paraId="0A2189EE" w14:textId="77777777" w:rsidR="00A310AC" w:rsidRDefault="00A310AC">
            <w:pPr>
              <w:tabs>
                <w:tab w:val="left" w:pos="360"/>
              </w:tabs>
              <w:snapToGrid w:val="0"/>
              <w:spacing w:after="0" w:line="276" w:lineRule="auto"/>
              <w:rPr>
                <w:lang w:eastAsia="de-DE"/>
              </w:rPr>
            </w:pPr>
          </w:p>
        </w:tc>
        <w:tc>
          <w:tcPr>
            <w:tcW w:w="8030" w:type="dxa"/>
          </w:tcPr>
          <w:p w14:paraId="43B531C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A310AC" w14:paraId="3FED4CAB" w14:textId="77777777">
        <w:trPr>
          <w:trHeight w:val="324"/>
        </w:trPr>
        <w:tc>
          <w:tcPr>
            <w:tcW w:w="1027" w:type="dxa"/>
          </w:tcPr>
          <w:p w14:paraId="455E11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44D8726F" w14:textId="77777777" w:rsidR="00A310AC" w:rsidRDefault="00A310AC">
            <w:pPr>
              <w:tabs>
                <w:tab w:val="left" w:pos="360"/>
              </w:tabs>
              <w:snapToGrid w:val="0"/>
              <w:spacing w:after="0" w:line="276" w:lineRule="auto"/>
              <w:rPr>
                <w:sz w:val="18"/>
                <w:szCs w:val="18"/>
                <w:lang w:eastAsia="de-DE"/>
              </w:rPr>
            </w:pPr>
          </w:p>
        </w:tc>
        <w:tc>
          <w:tcPr>
            <w:tcW w:w="8030" w:type="dxa"/>
          </w:tcPr>
          <w:p w14:paraId="3EAAF7B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Generally fine.</w:t>
            </w:r>
          </w:p>
        </w:tc>
      </w:tr>
      <w:tr w:rsidR="00A310AC" w14:paraId="64708E6E" w14:textId="77777777">
        <w:trPr>
          <w:trHeight w:val="324"/>
        </w:trPr>
        <w:tc>
          <w:tcPr>
            <w:tcW w:w="1027" w:type="dxa"/>
          </w:tcPr>
          <w:p w14:paraId="0DA3104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43B3D9DE" w14:textId="77777777" w:rsidR="00A310AC" w:rsidRDefault="00A310AC">
            <w:pPr>
              <w:tabs>
                <w:tab w:val="left" w:pos="360"/>
              </w:tabs>
              <w:snapToGrid w:val="0"/>
              <w:spacing w:after="0" w:line="276" w:lineRule="auto"/>
              <w:rPr>
                <w:sz w:val="18"/>
                <w:szCs w:val="18"/>
                <w:lang w:eastAsia="de-DE"/>
              </w:rPr>
            </w:pPr>
          </w:p>
        </w:tc>
        <w:tc>
          <w:tcPr>
            <w:tcW w:w="8030" w:type="dxa"/>
          </w:tcPr>
          <w:p w14:paraId="65B9F954"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The key point of this issue is whether to suppot </w:t>
            </w:r>
            <w:r>
              <w:rPr>
                <w:lang w:eastAsia="de-DE"/>
              </w:rPr>
              <w:t>variable Set B pattern</w:t>
            </w:r>
            <w:r>
              <w:rPr>
                <w:rFonts w:eastAsiaTheme="minorEastAsia" w:hint="eastAsia"/>
                <w:lang w:eastAsia="zh-CN"/>
              </w:rPr>
              <w:t xml:space="preserve"> in the mearusement window for BM-Case2. </w:t>
            </w:r>
            <w:r>
              <w:rPr>
                <w:lang w:eastAsia="de-DE"/>
              </w:rPr>
              <w:t>From the results in Rel-18, variable Set B pattern</w:t>
            </w:r>
            <w:r>
              <w:rPr>
                <w:rFonts w:eastAsiaTheme="minorEastAsia" w:hint="eastAsia"/>
                <w:lang w:eastAsia="zh-CN"/>
              </w:rPr>
              <w:t xml:space="preserve"> in the mearusement window</w:t>
            </w:r>
            <w:r>
              <w:rPr>
                <w:lang w:eastAsia="de-DE"/>
              </w:rPr>
              <w:t xml:space="preserve"> can achieve higher prediction accuracy</w:t>
            </w:r>
            <w:r>
              <w:rPr>
                <w:rFonts w:eastAsiaTheme="minorEastAsia" w:hint="eastAsia"/>
                <w:lang w:eastAsia="zh-CN"/>
              </w:rPr>
              <w:t xml:space="preserve"> for BM-Case2. W</w:t>
            </w:r>
            <w:r>
              <w:rPr>
                <w:lang w:eastAsia="de-DE"/>
              </w:rPr>
              <w:t xml:space="preserve">e think both fixed Set B pattern and variable Set B pattern </w:t>
            </w:r>
            <w:r>
              <w:rPr>
                <w:rFonts w:eastAsiaTheme="minorEastAsia" w:hint="eastAsia"/>
                <w:lang w:eastAsia="zh-CN"/>
              </w:rPr>
              <w:t>should</w:t>
            </w:r>
            <w:r>
              <w:rPr>
                <w:lang w:eastAsia="de-DE"/>
              </w:rPr>
              <w:t xml:space="preserve"> be considered</w:t>
            </w:r>
          </w:p>
          <w:p w14:paraId="2A9F09FF" w14:textId="77777777" w:rsidR="00A310AC" w:rsidRDefault="00A310AC">
            <w:pPr>
              <w:tabs>
                <w:tab w:val="left" w:pos="360"/>
              </w:tabs>
              <w:snapToGrid w:val="0"/>
              <w:spacing w:after="0" w:line="276" w:lineRule="auto"/>
              <w:jc w:val="both"/>
              <w:rPr>
                <w:rFonts w:eastAsiaTheme="minorEastAsia"/>
                <w:lang w:eastAsia="zh-CN"/>
              </w:rPr>
            </w:pPr>
          </w:p>
          <w:p w14:paraId="324F467E"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Regarding wheher to configure variable Set B pattern in the measure window with one RS set or multiple RS sets, we have the following </w:t>
            </w:r>
            <w:r>
              <w:rPr>
                <w:rFonts w:eastAsiaTheme="minorEastAsia"/>
                <w:lang w:eastAsia="zh-CN"/>
              </w:rPr>
              <w:t>analysis</w:t>
            </w:r>
            <w:r>
              <w:rPr>
                <w:rFonts w:eastAsiaTheme="minorEastAsia" w:hint="eastAsia"/>
                <w:lang w:eastAsia="zh-CN"/>
              </w:rPr>
              <w:t xml:space="preserve">. </w:t>
            </w:r>
          </w:p>
          <w:p w14:paraId="265014DC"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If one</w:t>
            </w:r>
            <w:r>
              <w:rPr>
                <w:rFonts w:eastAsiaTheme="minorEastAsia"/>
                <w:lang w:eastAsia="zh-CN"/>
              </w:rPr>
              <w:t xml:space="preserve"> RS set</w:t>
            </w:r>
            <w:r>
              <w:rPr>
                <w:rFonts w:eastAsiaTheme="minorEastAsia" w:hint="eastAsia"/>
                <w:lang w:eastAsia="zh-CN"/>
              </w:rPr>
              <w:t xml:space="preserve"> is configured, the RS set</w:t>
            </w:r>
            <w:r>
              <w:rPr>
                <w:rFonts w:eastAsiaTheme="minorEastAsia"/>
                <w:lang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Pr>
                <w:rFonts w:eastAsiaTheme="minorEastAsia" w:hint="eastAsia"/>
                <w:lang w:eastAsia="zh-CN"/>
              </w:rPr>
              <w:t>Firstly</w:t>
            </w:r>
            <w:r>
              <w:rPr>
                <w:rFonts w:eastAsiaTheme="minorEastAsia"/>
                <w:lang w:eastAsia="zh-CN"/>
              </w:rPr>
              <w:t xml:space="preserve">, the maximum number of resources in one RS set is 64. If the size of Set B is 16, and the number of measurement time instance is more than 4, </w:t>
            </w:r>
            <w:r>
              <w:rPr>
                <w:rFonts w:eastAsiaTheme="minorEastAsia"/>
                <w:lang w:eastAsia="zh-CN"/>
              </w:rPr>
              <w:lastRenderedPageBreak/>
              <w:t xml:space="preserve">the resources within the measurement window will be larger than 64. </w:t>
            </w:r>
            <w:r>
              <w:rPr>
                <w:rFonts w:eastAsiaTheme="minorEastAsia" w:hint="eastAsia"/>
                <w:lang w:eastAsia="zh-CN"/>
              </w:rPr>
              <w:t>Secondly</w:t>
            </w:r>
            <w:r>
              <w:rPr>
                <w:rFonts w:eastAsiaTheme="minorEastAsia"/>
                <w:lang w:eastAsia="zh-CN"/>
              </w:rPr>
              <w:t>, if all the resources within the measurement window are configured in one RS set, the slot offset</w:t>
            </w:r>
            <w:r>
              <w:rPr>
                <w:rFonts w:eastAsiaTheme="minorEastAsia" w:hint="eastAsia"/>
                <w:lang w:eastAsia="zh-CN"/>
              </w:rPr>
              <w:t>s</w:t>
            </w:r>
            <w:r>
              <w:rPr>
                <w:rFonts w:eastAsiaTheme="minorEastAsia"/>
                <w:lang w:eastAsia="zh-CN"/>
              </w:rPr>
              <w:t xml:space="preserve"> of different resources are related to the </w:t>
            </w:r>
            <w:r>
              <w:rPr>
                <w:rFonts w:eastAsiaTheme="minorEastAsia" w:hint="eastAsia"/>
                <w:lang w:eastAsia="zh-CN"/>
              </w:rPr>
              <w:t>length of</w:t>
            </w:r>
            <w:r>
              <w:rPr>
                <w:rFonts w:eastAsiaTheme="minorEastAsia"/>
                <w:lang w:eastAsia="zh-CN"/>
              </w:rPr>
              <w:t xml:space="preserve"> the measurement window. In current specification, the maximum value for </w:t>
            </w:r>
            <w:r>
              <w:rPr>
                <w:rFonts w:eastAsiaTheme="minorEastAsia"/>
                <w:i/>
                <w:lang w:eastAsia="zh-CN"/>
              </w:rPr>
              <w:t>CSI-ResourcePeriodicityAndOffset</w:t>
            </w:r>
            <w:r>
              <w:rPr>
                <w:rFonts w:eastAsiaTheme="minorEastAsia"/>
                <w:lang w:eastAsia="zh-CN"/>
              </w:rPr>
              <w:t xml:space="preserve"> is 640 slots, equating to 80ms with 120 kHz subcarrier spacing. This value cannot support measurement window with 160ms, 320ms, or longer duration.</w:t>
            </w:r>
            <w:r>
              <w:rPr>
                <w:rFonts w:eastAsiaTheme="minorEastAsia" w:hint="eastAsia"/>
                <w:lang w:eastAsia="zh-CN"/>
              </w:rPr>
              <w:t xml:space="preserve"> </w:t>
            </w:r>
          </w:p>
          <w:p w14:paraId="693D0187"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For the alternative of c</w:t>
            </w:r>
            <w:r>
              <w:rPr>
                <w:lang w:eastAsia="de-DE"/>
              </w:rPr>
              <w:t>onfigur</w:t>
            </w:r>
            <w:r>
              <w:rPr>
                <w:rFonts w:eastAsiaTheme="minorEastAsia" w:hint="eastAsia"/>
                <w:lang w:eastAsia="zh-CN"/>
              </w:rPr>
              <w:t>ing</w:t>
            </w:r>
            <w:r>
              <w:rPr>
                <w:lang w:eastAsia="de-DE"/>
              </w:rPr>
              <w:t xml:space="preserve"> multiple RS sets</w:t>
            </w:r>
            <w:r>
              <w:rPr>
                <w:rFonts w:eastAsiaTheme="minorEastAsia" w:hint="eastAsia"/>
                <w:lang w:eastAsia="zh-CN"/>
              </w:rPr>
              <w:t xml:space="preserve">, with </w:t>
            </w:r>
            <w:r>
              <w:rPr>
                <w:lang w:eastAsia="de-DE"/>
              </w:rPr>
              <w:t>each set correspond</w:t>
            </w:r>
            <w:r>
              <w:rPr>
                <w:rFonts w:eastAsiaTheme="minorEastAsia" w:hint="eastAsia"/>
                <w:lang w:eastAsia="zh-CN"/>
              </w:rPr>
              <w:t>ing</w:t>
            </w:r>
            <w:r>
              <w:rPr>
                <w:lang w:eastAsia="de-DE"/>
              </w:rPr>
              <w:t xml:space="preserve"> to one measurement time instances within the measurement window</w:t>
            </w:r>
            <w:r>
              <w:rPr>
                <w:rFonts w:eastAsiaTheme="minorEastAsia" w:hint="eastAsia"/>
                <w:lang w:eastAsia="zh-CN"/>
              </w:rPr>
              <w:t xml:space="preserve">, the configuration of variable Set B pattern becomes simple and more </w:t>
            </w:r>
            <w:r>
              <w:rPr>
                <w:rFonts w:eastAsiaTheme="minorEastAsia"/>
                <w:lang w:eastAsia="zh-CN"/>
              </w:rPr>
              <w:t>straightforward</w:t>
            </w:r>
            <w:r>
              <w:rPr>
                <w:rFonts w:eastAsiaTheme="minorEastAsia" w:hint="eastAsia"/>
                <w:lang w:eastAsia="zh-CN"/>
              </w:rPr>
              <w:t>.</w:t>
            </w:r>
          </w:p>
        </w:tc>
      </w:tr>
      <w:tr w:rsidR="00A310AC" w14:paraId="1893BDCC" w14:textId="77777777">
        <w:trPr>
          <w:trHeight w:val="324"/>
        </w:trPr>
        <w:tc>
          <w:tcPr>
            <w:tcW w:w="1027" w:type="dxa"/>
          </w:tcPr>
          <w:p w14:paraId="4D14EB8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1399" w:type="dxa"/>
          </w:tcPr>
          <w:p w14:paraId="369B69AA" w14:textId="77777777" w:rsidR="00A310AC" w:rsidRDefault="00A310AC">
            <w:pPr>
              <w:tabs>
                <w:tab w:val="left" w:pos="360"/>
              </w:tabs>
              <w:snapToGrid w:val="0"/>
              <w:spacing w:after="0" w:line="276" w:lineRule="auto"/>
              <w:rPr>
                <w:sz w:val="18"/>
                <w:szCs w:val="18"/>
                <w:lang w:eastAsia="de-DE"/>
              </w:rPr>
            </w:pPr>
          </w:p>
        </w:tc>
        <w:tc>
          <w:tcPr>
            <w:tcW w:w="8030" w:type="dxa"/>
          </w:tcPr>
          <w:p w14:paraId="0331624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Needs more discussion and clarification</w:t>
            </w:r>
          </w:p>
        </w:tc>
      </w:tr>
    </w:tbl>
    <w:p w14:paraId="76E4EE96" w14:textId="77777777" w:rsidR="00A310AC" w:rsidRDefault="00A310AC">
      <w:pPr>
        <w:suppressAutoHyphens/>
        <w:snapToGrid w:val="0"/>
        <w:spacing w:after="0"/>
        <w:contextualSpacing/>
        <w:rPr>
          <w:rFonts w:eastAsia="宋体" w:cs="Times"/>
          <w:lang w:eastAsia="de-DE"/>
        </w:rPr>
      </w:pPr>
    </w:p>
    <w:p w14:paraId="47A1D92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6F20F0D5" w14:textId="77777777">
        <w:tc>
          <w:tcPr>
            <w:tcW w:w="10456" w:type="dxa"/>
            <w:gridSpan w:val="3"/>
          </w:tcPr>
          <w:p w14:paraId="27151705"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A310AC" w14:paraId="61E725ED" w14:textId="77777777">
        <w:trPr>
          <w:trHeight w:val="245"/>
        </w:trPr>
        <w:tc>
          <w:tcPr>
            <w:tcW w:w="1027" w:type="dxa"/>
            <w:shd w:val="clear" w:color="auto" w:fill="E7E6E6" w:themeFill="background2"/>
          </w:tcPr>
          <w:p w14:paraId="5DC4094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44A5946E"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1F3C286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7303A6B" w14:textId="77777777">
        <w:trPr>
          <w:trHeight w:val="324"/>
        </w:trPr>
        <w:tc>
          <w:tcPr>
            <w:tcW w:w="1027" w:type="dxa"/>
          </w:tcPr>
          <w:p w14:paraId="7BA6D082" w14:textId="77777777" w:rsidR="00A310AC" w:rsidRDefault="007F5718">
            <w:pPr>
              <w:tabs>
                <w:tab w:val="left" w:pos="360"/>
              </w:tabs>
              <w:snapToGrid w:val="0"/>
              <w:spacing w:after="0" w:line="276" w:lineRule="auto"/>
              <w:rPr>
                <w:sz w:val="18"/>
                <w:lang w:eastAsia="de-DE"/>
              </w:rPr>
            </w:pPr>
            <w:r>
              <w:rPr>
                <w:sz w:val="18"/>
                <w:lang w:eastAsia="de-DE"/>
              </w:rPr>
              <w:t>FL1</w:t>
            </w:r>
          </w:p>
        </w:tc>
        <w:tc>
          <w:tcPr>
            <w:tcW w:w="1399" w:type="dxa"/>
          </w:tcPr>
          <w:p w14:paraId="4999FC25" w14:textId="77777777" w:rsidR="00A310AC" w:rsidRDefault="00A310AC">
            <w:pPr>
              <w:tabs>
                <w:tab w:val="left" w:pos="360"/>
              </w:tabs>
              <w:snapToGrid w:val="0"/>
              <w:spacing w:after="0" w:line="276" w:lineRule="auto"/>
              <w:rPr>
                <w:sz w:val="18"/>
                <w:lang w:eastAsia="de-DE"/>
              </w:rPr>
            </w:pPr>
          </w:p>
        </w:tc>
        <w:tc>
          <w:tcPr>
            <w:tcW w:w="8030" w:type="dxa"/>
          </w:tcPr>
          <w:p w14:paraId="336AE717" w14:textId="77777777" w:rsidR="00A310AC" w:rsidRDefault="007F5718">
            <w:pPr>
              <w:tabs>
                <w:tab w:val="left" w:pos="360"/>
              </w:tabs>
              <w:snapToGrid w:val="0"/>
              <w:spacing w:after="0" w:line="276" w:lineRule="auto"/>
              <w:rPr>
                <w:sz w:val="18"/>
                <w:lang w:eastAsia="de-DE"/>
              </w:rPr>
            </w:pPr>
            <w:r>
              <w:rPr>
                <w:sz w:val="18"/>
                <w:lang w:eastAsia="de-DE"/>
              </w:rPr>
              <w:t xml:space="preserve">The intention is to support multiple preconfigured Set B. That shows better results than one fixed Set B. </w:t>
            </w:r>
          </w:p>
        </w:tc>
      </w:tr>
      <w:tr w:rsidR="00A310AC" w14:paraId="512AB7C5" w14:textId="77777777">
        <w:trPr>
          <w:trHeight w:val="324"/>
        </w:trPr>
        <w:tc>
          <w:tcPr>
            <w:tcW w:w="1027" w:type="dxa"/>
          </w:tcPr>
          <w:p w14:paraId="003DE547"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399" w:type="dxa"/>
          </w:tcPr>
          <w:p w14:paraId="6191966E" w14:textId="77777777" w:rsidR="00A310AC" w:rsidRDefault="00A310AC">
            <w:pPr>
              <w:tabs>
                <w:tab w:val="left" w:pos="360"/>
              </w:tabs>
              <w:snapToGrid w:val="0"/>
              <w:spacing w:after="0" w:line="276" w:lineRule="auto"/>
              <w:rPr>
                <w:sz w:val="18"/>
                <w:lang w:eastAsia="de-DE"/>
              </w:rPr>
            </w:pPr>
          </w:p>
        </w:tc>
        <w:tc>
          <w:tcPr>
            <w:tcW w:w="8030" w:type="dxa"/>
          </w:tcPr>
          <w:p w14:paraId="2944D84D"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Ok</w:t>
            </w:r>
          </w:p>
        </w:tc>
      </w:tr>
    </w:tbl>
    <w:p w14:paraId="6ED8EA70" w14:textId="77777777" w:rsidR="00A310AC" w:rsidRDefault="00A310AC">
      <w:pPr>
        <w:suppressAutoHyphens/>
        <w:snapToGrid w:val="0"/>
        <w:spacing w:after="0"/>
        <w:contextualSpacing/>
        <w:rPr>
          <w:rFonts w:eastAsia="宋体" w:cs="Times"/>
          <w:lang w:eastAsia="de-DE"/>
        </w:rPr>
      </w:pPr>
    </w:p>
    <w:p w14:paraId="12A6BDC8" w14:textId="77777777" w:rsidR="00A310AC" w:rsidRDefault="007F5718">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A310AC" w14:paraId="783ABD7A" w14:textId="77777777">
        <w:tc>
          <w:tcPr>
            <w:tcW w:w="10456" w:type="dxa"/>
          </w:tcPr>
          <w:p w14:paraId="21CB5522" w14:textId="77777777" w:rsidR="00A310AC" w:rsidRDefault="007F5718">
            <w:pPr>
              <w:rPr>
                <w:rFonts w:eastAsia="等线"/>
                <w:highlight w:val="green"/>
                <w:lang w:eastAsia="zh-CN"/>
              </w:rPr>
            </w:pPr>
            <w:r>
              <w:rPr>
                <w:rFonts w:eastAsia="等线" w:hint="eastAsia"/>
                <w:highlight w:val="green"/>
                <w:lang w:eastAsia="zh-CN"/>
              </w:rPr>
              <w:t>Agreement</w:t>
            </w:r>
          </w:p>
          <w:p w14:paraId="108DCB07"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2AB27E9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1CAE7544"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6BD57D74"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tc>
      </w:tr>
    </w:tbl>
    <w:p w14:paraId="0083F8B8"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spellStart"/>
      <w:r>
        <w:rPr>
          <w:rFonts w:eastAsia="等线" w:cs="Arial"/>
          <w:kern w:val="2"/>
          <w:lang w:eastAsia="zh-CN"/>
          <w14:ligatures w14:val="standardContextual"/>
        </w:rPr>
        <w:t>onhold</w:t>
      </w:r>
      <w:proofErr w:type="spellEnd"/>
      <w:r>
        <w:rPr>
          <w:rFonts w:eastAsia="等线" w:cs="Arial"/>
          <w:kern w:val="2"/>
          <w:lang w:eastAsia="zh-CN"/>
          <w14:ligatures w14:val="standardContextual"/>
        </w:rPr>
        <w:t>/FL0) Discussion points 3.2</w:t>
      </w:r>
    </w:p>
    <w:tbl>
      <w:tblPr>
        <w:tblStyle w:val="TableGrid"/>
        <w:tblW w:w="0" w:type="auto"/>
        <w:tblLook w:val="04A0" w:firstRow="1" w:lastRow="0" w:firstColumn="1" w:lastColumn="0" w:noHBand="0" w:noVBand="1"/>
      </w:tblPr>
      <w:tblGrid>
        <w:gridCol w:w="1186"/>
        <w:gridCol w:w="9270"/>
      </w:tblGrid>
      <w:tr w:rsidR="00A310AC" w14:paraId="01042DCC" w14:textId="77777777">
        <w:tc>
          <w:tcPr>
            <w:tcW w:w="10456" w:type="dxa"/>
            <w:gridSpan w:val="2"/>
          </w:tcPr>
          <w:p w14:paraId="61E96702" w14:textId="77777777" w:rsidR="00A310AC" w:rsidRDefault="007F5718">
            <w:pPr>
              <w:suppressAutoHyphens/>
              <w:snapToGrid w:val="0"/>
              <w:contextualSpacing/>
              <w:rPr>
                <w:rFonts w:eastAsia="等线"/>
                <w:lang w:eastAsia="zh-CN"/>
              </w:rPr>
            </w:pPr>
            <w:r>
              <w:rPr>
                <w:rFonts w:eastAsia="等线"/>
                <w:lang w:eastAsia="zh-CN"/>
              </w:rPr>
              <w:t>Whether to support AP CSI-RS, how?</w:t>
            </w:r>
          </w:p>
          <w:p w14:paraId="5221B276"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71C82C09"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274E46F0"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Alt 3…</w:t>
            </w:r>
          </w:p>
        </w:tc>
      </w:tr>
      <w:tr w:rsidR="00A310AC" w14:paraId="7CB4EB99" w14:textId="77777777">
        <w:trPr>
          <w:trHeight w:val="255"/>
        </w:trPr>
        <w:tc>
          <w:tcPr>
            <w:tcW w:w="1186" w:type="dxa"/>
            <w:shd w:val="clear" w:color="auto" w:fill="E7E6E6" w:themeFill="background2"/>
          </w:tcPr>
          <w:p w14:paraId="185D9EF6"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5AA8118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901E95" w14:textId="77777777">
        <w:trPr>
          <w:trHeight w:val="337"/>
        </w:trPr>
        <w:tc>
          <w:tcPr>
            <w:tcW w:w="1186" w:type="dxa"/>
          </w:tcPr>
          <w:p w14:paraId="43BF51A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1DAC644A" w14:textId="77777777" w:rsidR="00A310AC" w:rsidRDefault="007F5718">
            <w:pPr>
              <w:tabs>
                <w:tab w:val="left" w:pos="360"/>
              </w:tabs>
              <w:snapToGrid w:val="0"/>
              <w:spacing w:after="0" w:line="276" w:lineRule="auto"/>
              <w:rPr>
                <w:sz w:val="18"/>
                <w:lang w:eastAsia="de-DE"/>
              </w:rPr>
            </w:pPr>
            <w:r>
              <w:rPr>
                <w:sz w:val="18"/>
                <w:lang w:eastAsia="de-DE"/>
              </w:rPr>
              <w:t>Let’s check companies‘ view</w:t>
            </w:r>
          </w:p>
        </w:tc>
      </w:tr>
      <w:tr w:rsidR="00A310AC" w14:paraId="2D7183E1" w14:textId="77777777">
        <w:trPr>
          <w:trHeight w:val="337"/>
        </w:trPr>
        <w:tc>
          <w:tcPr>
            <w:tcW w:w="1186" w:type="dxa"/>
          </w:tcPr>
          <w:p w14:paraId="28F220B5"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BDD8CDA"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Prefer not support</w:t>
            </w:r>
          </w:p>
        </w:tc>
      </w:tr>
      <w:tr w:rsidR="00A310AC" w14:paraId="313BD737" w14:textId="77777777">
        <w:trPr>
          <w:trHeight w:val="337"/>
        </w:trPr>
        <w:tc>
          <w:tcPr>
            <w:tcW w:w="1186" w:type="dxa"/>
          </w:tcPr>
          <w:p w14:paraId="76DD0BC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91AB91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A310AC" w14:paraId="67B37A5A" w14:textId="77777777">
        <w:trPr>
          <w:trHeight w:val="337"/>
        </w:trPr>
        <w:tc>
          <w:tcPr>
            <w:tcW w:w="1186" w:type="dxa"/>
          </w:tcPr>
          <w:p w14:paraId="5FBC18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DFFC1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A310AC" w14:paraId="3BA2F798" w14:textId="77777777">
        <w:trPr>
          <w:trHeight w:val="337"/>
        </w:trPr>
        <w:tc>
          <w:tcPr>
            <w:tcW w:w="1186" w:type="dxa"/>
          </w:tcPr>
          <w:p w14:paraId="6B69B21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50E350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75C9AC57" w14:textId="77777777">
        <w:trPr>
          <w:trHeight w:val="337"/>
        </w:trPr>
        <w:tc>
          <w:tcPr>
            <w:tcW w:w="1186" w:type="dxa"/>
          </w:tcPr>
          <w:p w14:paraId="760167F8"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2EFE888F"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A310AC" w14:paraId="783B1137" w14:textId="77777777">
        <w:trPr>
          <w:trHeight w:val="337"/>
        </w:trPr>
        <w:tc>
          <w:tcPr>
            <w:tcW w:w="1186" w:type="dxa"/>
          </w:tcPr>
          <w:p w14:paraId="54E5700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0106AD8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3B4E57D2" w14:textId="77777777">
        <w:trPr>
          <w:trHeight w:val="337"/>
        </w:trPr>
        <w:tc>
          <w:tcPr>
            <w:tcW w:w="1186" w:type="dxa"/>
          </w:tcPr>
          <w:p w14:paraId="0D1065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91810E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630AC2A2" w14:textId="77777777">
        <w:trPr>
          <w:trHeight w:val="337"/>
        </w:trPr>
        <w:tc>
          <w:tcPr>
            <w:tcW w:w="1186" w:type="dxa"/>
          </w:tcPr>
          <w:p w14:paraId="478BF9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5FF2073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not to support AP CSI-RS. Since </w:t>
            </w:r>
            <w:r>
              <w:rPr>
                <w:rFonts w:eastAsiaTheme="minorEastAsia" w:hint="eastAsia"/>
                <w:sz w:val="18"/>
                <w:szCs w:val="18"/>
                <w:lang w:eastAsia="zh-CN"/>
              </w:rPr>
              <w:t>BM</w:t>
            </w:r>
            <w:r>
              <w:rPr>
                <w:rFonts w:eastAsiaTheme="minorEastAsia"/>
                <w:sz w:val="18"/>
                <w:szCs w:val="18"/>
                <w:lang w:eastAsia="zh-CN"/>
              </w:rPr>
              <w:t xml:space="preserve"> </w:t>
            </w:r>
            <w:r>
              <w:rPr>
                <w:rFonts w:eastAsiaTheme="minorEastAsia" w:hint="eastAsia"/>
                <w:sz w:val="18"/>
                <w:szCs w:val="18"/>
                <w:lang w:eastAsia="zh-CN"/>
              </w:rPr>
              <w:t>case</w:t>
            </w:r>
            <w:r>
              <w:rPr>
                <w:rFonts w:eastAsiaTheme="minorEastAsia"/>
                <w:sz w:val="18"/>
                <w:szCs w:val="18"/>
                <w:lang w:eastAsia="zh-CN"/>
              </w:rPr>
              <w:t xml:space="preserve"> 2 </w:t>
            </w:r>
            <w:r>
              <w:rPr>
                <w:rFonts w:eastAsiaTheme="minorEastAsia" w:hint="eastAsia"/>
                <w:sz w:val="18"/>
                <w:szCs w:val="18"/>
                <w:lang w:eastAsia="zh-CN"/>
              </w:rPr>
              <w:t>usually</w:t>
            </w:r>
            <w:r>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 due to OOO.</w:t>
            </w:r>
          </w:p>
        </w:tc>
      </w:tr>
      <w:tr w:rsidR="00A310AC" w14:paraId="5BC81B06" w14:textId="77777777">
        <w:trPr>
          <w:trHeight w:val="337"/>
        </w:trPr>
        <w:tc>
          <w:tcPr>
            <w:tcW w:w="1186" w:type="dxa"/>
          </w:tcPr>
          <w:p w14:paraId="2ED9A6E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9270" w:type="dxa"/>
          </w:tcPr>
          <w:p w14:paraId="6EE4D4E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we believe that AP CSI report with aperiodic CSI-RS could offer benefit. For instance, when the channel conditions for mobile UEs deteriorate rapidly or when mobile UEs wake up from DRX, the network may want to promptly acquire the CSI for subsequent data transmission. </w:t>
            </w:r>
          </w:p>
        </w:tc>
      </w:tr>
      <w:tr w:rsidR="00A310AC" w14:paraId="38D4C09E" w14:textId="77777777">
        <w:trPr>
          <w:trHeight w:val="337"/>
        </w:trPr>
        <w:tc>
          <w:tcPr>
            <w:tcW w:w="1186" w:type="dxa"/>
          </w:tcPr>
          <w:p w14:paraId="26C19A1C"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6C41F158"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A310AC" w14:paraId="276020AE" w14:textId="77777777">
        <w:trPr>
          <w:trHeight w:val="337"/>
        </w:trPr>
        <w:tc>
          <w:tcPr>
            <w:tcW w:w="1186" w:type="dxa"/>
          </w:tcPr>
          <w:p w14:paraId="54EE4C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550477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504A0B8E" w14:textId="77777777">
        <w:trPr>
          <w:trHeight w:val="337"/>
        </w:trPr>
        <w:tc>
          <w:tcPr>
            <w:tcW w:w="1186" w:type="dxa"/>
          </w:tcPr>
          <w:p w14:paraId="2DD276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7E2443C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A310AC" w14:paraId="161076D4" w14:textId="77777777">
        <w:trPr>
          <w:trHeight w:val="337"/>
        </w:trPr>
        <w:tc>
          <w:tcPr>
            <w:tcW w:w="1186" w:type="dxa"/>
          </w:tcPr>
          <w:p w14:paraId="43AA18A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F7FD4B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A310AC" w14:paraId="2D7D4189" w14:textId="77777777">
        <w:trPr>
          <w:trHeight w:val="337"/>
        </w:trPr>
        <w:tc>
          <w:tcPr>
            <w:tcW w:w="1186" w:type="dxa"/>
          </w:tcPr>
          <w:p w14:paraId="10AB70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C10042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39480308" w14:textId="77777777" w:rsidR="00A310AC" w:rsidRDefault="00A310AC">
      <w:pPr>
        <w:suppressAutoHyphens/>
        <w:snapToGrid w:val="0"/>
        <w:spacing w:after="0"/>
        <w:contextualSpacing/>
        <w:rPr>
          <w:rFonts w:eastAsia="宋体" w:cs="Times"/>
          <w:lang w:eastAsia="de-DE"/>
        </w:rPr>
      </w:pPr>
    </w:p>
    <w:p w14:paraId="1AA910B7" w14:textId="77777777" w:rsidR="00A310AC" w:rsidRDefault="00A310AC">
      <w:pPr>
        <w:suppressAutoHyphens/>
        <w:snapToGrid w:val="0"/>
        <w:spacing w:after="0"/>
        <w:contextualSpacing/>
        <w:rPr>
          <w:rFonts w:eastAsia="宋体" w:cs="Times"/>
          <w:lang w:eastAsia="de-DE"/>
        </w:rPr>
      </w:pPr>
    </w:p>
    <w:p w14:paraId="62F308E8" w14:textId="77777777" w:rsidR="00A310AC" w:rsidRDefault="007F5718">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A310AC" w14:paraId="1D96A6E9" w14:textId="77777777">
        <w:tc>
          <w:tcPr>
            <w:tcW w:w="1175" w:type="dxa"/>
            <w:shd w:val="clear" w:color="auto" w:fill="D9D9D9" w:themeFill="background1" w:themeFillShade="D9"/>
          </w:tcPr>
          <w:p w14:paraId="20A9909D" w14:textId="77777777" w:rsidR="00A310AC" w:rsidRDefault="007F5718" w:rsidP="00F7318E">
            <w:pPr>
              <w:adjustRightInd w:val="0"/>
              <w:snapToGrid w:val="0"/>
              <w:spacing w:after="0" w:line="240" w:lineRule="auto"/>
              <w:rPr>
                <w:sz w:val="18"/>
                <w:szCs w:val="18"/>
                <w:lang w:eastAsia="de-DE"/>
              </w:rPr>
            </w:pPr>
            <w:r>
              <w:rPr>
                <w:sz w:val="18"/>
                <w:szCs w:val="18"/>
                <w:lang w:eastAsia="de-DE"/>
              </w:rPr>
              <w:t>Companies</w:t>
            </w:r>
          </w:p>
        </w:tc>
        <w:tc>
          <w:tcPr>
            <w:tcW w:w="9281" w:type="dxa"/>
            <w:shd w:val="clear" w:color="auto" w:fill="D9D9D9" w:themeFill="background1" w:themeFillShade="D9"/>
          </w:tcPr>
          <w:p w14:paraId="241D92D4" w14:textId="77777777" w:rsidR="00A310AC" w:rsidRDefault="007F5718" w:rsidP="00F7318E">
            <w:pPr>
              <w:adjustRightInd w:val="0"/>
              <w:snapToGrid w:val="0"/>
              <w:spacing w:after="0" w:line="240" w:lineRule="auto"/>
              <w:rPr>
                <w:sz w:val="18"/>
                <w:szCs w:val="18"/>
                <w:lang w:eastAsia="de-DE"/>
              </w:rPr>
            </w:pPr>
            <w:r>
              <w:rPr>
                <w:sz w:val="18"/>
                <w:szCs w:val="18"/>
                <w:lang w:eastAsia="de-DE"/>
              </w:rPr>
              <w:t>Proposals</w:t>
            </w:r>
          </w:p>
        </w:tc>
      </w:tr>
      <w:tr w:rsidR="00A310AC" w14:paraId="26500C72" w14:textId="77777777">
        <w:tc>
          <w:tcPr>
            <w:tcW w:w="1175" w:type="dxa"/>
          </w:tcPr>
          <w:p w14:paraId="378DEE98" w14:textId="77777777" w:rsidR="00A310AC" w:rsidRDefault="007F5718" w:rsidP="00F7318E">
            <w:pPr>
              <w:adjustRightInd w:val="0"/>
              <w:snapToGrid w:val="0"/>
              <w:spacing w:after="0" w:line="240" w:lineRule="auto"/>
              <w:rPr>
                <w:sz w:val="18"/>
                <w:szCs w:val="18"/>
                <w:lang w:eastAsia="de-DE"/>
              </w:rPr>
            </w:pPr>
            <w:r>
              <w:rPr>
                <w:sz w:val="18"/>
                <w:szCs w:val="18"/>
                <w:lang w:eastAsia="de-DE"/>
              </w:rPr>
              <w:t>Futurewei</w:t>
            </w:r>
          </w:p>
        </w:tc>
        <w:tc>
          <w:tcPr>
            <w:tcW w:w="9281" w:type="dxa"/>
          </w:tcPr>
          <w:p w14:paraId="5B070EAA"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Proposal 8: For UE sided model in beam management, confirm the following working assumption</w:t>
            </w:r>
          </w:p>
          <w:p w14:paraId="38CA7A9B"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[Working Assumption]</w:t>
            </w:r>
          </w:p>
          <w:p w14:paraId="4ACE66E6" w14:textId="77777777" w:rsidR="00A310AC" w:rsidRDefault="007F5718" w:rsidP="00F7318E">
            <w:pPr>
              <w:pStyle w:val="ListParagraph"/>
              <w:numPr>
                <w:ilvl w:val="0"/>
                <w:numId w:val="40"/>
              </w:numPr>
              <w:adjustRightInd w:val="0"/>
              <w:snapToGrid w:val="0"/>
              <w:spacing w:after="0" w:line="240"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6B4E502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details</w:t>
            </w:r>
          </w:p>
          <w:p w14:paraId="3666F19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A310AC" w14:paraId="19598224" w14:textId="77777777">
        <w:tc>
          <w:tcPr>
            <w:tcW w:w="1175" w:type="dxa"/>
          </w:tcPr>
          <w:p w14:paraId="67FA4748" w14:textId="77777777" w:rsidR="00A310AC" w:rsidRDefault="007F5718" w:rsidP="00F7318E">
            <w:pPr>
              <w:adjustRightInd w:val="0"/>
              <w:snapToGrid w:val="0"/>
              <w:spacing w:after="0" w:line="240" w:lineRule="auto"/>
              <w:rPr>
                <w:sz w:val="18"/>
                <w:szCs w:val="18"/>
                <w:lang w:eastAsia="de-DE"/>
              </w:rPr>
            </w:pPr>
            <w:r>
              <w:rPr>
                <w:sz w:val="18"/>
                <w:szCs w:val="18"/>
                <w:lang w:eastAsia="de-DE"/>
              </w:rPr>
              <w:t>Huawei/HiSi</w:t>
            </w:r>
          </w:p>
        </w:tc>
        <w:tc>
          <w:tcPr>
            <w:tcW w:w="9281" w:type="dxa"/>
          </w:tcPr>
          <w:p w14:paraId="078D752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58D3B3B4" w14:textId="77777777" w:rsidR="00A310AC" w:rsidRDefault="007F5718" w:rsidP="00F7318E">
            <w:pPr>
              <w:adjustRightInd w:val="0"/>
              <w:snapToGrid w:val="0"/>
              <w:spacing w:after="0" w:line="240" w:lineRule="auto"/>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4CA1E11F" w14:textId="77777777" w:rsidR="00A310AC" w:rsidRDefault="007F5718" w:rsidP="00F7318E">
            <w:pPr>
              <w:pStyle w:val="ListParagraph"/>
              <w:numPr>
                <w:ilvl w:val="0"/>
                <w:numId w:val="137"/>
              </w:numPr>
              <w:adjustRightInd w:val="0"/>
              <w:snapToGrid w:val="0"/>
              <w:spacing w:after="0" w:line="240" w:lineRule="auto"/>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79464F34"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A310AC" w14:paraId="34C5E34D" w14:textId="77777777">
        <w:tc>
          <w:tcPr>
            <w:tcW w:w="1175" w:type="dxa"/>
          </w:tcPr>
          <w:p w14:paraId="19E2697C" w14:textId="77777777" w:rsidR="00A310AC" w:rsidRDefault="007F5718" w:rsidP="00F7318E">
            <w:pPr>
              <w:adjustRightInd w:val="0"/>
              <w:snapToGrid w:val="0"/>
              <w:spacing w:after="0" w:line="240" w:lineRule="auto"/>
              <w:rPr>
                <w:sz w:val="18"/>
                <w:szCs w:val="18"/>
                <w:lang w:eastAsia="zh-CN"/>
              </w:rPr>
            </w:pPr>
            <w:r>
              <w:rPr>
                <w:sz w:val="18"/>
                <w:szCs w:val="18"/>
                <w:lang w:eastAsia="zh-CN"/>
              </w:rPr>
              <w:t>Tejas</w:t>
            </w:r>
          </w:p>
        </w:tc>
        <w:tc>
          <w:tcPr>
            <w:tcW w:w="9281" w:type="dxa"/>
          </w:tcPr>
          <w:p w14:paraId="1DF57BB0"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1: </w:t>
            </w:r>
            <w:r>
              <w:rPr>
                <w:rFonts w:eastAsia="Times New Roman"/>
                <w:b/>
                <w:bCs/>
                <w:sz w:val="18"/>
                <w:szCs w:val="18"/>
                <w:lang w:eastAsia="de-DE"/>
              </w:rPr>
              <w:t>For UE sided model in beam management,</w:t>
            </w:r>
          </w:p>
          <w:p w14:paraId="6D96C6E8" w14:textId="77777777" w:rsidR="00A310AC" w:rsidRDefault="007F5718" w:rsidP="00F7318E">
            <w:pPr>
              <w:pStyle w:val="ListParagraph"/>
              <w:numPr>
                <w:ilvl w:val="0"/>
                <w:numId w:val="138"/>
              </w:numPr>
              <w:adjustRightInd w:val="0"/>
              <w:snapToGrid w:val="0"/>
              <w:spacing w:after="0" w:line="240" w:lineRule="auto"/>
              <w:ind w:leftChars="0"/>
              <w:rPr>
                <w:b/>
                <w:bCs/>
                <w:sz w:val="18"/>
                <w:szCs w:val="18"/>
                <w:lang w:eastAsia="de-DE"/>
              </w:rPr>
            </w:pPr>
            <w:r>
              <w:rPr>
                <w:b/>
                <w:bCs/>
                <w:sz w:val="18"/>
                <w:szCs w:val="18"/>
                <w:lang w:eastAsia="de-DE"/>
              </w:rPr>
              <w:t>Associated ID should be configured as part of the CSI-Report Config and mapped to the resources in Set A (predicted beams) and Set B (measured beams).</w:t>
            </w:r>
          </w:p>
          <w:p w14:paraId="4C59A66B" w14:textId="77777777" w:rsidR="00A310AC" w:rsidRDefault="007F5718" w:rsidP="00F7318E">
            <w:pPr>
              <w:adjustRightInd w:val="0"/>
              <w:snapToGrid w:val="0"/>
              <w:spacing w:after="0" w:line="240" w:lineRule="auto"/>
              <w:rPr>
                <w:rFonts w:eastAsia="Times New Roman"/>
                <w:b/>
                <w:bCs/>
                <w:sz w:val="18"/>
                <w:szCs w:val="18"/>
                <w:lang w:eastAsia="de-DE"/>
              </w:rPr>
            </w:pPr>
            <w:r>
              <w:rPr>
                <w:rFonts w:eastAsia="Times New Roman"/>
                <w:b/>
                <w:bCs/>
                <w:sz w:val="18"/>
                <w:szCs w:val="18"/>
                <w:lang w:eastAsia="de-DE"/>
              </w:rPr>
              <w:t>Proposal 2: For UE sided model in beam management, consider the following options for mapping between Set A and Set B resource and CSI RS configuration</w:t>
            </w:r>
          </w:p>
          <w:p w14:paraId="265245B1"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t>Option 1: One CSI-Resource Config ID is configured for both Set A and Set B. The associated ID can link the UE's resource usage in training and inference.</w:t>
            </w:r>
          </w:p>
          <w:p w14:paraId="3D486394"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t>Option 2: Two CSI-Resource Config IDs are configured separately for Set A and Set B, with the associated ID ensuring consistency across both sets.</w:t>
            </w:r>
          </w:p>
          <w:p w14:paraId="1D20FB29"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4: </w:t>
            </w:r>
            <w:r>
              <w:rPr>
                <w:rFonts w:eastAsia="Times New Roman"/>
                <w:b/>
                <w:bCs/>
                <w:sz w:val="18"/>
                <w:szCs w:val="18"/>
                <w:lang w:eastAsia="de-DE"/>
              </w:rPr>
              <w:t>For UE sided model in beam management, to ensure consistency between model training and inference, consider the Associated ID as</w:t>
            </w:r>
          </w:p>
          <w:p w14:paraId="155017EF" w14:textId="77777777" w:rsidR="00A310AC" w:rsidRDefault="007F5718" w:rsidP="00F7318E">
            <w:pPr>
              <w:adjustRightInd w:val="0"/>
              <w:snapToGrid w:val="0"/>
              <w:spacing w:after="0" w:line="240" w:lineRule="auto"/>
              <w:rPr>
                <w:b/>
                <w:bCs/>
                <w:sz w:val="18"/>
                <w:szCs w:val="18"/>
                <w:lang w:eastAsia="de-DE"/>
              </w:rPr>
            </w:pPr>
            <w:r>
              <w:rPr>
                <w:rFonts w:eastAsia="Times New Roman"/>
                <w:b/>
                <w:bCs/>
                <w:sz w:val="18"/>
                <w:szCs w:val="18"/>
                <w:lang w:eastAsia="de-DE"/>
              </w:rPr>
              <w:t xml:space="preserve">                     Associated ID = </w:t>
            </w:r>
            <m:oMath>
              <m:r>
                <m:rPr>
                  <m:sty m:val="bi"/>
                </m:rPr>
                <w:rPr>
                  <w:rFonts w:ascii="Cambria Math" w:eastAsia="Times New Roman" w:hAnsi="Cambria Math"/>
                  <w:sz w:val="18"/>
                  <w:szCs w:val="18"/>
                  <w:lang w:eastAsia="de-DE"/>
                </w:rPr>
                <m:t>f</m:t>
              </m:r>
              <m:d>
                <m:dPr>
                  <m:ctrlPr>
                    <w:rPr>
                      <w:rFonts w:ascii="Cambria Math" w:eastAsia="Times New Roman" w:hAnsi="Cambria Math"/>
                      <w:b/>
                      <w:bCs/>
                      <w:i/>
                      <w:sz w:val="18"/>
                      <w:szCs w:val="18"/>
                      <w:lang w:eastAsia="de-DE"/>
                    </w:rPr>
                  </m:ctrlPr>
                </m:dPr>
                <m:e>
                  <m:r>
                    <m:rPr>
                      <m:sty m:val="bi"/>
                    </m:rPr>
                    <w:rPr>
                      <w:rFonts w:ascii="Cambria Math" w:eastAsia="Times New Roman" w:hAnsi="Cambria Math"/>
                      <w:sz w:val="18"/>
                      <w:szCs w:val="18"/>
                      <w:lang w:eastAsia="de-DE"/>
                    </w:rPr>
                    <m:t>Beam ID, Number of Beams in Set A and Set B, Spatial Characteristics of Beam, TCI states</m:t>
                  </m:r>
                </m:e>
              </m:d>
            </m:oMath>
            <w:r>
              <w:rPr>
                <w:rFonts w:eastAsia="Times New Roman"/>
                <w:b/>
                <w:bCs/>
                <w:sz w:val="18"/>
                <w:szCs w:val="18"/>
                <w:lang w:eastAsia="de-DE"/>
              </w:rPr>
              <w:t xml:space="preserve"> </w:t>
            </w:r>
          </w:p>
          <w:p w14:paraId="3CB2DC9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5: For UE sided model in beam management, The DL Tx beam or beam set/list associated with the same associated ID should be consistent in terms of transmission properties (e.g., spatial domain characteristics such as beam shape).</w:t>
            </w:r>
          </w:p>
        </w:tc>
      </w:tr>
      <w:tr w:rsidR="00A310AC" w14:paraId="550A6241" w14:textId="77777777">
        <w:tc>
          <w:tcPr>
            <w:tcW w:w="1175" w:type="dxa"/>
          </w:tcPr>
          <w:p w14:paraId="26ADD545" w14:textId="77777777" w:rsidR="00A310AC" w:rsidRDefault="007F5718" w:rsidP="00F7318E">
            <w:pPr>
              <w:adjustRightInd w:val="0"/>
              <w:snapToGrid w:val="0"/>
              <w:spacing w:after="0" w:line="240" w:lineRule="auto"/>
              <w:rPr>
                <w:sz w:val="18"/>
                <w:szCs w:val="18"/>
                <w:lang w:eastAsia="de-DE"/>
              </w:rPr>
            </w:pPr>
            <w:r>
              <w:rPr>
                <w:sz w:val="18"/>
                <w:szCs w:val="18"/>
                <w:lang w:eastAsia="zh-CN"/>
              </w:rPr>
              <w:t>Kyocera</w:t>
            </w:r>
          </w:p>
        </w:tc>
        <w:tc>
          <w:tcPr>
            <w:tcW w:w="9281" w:type="dxa"/>
          </w:tcPr>
          <w:p w14:paraId="75DB78CD" w14:textId="77777777" w:rsidR="00A310AC" w:rsidRDefault="007F5718" w:rsidP="00F7318E">
            <w:pPr>
              <w:adjustRightInd w:val="0"/>
              <w:snapToGrid w:val="0"/>
              <w:spacing w:after="0" w:line="240" w:lineRule="auto"/>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FB64E46" w14:textId="77777777" w:rsidR="00A310AC" w:rsidRDefault="007F5718" w:rsidP="00F7318E">
            <w:pPr>
              <w:pStyle w:val="ListParagraph"/>
              <w:numPr>
                <w:ilvl w:val="0"/>
                <w:numId w:val="140"/>
              </w:numPr>
              <w:adjustRightInd w:val="0"/>
              <w:snapToGrid w:val="0"/>
              <w:spacing w:after="0" w:line="240" w:lineRule="auto"/>
              <w:ind w:leftChars="0"/>
              <w:jc w:val="both"/>
              <w:rPr>
                <w:color w:val="000000" w:themeColor="text1"/>
                <w:sz w:val="18"/>
                <w:szCs w:val="18"/>
                <w:lang w:eastAsia="de-DE"/>
              </w:rPr>
            </w:pPr>
            <w:r>
              <w:rPr>
                <w:color w:val="000000" w:themeColor="text1"/>
                <w:sz w:val="18"/>
                <w:szCs w:val="18"/>
                <w:lang w:eastAsia="de-DE"/>
              </w:rPr>
              <w:t xml:space="preserve">Coverage assumptions: </w:t>
            </w:r>
          </w:p>
          <w:p w14:paraId="0FE5D2BC"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7ED24126"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631A3A40" w14:textId="77777777" w:rsidR="00A310AC" w:rsidRDefault="007F5718" w:rsidP="00F7318E">
            <w:pPr>
              <w:pStyle w:val="ListParagraph"/>
              <w:numPr>
                <w:ilvl w:val="1"/>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00399560"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3C243B79"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A310AC" w14:paraId="7A10B277" w14:textId="77777777">
        <w:tc>
          <w:tcPr>
            <w:tcW w:w="1175" w:type="dxa"/>
          </w:tcPr>
          <w:p w14:paraId="0A6842EA" w14:textId="77777777" w:rsidR="00A310AC" w:rsidRDefault="007F5718" w:rsidP="00F7318E">
            <w:pPr>
              <w:adjustRightInd w:val="0"/>
              <w:snapToGrid w:val="0"/>
              <w:spacing w:after="0" w:line="240" w:lineRule="auto"/>
              <w:rPr>
                <w:sz w:val="18"/>
                <w:szCs w:val="18"/>
                <w:lang w:eastAsia="zh-CN"/>
              </w:rPr>
            </w:pPr>
            <w:r>
              <w:rPr>
                <w:b/>
                <w:sz w:val="18"/>
                <w:szCs w:val="18"/>
                <w:lang w:eastAsia="zh-CN"/>
              </w:rPr>
              <w:t>Spreadtrum</w:t>
            </w:r>
          </w:p>
        </w:tc>
        <w:tc>
          <w:tcPr>
            <w:tcW w:w="9281" w:type="dxa"/>
          </w:tcPr>
          <w:p w14:paraId="5CDBC2AE" w14:textId="77777777" w:rsidR="00A310AC" w:rsidRDefault="007F5718" w:rsidP="00F7318E">
            <w:pPr>
              <w:adjustRightInd w:val="0"/>
              <w:snapToGrid w:val="0"/>
              <w:spacing w:after="0" w:line="240" w:lineRule="auto"/>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75C86579" w14:textId="77777777" w:rsidR="00A310AC" w:rsidRDefault="007F5718" w:rsidP="00F7318E">
            <w:pPr>
              <w:adjustRightInd w:val="0"/>
              <w:snapToGrid w:val="0"/>
              <w:spacing w:after="0" w:line="240" w:lineRule="auto"/>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23E9D21D" w14:textId="77777777" w:rsidR="00A310AC" w:rsidRDefault="007F5718" w:rsidP="00F7318E">
            <w:pPr>
              <w:pStyle w:val="ListParagraph"/>
              <w:numPr>
                <w:ilvl w:val="0"/>
                <w:numId w:val="118"/>
              </w:numPr>
              <w:autoSpaceDE w:val="0"/>
              <w:autoSpaceDN w:val="0"/>
              <w:adjustRightInd w:val="0"/>
              <w:snapToGrid w:val="0"/>
              <w:spacing w:after="0" w:line="240" w:lineRule="auto"/>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5C2E5F7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11: The associated ID should be configured in CSI-ReportConfig</w:t>
            </w:r>
          </w:p>
        </w:tc>
      </w:tr>
      <w:tr w:rsidR="00A310AC" w14:paraId="742073D6" w14:textId="77777777">
        <w:tc>
          <w:tcPr>
            <w:tcW w:w="1175" w:type="dxa"/>
          </w:tcPr>
          <w:p w14:paraId="6D9B6A73"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China Telecom</w:t>
            </w:r>
          </w:p>
        </w:tc>
        <w:tc>
          <w:tcPr>
            <w:tcW w:w="9281" w:type="dxa"/>
          </w:tcPr>
          <w:p w14:paraId="7E4FBB47" w14:textId="77777777" w:rsidR="00A310AC" w:rsidRDefault="007F5718" w:rsidP="00F7318E">
            <w:pPr>
              <w:adjustRightInd w:val="0"/>
              <w:snapToGrid w:val="0"/>
              <w:spacing w:after="0" w:line="240" w:lineRule="auto"/>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A310AC" w14:paraId="037E7A59" w14:textId="77777777">
              <w:tc>
                <w:tcPr>
                  <w:tcW w:w="9629" w:type="dxa"/>
                </w:tcPr>
                <w:p w14:paraId="53D09C96" w14:textId="77777777" w:rsidR="00A310AC" w:rsidRDefault="007F5718" w:rsidP="00F7318E">
                  <w:pPr>
                    <w:adjustRightInd w:val="0"/>
                    <w:snapToGrid w:val="0"/>
                    <w:spacing w:after="0" w:line="240" w:lineRule="auto"/>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051401D5"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6B970BF6"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Times New Roman"/>
                      <w:b/>
                      <w:bCs/>
                      <w:i/>
                      <w:iCs/>
                      <w:sz w:val="18"/>
                      <w:szCs w:val="18"/>
                      <w:highlight w:val="darkYellow"/>
                      <w:lang w:eastAsia="de-DE"/>
                    </w:rPr>
                    <w:lastRenderedPageBreak/>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1CB2D66E"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i/>
                      <w:iCs/>
                      <w:sz w:val="18"/>
                      <w:szCs w:val="18"/>
                      <w:highlight w:val="darkYellow"/>
                      <w:lang w:eastAsia="zh-CN"/>
                    </w:rPr>
                  </w:pPr>
                  <w:r>
                    <w:rPr>
                      <w:b/>
                      <w:bCs/>
                      <w:i/>
                      <w:iCs/>
                      <w:sz w:val="18"/>
                      <w:szCs w:val="18"/>
                      <w:highlight w:val="darkYellow"/>
                      <w:lang w:eastAsia="zh-CN"/>
                    </w:rPr>
                    <w:t>FFS on details</w:t>
                  </w:r>
                </w:p>
                <w:p w14:paraId="13D8E965"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262853B8" w14:textId="77777777" w:rsidR="00A310AC" w:rsidRDefault="00A310AC" w:rsidP="00F7318E">
            <w:pPr>
              <w:adjustRightInd w:val="0"/>
              <w:snapToGrid w:val="0"/>
              <w:spacing w:after="0" w:line="240" w:lineRule="auto"/>
              <w:rPr>
                <w:b/>
                <w:i/>
                <w:sz w:val="18"/>
                <w:szCs w:val="18"/>
                <w:lang w:eastAsia="zh-CN"/>
              </w:rPr>
            </w:pPr>
          </w:p>
        </w:tc>
      </w:tr>
      <w:tr w:rsidR="00A310AC" w14:paraId="057E3889" w14:textId="77777777">
        <w:tc>
          <w:tcPr>
            <w:tcW w:w="1175" w:type="dxa"/>
          </w:tcPr>
          <w:p w14:paraId="1C08C93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lastRenderedPageBreak/>
              <w:t>ZTE</w:t>
            </w:r>
          </w:p>
        </w:tc>
        <w:tc>
          <w:tcPr>
            <w:tcW w:w="9281" w:type="dxa"/>
          </w:tcPr>
          <w:p w14:paraId="181BE8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01BF8FB8"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2CF927A3"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6D726EFB"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5A189110"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35:  Confirm the working assumption that the associated ID at least can be configured within CSI framework.</w:t>
            </w:r>
          </w:p>
          <w:p w14:paraId="7B81F2A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434689FE"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0428BE6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2A1D22D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3ACDD55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A310AC" w14:paraId="64234643" w14:textId="77777777">
        <w:tc>
          <w:tcPr>
            <w:tcW w:w="1175" w:type="dxa"/>
          </w:tcPr>
          <w:p w14:paraId="564B8FA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vivo</w:t>
            </w:r>
          </w:p>
        </w:tc>
        <w:tc>
          <w:tcPr>
            <w:tcW w:w="9281" w:type="dxa"/>
          </w:tcPr>
          <w:p w14:paraId="2BD2AFC5"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4CADD196"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434E4A19"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2D7D7C6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421AFE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20AE91F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A310AC" w14:paraId="788497BF" w14:textId="77777777">
        <w:tc>
          <w:tcPr>
            <w:tcW w:w="1175" w:type="dxa"/>
          </w:tcPr>
          <w:p w14:paraId="384B70C0"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CMCC</w:t>
            </w:r>
          </w:p>
        </w:tc>
        <w:tc>
          <w:tcPr>
            <w:tcW w:w="9281" w:type="dxa"/>
          </w:tcPr>
          <w:p w14:paraId="41314B9E" w14:textId="77777777" w:rsidR="00A310AC" w:rsidRDefault="007F5718" w:rsidP="00F7318E">
            <w:pPr>
              <w:pStyle w:val="ListParagraph"/>
              <w:adjustRightInd w:val="0"/>
              <w:snapToGrid w:val="0"/>
              <w:spacing w:after="0" w:line="240" w:lineRule="auto"/>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1B2ECC62" w14:textId="77777777" w:rsidR="00A310AC" w:rsidRDefault="00A310AC" w:rsidP="00F7318E">
            <w:pPr>
              <w:adjustRightInd w:val="0"/>
              <w:snapToGrid w:val="0"/>
              <w:spacing w:after="0" w:line="240" w:lineRule="auto"/>
              <w:rPr>
                <w:sz w:val="18"/>
                <w:szCs w:val="18"/>
                <w:lang w:eastAsia="zh-CN"/>
              </w:rPr>
            </w:pPr>
          </w:p>
          <w:p w14:paraId="6D63993A"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20FA26CE" w14:textId="77777777" w:rsidR="00A310AC" w:rsidRDefault="007F5718" w:rsidP="00F7318E">
            <w:pPr>
              <w:numPr>
                <w:ilvl w:val="0"/>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等线"/>
                <w:sz w:val="18"/>
                <w:szCs w:val="18"/>
                <w:highlight w:val="darkYellow"/>
                <w:lang w:eastAsia="de-DE"/>
              </w:rPr>
              <w:t>[Working Assumption]</w:t>
            </w:r>
          </w:p>
          <w:p w14:paraId="37AF737F" w14:textId="77777777" w:rsidR="00A310AC" w:rsidRDefault="007F5718" w:rsidP="00F7318E">
            <w:pPr>
              <w:numPr>
                <w:ilvl w:val="1"/>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60EE8DA0"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t>FFS on details</w:t>
            </w:r>
          </w:p>
          <w:p w14:paraId="3ABC1FB2"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t>FFS on whether/how to configure/indicate the associated ID via other signal(s) and/or in other procedure(s)/framework(s)</w:t>
            </w:r>
          </w:p>
          <w:p w14:paraId="5E18D112" w14:textId="77777777" w:rsidR="00A310AC" w:rsidRDefault="00A310AC" w:rsidP="00F7318E">
            <w:pPr>
              <w:tabs>
                <w:tab w:val="left" w:pos="360"/>
                <w:tab w:val="left" w:pos="709"/>
              </w:tabs>
              <w:adjustRightInd w:val="0"/>
              <w:snapToGrid w:val="0"/>
              <w:spacing w:after="0" w:line="240" w:lineRule="auto"/>
              <w:rPr>
                <w:rFonts w:eastAsia="Times New Roman"/>
                <w:b/>
                <w:bCs/>
                <w:sz w:val="18"/>
                <w:szCs w:val="18"/>
                <w:lang w:eastAsia="en-US"/>
              </w:rPr>
            </w:pPr>
          </w:p>
          <w:p w14:paraId="79197E78" w14:textId="77777777" w:rsidR="00A310AC" w:rsidRDefault="007F5718" w:rsidP="00F7318E">
            <w:pPr>
              <w:pStyle w:val="ListParagraph"/>
              <w:adjustRightInd w:val="0"/>
              <w:snapToGrid w:val="0"/>
              <w:spacing w:after="0" w:line="240" w:lineRule="auto"/>
              <w:ind w:leftChars="0" w:left="0"/>
              <w:jc w:val="both"/>
              <w:rPr>
                <w:rFonts w:eastAsiaTheme="minorEastAsia"/>
                <w:b/>
                <w:bCs/>
                <w:sz w:val="18"/>
                <w:szCs w:val="18"/>
                <w:lang w:eastAsia="zh-CN"/>
              </w:rPr>
            </w:pPr>
            <w:r>
              <w:rPr>
                <w:b/>
                <w:bCs/>
                <w:sz w:val="18"/>
                <w:szCs w:val="18"/>
                <w:lang w:eastAsia="zh-CN"/>
              </w:rPr>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6215C71D" w14:textId="77777777" w:rsidR="00A310AC" w:rsidRDefault="007F5718" w:rsidP="00F7318E">
            <w:pPr>
              <w:pStyle w:val="ListParagraph"/>
              <w:adjustRightInd w:val="0"/>
              <w:snapToGrid w:val="0"/>
              <w:spacing w:after="0" w:line="240" w:lineRule="auto"/>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A310AC" w14:paraId="61891202" w14:textId="77777777">
        <w:tc>
          <w:tcPr>
            <w:tcW w:w="1175" w:type="dxa"/>
          </w:tcPr>
          <w:p w14:paraId="11BE7007"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xiaomi</w:t>
            </w:r>
          </w:p>
        </w:tc>
        <w:tc>
          <w:tcPr>
            <w:tcW w:w="9281" w:type="dxa"/>
          </w:tcPr>
          <w:p w14:paraId="51DC76E9" w14:textId="77777777" w:rsidR="00A310AC" w:rsidRDefault="007F5718" w:rsidP="00F7318E">
            <w:pPr>
              <w:adjustRightInd w:val="0"/>
              <w:snapToGrid w:val="0"/>
              <w:spacing w:after="0" w:line="240" w:lineRule="auto"/>
              <w:rPr>
                <w:sz w:val="18"/>
                <w:szCs w:val="18"/>
                <w:lang w:eastAsia="zh-CN"/>
              </w:rPr>
            </w:pPr>
            <w:r>
              <w:rPr>
                <w:b/>
                <w:i/>
                <w:sz w:val="18"/>
                <w:szCs w:val="18"/>
                <w:lang w:eastAsia="zh-CN"/>
              </w:rPr>
              <w:t>Proposal 2-1: BM Case 1 and BM Case 2 can be considered as different conditions for different functionalities.</w:t>
            </w:r>
          </w:p>
          <w:p w14:paraId="11CAB598"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28A53FBE"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68B265A"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034B2BB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2-3: For BM Case 2, different repeat window can be considered as different conditions for different functionality.</w:t>
            </w:r>
          </w:p>
          <w:p w14:paraId="75D96106"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2-4: For each repeat window in BM case 2, different association/mapping between beams within set B and beams within set A can be considered as different conditions for different functionalities.</w:t>
            </w:r>
          </w:p>
          <w:p w14:paraId="2F6C16F3"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0B924BE"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39C37D44"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1BA9774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4F5226B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2-6: Different content of model output can be considered as different conditions for different functionalities.</w:t>
            </w:r>
          </w:p>
          <w:p w14:paraId="1DA3928C"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2739BF75" w14:textId="77777777" w:rsidR="00A310AC" w:rsidRDefault="007F5718" w:rsidP="00F7318E">
            <w:pPr>
              <w:adjustRightInd w:val="0"/>
              <w:snapToGrid w:val="0"/>
              <w:spacing w:after="0" w:line="240" w:lineRule="auto"/>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6D72A0A0"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2-9: Support cell group specific associated ID.</w:t>
            </w:r>
          </w:p>
        </w:tc>
      </w:tr>
      <w:tr w:rsidR="00A310AC" w14:paraId="5F9D3751" w14:textId="77777777">
        <w:tc>
          <w:tcPr>
            <w:tcW w:w="1175" w:type="dxa"/>
          </w:tcPr>
          <w:p w14:paraId="6284C88A"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Google</w:t>
            </w:r>
          </w:p>
        </w:tc>
        <w:tc>
          <w:tcPr>
            <w:tcW w:w="9281" w:type="dxa"/>
          </w:tcPr>
          <w:p w14:paraId="1B0E52F7" w14:textId="77777777" w:rsidR="00A310AC" w:rsidRDefault="007F5718" w:rsidP="00F7318E">
            <w:pPr>
              <w:pStyle w:val="0Maintext"/>
              <w:adjustRightInd w:val="0"/>
              <w:snapToGrid w:val="0"/>
              <w:spacing w:after="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0F9198BD" w14:textId="77777777" w:rsidR="00A310AC" w:rsidRDefault="007F5718" w:rsidP="00F7318E">
            <w:pPr>
              <w:pStyle w:val="0Maintext"/>
              <w:numPr>
                <w:ilvl w:val="0"/>
                <w:numId w:val="144"/>
              </w:numPr>
              <w:adjustRightInd w:val="0"/>
              <w:snapToGrid w:val="0"/>
              <w:spacing w:after="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A310AC" w14:paraId="30793B9C" w14:textId="77777777">
        <w:tc>
          <w:tcPr>
            <w:tcW w:w="1175" w:type="dxa"/>
          </w:tcPr>
          <w:p w14:paraId="2D600228"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CATT,CBN</w:t>
            </w:r>
          </w:p>
        </w:tc>
        <w:tc>
          <w:tcPr>
            <w:tcW w:w="9281" w:type="dxa"/>
          </w:tcPr>
          <w:p w14:paraId="573F894E"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3B8347D5"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Proposal 2: The associated ID can be configured within CSI framework of inference reporting.</w:t>
            </w:r>
          </w:p>
          <w:p w14:paraId="36678FB2"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3: For configuring the associated ID within CSI framework, support to configure associated ID at CSI-Report level. </w:t>
            </w:r>
          </w:p>
          <w:p w14:paraId="3E0066EC" w14:textId="77777777" w:rsidR="00A310AC" w:rsidRDefault="007F5718" w:rsidP="00F7318E">
            <w:pPr>
              <w:adjustRightInd w:val="0"/>
              <w:snapToGrid w:val="0"/>
              <w:spacing w:after="0" w:line="240" w:lineRule="auto"/>
              <w:rPr>
                <w:sz w:val="18"/>
                <w:szCs w:val="18"/>
                <w:lang w:eastAsia="de-DE"/>
              </w:rPr>
            </w:pPr>
            <w:r>
              <w:rPr>
                <w:b/>
                <w:sz w:val="18"/>
                <w:szCs w:val="18"/>
                <w:lang w:eastAsia="de-DE"/>
              </w:rPr>
              <w:lastRenderedPageBreak/>
              <w:t>Proposal 4: For the consistency of training and inference in different cells, performance monitoring based method can be supported.</w:t>
            </w:r>
          </w:p>
        </w:tc>
      </w:tr>
      <w:tr w:rsidR="00A310AC" w14:paraId="50A45CA2" w14:textId="77777777">
        <w:tc>
          <w:tcPr>
            <w:tcW w:w="1175" w:type="dxa"/>
          </w:tcPr>
          <w:p w14:paraId="35F09B47" w14:textId="77777777" w:rsidR="00A310AC" w:rsidRDefault="007F5718" w:rsidP="00F7318E">
            <w:pPr>
              <w:adjustRightInd w:val="0"/>
              <w:snapToGrid w:val="0"/>
              <w:spacing w:after="0" w:line="240" w:lineRule="auto"/>
              <w:rPr>
                <w:b/>
                <w:sz w:val="18"/>
                <w:szCs w:val="18"/>
                <w:lang w:eastAsia="zh-CN"/>
              </w:rPr>
            </w:pPr>
            <w:r>
              <w:rPr>
                <w:rFonts w:eastAsiaTheme="minorEastAsia"/>
                <w:b/>
                <w:sz w:val="18"/>
                <w:szCs w:val="18"/>
                <w:lang w:eastAsia="zh-CN"/>
              </w:rPr>
              <w:lastRenderedPageBreak/>
              <w:t>Fujitus</w:t>
            </w:r>
          </w:p>
        </w:tc>
        <w:tc>
          <w:tcPr>
            <w:tcW w:w="9281" w:type="dxa"/>
          </w:tcPr>
          <w:p w14:paraId="6A81B0D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27:</w:t>
            </w:r>
          </w:p>
          <w:p w14:paraId="0C69C482" w14:textId="77777777" w:rsidR="00A310AC" w:rsidRDefault="007F5718" w:rsidP="00F7318E">
            <w:pPr>
              <w:pStyle w:val="ListParagraph"/>
              <w:numPr>
                <w:ilvl w:val="0"/>
                <w:numId w:val="87"/>
              </w:numPr>
              <w:adjustRightInd w:val="0"/>
              <w:snapToGrid w:val="0"/>
              <w:spacing w:after="0" w:line="240" w:lineRule="auto"/>
              <w:ind w:leftChars="0" w:firstLine="0"/>
              <w:jc w:val="both"/>
              <w:rPr>
                <w:i/>
                <w:sz w:val="18"/>
                <w:szCs w:val="18"/>
                <w:lang w:eastAsia="de-DE"/>
              </w:rPr>
            </w:pPr>
            <w:r>
              <w:rPr>
                <w:rFonts w:eastAsiaTheme="minorEastAsia"/>
                <w:i/>
                <w:sz w:val="18"/>
                <w:szCs w:val="18"/>
                <w:lang w:eastAsia="zh-CN"/>
              </w:rPr>
              <w:t>RAN1 to further discuss whether/how to apply associated ID across different cells</w:t>
            </w:r>
            <w:r>
              <w:rPr>
                <w:i/>
                <w:sz w:val="18"/>
                <w:szCs w:val="18"/>
                <w:lang w:eastAsia="de-DE"/>
              </w:rPr>
              <w:t>.</w:t>
            </w:r>
          </w:p>
        </w:tc>
      </w:tr>
      <w:tr w:rsidR="00A310AC" w14:paraId="15B668B2" w14:textId="77777777">
        <w:tc>
          <w:tcPr>
            <w:tcW w:w="1175" w:type="dxa"/>
          </w:tcPr>
          <w:p w14:paraId="4C828F8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Lenovo</w:t>
            </w:r>
          </w:p>
        </w:tc>
        <w:tc>
          <w:tcPr>
            <w:tcW w:w="9281" w:type="dxa"/>
          </w:tcPr>
          <w:p w14:paraId="47C96F0F"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A310AC" w14:paraId="5961792A" w14:textId="77777777">
        <w:tc>
          <w:tcPr>
            <w:tcW w:w="1175" w:type="dxa"/>
          </w:tcPr>
          <w:p w14:paraId="11DB2AC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Transsion</w:t>
            </w:r>
          </w:p>
        </w:tc>
        <w:tc>
          <w:tcPr>
            <w:tcW w:w="9281" w:type="dxa"/>
          </w:tcPr>
          <w:p w14:paraId="20045A3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62061F50"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等线"/>
                <w:b/>
                <w:bCs/>
                <w:sz w:val="18"/>
                <w:szCs w:val="18"/>
                <w:highlight w:val="darkYellow"/>
                <w:lang w:val="en-GB" w:eastAsia="zh-CN"/>
              </w:rPr>
              <w:t>[Working Assumption]</w:t>
            </w:r>
          </w:p>
          <w:p w14:paraId="1FEC1B67"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3FE40201"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details</w:t>
            </w:r>
          </w:p>
          <w:p w14:paraId="292DB40F"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A310AC" w14:paraId="233B23B5" w14:textId="77777777">
        <w:tc>
          <w:tcPr>
            <w:tcW w:w="1175" w:type="dxa"/>
          </w:tcPr>
          <w:p w14:paraId="0B7238A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OPPO</w:t>
            </w:r>
          </w:p>
        </w:tc>
        <w:tc>
          <w:tcPr>
            <w:tcW w:w="9281" w:type="dxa"/>
          </w:tcPr>
          <w:p w14:paraId="37F4CDF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458F42E5"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240618D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18F2EA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3A211BF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A310AC" w14:paraId="18960EFF" w14:textId="77777777">
        <w:tc>
          <w:tcPr>
            <w:tcW w:w="1175" w:type="dxa"/>
          </w:tcPr>
          <w:p w14:paraId="2ED5A11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NEC</w:t>
            </w:r>
          </w:p>
        </w:tc>
        <w:tc>
          <w:tcPr>
            <w:tcW w:w="9281" w:type="dxa"/>
          </w:tcPr>
          <w:p w14:paraId="549183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6D74CCD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34E3949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19C87D7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3B82D7F6"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25A3D10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A310AC" w14:paraId="33B8C911" w14:textId="77777777">
        <w:tc>
          <w:tcPr>
            <w:tcW w:w="1175" w:type="dxa"/>
          </w:tcPr>
          <w:p w14:paraId="4FCA1B3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ITL</w:t>
            </w:r>
          </w:p>
        </w:tc>
        <w:tc>
          <w:tcPr>
            <w:tcW w:w="9281" w:type="dxa"/>
          </w:tcPr>
          <w:p w14:paraId="1783BB65" w14:textId="77777777" w:rsidR="00A310AC" w:rsidRDefault="007F5718" w:rsidP="00F7318E">
            <w:pPr>
              <w:adjustRightInd w:val="0"/>
              <w:snapToGrid w:val="0"/>
              <w:spacing w:after="0" w:line="240" w:lineRule="auto"/>
              <w:jc w:val="both"/>
              <w:rPr>
                <w:rFonts w:eastAsiaTheme="minorEastAsia"/>
                <w:b/>
                <w:bCs/>
                <w:i/>
                <w:iCs/>
                <w:sz w:val="18"/>
                <w:szCs w:val="18"/>
                <w:lang w:eastAsia="de-DE"/>
              </w:rPr>
            </w:pPr>
            <w:r>
              <w:rPr>
                <w:rFonts w:eastAsiaTheme="minorEastAsia"/>
                <w:b/>
                <w:bCs/>
                <w:i/>
                <w:iCs/>
                <w:sz w:val="18"/>
                <w:szCs w:val="18"/>
                <w:lang w:eastAsia="de-DE"/>
              </w:rPr>
              <w:t>Proposal 20: The working assumption for the associated ID can be confirmed without other signal(s) and/or in other procedure(s)/framework(s).</w:t>
            </w:r>
          </w:p>
        </w:tc>
      </w:tr>
      <w:tr w:rsidR="00A310AC" w14:paraId="0C9F417B" w14:textId="77777777">
        <w:tc>
          <w:tcPr>
            <w:tcW w:w="1175" w:type="dxa"/>
          </w:tcPr>
          <w:p w14:paraId="53064D9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NTU</w:t>
            </w:r>
          </w:p>
        </w:tc>
        <w:tc>
          <w:tcPr>
            <w:tcW w:w="9281" w:type="dxa"/>
          </w:tcPr>
          <w:p w14:paraId="33DA9CF3" w14:textId="77777777" w:rsidR="00A310AC" w:rsidRDefault="007F5718" w:rsidP="00F7318E">
            <w:pPr>
              <w:adjustRightInd w:val="0"/>
              <w:snapToGrid w:val="0"/>
              <w:spacing w:after="0" w:line="240" w:lineRule="auto"/>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64C3F7FB" w14:textId="77777777" w:rsidR="00A310AC" w:rsidRDefault="007F5718" w:rsidP="00F7318E">
            <w:pPr>
              <w:numPr>
                <w:ilvl w:val="0"/>
                <w:numId w:val="40"/>
              </w:numPr>
              <w:tabs>
                <w:tab w:val="left" w:pos="360"/>
              </w:tabs>
              <w:adjustRightInd w:val="0"/>
              <w:snapToGrid w:val="0"/>
              <w:spacing w:after="0" w:line="240" w:lineRule="auto"/>
              <w:ind w:left="709"/>
              <w:rPr>
                <w:rFonts w:eastAsia="Times New Roman"/>
                <w:b/>
                <w:bCs/>
                <w:sz w:val="18"/>
                <w:szCs w:val="18"/>
                <w:lang w:eastAsia="zh-CN"/>
              </w:rPr>
            </w:pPr>
            <w:r>
              <w:rPr>
                <w:rFonts w:eastAsia="Times New Roman"/>
                <w:b/>
                <w:bCs/>
                <w:sz w:val="18"/>
                <w:szCs w:val="18"/>
                <w:lang w:eastAsia="zh-CN"/>
              </w:rPr>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4D0D52FE" w14:textId="77777777" w:rsidR="00A310AC" w:rsidRDefault="007F5718" w:rsidP="00F7318E">
            <w:pPr>
              <w:numPr>
                <w:ilvl w:val="1"/>
                <w:numId w:val="40"/>
              </w:numPr>
              <w:tabs>
                <w:tab w:val="left" w:pos="360"/>
              </w:tabs>
              <w:adjustRightInd w:val="0"/>
              <w:snapToGrid w:val="0"/>
              <w:spacing w:after="0" w:line="240" w:lineRule="auto"/>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335A8F4" w14:textId="77777777" w:rsidR="00A310AC" w:rsidRDefault="007F5718" w:rsidP="00F7318E">
            <w:pPr>
              <w:tabs>
                <w:tab w:val="left" w:pos="360"/>
              </w:tabs>
              <w:adjustRightInd w:val="0"/>
              <w:snapToGrid w:val="0"/>
              <w:spacing w:after="0" w:line="240" w:lineRule="auto"/>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A310AC" w14:paraId="45CCC2C9" w14:textId="77777777">
        <w:tc>
          <w:tcPr>
            <w:tcW w:w="1175" w:type="dxa"/>
          </w:tcPr>
          <w:p w14:paraId="549FBEEF"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KT</w:t>
            </w:r>
          </w:p>
        </w:tc>
        <w:tc>
          <w:tcPr>
            <w:tcW w:w="9281" w:type="dxa"/>
          </w:tcPr>
          <w:p w14:paraId="0F6CB9F5"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5926AB64"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3B8A0ECB"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3A665810"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034D413F" w14:textId="77777777" w:rsidR="00A310AC" w:rsidRDefault="007F5718" w:rsidP="00F7318E">
            <w:pPr>
              <w:kinsoku w:val="0"/>
              <w:overflowPunct w:val="0"/>
              <w:autoSpaceDE w:val="0"/>
              <w:autoSpaceDN w:val="0"/>
              <w:adjustRightInd w:val="0"/>
              <w:snapToGrid w:val="0"/>
              <w:spacing w:after="0" w:line="24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A310AC" w14:paraId="28011691" w14:textId="77777777">
        <w:tc>
          <w:tcPr>
            <w:tcW w:w="1175" w:type="dxa"/>
          </w:tcPr>
          <w:p w14:paraId="5B597C00"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Meta</w:t>
            </w:r>
          </w:p>
        </w:tc>
        <w:tc>
          <w:tcPr>
            <w:tcW w:w="9281" w:type="dxa"/>
          </w:tcPr>
          <w:p w14:paraId="12F6FAD2"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A310AC" w14:paraId="00AB038C" w14:textId="77777777">
        <w:tc>
          <w:tcPr>
            <w:tcW w:w="1175" w:type="dxa"/>
          </w:tcPr>
          <w:p w14:paraId="4CCB8F1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CAICT</w:t>
            </w:r>
          </w:p>
        </w:tc>
        <w:tc>
          <w:tcPr>
            <w:tcW w:w="9281" w:type="dxa"/>
          </w:tcPr>
          <w:p w14:paraId="383C6993" w14:textId="77777777" w:rsidR="00A310AC" w:rsidRDefault="007F5718" w:rsidP="00F7318E">
            <w:pPr>
              <w:adjustRightInd w:val="0"/>
              <w:snapToGrid w:val="0"/>
              <w:spacing w:after="0" w:line="240" w:lineRule="auto"/>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A310AC" w14:paraId="4A2104EA" w14:textId="77777777">
        <w:tc>
          <w:tcPr>
            <w:tcW w:w="1175" w:type="dxa"/>
          </w:tcPr>
          <w:p w14:paraId="3BB3CED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Ruijie</w:t>
            </w:r>
          </w:p>
        </w:tc>
        <w:tc>
          <w:tcPr>
            <w:tcW w:w="9281" w:type="dxa"/>
          </w:tcPr>
          <w:p w14:paraId="7C13557D" w14:textId="77777777" w:rsidR="00A310AC" w:rsidRDefault="007F5718" w:rsidP="00F7318E">
            <w:pPr>
              <w:adjustRightInd w:val="0"/>
              <w:snapToGrid w:val="0"/>
              <w:spacing w:after="0" w:line="240" w:lineRule="auto"/>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0CC38EFB" w14:textId="77777777" w:rsidR="00A310AC" w:rsidRDefault="007F5718" w:rsidP="00F7318E">
            <w:pPr>
              <w:pStyle w:val="maintext"/>
              <w:numPr>
                <w:ilvl w:val="1"/>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4550DC52" w14:textId="77777777" w:rsidR="00A310AC" w:rsidRDefault="007F5718" w:rsidP="00F7318E">
            <w:pPr>
              <w:pStyle w:val="maintext"/>
              <w:numPr>
                <w:ilvl w:val="2"/>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A310AC" w14:paraId="54E6997A" w14:textId="77777777">
        <w:tc>
          <w:tcPr>
            <w:tcW w:w="1175" w:type="dxa"/>
          </w:tcPr>
          <w:p w14:paraId="6FC657A7"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LGE</w:t>
            </w:r>
          </w:p>
        </w:tc>
        <w:tc>
          <w:tcPr>
            <w:tcW w:w="9281" w:type="dxa"/>
          </w:tcPr>
          <w:p w14:paraId="271D88EC" w14:textId="77777777" w:rsidR="00A310AC" w:rsidRDefault="007F5718" w:rsidP="00F7318E">
            <w:pPr>
              <w:adjustRightInd w:val="0"/>
              <w:snapToGrid w:val="0"/>
              <w:spacing w:after="0" w:line="240" w:lineRule="auto"/>
              <w:ind w:firstLineChars="193" w:firstLine="347"/>
              <w:jc w:val="both"/>
              <w:rPr>
                <w:b/>
                <w:bCs/>
                <w:color w:val="FF0000"/>
                <w:sz w:val="18"/>
                <w:szCs w:val="18"/>
                <w:lang w:eastAsia="de-DE"/>
              </w:rPr>
            </w:pPr>
            <w:r>
              <w:rPr>
                <w:b/>
                <w:sz w:val="18"/>
                <w:szCs w:val="18"/>
                <w:lang w:eastAsia="de-DE"/>
              </w:rPr>
              <w:t>Proposal #19: Confirm the following working assumption:</w:t>
            </w:r>
          </w:p>
          <w:p w14:paraId="331A84E6" w14:textId="77777777" w:rsidR="00A310AC" w:rsidRDefault="007F5718" w:rsidP="00F7318E">
            <w:pPr>
              <w:numPr>
                <w:ilvl w:val="0"/>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1B694A1E" w14:textId="77777777" w:rsidR="00A310AC" w:rsidRDefault="007F5718" w:rsidP="00F7318E">
            <w:pPr>
              <w:numPr>
                <w:ilvl w:val="1"/>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314D1D38"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7666A949"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5B793B59"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A310AC" w14:paraId="33992E53" w14:textId="77777777">
        <w:tc>
          <w:tcPr>
            <w:tcW w:w="1175" w:type="dxa"/>
          </w:tcPr>
          <w:p w14:paraId="2D9AB67D"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Intel</w:t>
            </w:r>
          </w:p>
        </w:tc>
        <w:tc>
          <w:tcPr>
            <w:tcW w:w="9281" w:type="dxa"/>
          </w:tcPr>
          <w:p w14:paraId="235792BB"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71A4E80C"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lastRenderedPageBreak/>
              <w:t>•</w:t>
            </w:r>
            <w:r>
              <w:rPr>
                <w:b/>
                <w:sz w:val="18"/>
                <w:szCs w:val="18"/>
                <w:lang w:eastAsia="de-DE"/>
              </w:rPr>
              <w:tab/>
              <w:t xml:space="preserve">UE may assume similar properties of DL Tx beams in Sets A and/or B between training and inference configurations upon reception of the same Associated ID. </w:t>
            </w:r>
          </w:p>
          <w:p w14:paraId="5E670593"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14DC3ED"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0F6227AD" w14:textId="77777777" w:rsidR="00A310AC" w:rsidRDefault="007F5718" w:rsidP="00F7318E">
            <w:pPr>
              <w:adjustRightInd w:val="0"/>
              <w:snapToGrid w:val="0"/>
              <w:spacing w:after="0" w:line="240" w:lineRule="auto"/>
              <w:jc w:val="both"/>
              <w:rPr>
                <w:b/>
                <w:sz w:val="18"/>
                <w:szCs w:val="18"/>
                <w:lang w:eastAsia="de-DE"/>
              </w:rPr>
            </w:pPr>
            <w:r>
              <w:rPr>
                <w:b/>
                <w:sz w:val="18"/>
                <w:szCs w:val="18"/>
                <w:lang w:eastAsia="de-DE"/>
              </w:rPr>
              <w:t xml:space="preserve"> </w:t>
            </w:r>
          </w:p>
          <w:p w14:paraId="4398E3C0"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33:</w:t>
            </w:r>
            <w:r>
              <w:rPr>
                <w:b/>
                <w:sz w:val="18"/>
                <w:szCs w:val="18"/>
                <w:lang w:eastAsia="de-DE"/>
              </w:rPr>
              <w:tab/>
              <w:t xml:space="preserve">For a UE-sided AI/ML model, for consistency between training and inference, as a baseline, the scope of an Associated ID is limited to within a serving cell. </w:t>
            </w:r>
          </w:p>
          <w:p w14:paraId="5B6616AA"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76805065"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A310AC" w14:paraId="1D464D8E" w14:textId="77777777">
        <w:tc>
          <w:tcPr>
            <w:tcW w:w="1175" w:type="dxa"/>
          </w:tcPr>
          <w:p w14:paraId="1692F4E8"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InterDigitial</w:t>
            </w:r>
          </w:p>
        </w:tc>
        <w:tc>
          <w:tcPr>
            <w:tcW w:w="9281" w:type="dxa"/>
          </w:tcPr>
          <w:p w14:paraId="1ECA1816"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4A0AD97C"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A310AC" w14:paraId="47E5CC22" w14:textId="77777777">
        <w:tc>
          <w:tcPr>
            <w:tcW w:w="1175" w:type="dxa"/>
          </w:tcPr>
          <w:p w14:paraId="2D19FC75"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Qualcomm</w:t>
            </w:r>
          </w:p>
        </w:tc>
        <w:tc>
          <w:tcPr>
            <w:tcW w:w="9281" w:type="dxa"/>
          </w:tcPr>
          <w:p w14:paraId="58F6CD00"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0F235132"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58EE969F"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54153916"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4D3BED57"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F0CEF1C"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7E3DCA1A"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237F4BD8"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FFS: definition of such QCL relationships.</w:t>
            </w:r>
          </w:p>
          <w:p w14:paraId="658D75CF"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7EED65F4"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Extra burden at the UE for monitoring before the functionality is activated for inference</w:t>
            </w:r>
          </w:p>
          <w:p w14:paraId="746D471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1F4D042A"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68A58BC2"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Will always be a hit/fail method</w:t>
            </w:r>
          </w:p>
          <w:p w14:paraId="31EF7CC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4B9295F7" w14:textId="77777777" w:rsidR="00A310AC" w:rsidRDefault="007F5718" w:rsidP="00F7318E">
            <w:pPr>
              <w:numPr>
                <w:ilvl w:val="2"/>
                <w:numId w:val="145"/>
              </w:numPr>
              <w:adjustRightInd w:val="0"/>
              <w:snapToGrid w:val="0"/>
              <w:spacing w:after="0" w:line="240" w:lineRule="auto"/>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518FFCFF"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1BE99B6E" w14:textId="77777777" w:rsidR="00A310AC" w:rsidRDefault="00A310AC" w:rsidP="00F7318E">
            <w:pPr>
              <w:adjustRightInd w:val="0"/>
              <w:snapToGrid w:val="0"/>
              <w:spacing w:after="0" w:line="240" w:lineRule="auto"/>
              <w:jc w:val="both"/>
              <w:rPr>
                <w:b/>
                <w:bCs/>
                <w:iCs/>
                <w:sz w:val="18"/>
                <w:szCs w:val="18"/>
                <w:lang w:eastAsia="de-DE"/>
              </w:rPr>
            </w:pPr>
          </w:p>
          <w:p w14:paraId="6BFC87CD"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1F2B03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665E3738" w14:textId="77777777" w:rsidR="00A310AC" w:rsidRDefault="007F5718" w:rsidP="00F7318E">
            <w:pPr>
              <w:pStyle w:val="ListParagraph"/>
              <w:numPr>
                <w:ilvl w:val="0"/>
                <w:numId w:val="146"/>
              </w:numPr>
              <w:adjustRightInd w:val="0"/>
              <w:snapToGrid w:val="0"/>
              <w:spacing w:after="0" w:line="240" w:lineRule="auto"/>
              <w:ind w:leftChars="0"/>
              <w:jc w:val="both"/>
              <w:rPr>
                <w:b/>
                <w:bCs/>
                <w:iCs/>
                <w:sz w:val="18"/>
                <w:szCs w:val="18"/>
                <w:lang w:eastAsia="de-DE"/>
              </w:rPr>
            </w:pPr>
            <w:r>
              <w:rPr>
                <w:b/>
                <w:bCs/>
                <w:iCs/>
                <w:sz w:val="18"/>
                <w:szCs w:val="18"/>
                <w:lang w:eastAsia="de-DE"/>
              </w:rPr>
              <w:t>FFS: details of inference configuration</w:t>
            </w:r>
          </w:p>
          <w:p w14:paraId="47793D0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11262B27"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7</w:t>
            </w:r>
          </w:p>
          <w:p w14:paraId="00523E34" w14:textId="77777777" w:rsidR="00A310AC" w:rsidRDefault="007F5718" w:rsidP="00F7318E">
            <w:pPr>
              <w:adjustRightInd w:val="0"/>
              <w:snapToGrid w:val="0"/>
              <w:spacing w:after="0" w:line="240" w:lineRule="auto"/>
              <w:jc w:val="both"/>
              <w:rPr>
                <w:b/>
                <w:bCs/>
                <w:iCs/>
                <w:sz w:val="18"/>
                <w:szCs w:val="18"/>
                <w:lang w:eastAsia="de-DE"/>
              </w:rPr>
            </w:pPr>
            <w:bookmarkStart w:id="34" w:name="_Hlk166198604"/>
            <w:r>
              <w:rPr>
                <w:b/>
                <w:bCs/>
                <w:iCs/>
                <w:sz w:val="18"/>
                <w:szCs w:val="18"/>
                <w:lang w:eastAsia="de-DE"/>
              </w:rPr>
              <w:t>For UE-side beam prediction, for the consistency of NW-side additional condition across training and inference, the NW-side additional conditions with the same associated ID should be consistent within a PLMN.</w:t>
            </w:r>
          </w:p>
          <w:bookmarkEnd w:id="34"/>
          <w:p w14:paraId="6E290BDB"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lastRenderedPageBreak/>
              <w:t>Proposal 18</w:t>
            </w:r>
          </w:p>
          <w:p w14:paraId="37B8CEE4" w14:textId="77777777" w:rsidR="00A310AC" w:rsidRDefault="007F5718" w:rsidP="00F7318E">
            <w:pPr>
              <w:pStyle w:val="ListBullet"/>
              <w:adjustRightInd w:val="0"/>
              <w:snapToGrid w:val="0"/>
              <w:spacing w:line="240" w:lineRule="auto"/>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A310AC" w14:paraId="7AF36BB7" w14:textId="77777777">
        <w:tc>
          <w:tcPr>
            <w:tcW w:w="1175" w:type="dxa"/>
          </w:tcPr>
          <w:p w14:paraId="55D4FCE2"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66F63D58" w14:textId="77777777" w:rsidR="00A310AC" w:rsidRDefault="007F5718" w:rsidP="00F7318E">
            <w:pPr>
              <w:adjustRightInd w:val="0"/>
              <w:snapToGrid w:val="0"/>
              <w:spacing w:after="0" w:line="240" w:lineRule="auto"/>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0F9C519B" w14:textId="77777777" w:rsidR="00A310AC" w:rsidRDefault="007F5718" w:rsidP="00F7318E">
            <w:pPr>
              <w:pStyle w:val="B2"/>
              <w:snapToGrid w:val="0"/>
              <w:spacing w:after="0" w:line="240" w:lineRule="auto"/>
              <w:ind w:left="0" w:firstLine="0"/>
              <w:rPr>
                <w:rFonts w:eastAsiaTheme="minorEastAsia"/>
                <w:b/>
                <w:bCs/>
                <w:color w:val="000000"/>
                <w:sz w:val="18"/>
                <w:szCs w:val="18"/>
              </w:rPr>
            </w:pPr>
            <w:r>
              <w:rPr>
                <w:rFonts w:eastAsiaTheme="minorEastAsia"/>
                <w:b/>
                <w:bCs/>
                <w:color w:val="000000"/>
                <w:sz w:val="18"/>
                <w:szCs w:val="18"/>
                <w:u w:val="single"/>
              </w:rPr>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A310AC" w14:paraId="6F2988BC" w14:textId="77777777">
        <w:tc>
          <w:tcPr>
            <w:tcW w:w="1175" w:type="dxa"/>
          </w:tcPr>
          <w:p w14:paraId="6778457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MTK</w:t>
            </w:r>
          </w:p>
        </w:tc>
        <w:tc>
          <w:tcPr>
            <w:tcW w:w="9281" w:type="dxa"/>
          </w:tcPr>
          <w:p w14:paraId="0C0DB4FC"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2: For configuring the associated ID, RAN1 consider the following two directions when the associated ID is configured within the CSI-framework</w:t>
            </w:r>
          </w:p>
          <w:p w14:paraId="04E4D75B"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AltA: associated ID is configured in CSI report configuration</w:t>
            </w:r>
          </w:p>
          <w:p w14:paraId="5A266D30"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AltB: associated ID is configured when NW triggers/activates the CSI reports</w:t>
            </w:r>
          </w:p>
          <w:p w14:paraId="0F37ADF2" w14:textId="77777777" w:rsidR="00A310AC" w:rsidRDefault="007F5718" w:rsidP="00F7318E">
            <w:pPr>
              <w:pStyle w:val="ListParagraph"/>
              <w:numPr>
                <w:ilvl w:val="0"/>
                <w:numId w:val="147"/>
              </w:numPr>
              <w:adjustRightInd w:val="0"/>
              <w:snapToGrid w:val="0"/>
              <w:spacing w:after="0" w:line="240" w:lineRule="auto"/>
              <w:ind w:leftChars="0"/>
              <w:rPr>
                <w:b/>
                <w:bCs/>
                <w:i/>
                <w:iCs/>
                <w:sz w:val="18"/>
                <w:szCs w:val="18"/>
                <w:lang w:eastAsia="de-DE"/>
              </w:rPr>
            </w:pPr>
            <w:r>
              <w:rPr>
                <w:b/>
                <w:bCs/>
                <w:i/>
                <w:iCs/>
                <w:sz w:val="18"/>
                <w:szCs w:val="18"/>
                <w:lang w:eastAsia="de-DE"/>
              </w:rPr>
              <w:t>Note: whether/how to prevent multiple associated IDs are configured/activated at the same time</w:t>
            </w:r>
          </w:p>
          <w:p w14:paraId="6618D8C8"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To save the number of configuration IDs, for configuring the associated ID within the CSI framework, RAN1 does not consider configuring the associated ID within the CSI Resource/ResourceSet/ ResourceConfig configurations.</w:t>
            </w:r>
          </w:p>
          <w:p w14:paraId="62414F8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Support the specification of a model switch time, which is defined as the time required for UE to switch to a new model after receiving a new associated ID</w:t>
            </w:r>
          </w:p>
          <w:p w14:paraId="7E945324"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4: RAN1 makes a working assumption that each NW vendor has its own exclusive set of associated IDs, which can be managed by PLMN. </w:t>
            </w:r>
          </w:p>
          <w:p w14:paraId="1B468444" w14:textId="77777777" w:rsidR="00A310AC" w:rsidRDefault="00A310AC" w:rsidP="00F7318E">
            <w:pPr>
              <w:adjustRightInd w:val="0"/>
              <w:snapToGrid w:val="0"/>
              <w:spacing w:after="0" w:line="240" w:lineRule="auto"/>
              <w:jc w:val="both"/>
              <w:rPr>
                <w:b/>
                <w:bCs/>
                <w:i/>
                <w:iCs/>
                <w:sz w:val="18"/>
                <w:szCs w:val="18"/>
                <w:lang w:eastAsia="de-DE"/>
              </w:rPr>
            </w:pPr>
          </w:p>
          <w:p w14:paraId="7B4CE5AA"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5: For associated ID, considering </w:t>
            </w:r>
          </w:p>
          <w:p w14:paraId="5013971A"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First part is a PLMN-specific ID, different NW vendors may not use the same ID under one PLMN</w:t>
            </w:r>
          </w:p>
          <w:p w14:paraId="1A98B376"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Second part is a cell/gNB-determined ID</w:t>
            </w:r>
          </w:p>
        </w:tc>
      </w:tr>
      <w:tr w:rsidR="00A310AC" w14:paraId="55EE5DFA" w14:textId="77777777">
        <w:tc>
          <w:tcPr>
            <w:tcW w:w="1175" w:type="dxa"/>
          </w:tcPr>
          <w:p w14:paraId="276F907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Kyocera</w:t>
            </w:r>
          </w:p>
        </w:tc>
        <w:tc>
          <w:tcPr>
            <w:tcW w:w="9281" w:type="dxa"/>
          </w:tcPr>
          <w:p w14:paraId="7E058B3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35BB2F2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690CA10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248AED7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00C529EE"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26E64350"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6AB1223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287A6845"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7AFED769"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The UE reports the receive beam index to the NW.</w:t>
            </w:r>
          </w:p>
          <w:p w14:paraId="1D9AC7C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A310AC" w14:paraId="56A54272" w14:textId="77777777">
        <w:tc>
          <w:tcPr>
            <w:tcW w:w="1175" w:type="dxa"/>
          </w:tcPr>
          <w:p w14:paraId="34982D5E"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APPLE</w:t>
            </w:r>
          </w:p>
        </w:tc>
        <w:tc>
          <w:tcPr>
            <w:tcW w:w="9281" w:type="dxa"/>
          </w:tcPr>
          <w:p w14:paraId="4D11380E" w14:textId="77777777" w:rsidR="00A310AC" w:rsidRDefault="007F5718" w:rsidP="00F7318E">
            <w:pPr>
              <w:tabs>
                <w:tab w:val="left" w:pos="640"/>
              </w:tabs>
              <w:adjustRightInd w:val="0"/>
              <w:snapToGrid w:val="0"/>
              <w:spacing w:after="0" w:line="240" w:lineRule="auto"/>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28A040D0"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6-2: The assistance information/associated ID (e.g., dataset ID/model ID), if assigned by higher layer is embedded as part of reference signal configuration.</w:t>
            </w:r>
          </w:p>
          <w:p w14:paraId="26E3293B"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73B182B7"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6-4: Confirm the working assumption from RAN1 #118 regarding associated ID.</w:t>
            </w:r>
          </w:p>
          <w:p w14:paraId="7BF08ED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A310AC" w14:paraId="2A66D457" w14:textId="77777777">
        <w:tc>
          <w:tcPr>
            <w:tcW w:w="1175" w:type="dxa"/>
          </w:tcPr>
          <w:p w14:paraId="1CF2F5FE" w14:textId="77777777" w:rsidR="00A310AC" w:rsidRDefault="007F5718" w:rsidP="00F7318E">
            <w:pPr>
              <w:adjustRightInd w:val="0"/>
              <w:snapToGrid w:val="0"/>
              <w:spacing w:after="0" w:line="240" w:lineRule="auto"/>
              <w:rPr>
                <w:rFonts w:eastAsiaTheme="minorEastAsia"/>
                <w:b/>
                <w:sz w:val="18"/>
                <w:szCs w:val="18"/>
                <w:lang w:eastAsia="zh-CN"/>
              </w:rPr>
            </w:pPr>
            <w:r>
              <w:rPr>
                <w:sz w:val="18"/>
                <w:szCs w:val="18"/>
                <w:lang w:eastAsia="de-DE"/>
              </w:rPr>
              <w:t>Panasonic</w:t>
            </w:r>
          </w:p>
        </w:tc>
        <w:tc>
          <w:tcPr>
            <w:tcW w:w="9281" w:type="dxa"/>
          </w:tcPr>
          <w:p w14:paraId="2FD3DE4D"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6E03FF52"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8: Support to determine “associated IDs” within a NW operator (or a MNO) to preserve proprietary information.</w:t>
            </w:r>
          </w:p>
        </w:tc>
      </w:tr>
      <w:tr w:rsidR="00A310AC" w14:paraId="6F2D83F9" w14:textId="77777777">
        <w:tc>
          <w:tcPr>
            <w:tcW w:w="1175" w:type="dxa"/>
          </w:tcPr>
          <w:p w14:paraId="45ECE8A5" w14:textId="77777777" w:rsidR="00A310AC" w:rsidRDefault="007F5718" w:rsidP="00F7318E">
            <w:pPr>
              <w:adjustRightInd w:val="0"/>
              <w:snapToGrid w:val="0"/>
              <w:spacing w:after="0" w:line="240" w:lineRule="auto"/>
              <w:rPr>
                <w:sz w:val="18"/>
                <w:szCs w:val="18"/>
                <w:lang w:eastAsia="de-DE"/>
              </w:rPr>
            </w:pPr>
            <w:r>
              <w:rPr>
                <w:sz w:val="18"/>
                <w:szCs w:val="18"/>
                <w:lang w:eastAsia="de-DE"/>
              </w:rPr>
              <w:t>Nokia</w:t>
            </w:r>
          </w:p>
        </w:tc>
        <w:tc>
          <w:tcPr>
            <w:tcW w:w="9281" w:type="dxa"/>
          </w:tcPr>
          <w:p w14:paraId="2CA5D005"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de-DE"/>
              </w:rPr>
              <w:t>Proposal 14: For beam prediction use cases, considering the configuration of associated ID,</w:t>
            </w:r>
          </w:p>
          <w:p w14:paraId="702A0DA1" w14:textId="77777777" w:rsidR="00A310AC" w:rsidRDefault="007F5718" w:rsidP="00F7318E">
            <w:pPr>
              <w:pStyle w:val="ListParagraph"/>
              <w:numPr>
                <w:ilvl w:val="0"/>
                <w:numId w:val="149"/>
              </w:numPr>
              <w:adjustRightInd w:val="0"/>
              <w:snapToGrid w:val="0"/>
              <w:spacing w:after="0" w:line="240" w:lineRule="auto"/>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1859D413"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492996AC"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5B86200C" w14:textId="77777777" w:rsidR="00A310AC" w:rsidRDefault="007F5718" w:rsidP="00F7318E">
            <w:pPr>
              <w:adjustRightInd w:val="0"/>
              <w:snapToGrid w:val="0"/>
              <w:spacing w:after="0" w:line="240"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438844DA"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5DC62687"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15C0DFE3"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lastRenderedPageBreak/>
              <w:t>Consider enhancements to enable monitoring of multiple beam prediction related CSI reporting configurations and reporting of applicable CSI report configuration IDs.</w:t>
            </w:r>
          </w:p>
          <w:p w14:paraId="2359CEF3"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4764FEB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088BB1E8"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7234D07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A310AC" w14:paraId="69B04B91" w14:textId="77777777">
        <w:tc>
          <w:tcPr>
            <w:tcW w:w="1175" w:type="dxa"/>
          </w:tcPr>
          <w:p w14:paraId="402CCA4A" w14:textId="77777777" w:rsidR="00A310AC" w:rsidRDefault="007F5718" w:rsidP="00F7318E">
            <w:pPr>
              <w:adjustRightInd w:val="0"/>
              <w:snapToGrid w:val="0"/>
              <w:spacing w:after="0" w:line="240" w:lineRule="auto"/>
              <w:rPr>
                <w:sz w:val="18"/>
                <w:szCs w:val="18"/>
                <w:lang w:eastAsia="de-DE"/>
              </w:rPr>
            </w:pPr>
            <w:r>
              <w:rPr>
                <w:sz w:val="18"/>
                <w:szCs w:val="18"/>
                <w:lang w:eastAsia="de-DE"/>
              </w:rPr>
              <w:lastRenderedPageBreak/>
              <w:t>ETRI</w:t>
            </w:r>
          </w:p>
        </w:tc>
        <w:tc>
          <w:tcPr>
            <w:tcW w:w="9281" w:type="dxa"/>
          </w:tcPr>
          <w:p w14:paraId="115942D7"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2865F04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69C0644E"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CSI-ReportConfig</w:t>
            </w:r>
          </w:p>
          <w:p w14:paraId="14D4F63B"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CSI-ResourceConfig</w:t>
            </w:r>
          </w:p>
          <w:p w14:paraId="48F6EC81"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CSI-ResourceSet</w:t>
            </w:r>
          </w:p>
          <w:p w14:paraId="43DBFE1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A310AC" w14:paraId="21727742" w14:textId="77777777">
        <w:tc>
          <w:tcPr>
            <w:tcW w:w="1175" w:type="dxa"/>
          </w:tcPr>
          <w:p w14:paraId="2B4FD9E3" w14:textId="77777777" w:rsidR="00A310AC" w:rsidRDefault="007F5718" w:rsidP="00F7318E">
            <w:pPr>
              <w:adjustRightInd w:val="0"/>
              <w:snapToGrid w:val="0"/>
              <w:spacing w:after="0" w:line="240" w:lineRule="auto"/>
              <w:rPr>
                <w:sz w:val="18"/>
                <w:szCs w:val="18"/>
                <w:lang w:eastAsia="de-DE"/>
              </w:rPr>
            </w:pPr>
            <w:r>
              <w:rPr>
                <w:sz w:val="18"/>
                <w:szCs w:val="18"/>
                <w:lang w:eastAsia="de-DE"/>
              </w:rPr>
              <w:t>Samsung</w:t>
            </w:r>
          </w:p>
        </w:tc>
        <w:tc>
          <w:tcPr>
            <w:tcW w:w="9281" w:type="dxa"/>
          </w:tcPr>
          <w:p w14:paraId="316695A2"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47873C38"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UE to report the information on the supported/preferred associated ID.</w:t>
            </w:r>
          </w:p>
          <w:p w14:paraId="2A1E1E6A"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60819BD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6743ED41"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33F1BD4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5BF6ADB2"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3F55E08A" w14:textId="77777777" w:rsidR="00A310AC" w:rsidRDefault="00A310AC"/>
    <w:p w14:paraId="5C93E57F" w14:textId="77777777" w:rsidR="00A310AC" w:rsidRDefault="007F5718">
      <w:pPr>
        <w:pStyle w:val="Heading5"/>
        <w:rPr>
          <w:lang w:eastAsia="zh-CN"/>
        </w:rPr>
      </w:pPr>
      <w:r>
        <w:rPr>
          <w:lang w:eastAsia="zh-CN"/>
        </w:rPr>
        <w:t xml:space="preserve">(FL0/FL1)Proposals 3.3-1a: </w:t>
      </w:r>
    </w:p>
    <w:tbl>
      <w:tblPr>
        <w:tblStyle w:val="TableGrid"/>
        <w:tblW w:w="0" w:type="auto"/>
        <w:tblLook w:val="04A0" w:firstRow="1" w:lastRow="0" w:firstColumn="1" w:lastColumn="0" w:noHBand="0" w:noVBand="1"/>
      </w:tblPr>
      <w:tblGrid>
        <w:gridCol w:w="1056"/>
        <w:gridCol w:w="976"/>
        <w:gridCol w:w="8424"/>
      </w:tblGrid>
      <w:tr w:rsidR="00A310AC" w14:paraId="4A6F1192" w14:textId="77777777">
        <w:tc>
          <w:tcPr>
            <w:tcW w:w="10456" w:type="dxa"/>
            <w:gridSpan w:val="3"/>
          </w:tcPr>
          <w:p w14:paraId="30D83166"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70EBDDFC" w14:textId="77777777" w:rsidR="00A310AC" w:rsidRDefault="007F5718">
            <w:pPr>
              <w:pStyle w:val="ListParagraph"/>
              <w:numPr>
                <w:ilvl w:val="0"/>
                <w:numId w:val="150"/>
              </w:numPr>
              <w:ind w:leftChars="0"/>
              <w:rPr>
                <w:bCs/>
                <w:i/>
                <w:iCs/>
                <w:lang w:eastAsia="de-DE"/>
              </w:rPr>
            </w:pPr>
            <w:r>
              <w:rPr>
                <w:lang w:eastAsia="de-DE"/>
              </w:rPr>
              <w:t>Alt 1: One associated ID is configured in</w:t>
            </w:r>
            <w:r>
              <w:rPr>
                <w:bCs/>
                <w:i/>
                <w:iCs/>
                <w:lang w:eastAsia="de-DE"/>
              </w:rPr>
              <w:t xml:space="preserve"> CSI-ReportConfig</w:t>
            </w:r>
          </w:p>
          <w:p w14:paraId="23AFF4C6" w14:textId="77777777" w:rsidR="00A310AC" w:rsidRDefault="007F5718">
            <w:pPr>
              <w:pStyle w:val="maintext"/>
              <w:numPr>
                <w:ilvl w:val="0"/>
                <w:numId w:val="150"/>
              </w:numPr>
              <w:ind w:firstLineChars="0"/>
              <w:rPr>
                <w:bCs/>
                <w:sz w:val="20"/>
                <w:lang w:eastAsia="de-DE"/>
              </w:rPr>
            </w:pPr>
            <w:r>
              <w:rPr>
                <w:bCs/>
                <w:sz w:val="20"/>
                <w:lang w:eastAsia="de-DE"/>
              </w:rPr>
              <w:t>Alt 2: the associated ID is configured seperately for Set A and Set B, FFS</w:t>
            </w:r>
          </w:p>
          <w:p w14:paraId="304E1CE2" w14:textId="77777777" w:rsidR="00A310AC" w:rsidRDefault="007F5718">
            <w:pPr>
              <w:pStyle w:val="maintext"/>
              <w:numPr>
                <w:ilvl w:val="1"/>
                <w:numId w:val="150"/>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3FB6D27C" w14:textId="77777777" w:rsidR="00A310AC" w:rsidRDefault="007F5718">
            <w:pPr>
              <w:pStyle w:val="maintext"/>
              <w:numPr>
                <w:ilvl w:val="1"/>
                <w:numId w:val="150"/>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63B5A45B" w14:textId="77777777" w:rsidR="00A310AC" w:rsidRDefault="007F5718">
            <w:pPr>
              <w:pStyle w:val="maintext"/>
              <w:numPr>
                <w:ilvl w:val="1"/>
                <w:numId w:val="150"/>
              </w:numPr>
              <w:ind w:firstLineChars="0"/>
              <w:rPr>
                <w:bCs/>
                <w:lang w:eastAsia="de-DE"/>
              </w:rPr>
            </w:pPr>
            <w:r>
              <w:rPr>
                <w:bCs/>
                <w:sz w:val="20"/>
                <w:lang w:eastAsia="de-DE"/>
              </w:rPr>
              <w:t xml:space="preserve">Opt C: </w:t>
            </w:r>
            <w:r>
              <w:rPr>
                <w:bCs/>
                <w:i/>
                <w:iCs/>
                <w:sz w:val="20"/>
                <w:lang w:eastAsia="de-DE"/>
              </w:rPr>
              <w:t>CSI-ReportConfig</w:t>
            </w:r>
          </w:p>
        </w:tc>
      </w:tr>
      <w:tr w:rsidR="00A310AC" w14:paraId="703536CA" w14:textId="77777777">
        <w:trPr>
          <w:trHeight w:val="255"/>
        </w:trPr>
        <w:tc>
          <w:tcPr>
            <w:tcW w:w="1026" w:type="dxa"/>
            <w:shd w:val="clear" w:color="auto" w:fill="E7E6E6" w:themeFill="background2"/>
          </w:tcPr>
          <w:p w14:paraId="2201F81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4096587A"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54" w:type="dxa"/>
            <w:shd w:val="clear" w:color="auto" w:fill="E7E6E6" w:themeFill="background2"/>
          </w:tcPr>
          <w:p w14:paraId="62CD11E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ED7555A" w14:textId="77777777">
        <w:trPr>
          <w:trHeight w:val="337"/>
        </w:trPr>
        <w:tc>
          <w:tcPr>
            <w:tcW w:w="1026" w:type="dxa"/>
          </w:tcPr>
          <w:p w14:paraId="4483DC1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76" w:type="dxa"/>
          </w:tcPr>
          <w:p w14:paraId="119F502D" w14:textId="77777777" w:rsidR="00A310AC" w:rsidRDefault="00A310AC">
            <w:pPr>
              <w:tabs>
                <w:tab w:val="left" w:pos="360"/>
              </w:tabs>
              <w:snapToGrid w:val="0"/>
              <w:spacing w:after="0" w:line="276" w:lineRule="auto"/>
              <w:rPr>
                <w:sz w:val="18"/>
                <w:lang w:eastAsia="de-DE"/>
              </w:rPr>
            </w:pPr>
          </w:p>
        </w:tc>
        <w:tc>
          <w:tcPr>
            <w:tcW w:w="8454" w:type="dxa"/>
          </w:tcPr>
          <w:p w14:paraId="27D37E74" w14:textId="77777777" w:rsidR="00A310AC" w:rsidRDefault="007F5718">
            <w:pPr>
              <w:tabs>
                <w:tab w:val="left" w:pos="360"/>
              </w:tabs>
              <w:snapToGrid w:val="0"/>
              <w:spacing w:after="0" w:line="276" w:lineRule="auto"/>
              <w:rPr>
                <w:sz w:val="18"/>
                <w:lang w:eastAsia="de-DE"/>
              </w:rPr>
            </w:pPr>
            <w:r>
              <w:rPr>
                <w:sz w:val="18"/>
                <w:lang w:eastAsia="de-DE"/>
              </w:rPr>
              <w:t>Main bullet is to confirm the WA.</w:t>
            </w:r>
          </w:p>
          <w:p w14:paraId="77A6F324" w14:textId="77777777" w:rsidR="00A310AC" w:rsidRDefault="007F5718">
            <w:pPr>
              <w:tabs>
                <w:tab w:val="left" w:pos="360"/>
              </w:tabs>
              <w:snapToGrid w:val="0"/>
              <w:spacing w:after="0" w:line="276" w:lineRule="auto"/>
              <w:rPr>
                <w:sz w:val="18"/>
                <w:lang w:eastAsia="de-DE"/>
              </w:rPr>
            </w:pPr>
            <w:r>
              <w:rPr>
                <w:sz w:val="18"/>
                <w:lang w:eastAsia="de-DE"/>
              </w:rPr>
              <w:t xml:space="preserve">Please show your preference of Alt, and Opt. </w:t>
            </w:r>
          </w:p>
          <w:p w14:paraId="5ACAA576" w14:textId="77777777" w:rsidR="00A310AC" w:rsidRDefault="00A310AC">
            <w:pPr>
              <w:tabs>
                <w:tab w:val="left" w:pos="360"/>
              </w:tabs>
              <w:snapToGrid w:val="0"/>
              <w:spacing w:after="0" w:line="276" w:lineRule="auto"/>
              <w:rPr>
                <w:sz w:val="18"/>
                <w:lang w:eastAsia="de-DE"/>
              </w:rPr>
            </w:pPr>
          </w:p>
          <w:p w14:paraId="2B3A8399" w14:textId="77777777" w:rsidR="00A310AC" w:rsidRDefault="00A310AC">
            <w:pPr>
              <w:tabs>
                <w:tab w:val="left" w:pos="360"/>
              </w:tabs>
              <w:snapToGrid w:val="0"/>
              <w:spacing w:after="0" w:line="276" w:lineRule="auto"/>
              <w:rPr>
                <w:sz w:val="18"/>
                <w:lang w:eastAsia="de-DE"/>
              </w:rPr>
            </w:pPr>
          </w:p>
        </w:tc>
      </w:tr>
      <w:tr w:rsidR="00A310AC" w14:paraId="58745F83" w14:textId="77777777">
        <w:trPr>
          <w:trHeight w:val="337"/>
        </w:trPr>
        <w:tc>
          <w:tcPr>
            <w:tcW w:w="1026" w:type="dxa"/>
          </w:tcPr>
          <w:p w14:paraId="25F2568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5CEF5EF9" w14:textId="77777777" w:rsidR="00A310AC" w:rsidRDefault="00A310AC">
            <w:pPr>
              <w:tabs>
                <w:tab w:val="left" w:pos="360"/>
              </w:tabs>
              <w:snapToGrid w:val="0"/>
              <w:spacing w:after="0" w:line="276" w:lineRule="auto"/>
              <w:rPr>
                <w:sz w:val="18"/>
                <w:szCs w:val="18"/>
                <w:lang w:eastAsia="de-DE"/>
              </w:rPr>
            </w:pPr>
          </w:p>
        </w:tc>
        <w:tc>
          <w:tcPr>
            <w:tcW w:w="8454" w:type="dxa"/>
          </w:tcPr>
          <w:p w14:paraId="661B6B0B"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44E6771D"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A310AC" w14:paraId="412796CF" w14:textId="77777777">
        <w:trPr>
          <w:trHeight w:val="337"/>
        </w:trPr>
        <w:tc>
          <w:tcPr>
            <w:tcW w:w="1026" w:type="dxa"/>
          </w:tcPr>
          <w:p w14:paraId="0381057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07BBC77B" w14:textId="77777777" w:rsidR="00A310AC" w:rsidRDefault="00A310AC">
            <w:pPr>
              <w:tabs>
                <w:tab w:val="left" w:pos="360"/>
              </w:tabs>
              <w:snapToGrid w:val="0"/>
              <w:spacing w:after="0" w:line="276" w:lineRule="auto"/>
              <w:rPr>
                <w:sz w:val="18"/>
                <w:szCs w:val="18"/>
                <w:lang w:eastAsia="de-DE"/>
              </w:rPr>
            </w:pPr>
          </w:p>
        </w:tc>
        <w:tc>
          <w:tcPr>
            <w:tcW w:w="8454" w:type="dxa"/>
          </w:tcPr>
          <w:p w14:paraId="49E068F7"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A310AC" w14:paraId="56CA7D33" w14:textId="77777777">
        <w:trPr>
          <w:trHeight w:val="337"/>
        </w:trPr>
        <w:tc>
          <w:tcPr>
            <w:tcW w:w="1026" w:type="dxa"/>
          </w:tcPr>
          <w:p w14:paraId="26D15D3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48F0DA0C" w14:textId="77777777" w:rsidR="00A310AC" w:rsidRDefault="00A310AC">
            <w:pPr>
              <w:tabs>
                <w:tab w:val="left" w:pos="360"/>
              </w:tabs>
              <w:snapToGrid w:val="0"/>
              <w:spacing w:after="0" w:line="276" w:lineRule="auto"/>
              <w:rPr>
                <w:sz w:val="18"/>
                <w:szCs w:val="18"/>
                <w:lang w:eastAsia="de-DE"/>
              </w:rPr>
            </w:pPr>
          </w:p>
        </w:tc>
        <w:tc>
          <w:tcPr>
            <w:tcW w:w="8454" w:type="dxa"/>
          </w:tcPr>
          <w:p w14:paraId="5AE9CF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 1. The linkage between the associated ID and resource set configuration can be established by the report configuration, and there is only one associated ID for one Set A and Set B pair. For alt 2, another pairing ID (e.g., in the form of combination between associated ID for Set A and associated ID for Set B) may be needed to identify an applicable model or functionality at the UE side, which may complicate the whole procedure.</w:t>
            </w:r>
          </w:p>
        </w:tc>
      </w:tr>
      <w:tr w:rsidR="00A310AC" w14:paraId="3D6A834F" w14:textId="77777777">
        <w:trPr>
          <w:trHeight w:val="337"/>
        </w:trPr>
        <w:tc>
          <w:tcPr>
            <w:tcW w:w="1026" w:type="dxa"/>
          </w:tcPr>
          <w:p w14:paraId="3131F89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76" w:type="dxa"/>
          </w:tcPr>
          <w:p w14:paraId="651AF513" w14:textId="77777777" w:rsidR="00A310AC" w:rsidRDefault="00A310AC">
            <w:pPr>
              <w:tabs>
                <w:tab w:val="left" w:pos="360"/>
              </w:tabs>
              <w:snapToGrid w:val="0"/>
              <w:spacing w:after="0" w:line="276" w:lineRule="auto"/>
              <w:rPr>
                <w:sz w:val="18"/>
                <w:szCs w:val="18"/>
                <w:lang w:eastAsia="de-DE"/>
              </w:rPr>
            </w:pPr>
          </w:p>
        </w:tc>
        <w:tc>
          <w:tcPr>
            <w:tcW w:w="8454" w:type="dxa"/>
          </w:tcPr>
          <w:p w14:paraId="5638BE88" w14:textId="77777777" w:rsidR="00A310AC" w:rsidRDefault="007F5718">
            <w:pPr>
              <w:tabs>
                <w:tab w:val="left" w:pos="360"/>
              </w:tabs>
              <w:snapToGrid w:val="0"/>
              <w:spacing w:after="0" w:line="276" w:lineRule="auto"/>
              <w:rPr>
                <w:bCs/>
                <w:lang w:eastAsia="de-DE"/>
              </w:rPr>
            </w:pPr>
            <w:r>
              <w:rPr>
                <w:bCs/>
                <w:lang w:eastAsia="de-DE"/>
              </w:rPr>
              <w:t xml:space="preserve">the associated ID is configured separately for Set A and Set B. </w:t>
            </w:r>
          </w:p>
          <w:p w14:paraId="59F23F12" w14:textId="77777777" w:rsidR="00A310AC" w:rsidRDefault="007F5718">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A310AC" w14:paraId="71DFD2FE" w14:textId="77777777">
        <w:trPr>
          <w:trHeight w:val="337"/>
        </w:trPr>
        <w:tc>
          <w:tcPr>
            <w:tcW w:w="1026" w:type="dxa"/>
          </w:tcPr>
          <w:p w14:paraId="3A3C4B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3629A3F4" w14:textId="77777777" w:rsidR="00A310AC" w:rsidRDefault="00A310AC">
            <w:pPr>
              <w:tabs>
                <w:tab w:val="left" w:pos="360"/>
              </w:tabs>
              <w:snapToGrid w:val="0"/>
              <w:spacing w:after="0" w:line="276" w:lineRule="auto"/>
              <w:rPr>
                <w:sz w:val="18"/>
                <w:szCs w:val="18"/>
                <w:lang w:eastAsia="de-DE"/>
              </w:rPr>
            </w:pPr>
          </w:p>
        </w:tc>
        <w:tc>
          <w:tcPr>
            <w:tcW w:w="8454" w:type="dxa"/>
          </w:tcPr>
          <w:p w14:paraId="7683866D"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2EC90C0B"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A310AC" w14:paraId="2FEACDEB" w14:textId="77777777">
        <w:trPr>
          <w:trHeight w:val="337"/>
        </w:trPr>
        <w:tc>
          <w:tcPr>
            <w:tcW w:w="1026" w:type="dxa"/>
          </w:tcPr>
          <w:p w14:paraId="32AE41A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621A56CC" w14:textId="77777777" w:rsidR="00A310AC" w:rsidRDefault="00A310AC">
            <w:pPr>
              <w:tabs>
                <w:tab w:val="left" w:pos="360"/>
              </w:tabs>
              <w:snapToGrid w:val="0"/>
              <w:spacing w:after="0" w:line="276" w:lineRule="auto"/>
              <w:rPr>
                <w:sz w:val="18"/>
                <w:szCs w:val="18"/>
                <w:lang w:eastAsia="de-DE"/>
              </w:rPr>
            </w:pPr>
          </w:p>
        </w:tc>
        <w:tc>
          <w:tcPr>
            <w:tcW w:w="8454" w:type="dxa"/>
          </w:tcPr>
          <w:p w14:paraId="2780BE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11269CDF" w14:textId="77777777" w:rsidR="00A310AC" w:rsidRDefault="007F5718">
            <w:pPr>
              <w:tabs>
                <w:tab w:val="left" w:pos="360"/>
                <w:tab w:val="left" w:pos="709"/>
              </w:tabs>
              <w:spacing w:after="0"/>
              <w:rPr>
                <w:lang w:eastAsia="de-DE"/>
              </w:rPr>
            </w:pPr>
            <w:r>
              <w:rPr>
                <w:lang w:eastAsia="de-DE"/>
              </w:rPr>
              <w:lastRenderedPageBreak/>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115CCB2A" w14:textId="77777777" w:rsidR="00A310AC" w:rsidRDefault="00A310AC">
            <w:pPr>
              <w:tabs>
                <w:tab w:val="left" w:pos="360"/>
              </w:tabs>
              <w:snapToGrid w:val="0"/>
              <w:spacing w:after="0" w:line="276" w:lineRule="auto"/>
              <w:rPr>
                <w:bCs/>
                <w:lang w:eastAsia="de-DE"/>
              </w:rPr>
            </w:pPr>
          </w:p>
        </w:tc>
      </w:tr>
      <w:tr w:rsidR="00A310AC" w14:paraId="7E8590E2" w14:textId="77777777">
        <w:trPr>
          <w:trHeight w:val="337"/>
        </w:trPr>
        <w:tc>
          <w:tcPr>
            <w:tcW w:w="1026" w:type="dxa"/>
          </w:tcPr>
          <w:p w14:paraId="5DEA8B0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976" w:type="dxa"/>
          </w:tcPr>
          <w:p w14:paraId="09E4A9DF" w14:textId="77777777" w:rsidR="00A310AC" w:rsidRDefault="00A310AC">
            <w:pPr>
              <w:tabs>
                <w:tab w:val="left" w:pos="360"/>
              </w:tabs>
              <w:snapToGrid w:val="0"/>
              <w:spacing w:after="0" w:line="276" w:lineRule="auto"/>
              <w:rPr>
                <w:sz w:val="18"/>
                <w:szCs w:val="18"/>
                <w:lang w:eastAsia="de-DE"/>
              </w:rPr>
            </w:pPr>
          </w:p>
        </w:tc>
        <w:tc>
          <w:tcPr>
            <w:tcW w:w="8454" w:type="dxa"/>
          </w:tcPr>
          <w:p w14:paraId="24557C12" w14:textId="77777777" w:rsidR="00A310AC" w:rsidRDefault="007F5718">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A310AC" w14:paraId="460D6FC5" w14:textId="77777777">
        <w:trPr>
          <w:trHeight w:val="337"/>
        </w:trPr>
        <w:tc>
          <w:tcPr>
            <w:tcW w:w="1026" w:type="dxa"/>
          </w:tcPr>
          <w:p w14:paraId="65141FD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016711E" w14:textId="77777777" w:rsidR="00A310AC" w:rsidRDefault="00A310AC">
            <w:pPr>
              <w:tabs>
                <w:tab w:val="left" w:pos="360"/>
              </w:tabs>
              <w:snapToGrid w:val="0"/>
              <w:spacing w:after="0" w:line="276" w:lineRule="auto"/>
              <w:rPr>
                <w:sz w:val="18"/>
                <w:szCs w:val="18"/>
                <w:lang w:eastAsia="de-DE"/>
              </w:rPr>
            </w:pPr>
          </w:p>
        </w:tc>
        <w:tc>
          <w:tcPr>
            <w:tcW w:w="8454" w:type="dxa"/>
          </w:tcPr>
          <w:p w14:paraId="07FE68F7"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A310AC" w14:paraId="633A2DF4" w14:textId="77777777">
        <w:trPr>
          <w:trHeight w:val="337"/>
        </w:trPr>
        <w:tc>
          <w:tcPr>
            <w:tcW w:w="1026" w:type="dxa"/>
          </w:tcPr>
          <w:p w14:paraId="0C85C09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02395904" w14:textId="77777777" w:rsidR="00A310AC" w:rsidRDefault="00A310AC">
            <w:pPr>
              <w:tabs>
                <w:tab w:val="left" w:pos="360"/>
              </w:tabs>
              <w:snapToGrid w:val="0"/>
              <w:spacing w:after="0" w:line="276" w:lineRule="auto"/>
              <w:rPr>
                <w:sz w:val="18"/>
                <w:szCs w:val="18"/>
                <w:lang w:eastAsia="de-DE"/>
              </w:rPr>
            </w:pPr>
          </w:p>
        </w:tc>
        <w:tc>
          <w:tcPr>
            <w:tcW w:w="8454" w:type="dxa"/>
          </w:tcPr>
          <w:p w14:paraId="6D1895DD" w14:textId="77777777" w:rsidR="00A310AC" w:rsidRDefault="007F5718">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A310AC" w14:paraId="5E0CC0A7" w14:textId="77777777">
        <w:trPr>
          <w:trHeight w:val="337"/>
        </w:trPr>
        <w:tc>
          <w:tcPr>
            <w:tcW w:w="1026" w:type="dxa"/>
          </w:tcPr>
          <w:p w14:paraId="4A01E55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76" w:type="dxa"/>
          </w:tcPr>
          <w:p w14:paraId="45C85CE6" w14:textId="77777777" w:rsidR="00A310AC" w:rsidRDefault="00A310AC">
            <w:pPr>
              <w:tabs>
                <w:tab w:val="left" w:pos="360"/>
              </w:tabs>
              <w:snapToGrid w:val="0"/>
              <w:spacing w:after="0" w:line="276" w:lineRule="auto"/>
              <w:rPr>
                <w:sz w:val="18"/>
                <w:szCs w:val="18"/>
                <w:lang w:eastAsia="de-DE"/>
              </w:rPr>
            </w:pPr>
          </w:p>
        </w:tc>
        <w:tc>
          <w:tcPr>
            <w:tcW w:w="8454" w:type="dxa"/>
          </w:tcPr>
          <w:p w14:paraId="32A0CE0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Prefer Alt 1.</w:t>
            </w:r>
          </w:p>
        </w:tc>
      </w:tr>
      <w:tr w:rsidR="00A310AC" w14:paraId="6F957CBC" w14:textId="77777777">
        <w:trPr>
          <w:trHeight w:val="337"/>
        </w:trPr>
        <w:tc>
          <w:tcPr>
            <w:tcW w:w="1026" w:type="dxa"/>
          </w:tcPr>
          <w:p w14:paraId="2A47A5E7"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976" w:type="dxa"/>
          </w:tcPr>
          <w:p w14:paraId="19B46397" w14:textId="77777777" w:rsidR="00A310AC" w:rsidRDefault="007F5718">
            <w:pPr>
              <w:tabs>
                <w:tab w:val="left" w:pos="360"/>
              </w:tabs>
              <w:snapToGrid w:val="0"/>
              <w:spacing w:after="0" w:line="276" w:lineRule="auto"/>
              <w:rPr>
                <w:sz w:val="18"/>
                <w:szCs w:val="18"/>
                <w:lang w:eastAsia="de-DE"/>
              </w:rPr>
            </w:pPr>
            <w:r>
              <w:rPr>
                <w:sz w:val="18"/>
                <w:szCs w:val="18"/>
                <w:lang w:eastAsia="de-DE"/>
              </w:rPr>
              <w:t>Alt 2 – opt B</w:t>
            </w:r>
          </w:p>
        </w:tc>
        <w:tc>
          <w:tcPr>
            <w:tcW w:w="8454" w:type="dxa"/>
          </w:tcPr>
          <w:p w14:paraId="385D551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val="en-GB" w:eastAsia="zh-CN"/>
              </w:rPr>
              <w:t xml:space="preserve">Alt 2- opt B would provide the most flexibility. </w:t>
            </w:r>
          </w:p>
        </w:tc>
      </w:tr>
      <w:tr w:rsidR="00A310AC" w14:paraId="0A07826D" w14:textId="77777777">
        <w:trPr>
          <w:trHeight w:val="337"/>
        </w:trPr>
        <w:tc>
          <w:tcPr>
            <w:tcW w:w="1026" w:type="dxa"/>
          </w:tcPr>
          <w:p w14:paraId="54DF3966"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12A9D6B3" w14:textId="77777777" w:rsidR="00A310AC" w:rsidRDefault="00A310AC">
            <w:pPr>
              <w:tabs>
                <w:tab w:val="left" w:pos="360"/>
              </w:tabs>
              <w:snapToGrid w:val="0"/>
              <w:spacing w:after="0" w:line="276" w:lineRule="auto"/>
              <w:rPr>
                <w:sz w:val="18"/>
                <w:szCs w:val="18"/>
                <w:lang w:eastAsia="de-DE"/>
              </w:rPr>
            </w:pPr>
          </w:p>
        </w:tc>
        <w:tc>
          <w:tcPr>
            <w:tcW w:w="8454" w:type="dxa"/>
          </w:tcPr>
          <w:p w14:paraId="189E3FEF" w14:textId="77777777" w:rsidR="00A310AC" w:rsidRDefault="007F5718">
            <w:pPr>
              <w:tabs>
                <w:tab w:val="left" w:pos="360"/>
              </w:tabs>
              <w:snapToGrid w:val="0"/>
              <w:spacing w:after="0" w:line="276" w:lineRule="auto"/>
              <w:rPr>
                <w:rFonts w:eastAsia="MS Mincho"/>
                <w:bCs/>
                <w:lang w:eastAsia="ja-JP"/>
              </w:rPr>
            </w:pPr>
            <w:r>
              <w:rPr>
                <w:rFonts w:eastAsia="MS Mincho"/>
                <w:bCs/>
                <w:lang w:eastAsia="ja-JP"/>
              </w:rPr>
              <w:t>Alt. 1 is preferred, as we are uncertain about which benefits Alt. 2 could provide.</w:t>
            </w:r>
          </w:p>
        </w:tc>
      </w:tr>
      <w:tr w:rsidR="00A310AC" w14:paraId="72802B23" w14:textId="77777777">
        <w:trPr>
          <w:trHeight w:val="337"/>
        </w:trPr>
        <w:tc>
          <w:tcPr>
            <w:tcW w:w="1026" w:type="dxa"/>
          </w:tcPr>
          <w:p w14:paraId="5D2357D4"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76" w:type="dxa"/>
          </w:tcPr>
          <w:p w14:paraId="2FED3DC1" w14:textId="77777777" w:rsidR="00A310AC" w:rsidRDefault="00A310AC">
            <w:pPr>
              <w:tabs>
                <w:tab w:val="left" w:pos="360"/>
              </w:tabs>
              <w:snapToGrid w:val="0"/>
              <w:spacing w:after="0" w:line="276" w:lineRule="auto"/>
              <w:rPr>
                <w:sz w:val="18"/>
                <w:szCs w:val="18"/>
                <w:lang w:eastAsia="de-DE"/>
              </w:rPr>
            </w:pPr>
          </w:p>
        </w:tc>
        <w:tc>
          <w:tcPr>
            <w:tcW w:w="8454" w:type="dxa"/>
          </w:tcPr>
          <w:p w14:paraId="3B66D182" w14:textId="77777777" w:rsidR="00A310AC" w:rsidRDefault="007F5718">
            <w:pPr>
              <w:tabs>
                <w:tab w:val="left" w:pos="360"/>
              </w:tabs>
              <w:snapToGrid w:val="0"/>
              <w:spacing w:after="0" w:line="276" w:lineRule="auto"/>
              <w:rPr>
                <w:rFonts w:eastAsia="MS Mincho"/>
                <w:bCs/>
                <w:lang w:eastAsia="ja-JP"/>
              </w:rPr>
            </w:pPr>
            <w:r>
              <w:rPr>
                <w:sz w:val="18"/>
                <w:szCs w:val="18"/>
                <w:lang w:eastAsia="de-DE"/>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A310AC" w14:paraId="500E9CA4" w14:textId="77777777">
        <w:trPr>
          <w:trHeight w:val="337"/>
        </w:trPr>
        <w:tc>
          <w:tcPr>
            <w:tcW w:w="1026" w:type="dxa"/>
          </w:tcPr>
          <w:p w14:paraId="3A03BF6C"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76" w:type="dxa"/>
          </w:tcPr>
          <w:p w14:paraId="3CD366AE" w14:textId="77777777" w:rsidR="00A310AC" w:rsidRDefault="00A310AC">
            <w:pPr>
              <w:tabs>
                <w:tab w:val="left" w:pos="360"/>
              </w:tabs>
              <w:snapToGrid w:val="0"/>
              <w:spacing w:after="0" w:line="276" w:lineRule="auto"/>
              <w:rPr>
                <w:sz w:val="18"/>
                <w:szCs w:val="18"/>
                <w:lang w:eastAsia="de-DE"/>
              </w:rPr>
            </w:pPr>
          </w:p>
        </w:tc>
        <w:tc>
          <w:tcPr>
            <w:tcW w:w="8454" w:type="dxa"/>
          </w:tcPr>
          <w:p w14:paraId="1516EF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support to confirm WA as main bullet “The associated ID at least can be configured within CSI framework“</w:t>
            </w:r>
          </w:p>
          <w:p w14:paraId="2BFDA6AA" w14:textId="77777777" w:rsidR="00A310AC" w:rsidRDefault="00A310AC">
            <w:pPr>
              <w:tabs>
                <w:tab w:val="left" w:pos="360"/>
              </w:tabs>
              <w:snapToGrid w:val="0"/>
              <w:spacing w:after="0" w:line="276" w:lineRule="auto"/>
              <w:rPr>
                <w:rFonts w:eastAsiaTheme="minorEastAsia"/>
                <w:sz w:val="18"/>
                <w:szCs w:val="18"/>
                <w:lang w:eastAsia="zh-CN"/>
              </w:rPr>
            </w:pPr>
          </w:p>
          <w:p w14:paraId="3CEFA15F"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 xml:space="preserve">For 2 alternatives in FFS point, we would prefer to Alt. 2 because it has more flexibility and does not restrict that consistency is only valid within 1 CSI reporting configuration. </w:t>
            </w:r>
          </w:p>
        </w:tc>
      </w:tr>
      <w:tr w:rsidR="00A310AC" w14:paraId="17AC22EF" w14:textId="77777777">
        <w:trPr>
          <w:trHeight w:val="337"/>
        </w:trPr>
        <w:tc>
          <w:tcPr>
            <w:tcW w:w="1026" w:type="dxa"/>
          </w:tcPr>
          <w:p w14:paraId="5B9C255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1050FAFC" w14:textId="77777777" w:rsidR="00A310AC" w:rsidRDefault="00A310AC">
            <w:pPr>
              <w:tabs>
                <w:tab w:val="left" w:pos="360"/>
              </w:tabs>
              <w:snapToGrid w:val="0"/>
              <w:spacing w:after="0" w:line="276" w:lineRule="auto"/>
              <w:rPr>
                <w:sz w:val="18"/>
                <w:szCs w:val="18"/>
                <w:lang w:eastAsia="de-DE"/>
              </w:rPr>
            </w:pPr>
          </w:p>
        </w:tc>
        <w:tc>
          <w:tcPr>
            <w:tcW w:w="8454" w:type="dxa"/>
          </w:tcPr>
          <w:p w14:paraId="0DB945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A310AC" w14:paraId="00D2AEF6" w14:textId="77777777">
        <w:trPr>
          <w:trHeight w:val="337"/>
        </w:trPr>
        <w:tc>
          <w:tcPr>
            <w:tcW w:w="1026" w:type="dxa"/>
          </w:tcPr>
          <w:p w14:paraId="41C4DFB9"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976" w:type="dxa"/>
          </w:tcPr>
          <w:p w14:paraId="38C79F30" w14:textId="77777777" w:rsidR="00A310AC" w:rsidRDefault="00A310AC">
            <w:pPr>
              <w:tabs>
                <w:tab w:val="left" w:pos="360"/>
              </w:tabs>
              <w:snapToGrid w:val="0"/>
              <w:spacing w:after="0" w:line="276" w:lineRule="auto"/>
              <w:rPr>
                <w:lang w:eastAsia="de-DE"/>
              </w:rPr>
            </w:pPr>
          </w:p>
        </w:tc>
        <w:tc>
          <w:tcPr>
            <w:tcW w:w="8454" w:type="dxa"/>
          </w:tcPr>
          <w:p w14:paraId="5D32CC41" w14:textId="77777777" w:rsidR="00A310AC" w:rsidRDefault="007F5718">
            <w:pPr>
              <w:tabs>
                <w:tab w:val="left" w:pos="360"/>
              </w:tabs>
              <w:snapToGrid w:val="0"/>
              <w:spacing w:after="0" w:line="276" w:lineRule="auto"/>
              <w:rPr>
                <w:rFonts w:eastAsiaTheme="minorEastAsia"/>
                <w:lang w:eastAsia="zh-CN"/>
              </w:rPr>
            </w:pPr>
            <w:r>
              <w:rPr>
                <w:rFonts w:eastAsiaTheme="minorEastAsia"/>
                <w:bCs/>
                <w:lang w:eastAsia="zh-CN"/>
              </w:rPr>
              <w:t>Before going into the next level details of the configuration, we should confirm the working assumption firstly.</w:t>
            </w:r>
          </w:p>
        </w:tc>
      </w:tr>
      <w:tr w:rsidR="00A310AC" w14:paraId="0F133E60" w14:textId="77777777">
        <w:trPr>
          <w:trHeight w:val="337"/>
        </w:trPr>
        <w:tc>
          <w:tcPr>
            <w:tcW w:w="1026" w:type="dxa"/>
          </w:tcPr>
          <w:p w14:paraId="2D8EC293"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58CB4583" w14:textId="77777777" w:rsidR="00A310AC" w:rsidRDefault="00A310AC">
            <w:pPr>
              <w:tabs>
                <w:tab w:val="left" w:pos="360"/>
              </w:tabs>
              <w:snapToGrid w:val="0"/>
              <w:spacing w:after="0" w:line="276" w:lineRule="auto"/>
              <w:rPr>
                <w:lang w:eastAsia="de-DE"/>
              </w:rPr>
            </w:pPr>
          </w:p>
        </w:tc>
        <w:tc>
          <w:tcPr>
            <w:tcW w:w="8454" w:type="dxa"/>
          </w:tcPr>
          <w:p w14:paraId="09369C34"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A310AC" w14:paraId="598656F6" w14:textId="77777777">
        <w:trPr>
          <w:trHeight w:val="337"/>
        </w:trPr>
        <w:tc>
          <w:tcPr>
            <w:tcW w:w="1026" w:type="dxa"/>
          </w:tcPr>
          <w:p w14:paraId="704CA74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47BAA77C" w14:textId="77777777" w:rsidR="00A310AC" w:rsidRDefault="00A310AC">
            <w:pPr>
              <w:tabs>
                <w:tab w:val="left" w:pos="360"/>
              </w:tabs>
              <w:snapToGrid w:val="0"/>
              <w:spacing w:after="0" w:line="276" w:lineRule="auto"/>
              <w:rPr>
                <w:sz w:val="18"/>
                <w:szCs w:val="18"/>
                <w:lang w:eastAsia="de-DE"/>
              </w:rPr>
            </w:pPr>
          </w:p>
        </w:tc>
        <w:tc>
          <w:tcPr>
            <w:tcW w:w="8454" w:type="dxa"/>
          </w:tcPr>
          <w:p w14:paraId="5EB82593"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 1.</w:t>
            </w:r>
            <w:r>
              <w:rPr>
                <w:lang w:eastAsia="de-DE"/>
              </w:rPr>
              <w:t xml:space="preserve"> </w:t>
            </w:r>
            <w:r>
              <w:rPr>
                <w:rFonts w:eastAsiaTheme="minorEastAsia" w:hint="eastAsia"/>
                <w:bCs/>
                <w:lang w:eastAsia="zh-CN"/>
              </w:rPr>
              <w:t>T</w:t>
            </w:r>
            <w:r>
              <w:rPr>
                <w:rFonts w:eastAsiaTheme="minorEastAsia"/>
                <w:bCs/>
                <w:lang w:eastAsia="zh-CN"/>
              </w:rPr>
              <w:t>he associated ID can represent the physical properties of beams in Set A and Set B, as well as the association between Set A and Set B. Thus, only a single associated ID is required for an association of Set A and Set B.</w:t>
            </w:r>
          </w:p>
        </w:tc>
      </w:tr>
      <w:tr w:rsidR="00A310AC" w14:paraId="1A696591" w14:textId="77777777">
        <w:trPr>
          <w:trHeight w:val="337"/>
        </w:trPr>
        <w:tc>
          <w:tcPr>
            <w:tcW w:w="1026" w:type="dxa"/>
          </w:tcPr>
          <w:p w14:paraId="11C2FE0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0098F4AB" w14:textId="77777777" w:rsidR="00A310AC" w:rsidRDefault="007F5718">
            <w:pPr>
              <w:tabs>
                <w:tab w:val="left" w:pos="360"/>
              </w:tabs>
              <w:snapToGrid w:val="0"/>
              <w:spacing w:after="0" w:line="276" w:lineRule="auto"/>
              <w:rPr>
                <w:sz w:val="18"/>
                <w:szCs w:val="18"/>
                <w:lang w:eastAsia="de-DE"/>
              </w:rPr>
            </w:pPr>
            <w:r>
              <w:rPr>
                <w:sz w:val="18"/>
                <w:szCs w:val="18"/>
                <w:lang w:eastAsia="de-DE"/>
              </w:rPr>
              <w:t>Alt 1</w:t>
            </w:r>
          </w:p>
        </w:tc>
        <w:tc>
          <w:tcPr>
            <w:tcW w:w="8454" w:type="dxa"/>
          </w:tcPr>
          <w:p w14:paraId="06EF0397" w14:textId="77777777" w:rsidR="00A310AC" w:rsidRDefault="00A310AC">
            <w:pPr>
              <w:tabs>
                <w:tab w:val="left" w:pos="360"/>
              </w:tabs>
              <w:snapToGrid w:val="0"/>
              <w:spacing w:after="0" w:line="276" w:lineRule="auto"/>
              <w:rPr>
                <w:rFonts w:eastAsiaTheme="minorEastAsia"/>
                <w:bCs/>
                <w:lang w:eastAsia="zh-CN"/>
              </w:rPr>
            </w:pPr>
          </w:p>
        </w:tc>
      </w:tr>
      <w:tr w:rsidR="00A310AC" w14:paraId="639401DE" w14:textId="77777777">
        <w:trPr>
          <w:trHeight w:val="337"/>
        </w:trPr>
        <w:tc>
          <w:tcPr>
            <w:tcW w:w="1026" w:type="dxa"/>
          </w:tcPr>
          <w:p w14:paraId="586A2302"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7ACDF62D" w14:textId="77777777" w:rsidR="00A310AC" w:rsidRDefault="00A310AC">
            <w:pPr>
              <w:tabs>
                <w:tab w:val="left" w:pos="360"/>
              </w:tabs>
              <w:snapToGrid w:val="0"/>
              <w:spacing w:after="0" w:line="276" w:lineRule="auto"/>
              <w:rPr>
                <w:sz w:val="18"/>
                <w:szCs w:val="18"/>
                <w:lang w:eastAsia="de-DE"/>
              </w:rPr>
            </w:pPr>
          </w:p>
        </w:tc>
        <w:tc>
          <w:tcPr>
            <w:tcW w:w="8454" w:type="dxa"/>
          </w:tcPr>
          <w:p w14:paraId="4A6A1AD4" w14:textId="77777777" w:rsidR="00A310AC" w:rsidRDefault="007F5718">
            <w:pPr>
              <w:tabs>
                <w:tab w:val="left" w:pos="360"/>
              </w:tabs>
              <w:snapToGrid w:val="0"/>
              <w:spacing w:after="0" w:line="276" w:lineRule="auto"/>
              <w:rPr>
                <w:bCs/>
                <w:lang w:eastAsia="de-DE"/>
              </w:rPr>
            </w:pPr>
            <w:r>
              <w:rPr>
                <w:rFonts w:hint="eastAsia"/>
                <w:bCs/>
                <w:lang w:eastAsia="de-DE"/>
              </w:rPr>
              <w:t xml:space="preserve">We still believe that the associated ID should be indicated in the outside of CSI framework. </w:t>
            </w:r>
          </w:p>
        </w:tc>
      </w:tr>
    </w:tbl>
    <w:p w14:paraId="40188D19" w14:textId="77777777" w:rsidR="00A310AC" w:rsidRDefault="00A310AC">
      <w:pPr>
        <w:pStyle w:val="maintext"/>
        <w:ind w:firstLineChars="0" w:firstLine="0"/>
        <w:rPr>
          <w:bCs/>
          <w:sz w:val="20"/>
          <w:lang w:eastAsia="de-DE"/>
        </w:rPr>
      </w:pPr>
    </w:p>
    <w:p w14:paraId="08E9BDB2" w14:textId="77777777" w:rsidR="00A310AC" w:rsidRDefault="007F5718">
      <w:pPr>
        <w:pStyle w:val="Heading5"/>
        <w:rPr>
          <w:lang w:eastAsia="zh-CN"/>
        </w:rPr>
      </w:pPr>
      <w:r>
        <w:rPr>
          <w:lang w:eastAsia="zh-CN"/>
        </w:rPr>
        <w:t xml:space="preserve">(FL2)Proposals 3.3-1b: </w:t>
      </w:r>
    </w:p>
    <w:tbl>
      <w:tblPr>
        <w:tblStyle w:val="TableGrid"/>
        <w:tblW w:w="0" w:type="auto"/>
        <w:tblLook w:val="04A0" w:firstRow="1" w:lastRow="0" w:firstColumn="1" w:lastColumn="0" w:noHBand="0" w:noVBand="1"/>
      </w:tblPr>
      <w:tblGrid>
        <w:gridCol w:w="1056"/>
        <w:gridCol w:w="976"/>
        <w:gridCol w:w="8424"/>
      </w:tblGrid>
      <w:tr w:rsidR="00A310AC" w14:paraId="508B7EBD" w14:textId="77777777">
        <w:tc>
          <w:tcPr>
            <w:tcW w:w="10456" w:type="dxa"/>
            <w:gridSpan w:val="3"/>
          </w:tcPr>
          <w:p w14:paraId="0A1EFF54"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CSI-ReportConfig</w:t>
            </w:r>
          </w:p>
          <w:p w14:paraId="6235ECB1" w14:textId="77777777" w:rsidR="00A310AC" w:rsidRDefault="007F5718">
            <w:pPr>
              <w:pStyle w:val="ListParagraph"/>
              <w:numPr>
                <w:ilvl w:val="0"/>
                <w:numId w:val="150"/>
              </w:numPr>
              <w:ind w:leftChars="0"/>
              <w:rPr>
                <w:bCs/>
                <w:i/>
                <w:iCs/>
                <w:lang w:eastAsia="de-DE"/>
              </w:rPr>
            </w:pPr>
            <w:r>
              <w:rPr>
                <w:bCs/>
                <w:lang w:eastAsia="de-DE"/>
              </w:rPr>
              <w:t xml:space="preserve">At least one associated ID for the consistency of both Set A and Set B is supported. </w:t>
            </w:r>
          </w:p>
          <w:p w14:paraId="49C61E76" w14:textId="77777777" w:rsidR="00A310AC" w:rsidRDefault="007F5718">
            <w:pPr>
              <w:pStyle w:val="maintext"/>
              <w:numPr>
                <w:ilvl w:val="1"/>
                <w:numId w:val="150"/>
              </w:numPr>
              <w:ind w:firstLineChars="0"/>
              <w:rPr>
                <w:bCs/>
                <w:lang w:eastAsia="de-DE"/>
              </w:rPr>
            </w:pPr>
            <w:r>
              <w:rPr>
                <w:bCs/>
                <w:sz w:val="20"/>
                <w:lang w:eastAsia="de-DE"/>
              </w:rPr>
              <w:t>FFS on whether to optionally support another associated ID for Set B</w:t>
            </w:r>
          </w:p>
        </w:tc>
      </w:tr>
      <w:tr w:rsidR="00A310AC" w14:paraId="2F488C6F" w14:textId="77777777">
        <w:trPr>
          <w:trHeight w:val="255"/>
        </w:trPr>
        <w:tc>
          <w:tcPr>
            <w:tcW w:w="1056" w:type="dxa"/>
            <w:shd w:val="clear" w:color="auto" w:fill="E7E6E6" w:themeFill="background2"/>
          </w:tcPr>
          <w:p w14:paraId="128A0BC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54F19E97"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24" w:type="dxa"/>
            <w:shd w:val="clear" w:color="auto" w:fill="E7E6E6" w:themeFill="background2"/>
          </w:tcPr>
          <w:p w14:paraId="545DD887"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05981848" w14:textId="77777777">
        <w:trPr>
          <w:trHeight w:val="337"/>
        </w:trPr>
        <w:tc>
          <w:tcPr>
            <w:tcW w:w="1056" w:type="dxa"/>
          </w:tcPr>
          <w:p w14:paraId="0D404C8E" w14:textId="77777777" w:rsidR="00A310AC" w:rsidRDefault="007F5718">
            <w:pPr>
              <w:tabs>
                <w:tab w:val="left" w:pos="360"/>
              </w:tabs>
              <w:snapToGrid w:val="0"/>
              <w:spacing w:after="0" w:line="276" w:lineRule="auto"/>
              <w:rPr>
                <w:sz w:val="18"/>
                <w:lang w:eastAsia="de-DE"/>
              </w:rPr>
            </w:pPr>
            <w:r>
              <w:rPr>
                <w:sz w:val="18"/>
                <w:lang w:eastAsia="de-DE"/>
              </w:rPr>
              <w:t>FL2</w:t>
            </w:r>
          </w:p>
        </w:tc>
        <w:tc>
          <w:tcPr>
            <w:tcW w:w="976" w:type="dxa"/>
          </w:tcPr>
          <w:p w14:paraId="76C588F9" w14:textId="77777777" w:rsidR="00A310AC" w:rsidRDefault="00A310AC">
            <w:pPr>
              <w:tabs>
                <w:tab w:val="left" w:pos="360"/>
              </w:tabs>
              <w:snapToGrid w:val="0"/>
              <w:spacing w:after="0" w:line="276" w:lineRule="auto"/>
              <w:rPr>
                <w:sz w:val="18"/>
                <w:lang w:eastAsia="de-DE"/>
              </w:rPr>
            </w:pPr>
          </w:p>
        </w:tc>
        <w:tc>
          <w:tcPr>
            <w:tcW w:w="8424" w:type="dxa"/>
          </w:tcPr>
          <w:p w14:paraId="1324AACD" w14:textId="77777777" w:rsidR="00A310AC" w:rsidRDefault="007F5718">
            <w:pPr>
              <w:tabs>
                <w:tab w:val="left" w:pos="360"/>
              </w:tabs>
              <w:snapToGrid w:val="0"/>
              <w:spacing w:after="0" w:line="276" w:lineRule="auto"/>
              <w:rPr>
                <w:sz w:val="18"/>
                <w:lang w:eastAsia="de-DE"/>
              </w:rPr>
            </w:pPr>
            <w:r>
              <w:rPr>
                <w:sz w:val="18"/>
                <w:lang w:eastAsia="de-DE"/>
              </w:rPr>
              <w:t>Majority support Alt1, which at least can work.</w:t>
            </w:r>
          </w:p>
          <w:p w14:paraId="00B93525" w14:textId="77777777" w:rsidR="00A310AC" w:rsidRDefault="007F5718">
            <w:pPr>
              <w:tabs>
                <w:tab w:val="left" w:pos="360"/>
              </w:tabs>
              <w:snapToGrid w:val="0"/>
              <w:spacing w:after="0" w:line="276" w:lineRule="auto"/>
              <w:rPr>
                <w:sz w:val="18"/>
                <w:lang w:eastAsia="de-DE"/>
              </w:rPr>
            </w:pPr>
            <w:r>
              <w:rPr>
                <w:sz w:val="18"/>
                <w:lang w:eastAsia="de-DE"/>
              </w:rPr>
              <w:t xml:space="preserve">For Alt 2, it also works. The impact to UE to manage the model is unclear (differnet companies may have different views). </w:t>
            </w:r>
          </w:p>
          <w:p w14:paraId="5C388888" w14:textId="77777777" w:rsidR="00A310AC" w:rsidRDefault="007F5718">
            <w:pPr>
              <w:tabs>
                <w:tab w:val="left" w:pos="360"/>
              </w:tabs>
              <w:snapToGrid w:val="0"/>
              <w:spacing w:after="0" w:line="276" w:lineRule="auto"/>
              <w:rPr>
                <w:sz w:val="18"/>
                <w:lang w:eastAsia="de-DE"/>
              </w:rPr>
            </w:pPr>
            <w:r>
              <w:rPr>
                <w:sz w:val="18"/>
                <w:lang w:eastAsia="de-DE"/>
              </w:rPr>
              <w:t xml:space="preserve">On the other hand, it is an optimization....so... </w:t>
            </w:r>
          </w:p>
          <w:p w14:paraId="7FDABD2B" w14:textId="77777777" w:rsidR="00A310AC" w:rsidRDefault="00A310AC">
            <w:pPr>
              <w:tabs>
                <w:tab w:val="left" w:pos="360"/>
              </w:tabs>
              <w:snapToGrid w:val="0"/>
              <w:spacing w:after="0" w:line="276" w:lineRule="auto"/>
              <w:rPr>
                <w:sz w:val="18"/>
                <w:lang w:eastAsia="de-DE"/>
              </w:rPr>
            </w:pPr>
          </w:p>
        </w:tc>
      </w:tr>
      <w:tr w:rsidR="00A310AC" w14:paraId="121CCF9F" w14:textId="77777777">
        <w:trPr>
          <w:trHeight w:val="337"/>
        </w:trPr>
        <w:tc>
          <w:tcPr>
            <w:tcW w:w="1056" w:type="dxa"/>
          </w:tcPr>
          <w:p w14:paraId="36E826CC"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03253322" w14:textId="77777777" w:rsidR="00A310AC" w:rsidRDefault="00A310AC">
            <w:pPr>
              <w:tabs>
                <w:tab w:val="left" w:pos="360"/>
              </w:tabs>
              <w:snapToGrid w:val="0"/>
              <w:spacing w:after="0" w:line="276" w:lineRule="auto"/>
              <w:rPr>
                <w:sz w:val="18"/>
                <w:lang w:eastAsia="de-DE"/>
              </w:rPr>
            </w:pPr>
          </w:p>
        </w:tc>
        <w:tc>
          <w:tcPr>
            <w:tcW w:w="8424" w:type="dxa"/>
          </w:tcPr>
          <w:p w14:paraId="45275CB8" w14:textId="77777777" w:rsidR="00A310AC" w:rsidRDefault="007F5718">
            <w:pPr>
              <w:tabs>
                <w:tab w:val="left" w:pos="360"/>
              </w:tabs>
              <w:snapToGrid w:val="0"/>
              <w:spacing w:after="0" w:line="276" w:lineRule="auto"/>
              <w:rPr>
                <w:sz w:val="18"/>
                <w:lang w:eastAsia="de-DE"/>
              </w:rPr>
            </w:pPr>
            <w:r>
              <w:rPr>
                <w:rFonts w:hint="eastAsia"/>
                <w:bCs/>
                <w:lang w:eastAsia="de-DE"/>
              </w:rPr>
              <w:t xml:space="preserve">We still believe that the associated ID should be indicated in the outside of CSI framework. </w:t>
            </w:r>
          </w:p>
        </w:tc>
      </w:tr>
      <w:tr w:rsidR="00A310AC" w14:paraId="2CF0E10B" w14:textId="77777777">
        <w:trPr>
          <w:trHeight w:val="337"/>
        </w:trPr>
        <w:tc>
          <w:tcPr>
            <w:tcW w:w="1056" w:type="dxa"/>
          </w:tcPr>
          <w:p w14:paraId="7655C9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42F4CCD" w14:textId="77777777" w:rsidR="00A310AC" w:rsidRDefault="00A310AC">
            <w:pPr>
              <w:tabs>
                <w:tab w:val="left" w:pos="360"/>
              </w:tabs>
              <w:snapToGrid w:val="0"/>
              <w:spacing w:after="0" w:line="276" w:lineRule="auto"/>
              <w:rPr>
                <w:sz w:val="18"/>
                <w:lang w:eastAsia="de-DE"/>
              </w:rPr>
            </w:pPr>
          </w:p>
        </w:tc>
        <w:tc>
          <w:tcPr>
            <w:tcW w:w="8424" w:type="dxa"/>
          </w:tcPr>
          <w:p w14:paraId="35A242F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bCs/>
                <w:lang w:eastAsia="zh-CN"/>
              </w:rPr>
              <w:t>In the FFS part, what is the function of another associated ID for Set B?</w:t>
            </w:r>
          </w:p>
        </w:tc>
      </w:tr>
      <w:tr w:rsidR="00A310AC" w14:paraId="3039B8B1" w14:textId="77777777">
        <w:trPr>
          <w:trHeight w:val="337"/>
        </w:trPr>
        <w:tc>
          <w:tcPr>
            <w:tcW w:w="1056" w:type="dxa"/>
          </w:tcPr>
          <w:p w14:paraId="2FF623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76" w:type="dxa"/>
          </w:tcPr>
          <w:p w14:paraId="10BD1B21" w14:textId="77777777" w:rsidR="00A310AC" w:rsidRDefault="00A310AC">
            <w:pPr>
              <w:tabs>
                <w:tab w:val="left" w:pos="360"/>
              </w:tabs>
              <w:snapToGrid w:val="0"/>
              <w:spacing w:after="0" w:line="276" w:lineRule="auto"/>
              <w:rPr>
                <w:sz w:val="18"/>
                <w:lang w:eastAsia="de-DE"/>
              </w:rPr>
            </w:pPr>
          </w:p>
        </w:tc>
        <w:tc>
          <w:tcPr>
            <w:tcW w:w="8424" w:type="dxa"/>
          </w:tcPr>
          <w:p w14:paraId="41C67FDA"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Still prefer Alt 1. </w:t>
            </w:r>
          </w:p>
          <w:p w14:paraId="7723B73E"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D</w:t>
            </w:r>
            <w:r>
              <w:rPr>
                <w:rFonts w:eastAsiaTheme="minorEastAsia" w:hint="eastAsia"/>
                <w:bCs/>
                <w:lang w:eastAsia="zh-CN"/>
              </w:rPr>
              <w:t xml:space="preserve">o we really need to config an associated id for set B ? From the training procedure and model </w:t>
            </w:r>
            <w:r>
              <w:rPr>
                <w:rFonts w:eastAsiaTheme="minorEastAsia"/>
                <w:bCs/>
                <w:lang w:eastAsia="zh-CN"/>
              </w:rPr>
              <w:t>inference</w:t>
            </w:r>
            <w:r>
              <w:rPr>
                <w:rFonts w:eastAsiaTheme="minorEastAsia" w:hint="eastAsia"/>
                <w:bCs/>
                <w:lang w:eastAsia="zh-CN"/>
              </w:rPr>
              <w:t xml:space="preserve">, the set A and Set B are paired at least for training under same NW sided </w:t>
            </w:r>
            <w:r>
              <w:rPr>
                <w:rFonts w:eastAsiaTheme="minorEastAsia"/>
                <w:bCs/>
                <w:lang w:eastAsia="zh-CN"/>
              </w:rPr>
              <w:t>additional</w:t>
            </w:r>
            <w:r>
              <w:rPr>
                <w:rFonts w:eastAsiaTheme="minorEastAsia" w:hint="eastAsia"/>
                <w:bCs/>
                <w:lang w:eastAsia="zh-CN"/>
              </w:rPr>
              <w:t xml:space="preserve"> condition, i.e. same associated id. </w:t>
            </w:r>
            <w:r>
              <w:rPr>
                <w:rFonts w:eastAsiaTheme="minorEastAsia"/>
                <w:bCs/>
                <w:lang w:eastAsia="zh-CN"/>
              </w:rPr>
              <w:t>I</w:t>
            </w:r>
            <w:r>
              <w:rPr>
                <w:rFonts w:eastAsiaTheme="minorEastAsia" w:hint="eastAsia"/>
                <w:bCs/>
                <w:lang w:eastAsia="zh-CN"/>
              </w:rPr>
              <w:t xml:space="preserve">t is confusing, if the set A and Set B are configured with </w:t>
            </w:r>
            <w:r>
              <w:rPr>
                <w:rFonts w:eastAsiaTheme="minorEastAsia"/>
                <w:bCs/>
                <w:lang w:eastAsia="zh-CN"/>
              </w:rPr>
              <w:t>different</w:t>
            </w:r>
            <w:r>
              <w:rPr>
                <w:rFonts w:eastAsiaTheme="minorEastAsia" w:hint="eastAsia"/>
                <w:bCs/>
                <w:lang w:eastAsia="zh-CN"/>
              </w:rPr>
              <w:t xml:space="preserve"> associated id within one CSI report config.</w:t>
            </w:r>
          </w:p>
        </w:tc>
      </w:tr>
      <w:tr w:rsidR="00A310AC" w14:paraId="44467F8C" w14:textId="77777777">
        <w:trPr>
          <w:trHeight w:val="337"/>
        </w:trPr>
        <w:tc>
          <w:tcPr>
            <w:tcW w:w="1056" w:type="dxa"/>
          </w:tcPr>
          <w:p w14:paraId="316F18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0E1804D0" w14:textId="77777777" w:rsidR="00A310AC" w:rsidRDefault="00A310AC">
            <w:pPr>
              <w:tabs>
                <w:tab w:val="left" w:pos="360"/>
              </w:tabs>
              <w:snapToGrid w:val="0"/>
              <w:spacing w:after="0" w:line="276" w:lineRule="auto"/>
              <w:rPr>
                <w:sz w:val="18"/>
                <w:lang w:eastAsia="de-DE"/>
              </w:rPr>
            </w:pPr>
          </w:p>
        </w:tc>
        <w:tc>
          <w:tcPr>
            <w:tcW w:w="8424" w:type="dxa"/>
          </w:tcPr>
          <w:p w14:paraId="4A7D4ED8"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Support</w:t>
            </w:r>
          </w:p>
        </w:tc>
      </w:tr>
      <w:tr w:rsidR="00A310AC" w14:paraId="00CA8A82" w14:textId="77777777">
        <w:trPr>
          <w:trHeight w:val="337"/>
        </w:trPr>
        <w:tc>
          <w:tcPr>
            <w:tcW w:w="1056" w:type="dxa"/>
          </w:tcPr>
          <w:p w14:paraId="5F97F7D9" w14:textId="77777777" w:rsidR="00A310AC" w:rsidRDefault="007F5718">
            <w:pPr>
              <w:tabs>
                <w:tab w:val="left" w:pos="360"/>
              </w:tabs>
              <w:snapToGrid w:val="0"/>
              <w:spacing w:after="0" w:line="276" w:lineRule="auto"/>
              <w:rPr>
                <w:rFonts w:eastAsiaTheme="minorEastAsia"/>
                <w:sz w:val="18"/>
                <w:lang w:eastAsia="zh-CN"/>
              </w:rPr>
            </w:pPr>
            <w:r>
              <w:rPr>
                <w:lang w:eastAsia="de-DE"/>
              </w:rPr>
              <w:t xml:space="preserve">ETRI </w:t>
            </w:r>
          </w:p>
        </w:tc>
        <w:tc>
          <w:tcPr>
            <w:tcW w:w="976" w:type="dxa"/>
          </w:tcPr>
          <w:p w14:paraId="640C1F70" w14:textId="77777777" w:rsidR="00A310AC" w:rsidRDefault="00A310AC">
            <w:pPr>
              <w:tabs>
                <w:tab w:val="left" w:pos="360"/>
              </w:tabs>
              <w:snapToGrid w:val="0"/>
              <w:spacing w:after="0" w:line="276" w:lineRule="auto"/>
              <w:rPr>
                <w:sz w:val="18"/>
                <w:lang w:eastAsia="de-DE"/>
              </w:rPr>
            </w:pPr>
          </w:p>
        </w:tc>
        <w:tc>
          <w:tcPr>
            <w:tcW w:w="8424" w:type="dxa"/>
          </w:tcPr>
          <w:p w14:paraId="401F0333" w14:textId="77777777" w:rsidR="00A310AC" w:rsidRDefault="007F5718">
            <w:pPr>
              <w:tabs>
                <w:tab w:val="left" w:pos="360"/>
              </w:tabs>
              <w:snapToGrid w:val="0"/>
              <w:spacing w:after="0" w:line="276" w:lineRule="auto"/>
              <w:rPr>
                <w:rFonts w:eastAsiaTheme="minorEastAsia"/>
                <w:bCs/>
                <w:lang w:eastAsia="zh-CN"/>
              </w:rPr>
            </w:pPr>
            <w:r>
              <w:rPr>
                <w:lang w:eastAsia="de-DE"/>
              </w:rPr>
              <w:t>We support this proposal</w:t>
            </w:r>
          </w:p>
        </w:tc>
      </w:tr>
      <w:tr w:rsidR="00A310AC" w14:paraId="3331C205" w14:textId="77777777">
        <w:trPr>
          <w:trHeight w:val="337"/>
        </w:trPr>
        <w:tc>
          <w:tcPr>
            <w:tcW w:w="1056" w:type="dxa"/>
          </w:tcPr>
          <w:p w14:paraId="75303B92" w14:textId="77777777" w:rsidR="00A310AC" w:rsidRDefault="007F5718">
            <w:pPr>
              <w:tabs>
                <w:tab w:val="left" w:pos="360"/>
              </w:tabs>
              <w:snapToGrid w:val="0"/>
              <w:spacing w:after="0" w:line="276" w:lineRule="auto"/>
              <w:rPr>
                <w:lang w:eastAsia="de-DE"/>
              </w:rPr>
            </w:pPr>
            <w:r>
              <w:rPr>
                <w:rFonts w:eastAsiaTheme="minorEastAsia" w:hint="eastAsia"/>
                <w:sz w:val="18"/>
                <w:lang w:eastAsia="zh-CN"/>
              </w:rPr>
              <w:t>OPPO</w:t>
            </w:r>
          </w:p>
        </w:tc>
        <w:tc>
          <w:tcPr>
            <w:tcW w:w="976" w:type="dxa"/>
          </w:tcPr>
          <w:p w14:paraId="566A3F88" w14:textId="77777777" w:rsidR="00A310AC" w:rsidRDefault="00A310AC">
            <w:pPr>
              <w:tabs>
                <w:tab w:val="left" w:pos="360"/>
              </w:tabs>
              <w:snapToGrid w:val="0"/>
              <w:spacing w:after="0" w:line="276" w:lineRule="auto"/>
              <w:rPr>
                <w:sz w:val="18"/>
                <w:lang w:eastAsia="de-DE"/>
              </w:rPr>
            </w:pPr>
          </w:p>
        </w:tc>
        <w:tc>
          <w:tcPr>
            <w:tcW w:w="8424" w:type="dxa"/>
          </w:tcPr>
          <w:p w14:paraId="45143493" w14:textId="77777777" w:rsidR="00A310AC" w:rsidRDefault="007F5718">
            <w:pPr>
              <w:tabs>
                <w:tab w:val="left" w:pos="360"/>
              </w:tabs>
              <w:snapToGrid w:val="0"/>
              <w:spacing w:after="0" w:line="276" w:lineRule="auto"/>
              <w:rPr>
                <w:lang w:eastAsia="de-DE"/>
              </w:rPr>
            </w:pPr>
            <w:r>
              <w:rPr>
                <w:rFonts w:eastAsiaTheme="minorEastAsia" w:hint="eastAsia"/>
                <w:bCs/>
                <w:lang w:eastAsia="zh-CN"/>
              </w:rPr>
              <w:t xml:space="preserve">Support the FL proposal. </w:t>
            </w:r>
          </w:p>
        </w:tc>
      </w:tr>
    </w:tbl>
    <w:p w14:paraId="16ED12C2" w14:textId="77777777" w:rsidR="00A310AC" w:rsidRDefault="00A310AC">
      <w:pPr>
        <w:pStyle w:val="maintext"/>
        <w:ind w:firstLineChars="0" w:firstLine="0"/>
        <w:rPr>
          <w:bCs/>
          <w:sz w:val="20"/>
          <w:lang w:eastAsia="de-DE"/>
        </w:rPr>
      </w:pPr>
    </w:p>
    <w:p w14:paraId="1FF56742" w14:textId="77777777" w:rsidR="00A310AC" w:rsidRDefault="007F5718">
      <w:pPr>
        <w:pStyle w:val="Heading3"/>
        <w:ind w:left="1000" w:hanging="400"/>
      </w:pPr>
      <w:r>
        <w:lastRenderedPageBreak/>
        <w:t xml:space="preserve">Issue #3.4: </w:t>
      </w:r>
      <w:r>
        <w:rPr>
          <w:lang w:eastAsia="zh-CN"/>
        </w:rPr>
        <w:t xml:space="preserve">Configuration of </w:t>
      </w:r>
      <w:r>
        <w:t xml:space="preserve">RS resources for </w:t>
      </w:r>
      <w:r>
        <w:rPr>
          <w:lang w:eastAsia="zh-CN"/>
        </w:rPr>
        <w:t xml:space="preserve">Set A and Set B </w:t>
      </w:r>
    </w:p>
    <w:p w14:paraId="24870D18" w14:textId="77777777" w:rsidR="00A310AC" w:rsidRDefault="007F5718">
      <w:pPr>
        <w:pStyle w:val="Heading5"/>
        <w:rPr>
          <w:lang w:eastAsia="zh-CN"/>
        </w:rPr>
      </w:pPr>
      <w:r>
        <w:rPr>
          <w:lang w:eastAsia="zh-CN"/>
        </w:rPr>
        <w:t>(FL0)Proposal 3.4-1a</w:t>
      </w:r>
    </w:p>
    <w:tbl>
      <w:tblPr>
        <w:tblStyle w:val="TableGrid"/>
        <w:tblW w:w="0" w:type="auto"/>
        <w:tblLook w:val="04A0" w:firstRow="1" w:lastRow="0" w:firstColumn="1" w:lastColumn="0" w:noHBand="0" w:noVBand="1"/>
      </w:tblPr>
      <w:tblGrid>
        <w:gridCol w:w="1186"/>
        <w:gridCol w:w="9270"/>
      </w:tblGrid>
      <w:tr w:rsidR="00A310AC" w14:paraId="50AB64BC" w14:textId="77777777">
        <w:tc>
          <w:tcPr>
            <w:tcW w:w="10456" w:type="dxa"/>
            <w:gridSpan w:val="2"/>
          </w:tcPr>
          <w:p w14:paraId="6C0E1B72" w14:textId="77777777" w:rsidR="00A310AC" w:rsidRDefault="007F5718">
            <w:pPr>
              <w:rPr>
                <w:lang w:eastAsia="de-DE"/>
              </w:rPr>
            </w:pPr>
            <w:r>
              <w:rPr>
                <w:lang w:eastAsia="de-DE"/>
              </w:rPr>
              <w:t xml:space="preserve">For UE-sided model, in case of two resource sets are configured, </w:t>
            </w:r>
          </w:p>
          <w:p w14:paraId="743FDA6C"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C59D599" w14:textId="77777777">
        <w:trPr>
          <w:trHeight w:val="255"/>
        </w:trPr>
        <w:tc>
          <w:tcPr>
            <w:tcW w:w="1186" w:type="dxa"/>
            <w:shd w:val="clear" w:color="auto" w:fill="E7E6E6" w:themeFill="background2"/>
          </w:tcPr>
          <w:p w14:paraId="5A4451BE"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0A00D0E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AE1D5F7" w14:textId="77777777">
        <w:trPr>
          <w:trHeight w:val="337"/>
        </w:trPr>
        <w:tc>
          <w:tcPr>
            <w:tcW w:w="1186" w:type="dxa"/>
          </w:tcPr>
          <w:p w14:paraId="7D643F92"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09E7C0F3" w14:textId="77777777" w:rsidR="00A310AC" w:rsidRDefault="007F5718">
            <w:pPr>
              <w:tabs>
                <w:tab w:val="left" w:pos="360"/>
              </w:tabs>
              <w:snapToGrid w:val="0"/>
              <w:spacing w:after="0" w:line="276" w:lineRule="auto"/>
              <w:rPr>
                <w:sz w:val="18"/>
                <w:lang w:eastAsia="de-DE"/>
              </w:rPr>
            </w:pPr>
            <w:r>
              <w:rPr>
                <w:b/>
                <w:bCs/>
                <w:color w:val="BFBFBF" w:themeColor="background1" w:themeShade="BF"/>
                <w:lang w:eastAsia="zh-CN"/>
              </w:rPr>
              <w:t>Supported by: MediaTek, NEC, TCL, CATT in RAN 1 #118b</w:t>
            </w:r>
          </w:p>
        </w:tc>
      </w:tr>
      <w:tr w:rsidR="00A310AC" w14:paraId="4CE7C348" w14:textId="77777777">
        <w:trPr>
          <w:trHeight w:val="337"/>
        </w:trPr>
        <w:tc>
          <w:tcPr>
            <w:tcW w:w="1186" w:type="dxa"/>
          </w:tcPr>
          <w:p w14:paraId="64DA143C"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1D4721C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A310AC" w14:paraId="571D6B7B" w14:textId="77777777">
        <w:trPr>
          <w:trHeight w:val="337"/>
        </w:trPr>
        <w:tc>
          <w:tcPr>
            <w:tcW w:w="1186" w:type="dxa"/>
          </w:tcPr>
          <w:p w14:paraId="723B81E3"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FF2CE6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rPr>
                <w:lang w:eastAsia="de-DE"/>
              </w:rPr>
              <w:t>resourcesForChannelMeasurement</w:t>
            </w:r>
            <w:r>
              <w:rPr>
                <w:rFonts w:eastAsiaTheme="minorEastAsia"/>
                <w:sz w:val="18"/>
                <w:szCs w:val="18"/>
                <w:lang w:eastAsia="zh-CN"/>
              </w:rPr>
              <w:t xml:space="preserve"> ‘, while set A can be configured as ‘</w:t>
            </w:r>
            <w:r>
              <w:rPr>
                <w:color w:val="FFC000"/>
                <w:lang w:eastAsia="de-DE"/>
              </w:rPr>
              <w:t>resourcesForPrediction</w:t>
            </w:r>
            <w:r>
              <w:rPr>
                <w:rFonts w:eastAsiaTheme="minorEastAsia"/>
                <w:sz w:val="18"/>
                <w:szCs w:val="18"/>
                <w:lang w:eastAsia="zh-CN"/>
              </w:rPr>
              <w:t>‘.</w:t>
            </w:r>
          </w:p>
          <w:p w14:paraId="50E5702E" w14:textId="77777777" w:rsidR="00A310AC" w:rsidRDefault="00A310AC">
            <w:pPr>
              <w:tabs>
                <w:tab w:val="left" w:pos="360"/>
              </w:tabs>
              <w:snapToGrid w:val="0"/>
              <w:spacing w:after="0" w:line="276" w:lineRule="auto"/>
              <w:rPr>
                <w:rFonts w:eastAsiaTheme="minorEastAsia"/>
                <w:sz w:val="18"/>
                <w:szCs w:val="18"/>
                <w:lang w:eastAsia="zh-CN"/>
              </w:rPr>
            </w:pPr>
          </w:p>
          <w:p w14:paraId="0D0D6D0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A310AC" w14:paraId="7B55776E" w14:textId="77777777">
        <w:trPr>
          <w:trHeight w:val="337"/>
        </w:trPr>
        <w:tc>
          <w:tcPr>
            <w:tcW w:w="1186" w:type="dxa"/>
          </w:tcPr>
          <w:p w14:paraId="1EB12C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E0F484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0F73FF41" w14:textId="77777777">
        <w:trPr>
          <w:trHeight w:val="337"/>
        </w:trPr>
        <w:tc>
          <w:tcPr>
            <w:tcW w:w="1186" w:type="dxa"/>
          </w:tcPr>
          <w:p w14:paraId="18D39F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997611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A310AC" w14:paraId="630C3448" w14:textId="77777777">
        <w:trPr>
          <w:trHeight w:val="337"/>
        </w:trPr>
        <w:tc>
          <w:tcPr>
            <w:tcW w:w="1186" w:type="dxa"/>
          </w:tcPr>
          <w:p w14:paraId="701422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F8CAE6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A310AC" w14:paraId="5C6D31C5" w14:textId="77777777">
        <w:trPr>
          <w:trHeight w:val="337"/>
        </w:trPr>
        <w:tc>
          <w:tcPr>
            <w:tcW w:w="1186" w:type="dxa"/>
          </w:tcPr>
          <w:p w14:paraId="663EA03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0B9489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8778ADB" w14:textId="77777777">
        <w:trPr>
          <w:trHeight w:val="337"/>
        </w:trPr>
        <w:tc>
          <w:tcPr>
            <w:tcW w:w="1186" w:type="dxa"/>
          </w:tcPr>
          <w:p w14:paraId="641B4D1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668AB1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3FA647E" w14:textId="77777777">
        <w:trPr>
          <w:trHeight w:val="337"/>
        </w:trPr>
        <w:tc>
          <w:tcPr>
            <w:tcW w:w="1186" w:type="dxa"/>
          </w:tcPr>
          <w:p w14:paraId="1D16F2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45034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56F8D1AF" w14:textId="77777777">
        <w:trPr>
          <w:trHeight w:val="337"/>
        </w:trPr>
        <w:tc>
          <w:tcPr>
            <w:tcW w:w="1186" w:type="dxa"/>
          </w:tcPr>
          <w:p w14:paraId="17EE21B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5916C6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A310AC" w14:paraId="4298F4B6" w14:textId="77777777">
        <w:trPr>
          <w:trHeight w:val="337"/>
        </w:trPr>
        <w:tc>
          <w:tcPr>
            <w:tcW w:w="1186" w:type="dxa"/>
          </w:tcPr>
          <w:p w14:paraId="229102BD" w14:textId="77777777" w:rsidR="00A310AC" w:rsidRDefault="007F5718">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3022D02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055493D" w14:textId="77777777">
        <w:trPr>
          <w:trHeight w:val="337"/>
        </w:trPr>
        <w:tc>
          <w:tcPr>
            <w:tcW w:w="1186" w:type="dxa"/>
          </w:tcPr>
          <w:p w14:paraId="00F0C3F6" w14:textId="77777777" w:rsidR="00A310AC" w:rsidRDefault="007F5718">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2F9A5F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0E65941" w14:textId="77777777">
        <w:trPr>
          <w:trHeight w:val="337"/>
        </w:trPr>
        <w:tc>
          <w:tcPr>
            <w:tcW w:w="1186" w:type="dxa"/>
          </w:tcPr>
          <w:p w14:paraId="72E782E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Sony </w:t>
            </w:r>
          </w:p>
        </w:tc>
        <w:tc>
          <w:tcPr>
            <w:tcW w:w="9270" w:type="dxa"/>
          </w:tcPr>
          <w:p w14:paraId="369518D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62930C70" w14:textId="77777777">
        <w:trPr>
          <w:trHeight w:val="337"/>
        </w:trPr>
        <w:tc>
          <w:tcPr>
            <w:tcW w:w="1186" w:type="dxa"/>
          </w:tcPr>
          <w:p w14:paraId="6FFADD1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0600AA5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028EC8C8" w14:textId="77777777">
        <w:trPr>
          <w:trHeight w:val="337"/>
        </w:trPr>
        <w:tc>
          <w:tcPr>
            <w:tcW w:w="1186" w:type="dxa"/>
          </w:tcPr>
          <w:p w14:paraId="3E51202B"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494BF8A6"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W</w:t>
            </w:r>
            <w:r>
              <w:rPr>
                <w:rFonts w:hint="eastAsia"/>
                <w:sz w:val="18"/>
                <w:szCs w:val="18"/>
                <w:lang w:eastAsia="de-DE"/>
              </w:rPr>
              <w:t xml:space="preserve">e </w:t>
            </w:r>
            <w:r>
              <w:rPr>
                <w:sz w:val="18"/>
                <w:szCs w:val="18"/>
                <w:lang w:eastAsia="de-DE"/>
              </w:rPr>
              <w:t>still think that Alt 4(one CSI-ResourceConfigId is configured for Set B, Set A is configured using separate resource set(s) other than that represented by CSI-ResourceConfigId) can reduce resource overhead since only some ID of Set A can be referred to CSI resource configuration for inference configured with Set B, from Set A pool i.e., not represented by CSI-ResourceConfigId.</w:t>
            </w:r>
          </w:p>
        </w:tc>
      </w:tr>
      <w:tr w:rsidR="00A310AC" w14:paraId="4B602BFB" w14:textId="77777777">
        <w:trPr>
          <w:trHeight w:val="337"/>
        </w:trPr>
        <w:tc>
          <w:tcPr>
            <w:tcW w:w="1186" w:type="dxa"/>
          </w:tcPr>
          <w:p w14:paraId="3AB95748"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 xml:space="preserve">Panasonic </w:t>
            </w:r>
          </w:p>
        </w:tc>
        <w:tc>
          <w:tcPr>
            <w:tcW w:w="9270" w:type="dxa"/>
          </w:tcPr>
          <w:p w14:paraId="73562897"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Fine.</w:t>
            </w:r>
          </w:p>
        </w:tc>
      </w:tr>
      <w:tr w:rsidR="00A310AC" w14:paraId="57ABCC95" w14:textId="77777777">
        <w:trPr>
          <w:trHeight w:val="337"/>
        </w:trPr>
        <w:tc>
          <w:tcPr>
            <w:tcW w:w="1186" w:type="dxa"/>
          </w:tcPr>
          <w:p w14:paraId="4384113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Lenovo</w:t>
            </w:r>
          </w:p>
        </w:tc>
        <w:tc>
          <w:tcPr>
            <w:tcW w:w="9270" w:type="dxa"/>
          </w:tcPr>
          <w:p w14:paraId="3C95BE2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4354069F" w14:textId="77777777">
        <w:trPr>
          <w:trHeight w:val="337"/>
        </w:trPr>
        <w:tc>
          <w:tcPr>
            <w:tcW w:w="1186" w:type="dxa"/>
          </w:tcPr>
          <w:p w14:paraId="74D44CB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0F90DBF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24DA8B57" w14:textId="77777777">
        <w:trPr>
          <w:trHeight w:val="337"/>
        </w:trPr>
        <w:tc>
          <w:tcPr>
            <w:tcW w:w="1186" w:type="dxa"/>
          </w:tcPr>
          <w:p w14:paraId="098EE4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49ED04B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45B08038" w14:textId="77777777">
        <w:trPr>
          <w:trHeight w:val="337"/>
        </w:trPr>
        <w:tc>
          <w:tcPr>
            <w:tcW w:w="1186" w:type="dxa"/>
          </w:tcPr>
          <w:p w14:paraId="6F205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47D807D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33F1D9D1" w14:textId="77777777">
        <w:trPr>
          <w:trHeight w:val="337"/>
        </w:trPr>
        <w:tc>
          <w:tcPr>
            <w:tcW w:w="1186" w:type="dxa"/>
          </w:tcPr>
          <w:p w14:paraId="1F33AD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1C81A05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603DEC15" w14:textId="77777777" w:rsidR="00A310AC" w:rsidRDefault="007F5718">
      <w:pPr>
        <w:pStyle w:val="Heading5"/>
        <w:rPr>
          <w:lang w:eastAsia="zh-CN"/>
        </w:rPr>
      </w:pPr>
      <w:r>
        <w:rPr>
          <w:lang w:eastAsia="zh-CN"/>
        </w:rPr>
        <w:t>(FL1)Proposal 3.4-1b</w:t>
      </w:r>
    </w:p>
    <w:tbl>
      <w:tblPr>
        <w:tblStyle w:val="TableGrid"/>
        <w:tblW w:w="0" w:type="auto"/>
        <w:tblLook w:val="04A0" w:firstRow="1" w:lastRow="0" w:firstColumn="1" w:lastColumn="0" w:noHBand="0" w:noVBand="1"/>
      </w:tblPr>
      <w:tblGrid>
        <w:gridCol w:w="1186"/>
        <w:gridCol w:w="9270"/>
      </w:tblGrid>
      <w:tr w:rsidR="00A310AC" w14:paraId="6B41E776" w14:textId="77777777">
        <w:tc>
          <w:tcPr>
            <w:tcW w:w="10456" w:type="dxa"/>
            <w:gridSpan w:val="2"/>
          </w:tcPr>
          <w:p w14:paraId="4296D492" w14:textId="77777777" w:rsidR="00A310AC" w:rsidRDefault="007F5718">
            <w:pPr>
              <w:rPr>
                <w:lang w:eastAsia="de-DE"/>
              </w:rPr>
            </w:pPr>
            <w:r>
              <w:rPr>
                <w:lang w:eastAsia="de-DE"/>
              </w:rPr>
              <w:t xml:space="preserve">For UE-sided model </w:t>
            </w:r>
            <w:r>
              <w:rPr>
                <w:color w:val="ED7D31" w:themeColor="accent2"/>
                <w:lang w:eastAsia="de-DE"/>
              </w:rPr>
              <w:t xml:space="preserve">for </w:t>
            </w:r>
            <w:r>
              <w:rPr>
                <w:rFonts w:eastAsiaTheme="minorEastAsia"/>
                <w:color w:val="ED7D31" w:themeColor="accent2"/>
                <w:sz w:val="18"/>
                <w:szCs w:val="18"/>
                <w:lang w:eastAsia="zh-CN"/>
              </w:rPr>
              <w:t>inference</w:t>
            </w:r>
            <w:r>
              <w:rPr>
                <w:lang w:eastAsia="de-DE"/>
              </w:rPr>
              <w:t xml:space="preserve">, in case of two resource sets are configured, </w:t>
            </w:r>
          </w:p>
          <w:p w14:paraId="2F65B0F1"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5F810A0" w14:textId="77777777">
        <w:trPr>
          <w:trHeight w:val="255"/>
        </w:trPr>
        <w:tc>
          <w:tcPr>
            <w:tcW w:w="1186" w:type="dxa"/>
            <w:shd w:val="clear" w:color="auto" w:fill="E7E6E6" w:themeFill="background2"/>
          </w:tcPr>
          <w:p w14:paraId="5A5998D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A4A785B"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9ED788A" w14:textId="77777777">
        <w:trPr>
          <w:trHeight w:val="337"/>
        </w:trPr>
        <w:tc>
          <w:tcPr>
            <w:tcW w:w="1186" w:type="dxa"/>
          </w:tcPr>
          <w:p w14:paraId="28A2B49A" w14:textId="77777777" w:rsidR="00A310AC" w:rsidRDefault="00A310AC">
            <w:pPr>
              <w:tabs>
                <w:tab w:val="left" w:pos="360"/>
              </w:tabs>
              <w:snapToGrid w:val="0"/>
              <w:spacing w:after="0" w:line="276" w:lineRule="auto"/>
              <w:rPr>
                <w:sz w:val="18"/>
                <w:lang w:eastAsia="de-DE"/>
              </w:rPr>
            </w:pPr>
          </w:p>
        </w:tc>
        <w:tc>
          <w:tcPr>
            <w:tcW w:w="9270" w:type="dxa"/>
          </w:tcPr>
          <w:p w14:paraId="04F72FB2" w14:textId="77777777" w:rsidR="00A310AC" w:rsidRDefault="00A310AC">
            <w:pPr>
              <w:tabs>
                <w:tab w:val="left" w:pos="360"/>
              </w:tabs>
              <w:snapToGrid w:val="0"/>
              <w:spacing w:after="0" w:line="276" w:lineRule="auto"/>
              <w:rPr>
                <w:sz w:val="18"/>
                <w:lang w:eastAsia="de-DE"/>
              </w:rPr>
            </w:pPr>
          </w:p>
        </w:tc>
      </w:tr>
    </w:tbl>
    <w:p w14:paraId="4635F470" w14:textId="77777777" w:rsidR="00A310AC" w:rsidRDefault="00A310AC">
      <w:pPr>
        <w:tabs>
          <w:tab w:val="left" w:pos="756"/>
        </w:tabs>
        <w:rPr>
          <w:b/>
          <w:bCs/>
          <w:lang w:eastAsia="zh-CN"/>
        </w:rPr>
      </w:pPr>
    </w:p>
    <w:p w14:paraId="1EEF5045" w14:textId="77777777" w:rsidR="00A310AC" w:rsidRDefault="00A310AC">
      <w:pPr>
        <w:tabs>
          <w:tab w:val="left" w:pos="756"/>
        </w:tabs>
        <w:rPr>
          <w:b/>
          <w:bCs/>
          <w:lang w:eastAsia="zh-CN"/>
        </w:rPr>
      </w:pPr>
    </w:p>
    <w:p w14:paraId="5DE729E7" w14:textId="77777777" w:rsidR="00A310AC" w:rsidRDefault="007F5718">
      <w:pPr>
        <w:pStyle w:val="Heading5"/>
        <w:rPr>
          <w:lang w:eastAsia="zh-CN"/>
        </w:rPr>
      </w:pPr>
      <w:r>
        <w:rPr>
          <w:lang w:eastAsia="zh-CN"/>
        </w:rPr>
        <w:lastRenderedPageBreak/>
        <w:t>(</w:t>
      </w:r>
      <w:proofErr w:type="spellStart"/>
      <w:r>
        <w:rPr>
          <w:lang w:eastAsia="zh-CN"/>
        </w:rPr>
        <w:t>onhold</w:t>
      </w:r>
      <w:proofErr w:type="spellEnd"/>
      <w:r>
        <w:rPr>
          <w:lang w:eastAsia="zh-CN"/>
        </w:rPr>
        <w:t>/FL0)</w:t>
      </w:r>
      <w:r>
        <w:rPr>
          <w:rFonts w:hint="eastAsia"/>
          <w:lang w:eastAsia="zh-CN"/>
        </w:rPr>
        <w:t>Proposal</w:t>
      </w:r>
      <w:r>
        <w:rPr>
          <w:lang w:eastAsia="zh-CN"/>
        </w:rPr>
        <w:t xml:space="preserve"> 3.4-2a</w:t>
      </w:r>
    </w:p>
    <w:tbl>
      <w:tblPr>
        <w:tblStyle w:val="TableGrid"/>
        <w:tblW w:w="0" w:type="auto"/>
        <w:tblLook w:val="04A0" w:firstRow="1" w:lastRow="0" w:firstColumn="1" w:lastColumn="0" w:noHBand="0" w:noVBand="1"/>
      </w:tblPr>
      <w:tblGrid>
        <w:gridCol w:w="1186"/>
        <w:gridCol w:w="9270"/>
      </w:tblGrid>
      <w:tr w:rsidR="00A310AC" w14:paraId="0AB4B265" w14:textId="77777777">
        <w:tc>
          <w:tcPr>
            <w:tcW w:w="10456" w:type="dxa"/>
            <w:gridSpan w:val="2"/>
          </w:tcPr>
          <w:p w14:paraId="083F5DA9"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01F8CE9A" w14:textId="77777777" w:rsidR="00A310AC" w:rsidRDefault="007F5718">
            <w:pPr>
              <w:pStyle w:val="ListParagraph"/>
              <w:numPr>
                <w:ilvl w:val="0"/>
                <w:numId w:val="151"/>
              </w:numPr>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411A91E2" w14:textId="77777777" w:rsidR="00A310AC" w:rsidRDefault="007F5718">
            <w:pPr>
              <w:pStyle w:val="ListParagraph"/>
              <w:numPr>
                <w:ilvl w:val="1"/>
                <w:numId w:val="151"/>
              </w:numPr>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335B5DD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532B468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3E3CE7C8"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4194B57A"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0102F0A7" w14:textId="77777777" w:rsidR="00A310AC" w:rsidRDefault="007F5718">
            <w:pPr>
              <w:pStyle w:val="ListParagraph"/>
              <w:numPr>
                <w:ilvl w:val="1"/>
                <w:numId w:val="151"/>
              </w:numPr>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68D6D64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14E7A164"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527235E"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If Set A is not configured for inference (If supported), the Set A with the same </w:t>
            </w:r>
            <w:r>
              <w:rPr>
                <w:bCs/>
                <w:lang w:eastAsia="de-DE"/>
              </w:rPr>
              <w:t xml:space="preserve">associated </w:t>
            </w:r>
            <w:r>
              <w:rPr>
                <w:lang w:val="en-GB" w:eastAsia="de-DE"/>
              </w:rPr>
              <w:t xml:space="preserve">ID configured can be assumed as the Set A. </w:t>
            </w:r>
          </w:p>
          <w:p w14:paraId="19847CCE"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The association between Set A and Set B is the same as the configuration with the same </w:t>
            </w:r>
            <w:r>
              <w:rPr>
                <w:bCs/>
                <w:lang w:eastAsia="de-DE"/>
              </w:rPr>
              <w:t>associated</w:t>
            </w:r>
            <w:r>
              <w:rPr>
                <w:lang w:eastAsia="de-DE"/>
              </w:rPr>
              <w:t xml:space="preserve"> ID and [the same Set B]</w:t>
            </w:r>
            <w:r>
              <w:rPr>
                <w:lang w:val="en-GB" w:eastAsia="de-DE"/>
              </w:rPr>
              <w:t xml:space="preserve">. </w:t>
            </w:r>
          </w:p>
        </w:tc>
      </w:tr>
      <w:tr w:rsidR="00A310AC" w14:paraId="5736C981" w14:textId="77777777">
        <w:trPr>
          <w:trHeight w:val="255"/>
        </w:trPr>
        <w:tc>
          <w:tcPr>
            <w:tcW w:w="1186" w:type="dxa"/>
            <w:shd w:val="clear" w:color="auto" w:fill="E7E6E6" w:themeFill="background2"/>
          </w:tcPr>
          <w:p w14:paraId="512C92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5ECC46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5160A79A" w14:textId="77777777">
        <w:trPr>
          <w:trHeight w:val="337"/>
        </w:trPr>
        <w:tc>
          <w:tcPr>
            <w:tcW w:w="1186" w:type="dxa"/>
          </w:tcPr>
          <w:p w14:paraId="6BDD34E6"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20434FFF" w14:textId="77777777" w:rsidR="00A310AC" w:rsidRDefault="00A310AC">
            <w:pPr>
              <w:tabs>
                <w:tab w:val="left" w:pos="360"/>
              </w:tabs>
              <w:snapToGrid w:val="0"/>
              <w:spacing w:after="0" w:line="276" w:lineRule="auto"/>
              <w:rPr>
                <w:sz w:val="18"/>
                <w:lang w:eastAsia="de-DE"/>
              </w:rPr>
            </w:pPr>
          </w:p>
        </w:tc>
      </w:tr>
      <w:tr w:rsidR="00A310AC" w14:paraId="79810608" w14:textId="77777777">
        <w:trPr>
          <w:trHeight w:val="337"/>
        </w:trPr>
        <w:tc>
          <w:tcPr>
            <w:tcW w:w="1186" w:type="dxa"/>
          </w:tcPr>
          <w:p w14:paraId="040AA11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6D33A5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1071D18F"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Also, associated ID is introduced for consistency between training and inference. It is not introduced for association between Set A and Set B. For association between Set A and Set B, QCL info can be simply used.</w:t>
            </w:r>
          </w:p>
        </w:tc>
      </w:tr>
      <w:tr w:rsidR="00A310AC" w14:paraId="177154C3" w14:textId="77777777">
        <w:trPr>
          <w:trHeight w:val="337"/>
        </w:trPr>
        <w:tc>
          <w:tcPr>
            <w:tcW w:w="1186" w:type="dxa"/>
          </w:tcPr>
          <w:p w14:paraId="65D14B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295405D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A310AC" w14:paraId="73F49E53" w14:textId="77777777">
        <w:trPr>
          <w:trHeight w:val="337"/>
        </w:trPr>
        <w:tc>
          <w:tcPr>
            <w:tcW w:w="1186" w:type="dxa"/>
          </w:tcPr>
          <w:p w14:paraId="71CD8B2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755FB6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A310AC" w14:paraId="2C614643" w14:textId="77777777">
        <w:trPr>
          <w:trHeight w:val="337"/>
        </w:trPr>
        <w:tc>
          <w:tcPr>
            <w:tcW w:w="1186" w:type="dxa"/>
          </w:tcPr>
          <w:p w14:paraId="0A6ADDD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40CDA5E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A310AC" w14:paraId="3A8E2456" w14:textId="77777777">
        <w:trPr>
          <w:trHeight w:val="337"/>
        </w:trPr>
        <w:tc>
          <w:tcPr>
            <w:tcW w:w="1186" w:type="dxa"/>
          </w:tcPr>
          <w:p w14:paraId="2AD141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38CC5D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131C35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3C34397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A310AC" w14:paraId="52E02853" w14:textId="77777777">
        <w:trPr>
          <w:trHeight w:val="337"/>
        </w:trPr>
        <w:tc>
          <w:tcPr>
            <w:tcW w:w="1186" w:type="dxa"/>
          </w:tcPr>
          <w:p w14:paraId="7A14CC5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AF0CC74" w14:textId="77777777" w:rsidR="00A310AC" w:rsidRDefault="007F5718">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A310AC" w14:paraId="4F94CA9E" w14:textId="77777777">
        <w:trPr>
          <w:trHeight w:val="337"/>
        </w:trPr>
        <w:tc>
          <w:tcPr>
            <w:tcW w:w="1186" w:type="dxa"/>
          </w:tcPr>
          <w:p w14:paraId="7C77DC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1D43DD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A310AC" w14:paraId="005D7DBB" w14:textId="77777777">
        <w:trPr>
          <w:trHeight w:val="337"/>
        </w:trPr>
        <w:tc>
          <w:tcPr>
            <w:tcW w:w="1186" w:type="dxa"/>
          </w:tcPr>
          <w:p w14:paraId="1A2DF0C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F7BEDC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A310AC" w14:paraId="419A421D" w14:textId="77777777">
        <w:trPr>
          <w:trHeight w:val="337"/>
        </w:trPr>
        <w:tc>
          <w:tcPr>
            <w:tcW w:w="1186" w:type="dxa"/>
          </w:tcPr>
          <w:p w14:paraId="1DAD166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1441FC8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eastAsia="de-DE"/>
              </w:rPr>
              <w:t xml:space="preserve"> </w:t>
            </w:r>
            <w:r>
              <w:rPr>
                <w:bCs/>
                <w:lang w:eastAsia="de-DE"/>
              </w:rPr>
              <w:t xml:space="preserve">associated </w:t>
            </w:r>
            <w:r>
              <w:rPr>
                <w:lang w:val="en-GB" w:eastAsia="de-DE"/>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eastAsia="de-DE"/>
              </w:rPr>
              <w:t xml:space="preserve">ID </w:t>
            </w:r>
            <w:r>
              <w:rPr>
                <w:rFonts w:eastAsia="宋体" w:hint="eastAsia"/>
                <w:lang w:eastAsia="zh-CN"/>
              </w:rPr>
              <w:t xml:space="preserve">and </w:t>
            </w:r>
            <w:r>
              <w:rPr>
                <w:lang w:val="en-GB" w:eastAsia="de-DE"/>
              </w:rPr>
              <w:t>Set A</w:t>
            </w:r>
            <w:r>
              <w:rPr>
                <w:rFonts w:eastAsia="宋体" w:hint="eastAsia"/>
                <w:lang w:eastAsia="zh-CN"/>
              </w:rPr>
              <w:t>/</w:t>
            </w:r>
            <w:r>
              <w:rPr>
                <w:lang w:val="en-GB" w:eastAsia="de-DE"/>
              </w:rPr>
              <w:t xml:space="preserve">B </w:t>
            </w:r>
            <w:r>
              <w:rPr>
                <w:rFonts w:eastAsia="宋体" w:hint="eastAsia"/>
                <w:lang w:eastAsia="zh-CN"/>
              </w:rPr>
              <w:t xml:space="preserve">are one to multiple mapping, one </w:t>
            </w:r>
            <w:r>
              <w:rPr>
                <w:bCs/>
                <w:lang w:eastAsia="de-DE"/>
              </w:rPr>
              <w:t xml:space="preserve">associated </w:t>
            </w:r>
            <w:r>
              <w:rPr>
                <w:lang w:val="en-GB" w:eastAsia="de-DE"/>
              </w:rPr>
              <w:t>ID</w:t>
            </w:r>
            <w:r>
              <w:rPr>
                <w:rFonts w:eastAsia="宋体" w:hint="eastAsia"/>
                <w:lang w:eastAsia="zh-CN"/>
              </w:rPr>
              <w:t xml:space="preserve"> can not determine unique </w:t>
            </w:r>
            <w:r>
              <w:rPr>
                <w:lang w:val="en-GB" w:eastAsia="de-DE"/>
              </w:rPr>
              <w:t>Set A and Set B</w:t>
            </w:r>
            <w:r>
              <w:rPr>
                <w:rFonts w:eastAsia="宋体" w:hint="eastAsia"/>
                <w:lang w:eastAsia="zh-CN"/>
              </w:rPr>
              <w:t>.</w:t>
            </w:r>
          </w:p>
          <w:p w14:paraId="4280F632"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eastAsia="de-DE"/>
              </w:rPr>
              <w:t xml:space="preserve">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rFonts w:eastAsia="宋体" w:hint="eastAsia"/>
                <w:lang w:eastAsia="zh-CN"/>
              </w:rPr>
              <w:t xml:space="preserve"> </w:t>
            </w:r>
            <w:r>
              <w:rPr>
                <w:lang w:val="en-GB" w:eastAsia="de-DE"/>
              </w:rPr>
              <w:t>for association between Set A and Set B</w:t>
            </w:r>
            <w:r>
              <w:rPr>
                <w:rFonts w:eastAsia="宋体" w:hint="eastAsia"/>
                <w:lang w:eastAsia="zh-CN"/>
              </w:rPr>
              <w:t xml:space="preserve"> is also confused to us. </w:t>
            </w:r>
          </w:p>
          <w:p w14:paraId="6871B660"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6D6E756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eastAsia="de-DE"/>
              </w:rPr>
              <w:t>CSI-</w:t>
            </w:r>
            <w:proofErr w:type="spellStart"/>
            <w:r>
              <w:rPr>
                <w:i/>
                <w:iCs/>
                <w:lang w:val="en-GB" w:eastAsia="de-DE"/>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eastAsia="de-DE"/>
              </w:rPr>
              <w:t xml:space="preserve">the </w:t>
            </w:r>
            <w:r>
              <w:rPr>
                <w:rFonts w:eastAsia="Batang"/>
                <w:lang w:val="en-GB" w:eastAsia="de-DE"/>
              </w:rPr>
              <w:t>association between Set A and Set B</w:t>
            </w:r>
            <w:r>
              <w:rPr>
                <w:rFonts w:eastAsia="宋体" w:hint="eastAsia"/>
                <w:lang w:eastAsia="zh-CN"/>
              </w:rPr>
              <w:t>.</w:t>
            </w:r>
          </w:p>
        </w:tc>
      </w:tr>
      <w:tr w:rsidR="00A310AC" w14:paraId="41C1F2C1" w14:textId="77777777">
        <w:trPr>
          <w:trHeight w:val="337"/>
        </w:trPr>
        <w:tc>
          <w:tcPr>
            <w:tcW w:w="1186" w:type="dxa"/>
          </w:tcPr>
          <w:p w14:paraId="55E722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vivo</w:t>
            </w:r>
          </w:p>
        </w:tc>
        <w:tc>
          <w:tcPr>
            <w:tcW w:w="9270" w:type="dxa"/>
          </w:tcPr>
          <w:p w14:paraId="1F2E411A"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Cs w:val="18"/>
                <w:lang w:eastAsia="zh-CN"/>
              </w:rPr>
              <w:t xml:space="preserve">The topic of whether Set A is not configured in the inference Configuration requires further discussion, and therefore we can delete the corresponding discussion for now. </w:t>
            </w:r>
            <w:r>
              <w:rPr>
                <w:rFonts w:eastAsiaTheme="minorEastAsia" w:hint="eastAsia"/>
                <w:szCs w:val="18"/>
                <w:lang w:eastAsia="zh-CN"/>
              </w:rPr>
              <w:t>Thus</w:t>
            </w:r>
            <w:r>
              <w:rPr>
                <w:rFonts w:eastAsiaTheme="minorEastAsia"/>
                <w:szCs w:val="18"/>
                <w:lang w:eastAsia="zh-CN"/>
              </w:rPr>
              <w:t>,</w:t>
            </w:r>
          </w:p>
          <w:p w14:paraId="4C84523E" w14:textId="77777777" w:rsidR="00A310AC" w:rsidRDefault="00A310AC">
            <w:pPr>
              <w:tabs>
                <w:tab w:val="left" w:pos="360"/>
              </w:tabs>
              <w:snapToGrid w:val="0"/>
              <w:spacing w:after="0" w:line="276" w:lineRule="auto"/>
              <w:rPr>
                <w:rFonts w:eastAsiaTheme="minorEastAsia"/>
                <w:sz w:val="18"/>
                <w:szCs w:val="18"/>
                <w:lang w:eastAsia="zh-CN"/>
              </w:rPr>
            </w:pPr>
          </w:p>
          <w:p w14:paraId="0B53FF86"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307E79D8" w14:textId="77777777" w:rsidR="00A310AC" w:rsidRDefault="007F5718">
            <w:pPr>
              <w:pStyle w:val="ListParagraph"/>
              <w:numPr>
                <w:ilvl w:val="0"/>
                <w:numId w:val="151"/>
              </w:numPr>
              <w:spacing w:line="240" w:lineRule="auto"/>
              <w:ind w:leftChars="0"/>
              <w:rPr>
                <w:lang w:val="en-GB" w:eastAsia="de-DE"/>
              </w:rPr>
            </w:pPr>
            <w:r>
              <w:rPr>
                <w:lang w:val="en-GB" w:eastAsia="de-DE"/>
              </w:rPr>
              <w:lastRenderedPageBreak/>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7F1515DA"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66F449D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44C1FB3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60CEA68C"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72D82C96"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6A336DA0"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52018C22"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2069DB9B"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81A8853"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If Set A is not configured for inference (If supported), the Set A with the same </w:t>
            </w:r>
            <w:r>
              <w:rPr>
                <w:bCs/>
                <w:strike/>
                <w:color w:val="FF0000"/>
                <w:lang w:eastAsia="de-DE"/>
              </w:rPr>
              <w:t xml:space="preserve">associated </w:t>
            </w:r>
            <w:r>
              <w:rPr>
                <w:strike/>
                <w:color w:val="FF0000"/>
                <w:lang w:val="en-GB" w:eastAsia="de-DE"/>
              </w:rPr>
              <w:t xml:space="preserve">ID configured can be assumed as the Set A. </w:t>
            </w:r>
          </w:p>
          <w:p w14:paraId="4CECA8C6"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The association between Set A and Set B is the same as the configuration with the same </w:t>
            </w:r>
            <w:r>
              <w:rPr>
                <w:bCs/>
                <w:strike/>
                <w:color w:val="FF0000"/>
                <w:lang w:eastAsia="de-DE"/>
              </w:rPr>
              <w:t>associated</w:t>
            </w:r>
            <w:r>
              <w:rPr>
                <w:strike/>
                <w:color w:val="FF0000"/>
                <w:lang w:eastAsia="de-DE"/>
              </w:rPr>
              <w:t xml:space="preserve"> ID and [the same Set B]</w:t>
            </w:r>
            <w:r>
              <w:rPr>
                <w:strike/>
                <w:color w:val="FF0000"/>
                <w:lang w:val="en-GB" w:eastAsia="de-DE"/>
              </w:rPr>
              <w:t>.</w:t>
            </w:r>
          </w:p>
          <w:p w14:paraId="2E139EDB" w14:textId="77777777" w:rsidR="00A310AC" w:rsidRDefault="00A310AC">
            <w:pPr>
              <w:tabs>
                <w:tab w:val="left" w:pos="360"/>
              </w:tabs>
              <w:snapToGrid w:val="0"/>
              <w:spacing w:after="0" w:line="276" w:lineRule="auto"/>
              <w:rPr>
                <w:rFonts w:eastAsia="宋体"/>
                <w:lang w:eastAsia="zh-CN"/>
              </w:rPr>
            </w:pPr>
          </w:p>
        </w:tc>
      </w:tr>
      <w:tr w:rsidR="00A310AC" w14:paraId="16B51FAA" w14:textId="77777777">
        <w:trPr>
          <w:trHeight w:val="337"/>
        </w:trPr>
        <w:tc>
          <w:tcPr>
            <w:tcW w:w="1186" w:type="dxa"/>
          </w:tcPr>
          <w:p w14:paraId="488A9C9F" w14:textId="77777777" w:rsidR="00A310AC" w:rsidRDefault="007F5718">
            <w:pPr>
              <w:tabs>
                <w:tab w:val="left" w:pos="360"/>
              </w:tabs>
              <w:snapToGrid w:val="0"/>
              <w:spacing w:after="0" w:line="276" w:lineRule="auto"/>
              <w:rPr>
                <w:rFonts w:eastAsiaTheme="minorEastAsia"/>
                <w:sz w:val="18"/>
                <w:lang w:eastAsia="zh-CN"/>
              </w:rPr>
            </w:pPr>
            <w:r>
              <w:rPr>
                <w:lang w:val="sv-SE" w:eastAsia="de-DE"/>
              </w:rPr>
              <w:lastRenderedPageBreak/>
              <w:t>Ericsson</w:t>
            </w:r>
          </w:p>
        </w:tc>
        <w:tc>
          <w:tcPr>
            <w:tcW w:w="9270" w:type="dxa"/>
          </w:tcPr>
          <w:p w14:paraId="08A756AF"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A310AC" w14:paraId="73C09C08" w14:textId="77777777">
        <w:trPr>
          <w:trHeight w:val="337"/>
        </w:trPr>
        <w:tc>
          <w:tcPr>
            <w:tcW w:w="1186" w:type="dxa"/>
          </w:tcPr>
          <w:p w14:paraId="3D8C770D" w14:textId="77777777" w:rsidR="00A310AC" w:rsidRDefault="007F5718">
            <w:pPr>
              <w:tabs>
                <w:tab w:val="left" w:pos="360"/>
              </w:tabs>
              <w:snapToGrid w:val="0"/>
              <w:spacing w:after="0" w:line="276" w:lineRule="auto"/>
              <w:rPr>
                <w:lang w:val="sv-SE" w:eastAsia="de-DE"/>
              </w:rPr>
            </w:pPr>
            <w:r>
              <w:rPr>
                <w:rFonts w:eastAsiaTheme="minorEastAsia"/>
                <w:sz w:val="18"/>
                <w:lang w:eastAsia="zh-CN"/>
              </w:rPr>
              <w:t>Panasonic</w:t>
            </w:r>
          </w:p>
        </w:tc>
        <w:tc>
          <w:tcPr>
            <w:tcW w:w="9270" w:type="dxa"/>
          </w:tcPr>
          <w:p w14:paraId="50C013B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Cs w:val="18"/>
                <w:lang w:eastAsia="zh-CN"/>
              </w:rPr>
              <w:t xml:space="preserve">We support direction of the proposal because it can </w:t>
            </w:r>
            <w:r>
              <w:rPr>
                <w:rFonts w:eastAsia="MS Mincho"/>
                <w:lang w:eastAsia="de-DE"/>
              </w:rPr>
              <w:t xml:space="preserve">improve the beam prediction performance for UE-sided model inference, wherein an </w:t>
            </w:r>
            <w:r>
              <w:rPr>
                <w:rFonts w:eastAsia="MS Mincho" w:hint="eastAsia"/>
                <w:lang w:eastAsia="de-DE"/>
              </w:rPr>
              <w:t xml:space="preserve">indication from NW to UE on the </w:t>
            </w:r>
            <w:r>
              <w:rPr>
                <w:rFonts w:eastAsia="MS Mincho"/>
                <w:lang w:eastAsia="de-DE"/>
              </w:rPr>
              <w:t xml:space="preserve">association/mapping of beams within Set A and beams within Set B </w:t>
            </w:r>
            <w:r>
              <w:rPr>
                <w:rFonts w:eastAsia="MS Mincho" w:hint="eastAsia"/>
                <w:lang w:eastAsia="de-DE"/>
              </w:rPr>
              <w:t xml:space="preserve">would be required </w:t>
            </w:r>
            <w:r>
              <w:rPr>
                <w:rFonts w:eastAsia="MS Mincho"/>
                <w:lang w:eastAsia="de-DE"/>
              </w:rPr>
              <w:t>such as QCL relationship. Having said that, we support proposal with Alt. 4.</w:t>
            </w:r>
          </w:p>
        </w:tc>
      </w:tr>
      <w:tr w:rsidR="00A310AC" w14:paraId="3BF094E9" w14:textId="77777777">
        <w:trPr>
          <w:trHeight w:val="337"/>
        </w:trPr>
        <w:tc>
          <w:tcPr>
            <w:tcW w:w="1186" w:type="dxa"/>
          </w:tcPr>
          <w:p w14:paraId="3F2ECF3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1D0A257"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hint="eastAsia"/>
                <w:szCs w:val="18"/>
                <w:lang w:eastAsia="zh-CN"/>
              </w:rPr>
              <w:t>We don</w:t>
            </w:r>
            <w:r>
              <w:rPr>
                <w:rFonts w:eastAsiaTheme="minorEastAsia"/>
                <w:szCs w:val="18"/>
                <w:lang w:eastAsia="zh-CN"/>
              </w:rPr>
              <w:t>’</w:t>
            </w:r>
            <w:r>
              <w:rPr>
                <w:rFonts w:eastAsiaTheme="minorEastAsia" w:hint="eastAsia"/>
                <w:szCs w:val="18"/>
                <w:lang w:eastAsia="zh-CN"/>
              </w:rPr>
              <w:t>t think this proposal is needed, because Set A and Set B are explicitly configured in the CSI report configuration for inference.</w:t>
            </w:r>
          </w:p>
        </w:tc>
      </w:tr>
      <w:tr w:rsidR="00A310AC" w14:paraId="3FE1B093" w14:textId="77777777">
        <w:trPr>
          <w:trHeight w:val="337"/>
        </w:trPr>
        <w:tc>
          <w:tcPr>
            <w:tcW w:w="1186" w:type="dxa"/>
          </w:tcPr>
          <w:p w14:paraId="178D76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28F6C5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1E04F96E"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This proposal could be discussed later.</w:t>
            </w:r>
          </w:p>
        </w:tc>
      </w:tr>
      <w:tr w:rsidR="00A310AC" w14:paraId="3CA7B2A3" w14:textId="77777777">
        <w:trPr>
          <w:trHeight w:val="337"/>
        </w:trPr>
        <w:tc>
          <w:tcPr>
            <w:tcW w:w="1186" w:type="dxa"/>
          </w:tcPr>
          <w:p w14:paraId="503FD96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C845B1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A310AC" w14:paraId="611CA822" w14:textId="77777777">
        <w:trPr>
          <w:trHeight w:val="337"/>
        </w:trPr>
        <w:tc>
          <w:tcPr>
            <w:tcW w:w="1186" w:type="dxa"/>
          </w:tcPr>
          <w:p w14:paraId="087CE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3AD9C78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If two resources sets are configured for Set A and Set B, we share the same view with ZTE that no further association for Set A and Set B is needed.</w:t>
            </w:r>
          </w:p>
          <w:p w14:paraId="4FC8B03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If Set A is not configured for inference, </w:t>
            </w:r>
            <w:r>
              <w:rPr>
                <w:rFonts w:eastAsiaTheme="minorEastAsia" w:hint="eastAsia"/>
                <w:sz w:val="18"/>
                <w:szCs w:val="18"/>
                <w:lang w:eastAsia="zh-CN"/>
              </w:rPr>
              <w:t xml:space="preserve">we agree that </w:t>
            </w:r>
            <w:r>
              <w:rPr>
                <w:rFonts w:eastAsiaTheme="minorEastAsia"/>
                <w:sz w:val="18"/>
                <w:szCs w:val="18"/>
                <w:lang w:eastAsia="zh-CN"/>
              </w:rPr>
              <w:t xml:space="preserve">the Set A with the same associated ID configured can be assumed as the Set A. </w:t>
            </w:r>
          </w:p>
        </w:tc>
      </w:tr>
      <w:tr w:rsidR="00A310AC" w14:paraId="40445FC5" w14:textId="77777777">
        <w:trPr>
          <w:trHeight w:val="337"/>
        </w:trPr>
        <w:tc>
          <w:tcPr>
            <w:tcW w:w="1186" w:type="dxa"/>
          </w:tcPr>
          <w:p w14:paraId="236B1A1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5ED5846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There needs to be some clarifications on the above alternatives.</w:t>
            </w:r>
          </w:p>
        </w:tc>
      </w:tr>
    </w:tbl>
    <w:p w14:paraId="1A1ADCF0" w14:textId="77777777" w:rsidR="00A310AC" w:rsidRDefault="00A310AC">
      <w:pPr>
        <w:widowControl w:val="0"/>
        <w:autoSpaceDE w:val="0"/>
        <w:autoSpaceDN w:val="0"/>
        <w:adjustRightInd w:val="0"/>
        <w:snapToGrid w:val="0"/>
        <w:spacing w:beforeLines="30" w:before="93" w:afterLines="30" w:after="93" w:line="288" w:lineRule="auto"/>
        <w:ind w:left="360"/>
        <w:jc w:val="both"/>
      </w:pPr>
    </w:p>
    <w:p w14:paraId="139AAAE6" w14:textId="77777777" w:rsidR="00A310AC" w:rsidRDefault="007F5718">
      <w:pPr>
        <w:pStyle w:val="Heading3"/>
        <w:ind w:left="1000" w:hanging="400"/>
      </w:pPr>
      <w:r>
        <w:t>Issue #3.5: Configuration for data collection</w:t>
      </w:r>
    </w:p>
    <w:bookmarkEnd w:id="33"/>
    <w:p w14:paraId="2F9AE683" w14:textId="77777777" w:rsidR="00A310AC" w:rsidRDefault="007F5718">
      <w:pPr>
        <w:pStyle w:val="Heading5"/>
        <w:rPr>
          <w:lang w:eastAsia="zh-CN"/>
        </w:rPr>
      </w:pPr>
      <w:r>
        <w:rPr>
          <w:lang w:eastAsia="zh-CN"/>
        </w:rPr>
        <w:t>(FL0)Proposal 3.5-1a</w:t>
      </w:r>
    </w:p>
    <w:tbl>
      <w:tblPr>
        <w:tblStyle w:val="TableGrid"/>
        <w:tblW w:w="0" w:type="auto"/>
        <w:tblLook w:val="04A0" w:firstRow="1" w:lastRow="0" w:firstColumn="1" w:lastColumn="0" w:noHBand="0" w:noVBand="1"/>
      </w:tblPr>
      <w:tblGrid>
        <w:gridCol w:w="1186"/>
        <w:gridCol w:w="9270"/>
      </w:tblGrid>
      <w:tr w:rsidR="00A310AC" w14:paraId="1CF4E7F0" w14:textId="77777777">
        <w:tc>
          <w:tcPr>
            <w:tcW w:w="10456" w:type="dxa"/>
            <w:gridSpan w:val="2"/>
          </w:tcPr>
          <w:p w14:paraId="648A08D4" w14:textId="77777777" w:rsidR="00A310AC" w:rsidRDefault="007F5718">
            <w:pPr>
              <w:spacing w:after="0"/>
              <w:rPr>
                <w:lang w:eastAsia="de-DE"/>
              </w:rPr>
            </w:pPr>
            <w:r>
              <w:rPr>
                <w:lang w:eastAsia="de-DE"/>
              </w:rPr>
              <w:t xml:space="preserve">For UE-sided model, </w:t>
            </w:r>
            <w:r>
              <w:rPr>
                <w:bCs/>
                <w:lang w:eastAsia="de-DE"/>
              </w:rPr>
              <w:t xml:space="preserve">for </w:t>
            </w:r>
            <w:r>
              <w:rPr>
                <w:lang w:eastAsia="de-DE"/>
              </w:rPr>
              <w:t xml:space="preserve">data collection purpose, </w:t>
            </w:r>
            <w:r>
              <w:rPr>
                <w:rFonts w:hint="eastAsia"/>
                <w:bCs/>
                <w:i/>
                <w:iCs/>
                <w:lang w:eastAsia="de-DE"/>
              </w:rPr>
              <w:t>C</w:t>
            </w:r>
            <w:r>
              <w:rPr>
                <w:bCs/>
                <w:i/>
                <w:iCs/>
                <w:lang w:eastAsia="de-DE"/>
              </w:rPr>
              <w:t xml:space="preserve">SI-ReportConfig </w:t>
            </w:r>
            <w:r>
              <w:rPr>
                <w:lang w:eastAsia="de-DE"/>
              </w:rPr>
              <w:t>is used for configuring the resource</w:t>
            </w:r>
          </w:p>
          <w:p w14:paraId="1E8193AB"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6C0ADB1D" w14:textId="77777777" w:rsidR="00A310AC" w:rsidRDefault="007F5718">
            <w:pPr>
              <w:pStyle w:val="ListParagraph"/>
              <w:numPr>
                <w:ilvl w:val="0"/>
                <w:numId w:val="150"/>
              </w:numPr>
              <w:spacing w:after="0"/>
              <w:ind w:leftChars="0"/>
              <w:rPr>
                <w:lang w:eastAsia="de-DE"/>
              </w:rPr>
            </w:pPr>
            <w:r>
              <w:rPr>
                <w:lang w:eastAsia="de-DE"/>
              </w:rPr>
              <w:t xml:space="preserve">Two resource sets </w:t>
            </w:r>
            <w:r>
              <w:rPr>
                <w:highlight w:val="yellow"/>
                <w:lang w:eastAsia="de-DE"/>
              </w:rPr>
              <w:t>are</w:t>
            </w:r>
            <w:r>
              <w:rPr>
                <w:lang w:eastAsia="de-DE"/>
              </w:rPr>
              <w:t xml:space="preserve"> configured for Set A and Set B separately. </w:t>
            </w:r>
          </w:p>
          <w:p w14:paraId="7784D920"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3E8A888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3A560AA"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5A7A329F" w14:textId="77777777" w:rsidR="00A310AC" w:rsidRDefault="007F5718">
            <w:pPr>
              <w:rPr>
                <w:lang w:eastAsia="zh-CN"/>
              </w:rPr>
            </w:pPr>
            <w:r>
              <w:rPr>
                <w:lang w:eastAsia="de-DE"/>
              </w:rPr>
              <w:t>Note: “</w:t>
            </w:r>
            <w:r>
              <w:rPr>
                <w:bCs/>
                <w:lang w:eastAsia="de-DE"/>
              </w:rPr>
              <w:t xml:space="preserve">for </w:t>
            </w:r>
            <w:r>
              <w:rPr>
                <w:lang w:eastAsia="de-DE"/>
              </w:rPr>
              <w:t>data collection purpose” is not specified in RAN 1 spec.</w:t>
            </w:r>
          </w:p>
        </w:tc>
      </w:tr>
      <w:tr w:rsidR="00A310AC" w14:paraId="6A500DE2" w14:textId="77777777">
        <w:trPr>
          <w:trHeight w:val="255"/>
        </w:trPr>
        <w:tc>
          <w:tcPr>
            <w:tcW w:w="1186" w:type="dxa"/>
            <w:shd w:val="clear" w:color="auto" w:fill="E7E6E6" w:themeFill="background2"/>
          </w:tcPr>
          <w:p w14:paraId="7A72A46C" w14:textId="77777777" w:rsidR="00A310AC" w:rsidRDefault="007F5718">
            <w:pPr>
              <w:tabs>
                <w:tab w:val="left" w:pos="360"/>
              </w:tabs>
              <w:snapToGrid w:val="0"/>
              <w:spacing w:after="0" w:line="276" w:lineRule="auto"/>
              <w:rPr>
                <w:sz w:val="18"/>
                <w:lang w:eastAsia="de-DE"/>
              </w:rPr>
            </w:pPr>
            <w:r>
              <w:rPr>
                <w:lang w:eastAsia="de-DE"/>
              </w:rPr>
              <w:t xml:space="preserve"> </w:t>
            </w:r>
            <w:r>
              <w:rPr>
                <w:sz w:val="18"/>
                <w:lang w:eastAsia="de-DE"/>
              </w:rPr>
              <w:t>Companies</w:t>
            </w:r>
          </w:p>
        </w:tc>
        <w:tc>
          <w:tcPr>
            <w:tcW w:w="9270" w:type="dxa"/>
            <w:shd w:val="clear" w:color="auto" w:fill="E7E6E6" w:themeFill="background2"/>
          </w:tcPr>
          <w:p w14:paraId="1B1AB2F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6FFCA23" w14:textId="77777777">
        <w:trPr>
          <w:trHeight w:val="337"/>
        </w:trPr>
        <w:tc>
          <w:tcPr>
            <w:tcW w:w="1186" w:type="dxa"/>
          </w:tcPr>
          <w:p w14:paraId="1C318FBD" w14:textId="77777777" w:rsidR="00A310AC" w:rsidRDefault="007F5718">
            <w:pPr>
              <w:tabs>
                <w:tab w:val="left" w:pos="360"/>
              </w:tabs>
              <w:snapToGrid w:val="0"/>
              <w:spacing w:after="0" w:line="276" w:lineRule="auto"/>
              <w:rPr>
                <w:sz w:val="18"/>
                <w:lang w:eastAsia="de-DE"/>
              </w:rPr>
            </w:pPr>
            <w:r>
              <w:rPr>
                <w:sz w:val="18"/>
                <w:lang w:eastAsia="de-DE"/>
              </w:rPr>
              <w:lastRenderedPageBreak/>
              <w:t>FL0</w:t>
            </w:r>
          </w:p>
        </w:tc>
        <w:tc>
          <w:tcPr>
            <w:tcW w:w="9270" w:type="dxa"/>
          </w:tcPr>
          <w:p w14:paraId="34640A12" w14:textId="77777777" w:rsidR="00A310AC" w:rsidRDefault="007F5718">
            <w:pPr>
              <w:tabs>
                <w:tab w:val="left" w:pos="360"/>
              </w:tabs>
              <w:snapToGrid w:val="0"/>
              <w:spacing w:after="0" w:line="276" w:lineRule="auto"/>
              <w:rPr>
                <w:lang w:eastAsia="de-DE"/>
              </w:rPr>
            </w:pPr>
            <w:r>
              <w:rPr>
                <w:i/>
                <w:iCs/>
                <w:lang w:eastAsia="de-DE"/>
              </w:rPr>
              <w:t xml:space="preserve">reportQuantity </w:t>
            </w:r>
            <w:r>
              <w:rPr>
                <w:lang w:eastAsia="de-DE"/>
              </w:rPr>
              <w:t xml:space="preserve">to </w:t>
            </w:r>
            <w:r>
              <w:rPr>
                <w:i/>
                <w:iCs/>
                <w:lang w:eastAsia="de-DE"/>
              </w:rPr>
              <w:t>none</w:t>
            </w:r>
            <w:r>
              <w:rPr>
                <w:lang w:eastAsia="de-DE"/>
              </w:rPr>
              <w:t xml:space="preserve"> enable UE to perform measurement on both resource sets</w:t>
            </w:r>
          </w:p>
          <w:p w14:paraId="7CE32828" w14:textId="77777777" w:rsidR="00A310AC" w:rsidRDefault="007F5718">
            <w:pPr>
              <w:tabs>
                <w:tab w:val="left" w:pos="360"/>
              </w:tabs>
              <w:snapToGrid w:val="0"/>
              <w:spacing w:after="0" w:line="276" w:lineRule="auto"/>
              <w:rPr>
                <w:lang w:eastAsia="de-DE"/>
              </w:rPr>
            </w:pPr>
            <w:r>
              <w:rPr>
                <w:lang w:eastAsia="de-DE"/>
              </w:rPr>
              <w:t xml:space="preserve">unless we want to design an explict IE, may be no need? </w:t>
            </w:r>
          </w:p>
          <w:p w14:paraId="31887BA5" w14:textId="77777777" w:rsidR="00A310AC" w:rsidRDefault="007F5718">
            <w:pPr>
              <w:tabs>
                <w:tab w:val="left" w:pos="360"/>
              </w:tabs>
              <w:snapToGrid w:val="0"/>
              <w:spacing w:after="0" w:line="276" w:lineRule="auto"/>
              <w:rPr>
                <w:lang w:eastAsia="de-DE"/>
              </w:rPr>
            </w:pPr>
            <w:r>
              <w:rPr>
                <w:lang w:eastAsia="de-DE"/>
              </w:rPr>
              <w:t xml:space="preserve">I used “can be“ to keep it safe. </w:t>
            </w:r>
          </w:p>
          <w:p w14:paraId="5BFC3F2F" w14:textId="77777777" w:rsidR="00A310AC" w:rsidRDefault="007F5718">
            <w:pPr>
              <w:tabs>
                <w:tab w:val="left" w:pos="360"/>
              </w:tabs>
              <w:snapToGrid w:val="0"/>
              <w:spacing w:after="0" w:line="276" w:lineRule="auto"/>
              <w:rPr>
                <w:lang w:eastAsia="de-DE"/>
              </w:rPr>
            </w:pPr>
            <w:r>
              <w:rPr>
                <w:lang w:eastAsia="de-DE"/>
              </w:rPr>
              <w:t xml:space="preserve">I wonder, </w:t>
            </w:r>
          </w:p>
          <w:p w14:paraId="7710CA88"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Set B be absent, if Set B is a subset of set A? Maybe no....</w:t>
            </w:r>
          </w:p>
          <w:p w14:paraId="5A36C927"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the asscoicated ID be absent? Maybe yes</w:t>
            </w:r>
          </w:p>
          <w:p w14:paraId="02CFBFDA" w14:textId="77777777" w:rsidR="00A310AC" w:rsidRDefault="00A310AC">
            <w:pPr>
              <w:tabs>
                <w:tab w:val="left" w:pos="360"/>
              </w:tabs>
              <w:snapToGrid w:val="0"/>
              <w:spacing w:after="0" w:line="276" w:lineRule="auto"/>
              <w:rPr>
                <w:lang w:eastAsia="de-DE"/>
              </w:rPr>
            </w:pPr>
          </w:p>
        </w:tc>
      </w:tr>
      <w:tr w:rsidR="00A310AC" w14:paraId="04FDAD41" w14:textId="77777777">
        <w:trPr>
          <w:trHeight w:val="337"/>
        </w:trPr>
        <w:tc>
          <w:tcPr>
            <w:tcW w:w="1186" w:type="dxa"/>
          </w:tcPr>
          <w:p w14:paraId="4DFA868B"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1F086D9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2160432C" w14:textId="77777777" w:rsidR="00A310AC" w:rsidRDefault="007F5718">
            <w:pPr>
              <w:tabs>
                <w:tab w:val="left" w:pos="360"/>
              </w:tabs>
              <w:snapToGrid w:val="0"/>
              <w:spacing w:after="0" w:line="276" w:lineRule="auto"/>
              <w:rPr>
                <w:sz w:val="18"/>
                <w:szCs w:val="18"/>
                <w:lang w:eastAsia="de-DE"/>
              </w:rPr>
            </w:pPr>
            <w:r>
              <w:rPr>
                <w:color w:val="70AD47" w:themeColor="accent6"/>
                <w:sz w:val="18"/>
                <w:szCs w:val="18"/>
                <w:lang w:eastAsia="de-DE"/>
              </w:rPr>
              <w:t>FL1: I guess you are thinking of using assocaited ID for Set A and Set B seperately. Otherwise, how do you support UE to handle different Set B patten?</w:t>
            </w:r>
          </w:p>
        </w:tc>
      </w:tr>
      <w:tr w:rsidR="00A310AC" w14:paraId="13FC902C" w14:textId="77777777">
        <w:trPr>
          <w:trHeight w:val="337"/>
        </w:trPr>
        <w:tc>
          <w:tcPr>
            <w:tcW w:w="1186" w:type="dxa"/>
          </w:tcPr>
          <w:p w14:paraId="12EC4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D8FC9C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603CB51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color w:val="70AD47" w:themeColor="accent6"/>
                <w:sz w:val="18"/>
                <w:szCs w:val="18"/>
                <w:lang w:eastAsia="de-DE"/>
              </w:rPr>
              <w:t xml:space="preserve">FL1: we already agreed that UE doesn’t measure Set A for inference configuration. In additional, even we want to fix it by adding additional IE to enable measurement of Set A. The one by one mapping cannot be ensured. And the periodcity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A310AC" w14:paraId="61B23003" w14:textId="77777777">
        <w:trPr>
          <w:trHeight w:val="337"/>
        </w:trPr>
        <w:tc>
          <w:tcPr>
            <w:tcW w:w="1186" w:type="dxa"/>
          </w:tcPr>
          <w:p w14:paraId="5B33A6C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6791DC0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A310AC" w14:paraId="29673759" w14:textId="77777777">
        <w:trPr>
          <w:trHeight w:val="337"/>
        </w:trPr>
        <w:tc>
          <w:tcPr>
            <w:tcW w:w="1186" w:type="dxa"/>
          </w:tcPr>
          <w:p w14:paraId="0BE8C38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7BA1BCC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06D3002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Even though RAN2 asked SA on the issue of containers/router of UE-side data collection, they (RAN2 and SA) cannot decide the physical layer designs, e.g. reporting quantity and resource configuration which in our view fall into RAN1 scope. </w:t>
            </w:r>
          </w:p>
          <w:p w14:paraId="67B86E2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A310AC" w14:paraId="0F5967AF" w14:textId="77777777">
        <w:trPr>
          <w:trHeight w:val="337"/>
        </w:trPr>
        <w:tc>
          <w:tcPr>
            <w:tcW w:w="1186" w:type="dxa"/>
          </w:tcPr>
          <w:p w14:paraId="77C30E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123394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359C5414" w14:textId="77777777">
        <w:trPr>
          <w:trHeight w:val="337"/>
        </w:trPr>
        <w:tc>
          <w:tcPr>
            <w:tcW w:w="1186" w:type="dxa"/>
          </w:tcPr>
          <w:p w14:paraId="73EB66F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8D9C2A9"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rPr>
                <w:lang w:eastAsia="de-DE"/>
              </w:rPr>
              <w:t>resource set for Set B</w:t>
            </w:r>
            <w:r>
              <w:rPr>
                <w:rFonts w:eastAsia="宋体" w:hint="eastAsia"/>
                <w:lang w:eastAsia="zh-CN"/>
              </w:rPr>
              <w:t xml:space="preserve"> can be optional.</w:t>
            </w:r>
          </w:p>
          <w:p w14:paraId="450D9866"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For UE sides model, if set B is cell-specific and determined by NW for less RS overhead, </w:t>
            </w:r>
            <w:r>
              <w:rPr>
                <w:lang w:eastAsia="de-DE"/>
              </w:rPr>
              <w:t xml:space="preserve">resource set for Set B </w:t>
            </w:r>
            <w:r>
              <w:rPr>
                <w:rFonts w:eastAsia="宋体" w:hint="eastAsia"/>
                <w:lang w:eastAsia="zh-CN"/>
              </w:rPr>
              <w:t xml:space="preserve">needs to be configured </w:t>
            </w:r>
            <w:r>
              <w:rPr>
                <w:lang w:eastAsia="de-DE"/>
              </w:rP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rPr>
                <w:lang w:eastAsia="de-DE"/>
              </w:rPr>
              <w:t>resource set for Set B</w:t>
            </w:r>
            <w:r>
              <w:rPr>
                <w:rFonts w:eastAsia="宋体" w:hint="eastAsia"/>
                <w:lang w:eastAsia="zh-CN"/>
              </w:rPr>
              <w:t xml:space="preserve"> is not required.</w:t>
            </w:r>
          </w:p>
        </w:tc>
      </w:tr>
      <w:tr w:rsidR="00A310AC" w14:paraId="03DC67A0" w14:textId="77777777">
        <w:trPr>
          <w:trHeight w:val="337"/>
        </w:trPr>
        <w:tc>
          <w:tcPr>
            <w:tcW w:w="1186" w:type="dxa"/>
          </w:tcPr>
          <w:p w14:paraId="495240A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7386579F" w14:textId="77777777" w:rsidR="00A310AC" w:rsidRDefault="007F5718">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“for data collection purpose” is not specified in RAN 1 spec. It will involve new UE behavior related to beam measurement on two resource sets configured by a single CSI report configuration. Some spec impact may be expected.</w:t>
            </w:r>
          </w:p>
        </w:tc>
      </w:tr>
      <w:tr w:rsidR="00A310AC" w14:paraId="54D11471" w14:textId="77777777">
        <w:trPr>
          <w:trHeight w:val="337"/>
        </w:trPr>
        <w:tc>
          <w:tcPr>
            <w:tcW w:w="1186" w:type="dxa"/>
          </w:tcPr>
          <w:p w14:paraId="398018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22B5E6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gree with Nokia that it</w:t>
            </w:r>
            <w:r>
              <w:rPr>
                <w:rFonts w:eastAsiaTheme="minorEastAsia"/>
                <w:sz w:val="18"/>
                <w:szCs w:val="18"/>
                <w:lang w:eastAsia="zh-CN"/>
              </w:rPr>
              <w:t>’</w:t>
            </w:r>
            <w:r>
              <w:rPr>
                <w:rFonts w:eastAsiaTheme="minorEastAsia" w:hint="eastAsia"/>
                <w:sz w:val="18"/>
                <w:szCs w:val="18"/>
                <w:lang w:eastAsia="zh-CN"/>
              </w:rPr>
              <w:t>s better to ask RAN2 on the guidance before discussion the data collection aspects.</w:t>
            </w:r>
          </w:p>
        </w:tc>
      </w:tr>
      <w:tr w:rsidR="00A310AC" w14:paraId="422FD8C0" w14:textId="77777777">
        <w:trPr>
          <w:trHeight w:val="337"/>
        </w:trPr>
        <w:tc>
          <w:tcPr>
            <w:tcW w:w="1186" w:type="dxa"/>
          </w:tcPr>
          <w:p w14:paraId="740A2564"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270" w:type="dxa"/>
          </w:tcPr>
          <w:p w14:paraId="4449653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4EBCBA6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39490ACB"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If Set B is different from Set A, then two resoruce sets are required.</w:t>
            </w:r>
          </w:p>
        </w:tc>
      </w:tr>
      <w:tr w:rsidR="00A310AC" w14:paraId="69A5E961" w14:textId="77777777">
        <w:trPr>
          <w:trHeight w:val="337"/>
        </w:trPr>
        <w:tc>
          <w:tcPr>
            <w:tcW w:w="1186" w:type="dxa"/>
          </w:tcPr>
          <w:p w14:paraId="409B10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7DF394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A310AC" w14:paraId="358BE750" w14:textId="77777777">
        <w:trPr>
          <w:trHeight w:val="337"/>
        </w:trPr>
        <w:tc>
          <w:tcPr>
            <w:tcW w:w="1186" w:type="dxa"/>
          </w:tcPr>
          <w:p w14:paraId="1CF727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0A3C36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w:t>
            </w:r>
            <w:r>
              <w:rPr>
                <w:rFonts w:eastAsiaTheme="minorEastAsia"/>
                <w:sz w:val="18"/>
                <w:szCs w:val="18"/>
                <w:lang w:eastAsia="zh-CN"/>
              </w:rPr>
              <w:t>the</w:t>
            </w:r>
            <w:r>
              <w:rPr>
                <w:rFonts w:eastAsiaTheme="minorEastAsia" w:hint="eastAsia"/>
                <w:sz w:val="18"/>
                <w:szCs w:val="18"/>
                <w:lang w:eastAsia="zh-CN"/>
              </w:rPr>
              <w:t xml:space="preserve"> proposal can be applied to BM-Case1. For BM-Case2, the RS configuration is under discussion in </w:t>
            </w:r>
            <w:r>
              <w:rPr>
                <w:rFonts w:eastAsiaTheme="minorEastAsia"/>
                <w:sz w:val="18"/>
                <w:szCs w:val="18"/>
                <w:lang w:eastAsia="zh-CN"/>
              </w:rPr>
              <w:t>Issue #3.2</w:t>
            </w:r>
            <w:r>
              <w:rPr>
                <w:rFonts w:eastAsiaTheme="minorEastAsia" w:hint="eastAsia"/>
                <w:sz w:val="18"/>
                <w:szCs w:val="18"/>
                <w:lang w:eastAsia="zh-CN"/>
              </w:rPr>
              <w:t>.</w:t>
            </w:r>
          </w:p>
        </w:tc>
      </w:tr>
      <w:tr w:rsidR="00A310AC" w14:paraId="3EF552CA" w14:textId="77777777">
        <w:trPr>
          <w:trHeight w:val="337"/>
        </w:trPr>
        <w:tc>
          <w:tcPr>
            <w:tcW w:w="1186" w:type="dxa"/>
          </w:tcPr>
          <w:p w14:paraId="5335B7E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EDE3DC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Share similar view as Nokia</w:t>
            </w:r>
          </w:p>
        </w:tc>
      </w:tr>
    </w:tbl>
    <w:p w14:paraId="6475D224" w14:textId="77777777" w:rsidR="00A310AC" w:rsidRDefault="007F5718">
      <w:pPr>
        <w:pStyle w:val="Heading5"/>
        <w:rPr>
          <w:lang w:eastAsia="zh-CN"/>
        </w:rPr>
      </w:pPr>
      <w:r>
        <w:rPr>
          <w:lang w:eastAsia="zh-CN"/>
        </w:rPr>
        <w:t>(FL1/FL2)Proposal 3.5-1b</w:t>
      </w:r>
    </w:p>
    <w:tbl>
      <w:tblPr>
        <w:tblStyle w:val="TableGrid"/>
        <w:tblW w:w="0" w:type="auto"/>
        <w:tblLook w:val="04A0" w:firstRow="1" w:lastRow="0" w:firstColumn="1" w:lastColumn="0" w:noHBand="0" w:noVBand="1"/>
      </w:tblPr>
      <w:tblGrid>
        <w:gridCol w:w="1186"/>
        <w:gridCol w:w="9270"/>
      </w:tblGrid>
      <w:tr w:rsidR="00A310AC" w14:paraId="0B505DE0" w14:textId="77777777">
        <w:tc>
          <w:tcPr>
            <w:tcW w:w="10456" w:type="dxa"/>
            <w:gridSpan w:val="2"/>
          </w:tcPr>
          <w:p w14:paraId="170BA937" w14:textId="77777777" w:rsidR="00A310AC" w:rsidRDefault="007F5718">
            <w:pPr>
              <w:spacing w:after="0"/>
              <w:rPr>
                <w:lang w:eastAsia="de-DE"/>
              </w:rPr>
            </w:pPr>
            <w:r>
              <w:rPr>
                <w:color w:val="FF0000"/>
                <w:lang w:eastAsia="de-DE"/>
              </w:rPr>
              <w:t xml:space="preserve">From RAN 1 perspective, </w:t>
            </w:r>
            <w:r>
              <w:rPr>
                <w:lang w:eastAsia="de-DE"/>
              </w:rPr>
              <w:t xml:space="preserve">for UE-sided model, </w:t>
            </w:r>
            <w:r>
              <w:rPr>
                <w:rFonts w:hint="eastAsia"/>
                <w:bCs/>
                <w:i/>
                <w:iCs/>
                <w:lang w:eastAsia="de-DE"/>
              </w:rPr>
              <w:t>C</w:t>
            </w:r>
            <w:r>
              <w:rPr>
                <w:bCs/>
                <w:i/>
                <w:iCs/>
                <w:lang w:eastAsia="de-DE"/>
              </w:rPr>
              <w:t xml:space="preserve">SI-ReportConfig </w:t>
            </w:r>
            <w:r>
              <w:rPr>
                <w:color w:val="FF0000"/>
                <w:lang w:eastAsia="de-DE"/>
              </w:rPr>
              <w:t>can used for configuring the resource</w:t>
            </w:r>
            <w:r>
              <w:rPr>
                <w:bCs/>
                <w:color w:val="FF0000"/>
                <w:lang w:eastAsia="de-DE"/>
              </w:rPr>
              <w:t xml:space="preserve"> for </w:t>
            </w:r>
            <w:r>
              <w:rPr>
                <w:color w:val="FF0000"/>
                <w:lang w:eastAsia="de-DE"/>
              </w:rPr>
              <w:t>data collection purpose, with</w:t>
            </w:r>
          </w:p>
          <w:p w14:paraId="3567594E"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58D9D343"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378A8795"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58803B97"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4A7AEF3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938D9C3"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45070F8A" w14:textId="77777777" w:rsidR="00A310AC" w:rsidRDefault="007F5718">
            <w:pPr>
              <w:rPr>
                <w:strike/>
                <w:color w:val="FF0000"/>
                <w:lang w:eastAsia="de-DE"/>
              </w:rPr>
            </w:pPr>
            <w:r>
              <w:rPr>
                <w:strike/>
                <w:color w:val="FF0000"/>
                <w:highlight w:val="yellow"/>
                <w:lang w:eastAsia="de-DE"/>
              </w:rPr>
              <w:t>Note: “</w:t>
            </w:r>
            <w:r>
              <w:rPr>
                <w:bCs/>
                <w:strike/>
                <w:color w:val="FF0000"/>
                <w:highlight w:val="yellow"/>
                <w:lang w:eastAsia="de-DE"/>
              </w:rPr>
              <w:t xml:space="preserve">for </w:t>
            </w:r>
            <w:r>
              <w:rPr>
                <w:strike/>
                <w:color w:val="FF0000"/>
                <w:highlight w:val="yellow"/>
                <w:lang w:eastAsia="de-DE"/>
              </w:rPr>
              <w:t>data collection purpose” is not specified in RAN 1 spec.</w:t>
            </w:r>
          </w:p>
          <w:p w14:paraId="3AEC0B15" w14:textId="77777777" w:rsidR="00A310AC" w:rsidRDefault="007F5718">
            <w:pPr>
              <w:rPr>
                <w:color w:val="C00000"/>
                <w:lang w:eastAsia="de-DE"/>
              </w:rPr>
            </w:pPr>
            <w:r>
              <w:rPr>
                <w:color w:val="C00000"/>
                <w:lang w:eastAsia="de-DE"/>
              </w:rPr>
              <w:t xml:space="preserve">Note: This is not related to whether/how to support delivery/transmission of the collected data for training for UE-sided model. </w:t>
            </w:r>
          </w:p>
          <w:p w14:paraId="0C71F854" w14:textId="77777777" w:rsidR="00A310AC" w:rsidRDefault="007F5718">
            <w:pPr>
              <w:rPr>
                <w:lang w:eastAsia="zh-CN"/>
              </w:rPr>
            </w:pPr>
            <w:r>
              <w:rPr>
                <w:lang w:eastAsia="de-DE"/>
              </w:rPr>
              <w:t>Send LS to RAN 2 on the above [proposals].</w:t>
            </w:r>
          </w:p>
        </w:tc>
      </w:tr>
      <w:tr w:rsidR="00A310AC" w14:paraId="52425A68" w14:textId="77777777">
        <w:trPr>
          <w:trHeight w:val="255"/>
        </w:trPr>
        <w:tc>
          <w:tcPr>
            <w:tcW w:w="1186" w:type="dxa"/>
            <w:shd w:val="clear" w:color="auto" w:fill="E7E6E6" w:themeFill="background2"/>
          </w:tcPr>
          <w:p w14:paraId="252E060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1AB435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45245275" w14:textId="77777777">
        <w:trPr>
          <w:trHeight w:val="337"/>
        </w:trPr>
        <w:tc>
          <w:tcPr>
            <w:tcW w:w="1186" w:type="dxa"/>
          </w:tcPr>
          <w:p w14:paraId="56933BD8" w14:textId="77777777" w:rsidR="00A310AC" w:rsidRDefault="007F5718">
            <w:pPr>
              <w:tabs>
                <w:tab w:val="left" w:pos="360"/>
              </w:tabs>
              <w:snapToGrid w:val="0"/>
              <w:spacing w:after="0" w:line="276" w:lineRule="auto"/>
              <w:rPr>
                <w:sz w:val="18"/>
                <w:lang w:eastAsia="de-DE"/>
              </w:rPr>
            </w:pPr>
            <w:r>
              <w:rPr>
                <w:sz w:val="18"/>
                <w:lang w:eastAsia="de-DE"/>
              </w:rPr>
              <w:lastRenderedPageBreak/>
              <w:t>FL2</w:t>
            </w:r>
          </w:p>
        </w:tc>
        <w:tc>
          <w:tcPr>
            <w:tcW w:w="9270" w:type="dxa"/>
          </w:tcPr>
          <w:p w14:paraId="696BB52B" w14:textId="77777777" w:rsidR="00A310AC" w:rsidRDefault="007F5718">
            <w:pPr>
              <w:tabs>
                <w:tab w:val="left" w:pos="360"/>
              </w:tabs>
              <w:snapToGrid w:val="0"/>
              <w:spacing w:after="0" w:line="276" w:lineRule="auto"/>
              <w:rPr>
                <w:lang w:eastAsia="de-DE"/>
              </w:rPr>
            </w:pPr>
            <w:r>
              <w:rPr>
                <w:lang w:eastAsia="de-DE"/>
              </w:rPr>
              <w:t xml:space="preserve">If only Set A is configured is supported. I am afraid that, we have to configure an associated ID for Set B/or explicit Set B pattern to align the consistency.... </w:t>
            </w:r>
          </w:p>
          <w:p w14:paraId="64121B72" w14:textId="77777777" w:rsidR="00A310AC" w:rsidRDefault="007F5718">
            <w:pPr>
              <w:tabs>
                <w:tab w:val="left" w:pos="360"/>
              </w:tabs>
              <w:snapToGrid w:val="0"/>
              <w:spacing w:after="0" w:line="276" w:lineRule="auto"/>
              <w:rPr>
                <w:lang w:eastAsia="de-DE"/>
              </w:rPr>
            </w:pPr>
            <w:r>
              <w:rPr>
                <w:lang w:eastAsia="de-DE"/>
              </w:rPr>
              <w:t xml:space="preserve">If only Set A is possible in this case, and Set B related informationc can be covered by someothers.... we should support Set B only in inference configuration. </w:t>
            </w:r>
          </w:p>
          <w:p w14:paraId="25B3C2AD" w14:textId="77777777" w:rsidR="00A310AC" w:rsidRDefault="00A310AC">
            <w:pPr>
              <w:tabs>
                <w:tab w:val="left" w:pos="360"/>
              </w:tabs>
              <w:snapToGrid w:val="0"/>
              <w:spacing w:after="0" w:line="276" w:lineRule="auto"/>
              <w:rPr>
                <w:lang w:eastAsia="de-DE"/>
              </w:rPr>
            </w:pPr>
          </w:p>
          <w:p w14:paraId="7C402DA7" w14:textId="77777777" w:rsidR="00A310AC" w:rsidRDefault="007F5718">
            <w:pPr>
              <w:tabs>
                <w:tab w:val="left" w:pos="360"/>
              </w:tabs>
              <w:snapToGrid w:val="0"/>
              <w:spacing w:after="0" w:line="276" w:lineRule="auto"/>
              <w:rPr>
                <w:lang w:eastAsia="de-DE"/>
              </w:rPr>
            </w:pPr>
            <w:r>
              <w:rPr>
                <w:lang w:eastAsia="de-DE"/>
              </w:rPr>
              <w:t xml:space="preserve">For Nokia’s comment, this is not related to report of the collection data. From RAN 1 perpective, we should give UE a chance to measure both Set A and Set B, and they have to be linked together, and also linked to an inference report.   </w:t>
            </w:r>
          </w:p>
        </w:tc>
      </w:tr>
      <w:tr w:rsidR="00A310AC" w14:paraId="453A3EA9" w14:textId="77777777">
        <w:trPr>
          <w:trHeight w:val="337"/>
        </w:trPr>
        <w:tc>
          <w:tcPr>
            <w:tcW w:w="1186" w:type="dxa"/>
          </w:tcPr>
          <w:p w14:paraId="1D7C36D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9270" w:type="dxa"/>
          </w:tcPr>
          <w:p w14:paraId="41506B89" w14:textId="77777777" w:rsidR="00A310AC" w:rsidRDefault="007F5718">
            <w:pPr>
              <w:tabs>
                <w:tab w:val="left" w:pos="360"/>
              </w:tabs>
              <w:snapToGrid w:val="0"/>
              <w:spacing w:after="0" w:line="276" w:lineRule="auto"/>
              <w:rPr>
                <w:lang w:eastAsia="de-DE"/>
              </w:rPr>
            </w:pPr>
            <w:r>
              <w:rPr>
                <w:lang w:eastAsia="de-DE"/>
              </w:rPr>
              <w:t>We would like to understand whether it also applies to the case that set B is a subset of set A.</w:t>
            </w:r>
          </w:p>
        </w:tc>
      </w:tr>
      <w:tr w:rsidR="00A310AC" w14:paraId="6D9E395F" w14:textId="77777777">
        <w:trPr>
          <w:trHeight w:val="337"/>
        </w:trPr>
        <w:tc>
          <w:tcPr>
            <w:tcW w:w="1186" w:type="dxa"/>
          </w:tcPr>
          <w:p w14:paraId="6682B5B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F81B234"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Agree with NEC. Furthermore, in the sub bullet, the motivation of measure on both resource set is not clear, atl least for inference.</w:t>
            </w:r>
          </w:p>
        </w:tc>
      </w:tr>
      <w:tr w:rsidR="00A310AC" w14:paraId="27452F96" w14:textId="77777777">
        <w:trPr>
          <w:trHeight w:val="337"/>
        </w:trPr>
        <w:tc>
          <w:tcPr>
            <w:tcW w:w="1186" w:type="dxa"/>
          </w:tcPr>
          <w:p w14:paraId="6A0BF27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76189EF" w14:textId="77777777" w:rsidR="00A310AC" w:rsidRDefault="007F5718">
            <w:pPr>
              <w:spacing w:after="0"/>
              <w:rPr>
                <w:rFonts w:eastAsiaTheme="minorEastAsia"/>
                <w:lang w:eastAsia="zh-CN"/>
              </w:rPr>
            </w:pPr>
            <w:r>
              <w:rPr>
                <w:rFonts w:eastAsiaTheme="minorEastAsia" w:hint="eastAsia"/>
                <w:lang w:eastAsia="zh-CN"/>
              </w:rPr>
              <w:t>The number of RS in Set A may be larger than the maximum number of RS of a resource set. For example, if the number of RS in Set A is 256, it may be composed of 4 resource sets, each with 64 RS.</w:t>
            </w:r>
          </w:p>
          <w:p w14:paraId="23F57356" w14:textId="77777777" w:rsidR="00A310AC" w:rsidRDefault="007F5718">
            <w:pPr>
              <w:spacing w:after="0"/>
              <w:rPr>
                <w:lang w:eastAsia="de-DE"/>
              </w:rPr>
            </w:pPr>
            <w:r>
              <w:rPr>
                <w:rFonts w:eastAsiaTheme="minorEastAsia" w:hint="eastAsia"/>
                <w:lang w:eastAsia="zh-CN"/>
              </w:rPr>
              <w:t>---unchanged part-----</w:t>
            </w:r>
          </w:p>
          <w:p w14:paraId="1A567818"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0249FFFF" w14:textId="77777777" w:rsidR="00A310AC" w:rsidRDefault="007F5718">
            <w:pPr>
              <w:pStyle w:val="ListParagraph"/>
              <w:numPr>
                <w:ilvl w:val="1"/>
                <w:numId w:val="150"/>
              </w:numPr>
              <w:spacing w:after="0"/>
              <w:ind w:leftChars="0"/>
              <w:rPr>
                <w:lang w:eastAsia="de-DE"/>
              </w:rPr>
            </w:pPr>
            <w:r>
              <w:rPr>
                <w:lang w:eastAsia="de-DE"/>
              </w:rPr>
              <w:t xml:space="preserve">UE performs measurement on </w:t>
            </w:r>
            <w:r>
              <w:rPr>
                <w:strike/>
                <w:color w:val="FF0000"/>
                <w:lang w:eastAsia="de-DE"/>
              </w:rPr>
              <w:t>both</w:t>
            </w:r>
            <w:r>
              <w:rPr>
                <w:rFonts w:eastAsiaTheme="minorEastAsia" w:hint="eastAsia"/>
                <w:lang w:eastAsia="zh-CN"/>
              </w:rPr>
              <w:t xml:space="preserve"> </w:t>
            </w:r>
            <w:r>
              <w:rPr>
                <w:rFonts w:eastAsiaTheme="minorEastAsia" w:hint="eastAsia"/>
                <w:color w:val="FF0000"/>
                <w:lang w:eastAsia="zh-CN"/>
              </w:rPr>
              <w:t>all</w:t>
            </w:r>
            <w:r>
              <w:rPr>
                <w:color w:val="FF0000"/>
                <w:lang w:eastAsia="de-DE"/>
              </w:rPr>
              <w:t xml:space="preserve"> </w:t>
            </w:r>
            <w:r>
              <w:rPr>
                <w:lang w:eastAsia="de-DE"/>
              </w:rPr>
              <w:t>resource sets.</w:t>
            </w:r>
          </w:p>
          <w:p w14:paraId="6BEE93DB"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3AAB1792" w14:textId="77777777" w:rsidR="00A310AC" w:rsidRDefault="007F5718">
            <w:pPr>
              <w:spacing w:after="0"/>
              <w:rPr>
                <w:lang w:eastAsia="de-DE"/>
              </w:rPr>
            </w:pPr>
            <w:r>
              <w:rPr>
                <w:rFonts w:eastAsiaTheme="minorEastAsia" w:hint="eastAsia"/>
                <w:lang w:eastAsia="zh-CN"/>
              </w:rPr>
              <w:t>---unchanged part-----</w:t>
            </w:r>
          </w:p>
          <w:p w14:paraId="50B412E1" w14:textId="77777777" w:rsidR="00A310AC" w:rsidRDefault="00A310AC">
            <w:pPr>
              <w:tabs>
                <w:tab w:val="left" w:pos="360"/>
              </w:tabs>
              <w:snapToGrid w:val="0"/>
              <w:spacing w:after="0" w:line="276" w:lineRule="auto"/>
              <w:rPr>
                <w:lang w:eastAsia="de-DE"/>
              </w:rPr>
            </w:pPr>
          </w:p>
        </w:tc>
      </w:tr>
      <w:tr w:rsidR="00A310AC" w14:paraId="0418FE0D" w14:textId="77777777">
        <w:trPr>
          <w:trHeight w:val="337"/>
        </w:trPr>
        <w:tc>
          <w:tcPr>
            <w:tcW w:w="1186" w:type="dxa"/>
          </w:tcPr>
          <w:p w14:paraId="243F4BE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B4FE8E3"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 xml:space="preserve">Support the FL proposal. </w:t>
            </w:r>
          </w:p>
          <w:p w14:paraId="33A60BA1"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For the case that Set B is a subset of Set A, we think it</w:t>
            </w:r>
            <w:r>
              <w:rPr>
                <w:rFonts w:eastAsiaTheme="minorEastAsia"/>
                <w:lang w:eastAsia="zh-CN"/>
              </w:rPr>
              <w:t>’</w:t>
            </w:r>
            <w:r>
              <w:rPr>
                <w:rFonts w:eastAsiaTheme="minorEastAsia" w:hint="eastAsia"/>
                <w:lang w:eastAsia="zh-CN"/>
              </w:rPr>
              <w:t>s nothing wrong to configure both Set B and Set A. Of course, it is possible for UE to measure Set A only, to save measurement overhead, and that</w:t>
            </w:r>
            <w:r>
              <w:rPr>
                <w:rFonts w:eastAsiaTheme="minorEastAsia"/>
                <w:lang w:eastAsia="zh-CN"/>
              </w:rPr>
              <w:t>’</w:t>
            </w:r>
            <w:r>
              <w:rPr>
                <w:rFonts w:eastAsiaTheme="minorEastAsia" w:hint="eastAsia"/>
                <w:lang w:eastAsia="zh-CN"/>
              </w:rPr>
              <w:t xml:space="preserve">s could be next level details. </w:t>
            </w:r>
          </w:p>
        </w:tc>
      </w:tr>
      <w:tr w:rsidR="00A310AC" w14:paraId="7B14F17D" w14:textId="77777777">
        <w:trPr>
          <w:trHeight w:val="337"/>
        </w:trPr>
        <w:tc>
          <w:tcPr>
            <w:tcW w:w="1186" w:type="dxa"/>
          </w:tcPr>
          <w:p w14:paraId="4DD6F5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4A8362F0" w14:textId="77777777" w:rsidR="00A310AC" w:rsidRDefault="007F5718">
            <w:pPr>
              <w:spacing w:after="0"/>
              <w:rPr>
                <w:rFonts w:eastAsiaTheme="minorEastAsia"/>
                <w:lang w:eastAsia="zh-CN"/>
              </w:rPr>
            </w:pPr>
            <w:r>
              <w:rPr>
                <w:rFonts w:eastAsiaTheme="minorEastAsia"/>
                <w:lang w:eastAsia="zh-CN"/>
              </w:rPr>
              <w:t>We still think one resource set can work.</w:t>
            </w:r>
          </w:p>
          <w:p w14:paraId="2D777704" w14:textId="77777777" w:rsidR="00A310AC" w:rsidRDefault="007F5718">
            <w:pPr>
              <w:spacing w:after="0"/>
              <w:rPr>
                <w:rFonts w:eastAsiaTheme="minorEastAsia"/>
                <w:lang w:eastAsia="zh-CN"/>
              </w:rPr>
            </w:pPr>
            <w:r>
              <w:rPr>
                <w:rFonts w:eastAsiaTheme="minorEastAsia"/>
                <w:lang w:eastAsia="zh-CN"/>
              </w:rPr>
              <w:t>For the case that set B is a subset of set A, only set A need to be configured. And for all RS resources in set A, every two RS resources have no QCL relationship, which can let UE know set B is a subset of set A. Which RS resources can be selected as set B can be decided by UE.</w:t>
            </w:r>
          </w:p>
          <w:p w14:paraId="5B1DA885" w14:textId="77777777" w:rsidR="00A310AC" w:rsidRDefault="00A310AC">
            <w:pPr>
              <w:spacing w:after="0"/>
              <w:rPr>
                <w:rFonts w:eastAsiaTheme="minorEastAsia"/>
                <w:lang w:eastAsia="zh-CN"/>
              </w:rPr>
            </w:pPr>
          </w:p>
          <w:p w14:paraId="1BD6EEE1" w14:textId="77777777" w:rsidR="00A310AC" w:rsidRDefault="007F5718">
            <w:pPr>
              <w:spacing w:after="0"/>
              <w:rPr>
                <w:rFonts w:eastAsiaTheme="minorEastAsia"/>
                <w:lang w:eastAsia="zh-CN"/>
              </w:rPr>
            </w:pPr>
            <w:r>
              <w:rPr>
                <w:rFonts w:eastAsiaTheme="minorEastAsia"/>
                <w:lang w:eastAsia="zh-CN"/>
              </w:rPr>
              <w:t>For the case of set B is widebeam and set A is narrow beam, the QCL source of RS resource in set A can be confgiured as RS resource in set B, which can let UE know which resources belong to set B with widebeam and which resources belong to set A with narrow beam.</w:t>
            </w:r>
          </w:p>
          <w:p w14:paraId="1F96EB2F" w14:textId="77777777" w:rsidR="00A310AC" w:rsidRDefault="00A310AC">
            <w:pPr>
              <w:spacing w:after="0"/>
              <w:rPr>
                <w:rFonts w:eastAsiaTheme="minorEastAsia"/>
                <w:lang w:eastAsia="zh-CN"/>
              </w:rPr>
            </w:pPr>
          </w:p>
          <w:p w14:paraId="7BC91B73" w14:textId="77777777" w:rsidR="00A310AC" w:rsidRDefault="007F5718">
            <w:pPr>
              <w:spacing w:after="0"/>
              <w:rPr>
                <w:rFonts w:eastAsiaTheme="minorEastAsia"/>
                <w:lang w:eastAsia="zh-CN"/>
              </w:rPr>
            </w:pPr>
            <w:r>
              <w:rPr>
                <w:rFonts w:eastAsiaTheme="minorEastAsia"/>
                <w:lang w:eastAsia="zh-CN"/>
              </w:rPr>
              <w:t>So we suggest to update the following FFS</w:t>
            </w:r>
          </w:p>
          <w:p w14:paraId="6D2EFF83" w14:textId="77777777" w:rsidR="00A310AC" w:rsidRDefault="007F5718">
            <w:pPr>
              <w:pStyle w:val="ListParagraph"/>
              <w:numPr>
                <w:ilvl w:val="1"/>
                <w:numId w:val="150"/>
              </w:numPr>
              <w:ind w:leftChars="0"/>
              <w:rPr>
                <w:lang w:eastAsia="de-DE"/>
              </w:rPr>
            </w:pPr>
            <w:r>
              <w:rPr>
                <w:lang w:eastAsia="zh-CN"/>
              </w:rPr>
              <w:t xml:space="preserve">FFS whether support only resource set </w:t>
            </w:r>
            <w:r>
              <w:rPr>
                <w:strike/>
                <w:color w:val="ED7D31" w:themeColor="accent2"/>
                <w:lang w:eastAsia="zh-CN"/>
              </w:rPr>
              <w:t>for Set A</w:t>
            </w:r>
            <w:r>
              <w:rPr>
                <w:lang w:eastAsia="zh-CN"/>
              </w:rPr>
              <w:t xml:space="preserve"> </w:t>
            </w:r>
            <w:r>
              <w:rPr>
                <w:rFonts w:eastAsia="等线" w:hint="eastAsia"/>
                <w:lang w:eastAsia="zh-CN"/>
              </w:rPr>
              <w:t>is configured</w:t>
            </w:r>
          </w:p>
          <w:p w14:paraId="3F0D44CB" w14:textId="77777777" w:rsidR="00A310AC" w:rsidRDefault="00A310AC">
            <w:pPr>
              <w:tabs>
                <w:tab w:val="left" w:pos="360"/>
              </w:tabs>
              <w:snapToGrid w:val="0"/>
              <w:spacing w:after="0" w:line="276" w:lineRule="auto"/>
              <w:rPr>
                <w:rFonts w:eastAsiaTheme="minorEastAsia"/>
                <w:lang w:eastAsia="zh-CN"/>
              </w:rPr>
            </w:pPr>
          </w:p>
        </w:tc>
      </w:tr>
    </w:tbl>
    <w:p w14:paraId="6D814F21" w14:textId="77777777" w:rsidR="00A310AC" w:rsidRDefault="00A310AC"/>
    <w:p w14:paraId="14C5959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A310AC" w14:paraId="3F16B60A" w14:textId="77777777">
        <w:tc>
          <w:tcPr>
            <w:tcW w:w="10456" w:type="dxa"/>
          </w:tcPr>
          <w:p w14:paraId="7B09357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B5443F6" w14:textId="77777777" w:rsidR="00A310AC" w:rsidRDefault="007F5718">
            <w:pPr>
              <w:rPr>
                <w:lang w:eastAsia="zh-CN"/>
              </w:rPr>
            </w:pPr>
            <w:r>
              <w:rPr>
                <w:lang w:eastAsia="zh-CN"/>
              </w:rPr>
              <w:t xml:space="preserve">For UE-sided model, at least for BM-Case1, for content in the report of inference results, support </w:t>
            </w:r>
          </w:p>
          <w:p w14:paraId="5ABFFD6C"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1269F5E6" w14:textId="77777777" w:rsidR="00A310AC" w:rsidRDefault="007F5718">
            <w:pPr>
              <w:pStyle w:val="ListParagraph"/>
              <w:numPr>
                <w:ilvl w:val="0"/>
                <w:numId w:val="30"/>
              </w:numPr>
              <w:ind w:leftChars="0"/>
              <w:rPr>
                <w:lang w:eastAsia="zh-CN"/>
              </w:rPr>
            </w:pPr>
            <w:r>
              <w:rPr>
                <w:lang w:eastAsia="de-DE"/>
              </w:rPr>
              <w:lastRenderedPageBreak/>
              <w:t xml:space="preserve">Opt 2: Beam </w:t>
            </w:r>
            <w:r>
              <w:rPr>
                <w:lang w:eastAsia="zh-CN"/>
              </w:rPr>
              <w:t xml:space="preserve">information on </w:t>
            </w:r>
            <w:r>
              <w:rPr>
                <w:lang w:eastAsia="de-DE"/>
              </w:rPr>
              <w:t>predicted Top K beam(s) among a set of beams and RSRP of predicted Top K beam(s) among a set of beams</w:t>
            </w:r>
          </w:p>
          <w:p w14:paraId="060B2DFC" w14:textId="77777777" w:rsidR="00A310AC" w:rsidRDefault="007F5718">
            <w:pPr>
              <w:pStyle w:val="ListParagraph"/>
              <w:numPr>
                <w:ilvl w:val="0"/>
                <w:numId w:val="30"/>
              </w:numPr>
              <w:ind w:leftChars="0"/>
              <w:rPr>
                <w:lang w:eastAsia="zh-CN"/>
              </w:rPr>
            </w:pPr>
            <w:r>
              <w:rPr>
                <w:lang w:eastAsia="zh-CN"/>
              </w:rPr>
              <w:t>At least K=1 and more, FFS on max value</w:t>
            </w:r>
          </w:p>
          <w:p w14:paraId="75EFBD36" w14:textId="77777777" w:rsidR="00A310AC" w:rsidRDefault="007F5718">
            <w:pPr>
              <w:pStyle w:val="ListParagraph"/>
              <w:numPr>
                <w:ilvl w:val="0"/>
                <w:numId w:val="30"/>
              </w:numPr>
              <w:ind w:leftChars="0"/>
              <w:rPr>
                <w:lang w:eastAsia="zh-CN"/>
              </w:rPr>
            </w:pPr>
            <w:r>
              <w:rPr>
                <w:lang w:eastAsia="zh-CN"/>
              </w:rPr>
              <w:t xml:space="preserve">FFS on beam information </w:t>
            </w:r>
          </w:p>
          <w:p w14:paraId="093AC85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2F237D1B"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7F8338B1"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822CDDE"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A40A95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3DAC894E" w14:textId="77777777" w:rsidR="00A310AC" w:rsidRDefault="007F5718">
            <w:pPr>
              <w:pStyle w:val="ListParagraph"/>
              <w:numPr>
                <w:ilvl w:val="1"/>
                <w:numId w:val="26"/>
              </w:numPr>
              <w:ind w:leftChars="0"/>
              <w:rPr>
                <w:lang w:eastAsia="zh-CN"/>
              </w:rPr>
            </w:pPr>
            <w:r>
              <w:rPr>
                <w:lang w:eastAsia="de-DE"/>
              </w:rPr>
              <w:t>Probability information is the probability of the beam to be the Top 1 or Top K beam</w:t>
            </w:r>
          </w:p>
          <w:p w14:paraId="1F1C3900"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8C3694D" w14:textId="77777777" w:rsidR="00A310AC" w:rsidRDefault="007F5718">
            <w:pPr>
              <w:pStyle w:val="ListParagraph"/>
              <w:numPr>
                <w:ilvl w:val="1"/>
                <w:numId w:val="26"/>
              </w:numPr>
              <w:ind w:leftChars="0"/>
              <w:rPr>
                <w:lang w:eastAsia="zh-CN"/>
              </w:rPr>
            </w:pPr>
            <w:r>
              <w:rPr>
                <w:lang w:eastAsia="zh-CN"/>
              </w:rPr>
              <w:t xml:space="preserve">FFS on definition of reported RSRP </w:t>
            </w:r>
          </w:p>
          <w:p w14:paraId="1BAB8092"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1D703376" w14:textId="77777777" w:rsidR="00A310AC" w:rsidRDefault="007F5718">
            <w:pPr>
              <w:pStyle w:val="ListParagraph"/>
              <w:numPr>
                <w:ilvl w:val="0"/>
                <w:numId w:val="26"/>
              </w:numPr>
              <w:ind w:leftChars="0"/>
              <w:rPr>
                <w:lang w:eastAsia="zh-CN"/>
              </w:rPr>
            </w:pPr>
            <w:r>
              <w:rPr>
                <w:lang w:eastAsia="zh-CN"/>
              </w:rPr>
              <w:t>Other options are not precluded.</w:t>
            </w:r>
          </w:p>
          <w:p w14:paraId="74730836" w14:textId="77777777" w:rsidR="00A310AC" w:rsidRDefault="007F5718">
            <w:pPr>
              <w:rPr>
                <w:lang w:eastAsia="zh-CN"/>
              </w:rPr>
            </w:pPr>
            <w:r>
              <w:rPr>
                <w:lang w:eastAsia="zh-CN"/>
              </w:rPr>
              <w:t>where the set of beams is Set A, i.e., the beams for UE prediction.</w:t>
            </w:r>
          </w:p>
          <w:p w14:paraId="7C0EF15B" w14:textId="77777777" w:rsidR="00A310AC" w:rsidRDefault="00A310AC">
            <w:pPr>
              <w:rPr>
                <w:highlight w:val="green"/>
                <w:lang w:eastAsia="zh-CN"/>
              </w:rPr>
            </w:pPr>
          </w:p>
          <w:p w14:paraId="644E2612" w14:textId="77777777" w:rsidR="00A310AC" w:rsidRDefault="007F5718">
            <w:pPr>
              <w:rPr>
                <w:highlight w:val="green"/>
                <w:lang w:eastAsia="zh-CN"/>
              </w:rPr>
            </w:pPr>
            <w:r>
              <w:rPr>
                <w:rFonts w:hint="eastAsia"/>
                <w:highlight w:val="green"/>
                <w:lang w:eastAsia="zh-CN"/>
              </w:rPr>
              <w:t>Agreement</w:t>
            </w:r>
          </w:p>
          <w:p w14:paraId="25175DAD"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0C718739"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7A5D5338"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4E906A"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06072321"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5ADB5CB0" w14:textId="77777777" w:rsidR="00A310AC" w:rsidRDefault="00A310AC">
            <w:pPr>
              <w:rPr>
                <w:lang w:eastAsia="de-DE"/>
              </w:rPr>
            </w:pPr>
          </w:p>
          <w:p w14:paraId="2C7FB284" w14:textId="77777777" w:rsidR="00A310AC" w:rsidRDefault="007F5718">
            <w:pPr>
              <w:rPr>
                <w:highlight w:val="green"/>
                <w:lang w:eastAsia="zh-CN"/>
              </w:rPr>
            </w:pPr>
            <w:r>
              <w:rPr>
                <w:rFonts w:hint="eastAsia"/>
                <w:highlight w:val="green"/>
                <w:lang w:eastAsia="zh-CN"/>
              </w:rPr>
              <w:t>Agreement</w:t>
            </w:r>
          </w:p>
          <w:p w14:paraId="39F03EFB" w14:textId="77777777" w:rsidR="00A310AC" w:rsidRDefault="007F5718">
            <w:pPr>
              <w:rPr>
                <w:lang w:eastAsia="zh-CN"/>
              </w:rPr>
            </w:pPr>
            <w:r>
              <w:rPr>
                <w:lang w:eastAsia="zh-CN"/>
              </w:rPr>
              <w:lastRenderedPageBreak/>
              <w:t xml:space="preserve">For UE-side AI/ML model inference, for BM-Case2, support to report inference results of N(N&gt;=1, FFS on N) future time instance(s) in one report </w:t>
            </w:r>
          </w:p>
          <w:p w14:paraId="50ACF288" w14:textId="77777777" w:rsidR="00A310AC" w:rsidRDefault="007F5718">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15E132F6"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7B6CBBE3" w14:textId="77777777" w:rsidR="00A310AC" w:rsidRDefault="007F5718">
            <w:pPr>
              <w:pStyle w:val="ListParagraph"/>
              <w:numPr>
                <w:ilvl w:val="0"/>
                <w:numId w:val="32"/>
              </w:numPr>
              <w:ind w:leftChars="0"/>
              <w:rPr>
                <w:lang w:eastAsia="zh-CN"/>
              </w:rPr>
            </w:pPr>
            <w:r>
              <w:rPr>
                <w:lang w:eastAsia="zh-CN"/>
              </w:rPr>
              <w:t>FFS on details</w:t>
            </w:r>
          </w:p>
          <w:p w14:paraId="15710055" w14:textId="77777777" w:rsidR="00A310AC" w:rsidRDefault="007F5718">
            <w:pPr>
              <w:rPr>
                <w:highlight w:val="green"/>
                <w:lang w:eastAsia="zh-CN"/>
              </w:rPr>
            </w:pPr>
            <w:r>
              <w:rPr>
                <w:highlight w:val="green"/>
                <w:lang w:eastAsia="zh-CN"/>
              </w:rPr>
              <w:t>Agreement</w:t>
            </w:r>
          </w:p>
          <w:p w14:paraId="2B2682F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7F7A04A7"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7118836"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46A337BD"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7E9E295E"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14A607F1"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408B67B7" w14:textId="77777777" w:rsidR="00A310AC" w:rsidRDefault="007F5718">
            <w:pPr>
              <w:rPr>
                <w:lang w:eastAsia="de-DE"/>
              </w:rPr>
            </w:pPr>
            <w:r>
              <w:rPr>
                <w:rFonts w:hint="eastAsia"/>
                <w:lang w:eastAsia="zh-CN"/>
              </w:rPr>
              <w:t>FFS details</w:t>
            </w:r>
          </w:p>
        </w:tc>
      </w:tr>
    </w:tbl>
    <w:p w14:paraId="65528050" w14:textId="77777777" w:rsidR="00A310AC" w:rsidRDefault="007F5718">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A310AC" w14:paraId="680810E3" w14:textId="77777777">
        <w:tc>
          <w:tcPr>
            <w:tcW w:w="1075" w:type="dxa"/>
            <w:shd w:val="clear" w:color="auto" w:fill="D9D9D9" w:themeFill="background1" w:themeFillShade="D9"/>
          </w:tcPr>
          <w:p w14:paraId="29115F5F" w14:textId="77777777" w:rsidR="00A310AC" w:rsidRDefault="007F5718">
            <w:pPr>
              <w:rPr>
                <w:lang w:eastAsia="de-DE"/>
              </w:rPr>
            </w:pPr>
            <w:r>
              <w:rPr>
                <w:lang w:eastAsia="de-DE"/>
              </w:rPr>
              <w:t>Companies</w:t>
            </w:r>
          </w:p>
        </w:tc>
        <w:tc>
          <w:tcPr>
            <w:tcW w:w="9381" w:type="dxa"/>
            <w:shd w:val="clear" w:color="auto" w:fill="D9D9D9" w:themeFill="background1" w:themeFillShade="D9"/>
          </w:tcPr>
          <w:p w14:paraId="1A847EFB" w14:textId="77777777" w:rsidR="00A310AC" w:rsidRDefault="007F5718">
            <w:pPr>
              <w:rPr>
                <w:lang w:eastAsia="de-DE"/>
              </w:rPr>
            </w:pPr>
            <w:r>
              <w:rPr>
                <w:lang w:eastAsia="de-DE"/>
              </w:rPr>
              <w:t>Proposals</w:t>
            </w:r>
          </w:p>
        </w:tc>
      </w:tr>
      <w:tr w:rsidR="00A310AC" w14:paraId="00A1AAB5" w14:textId="77777777">
        <w:tc>
          <w:tcPr>
            <w:tcW w:w="1075" w:type="dxa"/>
          </w:tcPr>
          <w:p w14:paraId="187CCD07" w14:textId="77777777" w:rsidR="00A310AC" w:rsidRDefault="007F5718">
            <w:pPr>
              <w:rPr>
                <w:lang w:eastAsia="de-DE"/>
              </w:rPr>
            </w:pPr>
            <w:r>
              <w:rPr>
                <w:rFonts w:asciiTheme="minorEastAsia" w:eastAsiaTheme="minorEastAsia" w:hAnsiTheme="minorEastAsia" w:hint="eastAsia"/>
                <w:lang w:eastAsia="zh-CN"/>
              </w:rPr>
              <w:t>Huawei</w:t>
            </w:r>
            <w:r>
              <w:rPr>
                <w:lang w:eastAsia="de-DE"/>
              </w:rPr>
              <w:t>/HiSi</w:t>
            </w:r>
          </w:p>
        </w:tc>
        <w:tc>
          <w:tcPr>
            <w:tcW w:w="9381" w:type="dxa"/>
          </w:tcPr>
          <w:p w14:paraId="06D242FD" w14:textId="77777777" w:rsidR="00A310AC" w:rsidRDefault="007F5718">
            <w:pPr>
              <w:overflowPunct w:val="0"/>
              <w:autoSpaceDE w:val="0"/>
              <w:autoSpaceDN w:val="0"/>
              <w:adjustRightInd w:val="0"/>
              <w:spacing w:after="120"/>
              <w:jc w:val="both"/>
              <w:textAlignment w:val="baseline"/>
              <w:rPr>
                <w:b/>
                <w:i/>
                <w:sz w:val="22"/>
                <w:szCs w:val="22"/>
                <w:lang w:eastAsia="de-DE"/>
              </w:rPr>
            </w:pPr>
            <w:r>
              <w:rPr>
                <w:b/>
                <w:i/>
                <w:sz w:val="22"/>
                <w:szCs w:val="22"/>
                <w:lang w:eastAsia="de-DE"/>
              </w:rPr>
              <w:t>Proposal 18: For the inference of a UE-side AI/ML model, if the inference output is predicted RSRP, the type of the predicted RSRP should be defined from at least one of the following:</w:t>
            </w:r>
          </w:p>
          <w:p w14:paraId="4B60954A"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534C0642"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2698EBAB" w14:textId="77777777" w:rsidR="00A310AC" w:rsidRDefault="007F5718">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lang w:eastAsia="de-DE"/>
              </w:rPr>
              <w:t>instance</w:t>
            </w:r>
            <w:r>
              <w:rPr>
                <w:i/>
                <w:color w:val="000000" w:themeColor="text1"/>
                <w:sz w:val="22"/>
                <w:szCs w:val="22"/>
                <w:lang w:eastAsia="zh-CN"/>
              </w:rPr>
              <w:t>, because</w:t>
            </w:r>
          </w:p>
          <w:p w14:paraId="5395C2DB"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33612D3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320F7E47"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176C3C97" w14:textId="77777777" w:rsidR="00A310AC" w:rsidRDefault="007F5718">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2E5D3BAE" w14:textId="77777777" w:rsidR="00A310AC" w:rsidRDefault="007F5718">
            <w:pPr>
              <w:pStyle w:val="BodyText"/>
              <w:rPr>
                <w:b/>
                <w:i/>
                <w:sz w:val="22"/>
                <w:szCs w:val="22"/>
                <w:lang w:eastAsia="de-DE"/>
              </w:rPr>
            </w:pPr>
            <w:r>
              <w:rPr>
                <w:b/>
                <w:i/>
                <w:sz w:val="22"/>
                <w:szCs w:val="22"/>
                <w:lang w:eastAsia="de-DE"/>
              </w:rPr>
              <w:t xml:space="preserve">Proposal 21: </w:t>
            </w:r>
            <w:r>
              <w:rPr>
                <w:b/>
                <w:i/>
                <w:color w:val="000000" w:themeColor="text1"/>
                <w:sz w:val="22"/>
                <w:szCs w:val="22"/>
                <w:lang w:eastAsia="zh-CN"/>
              </w:rPr>
              <w:t xml:space="preserve">For AI/ML model at the UE-side under BM-Case 1 and BM-Case 2, </w:t>
            </w:r>
            <w:r>
              <w:rPr>
                <w:b/>
                <w:i/>
                <w:sz w:val="22"/>
                <w:szCs w:val="22"/>
                <w:lang w:eastAsia="de-DE"/>
              </w:rPr>
              <w:t>RAN1 to investigate the priority rule of different CSI reporting types.</w:t>
            </w:r>
          </w:p>
          <w:p w14:paraId="49C75F59" w14:textId="77777777" w:rsidR="00A310AC" w:rsidRDefault="007F5718">
            <w:pPr>
              <w:snapToGrid w:val="0"/>
              <w:spacing w:after="120"/>
              <w:jc w:val="both"/>
              <w:rPr>
                <w:b/>
                <w:i/>
                <w:sz w:val="22"/>
                <w:szCs w:val="22"/>
                <w:lang w:eastAsia="de-DE"/>
              </w:rPr>
            </w:pPr>
            <w:r>
              <w:rPr>
                <w:b/>
                <w:i/>
                <w:sz w:val="22"/>
                <w:szCs w:val="22"/>
                <w:lang w:eastAsia="de-DE"/>
              </w:rPr>
              <w:lastRenderedPageBreak/>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lang w:eastAsia="de-DE"/>
              </w:rPr>
              <w:t xml:space="preserve"> E.g., UE to report the earliest N’ time instances among the configured N time instances.</w:t>
            </w:r>
          </w:p>
        </w:tc>
      </w:tr>
      <w:tr w:rsidR="00A310AC" w14:paraId="25582F15" w14:textId="77777777">
        <w:tc>
          <w:tcPr>
            <w:tcW w:w="1075" w:type="dxa"/>
          </w:tcPr>
          <w:p w14:paraId="551E9F45" w14:textId="77777777" w:rsidR="00A310AC" w:rsidRDefault="007F5718">
            <w:pPr>
              <w:rPr>
                <w:lang w:eastAsia="de-DE"/>
              </w:rPr>
            </w:pPr>
            <w:r>
              <w:rPr>
                <w:lang w:eastAsia="de-DE"/>
              </w:rPr>
              <w:lastRenderedPageBreak/>
              <w:t>CMCC</w:t>
            </w:r>
          </w:p>
        </w:tc>
        <w:tc>
          <w:tcPr>
            <w:tcW w:w="9381" w:type="dxa"/>
          </w:tcPr>
          <w:p w14:paraId="12D0F8C8" w14:textId="77777777" w:rsidR="00A310AC" w:rsidRDefault="007F5718">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E4C002"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63A70522"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197CE5A9" w14:textId="77777777" w:rsidR="00A310AC" w:rsidRDefault="00A310AC">
            <w:pPr>
              <w:adjustRightInd w:val="0"/>
              <w:snapToGrid w:val="0"/>
              <w:spacing w:after="0"/>
              <w:rPr>
                <w:b/>
                <w:bCs/>
                <w:lang w:eastAsia="zh-CN"/>
              </w:rPr>
            </w:pPr>
          </w:p>
          <w:p w14:paraId="678344FB" w14:textId="77777777" w:rsidR="00A310AC" w:rsidRDefault="007F5718">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31FA410D" w14:textId="77777777" w:rsidR="00A310AC" w:rsidRDefault="00A310AC">
            <w:pPr>
              <w:spacing w:beforeLines="50" w:before="156" w:after="0"/>
              <w:jc w:val="both"/>
              <w:rPr>
                <w:b/>
                <w:lang w:eastAsia="zh-CN"/>
              </w:rPr>
            </w:pPr>
          </w:p>
          <w:p w14:paraId="689E70D4" w14:textId="77777777" w:rsidR="00A310AC" w:rsidRDefault="007F5718">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215B5E71"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4942DE55"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bookmarkEnd w:id="36"/>
          </w:p>
        </w:tc>
      </w:tr>
      <w:tr w:rsidR="00A310AC" w14:paraId="7FF7132A" w14:textId="77777777">
        <w:tc>
          <w:tcPr>
            <w:tcW w:w="1075" w:type="dxa"/>
          </w:tcPr>
          <w:p w14:paraId="4313080E" w14:textId="77777777" w:rsidR="00A310AC" w:rsidRDefault="007F5718">
            <w:pPr>
              <w:rPr>
                <w:lang w:eastAsia="de-DE"/>
              </w:rPr>
            </w:pPr>
            <w:r>
              <w:rPr>
                <w:lang w:eastAsia="de-DE"/>
              </w:rPr>
              <w:t>Apple</w:t>
            </w:r>
          </w:p>
        </w:tc>
        <w:tc>
          <w:tcPr>
            <w:tcW w:w="9381" w:type="dxa"/>
          </w:tcPr>
          <w:p w14:paraId="4C28C93E" w14:textId="77777777" w:rsidR="00A310AC" w:rsidRDefault="007F5718">
            <w:pPr>
              <w:rPr>
                <w:b/>
                <w:bCs/>
                <w:lang w:eastAsia="de-DE"/>
              </w:rPr>
            </w:pPr>
            <w:r>
              <w:rPr>
                <w:b/>
                <w:bCs/>
                <w:lang w:eastAsia="de-DE"/>
              </w:rPr>
              <w:t xml:space="preserve">Proposal 4-1: to control feedback overhead, beam reporting for BM Case-1 consists of </w:t>
            </w:r>
          </w:p>
          <w:p w14:paraId="53BD264A"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w:t>
            </w:r>
          </w:p>
          <w:p w14:paraId="1A72CBC3"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40FFBA60" w14:textId="77777777" w:rsidR="00A310AC" w:rsidRDefault="007F5718">
            <w:pPr>
              <w:pStyle w:val="ListParagraph"/>
              <w:numPr>
                <w:ilvl w:val="0"/>
                <w:numId w:val="153"/>
              </w:numPr>
              <w:spacing w:after="0"/>
              <w:ind w:leftChars="0"/>
              <w:rPr>
                <w:b/>
                <w:bCs/>
                <w:lang w:eastAsia="de-DE"/>
              </w:rPr>
            </w:pPr>
            <w:r>
              <w:rPr>
                <w:b/>
                <w:bCs/>
                <w:lang w:eastAsia="de-DE"/>
              </w:rPr>
              <w:t>Bitmap to indicate un-omitted beams</w:t>
            </w:r>
          </w:p>
          <w:p w14:paraId="2D9DDA1B" w14:textId="77777777" w:rsidR="00A310AC" w:rsidRDefault="007F5718">
            <w:pPr>
              <w:pStyle w:val="ListParagraph"/>
              <w:numPr>
                <w:ilvl w:val="0"/>
                <w:numId w:val="153"/>
              </w:numPr>
              <w:spacing w:after="0"/>
              <w:ind w:leftChars="0"/>
              <w:rPr>
                <w:b/>
                <w:bCs/>
                <w:lang w:eastAsia="de-DE"/>
              </w:rPr>
            </w:pPr>
            <w:r>
              <w:rPr>
                <w:b/>
                <w:bCs/>
                <w:lang w:eastAsia="de-DE"/>
              </w:rPr>
              <w:t>Differential RSRPs for uno-omitted beams except the strongest beam</w:t>
            </w:r>
          </w:p>
          <w:p w14:paraId="1BC5007F"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6FB0D4F0" w14:textId="77777777" w:rsidR="00A310AC" w:rsidRDefault="00A310AC">
            <w:pPr>
              <w:rPr>
                <w:b/>
                <w:bCs/>
                <w:lang w:eastAsia="de-DE"/>
              </w:rPr>
            </w:pPr>
          </w:p>
          <w:p w14:paraId="6DE5DBFE" w14:textId="77777777" w:rsidR="00A310AC" w:rsidRDefault="007F5718">
            <w:pPr>
              <w:rPr>
                <w:b/>
                <w:bCs/>
                <w:lang w:eastAsia="de-DE"/>
              </w:rPr>
            </w:pPr>
            <w:r>
              <w:rPr>
                <w:b/>
                <w:bCs/>
                <w:lang w:eastAsia="de-DE"/>
              </w:rPr>
              <w:t xml:space="preserve">Proposal 4-2: to control feedback overhead and quantization error for NW-side model, set B beam reporting for BM Case-2 consists of </w:t>
            </w:r>
          </w:p>
          <w:p w14:paraId="26359330"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measurement occasions</w:t>
            </w:r>
          </w:p>
          <w:p w14:paraId="705C7246"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2598DF77"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measurement  occasions</w:t>
            </w:r>
          </w:p>
          <w:p w14:paraId="74C1B1C4"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measurement occasion</w:t>
            </w:r>
          </w:p>
          <w:p w14:paraId="45CDAEB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7EB4FF97"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00BE44E3"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1E6563DA"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32B45C31"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4C419968"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0BA7058F"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218D07C8" w14:textId="77777777" w:rsidR="00A310AC" w:rsidRDefault="007F5718">
            <w:pPr>
              <w:pStyle w:val="ListParagraph"/>
              <w:numPr>
                <w:ilvl w:val="1"/>
                <w:numId w:val="153"/>
              </w:numPr>
              <w:spacing w:after="0"/>
              <w:ind w:leftChars="0"/>
              <w:rPr>
                <w:b/>
                <w:bCs/>
                <w:lang w:eastAsia="de-DE"/>
              </w:rPr>
            </w:pPr>
            <w:r>
              <w:rPr>
                <w:b/>
                <w:bCs/>
                <w:lang w:eastAsia="de-DE"/>
              </w:rPr>
              <w:lastRenderedPageBreak/>
              <w:t>Alt. 2: bitmap size equals to the number of set B beams at a single prediction occasion</w:t>
            </w:r>
          </w:p>
          <w:p w14:paraId="3A704C6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0130404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331F6985"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571FD8DA" w14:textId="77777777" w:rsidR="00A310AC" w:rsidRDefault="00A310AC">
            <w:pPr>
              <w:rPr>
                <w:b/>
                <w:bCs/>
                <w:lang w:eastAsia="de-DE"/>
              </w:rPr>
            </w:pPr>
          </w:p>
          <w:p w14:paraId="7BCEF7C0"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E036D19"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47D24BB"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5AFC1012" w14:textId="77777777">
        <w:tc>
          <w:tcPr>
            <w:tcW w:w="1075" w:type="dxa"/>
          </w:tcPr>
          <w:p w14:paraId="44A72E90" w14:textId="77777777" w:rsidR="00A310AC" w:rsidRDefault="007F5718">
            <w:pPr>
              <w:rPr>
                <w:lang w:eastAsia="de-DE"/>
              </w:rPr>
            </w:pPr>
            <w:r>
              <w:rPr>
                <w:lang w:eastAsia="de-DE"/>
              </w:rPr>
              <w:lastRenderedPageBreak/>
              <w:t>CATT, CBN</w:t>
            </w:r>
          </w:p>
        </w:tc>
        <w:tc>
          <w:tcPr>
            <w:tcW w:w="9381" w:type="dxa"/>
          </w:tcPr>
          <w:p w14:paraId="5CB23156" w14:textId="77777777" w:rsidR="00A310AC" w:rsidRDefault="007F5718">
            <w:pPr>
              <w:spacing w:afterLines="50" w:after="156"/>
              <w:rPr>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3B1BA714"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2EE58741"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36828C0D"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943947B" w14:textId="77777777" w:rsidR="00A310AC" w:rsidRDefault="007F5718">
            <w:pPr>
              <w:pStyle w:val="BodyText"/>
              <w:rPr>
                <w:rFonts w:eastAsiaTheme="minorEastAsia"/>
                <w:b/>
                <w:szCs w:val="20"/>
                <w:lang w:eastAsia="zh-CN"/>
              </w:rPr>
            </w:pPr>
            <w:r>
              <w:rPr>
                <w:lang w:eastAsia="de-DE"/>
              </w:rP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40A410A5"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711F5B3C" w14:textId="77777777" w:rsidR="00A310AC" w:rsidRDefault="00A310AC">
            <w:pPr>
              <w:tabs>
                <w:tab w:val="left" w:pos="1167"/>
              </w:tabs>
              <w:rPr>
                <w:lang w:eastAsia="de-DE"/>
              </w:rPr>
            </w:pPr>
          </w:p>
        </w:tc>
      </w:tr>
      <w:tr w:rsidR="00A310AC" w14:paraId="3EA345C0" w14:textId="77777777">
        <w:tc>
          <w:tcPr>
            <w:tcW w:w="1075" w:type="dxa"/>
          </w:tcPr>
          <w:p w14:paraId="1301655F" w14:textId="77777777" w:rsidR="00A310AC" w:rsidRDefault="007F5718">
            <w:pPr>
              <w:spacing w:after="0"/>
              <w:rPr>
                <w:lang w:eastAsia="de-DE"/>
              </w:rPr>
            </w:pPr>
            <w:r>
              <w:rPr>
                <w:lang w:eastAsia="de-DE"/>
              </w:rPr>
              <w:t>Ericsson</w:t>
            </w:r>
          </w:p>
        </w:tc>
        <w:tc>
          <w:tcPr>
            <w:tcW w:w="9381" w:type="dxa"/>
          </w:tcPr>
          <w:p w14:paraId="379AB764" w14:textId="77777777" w:rsidR="00A310AC" w:rsidRDefault="007F5718">
            <w:pPr>
              <w:spacing w:afterLines="50" w:after="156"/>
              <w:rPr>
                <w:b/>
                <w:lang w:val="en-GB" w:eastAsia="de-DE"/>
              </w:rPr>
            </w:pPr>
            <w:r>
              <w:rPr>
                <w:b/>
                <w:lang w:val="en-GB" w:eastAsia="de-DE"/>
              </w:rPr>
              <w:t>Proposal 9</w:t>
            </w:r>
            <w:r>
              <w:rPr>
                <w:b/>
                <w:lang w:val="en-GB" w:eastAsia="de-DE"/>
              </w:rPr>
              <w:tab/>
              <w:t>For UE-sided model inference, support that value of K could be adaptive and based on the UE-sided model output (e.g. support that UE report K beams so the probability of one of them being strongest is above a certain threshold)</w:t>
            </w:r>
          </w:p>
          <w:p w14:paraId="457A54EA" w14:textId="77777777" w:rsidR="00A310AC" w:rsidRDefault="007F5718">
            <w:pPr>
              <w:spacing w:afterLines="50" w:after="156"/>
              <w:rPr>
                <w:b/>
                <w:lang w:val="en-GB" w:eastAsia="de-DE"/>
              </w:rPr>
            </w:pPr>
            <w:r>
              <w:rPr>
                <w:b/>
                <w:lang w:val="en-GB" w:eastAsia="de-DE"/>
              </w:rPr>
              <w:t>Proposal 8</w:t>
            </w:r>
            <w:r>
              <w:rPr>
                <w:b/>
                <w:lang w:val="en-GB" w:eastAsia="de-DE"/>
              </w:rPr>
              <w:tab/>
              <w:t xml:space="preserve"> For UE-sided model inference, regarding the FFS on potential down selection of option 3 and 4, </w:t>
            </w:r>
          </w:p>
          <w:p w14:paraId="011869D5" w14:textId="77777777" w:rsidR="00A310AC" w:rsidRDefault="007F5718">
            <w:pPr>
              <w:spacing w:afterLines="50" w:after="156"/>
              <w:rPr>
                <w:b/>
                <w:lang w:val="en-GB" w:eastAsia="de-DE"/>
              </w:rPr>
            </w:pPr>
            <w:r>
              <w:rPr>
                <w:rFonts w:hint="eastAsia"/>
                <w:b/>
                <w:lang w:val="en-GB" w:eastAsia="de-DE"/>
              </w:rPr>
              <w:t>•</w:t>
            </w:r>
            <w:r>
              <w:rPr>
                <w:b/>
                <w:lang w:val="en-GB" w:eastAsia="de-DE"/>
              </w:rPr>
              <w:tab/>
              <w:t xml:space="preserve">support option 3: probability related information of predicted Top K beam(s) </w:t>
            </w:r>
          </w:p>
          <w:p w14:paraId="20A0B52C" w14:textId="77777777" w:rsidR="00A310AC" w:rsidRDefault="007F5718">
            <w:pPr>
              <w:spacing w:afterLines="50" w:after="156"/>
              <w:rPr>
                <w:b/>
                <w:lang w:val="en-GB" w:eastAsia="de-DE"/>
              </w:rPr>
            </w:pPr>
            <w:r>
              <w:rPr>
                <w:rFonts w:hint="eastAsia"/>
                <w:b/>
                <w:lang w:val="en-GB" w:eastAsia="de-DE"/>
              </w:rPr>
              <w:lastRenderedPageBreak/>
              <w:t>•</w:t>
            </w:r>
            <w:r>
              <w:rPr>
                <w:b/>
                <w:lang w:val="en-GB" w:eastAsia="de-DE"/>
              </w:rPr>
              <w:tab/>
              <w:t>support option 4, the confidence is for example a prediction interval where the UE prediction with a certain probability resides within (e.g. with 90% confidence, the RSRP prediction is within interval [RSRP1, RSRP2]</w:t>
            </w:r>
          </w:p>
          <w:p w14:paraId="50531394" w14:textId="77777777" w:rsidR="00A310AC" w:rsidRDefault="007F5718">
            <w:pPr>
              <w:spacing w:afterLines="50" w:after="156"/>
              <w:rPr>
                <w:b/>
                <w:lang w:val="en-GB" w:eastAsia="de-DE"/>
              </w:rPr>
            </w:pPr>
            <w:r>
              <w:rPr>
                <w:b/>
                <w:lang w:val="en-GB" w:eastAsia="de-DE"/>
              </w:rPr>
              <w:t>Proposal 7</w:t>
            </w:r>
            <w:r>
              <w:rPr>
                <w:b/>
                <w:lang w:val="en-GB" w:eastAsia="de-DE"/>
              </w:rPr>
              <w:tab/>
              <w:t>For UE-sided model inference, regarding the FFS on beam information, agree that such information at least comprises the CSI-RS resource indicator (CRI) and SSB resource indicator (SSBRI)</w:t>
            </w:r>
          </w:p>
          <w:p w14:paraId="1E22FBC2" w14:textId="77777777" w:rsidR="00A310AC" w:rsidRDefault="007F5718">
            <w:pPr>
              <w:spacing w:afterLines="50" w:after="156"/>
              <w:rPr>
                <w:b/>
                <w:lang w:eastAsia="de-DE"/>
              </w:rPr>
            </w:pPr>
            <w:r>
              <w:rPr>
                <w:b/>
                <w:lang w:eastAsia="de-DE"/>
              </w:rPr>
              <w:t>Observation 3</w:t>
            </w:r>
            <w:r>
              <w:rPr>
                <w:b/>
                <w:lang w:eastAsia="de-DE"/>
              </w:rPr>
              <w:tab/>
              <w:t>For UE-side AI/ML model inference, for BM-Case2, the reported inference results of N future time instances in t0 can be invalid after the reporting, for example due to:</w:t>
            </w:r>
          </w:p>
          <w:p w14:paraId="3F20FB52" w14:textId="77777777" w:rsidR="00A310AC" w:rsidRDefault="007F5718">
            <w:pPr>
              <w:spacing w:afterLines="50" w:after="156"/>
              <w:rPr>
                <w:b/>
                <w:lang w:eastAsia="de-DE"/>
              </w:rPr>
            </w:pPr>
            <w:r>
              <w:rPr>
                <w:rFonts w:hint="eastAsia"/>
                <w:b/>
                <w:lang w:eastAsia="de-DE"/>
              </w:rPr>
              <w:t>•</w:t>
            </w:r>
            <w:r>
              <w:rPr>
                <w:b/>
                <w:lang w:eastAsia="de-DE"/>
              </w:rPr>
              <w:tab/>
              <w:t>P2 procedure in t1, t2,…,tN-1 when UE measures a subset of set A beams</w:t>
            </w:r>
          </w:p>
          <w:p w14:paraId="6F565B51" w14:textId="77777777" w:rsidR="00A310AC" w:rsidRDefault="007F5718">
            <w:pPr>
              <w:spacing w:afterLines="50" w:after="156"/>
              <w:rPr>
                <w:b/>
                <w:lang w:eastAsia="de-DE"/>
              </w:rPr>
            </w:pPr>
            <w:r>
              <w:rPr>
                <w:rFonts w:hint="eastAsia"/>
                <w:b/>
                <w:lang w:eastAsia="de-DE"/>
              </w:rPr>
              <w:t>•</w:t>
            </w:r>
            <w:r>
              <w:rPr>
                <w:b/>
                <w:lang w:eastAsia="de-DE"/>
              </w:rPr>
              <w:tab/>
              <w:t>Unexpected change of UE speed or unexpected blockage</w:t>
            </w:r>
          </w:p>
          <w:p w14:paraId="5EFA2D28" w14:textId="77777777" w:rsidR="00A310AC" w:rsidRDefault="007F5718">
            <w:pPr>
              <w:spacing w:afterLines="50" w:after="156"/>
              <w:rPr>
                <w:b/>
                <w:lang w:eastAsia="de-DE"/>
              </w:rPr>
            </w:pPr>
            <w:r>
              <w:rPr>
                <w:b/>
                <w:lang w:eastAsia="de-DE"/>
              </w:rPr>
              <w:t>Proposal 10</w:t>
            </w:r>
            <w:r>
              <w:rPr>
                <w:b/>
                <w:lang w:eastAsia="de-DE"/>
              </w:rPr>
              <w:tab/>
              <w:t>For UE-side AI/ML model inference, for BM-Case2, support that UE can update reported inference results of N future time instances after such report.</w:t>
            </w:r>
          </w:p>
        </w:tc>
      </w:tr>
      <w:tr w:rsidR="00A310AC" w14:paraId="0247348A" w14:textId="77777777">
        <w:tc>
          <w:tcPr>
            <w:tcW w:w="1075" w:type="dxa"/>
          </w:tcPr>
          <w:p w14:paraId="18B7B802" w14:textId="77777777" w:rsidR="00A310AC" w:rsidRDefault="007F5718">
            <w:pPr>
              <w:rPr>
                <w:lang w:eastAsia="de-DE"/>
              </w:rPr>
            </w:pPr>
            <w:r>
              <w:rPr>
                <w:lang w:eastAsia="de-DE"/>
              </w:rPr>
              <w:lastRenderedPageBreak/>
              <w:t>Kyocera</w:t>
            </w:r>
          </w:p>
        </w:tc>
        <w:tc>
          <w:tcPr>
            <w:tcW w:w="9381" w:type="dxa"/>
          </w:tcPr>
          <w:p w14:paraId="5B1AF5B9" w14:textId="77777777" w:rsidR="00A310AC" w:rsidRDefault="007F5718">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3451A19C" w14:textId="77777777" w:rsidR="00A310AC" w:rsidRDefault="007F5718">
            <w:pPr>
              <w:pStyle w:val="ListParagraph"/>
              <w:numPr>
                <w:ilvl w:val="1"/>
                <w:numId w:val="154"/>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3AB1AAA0" w14:textId="77777777" w:rsidR="00A310AC" w:rsidRDefault="007F5718">
            <w:pPr>
              <w:pStyle w:val="ListParagraph"/>
              <w:numPr>
                <w:ilvl w:val="1"/>
                <w:numId w:val="154"/>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4CEB8481" w14:textId="77777777" w:rsidR="00A310AC" w:rsidRDefault="007F5718">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A310AC" w14:paraId="0B162E5D" w14:textId="77777777">
        <w:tc>
          <w:tcPr>
            <w:tcW w:w="1075" w:type="dxa"/>
          </w:tcPr>
          <w:p w14:paraId="00B74649" w14:textId="77777777" w:rsidR="00A310AC" w:rsidRDefault="007F5718">
            <w:pPr>
              <w:rPr>
                <w:lang w:eastAsia="de-DE"/>
              </w:rPr>
            </w:pPr>
            <w:r>
              <w:rPr>
                <w:lang w:eastAsia="de-DE"/>
              </w:rPr>
              <w:t>NEC</w:t>
            </w:r>
          </w:p>
        </w:tc>
        <w:tc>
          <w:tcPr>
            <w:tcW w:w="9381" w:type="dxa"/>
          </w:tcPr>
          <w:p w14:paraId="1210222F" w14:textId="77777777" w:rsidR="00A310AC" w:rsidRDefault="007F5718">
            <w:pPr>
              <w:pStyle w:val="1st-Proposal-YJ"/>
              <w:spacing w:before="156" w:after="156"/>
              <w:rPr>
                <w:rFonts w:eastAsiaTheme="minorEastAsia"/>
                <w:sz w:val="22"/>
                <w:szCs w:val="22"/>
              </w:rPr>
            </w:pPr>
            <w:bookmarkStart w:id="37" w:name="_Toc162594380"/>
            <w:bookmarkStart w:id="38" w:name="_Toc165875606"/>
            <w:bookmarkStart w:id="39" w:name="_Toc162442301"/>
            <w:bookmarkStart w:id="40" w:name="_Toc173935676"/>
            <w:bookmarkStart w:id="41" w:name="_Toc173935739"/>
            <w:bookmarkStart w:id="42" w:name="_Toc162940053"/>
            <w:bookmarkStart w:id="43" w:name="_Toc174032950"/>
            <w:bookmarkStart w:id="44" w:name="_Toc162939884"/>
            <w:bookmarkStart w:id="45" w:name="_Toc174033513"/>
            <w:bookmarkStart w:id="46" w:name="_Toc163050620"/>
            <w:bookmarkStart w:id="47" w:name="_Toc162598240"/>
            <w:bookmarkStart w:id="48" w:name="_Toc163047759"/>
            <w:bookmarkStart w:id="49" w:name="_Toc181946936"/>
            <w:bookmarkStart w:id="50" w:name="_Toc162939940"/>
            <w:bookmarkStart w:id="51" w:name="_Toc165875542"/>
            <w:bookmarkStart w:id="52" w:name="_Toc178499912"/>
            <w:bookmarkStart w:id="53" w:name="_Toc178499771"/>
            <w:bookmarkStart w:id="54" w:name="_Toc173935390"/>
            <w:bookmarkStart w:id="55" w:name="_Toc181946854"/>
            <w:bookmarkStart w:id="56" w:name="_Toc162939996"/>
            <w:bookmarkStart w:id="57" w:name="_Toc163050388"/>
            <w:bookmarkStart w:id="58" w:name="_Toc162597629"/>
            <w:bookmarkStart w:id="59" w:name="_Toc162596568"/>
            <w:bookmarkStart w:id="60" w:name="_Toc162427844"/>
            <w:bookmarkStart w:id="61" w:name="_Toc162873546"/>
            <w:bookmarkStart w:id="62" w:name="_Toc173935802"/>
            <w:bookmarkStart w:id="63" w:name="_Toc178499539"/>
            <w:bookmarkStart w:id="64" w:name="_Toc166164751"/>
            <w:bookmarkStart w:id="65" w:name="_Toc162594828"/>
            <w:bookmarkStart w:id="66" w:name="_Toc162594585"/>
            <w:bookmarkStart w:id="67" w:name="_Toc166164253"/>
            <w:bookmarkStart w:id="68" w:name="_Toc162594635"/>
            <w:bookmarkStart w:id="69" w:name="_Toc166164853"/>
            <w:bookmarkStart w:id="70" w:name="_Toc178499699"/>
            <w:bookmarkStart w:id="71" w:name="_Toc181948738"/>
            <w:bookmarkStart w:id="72" w:name="_Toc165875665"/>
            <w:bookmarkStart w:id="73" w:name="_Toc173935977"/>
            <w:bookmarkStart w:id="74" w:name="_Toc165987477"/>
            <w:bookmarkStart w:id="75" w:name="_Toc178499613"/>
            <w:bookmarkStart w:id="76" w:name="_Toc178499842"/>
            <w:bookmarkStart w:id="77" w:name="_Toc163050902"/>
            <w:bookmarkStart w:id="78" w:name="_Toc174032394"/>
            <w:bookmarkStart w:id="79" w:name="_Toc163050825"/>
            <w:bookmarkStart w:id="80" w:name="_Toc162941481"/>
            <w:r>
              <w:rPr>
                <w:rFonts w:eastAsiaTheme="minorEastAsia"/>
                <w:sz w:val="22"/>
                <w:szCs w:val="22"/>
              </w:rPr>
              <w:t xml:space="preserve">Support selecting Top-K beam(s) according to some pre-defined rules (e.g., a sum probability of being </w:t>
            </w:r>
            <w:bookmarkStart w:id="81" w:name="OLE_LINK117"/>
            <w:bookmarkStart w:id="82" w:name="OLE_LINK116"/>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FFC3060" w14:textId="77777777" w:rsidR="00A310AC" w:rsidRDefault="007F5718">
            <w:pPr>
              <w:pStyle w:val="1st-Proposal-YJ"/>
              <w:spacing w:before="156" w:after="156"/>
              <w:rPr>
                <w:rFonts w:eastAsiaTheme="minorEastAsia"/>
                <w:sz w:val="22"/>
                <w:szCs w:val="22"/>
              </w:rPr>
            </w:pPr>
            <w:bookmarkStart w:id="83" w:name="_Toc178499770"/>
            <w:bookmarkStart w:id="84" w:name="_Toc181946853"/>
            <w:bookmarkStart w:id="85" w:name="_Toc181946935"/>
            <w:bookmarkStart w:id="86" w:name="_Toc165875605"/>
            <w:bookmarkStart w:id="87" w:name="_Toc174032949"/>
            <w:bookmarkStart w:id="88" w:name="_Toc174033512"/>
            <w:bookmarkStart w:id="89" w:name="_Toc174032393"/>
            <w:bookmarkStart w:id="90" w:name="_Toc173935389"/>
            <w:bookmarkStart w:id="91" w:name="_Toc173935801"/>
            <w:bookmarkStart w:id="92" w:name="_Toc181948737"/>
            <w:bookmarkStart w:id="93" w:name="_Toc178499612"/>
            <w:bookmarkStart w:id="94" w:name="_Toc165875541"/>
            <w:bookmarkStart w:id="95" w:name="_Toc173935976"/>
            <w:bookmarkStart w:id="96" w:name="_Toc178499841"/>
            <w:bookmarkStart w:id="97" w:name="_Toc165987476"/>
            <w:bookmarkStart w:id="98" w:name="_Toc173935675"/>
            <w:bookmarkStart w:id="99" w:name="_Toc178499538"/>
            <w:bookmarkStart w:id="100" w:name="_Toc166164750"/>
            <w:bookmarkStart w:id="101" w:name="_Toc173935738"/>
            <w:bookmarkStart w:id="102" w:name="_Toc165875664"/>
            <w:bookmarkStart w:id="103" w:name="_Toc178499698"/>
            <w:bookmarkStart w:id="104" w:name="_Toc166164852"/>
            <w:bookmarkStart w:id="105" w:name="_Toc166164252"/>
            <w:bookmarkStart w:id="106" w:name="_Toc178499911"/>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8D88847" w14:textId="77777777" w:rsidR="00A310AC" w:rsidRDefault="007F5718">
            <w:pPr>
              <w:pStyle w:val="1st-Proposal-YJ"/>
              <w:spacing w:before="156" w:after="156"/>
              <w:rPr>
                <w:rFonts w:eastAsiaTheme="minorEastAsia"/>
                <w:sz w:val="22"/>
                <w:szCs w:val="22"/>
              </w:rPr>
            </w:pPr>
            <w:bookmarkStart w:id="107" w:name="_Toc165987478"/>
            <w:bookmarkStart w:id="108" w:name="_Toc166164254"/>
            <w:bookmarkStart w:id="109" w:name="_Toc163050903"/>
            <w:bookmarkStart w:id="110" w:name="_Toc162598241"/>
            <w:bookmarkStart w:id="111" w:name="_Toc173935391"/>
            <w:bookmarkStart w:id="112" w:name="_Toc163050826"/>
            <w:bookmarkStart w:id="113" w:name="_Toc162427845"/>
            <w:bookmarkStart w:id="114" w:name="_Toc162596569"/>
            <w:bookmarkStart w:id="115" w:name="_Toc162594586"/>
            <w:bookmarkStart w:id="116" w:name="_Toc162594829"/>
            <w:bookmarkStart w:id="117" w:name="_Toc178499614"/>
            <w:bookmarkStart w:id="118" w:name="_Toc173935803"/>
            <w:bookmarkStart w:id="119" w:name="_Toc166164854"/>
            <w:bookmarkStart w:id="120" w:name="_Toc162594636"/>
            <w:bookmarkStart w:id="121" w:name="_Toc165875666"/>
            <w:bookmarkStart w:id="122" w:name="_Toc163050621"/>
            <w:bookmarkStart w:id="123" w:name="_Toc178499843"/>
            <w:bookmarkStart w:id="124" w:name="_Toc181948739"/>
            <w:bookmarkStart w:id="125" w:name="_Toc181946855"/>
            <w:bookmarkStart w:id="126" w:name="_Toc165875607"/>
            <w:bookmarkStart w:id="127" w:name="_Toc166164752"/>
            <w:bookmarkStart w:id="128" w:name="_Toc178499913"/>
            <w:bookmarkStart w:id="129" w:name="_Toc162939942"/>
            <w:bookmarkStart w:id="130" w:name="_Toc173935677"/>
            <w:bookmarkStart w:id="131" w:name="_Toc178499540"/>
            <w:bookmarkStart w:id="132" w:name="_Toc178499772"/>
            <w:bookmarkStart w:id="133" w:name="_Toc162939886"/>
            <w:bookmarkStart w:id="134" w:name="_Toc162939998"/>
            <w:bookmarkStart w:id="135" w:name="_Toc162940054"/>
            <w:bookmarkStart w:id="136" w:name="_Toc163050389"/>
            <w:bookmarkStart w:id="137" w:name="_Toc162594381"/>
            <w:bookmarkStart w:id="138" w:name="_Toc162597630"/>
            <w:bookmarkStart w:id="139" w:name="_Toc162941482"/>
            <w:bookmarkStart w:id="140" w:name="_Toc174032395"/>
            <w:bookmarkStart w:id="141" w:name="_Toc178499700"/>
            <w:bookmarkStart w:id="142" w:name="_Toc174032951"/>
            <w:bookmarkStart w:id="143" w:name="_Toc163047760"/>
            <w:bookmarkStart w:id="144" w:name="_Toc173935978"/>
            <w:bookmarkStart w:id="145" w:name="_Toc181946937"/>
            <w:bookmarkStart w:id="146" w:name="_Toc165875543"/>
            <w:bookmarkStart w:id="147" w:name="_Toc174033514"/>
            <w:bookmarkStart w:id="148" w:name="_Toc173935740"/>
            <w:bookmarkStart w:id="149" w:name="_Toc162873547"/>
            <w:bookmarkStart w:id="150" w:name="_Toc162442302"/>
            <w:r>
              <w:rPr>
                <w:rFonts w:eastAsiaTheme="minorEastAsia"/>
                <w:sz w:val="22"/>
                <w:szCs w:val="22"/>
              </w:rPr>
              <w:t xml:space="preserve">For BM-Case1 and BM-Case2, </w:t>
            </w:r>
            <w:bookmarkStart w:id="151" w:name="OLE_LINK131"/>
            <w:bookmarkStart w:id="152" w:name="OLE_LINK132"/>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5F1010A" w14:textId="77777777" w:rsidR="00A310AC" w:rsidRDefault="007F5718">
            <w:pPr>
              <w:pStyle w:val="1st-Proposal-YJ"/>
              <w:spacing w:before="156" w:after="156"/>
              <w:rPr>
                <w:rFonts w:eastAsiaTheme="minorEastAsia"/>
                <w:sz w:val="22"/>
                <w:szCs w:val="22"/>
              </w:rPr>
            </w:pPr>
            <w:bookmarkStart w:id="153" w:name="OLE_LINK44"/>
            <w:bookmarkStart w:id="154" w:name="OLE_LINK43"/>
            <w:bookmarkStart w:id="155" w:name="_Toc178499701"/>
            <w:bookmarkStart w:id="156" w:name="_Toc181948740"/>
            <w:bookmarkStart w:id="157" w:name="_Toc165875608"/>
            <w:bookmarkStart w:id="158" w:name="_Toc162939887"/>
            <w:bookmarkStart w:id="159" w:name="_Toc162873548"/>
            <w:bookmarkStart w:id="160" w:name="_Toc178499773"/>
            <w:bookmarkStart w:id="161" w:name="_Toc166164255"/>
            <w:bookmarkStart w:id="162" w:name="_Toc163050904"/>
            <w:bookmarkStart w:id="163" w:name="_Toc173935392"/>
            <w:bookmarkStart w:id="164" w:name="_Toc178499615"/>
            <w:bookmarkStart w:id="165" w:name="_Toc163050622"/>
            <w:bookmarkStart w:id="166" w:name="_Toc166164855"/>
            <w:bookmarkStart w:id="167" w:name="_Toc163050390"/>
            <w:bookmarkStart w:id="168" w:name="_Toc165875544"/>
            <w:bookmarkStart w:id="169" w:name="_Toc181946856"/>
            <w:bookmarkStart w:id="170" w:name="_Toc178499541"/>
            <w:bookmarkStart w:id="171" w:name="_Toc178499914"/>
            <w:bookmarkStart w:id="172" w:name="_Toc162594587"/>
            <w:bookmarkStart w:id="173" w:name="_Toc163047761"/>
            <w:bookmarkStart w:id="174" w:name="_Toc173935804"/>
            <w:bookmarkStart w:id="175" w:name="_Toc178499844"/>
            <w:bookmarkStart w:id="176" w:name="_Toc162596570"/>
            <w:bookmarkStart w:id="177" w:name="_Toc173935979"/>
            <w:bookmarkStart w:id="178" w:name="_Toc166164753"/>
            <w:bookmarkStart w:id="179" w:name="_Toc174032952"/>
            <w:bookmarkStart w:id="180" w:name="_Toc174032396"/>
            <w:bookmarkStart w:id="181" w:name="_Toc162594382"/>
            <w:bookmarkStart w:id="182" w:name="_Toc181946938"/>
            <w:bookmarkStart w:id="183" w:name="_Toc163050827"/>
            <w:bookmarkStart w:id="184" w:name="_Toc162940055"/>
            <w:bookmarkStart w:id="185" w:name="_Toc162594637"/>
            <w:bookmarkStart w:id="186" w:name="_Toc162939999"/>
            <w:bookmarkStart w:id="187" w:name="_Toc173935741"/>
            <w:bookmarkStart w:id="188" w:name="_Toc174033515"/>
            <w:bookmarkStart w:id="189" w:name="_Toc162594830"/>
            <w:bookmarkStart w:id="190" w:name="_Toc165875667"/>
            <w:bookmarkStart w:id="191" w:name="_Toc162442303"/>
            <w:bookmarkStart w:id="192" w:name="_Toc162598242"/>
            <w:bookmarkStart w:id="193" w:name="_Toc162427846"/>
            <w:bookmarkStart w:id="194" w:name="_Toc173935678"/>
            <w:bookmarkStart w:id="195" w:name="_Toc162941483"/>
            <w:bookmarkStart w:id="196" w:name="_Toc162939943"/>
            <w:bookmarkStart w:id="197" w:name="_Toc165987479"/>
            <w:bookmarkStart w:id="198" w:name="_Toc162597631"/>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9C1A23F" w14:textId="77777777" w:rsidR="00A310AC" w:rsidRDefault="007F5718">
            <w:pPr>
              <w:pStyle w:val="1st-Proposal-YJ"/>
              <w:spacing w:before="156" w:after="156"/>
              <w:rPr>
                <w:rFonts w:eastAsiaTheme="minorEastAsia"/>
                <w:sz w:val="22"/>
                <w:szCs w:val="22"/>
              </w:rPr>
            </w:pPr>
            <w:bookmarkStart w:id="199" w:name="_Toc178499616"/>
            <w:bookmarkStart w:id="200" w:name="_Toc174032397"/>
            <w:bookmarkStart w:id="201" w:name="_Toc166164256"/>
            <w:bookmarkStart w:id="202" w:name="_Toc178499915"/>
            <w:bookmarkStart w:id="203" w:name="_Toc173935393"/>
            <w:bookmarkStart w:id="204" w:name="_Toc173935805"/>
            <w:bookmarkStart w:id="205" w:name="_Toc165987480"/>
            <w:bookmarkStart w:id="206" w:name="_Toc178499845"/>
            <w:bookmarkStart w:id="207" w:name="_Toc165875668"/>
            <w:bookmarkStart w:id="208" w:name="_Toc181946857"/>
            <w:bookmarkStart w:id="209" w:name="_Toc165875609"/>
            <w:bookmarkStart w:id="210" w:name="_Toc178499542"/>
            <w:bookmarkStart w:id="211" w:name="_Toc178499702"/>
            <w:bookmarkStart w:id="212" w:name="_Toc178499774"/>
            <w:bookmarkStart w:id="213" w:name="_Toc181948741"/>
            <w:bookmarkStart w:id="214" w:name="_Toc166164856"/>
            <w:bookmarkStart w:id="215" w:name="_Toc174033516"/>
            <w:bookmarkStart w:id="216" w:name="_Toc166164754"/>
            <w:bookmarkStart w:id="217" w:name="_Toc173935679"/>
            <w:bookmarkStart w:id="218" w:name="_Toc181946939"/>
            <w:bookmarkStart w:id="219" w:name="_Toc174032953"/>
            <w:bookmarkStart w:id="220" w:name="_Toc173935742"/>
            <w:bookmarkStart w:id="221" w:name="_Toc165875545"/>
            <w:bookmarkStart w:id="222" w:name="_Toc173935980"/>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 xml:space="preserve">if Set A resources are </w:t>
            </w:r>
            <w:r>
              <w:rPr>
                <w:rFonts w:eastAsiaTheme="minorEastAsia"/>
                <w:color w:val="000000" w:themeColor="text1"/>
                <w:sz w:val="22"/>
                <w:szCs w:val="22"/>
              </w:rPr>
              <w:lastRenderedPageBreak/>
              <w:t>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79F48C" w14:textId="77777777" w:rsidR="00A310AC" w:rsidRDefault="007F5718">
            <w:pPr>
              <w:pStyle w:val="1st-Proposal-YJ"/>
              <w:spacing w:before="156" w:after="156"/>
              <w:rPr>
                <w:rFonts w:eastAsiaTheme="minorEastAsia"/>
                <w:sz w:val="22"/>
                <w:szCs w:val="22"/>
              </w:rPr>
            </w:pPr>
            <w:bookmarkStart w:id="223" w:name="_Toc178499846"/>
            <w:bookmarkStart w:id="224" w:name="_Toc178499916"/>
            <w:bookmarkStart w:id="225" w:name="_Toc181946940"/>
            <w:bookmarkStart w:id="226" w:name="_Toc178499543"/>
            <w:bookmarkStart w:id="227" w:name="_Toc178499617"/>
            <w:bookmarkStart w:id="228" w:name="_Toc178499703"/>
            <w:bookmarkStart w:id="229" w:name="_Toc181948742"/>
            <w:bookmarkStart w:id="230" w:name="_Toc178499775"/>
            <w:bookmarkStart w:id="231" w:name="_Toc181946858"/>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35A77866" w14:textId="77777777" w:rsidR="00A310AC" w:rsidRDefault="007F5718">
            <w:pPr>
              <w:pStyle w:val="1st-Proposal-YJ"/>
              <w:spacing w:before="156" w:after="156"/>
              <w:rPr>
                <w:rFonts w:eastAsiaTheme="minorEastAsia"/>
                <w:sz w:val="22"/>
                <w:szCs w:val="22"/>
              </w:rPr>
            </w:pPr>
            <w:bookmarkStart w:id="234" w:name="_Toc181948743"/>
            <w:bookmarkStart w:id="235" w:name="_Toc181946859"/>
            <w:bookmarkStart w:id="236" w:name="_Toc181946941"/>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74C2BD37" w14:textId="77777777" w:rsidR="00A310AC" w:rsidRDefault="007F5718">
            <w:pPr>
              <w:pStyle w:val="1st-Proposal-YJ"/>
              <w:spacing w:before="156" w:after="156"/>
              <w:rPr>
                <w:rFonts w:eastAsiaTheme="minorEastAsia"/>
                <w:color w:val="000000" w:themeColor="text1"/>
                <w:sz w:val="22"/>
                <w:szCs w:val="22"/>
              </w:rPr>
            </w:pPr>
            <w:bookmarkStart w:id="237" w:name="_Toc181946860"/>
            <w:bookmarkStart w:id="238" w:name="_Toc181948744"/>
            <w:bookmarkStart w:id="239" w:name="_Toc181946942"/>
            <w:bookmarkStart w:id="240" w:name="OLE_LINK10"/>
            <w:bookmarkStart w:id="241" w:name="OLE_LINK18"/>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6DE1D0DA" w14:textId="77777777" w:rsidR="00A310AC" w:rsidRDefault="007F5718">
            <w:pPr>
              <w:pStyle w:val="1st-Proposal-YJ"/>
              <w:spacing w:before="156" w:after="156"/>
              <w:rPr>
                <w:rFonts w:eastAsiaTheme="minorEastAsia"/>
                <w:sz w:val="22"/>
                <w:szCs w:val="22"/>
              </w:rPr>
            </w:pPr>
            <w:bookmarkStart w:id="242" w:name="_Toc181946861"/>
            <w:bookmarkStart w:id="243" w:name="_Toc181948745"/>
            <w:bookmarkStart w:id="244" w:name="_Toc181946943"/>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A310AC" w14:paraId="511AC4F8" w14:textId="77777777">
        <w:tc>
          <w:tcPr>
            <w:tcW w:w="1075" w:type="dxa"/>
          </w:tcPr>
          <w:p w14:paraId="6CFD604D" w14:textId="77777777" w:rsidR="00A310AC" w:rsidRDefault="007F5718">
            <w:pPr>
              <w:rPr>
                <w:lang w:eastAsia="de-DE"/>
              </w:rPr>
            </w:pPr>
            <w:r>
              <w:rPr>
                <w:lang w:eastAsia="de-DE"/>
              </w:rPr>
              <w:lastRenderedPageBreak/>
              <w:t>Spreadtrum</w:t>
            </w:r>
          </w:p>
        </w:tc>
        <w:tc>
          <w:tcPr>
            <w:tcW w:w="9381" w:type="dxa"/>
          </w:tcPr>
          <w:p w14:paraId="4F6464DB" w14:textId="77777777" w:rsidR="00A310AC" w:rsidRDefault="007F5718">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597DFB33" w14:textId="77777777" w:rsidR="00A310AC" w:rsidRDefault="007F5718">
            <w:pPr>
              <w:rPr>
                <w:b/>
                <w:i/>
                <w:lang w:eastAsia="zh-CN"/>
              </w:rPr>
            </w:pPr>
            <w:r>
              <w:rPr>
                <w:rFonts w:hint="eastAsia"/>
                <w:b/>
                <w:i/>
                <w:lang w:eastAsia="zh-CN"/>
              </w:rPr>
              <w:t>•</w:t>
            </w:r>
            <w:r>
              <w:rPr>
                <w:b/>
                <w:i/>
                <w:lang w:eastAsia="zh-CN"/>
              </w:rPr>
              <w:tab/>
              <w:t>How to obtain the ranking information belongs to UE implementation.</w:t>
            </w:r>
          </w:p>
        </w:tc>
      </w:tr>
      <w:tr w:rsidR="00A310AC" w14:paraId="30A8C715" w14:textId="77777777">
        <w:tc>
          <w:tcPr>
            <w:tcW w:w="1075" w:type="dxa"/>
          </w:tcPr>
          <w:p w14:paraId="0B033816" w14:textId="77777777" w:rsidR="00A310AC" w:rsidRDefault="007F5718">
            <w:pPr>
              <w:rPr>
                <w:lang w:eastAsia="de-DE"/>
              </w:rPr>
            </w:pPr>
            <w:r>
              <w:rPr>
                <w:lang w:eastAsia="de-DE"/>
              </w:rPr>
              <w:t>China Telecom</w:t>
            </w:r>
          </w:p>
        </w:tc>
        <w:tc>
          <w:tcPr>
            <w:tcW w:w="9381" w:type="dxa"/>
          </w:tcPr>
          <w:p w14:paraId="158B5D3E"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1E84BE4F"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85ABAC"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5417D08E"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4EB99520" w14:textId="77777777">
        <w:tc>
          <w:tcPr>
            <w:tcW w:w="1075" w:type="dxa"/>
          </w:tcPr>
          <w:p w14:paraId="55EA2EE5" w14:textId="77777777" w:rsidR="00A310AC" w:rsidRDefault="007F5718">
            <w:pPr>
              <w:rPr>
                <w:lang w:eastAsia="de-DE"/>
              </w:rPr>
            </w:pPr>
            <w:r>
              <w:rPr>
                <w:lang w:eastAsia="de-DE"/>
              </w:rPr>
              <w:t>HONOR</w:t>
            </w:r>
          </w:p>
        </w:tc>
        <w:tc>
          <w:tcPr>
            <w:tcW w:w="9381" w:type="dxa"/>
          </w:tcPr>
          <w:p w14:paraId="1415DEDC"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26136555" w14:textId="77777777" w:rsidR="00A310AC" w:rsidRDefault="007F5718">
            <w:pPr>
              <w:widowControl w:val="0"/>
              <w:numPr>
                <w:ilvl w:val="0"/>
                <w:numId w:val="26"/>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51232553" w14:textId="77777777" w:rsidR="00A310AC" w:rsidRDefault="007F5718">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lang w:eastAsia="de-DE"/>
              </w:rPr>
            </w:pPr>
            <w:r>
              <w:rPr>
                <w:rFonts w:ascii="Times New Roman" w:eastAsiaTheme="minorEastAsia" w:hAnsi="Times New Roman"/>
                <w:b/>
                <w:bCs/>
                <w:i/>
                <w:iCs/>
                <w:sz w:val="22"/>
                <w:lang w:eastAsia="de-DE"/>
              </w:rPr>
              <w:t>where the set of beams is Set A, i.e., the beams for UE prediction.</w:t>
            </w:r>
          </w:p>
          <w:p w14:paraId="4C5BCAE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7882D886" w14:textId="77777777" w:rsidR="00A310AC" w:rsidRDefault="007F5718">
            <w:pPr>
              <w:widowControl w:val="0"/>
              <w:numPr>
                <w:ilvl w:val="0"/>
                <w:numId w:val="31"/>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409ABD9F" w14:textId="77777777" w:rsidR="00A310AC" w:rsidRDefault="00A310AC"/>
    <w:p w14:paraId="0B69642B" w14:textId="77777777" w:rsidR="00A310AC" w:rsidRDefault="007F5718">
      <w:pPr>
        <w:pStyle w:val="Heading3"/>
        <w:ind w:leftChars="0" w:left="400" w:hanging="400"/>
      </w:pPr>
      <w:r>
        <w:lastRenderedPageBreak/>
        <w:t>Issue #4.1: Inference result report for BM-Case 1</w:t>
      </w:r>
    </w:p>
    <w:p w14:paraId="65346C35" w14:textId="77777777" w:rsidR="00A310AC" w:rsidRDefault="007F5718">
      <w:pPr>
        <w:pStyle w:val="Heading5"/>
        <w:ind w:firstLine="400"/>
        <w:rPr>
          <w:lang w:eastAsia="zh-CN"/>
        </w:rPr>
      </w:pPr>
      <w:r>
        <w:rPr>
          <w:lang w:eastAsia="zh-CN"/>
        </w:rPr>
        <w:t xml:space="preserve">(FL0/FL1)Proposal 4.1a: </w:t>
      </w:r>
    </w:p>
    <w:tbl>
      <w:tblPr>
        <w:tblStyle w:val="TableGrid"/>
        <w:tblW w:w="0" w:type="auto"/>
        <w:tblLook w:val="04A0" w:firstRow="1" w:lastRow="0" w:firstColumn="1" w:lastColumn="0" w:noHBand="0" w:noVBand="1"/>
      </w:tblPr>
      <w:tblGrid>
        <w:gridCol w:w="1186"/>
        <w:gridCol w:w="9270"/>
      </w:tblGrid>
      <w:tr w:rsidR="00A310AC" w14:paraId="48C6F14F" w14:textId="77777777">
        <w:tc>
          <w:tcPr>
            <w:tcW w:w="10456" w:type="dxa"/>
            <w:gridSpan w:val="2"/>
          </w:tcPr>
          <w:p w14:paraId="27281C00"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A310AC" w14:paraId="1B27793E" w14:textId="77777777">
        <w:trPr>
          <w:trHeight w:val="255"/>
        </w:trPr>
        <w:tc>
          <w:tcPr>
            <w:tcW w:w="1186" w:type="dxa"/>
            <w:shd w:val="clear" w:color="auto" w:fill="E7E6E6" w:themeFill="background2"/>
          </w:tcPr>
          <w:p w14:paraId="13243E37"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07387A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0B73B3" w14:textId="77777777">
        <w:trPr>
          <w:trHeight w:val="337"/>
        </w:trPr>
        <w:tc>
          <w:tcPr>
            <w:tcW w:w="1186" w:type="dxa"/>
          </w:tcPr>
          <w:p w14:paraId="546311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79A646C" w14:textId="77777777" w:rsidR="00A310AC" w:rsidRDefault="00A310AC">
            <w:pPr>
              <w:tabs>
                <w:tab w:val="left" w:pos="360"/>
              </w:tabs>
              <w:snapToGrid w:val="0"/>
              <w:spacing w:after="0" w:line="276" w:lineRule="auto"/>
              <w:rPr>
                <w:lang w:eastAsia="de-DE"/>
              </w:rPr>
            </w:pPr>
          </w:p>
        </w:tc>
      </w:tr>
      <w:tr w:rsidR="00A310AC" w14:paraId="0115CBF9" w14:textId="77777777">
        <w:trPr>
          <w:trHeight w:val="337"/>
        </w:trPr>
        <w:tc>
          <w:tcPr>
            <w:tcW w:w="1186" w:type="dxa"/>
          </w:tcPr>
          <w:p w14:paraId="47628C9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AB872B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A310AC" w14:paraId="39EF637D" w14:textId="77777777">
        <w:trPr>
          <w:trHeight w:val="337"/>
        </w:trPr>
        <w:tc>
          <w:tcPr>
            <w:tcW w:w="1186" w:type="dxa"/>
          </w:tcPr>
          <w:p w14:paraId="3C3EBBBD"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4DB528E9"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A310AC" w14:paraId="3A52C846" w14:textId="77777777">
        <w:trPr>
          <w:trHeight w:val="337"/>
        </w:trPr>
        <w:tc>
          <w:tcPr>
            <w:tcW w:w="1186" w:type="dxa"/>
          </w:tcPr>
          <w:p w14:paraId="2FC87B0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392422A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8A4AFC5" w14:textId="77777777">
        <w:trPr>
          <w:trHeight w:val="337"/>
        </w:trPr>
        <w:tc>
          <w:tcPr>
            <w:tcW w:w="1186" w:type="dxa"/>
          </w:tcPr>
          <w:p w14:paraId="14D9EA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6FB101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04A832C" w14:textId="77777777">
        <w:trPr>
          <w:trHeight w:val="337"/>
        </w:trPr>
        <w:tc>
          <w:tcPr>
            <w:tcW w:w="1186" w:type="dxa"/>
          </w:tcPr>
          <w:p w14:paraId="10F816F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1896125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68B49A1" w14:textId="77777777">
        <w:trPr>
          <w:trHeight w:val="337"/>
        </w:trPr>
        <w:tc>
          <w:tcPr>
            <w:tcW w:w="1186" w:type="dxa"/>
            <w:shd w:val="clear" w:color="auto" w:fill="auto"/>
          </w:tcPr>
          <w:p w14:paraId="55971A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20E399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1DC0052C" w14:textId="77777777">
        <w:trPr>
          <w:trHeight w:val="337"/>
        </w:trPr>
        <w:tc>
          <w:tcPr>
            <w:tcW w:w="1186" w:type="dxa"/>
          </w:tcPr>
          <w:p w14:paraId="38947FC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33F6CA6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DD51735" w14:textId="77777777">
        <w:trPr>
          <w:trHeight w:val="337"/>
        </w:trPr>
        <w:tc>
          <w:tcPr>
            <w:tcW w:w="1186" w:type="dxa"/>
          </w:tcPr>
          <w:p w14:paraId="6A93397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D101A7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13F1B0A" w14:textId="77777777">
        <w:trPr>
          <w:trHeight w:val="337"/>
        </w:trPr>
        <w:tc>
          <w:tcPr>
            <w:tcW w:w="1186" w:type="dxa"/>
          </w:tcPr>
          <w:p w14:paraId="52E8386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1C798D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18089E79" w14:textId="77777777">
        <w:trPr>
          <w:trHeight w:val="337"/>
        </w:trPr>
        <w:tc>
          <w:tcPr>
            <w:tcW w:w="1186" w:type="dxa"/>
          </w:tcPr>
          <w:p w14:paraId="7CFD2B8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177C56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45E5064" w14:textId="77777777">
        <w:trPr>
          <w:trHeight w:val="337"/>
        </w:trPr>
        <w:tc>
          <w:tcPr>
            <w:tcW w:w="1186" w:type="dxa"/>
          </w:tcPr>
          <w:p w14:paraId="1DB44626" w14:textId="77777777" w:rsidR="00A310AC" w:rsidRDefault="007F5718">
            <w:pPr>
              <w:rPr>
                <w:lang w:val="sv-SE" w:eastAsia="de-DE"/>
              </w:rPr>
            </w:pPr>
            <w:r>
              <w:rPr>
                <w:lang w:val="sv-SE" w:eastAsia="de-DE"/>
              </w:rPr>
              <w:t>Ericsson</w:t>
            </w:r>
          </w:p>
        </w:tc>
        <w:tc>
          <w:tcPr>
            <w:tcW w:w="9270" w:type="dxa"/>
          </w:tcPr>
          <w:p w14:paraId="27F3F0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3E6DDE63" w14:textId="77777777">
        <w:trPr>
          <w:trHeight w:val="337"/>
        </w:trPr>
        <w:tc>
          <w:tcPr>
            <w:tcW w:w="1186" w:type="dxa"/>
          </w:tcPr>
          <w:p w14:paraId="413EE9C4"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259ACB16"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65052A52" w14:textId="77777777">
        <w:trPr>
          <w:trHeight w:val="337"/>
        </w:trPr>
        <w:tc>
          <w:tcPr>
            <w:tcW w:w="1186" w:type="dxa"/>
          </w:tcPr>
          <w:p w14:paraId="17F95C2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5451E684"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Support.</w:t>
            </w:r>
          </w:p>
        </w:tc>
      </w:tr>
      <w:tr w:rsidR="00A310AC" w14:paraId="542BE3C3" w14:textId="77777777">
        <w:trPr>
          <w:trHeight w:val="337"/>
        </w:trPr>
        <w:tc>
          <w:tcPr>
            <w:tcW w:w="1186" w:type="dxa"/>
          </w:tcPr>
          <w:p w14:paraId="123579D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270" w:type="dxa"/>
          </w:tcPr>
          <w:p w14:paraId="2890C03E"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Ok</w:t>
            </w:r>
          </w:p>
        </w:tc>
      </w:tr>
      <w:tr w:rsidR="00A310AC" w14:paraId="3FB5D7CB" w14:textId="77777777">
        <w:trPr>
          <w:trHeight w:val="337"/>
        </w:trPr>
        <w:tc>
          <w:tcPr>
            <w:tcW w:w="1186" w:type="dxa"/>
          </w:tcPr>
          <w:p w14:paraId="32CD96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41333C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552E417" w14:textId="77777777">
        <w:trPr>
          <w:trHeight w:val="337"/>
        </w:trPr>
        <w:tc>
          <w:tcPr>
            <w:tcW w:w="1186" w:type="dxa"/>
          </w:tcPr>
          <w:p w14:paraId="3E246EA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16B693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0304AA49" w14:textId="77777777">
        <w:trPr>
          <w:trHeight w:val="337"/>
        </w:trPr>
        <w:tc>
          <w:tcPr>
            <w:tcW w:w="1186" w:type="dxa"/>
          </w:tcPr>
          <w:p w14:paraId="080534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4AC1AC88"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ab/>
              <w:t>Generally fine. However, should we determine the definition of beam information firstly? This proposal cannot work if the beam information is bitmap.</w:t>
            </w:r>
          </w:p>
        </w:tc>
      </w:tr>
      <w:tr w:rsidR="00A310AC" w14:paraId="56C8EBC1" w14:textId="77777777">
        <w:trPr>
          <w:trHeight w:val="337"/>
        </w:trPr>
        <w:tc>
          <w:tcPr>
            <w:tcW w:w="1186" w:type="dxa"/>
          </w:tcPr>
          <w:p w14:paraId="650573E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D3D6142"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A310AC" w14:paraId="7B6570EC" w14:textId="77777777">
        <w:trPr>
          <w:trHeight w:val="337"/>
        </w:trPr>
        <w:tc>
          <w:tcPr>
            <w:tcW w:w="1186" w:type="dxa"/>
          </w:tcPr>
          <w:p w14:paraId="75092F9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7C73A3F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16D0C173" w14:textId="77777777">
        <w:trPr>
          <w:trHeight w:val="337"/>
        </w:trPr>
        <w:tc>
          <w:tcPr>
            <w:tcW w:w="1186" w:type="dxa"/>
          </w:tcPr>
          <w:p w14:paraId="7DAA113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063FC4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This was discussed in the previous meeting with no clear consensus on the criteria for providing the ranking. Without converging on the criteria, justifying the usefulness is hard.</w:t>
            </w:r>
          </w:p>
        </w:tc>
      </w:tr>
    </w:tbl>
    <w:p w14:paraId="619A13F8" w14:textId="77777777" w:rsidR="00A310AC" w:rsidRDefault="00A310AC">
      <w:pPr>
        <w:rPr>
          <w:rFonts w:eastAsiaTheme="minorEastAsia"/>
          <w:lang w:eastAsia="zh-CN"/>
        </w:rPr>
      </w:pPr>
    </w:p>
    <w:p w14:paraId="6EFD0C54" w14:textId="77777777" w:rsidR="00A310AC" w:rsidRDefault="007F5718">
      <w:pPr>
        <w:pStyle w:val="Heading5"/>
        <w:ind w:firstLine="400"/>
        <w:rPr>
          <w:lang w:eastAsia="zh-CN"/>
        </w:rPr>
      </w:pPr>
      <w:r>
        <w:rPr>
          <w:lang w:eastAsia="zh-CN"/>
        </w:rPr>
        <w:t xml:space="preserve">(FL1)Proposal 4.1b: </w:t>
      </w:r>
    </w:p>
    <w:tbl>
      <w:tblPr>
        <w:tblStyle w:val="TableGrid"/>
        <w:tblW w:w="0" w:type="auto"/>
        <w:tblLook w:val="04A0" w:firstRow="1" w:lastRow="0" w:firstColumn="1" w:lastColumn="0" w:noHBand="0" w:noVBand="1"/>
      </w:tblPr>
      <w:tblGrid>
        <w:gridCol w:w="10456"/>
      </w:tblGrid>
      <w:tr w:rsidR="00A310AC" w14:paraId="295AAB12" w14:textId="77777777">
        <w:tc>
          <w:tcPr>
            <w:tcW w:w="10456" w:type="dxa"/>
          </w:tcPr>
          <w:p w14:paraId="7CCEF2DD" w14:textId="77777777" w:rsidR="00A310AC" w:rsidRDefault="007F5718">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2A480E55"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1661A35D" w14:textId="77777777" w:rsidR="00A310AC" w:rsidRDefault="00A310AC">
      <w:pPr>
        <w:rPr>
          <w:rFonts w:eastAsiaTheme="minorEastAsia"/>
          <w:lang w:eastAsia="zh-CN"/>
        </w:rPr>
      </w:pPr>
    </w:p>
    <w:p w14:paraId="3AC4E7C0" w14:textId="77777777" w:rsidR="00A310AC" w:rsidRDefault="007F5718">
      <w:pPr>
        <w:pStyle w:val="Heading5"/>
        <w:rPr>
          <w:lang w:eastAsia="zh-CN"/>
        </w:rPr>
      </w:pPr>
      <w:r>
        <w:rPr>
          <w:lang w:eastAsia="zh-CN"/>
        </w:rPr>
        <w:lastRenderedPageBreak/>
        <w:t xml:space="preserve">(FL0/FL1)Proposal 4.2a: </w:t>
      </w:r>
    </w:p>
    <w:tbl>
      <w:tblPr>
        <w:tblStyle w:val="TableGrid"/>
        <w:tblW w:w="0" w:type="auto"/>
        <w:tblLook w:val="04A0" w:firstRow="1" w:lastRow="0" w:firstColumn="1" w:lastColumn="0" w:noHBand="0" w:noVBand="1"/>
      </w:tblPr>
      <w:tblGrid>
        <w:gridCol w:w="1186"/>
        <w:gridCol w:w="9270"/>
      </w:tblGrid>
      <w:tr w:rsidR="00A310AC" w14:paraId="2FD40D0E" w14:textId="77777777">
        <w:tc>
          <w:tcPr>
            <w:tcW w:w="10456" w:type="dxa"/>
            <w:gridSpan w:val="2"/>
          </w:tcPr>
          <w:p w14:paraId="2EFB76BC" w14:textId="77777777" w:rsidR="00A310AC" w:rsidRDefault="007F5718">
            <w:pPr>
              <w:rPr>
                <w:lang w:eastAsia="zh-CN"/>
              </w:rPr>
            </w:pPr>
            <w:r>
              <w:rPr>
                <w:lang w:eastAsia="zh-CN"/>
              </w:rPr>
              <w:t xml:space="preserve">For UE-sided model, at least for BM-Case1, for content in the report of inference results, </w:t>
            </w:r>
            <w:r>
              <w:rPr>
                <w:highlight w:val="yellow"/>
                <w:lang w:eastAsia="zh-CN"/>
              </w:rPr>
              <w:t>support</w:t>
            </w:r>
          </w:p>
          <w:p w14:paraId="0006D6CE" w14:textId="77777777" w:rsidR="00A310AC" w:rsidRDefault="007F5718">
            <w:pPr>
              <w:pStyle w:val="ListParagraph"/>
              <w:numPr>
                <w:ilvl w:val="0"/>
                <w:numId w:val="26"/>
              </w:numPr>
              <w:ind w:leftChars="0"/>
              <w:rPr>
                <w:lang w:eastAsia="zh-CN"/>
              </w:rPr>
            </w:pPr>
            <w:r>
              <w:rPr>
                <w:lang w:eastAsia="zh-CN"/>
              </w:rPr>
              <w:t xml:space="preserve">Opt 3: </w:t>
            </w:r>
            <w:r>
              <w:rPr>
                <w:lang w:eastAsia="de-DE"/>
              </w:rPr>
              <w:t xml:space="preserve">Beam information on predicted Top K beam(s) among a set of beams and probability </w:t>
            </w:r>
            <w:r>
              <w:rPr>
                <w:highlight w:val="yellow"/>
                <w:lang w:eastAsia="de-DE"/>
              </w:rPr>
              <w:t>related</w:t>
            </w:r>
            <w:r>
              <w:rPr>
                <w:color w:val="FF0000"/>
                <w:lang w:eastAsia="de-DE"/>
              </w:rPr>
              <w:t xml:space="preserve"> </w:t>
            </w:r>
            <w:r>
              <w:rPr>
                <w:lang w:eastAsia="de-DE"/>
              </w:rPr>
              <w:t>information of predicted Top K beam(s) among a set of beams</w:t>
            </w:r>
          </w:p>
          <w:p w14:paraId="216B3B69" w14:textId="77777777" w:rsidR="00A310AC" w:rsidRDefault="007F5718">
            <w:pPr>
              <w:pStyle w:val="ListParagraph"/>
              <w:numPr>
                <w:ilvl w:val="1"/>
                <w:numId w:val="26"/>
              </w:numPr>
              <w:ind w:leftChars="0"/>
              <w:rPr>
                <w:lang w:eastAsia="zh-CN"/>
              </w:rPr>
            </w:pPr>
            <w:r>
              <w:rPr>
                <w:lang w:eastAsia="de-DE"/>
              </w:rPr>
              <w:t>Where the probability information is the probability of the beam to be the Top 1 or Top K beam</w:t>
            </w:r>
          </w:p>
          <w:p w14:paraId="29D2E2D2" w14:textId="77777777" w:rsidR="00A310AC" w:rsidRDefault="007F5718">
            <w:pPr>
              <w:pStyle w:val="ListParagraph"/>
              <w:numPr>
                <w:ilvl w:val="1"/>
                <w:numId w:val="26"/>
              </w:numPr>
              <w:ind w:leftChars="0"/>
              <w:rPr>
                <w:lang w:eastAsia="zh-CN"/>
              </w:rPr>
            </w:pPr>
            <w:r>
              <w:rPr>
                <w:lang w:eastAsia="de-DE"/>
              </w:rPr>
              <w:t xml:space="preserve">X bits are used to equally quantize the probability information with a range </w:t>
            </w:r>
          </w:p>
          <w:p w14:paraId="1A5451D5" w14:textId="77777777" w:rsidR="00A310AC" w:rsidRDefault="007F5718">
            <w:pPr>
              <w:pStyle w:val="ListParagraph"/>
              <w:numPr>
                <w:ilvl w:val="2"/>
                <w:numId w:val="26"/>
              </w:numPr>
              <w:ind w:leftChars="0"/>
              <w:rPr>
                <w:lang w:eastAsia="zh-CN"/>
              </w:rPr>
            </w:pPr>
            <w:r>
              <w:rPr>
                <w:lang w:eastAsia="zh-CN"/>
              </w:rPr>
              <w:t>FFS on X and the range</w:t>
            </w:r>
          </w:p>
        </w:tc>
      </w:tr>
      <w:tr w:rsidR="00A310AC" w14:paraId="2CDA9233" w14:textId="77777777">
        <w:trPr>
          <w:trHeight w:val="255"/>
        </w:trPr>
        <w:tc>
          <w:tcPr>
            <w:tcW w:w="1186" w:type="dxa"/>
            <w:shd w:val="clear" w:color="auto" w:fill="E7E6E6" w:themeFill="background2"/>
          </w:tcPr>
          <w:p w14:paraId="7505A029"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3DE2912"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0CFDD32" w14:textId="77777777">
        <w:trPr>
          <w:trHeight w:val="337"/>
        </w:trPr>
        <w:tc>
          <w:tcPr>
            <w:tcW w:w="1186" w:type="dxa"/>
          </w:tcPr>
          <w:p w14:paraId="58276F5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BE73B03" w14:textId="77777777" w:rsidR="00A310AC" w:rsidRDefault="00A310AC">
            <w:pPr>
              <w:tabs>
                <w:tab w:val="left" w:pos="360"/>
              </w:tabs>
              <w:snapToGrid w:val="0"/>
              <w:spacing w:after="0" w:line="276" w:lineRule="auto"/>
              <w:rPr>
                <w:lang w:eastAsia="de-DE"/>
              </w:rPr>
            </w:pPr>
          </w:p>
        </w:tc>
      </w:tr>
      <w:tr w:rsidR="00A310AC" w14:paraId="08DC3B1E" w14:textId="77777777">
        <w:trPr>
          <w:trHeight w:val="337"/>
        </w:trPr>
        <w:tc>
          <w:tcPr>
            <w:tcW w:w="1186" w:type="dxa"/>
          </w:tcPr>
          <w:p w14:paraId="7165B1C9"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5625824"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We are not sure about the benifit compared to report beam informations with ranking information.</w:t>
            </w:r>
          </w:p>
        </w:tc>
      </w:tr>
      <w:tr w:rsidR="00A310AC" w14:paraId="0DC4718C" w14:textId="77777777">
        <w:trPr>
          <w:trHeight w:val="337"/>
        </w:trPr>
        <w:tc>
          <w:tcPr>
            <w:tcW w:w="1186" w:type="dxa"/>
          </w:tcPr>
          <w:p w14:paraId="03D49FC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0354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A310AC" w14:paraId="2E945DD9" w14:textId="77777777">
        <w:trPr>
          <w:trHeight w:val="337"/>
        </w:trPr>
        <w:tc>
          <w:tcPr>
            <w:tcW w:w="1186" w:type="dxa"/>
          </w:tcPr>
          <w:p w14:paraId="4444CE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EA803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79AE680B" w14:textId="77777777">
        <w:trPr>
          <w:trHeight w:val="337"/>
        </w:trPr>
        <w:tc>
          <w:tcPr>
            <w:tcW w:w="1186" w:type="dxa"/>
          </w:tcPr>
          <w:p w14:paraId="0CE1076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FE4DAE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1B03A6F" w14:textId="77777777">
        <w:trPr>
          <w:trHeight w:val="337"/>
        </w:trPr>
        <w:tc>
          <w:tcPr>
            <w:tcW w:w="1186" w:type="dxa"/>
            <w:shd w:val="clear" w:color="auto" w:fill="auto"/>
          </w:tcPr>
          <w:p w14:paraId="32DA5A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7DD14E2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2223CC1A" w14:textId="77777777">
        <w:trPr>
          <w:trHeight w:val="337"/>
        </w:trPr>
        <w:tc>
          <w:tcPr>
            <w:tcW w:w="1186" w:type="dxa"/>
            <w:shd w:val="clear" w:color="auto" w:fill="auto"/>
          </w:tcPr>
          <w:p w14:paraId="40BE8F5D"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698EB0DC"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A310AC" w14:paraId="0F1C9865" w14:textId="77777777">
        <w:trPr>
          <w:trHeight w:val="337"/>
        </w:trPr>
        <w:tc>
          <w:tcPr>
            <w:tcW w:w="1186" w:type="dxa"/>
          </w:tcPr>
          <w:p w14:paraId="5259D5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B66BAE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A310AC" w14:paraId="763DF99A" w14:textId="77777777">
        <w:trPr>
          <w:trHeight w:val="337"/>
        </w:trPr>
        <w:tc>
          <w:tcPr>
            <w:tcW w:w="1186" w:type="dxa"/>
          </w:tcPr>
          <w:p w14:paraId="570F0CD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776B9B9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A310AC" w14:paraId="68063C42" w14:textId="77777777">
        <w:trPr>
          <w:trHeight w:val="337"/>
        </w:trPr>
        <w:tc>
          <w:tcPr>
            <w:tcW w:w="1186" w:type="dxa"/>
          </w:tcPr>
          <w:p w14:paraId="429D76DE" w14:textId="77777777" w:rsidR="00A310AC" w:rsidRDefault="007F5718">
            <w:pPr>
              <w:tabs>
                <w:tab w:val="left" w:pos="360"/>
              </w:tabs>
              <w:snapToGrid w:val="0"/>
              <w:spacing w:after="0" w:line="276" w:lineRule="auto"/>
              <w:rPr>
                <w:rFonts w:eastAsiaTheme="minorEastAsia"/>
                <w:sz w:val="18"/>
                <w:lang w:eastAsia="zh-CN"/>
              </w:rPr>
            </w:pPr>
            <w:r>
              <w:rPr>
                <w:sz w:val="18"/>
                <w:lang w:eastAsia="de-DE"/>
              </w:rPr>
              <w:t>vivo</w:t>
            </w:r>
          </w:p>
        </w:tc>
        <w:tc>
          <w:tcPr>
            <w:tcW w:w="9270" w:type="dxa"/>
          </w:tcPr>
          <w:p w14:paraId="2DE5E81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A310AC" w14:paraId="1CE8E762" w14:textId="77777777">
        <w:trPr>
          <w:trHeight w:val="337"/>
        </w:trPr>
        <w:tc>
          <w:tcPr>
            <w:tcW w:w="1186" w:type="dxa"/>
          </w:tcPr>
          <w:p w14:paraId="524291C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5EDE9A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1990BB94" w14:textId="77777777">
        <w:trPr>
          <w:trHeight w:val="337"/>
        </w:trPr>
        <w:tc>
          <w:tcPr>
            <w:tcW w:w="1186" w:type="dxa"/>
          </w:tcPr>
          <w:p w14:paraId="2E016A2D" w14:textId="77777777" w:rsidR="00A310AC" w:rsidRDefault="007F5718">
            <w:pPr>
              <w:rPr>
                <w:lang w:val="sv-SE" w:eastAsia="de-DE"/>
              </w:rPr>
            </w:pPr>
            <w:r>
              <w:rPr>
                <w:lang w:val="sv-SE" w:eastAsia="de-DE"/>
              </w:rPr>
              <w:t>Ericsson</w:t>
            </w:r>
          </w:p>
        </w:tc>
        <w:tc>
          <w:tcPr>
            <w:tcW w:w="9270" w:type="dxa"/>
          </w:tcPr>
          <w:p w14:paraId="0753167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D4BEF70" w14:textId="77777777">
        <w:trPr>
          <w:trHeight w:val="337"/>
        </w:trPr>
        <w:tc>
          <w:tcPr>
            <w:tcW w:w="1186" w:type="dxa"/>
          </w:tcPr>
          <w:p w14:paraId="6078DE0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17EA946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A310AC" w14:paraId="37C65D30" w14:textId="77777777">
        <w:trPr>
          <w:trHeight w:val="337"/>
        </w:trPr>
        <w:tc>
          <w:tcPr>
            <w:tcW w:w="1186" w:type="dxa"/>
          </w:tcPr>
          <w:p w14:paraId="052D6220" w14:textId="77777777" w:rsidR="00A310AC" w:rsidRDefault="007F5718">
            <w:pPr>
              <w:tabs>
                <w:tab w:val="left" w:pos="360"/>
              </w:tabs>
              <w:snapToGrid w:val="0"/>
              <w:spacing w:after="0" w:line="276" w:lineRule="auto"/>
              <w:rPr>
                <w:rFonts w:eastAsia="MS Mincho"/>
                <w:sz w:val="18"/>
                <w:lang w:eastAsia="ja-JP"/>
              </w:rPr>
            </w:pPr>
            <w:r>
              <w:rPr>
                <w:sz w:val="18"/>
                <w:lang w:eastAsia="de-DE"/>
              </w:rPr>
              <w:t>Panasonic</w:t>
            </w:r>
          </w:p>
        </w:tc>
        <w:tc>
          <w:tcPr>
            <w:tcW w:w="9270" w:type="dxa"/>
          </w:tcPr>
          <w:p w14:paraId="391A0F36"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As raised by other companies, we do not see a benefit to report probability related information.</w:t>
            </w:r>
          </w:p>
        </w:tc>
      </w:tr>
      <w:tr w:rsidR="00A310AC" w14:paraId="740D3637" w14:textId="77777777">
        <w:trPr>
          <w:trHeight w:val="337"/>
        </w:trPr>
        <w:tc>
          <w:tcPr>
            <w:tcW w:w="1186" w:type="dxa"/>
          </w:tcPr>
          <w:p w14:paraId="4FF1DA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C60AE5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A310AC" w14:paraId="19C3D86F" w14:textId="77777777">
        <w:trPr>
          <w:trHeight w:val="337"/>
        </w:trPr>
        <w:tc>
          <w:tcPr>
            <w:tcW w:w="1186" w:type="dxa"/>
          </w:tcPr>
          <w:p w14:paraId="39E5CA6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Fujitsu</w:t>
            </w:r>
          </w:p>
        </w:tc>
        <w:tc>
          <w:tcPr>
            <w:tcW w:w="9270" w:type="dxa"/>
          </w:tcPr>
          <w:p w14:paraId="3F93878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62630E6D" w14:textId="77777777">
        <w:trPr>
          <w:trHeight w:val="337"/>
        </w:trPr>
        <w:tc>
          <w:tcPr>
            <w:tcW w:w="1186" w:type="dxa"/>
          </w:tcPr>
          <w:p w14:paraId="0952D43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49A5380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A310AC" w14:paraId="0ED781BF" w14:textId="77777777">
        <w:trPr>
          <w:trHeight w:val="337"/>
        </w:trPr>
        <w:tc>
          <w:tcPr>
            <w:tcW w:w="1186" w:type="dxa"/>
          </w:tcPr>
          <w:p w14:paraId="0D2D5A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FE427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373D5D1D" w14:textId="77777777">
        <w:trPr>
          <w:trHeight w:val="337"/>
        </w:trPr>
        <w:tc>
          <w:tcPr>
            <w:tcW w:w="1186" w:type="dxa"/>
          </w:tcPr>
          <w:p w14:paraId="7C993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E0169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report the information implicitly </w:t>
            </w:r>
            <w:r>
              <w:rPr>
                <w:rFonts w:eastAsiaTheme="minorEastAsia" w:hint="eastAsia"/>
                <w:sz w:val="18"/>
                <w:szCs w:val="18"/>
                <w:lang w:eastAsia="zh-CN"/>
              </w:rPr>
              <w:t>（</w:t>
            </w:r>
            <w:r>
              <w:rPr>
                <w:rFonts w:eastAsiaTheme="minorEastAsia" w:hint="eastAsia"/>
                <w:sz w:val="18"/>
                <w:szCs w:val="18"/>
                <w:lang w:eastAsia="zh-CN"/>
              </w:rPr>
              <w:t>with ranking information</w:t>
            </w:r>
            <w:r>
              <w:rPr>
                <w:rFonts w:eastAsiaTheme="minorEastAsia" w:hint="eastAsia"/>
                <w:sz w:val="18"/>
                <w:szCs w:val="18"/>
                <w:lang w:eastAsia="zh-CN"/>
              </w:rPr>
              <w:t>）</w:t>
            </w:r>
            <w:r>
              <w:rPr>
                <w:rFonts w:eastAsiaTheme="minorEastAsia" w:hint="eastAsia"/>
                <w:sz w:val="18"/>
                <w:szCs w:val="18"/>
                <w:lang w:eastAsia="zh-CN"/>
              </w:rPr>
              <w:t>is enough, no need to report the probability.</w:t>
            </w:r>
          </w:p>
        </w:tc>
      </w:tr>
      <w:tr w:rsidR="00A310AC" w14:paraId="506D6AAB" w14:textId="77777777">
        <w:trPr>
          <w:trHeight w:val="337"/>
        </w:trPr>
        <w:tc>
          <w:tcPr>
            <w:tcW w:w="1186" w:type="dxa"/>
          </w:tcPr>
          <w:p w14:paraId="4829FA6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D78053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0EE2C719" w14:textId="77777777">
        <w:trPr>
          <w:trHeight w:val="337"/>
        </w:trPr>
        <w:tc>
          <w:tcPr>
            <w:tcW w:w="1186" w:type="dxa"/>
          </w:tcPr>
          <w:p w14:paraId="10A211D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9270" w:type="dxa"/>
          </w:tcPr>
          <w:p w14:paraId="3493384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2CFCD29D" w14:textId="77777777" w:rsidR="00A310AC" w:rsidRDefault="00A310AC">
      <w:pPr>
        <w:rPr>
          <w:lang w:eastAsia="zh-CN"/>
        </w:rPr>
      </w:pPr>
    </w:p>
    <w:p w14:paraId="7A28A447" w14:textId="77777777" w:rsidR="00A310AC" w:rsidRDefault="007F5718">
      <w:pPr>
        <w:pStyle w:val="Heading5"/>
        <w:rPr>
          <w:lang w:eastAsia="zh-CN"/>
        </w:rPr>
      </w:pPr>
      <w:r>
        <w:rPr>
          <w:lang w:eastAsia="zh-CN"/>
        </w:rPr>
        <w:t>(FL0/FL1)Proposal 4.3a: (subset restriction)</w:t>
      </w:r>
    </w:p>
    <w:tbl>
      <w:tblPr>
        <w:tblStyle w:val="TableGrid"/>
        <w:tblW w:w="0" w:type="auto"/>
        <w:tblLook w:val="04A0" w:firstRow="1" w:lastRow="0" w:firstColumn="1" w:lastColumn="0" w:noHBand="0" w:noVBand="1"/>
      </w:tblPr>
      <w:tblGrid>
        <w:gridCol w:w="1186"/>
        <w:gridCol w:w="9270"/>
      </w:tblGrid>
      <w:tr w:rsidR="00A310AC" w14:paraId="3AD5B085" w14:textId="77777777">
        <w:tc>
          <w:tcPr>
            <w:tcW w:w="10456" w:type="dxa"/>
            <w:gridSpan w:val="2"/>
          </w:tcPr>
          <w:p w14:paraId="0433306E" w14:textId="77777777" w:rsidR="00A310AC" w:rsidRDefault="007F5718">
            <w:pPr>
              <w:rPr>
                <w:lang w:eastAsia="zh-CN"/>
              </w:rPr>
            </w:pPr>
            <w:r>
              <w:rPr>
                <w:lang w:eastAsia="de-DE"/>
              </w:rPr>
              <w:t>For UE-sided model inference, enable NW to configure set A beam subset restriction similar to codebook subset restriction (CBSR) that is specified for CSI feedback</w:t>
            </w:r>
          </w:p>
        </w:tc>
      </w:tr>
      <w:tr w:rsidR="00A310AC" w14:paraId="7A304704" w14:textId="77777777">
        <w:trPr>
          <w:trHeight w:val="255"/>
        </w:trPr>
        <w:tc>
          <w:tcPr>
            <w:tcW w:w="1186" w:type="dxa"/>
            <w:shd w:val="clear" w:color="auto" w:fill="E7E6E6" w:themeFill="background2"/>
          </w:tcPr>
          <w:p w14:paraId="32E1BFE0"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198ABAE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FE89D45" w14:textId="77777777">
        <w:trPr>
          <w:trHeight w:val="337"/>
        </w:trPr>
        <w:tc>
          <w:tcPr>
            <w:tcW w:w="1186" w:type="dxa"/>
          </w:tcPr>
          <w:p w14:paraId="292159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F6A666F" w14:textId="77777777" w:rsidR="00A310AC" w:rsidRDefault="00A310AC">
            <w:pPr>
              <w:tabs>
                <w:tab w:val="left" w:pos="360"/>
              </w:tabs>
              <w:snapToGrid w:val="0"/>
              <w:spacing w:after="0" w:line="276" w:lineRule="auto"/>
              <w:rPr>
                <w:lang w:eastAsia="de-DE"/>
              </w:rPr>
            </w:pPr>
          </w:p>
        </w:tc>
      </w:tr>
      <w:tr w:rsidR="00A310AC" w14:paraId="6FD775E8" w14:textId="77777777">
        <w:trPr>
          <w:trHeight w:val="337"/>
        </w:trPr>
        <w:tc>
          <w:tcPr>
            <w:tcW w:w="1186" w:type="dxa"/>
          </w:tcPr>
          <w:p w14:paraId="09E63E1B"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hint="eastAsia"/>
                <w:color w:val="4472C4" w:themeColor="accent5"/>
                <w:sz w:val="18"/>
                <w:lang w:eastAsia="zh-CN"/>
              </w:rPr>
              <w:t>X</w:t>
            </w:r>
            <w:r>
              <w:rPr>
                <w:rFonts w:eastAsiaTheme="minorEastAsia"/>
                <w:color w:val="4472C4" w:themeColor="accent5"/>
                <w:sz w:val="18"/>
                <w:lang w:eastAsia="zh-CN"/>
              </w:rPr>
              <w:t>iaomi</w:t>
            </w:r>
          </w:p>
        </w:tc>
        <w:tc>
          <w:tcPr>
            <w:tcW w:w="9270" w:type="dxa"/>
          </w:tcPr>
          <w:p w14:paraId="60E943B6"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 xml:space="preserve">In legacy beam management, there is no such restriction. </w:t>
            </w:r>
          </w:p>
        </w:tc>
      </w:tr>
      <w:tr w:rsidR="00A310AC" w14:paraId="3414938C" w14:textId="77777777">
        <w:trPr>
          <w:trHeight w:val="337"/>
        </w:trPr>
        <w:tc>
          <w:tcPr>
            <w:tcW w:w="1186" w:type="dxa"/>
          </w:tcPr>
          <w:p w14:paraId="37D328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ZTE</w:t>
            </w:r>
          </w:p>
        </w:tc>
        <w:tc>
          <w:tcPr>
            <w:tcW w:w="9270" w:type="dxa"/>
          </w:tcPr>
          <w:p w14:paraId="3AC509C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w:t>
            </w:r>
            <w:r>
              <w:rPr>
                <w:rFonts w:eastAsiaTheme="minorEastAsia" w:hint="eastAsia"/>
                <w:color w:val="4472C4" w:themeColor="accent5"/>
                <w:sz w:val="18"/>
                <w:szCs w:val="18"/>
                <w:lang w:eastAsia="zh-CN"/>
              </w:rPr>
              <w:lastRenderedPageBreak/>
              <w:t>content becomes meaningless. Additionally, the consideration of CBSR may complicate the monitoring process of UE-side model, e.g., whether and how to monitor the inference results with or without CBSR.</w:t>
            </w:r>
          </w:p>
        </w:tc>
      </w:tr>
      <w:tr w:rsidR="00A310AC" w14:paraId="20F71595" w14:textId="77777777">
        <w:trPr>
          <w:trHeight w:val="337"/>
        </w:trPr>
        <w:tc>
          <w:tcPr>
            <w:tcW w:w="1186" w:type="dxa"/>
          </w:tcPr>
          <w:p w14:paraId="146D388E"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lastRenderedPageBreak/>
              <w:t>Nokia</w:t>
            </w:r>
          </w:p>
        </w:tc>
        <w:tc>
          <w:tcPr>
            <w:tcW w:w="9270" w:type="dxa"/>
          </w:tcPr>
          <w:p w14:paraId="3D1F592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Do not Support. </w:t>
            </w:r>
          </w:p>
          <w:p w14:paraId="76AB340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No clear technical motivation to support this. </w:t>
            </w:r>
          </w:p>
        </w:tc>
      </w:tr>
      <w:tr w:rsidR="00A310AC" w14:paraId="76D891B9" w14:textId="77777777">
        <w:trPr>
          <w:trHeight w:val="337"/>
        </w:trPr>
        <w:tc>
          <w:tcPr>
            <w:tcW w:w="1186" w:type="dxa"/>
          </w:tcPr>
          <w:p w14:paraId="4203BB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OPPO</w:t>
            </w:r>
          </w:p>
        </w:tc>
        <w:tc>
          <w:tcPr>
            <w:tcW w:w="9270" w:type="dxa"/>
          </w:tcPr>
          <w:p w14:paraId="243C736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Not support. </w:t>
            </w:r>
          </w:p>
          <w:p w14:paraId="3E239A0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This feature hasn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been supported in legacy beam management, and not been evaluated for AI BM neither.</w:t>
            </w:r>
          </w:p>
        </w:tc>
      </w:tr>
      <w:tr w:rsidR="00A310AC" w14:paraId="5C237640" w14:textId="77777777">
        <w:trPr>
          <w:trHeight w:val="337"/>
        </w:trPr>
        <w:tc>
          <w:tcPr>
            <w:tcW w:w="1186" w:type="dxa"/>
          </w:tcPr>
          <w:p w14:paraId="6D5B533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394BCF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A310AC" w14:paraId="22371FBD" w14:textId="77777777">
        <w:trPr>
          <w:trHeight w:val="337"/>
        </w:trPr>
        <w:tc>
          <w:tcPr>
            <w:tcW w:w="1186" w:type="dxa"/>
          </w:tcPr>
          <w:p w14:paraId="577C5981"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TCL</w:t>
            </w:r>
          </w:p>
        </w:tc>
        <w:tc>
          <w:tcPr>
            <w:tcW w:w="9270" w:type="dxa"/>
          </w:tcPr>
          <w:p w14:paraId="5882850D"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Not support. If Top-K beam sweeping is introduced, the NW can always avoides the beam subset collision.</w:t>
            </w:r>
          </w:p>
        </w:tc>
      </w:tr>
      <w:tr w:rsidR="00A310AC" w14:paraId="0DAE654C" w14:textId="77777777">
        <w:trPr>
          <w:trHeight w:val="337"/>
        </w:trPr>
        <w:tc>
          <w:tcPr>
            <w:tcW w:w="1186" w:type="dxa"/>
          </w:tcPr>
          <w:p w14:paraId="37C94B3C"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CMCC</w:t>
            </w:r>
          </w:p>
        </w:tc>
        <w:tc>
          <w:tcPr>
            <w:tcW w:w="9270" w:type="dxa"/>
          </w:tcPr>
          <w:p w14:paraId="405811C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Do not Support.</w:t>
            </w:r>
          </w:p>
        </w:tc>
      </w:tr>
      <w:tr w:rsidR="00A310AC" w14:paraId="5863AFDC" w14:textId="77777777">
        <w:trPr>
          <w:trHeight w:val="337"/>
        </w:trPr>
        <w:tc>
          <w:tcPr>
            <w:tcW w:w="1186" w:type="dxa"/>
          </w:tcPr>
          <w:p w14:paraId="7670C6F5"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color w:val="70AD47" w:themeColor="accent6"/>
                <w:sz w:val="18"/>
                <w:lang w:eastAsia="zh-CN"/>
              </w:rPr>
              <w:t>v</w:t>
            </w:r>
            <w:r>
              <w:rPr>
                <w:rFonts w:eastAsiaTheme="minorEastAsia"/>
                <w:color w:val="70AD47" w:themeColor="accent6"/>
                <w:sz w:val="18"/>
                <w:lang w:eastAsia="zh-CN"/>
              </w:rPr>
              <w:t>ivo</w:t>
            </w:r>
          </w:p>
        </w:tc>
        <w:tc>
          <w:tcPr>
            <w:tcW w:w="9270" w:type="dxa"/>
          </w:tcPr>
          <w:p w14:paraId="5F8DA79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Okay for this considering some beams cannot be used in reality due to inference or restriction.</w:t>
            </w:r>
          </w:p>
        </w:tc>
      </w:tr>
      <w:tr w:rsidR="00A310AC" w14:paraId="3A9DC936" w14:textId="77777777">
        <w:trPr>
          <w:trHeight w:val="337"/>
        </w:trPr>
        <w:tc>
          <w:tcPr>
            <w:tcW w:w="1186" w:type="dxa"/>
          </w:tcPr>
          <w:p w14:paraId="035E80DD"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color w:val="70AD47" w:themeColor="accent6"/>
                <w:lang w:val="sv-SE" w:eastAsia="de-DE"/>
              </w:rPr>
              <w:t>Ericsson</w:t>
            </w:r>
          </w:p>
        </w:tc>
        <w:tc>
          <w:tcPr>
            <w:tcW w:w="9270" w:type="dxa"/>
          </w:tcPr>
          <w:p w14:paraId="5B824E0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Support.</w:t>
            </w:r>
          </w:p>
          <w:p w14:paraId="30F7BDFB"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2B40077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526A8245"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5B147372"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A310AC" w14:paraId="37A2D62C" w14:textId="77777777">
        <w:trPr>
          <w:trHeight w:val="337"/>
        </w:trPr>
        <w:tc>
          <w:tcPr>
            <w:tcW w:w="1186" w:type="dxa"/>
          </w:tcPr>
          <w:p w14:paraId="523CEC91"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eastAsia="MS Mincho" w:hint="eastAsia"/>
                <w:color w:val="4472C4" w:themeColor="accent5"/>
                <w:sz w:val="18"/>
                <w:lang w:eastAsia="ja-JP"/>
              </w:rPr>
              <w:t>S</w:t>
            </w:r>
            <w:r>
              <w:rPr>
                <w:rFonts w:eastAsia="MS Mincho"/>
                <w:color w:val="4472C4" w:themeColor="accent5"/>
                <w:sz w:val="18"/>
                <w:lang w:eastAsia="ja-JP"/>
              </w:rPr>
              <w:t>harp</w:t>
            </w:r>
          </w:p>
        </w:tc>
        <w:tc>
          <w:tcPr>
            <w:tcW w:w="9270" w:type="dxa"/>
          </w:tcPr>
          <w:p w14:paraId="064C4940"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rFonts w:eastAsia="MS Mincho" w:hint="eastAsia"/>
                <w:color w:val="4472C4" w:themeColor="accent5"/>
                <w:sz w:val="18"/>
                <w:szCs w:val="18"/>
                <w:lang w:eastAsia="ja-JP"/>
              </w:rPr>
              <w:t>N</w:t>
            </w:r>
            <w:r>
              <w:rPr>
                <w:rFonts w:eastAsia="MS Mincho"/>
                <w:color w:val="4472C4" w:themeColor="accent5"/>
                <w:sz w:val="18"/>
                <w:szCs w:val="18"/>
                <w:lang w:eastAsia="ja-JP"/>
              </w:rPr>
              <w:t>ot support. Set A should be kept consistent across training and inference.</w:t>
            </w:r>
          </w:p>
        </w:tc>
      </w:tr>
      <w:tr w:rsidR="00A310AC" w14:paraId="28958BBF" w14:textId="77777777">
        <w:trPr>
          <w:trHeight w:val="337"/>
        </w:trPr>
        <w:tc>
          <w:tcPr>
            <w:tcW w:w="1186" w:type="dxa"/>
          </w:tcPr>
          <w:p w14:paraId="7CFF191E"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61738A82"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63674EE5" w14:textId="77777777">
        <w:trPr>
          <w:trHeight w:val="337"/>
        </w:trPr>
        <w:tc>
          <w:tcPr>
            <w:tcW w:w="1186" w:type="dxa"/>
          </w:tcPr>
          <w:p w14:paraId="0C1EF528"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1AAFC00C"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2D5DA38A" w14:textId="77777777">
        <w:trPr>
          <w:trHeight w:val="337"/>
        </w:trPr>
        <w:tc>
          <w:tcPr>
            <w:tcW w:w="1186" w:type="dxa"/>
          </w:tcPr>
          <w:p w14:paraId="0D4A8C6C"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color w:val="4472C4" w:themeColor="accent5"/>
                <w:sz w:val="18"/>
                <w:lang w:eastAsia="zh-CN"/>
              </w:rPr>
              <w:t>Panasonic</w:t>
            </w:r>
          </w:p>
        </w:tc>
        <w:tc>
          <w:tcPr>
            <w:tcW w:w="9270" w:type="dxa"/>
          </w:tcPr>
          <w:p w14:paraId="7FF9CDEB"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Not support as motivation and ben</w:t>
            </w:r>
            <w:r>
              <w:rPr>
                <w:rFonts w:eastAsiaTheme="minorEastAsia" w:hint="eastAsia"/>
                <w:color w:val="4472C4" w:themeColor="accent5"/>
                <w:sz w:val="18"/>
                <w:szCs w:val="18"/>
                <w:lang w:eastAsia="zh-CN"/>
              </w:rPr>
              <w:t>e</w:t>
            </w:r>
            <w:r>
              <w:rPr>
                <w:rFonts w:eastAsiaTheme="minorEastAsia"/>
                <w:color w:val="4472C4" w:themeColor="accent5"/>
                <w:sz w:val="18"/>
                <w:szCs w:val="18"/>
                <w:lang w:eastAsia="zh-CN"/>
              </w:rPr>
              <w:t>fit are not clear.</w:t>
            </w:r>
          </w:p>
        </w:tc>
      </w:tr>
      <w:tr w:rsidR="00A310AC" w14:paraId="08856D16" w14:textId="77777777">
        <w:trPr>
          <w:trHeight w:val="337"/>
        </w:trPr>
        <w:tc>
          <w:tcPr>
            <w:tcW w:w="1186" w:type="dxa"/>
          </w:tcPr>
          <w:p w14:paraId="7C579FA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Lenovo</w:t>
            </w:r>
          </w:p>
        </w:tc>
        <w:tc>
          <w:tcPr>
            <w:tcW w:w="9270" w:type="dxa"/>
          </w:tcPr>
          <w:p w14:paraId="48949E30"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Don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support.</w:t>
            </w:r>
          </w:p>
        </w:tc>
      </w:tr>
      <w:tr w:rsidR="00A310AC" w14:paraId="3A1B5EA3" w14:textId="77777777">
        <w:trPr>
          <w:trHeight w:val="337"/>
        </w:trPr>
        <w:tc>
          <w:tcPr>
            <w:tcW w:w="1186" w:type="dxa"/>
          </w:tcPr>
          <w:p w14:paraId="01B689B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Fujitsu</w:t>
            </w:r>
          </w:p>
        </w:tc>
        <w:tc>
          <w:tcPr>
            <w:tcW w:w="9270" w:type="dxa"/>
          </w:tcPr>
          <w:p w14:paraId="52CDBEBE"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Not support.</w:t>
            </w:r>
          </w:p>
        </w:tc>
      </w:tr>
      <w:tr w:rsidR="00A310AC" w14:paraId="2CAEBBF7" w14:textId="77777777">
        <w:trPr>
          <w:trHeight w:val="337"/>
        </w:trPr>
        <w:tc>
          <w:tcPr>
            <w:tcW w:w="1186" w:type="dxa"/>
          </w:tcPr>
          <w:p w14:paraId="470A5500"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color w:val="70AD47" w:themeColor="accent6"/>
                <w:sz w:val="18"/>
                <w:lang w:eastAsia="zh-CN"/>
              </w:rPr>
              <w:t>Google</w:t>
            </w:r>
          </w:p>
        </w:tc>
        <w:tc>
          <w:tcPr>
            <w:tcW w:w="9270" w:type="dxa"/>
          </w:tcPr>
          <w:p w14:paraId="726BCD45"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Support to introduce the subset restriction, but it can be in a dynamic manner instead of semi-static configuration</w:t>
            </w:r>
          </w:p>
        </w:tc>
      </w:tr>
      <w:tr w:rsidR="00A310AC" w14:paraId="2F634E00" w14:textId="77777777">
        <w:trPr>
          <w:trHeight w:val="337"/>
        </w:trPr>
        <w:tc>
          <w:tcPr>
            <w:tcW w:w="1186" w:type="dxa"/>
          </w:tcPr>
          <w:p w14:paraId="466DBBC9"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7AC9EBAD"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0FB41D1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TableGrid"/>
        <w:tblW w:w="0" w:type="auto"/>
        <w:tblLook w:val="04A0" w:firstRow="1" w:lastRow="0" w:firstColumn="1" w:lastColumn="0" w:noHBand="0" w:noVBand="1"/>
      </w:tblPr>
      <w:tblGrid>
        <w:gridCol w:w="10456"/>
      </w:tblGrid>
      <w:tr w:rsidR="00A310AC" w14:paraId="17B9BDA1" w14:textId="77777777">
        <w:tc>
          <w:tcPr>
            <w:tcW w:w="10456" w:type="dxa"/>
          </w:tcPr>
          <w:p w14:paraId="0BCD7D1D" w14:textId="77777777" w:rsidR="00A310AC" w:rsidRDefault="007F5718">
            <w:pPr>
              <w:rPr>
                <w:highlight w:val="green"/>
                <w:lang w:eastAsia="zh-CN"/>
              </w:rPr>
            </w:pPr>
            <w:r>
              <w:rPr>
                <w:rFonts w:hint="eastAsia"/>
                <w:highlight w:val="green"/>
                <w:lang w:eastAsia="zh-CN"/>
              </w:rPr>
              <w:t>Agreement</w:t>
            </w:r>
          </w:p>
          <w:p w14:paraId="65456F04" w14:textId="77777777" w:rsidR="00A310AC" w:rsidRDefault="007F5718">
            <w:pPr>
              <w:rPr>
                <w:lang w:eastAsia="zh-CN"/>
              </w:rPr>
            </w:pPr>
            <w:r>
              <w:rPr>
                <w:lang w:eastAsia="zh-CN"/>
              </w:rPr>
              <w:t xml:space="preserve">For network-sided AI/ML model for BM-Case1 and BM-Case2, </w:t>
            </w:r>
          </w:p>
          <w:p w14:paraId="33C0D01C"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6FC8BFB"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192CC71" w14:textId="77777777" w:rsidR="00A310AC" w:rsidRDefault="007F5718">
            <w:pPr>
              <w:rPr>
                <w:lang w:eastAsia="zh-CN"/>
              </w:rPr>
            </w:pPr>
            <w:r>
              <w:rPr>
                <w:lang w:eastAsia="zh-CN"/>
              </w:rPr>
              <w:t>Note: Purpose, such as above “For NW-sided model, for BM-Case1 and BM-Case2” and “Set A” and “Set B”, will not be specified in RAN 1 specifications</w:t>
            </w:r>
          </w:p>
        </w:tc>
      </w:tr>
    </w:tbl>
    <w:p w14:paraId="4BAC944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345"/>
        <w:gridCol w:w="9111"/>
      </w:tblGrid>
      <w:tr w:rsidR="00A310AC" w14:paraId="2777137D" w14:textId="77777777">
        <w:tc>
          <w:tcPr>
            <w:tcW w:w="1345" w:type="dxa"/>
            <w:shd w:val="clear" w:color="auto" w:fill="D9D9D9" w:themeFill="background1" w:themeFillShade="D9"/>
          </w:tcPr>
          <w:p w14:paraId="36C0D92F" w14:textId="77777777" w:rsidR="00A310AC" w:rsidRDefault="007F5718">
            <w:pPr>
              <w:rPr>
                <w:lang w:eastAsia="de-DE"/>
              </w:rPr>
            </w:pPr>
            <w:r>
              <w:rPr>
                <w:lang w:eastAsia="de-DE"/>
              </w:rPr>
              <w:t xml:space="preserve">Companies </w:t>
            </w:r>
          </w:p>
        </w:tc>
        <w:tc>
          <w:tcPr>
            <w:tcW w:w="9111" w:type="dxa"/>
            <w:shd w:val="clear" w:color="auto" w:fill="D9D9D9" w:themeFill="background1" w:themeFillShade="D9"/>
          </w:tcPr>
          <w:p w14:paraId="1F58A9CE" w14:textId="77777777" w:rsidR="00A310AC" w:rsidRDefault="007F5718">
            <w:pPr>
              <w:rPr>
                <w:lang w:eastAsia="de-DE"/>
              </w:rPr>
            </w:pPr>
            <w:r>
              <w:rPr>
                <w:lang w:eastAsia="de-DE"/>
              </w:rPr>
              <w:t xml:space="preserve">Proposals </w:t>
            </w:r>
          </w:p>
        </w:tc>
      </w:tr>
      <w:tr w:rsidR="00A310AC" w14:paraId="326F4901" w14:textId="77777777">
        <w:tc>
          <w:tcPr>
            <w:tcW w:w="1345" w:type="dxa"/>
          </w:tcPr>
          <w:p w14:paraId="1E33591C" w14:textId="77777777" w:rsidR="00A310AC" w:rsidRDefault="007F5718">
            <w:pPr>
              <w:rPr>
                <w:lang w:eastAsia="de-DE"/>
              </w:rPr>
            </w:pPr>
            <w:r>
              <w:rPr>
                <w:lang w:eastAsia="de-DE"/>
              </w:rPr>
              <w:t>Kyocera</w:t>
            </w:r>
          </w:p>
        </w:tc>
        <w:tc>
          <w:tcPr>
            <w:tcW w:w="9111" w:type="dxa"/>
          </w:tcPr>
          <w:p w14:paraId="32EE5194" w14:textId="77777777" w:rsidR="00A310AC" w:rsidRDefault="007F5718">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7BBC5C66"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0431B9C2"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lastRenderedPageBreak/>
              <w:t>The gNB should configure reporting-related parameters, including the number of beams that the UE should report.</w:t>
            </w:r>
          </w:p>
          <w:p w14:paraId="02AFEEF8"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A310AC" w14:paraId="047CEBE0" w14:textId="77777777">
        <w:tc>
          <w:tcPr>
            <w:tcW w:w="1345" w:type="dxa"/>
          </w:tcPr>
          <w:p w14:paraId="72508BF2" w14:textId="77777777" w:rsidR="00A310AC" w:rsidRDefault="007F5718">
            <w:pPr>
              <w:rPr>
                <w:lang w:eastAsia="de-DE"/>
              </w:rPr>
            </w:pPr>
            <w:r>
              <w:rPr>
                <w:lang w:eastAsia="de-DE"/>
              </w:rPr>
              <w:lastRenderedPageBreak/>
              <w:t>Tejas</w:t>
            </w:r>
          </w:p>
        </w:tc>
        <w:tc>
          <w:tcPr>
            <w:tcW w:w="9111" w:type="dxa"/>
          </w:tcPr>
          <w:p w14:paraId="1715B8EE"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3764393C" w14:textId="77777777" w:rsidR="00A310AC" w:rsidRDefault="007F5718">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1AF4842C" w14:textId="77777777" w:rsidR="00A310AC" w:rsidRDefault="007F5718">
            <w:pPr>
              <w:numPr>
                <w:ilvl w:val="1"/>
                <w:numId w:val="156"/>
              </w:numPr>
              <w:spacing w:before="100" w:beforeAutospacing="1" w:after="100" w:afterAutospacing="1"/>
              <w:rPr>
                <w:lang w:eastAsia="de-DE"/>
              </w:rPr>
            </w:pPr>
            <w:r>
              <w:rPr>
                <w:lang w:eastAsia="de-DE"/>
              </w:rPr>
              <w:t>Consider the configuration where Set A reports beam IDs while Set B reports L1-RSRP measurements.</w:t>
            </w:r>
          </w:p>
          <w:p w14:paraId="317F4980" w14:textId="77777777" w:rsidR="00A310AC" w:rsidRDefault="007F571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B339235"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A310AC" w14:paraId="51B26F59" w14:textId="77777777">
        <w:tc>
          <w:tcPr>
            <w:tcW w:w="1345" w:type="dxa"/>
          </w:tcPr>
          <w:p w14:paraId="4771A426" w14:textId="77777777" w:rsidR="00A310AC" w:rsidRDefault="007F5718">
            <w:pPr>
              <w:rPr>
                <w:lang w:eastAsia="de-DE"/>
              </w:rPr>
            </w:pPr>
            <w:r>
              <w:rPr>
                <w:lang w:eastAsia="de-DE"/>
              </w:rPr>
              <w:t>CMCC</w:t>
            </w:r>
          </w:p>
        </w:tc>
        <w:tc>
          <w:tcPr>
            <w:tcW w:w="9111" w:type="dxa"/>
          </w:tcPr>
          <w:p w14:paraId="6DB33359" w14:textId="77777777" w:rsidR="00A310AC" w:rsidRDefault="007F571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0EC5CC9B"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5546FFBE"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1FCE0706" w14:textId="77777777" w:rsidR="00A310AC" w:rsidRDefault="007F5718">
            <w:pPr>
              <w:pStyle w:val="ListParagraph"/>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3DF03358"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2EE795B"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A310AC" w14:paraId="7D3A3AEC" w14:textId="77777777">
        <w:tc>
          <w:tcPr>
            <w:tcW w:w="1345" w:type="dxa"/>
          </w:tcPr>
          <w:p w14:paraId="45669AA0" w14:textId="77777777" w:rsidR="00A310AC" w:rsidRDefault="007F5718">
            <w:pPr>
              <w:rPr>
                <w:lang w:eastAsia="de-DE"/>
              </w:rPr>
            </w:pPr>
            <w:r>
              <w:rPr>
                <w:lang w:eastAsia="de-DE"/>
              </w:rPr>
              <w:t xml:space="preserve">Intel </w:t>
            </w:r>
          </w:p>
        </w:tc>
        <w:tc>
          <w:tcPr>
            <w:tcW w:w="9111" w:type="dxa"/>
          </w:tcPr>
          <w:p w14:paraId="0C46B82E" w14:textId="77777777" w:rsidR="00A310AC" w:rsidRDefault="007F571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10147E34" w14:textId="77777777" w:rsidR="00A310AC" w:rsidRDefault="007F5718">
            <w:pPr>
              <w:rPr>
                <w:lang w:eastAsia="zh-CN"/>
              </w:rPr>
            </w:pPr>
            <w:r>
              <w:rPr>
                <w:lang w:eastAsia="zh-CN"/>
              </w:rPr>
              <w:t>Proposal 2:</w:t>
            </w:r>
            <w:r>
              <w:rPr>
                <w:lang w:eastAsia="zh-CN"/>
              </w:rPr>
              <w:tab/>
              <w:t>It is not necessary to configure multiple resource sets associated to one L1 beam report for a network-sided model.</w:t>
            </w:r>
          </w:p>
        </w:tc>
      </w:tr>
      <w:tr w:rsidR="00A310AC" w14:paraId="15FDF0F3" w14:textId="77777777">
        <w:tc>
          <w:tcPr>
            <w:tcW w:w="1345" w:type="dxa"/>
          </w:tcPr>
          <w:p w14:paraId="3DF36C1E" w14:textId="77777777" w:rsidR="00A310AC" w:rsidRDefault="007F5718">
            <w:pPr>
              <w:rPr>
                <w:lang w:eastAsia="de-DE"/>
              </w:rPr>
            </w:pPr>
            <w:r>
              <w:rPr>
                <w:lang w:eastAsia="de-DE"/>
              </w:rPr>
              <w:t>ZTE</w:t>
            </w:r>
          </w:p>
        </w:tc>
        <w:tc>
          <w:tcPr>
            <w:tcW w:w="9111" w:type="dxa"/>
          </w:tcPr>
          <w:p w14:paraId="3E878275" w14:textId="77777777" w:rsidR="00A310AC" w:rsidRDefault="007F571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6FA487E3" w14:textId="77777777" w:rsidR="00A310AC" w:rsidRDefault="007F571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A310AC" w14:paraId="1AA0B4FF" w14:textId="77777777">
        <w:tc>
          <w:tcPr>
            <w:tcW w:w="1345" w:type="dxa"/>
          </w:tcPr>
          <w:p w14:paraId="4A1159E4" w14:textId="77777777" w:rsidR="00A310AC" w:rsidRDefault="007F5718">
            <w:pPr>
              <w:rPr>
                <w:lang w:eastAsia="de-DE"/>
              </w:rPr>
            </w:pPr>
            <w:r>
              <w:rPr>
                <w:lang w:eastAsia="de-DE"/>
              </w:rPr>
              <w:lastRenderedPageBreak/>
              <w:t xml:space="preserve">Vivo </w:t>
            </w:r>
          </w:p>
        </w:tc>
        <w:tc>
          <w:tcPr>
            <w:tcW w:w="9111" w:type="dxa"/>
          </w:tcPr>
          <w:p w14:paraId="16B261D6" w14:textId="77777777" w:rsidR="00A310AC" w:rsidRDefault="007F5718">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546018B2" w14:textId="77777777" w:rsidR="00A310AC" w:rsidRDefault="007F5718">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05A04939" w14:textId="77777777" w:rsidR="00A310AC" w:rsidRDefault="007F5718">
            <w:pPr>
              <w:rPr>
                <w:lang w:eastAsia="de-DE"/>
              </w:rPr>
            </w:pPr>
            <w:r>
              <w:rPr>
                <w:lang w:eastAsia="de-DE"/>
              </w:rPr>
              <w:t>Proposal 31:</w:t>
            </w:r>
            <w:r>
              <w:rPr>
                <w:lang w:eastAsia="de-DE"/>
              </w:rPr>
              <w:tab/>
              <w:t>For inference, for UE-side model, support time stamp information as beam content for BM-Case2.</w:t>
            </w:r>
          </w:p>
          <w:p w14:paraId="7125BA0A" w14:textId="77777777" w:rsidR="00A310AC" w:rsidRDefault="007F5718">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4F5F0386" w14:textId="77777777" w:rsidR="00A310AC" w:rsidRDefault="007F5718">
            <w:pPr>
              <w:rPr>
                <w:lang w:eastAsia="de-DE"/>
              </w:rPr>
            </w:pPr>
            <w:r>
              <w:rPr>
                <w:lang w:eastAsia="de-DE"/>
              </w:rPr>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0B17091E" w14:textId="77777777" w:rsidR="00A310AC" w:rsidRDefault="007F5718">
            <w:pPr>
              <w:rPr>
                <w:lang w:eastAsia="de-DE"/>
              </w:rPr>
            </w:pPr>
            <w:r>
              <w:rPr>
                <w:lang w:eastAsia="de-DE"/>
              </w:rPr>
              <w:t>Proposal 34:</w:t>
            </w:r>
            <w:r>
              <w:rPr>
                <w:lang w:eastAsia="de-DE"/>
              </w:rPr>
              <w:tab/>
              <w:t>For inference, for UE-side model, support new report quantity to differentiate between AI-based predicted report with legacy measured report.</w:t>
            </w:r>
          </w:p>
          <w:p w14:paraId="0DC58AC9" w14:textId="77777777" w:rsidR="00A310AC" w:rsidRDefault="007F5718">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6E69EE0D" w14:textId="77777777" w:rsidR="00A310AC" w:rsidRDefault="007F5718">
            <w:pPr>
              <w:rPr>
                <w:lang w:eastAsia="de-DE"/>
              </w:rPr>
            </w:pPr>
            <w:r>
              <w:rPr>
                <w:lang w:eastAsia="de-DE"/>
              </w:rPr>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70DE48EE" w14:textId="77777777" w:rsidR="00A310AC" w:rsidRDefault="007F5718">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A310AC" w14:paraId="7AA54F3E" w14:textId="77777777">
        <w:trPr>
          <w:trHeight w:val="288"/>
        </w:trPr>
        <w:tc>
          <w:tcPr>
            <w:tcW w:w="1345" w:type="dxa"/>
            <w:noWrap/>
            <w:vAlign w:val="center"/>
          </w:tcPr>
          <w:p w14:paraId="224C48B8" w14:textId="77777777" w:rsidR="00A310AC" w:rsidRDefault="007F5718">
            <w:pPr>
              <w:rPr>
                <w:rFonts w:eastAsia="Times New Roman"/>
                <w:lang w:eastAsia="zh-CN"/>
              </w:rPr>
            </w:pPr>
            <w:r>
              <w:rPr>
                <w:lang w:eastAsia="de-DE"/>
              </w:rPr>
              <w:t>Fujitsu [11]</w:t>
            </w:r>
          </w:p>
        </w:tc>
        <w:tc>
          <w:tcPr>
            <w:tcW w:w="9111" w:type="dxa"/>
            <w:noWrap/>
          </w:tcPr>
          <w:p w14:paraId="638E8984" w14:textId="77777777" w:rsidR="00A310AC" w:rsidRDefault="007F5718">
            <w:pPr>
              <w:rPr>
                <w:lang w:eastAsia="de-DE"/>
              </w:rPr>
            </w:pPr>
            <w:r>
              <w:rPr>
                <w:lang w:eastAsia="de-DE"/>
              </w:rPr>
              <w:t>Proposal 5:</w:t>
            </w:r>
          </w:p>
          <w:p w14:paraId="6E3E8283" w14:textId="77777777" w:rsidR="00A310AC" w:rsidRDefault="007F5718">
            <w:pPr>
              <w:pStyle w:val="ListParagraph"/>
              <w:numPr>
                <w:ilvl w:val="0"/>
                <w:numId w:val="87"/>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6F21DB91" w14:textId="77777777" w:rsidR="00A310AC" w:rsidRDefault="007F5718">
            <w:pPr>
              <w:pStyle w:val="ListParagraph"/>
              <w:numPr>
                <w:ilvl w:val="0"/>
                <w:numId w:val="87"/>
              </w:numPr>
              <w:ind w:leftChars="0"/>
              <w:rPr>
                <w:lang w:eastAsia="de-DE"/>
              </w:rPr>
            </w:pPr>
            <w:r>
              <w:rPr>
                <w:lang w:eastAsia="de-DE"/>
              </w:rPr>
              <w:t>If Set B is subset of Set A, then only the reference signals of Set A are configured.</w:t>
            </w:r>
          </w:p>
          <w:p w14:paraId="00F12CCF" w14:textId="77777777" w:rsidR="00A310AC" w:rsidRDefault="007F5718">
            <w:pPr>
              <w:pStyle w:val="ListParagraph"/>
              <w:numPr>
                <w:ilvl w:val="0"/>
                <w:numId w:val="87"/>
              </w:numPr>
              <w:ind w:leftChars="0"/>
              <w:rPr>
                <w:lang w:eastAsia="de-DE"/>
              </w:rPr>
            </w:pPr>
            <w:r>
              <w:rPr>
                <w:lang w:eastAsia="de-DE"/>
              </w:rPr>
              <w:t>If Set B is different from Set A, then the reference signals of both Set A and Set B should be configured to the UE.</w:t>
            </w:r>
          </w:p>
          <w:p w14:paraId="3F50C0AA" w14:textId="77777777" w:rsidR="00A310AC" w:rsidRDefault="007F5718">
            <w:pPr>
              <w:rPr>
                <w:lang w:eastAsia="de-DE"/>
              </w:rPr>
            </w:pPr>
            <w:r>
              <w:rPr>
                <w:lang w:eastAsia="de-DE"/>
              </w:rPr>
              <w:t>Proposal 6:</w:t>
            </w:r>
          </w:p>
          <w:p w14:paraId="17FC0DD5" w14:textId="77777777" w:rsidR="00A310AC" w:rsidRDefault="007F5718">
            <w:pPr>
              <w:pStyle w:val="ListParagraph"/>
              <w:numPr>
                <w:ilvl w:val="0"/>
                <w:numId w:val="87"/>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3BAB5BAD" w14:textId="77777777" w:rsidR="00A310AC" w:rsidRDefault="007F5718">
            <w:pPr>
              <w:rPr>
                <w:lang w:eastAsia="de-DE"/>
              </w:rPr>
            </w:pPr>
            <w:r>
              <w:rPr>
                <w:lang w:eastAsia="de-DE"/>
              </w:rPr>
              <w:lastRenderedPageBreak/>
              <w:t>Proposal 7:</w:t>
            </w:r>
          </w:p>
          <w:p w14:paraId="37E8D7A3" w14:textId="77777777" w:rsidR="00A310AC" w:rsidRDefault="007F5718">
            <w:pPr>
              <w:pStyle w:val="ListParagraph"/>
              <w:numPr>
                <w:ilvl w:val="0"/>
                <w:numId w:val="87"/>
              </w:numPr>
              <w:ind w:leftChars="0"/>
              <w:rPr>
                <w:lang w:eastAsia="de-DE"/>
              </w:rPr>
            </w:pPr>
            <w:r>
              <w:rPr>
                <w:lang w:eastAsia="de-DE"/>
              </w:rPr>
              <w:t>Regarding training data collection, RAN1 to further discuss the reference signal configuration for different sub-use cases.</w:t>
            </w:r>
          </w:p>
        </w:tc>
      </w:tr>
      <w:tr w:rsidR="00A310AC" w14:paraId="67CB41C2" w14:textId="77777777">
        <w:trPr>
          <w:trHeight w:val="288"/>
        </w:trPr>
        <w:tc>
          <w:tcPr>
            <w:tcW w:w="1345" w:type="dxa"/>
            <w:noWrap/>
            <w:vAlign w:val="center"/>
          </w:tcPr>
          <w:p w14:paraId="32DE0538" w14:textId="77777777" w:rsidR="00A310AC" w:rsidRDefault="007F5718">
            <w:pPr>
              <w:rPr>
                <w:rFonts w:eastAsia="Times New Roman"/>
                <w:lang w:eastAsia="zh-CN"/>
              </w:rPr>
            </w:pPr>
            <w:r>
              <w:rPr>
                <w:lang w:eastAsia="de-DE"/>
              </w:rPr>
              <w:lastRenderedPageBreak/>
              <w:t>Nokia [19]</w:t>
            </w:r>
          </w:p>
        </w:tc>
        <w:tc>
          <w:tcPr>
            <w:tcW w:w="9111" w:type="dxa"/>
            <w:noWrap/>
          </w:tcPr>
          <w:p w14:paraId="0A7B0D63" w14:textId="77777777" w:rsidR="00A310AC" w:rsidRDefault="007F5718">
            <w:pPr>
              <w:rPr>
                <w:lang w:eastAsia="ja-JP"/>
              </w:rPr>
            </w:pPr>
            <w:r>
              <w:rPr>
                <w:lang w:eastAsia="ja-JP"/>
              </w:rPr>
              <w:t xml:space="preserve">Proposal 22: For BM-Case1 and BM-Case2 with the NW-sided model, to enable the NW-sided performance monitoring, further discuss following variants, </w:t>
            </w:r>
          </w:p>
          <w:p w14:paraId="2DBD52DA" w14:textId="77777777" w:rsidR="00A310AC" w:rsidRDefault="007F5718">
            <w:pPr>
              <w:pStyle w:val="ListParagraph"/>
              <w:numPr>
                <w:ilvl w:val="0"/>
                <w:numId w:val="93"/>
              </w:numPr>
              <w:ind w:leftChars="0"/>
              <w:rPr>
                <w:rFonts w:eastAsia="MS Mincho"/>
                <w:lang w:eastAsia="de-DE"/>
              </w:rPr>
            </w:pPr>
            <w:r>
              <w:rPr>
                <w:lang w:eastAsia="ja-JP"/>
              </w:rPr>
              <w:t xml:space="preserve">Case1: No enhancement is needed to support NW-sided performance monitoring. </w:t>
            </w:r>
          </w:p>
          <w:p w14:paraId="53203E66" w14:textId="77777777" w:rsidR="00A310AC" w:rsidRDefault="007F5718">
            <w:pPr>
              <w:pStyle w:val="ListParagraph"/>
              <w:numPr>
                <w:ilvl w:val="1"/>
                <w:numId w:val="93"/>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1706BAA8" w14:textId="77777777" w:rsidR="00A310AC" w:rsidRDefault="007F5718">
            <w:pPr>
              <w:pStyle w:val="ListParagraph"/>
              <w:numPr>
                <w:ilvl w:val="0"/>
                <w:numId w:val="93"/>
              </w:numPr>
              <w:ind w:leftChars="0"/>
              <w:rPr>
                <w:rFonts w:eastAsia="MS Mincho"/>
                <w:lang w:eastAsia="de-DE"/>
              </w:rPr>
            </w:pPr>
            <w:r>
              <w:rPr>
                <w:lang w:eastAsia="ja-JP"/>
              </w:rPr>
              <w:t xml:space="preserve">Case 2: NW is using the same CSI reporting configuration for monitoring and inference. </w:t>
            </w:r>
          </w:p>
          <w:p w14:paraId="78336C36" w14:textId="77777777" w:rsidR="00A310AC" w:rsidRDefault="007F5718">
            <w:pPr>
              <w:pStyle w:val="ListParagraph"/>
              <w:numPr>
                <w:ilvl w:val="1"/>
                <w:numId w:val="93"/>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A310AC" w14:paraId="666D41C4" w14:textId="77777777">
        <w:trPr>
          <w:trHeight w:val="288"/>
        </w:trPr>
        <w:tc>
          <w:tcPr>
            <w:tcW w:w="1345" w:type="dxa"/>
            <w:noWrap/>
            <w:vAlign w:val="center"/>
          </w:tcPr>
          <w:p w14:paraId="7BA6B046" w14:textId="77777777" w:rsidR="00A310AC" w:rsidRDefault="007F5718">
            <w:pPr>
              <w:rPr>
                <w:rFonts w:eastAsia="Times New Roman"/>
                <w:lang w:eastAsia="zh-CN"/>
              </w:rPr>
            </w:pPr>
            <w:r>
              <w:rPr>
                <w:lang w:eastAsia="de-DE"/>
              </w:rPr>
              <w:t>ETRI [23]</w:t>
            </w:r>
          </w:p>
        </w:tc>
        <w:tc>
          <w:tcPr>
            <w:tcW w:w="9111" w:type="dxa"/>
            <w:noWrap/>
          </w:tcPr>
          <w:p w14:paraId="44C576D9" w14:textId="77777777" w:rsidR="00A310AC" w:rsidRDefault="007F5718">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A310AC" w14:paraId="0D1D35E1" w14:textId="77777777">
        <w:trPr>
          <w:trHeight w:val="288"/>
        </w:trPr>
        <w:tc>
          <w:tcPr>
            <w:tcW w:w="1345" w:type="dxa"/>
            <w:noWrap/>
            <w:vAlign w:val="center"/>
          </w:tcPr>
          <w:p w14:paraId="0880DB5E" w14:textId="77777777" w:rsidR="00A310AC" w:rsidRDefault="007F5718">
            <w:pPr>
              <w:rPr>
                <w:lang w:eastAsia="de-DE"/>
              </w:rPr>
            </w:pPr>
            <w:r>
              <w:rPr>
                <w:lang w:eastAsia="zh-CN"/>
              </w:rPr>
              <w:t>Xiaomi [34]</w:t>
            </w:r>
          </w:p>
        </w:tc>
        <w:tc>
          <w:tcPr>
            <w:tcW w:w="9111" w:type="dxa"/>
            <w:noWrap/>
          </w:tcPr>
          <w:p w14:paraId="526C4C7C" w14:textId="77777777" w:rsidR="00A310AC" w:rsidRDefault="007F5718">
            <w:pPr>
              <w:rPr>
                <w:lang w:eastAsia="zh-CN"/>
              </w:rPr>
            </w:pPr>
            <w:r>
              <w:rPr>
                <w:lang w:eastAsia="zh-CN"/>
              </w:rPr>
              <w:t>Proposal 3-1: For data collection of NW-side AI/ML model training, support to define a time window or a data size for each report with more than one data sample.</w:t>
            </w:r>
          </w:p>
          <w:p w14:paraId="1FBF18C0" w14:textId="77777777" w:rsidR="00A310AC" w:rsidRDefault="007F571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01254037" w14:textId="77777777" w:rsidR="00A310AC" w:rsidRDefault="007F571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A310AC" w14:paraId="2E0F9CDD" w14:textId="77777777">
        <w:trPr>
          <w:trHeight w:val="288"/>
        </w:trPr>
        <w:tc>
          <w:tcPr>
            <w:tcW w:w="1345" w:type="dxa"/>
            <w:noWrap/>
            <w:vAlign w:val="center"/>
          </w:tcPr>
          <w:p w14:paraId="34A8BF8C" w14:textId="77777777" w:rsidR="00A310AC" w:rsidRDefault="007F5718">
            <w:pPr>
              <w:rPr>
                <w:lang w:eastAsia="zh-CN"/>
              </w:rPr>
            </w:pPr>
            <w:r>
              <w:rPr>
                <w:lang w:eastAsia="zh-CN"/>
              </w:rPr>
              <w:t>LGE [36]</w:t>
            </w:r>
          </w:p>
        </w:tc>
        <w:tc>
          <w:tcPr>
            <w:tcW w:w="9111" w:type="dxa"/>
            <w:noWrap/>
          </w:tcPr>
          <w:p w14:paraId="48C935CA" w14:textId="77777777" w:rsidR="00A310AC" w:rsidRDefault="007F5718">
            <w:pPr>
              <w:rPr>
                <w:lang w:eastAsia="de-DE"/>
              </w:rPr>
            </w:pPr>
            <w:r>
              <w:rPr>
                <w:lang w:eastAsia="de-DE"/>
              </w:rPr>
              <w:t>Proposal #3: Consider extending sub-configuration based Rel-18 NES mechanism for Set B beam measurement and reporting.</w:t>
            </w:r>
          </w:p>
          <w:p w14:paraId="6A2152FF" w14:textId="77777777" w:rsidR="00A310AC" w:rsidRDefault="007F5718">
            <w:pPr>
              <w:pStyle w:val="ListParagraph"/>
              <w:numPr>
                <w:ilvl w:val="0"/>
                <w:numId w:val="18"/>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1B79E33F" w14:textId="77777777" w:rsidR="00A310AC" w:rsidRDefault="007F5718">
            <w:pPr>
              <w:pStyle w:val="ListParagraph"/>
              <w:numPr>
                <w:ilvl w:val="0"/>
                <w:numId w:val="18"/>
              </w:numPr>
              <w:ind w:leftChars="0"/>
              <w:rPr>
                <w:lang w:eastAsia="de-DE"/>
              </w:rPr>
            </w:pPr>
            <w:r>
              <w:rPr>
                <w:lang w:eastAsia="de-DE"/>
              </w:rPr>
              <w:t>Different Set B patterns for a specific Set B may be associated with each sub-configuration</w:t>
            </w:r>
          </w:p>
        </w:tc>
      </w:tr>
      <w:tr w:rsidR="00A310AC" w14:paraId="47B2FD05" w14:textId="77777777">
        <w:trPr>
          <w:trHeight w:val="288"/>
        </w:trPr>
        <w:tc>
          <w:tcPr>
            <w:tcW w:w="1345" w:type="dxa"/>
            <w:noWrap/>
            <w:vAlign w:val="center"/>
          </w:tcPr>
          <w:p w14:paraId="28018DDF" w14:textId="77777777" w:rsidR="00A310AC" w:rsidRDefault="007F5718">
            <w:pPr>
              <w:rPr>
                <w:lang w:eastAsia="zh-CN"/>
              </w:rPr>
            </w:pPr>
            <w:r>
              <w:rPr>
                <w:lang w:eastAsia="zh-CN"/>
              </w:rPr>
              <w:t>MTk [39]</w:t>
            </w:r>
          </w:p>
        </w:tc>
        <w:tc>
          <w:tcPr>
            <w:tcW w:w="9111" w:type="dxa"/>
            <w:noWrap/>
          </w:tcPr>
          <w:p w14:paraId="5EAC77B4" w14:textId="77777777" w:rsidR="00A310AC" w:rsidRDefault="007F5718">
            <w:pPr>
              <w:tabs>
                <w:tab w:val="left" w:pos="656"/>
              </w:tabs>
              <w:spacing w:after="0"/>
              <w:jc w:val="both"/>
              <w:rPr>
                <w:b/>
                <w:bCs/>
                <w:i/>
                <w:iCs/>
                <w:lang w:eastAsia="de-DE"/>
              </w:rPr>
            </w:pPr>
            <w:r>
              <w:rPr>
                <w:b/>
                <w:bCs/>
                <w:i/>
                <w:iCs/>
                <w:lang w:eastAsia="de-DE"/>
              </w:rPr>
              <w:t>Proposal 22: For NW-side model inference BM-Case2, for periodic Set B RS resources, observation window length is configured to UE within CSI-framework, with the following alternatives:</w:t>
            </w:r>
          </w:p>
          <w:p w14:paraId="1979307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59456401"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561A503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A84C76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E3217F"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Note: the observation window length is how many Set B measurements need to be reported</w:t>
            </w:r>
          </w:p>
          <w:p w14:paraId="3E88E5DF" w14:textId="77777777" w:rsidR="00A310AC" w:rsidRDefault="007F5718">
            <w:pPr>
              <w:tabs>
                <w:tab w:val="left" w:pos="656"/>
              </w:tabs>
              <w:jc w:val="both"/>
              <w:rPr>
                <w:lang w:val="en-GB" w:eastAsia="de-DE"/>
              </w:rPr>
            </w:pPr>
            <w:r>
              <w:rPr>
                <w:b/>
                <w:bCs/>
                <w:i/>
                <w:iCs/>
                <w:lang w:eastAsia="de-DE"/>
              </w:rPr>
              <w:lastRenderedPageBreak/>
              <w:t>Proposal 23: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24E76299" w14:textId="77777777" w:rsidR="00A310AC" w:rsidRDefault="007F5718">
            <w:pPr>
              <w:jc w:val="both"/>
              <w:rPr>
                <w:b/>
                <w:bCs/>
                <w:i/>
                <w:iCs/>
                <w:color w:val="AEAAAA" w:themeColor="background2" w:themeShade="BF"/>
                <w:lang w:eastAsia="de-DE"/>
              </w:rPr>
            </w:pPr>
            <w:r>
              <w:rPr>
                <w:b/>
                <w:bCs/>
                <w:i/>
                <w:iCs/>
                <w:lang w:eastAsia="de-DE"/>
              </w:rPr>
              <w:t xml:space="preserve">Proposal 28: For NW side data collection, support higher layer signaling as baseline. </w:t>
            </w:r>
          </w:p>
          <w:p w14:paraId="5BBE3F1A" w14:textId="77777777" w:rsidR="00A310AC" w:rsidRDefault="007F5718">
            <w:pPr>
              <w:spacing w:after="0"/>
              <w:rPr>
                <w:rFonts w:eastAsia="Times New Roman"/>
                <w:b/>
                <w:bCs/>
                <w:i/>
                <w:iCs/>
                <w:lang w:eastAsia="zh-CN"/>
              </w:rPr>
            </w:pPr>
            <w:r>
              <w:rPr>
                <w:b/>
                <w:bCs/>
                <w:i/>
                <w:iCs/>
                <w:lang w:eastAsia="de-DE"/>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2C87B92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6DD654BF"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527E05D7"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A310AC" w14:paraId="5F2BC0E3" w14:textId="77777777">
        <w:trPr>
          <w:trHeight w:val="288"/>
        </w:trPr>
        <w:tc>
          <w:tcPr>
            <w:tcW w:w="1345" w:type="dxa"/>
            <w:noWrap/>
            <w:vAlign w:val="center"/>
          </w:tcPr>
          <w:p w14:paraId="38A18295" w14:textId="77777777" w:rsidR="00A310AC" w:rsidRDefault="007F5718">
            <w:pPr>
              <w:rPr>
                <w:lang w:eastAsia="zh-CN"/>
              </w:rPr>
            </w:pPr>
            <w:r>
              <w:rPr>
                <w:lang w:eastAsia="zh-CN"/>
              </w:rPr>
              <w:lastRenderedPageBreak/>
              <w:t>ITL</w:t>
            </w:r>
          </w:p>
        </w:tc>
        <w:tc>
          <w:tcPr>
            <w:tcW w:w="9111" w:type="dxa"/>
            <w:noWrap/>
          </w:tcPr>
          <w:p w14:paraId="271B58D6" w14:textId="77777777" w:rsidR="00A310AC" w:rsidRDefault="007F5718">
            <w:pPr>
              <w:jc w:val="both"/>
              <w:rPr>
                <w:rFonts w:eastAsiaTheme="minorEastAsia"/>
                <w:lang w:eastAsia="de-DE"/>
              </w:rPr>
            </w:pPr>
            <w:r>
              <w:rPr>
                <w:rFonts w:eastAsiaTheme="minorEastAsia"/>
                <w:b/>
                <w:bCs/>
                <w:i/>
                <w:iCs/>
                <w:lang w:eastAsia="de-DE"/>
              </w:rPr>
              <w:t>Proposal 3: For network-side model data collection for training, it is proposed to at least support higher-layer signaling to convey data collection content.</w:t>
            </w:r>
          </w:p>
        </w:tc>
      </w:tr>
      <w:tr w:rsidR="00A310AC" w14:paraId="149F07A2" w14:textId="77777777">
        <w:trPr>
          <w:trHeight w:val="288"/>
        </w:trPr>
        <w:tc>
          <w:tcPr>
            <w:tcW w:w="1345" w:type="dxa"/>
            <w:noWrap/>
            <w:vAlign w:val="center"/>
          </w:tcPr>
          <w:p w14:paraId="2C93B8AE" w14:textId="77777777" w:rsidR="00A310AC" w:rsidRDefault="007F5718">
            <w:pPr>
              <w:rPr>
                <w:lang w:eastAsia="zh-CN"/>
              </w:rPr>
            </w:pPr>
            <w:r>
              <w:rPr>
                <w:sz w:val="22"/>
                <w:lang w:eastAsia="de-DE"/>
              </w:rPr>
              <w:t>Panasonic</w:t>
            </w:r>
          </w:p>
        </w:tc>
        <w:tc>
          <w:tcPr>
            <w:tcW w:w="9111" w:type="dxa"/>
            <w:noWrap/>
          </w:tcPr>
          <w:p w14:paraId="3A20BA7C" w14:textId="77777777" w:rsidR="00A310AC" w:rsidRDefault="007F5718">
            <w:pPr>
              <w:spacing w:after="60"/>
              <w:rPr>
                <w:b/>
                <w:bCs/>
                <w:lang w:eastAsia="de-DE"/>
              </w:rPr>
            </w:pPr>
            <w:r>
              <w:rPr>
                <w:b/>
                <w:bCs/>
                <w:lang w:eastAsia="de-DE"/>
              </w:rPr>
              <w:t>Proposal 1: NW-sided model inference, support to that a measurement window can be configured with the measurement resource set.</w:t>
            </w:r>
          </w:p>
        </w:tc>
      </w:tr>
      <w:tr w:rsidR="00A310AC" w14:paraId="0A341872" w14:textId="77777777">
        <w:trPr>
          <w:trHeight w:val="288"/>
        </w:trPr>
        <w:tc>
          <w:tcPr>
            <w:tcW w:w="1345" w:type="dxa"/>
            <w:noWrap/>
            <w:vAlign w:val="center"/>
          </w:tcPr>
          <w:p w14:paraId="33F48A80" w14:textId="77777777" w:rsidR="00A310AC" w:rsidRDefault="007F5718">
            <w:pPr>
              <w:rPr>
                <w:sz w:val="22"/>
                <w:lang w:eastAsia="de-DE"/>
              </w:rPr>
            </w:pPr>
            <w:r>
              <w:rPr>
                <w:sz w:val="22"/>
                <w:lang w:eastAsia="de-DE"/>
              </w:rPr>
              <w:t>Samsung</w:t>
            </w:r>
          </w:p>
        </w:tc>
        <w:tc>
          <w:tcPr>
            <w:tcW w:w="9111" w:type="dxa"/>
            <w:noWrap/>
          </w:tcPr>
          <w:p w14:paraId="47721044" w14:textId="77777777" w:rsidR="00A310AC" w:rsidRDefault="007F5718">
            <w:pPr>
              <w:rPr>
                <w:lang w:eastAsia="zh-CN"/>
              </w:rPr>
            </w:pPr>
            <w:r>
              <w:rPr>
                <w:lang w:eastAsia="zh-CN"/>
              </w:rPr>
              <w:t>Proposal 3. For NW-side AI/ML model inference, for CSI-ReportConfig with the measurements for more than 4 beams in one reporting instance</w:t>
            </w:r>
          </w:p>
          <w:p w14:paraId="7DE6CA47" w14:textId="77777777" w:rsidR="00A310AC" w:rsidRDefault="007F5718">
            <w:pPr>
              <w:pStyle w:val="ListParagraph"/>
              <w:numPr>
                <w:ilvl w:val="0"/>
                <w:numId w:val="99"/>
              </w:numPr>
              <w:ind w:leftChars="0"/>
              <w:rPr>
                <w:lang w:eastAsia="zh-CN"/>
              </w:rPr>
            </w:pPr>
            <w:r>
              <w:rPr>
                <w:lang w:eastAsia="zh-CN"/>
              </w:rPr>
              <w:t>Support differential L1-RSRP reporting with larger quantization step(s) and/or smaller range(s)</w:t>
            </w:r>
          </w:p>
          <w:p w14:paraId="19EB143C" w14:textId="77777777" w:rsidR="00A310AC" w:rsidRDefault="007F5718">
            <w:pPr>
              <w:pStyle w:val="ListParagraph"/>
              <w:numPr>
                <w:ilvl w:val="0"/>
                <w:numId w:val="99"/>
              </w:numPr>
              <w:ind w:leftChars="0"/>
              <w:rPr>
                <w:lang w:eastAsia="zh-CN"/>
              </w:rPr>
            </w:pPr>
            <w:r>
              <w:rPr>
                <w:lang w:eastAsia="zh-CN"/>
              </w:rPr>
              <w:t xml:space="preserve">Consider to reduce the overhead of beam report using two-part CSI </w:t>
            </w:r>
          </w:p>
          <w:p w14:paraId="6A7400CF" w14:textId="77777777" w:rsidR="00A310AC" w:rsidRDefault="007F571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7F4FFC2F" w14:textId="77777777" w:rsidR="00A310AC" w:rsidRDefault="007F5718">
            <w:pPr>
              <w:pStyle w:val="ListParagraph"/>
              <w:numPr>
                <w:ilvl w:val="0"/>
                <w:numId w:val="99"/>
              </w:numPr>
              <w:ind w:leftChars="0"/>
              <w:rPr>
                <w:lang w:eastAsia="zh-CN"/>
              </w:rPr>
            </w:pPr>
            <w:r>
              <w:rPr>
                <w:lang w:eastAsia="zh-CN"/>
              </w:rPr>
              <w:t>‚cri-RSRP‘, ‚ssb-Index-RSRP‘,</w:t>
            </w:r>
            <w:r>
              <w:rPr>
                <w:lang w:eastAsia="de-DE"/>
              </w:rPr>
              <w:t xml:space="preserve"> </w:t>
            </w:r>
            <w:r>
              <w:rPr>
                <w:lang w:eastAsia="zh-CN"/>
              </w:rPr>
              <w:t>‚cri-RSRP-Index‘, ‚ssb-Index-RSRP-Index‘.</w:t>
            </w:r>
          </w:p>
          <w:p w14:paraId="3A8A81FF" w14:textId="77777777" w:rsidR="00A310AC" w:rsidRDefault="007F5718">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6EA9F544" w14:textId="77777777" w:rsidR="00A310AC" w:rsidRDefault="007F5718">
            <w:pPr>
              <w:pStyle w:val="ListParagraph"/>
              <w:numPr>
                <w:ilvl w:val="0"/>
                <w:numId w:val="99"/>
              </w:numPr>
              <w:ind w:leftChars="0"/>
              <w:rPr>
                <w:lang w:eastAsia="zh-CN"/>
              </w:rPr>
            </w:pPr>
            <w:r>
              <w:rPr>
                <w:lang w:eastAsia="zh-CN"/>
              </w:rPr>
              <w:t>FFS: How to identify the multiple past time instances</w:t>
            </w:r>
          </w:p>
          <w:p w14:paraId="0933258C" w14:textId="77777777" w:rsidR="00A310AC" w:rsidRDefault="007F5718">
            <w:pPr>
              <w:pStyle w:val="ListParagraph"/>
              <w:numPr>
                <w:ilvl w:val="0"/>
                <w:numId w:val="99"/>
              </w:numPr>
              <w:ind w:leftChars="0"/>
              <w:rPr>
                <w:lang w:eastAsia="zh-CN"/>
              </w:rPr>
            </w:pPr>
            <w:r>
              <w:rPr>
                <w:lang w:eastAsia="zh-CN"/>
              </w:rPr>
              <w:t>FFS: The support of P/SP/AP reporting</w:t>
            </w:r>
          </w:p>
        </w:tc>
      </w:tr>
    </w:tbl>
    <w:p w14:paraId="0B9A83D1" w14:textId="77777777" w:rsidR="00A310AC" w:rsidRDefault="00A310AC"/>
    <w:p w14:paraId="41BF9775" w14:textId="77777777" w:rsidR="00A310AC" w:rsidRDefault="007F5718">
      <w:pPr>
        <w:pStyle w:val="Heading3"/>
        <w:ind w:leftChars="0" w:left="400" w:hanging="400"/>
      </w:pPr>
      <w:r>
        <w:t>Issue #5.1: How to configure the resource sets for Set A/Set B, and the contents in the report for data collection for MDT based solution for BM Case1 and BM Case 2</w:t>
      </w:r>
    </w:p>
    <w:p w14:paraId="6E22359F" w14:textId="77777777" w:rsidR="00A310AC" w:rsidRDefault="007F571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A310AC" w14:paraId="63AAF099" w14:textId="77777777">
        <w:tc>
          <w:tcPr>
            <w:tcW w:w="10456" w:type="dxa"/>
          </w:tcPr>
          <w:p w14:paraId="317017F6" w14:textId="77777777" w:rsidR="00A310AC" w:rsidRDefault="007F5718">
            <w:pPr>
              <w:pStyle w:val="Doc-text2"/>
              <w:rPr>
                <w:b/>
                <w:bCs/>
                <w:lang w:val="en-US"/>
              </w:rPr>
            </w:pPr>
            <w:r>
              <w:rPr>
                <w:b/>
                <w:bCs/>
                <w:lang w:val="en-US"/>
              </w:rPr>
              <w:t>Agreements</w:t>
            </w:r>
          </w:p>
          <w:p w14:paraId="3454144E" w14:textId="77777777" w:rsidR="00A310AC" w:rsidRDefault="007F5718">
            <w:pPr>
              <w:pStyle w:val="Doc-text2"/>
              <w:numPr>
                <w:ilvl w:val="0"/>
                <w:numId w:val="157"/>
              </w:numPr>
              <w:rPr>
                <w:lang w:val="en-US"/>
              </w:rPr>
            </w:pPr>
            <w:r>
              <w:rPr>
                <w:lang w:val="en-US"/>
              </w:rPr>
              <w:lastRenderedPageBreak/>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189BC94F" w14:textId="77777777" w:rsidR="00A310AC" w:rsidRDefault="007F5718">
            <w:pPr>
              <w:pStyle w:val="Doc-text2"/>
              <w:numPr>
                <w:ilvl w:val="0"/>
                <w:numId w:val="157"/>
              </w:numPr>
              <w:rPr>
                <w:lang w:val="en-US"/>
              </w:rPr>
            </w:pPr>
            <w:r>
              <w:rPr>
                <w:lang w:val="en-US"/>
              </w:rPr>
              <w:t>UE stores the logged training data at AS layer with a minimum AS layer memory size supported by the UE. FFS on the memory size.  This is across all use cases</w:t>
            </w:r>
          </w:p>
          <w:p w14:paraId="2B868E6D" w14:textId="77777777" w:rsidR="00A310AC" w:rsidRDefault="007F5718">
            <w:pPr>
              <w:pStyle w:val="Doc-text2"/>
              <w:numPr>
                <w:ilvl w:val="0"/>
                <w:numId w:val="157"/>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6412C450" w14:textId="77777777" w:rsidR="00A310AC" w:rsidRDefault="007F5718">
            <w:pPr>
              <w:pStyle w:val="Doc-text2"/>
              <w:numPr>
                <w:ilvl w:val="0"/>
                <w:numId w:val="157"/>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F020D4D" w14:textId="77777777" w:rsidR="00A310AC" w:rsidRDefault="007F5718">
            <w:pPr>
              <w:pStyle w:val="Doc-text2"/>
              <w:numPr>
                <w:ilvl w:val="0"/>
                <w:numId w:val="157"/>
              </w:numPr>
              <w:rPr>
                <w:lang w:val="en-US"/>
              </w:rPr>
            </w:pPr>
            <w:r>
              <w:rPr>
                <w:lang w:val="en-US"/>
              </w:rPr>
              <w:t>FFS whether AS buffer event based reporting is supported.  FFS if we send availability indication or full report if it is supported</w:t>
            </w:r>
          </w:p>
          <w:p w14:paraId="4CC50D73" w14:textId="77777777" w:rsidR="00A310AC" w:rsidRDefault="007F5718">
            <w:pPr>
              <w:pStyle w:val="Doc-text2"/>
              <w:numPr>
                <w:ilvl w:val="0"/>
                <w:numId w:val="157"/>
              </w:numPr>
              <w:rPr>
                <w:lang w:val="en-US"/>
              </w:rPr>
            </w:pPr>
            <w:r>
              <w:t>FFS on event based data collection/logging</w:t>
            </w:r>
          </w:p>
          <w:p w14:paraId="3EA1E3BF" w14:textId="77777777" w:rsidR="00A310AC" w:rsidRDefault="007F5718">
            <w:pPr>
              <w:pStyle w:val="Doc-text2"/>
              <w:numPr>
                <w:ilvl w:val="0"/>
                <w:numId w:val="157"/>
              </w:numPr>
              <w:rPr>
                <w:lang w:val="en-US"/>
              </w:rPr>
            </w:pPr>
            <w:r>
              <w:t xml:space="preserve">On-demand request from the network is supported.   FFS details on signalling </w:t>
            </w:r>
          </w:p>
        </w:tc>
      </w:tr>
    </w:tbl>
    <w:p w14:paraId="2FDD1219" w14:textId="77777777" w:rsidR="00A310AC" w:rsidRDefault="007F5718">
      <w:pPr>
        <w:pStyle w:val="Heading3"/>
        <w:ind w:leftChars="0" w:left="400" w:hanging="400"/>
      </w:pPr>
      <w:r>
        <w:lastRenderedPageBreak/>
        <w:t>Issue #5.2 Others</w:t>
      </w:r>
    </w:p>
    <w:p w14:paraId="4F0C0DDE" w14:textId="77777777" w:rsidR="00A310AC" w:rsidRDefault="007F571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1C7CCDC0" w14:textId="77777777" w:rsidR="00A310AC" w:rsidRDefault="007F571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7AEDF8E4" w14:textId="77777777" w:rsidR="00A310AC" w:rsidRDefault="007F5718">
      <w:pPr>
        <w:rPr>
          <w:lang w:eastAsia="zh-CN"/>
        </w:rPr>
      </w:pPr>
      <w:r>
        <w:rPr>
          <w:lang w:eastAsia="zh-CN"/>
        </w:rPr>
        <w:t xml:space="preserve">Please provide your detailed analysis to the above questions/issues, observation, and proposals. </w:t>
      </w:r>
    </w:p>
    <w:p w14:paraId="1672413C" w14:textId="77777777" w:rsidR="00A310AC" w:rsidRDefault="00A310AC">
      <w:pPr>
        <w:rPr>
          <w:lang w:eastAsia="zh-CN"/>
        </w:rPr>
      </w:pPr>
    </w:p>
    <w:p w14:paraId="383D5EC2" w14:textId="77777777" w:rsidR="00A310AC" w:rsidRDefault="007F5718">
      <w:pPr>
        <w:rPr>
          <w:lang w:eastAsia="zh-CN"/>
        </w:rPr>
      </w:pPr>
      <w:r>
        <w:rPr>
          <w:lang w:eastAsia="zh-CN"/>
        </w:rPr>
        <w:t>CMCC:</w:t>
      </w:r>
    </w:p>
    <w:p w14:paraId="256908A7" w14:textId="77777777" w:rsidR="00A310AC" w:rsidRDefault="007F5718">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97DAFC8" w14:textId="77777777" w:rsidR="00A310AC" w:rsidRDefault="007F5718">
      <w:pPr>
        <w:pStyle w:val="ListParagraph"/>
        <w:ind w:leftChars="0" w:left="0"/>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5CD5F93" w14:textId="77777777" w:rsidR="00A310AC" w:rsidRDefault="00A310AC">
      <w:pPr>
        <w:rPr>
          <w:rFonts w:eastAsiaTheme="minorEastAsia"/>
          <w:lang w:eastAsia="zh-CN"/>
        </w:rPr>
      </w:pPr>
    </w:p>
    <w:p w14:paraId="62D8750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A310AC" w14:paraId="5EFFE36B" w14:textId="77777777">
        <w:tc>
          <w:tcPr>
            <w:tcW w:w="10456" w:type="dxa"/>
          </w:tcPr>
          <w:p w14:paraId="250E534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319E8EEF" w14:textId="77777777" w:rsidR="00A310AC" w:rsidRDefault="007F5718">
            <w:pPr>
              <w:rPr>
                <w:lang w:eastAsia="zh-CN"/>
              </w:rPr>
            </w:pPr>
            <w:r>
              <w:rPr>
                <w:lang w:eastAsia="zh-CN"/>
              </w:rPr>
              <w:lastRenderedPageBreak/>
              <w:t>For NW-sided model, for inference, in a beam report initiated by network, based on one measurement resource set, support the report of more than 4 beam related information in L1 signaling</w:t>
            </w:r>
          </w:p>
          <w:p w14:paraId="2ADE381F"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2A1BDA2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098DACD2"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1B2B97CF" w14:textId="77777777" w:rsidR="00A310AC" w:rsidRDefault="00A310AC">
            <w:pPr>
              <w:rPr>
                <w:highlight w:val="green"/>
                <w:lang w:eastAsia="de-DE"/>
              </w:rPr>
            </w:pPr>
          </w:p>
          <w:p w14:paraId="726B976B"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9CDF0E"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3125E73E"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624F01F"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21C8A63"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3BF5C97D"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5F3F8BDD" w14:textId="77777777" w:rsidR="00A310AC" w:rsidRDefault="007F5718">
            <w:pPr>
              <w:pStyle w:val="ListParagraph"/>
              <w:numPr>
                <w:ilvl w:val="0"/>
                <w:numId w:val="29"/>
              </w:numPr>
              <w:ind w:leftChars="0"/>
              <w:rPr>
                <w:lang w:eastAsia="de-DE"/>
              </w:rPr>
            </w:pPr>
            <w:r>
              <w:rPr>
                <w:lang w:eastAsia="de-DE"/>
              </w:rPr>
              <w:t>FFS on beam information</w:t>
            </w:r>
          </w:p>
          <w:p w14:paraId="23E573C1" w14:textId="77777777" w:rsidR="00A310AC" w:rsidRDefault="007F5718">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967E1E" w14:textId="77777777" w:rsidR="00A310AC" w:rsidRDefault="007F5718">
            <w:pPr>
              <w:rPr>
                <w:highlight w:val="green"/>
                <w:lang w:eastAsia="zh-CN"/>
              </w:rPr>
            </w:pPr>
            <w:r>
              <w:rPr>
                <w:rFonts w:hint="eastAsia"/>
                <w:highlight w:val="green"/>
                <w:lang w:eastAsia="zh-CN"/>
              </w:rPr>
              <w:t>Agreement</w:t>
            </w:r>
          </w:p>
          <w:p w14:paraId="0C7117EC" w14:textId="77777777" w:rsidR="00A310AC" w:rsidRDefault="007F5718">
            <w:pPr>
              <w:rPr>
                <w:lang w:eastAsia="de-DE"/>
              </w:rPr>
            </w:pPr>
            <w:r>
              <w:rPr>
                <w:lang w:eastAsia="de-DE"/>
              </w:rPr>
              <w:t>At least for NW sided model, for the quantization of a reported L1-RSRP value at least for the report in L1 signaling, support</w:t>
            </w:r>
          </w:p>
          <w:p w14:paraId="69AF7619"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B529439"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7A0CFAD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tc>
      </w:tr>
    </w:tbl>
    <w:p w14:paraId="19C46D7E" w14:textId="77777777" w:rsidR="00A310AC" w:rsidRDefault="007F5718">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A310AC" w14:paraId="1CCDE1B0" w14:textId="77777777">
        <w:tc>
          <w:tcPr>
            <w:tcW w:w="1558" w:type="dxa"/>
            <w:shd w:val="clear" w:color="auto" w:fill="D9D9D9" w:themeFill="background1" w:themeFillShade="D9"/>
          </w:tcPr>
          <w:p w14:paraId="1FA94AA6" w14:textId="77777777" w:rsidR="00A310AC" w:rsidRDefault="007F5718">
            <w:pPr>
              <w:rPr>
                <w:lang w:eastAsia="de-DE"/>
              </w:rPr>
            </w:pPr>
            <w:r>
              <w:rPr>
                <w:lang w:eastAsia="de-DE"/>
              </w:rPr>
              <w:t xml:space="preserve">Companies </w:t>
            </w:r>
          </w:p>
        </w:tc>
        <w:tc>
          <w:tcPr>
            <w:tcW w:w="8898" w:type="dxa"/>
            <w:shd w:val="clear" w:color="auto" w:fill="D9D9D9" w:themeFill="background1" w:themeFillShade="D9"/>
          </w:tcPr>
          <w:p w14:paraId="3CA18DE8" w14:textId="77777777" w:rsidR="00A310AC" w:rsidRDefault="007F5718">
            <w:pPr>
              <w:rPr>
                <w:lang w:eastAsia="de-DE"/>
              </w:rPr>
            </w:pPr>
            <w:r>
              <w:rPr>
                <w:lang w:eastAsia="de-DE"/>
              </w:rPr>
              <w:t>Proposals</w:t>
            </w:r>
          </w:p>
        </w:tc>
      </w:tr>
      <w:tr w:rsidR="00A310AC" w14:paraId="7C3F101F" w14:textId="77777777">
        <w:tc>
          <w:tcPr>
            <w:tcW w:w="1558" w:type="dxa"/>
          </w:tcPr>
          <w:p w14:paraId="2157DFB3" w14:textId="77777777" w:rsidR="00A310AC" w:rsidRDefault="007F5718">
            <w:pPr>
              <w:rPr>
                <w:lang w:eastAsia="de-DE"/>
              </w:rPr>
            </w:pPr>
            <w:r>
              <w:rPr>
                <w:lang w:eastAsia="de-DE"/>
              </w:rPr>
              <w:t>Futurewei [1]</w:t>
            </w:r>
          </w:p>
        </w:tc>
        <w:tc>
          <w:tcPr>
            <w:tcW w:w="8898" w:type="dxa"/>
          </w:tcPr>
          <w:p w14:paraId="432DA9CC" w14:textId="77777777" w:rsidR="00A310AC" w:rsidRDefault="007F5718">
            <w:pPr>
              <w:rPr>
                <w:lang w:eastAsia="zh-CN"/>
              </w:rPr>
            </w:pPr>
            <w:r>
              <w:rPr>
                <w:lang w:eastAsia="zh-CN"/>
              </w:rPr>
              <w:t xml:space="preserve">Proposal 2: For Rel-19 AI/ML-based BM, at least for inference for network-sided AI/ML model of BM-Case1, for the content in a beam report in L1 signaling, </w:t>
            </w:r>
          </w:p>
          <w:p w14:paraId="49D7D3CC" w14:textId="77777777" w:rsidR="00A310AC" w:rsidRDefault="007F5718">
            <w:pPr>
              <w:pStyle w:val="ListParagraph"/>
              <w:numPr>
                <w:ilvl w:val="0"/>
                <w:numId w:val="22"/>
              </w:numPr>
              <w:ind w:leftChars="0"/>
              <w:rPr>
                <w:lang w:eastAsia="de-DE"/>
              </w:rPr>
            </w:pPr>
            <w:r>
              <w:rPr>
                <w:lang w:eastAsia="zh-CN"/>
              </w:rPr>
              <w:lastRenderedPageBreak/>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77E50708" w14:textId="77777777" w:rsidR="00A310AC" w:rsidRDefault="007F5718">
            <w:pPr>
              <w:pStyle w:val="ListParagraph"/>
              <w:numPr>
                <w:ilvl w:val="0"/>
                <w:numId w:val="22"/>
              </w:numPr>
              <w:ind w:leftChars="0"/>
              <w:rPr>
                <w:lang w:eastAsia="de-DE"/>
              </w:rPr>
            </w:pPr>
            <w:r>
              <w:rPr>
                <w:lang w:eastAsia="zh-CN"/>
              </w:rPr>
              <w:t xml:space="preserve">The beam information is CRI/SSBRI. </w:t>
            </w:r>
          </w:p>
          <w:p w14:paraId="284BBA84" w14:textId="77777777" w:rsidR="00A310AC" w:rsidRDefault="007F5718">
            <w:pPr>
              <w:pStyle w:val="ListParagraph"/>
              <w:numPr>
                <w:ilvl w:val="0"/>
                <w:numId w:val="22"/>
              </w:numPr>
              <w:ind w:leftChars="0"/>
              <w:rPr>
                <w:lang w:eastAsia="de-DE"/>
              </w:rPr>
            </w:pPr>
            <w:r>
              <w:rPr>
                <w:lang w:eastAsia="zh-CN"/>
              </w:rPr>
              <w:t xml:space="preserve">Increase the maximum value </w:t>
            </w:r>
            <w:r>
              <w:rPr>
                <w:highlight w:val="yellow"/>
                <w:lang w:eastAsia="zh-CN"/>
              </w:rPr>
              <w:t>M from the existing “4” to “8” as a starting point.</w:t>
            </w:r>
          </w:p>
        </w:tc>
      </w:tr>
      <w:tr w:rsidR="00A310AC" w14:paraId="755634E0" w14:textId="77777777">
        <w:tc>
          <w:tcPr>
            <w:tcW w:w="1558" w:type="dxa"/>
          </w:tcPr>
          <w:p w14:paraId="1A5A81FB" w14:textId="77777777" w:rsidR="00A310AC" w:rsidRDefault="007F5718">
            <w:pPr>
              <w:rPr>
                <w:lang w:eastAsia="de-DE"/>
              </w:rPr>
            </w:pPr>
            <w:r>
              <w:rPr>
                <w:lang w:eastAsia="zh-CN"/>
              </w:rPr>
              <w:lastRenderedPageBreak/>
              <w:t xml:space="preserve">Spreadtrum </w:t>
            </w:r>
          </w:p>
        </w:tc>
        <w:tc>
          <w:tcPr>
            <w:tcW w:w="8898" w:type="dxa"/>
          </w:tcPr>
          <w:p w14:paraId="1D393275" w14:textId="77777777" w:rsidR="00A310AC" w:rsidRDefault="007F5718">
            <w:pPr>
              <w:rPr>
                <w:rFonts w:eastAsia="宋体"/>
                <w:lang w:eastAsia="ja-JP"/>
              </w:rPr>
            </w:pPr>
            <w:r>
              <w:rPr>
                <w:rFonts w:eastAsia="宋体"/>
                <w:lang w:eastAsia="ja-JP"/>
              </w:rPr>
              <w:t>Proposal 3: For NW-side model, for reported beam information, only support CRI/SSBRI of a measurement resource set.</w:t>
            </w:r>
          </w:p>
          <w:p w14:paraId="365175CA" w14:textId="77777777" w:rsidR="00A310AC" w:rsidRDefault="007F571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6E20A491" w14:textId="77777777" w:rsidR="00A310AC" w:rsidRDefault="007F571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A310AC" w14:paraId="67676748" w14:textId="77777777">
        <w:tc>
          <w:tcPr>
            <w:tcW w:w="1558" w:type="dxa"/>
          </w:tcPr>
          <w:p w14:paraId="07376C4A" w14:textId="77777777" w:rsidR="00A310AC" w:rsidRDefault="007F5718">
            <w:pPr>
              <w:rPr>
                <w:lang w:eastAsia="de-DE"/>
              </w:rPr>
            </w:pPr>
            <w:r>
              <w:rPr>
                <w:lang w:eastAsia="de-DE"/>
              </w:rPr>
              <w:t>China Telecom</w:t>
            </w:r>
          </w:p>
        </w:tc>
        <w:tc>
          <w:tcPr>
            <w:tcW w:w="8898" w:type="dxa"/>
          </w:tcPr>
          <w:p w14:paraId="7442108C" w14:textId="77777777" w:rsidR="00A310AC" w:rsidRDefault="007F571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2581B782"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7C69B863" w14:textId="77777777" w:rsidR="00A310AC" w:rsidRDefault="007F5718">
            <w:pPr>
              <w:numPr>
                <w:ilvl w:val="0"/>
                <w:numId w:val="158"/>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ED396B6"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1649C1E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26A153A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1613DEA1"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1350849B"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2FBF80B" w14:textId="77777777" w:rsidR="00A310AC" w:rsidRDefault="00A310AC">
            <w:pPr>
              <w:pStyle w:val="0Maintext"/>
            </w:pPr>
          </w:p>
        </w:tc>
      </w:tr>
      <w:tr w:rsidR="00A310AC" w14:paraId="2FC2A4AE" w14:textId="77777777">
        <w:tc>
          <w:tcPr>
            <w:tcW w:w="1558" w:type="dxa"/>
          </w:tcPr>
          <w:p w14:paraId="04F21239" w14:textId="77777777" w:rsidR="00A310AC" w:rsidRDefault="007F5718">
            <w:pPr>
              <w:rPr>
                <w:lang w:eastAsia="de-DE"/>
              </w:rPr>
            </w:pPr>
            <w:r>
              <w:rPr>
                <w:lang w:eastAsia="de-DE"/>
              </w:rPr>
              <w:t>Tejas</w:t>
            </w:r>
          </w:p>
        </w:tc>
        <w:tc>
          <w:tcPr>
            <w:tcW w:w="8898" w:type="dxa"/>
          </w:tcPr>
          <w:p w14:paraId="55B1B8BF" w14:textId="77777777" w:rsidR="00A310AC" w:rsidRDefault="007F5718">
            <w:pPr>
              <w:rPr>
                <w:lang w:eastAsia="ja-JP"/>
              </w:rPr>
            </w:pPr>
            <w:r>
              <w:rPr>
                <w:lang w:eastAsia="ja-JP"/>
              </w:rPr>
              <w:t>Proposal 14: For NW-sided model, for BM-Case 2, support to report of measurement results of multiple past time instances in one report.</w:t>
            </w:r>
          </w:p>
          <w:p w14:paraId="1E095F64" w14:textId="77777777" w:rsidR="00A310AC" w:rsidRDefault="007F571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689D374C" w14:textId="77777777" w:rsidR="00A310AC" w:rsidRDefault="007F5718">
            <w:pPr>
              <w:rPr>
                <w:lang w:eastAsia="ja-JP"/>
              </w:rPr>
            </w:pPr>
            <w:r>
              <w:rPr>
                <w:lang w:eastAsia="ja-JP"/>
              </w:rPr>
              <w:t>Proposal 15: For NW-sided model, for BM-Case 2, at least for model inference support to report Differential L1-RSRP.</w:t>
            </w:r>
          </w:p>
          <w:p w14:paraId="725F52BF" w14:textId="77777777" w:rsidR="00A310AC" w:rsidRDefault="007F571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4DF6580E" w14:textId="77777777" w:rsidR="00A310AC" w:rsidRDefault="007F5718">
            <w:pPr>
              <w:rPr>
                <w:lang w:eastAsia="ja-JP"/>
              </w:rPr>
            </w:pPr>
            <w:r>
              <w:rPr>
                <w:lang w:eastAsia="ja-JP"/>
              </w:rPr>
              <w:lastRenderedPageBreak/>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7E9CF5DC" w14:textId="77777777" w:rsidR="00A310AC" w:rsidRDefault="007F571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669104E3" w14:textId="77777777" w:rsidR="00A310AC" w:rsidRDefault="007F5718">
            <w:pPr>
              <w:rPr>
                <w:lang w:eastAsia="ja-JP"/>
              </w:rPr>
            </w:pPr>
            <w:r>
              <w:rPr>
                <w:lang w:eastAsia="ja-JP"/>
              </w:rPr>
              <w:t>Proposal 18: For inference report at NW sided model at least for BM-case 1, maximum value of M and X dB gap to the largest measured value of L1-RSRP is configured by gNB.</w:t>
            </w:r>
          </w:p>
          <w:p w14:paraId="64755DFE" w14:textId="77777777" w:rsidR="00A310AC" w:rsidRDefault="007F5718">
            <w:pPr>
              <w:rPr>
                <w:lang w:eastAsia="ja-JP"/>
              </w:rPr>
            </w:pPr>
            <w:r>
              <w:rPr>
                <w:lang w:eastAsia="ja-JP"/>
              </w:rPr>
              <w:t>Proposal 19: Consider M = 256 as the starting point which is agreed in study item for NW-sided model inference.</w:t>
            </w:r>
          </w:p>
          <w:p w14:paraId="05A3B7D6" w14:textId="77777777" w:rsidR="00A310AC" w:rsidRDefault="007F5718">
            <w:pPr>
              <w:rPr>
                <w:lang w:eastAsia="ja-JP"/>
              </w:rPr>
            </w:pPr>
            <w:r>
              <w:rPr>
                <w:lang w:eastAsia="ja-JP"/>
              </w:rPr>
              <w:t>Proposal 20: For NW-sided model inference, for content of beam related information, consider CRI along with L1-RSRP as a starting point.</w:t>
            </w:r>
          </w:p>
          <w:p w14:paraId="74D0490E" w14:textId="77777777" w:rsidR="00A310AC" w:rsidRDefault="007F571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758FA6C1" w14:textId="77777777" w:rsidR="00A310AC" w:rsidRDefault="007F5718">
            <w:pPr>
              <w:pStyle w:val="0Maintext"/>
            </w:pPr>
            <w:r>
              <w:t xml:space="preserve">Proposal 22: For data collection for training for NW-sided model, from RAN 1 perspective, </w:t>
            </w:r>
          </w:p>
          <w:p w14:paraId="22FD1FF1" w14:textId="77777777" w:rsidR="00A310AC" w:rsidRDefault="007F5718">
            <w:pPr>
              <w:pStyle w:val="0Maintext"/>
            </w:pPr>
            <w:r>
              <w:rPr>
                <w:rFonts w:hint="eastAsia"/>
              </w:rPr>
              <w:t>•</w:t>
            </w:r>
            <w:r>
              <w:tab/>
              <w:t>L1 signaling can be used</w:t>
            </w:r>
          </w:p>
          <w:p w14:paraId="63BF34B2" w14:textId="77777777" w:rsidR="00A310AC" w:rsidRDefault="007F5718">
            <w:pPr>
              <w:pStyle w:val="0Maintext"/>
            </w:pPr>
            <w:r>
              <w:rPr>
                <w:rFonts w:hint="eastAsia"/>
              </w:rPr>
              <w:t>•</w:t>
            </w:r>
            <w:r>
              <w:tab/>
              <w:t xml:space="preserve">It is up to RAN2 on whether to use RRC/MDT procedures </w:t>
            </w:r>
          </w:p>
          <w:p w14:paraId="395569D4" w14:textId="77777777" w:rsidR="00A310AC" w:rsidRDefault="007F5718">
            <w:pPr>
              <w:pStyle w:val="0Maintext"/>
            </w:pPr>
            <w:r>
              <w:t>Proposal 23: For NW-sided model, at least for training data collection, at least for BM-Case 1, For L1 signaling, the content of a beam report should:</w:t>
            </w:r>
          </w:p>
          <w:p w14:paraId="1CC9C9B4" w14:textId="77777777" w:rsidR="00A310AC" w:rsidRDefault="007F5718">
            <w:pPr>
              <w:pStyle w:val="0Maintext"/>
            </w:pPr>
            <w:r>
              <w:t>o</w:t>
            </w:r>
            <w:r>
              <w:tab/>
              <w:t>Support L1-RSRPs and corresponding beam information for up to M beams within an X dB gap to the highest measured L1-RSRP value, where X and M are configurable by the gNB.</w:t>
            </w:r>
          </w:p>
          <w:p w14:paraId="044BB026" w14:textId="77777777" w:rsidR="00A310AC" w:rsidRDefault="007F5718">
            <w:pPr>
              <w:pStyle w:val="0Maintext"/>
            </w:pPr>
            <w:r>
              <w:t>o</w:t>
            </w:r>
            <w:r>
              <w:tab/>
              <w:t>FFS: whether and how to report the number of reported beams.</w:t>
            </w:r>
          </w:p>
          <w:p w14:paraId="66B1464B" w14:textId="77777777" w:rsidR="00A310AC" w:rsidRDefault="007F5718">
            <w:pPr>
              <w:pStyle w:val="0Maintext"/>
            </w:pPr>
            <w:r>
              <w:t>Proposal 24: For NW-Sided Model, Inference Report (BM-Case 1)</w:t>
            </w:r>
          </w:p>
          <w:p w14:paraId="39E296B2" w14:textId="77777777" w:rsidR="00A310AC" w:rsidRDefault="007F5718">
            <w:pPr>
              <w:pStyle w:val="0Maintext"/>
            </w:pPr>
            <w:r>
              <w:rPr>
                <w:rFonts w:hint="eastAsia"/>
              </w:rPr>
              <w:t>•</w:t>
            </w:r>
            <w:r>
              <w:tab/>
              <w:t>Options for Beam Reporting When M &lt; N</w:t>
            </w:r>
          </w:p>
          <w:p w14:paraId="44BBF046" w14:textId="77777777" w:rsidR="00A310AC" w:rsidRDefault="007F5718">
            <w:pPr>
              <w:pStyle w:val="0Maintext"/>
            </w:pPr>
            <w:r>
              <w:t>o</w:t>
            </w:r>
            <w:r>
              <w:tab/>
              <w:t>Option 1: Report the CRI/SSBRI (Cell Reference Index/SS Block Reference Index) for each beam in the measurement resource set.</w:t>
            </w:r>
          </w:p>
          <w:p w14:paraId="78FD7D73" w14:textId="77777777" w:rsidR="00A310AC" w:rsidRDefault="007F5718">
            <w:pPr>
              <w:pStyle w:val="0Maintext"/>
            </w:pPr>
            <w:r>
              <w:t>o</w:t>
            </w:r>
            <w:r>
              <w:tab/>
              <w:t>Option 2: Utilize a bit map to indicate the reported beams from the measurement resource set and include one beam index (i.e., CRI/SSBRI) for the beam with the largest measured L1-RSRP within the set.</w:t>
            </w:r>
          </w:p>
        </w:tc>
      </w:tr>
      <w:tr w:rsidR="00A310AC" w14:paraId="4ACDCDE7" w14:textId="77777777">
        <w:tc>
          <w:tcPr>
            <w:tcW w:w="1558" w:type="dxa"/>
          </w:tcPr>
          <w:p w14:paraId="59348372" w14:textId="77777777" w:rsidR="00A310AC" w:rsidRDefault="007F5718">
            <w:pPr>
              <w:rPr>
                <w:lang w:eastAsia="de-DE"/>
              </w:rPr>
            </w:pPr>
            <w:r>
              <w:rPr>
                <w:lang w:eastAsia="de-DE"/>
              </w:rPr>
              <w:lastRenderedPageBreak/>
              <w:t>GOOGLE</w:t>
            </w:r>
          </w:p>
        </w:tc>
        <w:tc>
          <w:tcPr>
            <w:tcW w:w="8898" w:type="dxa"/>
          </w:tcPr>
          <w:p w14:paraId="4EA39D41" w14:textId="77777777" w:rsidR="00A310AC" w:rsidRDefault="007F5718">
            <w:pPr>
              <w:pStyle w:val="0Maintext"/>
            </w:pPr>
            <w:r>
              <w:t xml:space="preserve">Proposal 2: Support </w:t>
            </w:r>
            <w:r>
              <w:rPr>
                <w:highlight w:val="yellow"/>
              </w:rPr>
              <w:t>configurable quantization step and range for different L1-RSRP and absolute L1-RSRP report.</w:t>
            </w:r>
          </w:p>
          <w:p w14:paraId="75D4B594"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lastRenderedPageBreak/>
              <w:t>Proposal 3: Support to report a confidence level indicator for L1-RSRP report to indicate the maximum L1-RSRP measurement error for each beam.</w:t>
            </w:r>
            <w:r>
              <w:rPr>
                <w:b/>
                <w:bCs/>
                <w:i/>
                <w:iCs/>
                <w:lang w:eastAsia="zh-CN"/>
              </w:rPr>
              <w:t xml:space="preserve"> </w:t>
            </w:r>
          </w:p>
          <w:p w14:paraId="7C46EF57" w14:textId="77777777" w:rsidR="00A310AC" w:rsidRDefault="007F571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4858D11E" w14:textId="77777777" w:rsidR="00A310AC" w:rsidRDefault="007F5718">
            <w:pPr>
              <w:pStyle w:val="0Maintext"/>
              <w:numPr>
                <w:ilvl w:val="0"/>
                <w:numId w:val="159"/>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125B5720" w14:textId="77777777" w:rsidR="00A310AC" w:rsidRDefault="007F571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552A1754" w14:textId="77777777" w:rsidR="00A310AC" w:rsidRDefault="00A310AC">
            <w:pPr>
              <w:pStyle w:val="0Maintext"/>
              <w:numPr>
                <w:ilvl w:val="0"/>
                <w:numId w:val="160"/>
              </w:numPr>
            </w:pPr>
          </w:p>
        </w:tc>
      </w:tr>
      <w:tr w:rsidR="00A310AC" w14:paraId="01658B8A" w14:textId="77777777">
        <w:tc>
          <w:tcPr>
            <w:tcW w:w="1558" w:type="dxa"/>
          </w:tcPr>
          <w:p w14:paraId="5460EF55" w14:textId="77777777" w:rsidR="00A310AC" w:rsidRDefault="007F5718">
            <w:pPr>
              <w:rPr>
                <w:lang w:eastAsia="de-DE"/>
              </w:rPr>
            </w:pPr>
            <w:r>
              <w:rPr>
                <w:lang w:eastAsia="de-DE"/>
              </w:rPr>
              <w:lastRenderedPageBreak/>
              <w:t>Tejas[4]</w:t>
            </w:r>
          </w:p>
        </w:tc>
        <w:tc>
          <w:tcPr>
            <w:tcW w:w="8898" w:type="dxa"/>
          </w:tcPr>
          <w:p w14:paraId="25CA769C" w14:textId="77777777" w:rsidR="00A310AC" w:rsidRDefault="007F571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6334F345" w14:textId="77777777" w:rsidR="00A310AC" w:rsidRDefault="007F571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A310AC" w14:paraId="414CDE36" w14:textId="77777777">
        <w:tc>
          <w:tcPr>
            <w:tcW w:w="1558" w:type="dxa"/>
          </w:tcPr>
          <w:p w14:paraId="2FA6EF12" w14:textId="77777777" w:rsidR="00A310AC" w:rsidRDefault="007F5718">
            <w:pPr>
              <w:rPr>
                <w:lang w:eastAsia="de-DE"/>
              </w:rPr>
            </w:pPr>
            <w:r>
              <w:rPr>
                <w:lang w:eastAsia="de-DE"/>
              </w:rPr>
              <w:t>CMCC</w:t>
            </w:r>
          </w:p>
        </w:tc>
        <w:tc>
          <w:tcPr>
            <w:tcW w:w="8898" w:type="dxa"/>
          </w:tcPr>
          <w:p w14:paraId="322E5963" w14:textId="77777777" w:rsidR="00A310AC" w:rsidRDefault="007F571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3727F3C2" w14:textId="77777777" w:rsidR="00A310AC" w:rsidRDefault="007F5718">
            <w:pPr>
              <w:pStyle w:val="ListParagraph"/>
              <w:numPr>
                <w:ilvl w:val="0"/>
                <w:numId w:val="161"/>
              </w:numPr>
              <w:adjustRightInd w:val="0"/>
              <w:snapToGrid w:val="0"/>
              <w:spacing w:after="0"/>
              <w:ind w:leftChars="0"/>
              <w:rPr>
                <w:b/>
                <w:bCs/>
                <w:lang w:eastAsia="zh-CN"/>
              </w:rPr>
            </w:pPr>
            <w:r>
              <w:rPr>
                <w:b/>
                <w:bCs/>
                <w:lang w:eastAsia="zh-CN"/>
              </w:rPr>
              <w:t>The X dB gap can be configured by gNB</w:t>
            </w:r>
          </w:p>
          <w:p w14:paraId="12BF31EF" w14:textId="77777777" w:rsidR="00A310AC" w:rsidRDefault="007F5718">
            <w:pPr>
              <w:pStyle w:val="ListParagraph"/>
              <w:numPr>
                <w:ilvl w:val="0"/>
                <w:numId w:val="161"/>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4BEB4E87" w14:textId="77777777" w:rsidR="00A310AC" w:rsidRDefault="00A310AC">
            <w:pPr>
              <w:adjustRightInd w:val="0"/>
              <w:snapToGrid w:val="0"/>
              <w:spacing w:after="0"/>
              <w:rPr>
                <w:lang w:eastAsia="zh-CN"/>
              </w:rPr>
            </w:pPr>
          </w:p>
          <w:p w14:paraId="1D306D6F" w14:textId="77777777" w:rsidR="00A310AC" w:rsidRDefault="007F571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5E2ED60"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4DB9629A" w14:textId="77777777" w:rsidR="00A310AC" w:rsidRDefault="00A310AC">
            <w:pPr>
              <w:adjustRightInd w:val="0"/>
              <w:snapToGrid w:val="0"/>
              <w:spacing w:after="0"/>
              <w:jc w:val="both"/>
              <w:rPr>
                <w:rFonts w:eastAsiaTheme="minorEastAsia"/>
                <w:b/>
                <w:bCs/>
                <w:lang w:eastAsia="zh-CN"/>
              </w:rPr>
            </w:pPr>
          </w:p>
          <w:p w14:paraId="5C0888E8" w14:textId="77777777" w:rsidR="00A310AC" w:rsidRDefault="007F571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4E7919C0"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16DDC30E"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54909D91" w14:textId="77777777" w:rsidR="00A310AC" w:rsidRDefault="00A310AC">
            <w:pPr>
              <w:pStyle w:val="ListParagraph"/>
              <w:adjustRightInd w:val="0"/>
              <w:snapToGrid w:val="0"/>
              <w:ind w:leftChars="0" w:left="0"/>
              <w:jc w:val="both"/>
              <w:rPr>
                <w:rFonts w:eastAsiaTheme="minorEastAsia"/>
                <w:b/>
                <w:bCs/>
                <w:lang w:eastAsia="zh-CN"/>
              </w:rPr>
            </w:pPr>
          </w:p>
          <w:p w14:paraId="4AF9A754"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69531AE"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049FDD32"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03F579BF" w14:textId="77777777" w:rsidR="00A310AC" w:rsidRDefault="00A310AC">
            <w:pPr>
              <w:adjustRightInd w:val="0"/>
              <w:snapToGrid w:val="0"/>
              <w:spacing w:after="0"/>
              <w:jc w:val="both"/>
              <w:rPr>
                <w:rFonts w:eastAsiaTheme="minorEastAsia"/>
                <w:b/>
                <w:bCs/>
                <w:lang w:eastAsia="zh-CN"/>
              </w:rPr>
            </w:pPr>
          </w:p>
          <w:p w14:paraId="7B4C38CC"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362BF4F4"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4F60FE72"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570E320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56A235D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27F8909D"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05D0952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2DF6C2E6"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lastRenderedPageBreak/>
              <w:t xml:space="preserve">The CRI of Top K RS in the prediction beam set needs to be reported. </w:t>
            </w:r>
          </w:p>
          <w:p w14:paraId="6E9FC133" w14:textId="77777777" w:rsidR="00A310AC" w:rsidRDefault="00A310AC">
            <w:pPr>
              <w:adjustRightInd w:val="0"/>
              <w:snapToGrid w:val="0"/>
              <w:spacing w:after="0"/>
              <w:jc w:val="both"/>
              <w:rPr>
                <w:rFonts w:eastAsiaTheme="minorEastAsia"/>
                <w:b/>
                <w:bCs/>
                <w:lang w:eastAsia="zh-CN"/>
              </w:rPr>
            </w:pPr>
          </w:p>
          <w:p w14:paraId="01C3C4F5"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E678F32"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75ED40BD"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29D97FC2" w14:textId="77777777" w:rsidR="00A310AC" w:rsidRDefault="00A310AC">
            <w:pPr>
              <w:adjustRightInd w:val="0"/>
              <w:snapToGrid w:val="0"/>
              <w:spacing w:after="0"/>
              <w:jc w:val="both"/>
              <w:rPr>
                <w:rFonts w:eastAsiaTheme="minorEastAsia"/>
                <w:b/>
                <w:bCs/>
                <w:lang w:eastAsia="zh-CN"/>
              </w:rPr>
            </w:pPr>
          </w:p>
          <w:p w14:paraId="1806FAF0" w14:textId="77777777" w:rsidR="00A310AC" w:rsidRDefault="007F571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5ED58B46" w14:textId="77777777" w:rsidR="00A310AC" w:rsidRDefault="00A310AC">
            <w:pPr>
              <w:pStyle w:val="ListParagraph"/>
              <w:rPr>
                <w:lang w:eastAsia="zh-CN"/>
              </w:rPr>
            </w:pPr>
          </w:p>
        </w:tc>
      </w:tr>
      <w:tr w:rsidR="00A310AC" w14:paraId="1E77D89F" w14:textId="77777777">
        <w:tc>
          <w:tcPr>
            <w:tcW w:w="1558" w:type="dxa"/>
          </w:tcPr>
          <w:p w14:paraId="3CF59908" w14:textId="77777777" w:rsidR="00A310AC" w:rsidRDefault="007F5718">
            <w:pPr>
              <w:rPr>
                <w:lang w:eastAsia="de-DE"/>
              </w:rPr>
            </w:pPr>
            <w:r>
              <w:rPr>
                <w:lang w:eastAsia="de-DE"/>
              </w:rPr>
              <w:lastRenderedPageBreak/>
              <w:t xml:space="preserve">Intel </w:t>
            </w:r>
          </w:p>
        </w:tc>
        <w:tc>
          <w:tcPr>
            <w:tcW w:w="8898" w:type="dxa"/>
          </w:tcPr>
          <w:p w14:paraId="34FC9276" w14:textId="77777777" w:rsidR="00A310AC" w:rsidRDefault="007F571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588B8871" w14:textId="77777777" w:rsidR="00A310AC" w:rsidRDefault="007F571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7BFE2D24" w14:textId="77777777" w:rsidR="00A310AC" w:rsidRDefault="007F571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6116B2F7" w14:textId="77777777" w:rsidR="00A310AC" w:rsidRDefault="00A310AC">
            <w:pPr>
              <w:rPr>
                <w:lang w:eastAsia="de-DE"/>
              </w:rPr>
            </w:pPr>
          </w:p>
          <w:p w14:paraId="3EDC955B" w14:textId="77777777" w:rsidR="00A310AC" w:rsidRDefault="007F571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2F5AA5EB" w14:textId="77777777" w:rsidR="00A310AC" w:rsidRDefault="007F571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439BE464"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4E9596C3" w14:textId="77777777" w:rsidR="00A310AC" w:rsidRDefault="007F5718">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5BC586C9" w14:textId="77777777" w:rsidR="00A310AC" w:rsidRDefault="00A310AC">
            <w:pPr>
              <w:rPr>
                <w:lang w:eastAsia="de-DE"/>
              </w:rPr>
            </w:pPr>
          </w:p>
          <w:p w14:paraId="43D0C5F4" w14:textId="77777777" w:rsidR="00A310AC" w:rsidRDefault="007F571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B4701ED"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2E21A43C" w14:textId="77777777" w:rsidR="00A310AC" w:rsidRDefault="007F5718">
            <w:pPr>
              <w:pStyle w:val="ListParagraph"/>
              <w:numPr>
                <w:ilvl w:val="0"/>
                <w:numId w:val="165"/>
              </w:numPr>
              <w:ind w:leftChars="0"/>
              <w:rPr>
                <w:lang w:eastAsia="de-DE"/>
              </w:rPr>
            </w:pPr>
            <w:r>
              <w:rPr>
                <w:lang w:eastAsia="de-DE"/>
              </w:rPr>
              <w:lastRenderedPageBreak/>
              <w:t xml:space="preserve">The set of beams configured to the UE can be the union of sets A and B of beams (transparent to the UE).  </w:t>
            </w:r>
          </w:p>
          <w:p w14:paraId="5BA6620B" w14:textId="77777777" w:rsidR="00A310AC" w:rsidRDefault="007F5718">
            <w:pPr>
              <w:pStyle w:val="ListParagraph"/>
              <w:numPr>
                <w:ilvl w:val="0"/>
                <w:numId w:val="165"/>
              </w:numPr>
              <w:ind w:leftChars="0"/>
              <w:rPr>
                <w:lang w:eastAsia="de-DE"/>
              </w:rPr>
            </w:pPr>
            <w:r>
              <w:rPr>
                <w:lang w:eastAsia="de-DE"/>
              </w:rPr>
              <w:t>Regarding information on the time instances, study the following approaches including combinations thereof:</w:t>
            </w:r>
          </w:p>
          <w:p w14:paraId="190C2E71" w14:textId="77777777" w:rsidR="00A310AC" w:rsidRDefault="007F5718">
            <w:pPr>
              <w:pStyle w:val="ListParagraph"/>
              <w:numPr>
                <w:ilvl w:val="1"/>
                <w:numId w:val="165"/>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035E74DA" w14:textId="77777777" w:rsidR="00A310AC" w:rsidRDefault="007F5718">
            <w:pPr>
              <w:pStyle w:val="ListParagraph"/>
              <w:numPr>
                <w:ilvl w:val="1"/>
                <w:numId w:val="165"/>
              </w:numPr>
              <w:ind w:leftChars="0"/>
              <w:rPr>
                <w:lang w:eastAsia="de-DE"/>
              </w:rPr>
            </w:pPr>
            <w:r>
              <w:rPr>
                <w:lang w:eastAsia="de-DE"/>
              </w:rPr>
              <w:t>explicit indication of time information for the time instances via reporting of timestamps associated with each measurement.</w:t>
            </w:r>
          </w:p>
          <w:p w14:paraId="59B593D4" w14:textId="77777777" w:rsidR="00A310AC" w:rsidRDefault="00A310AC">
            <w:pPr>
              <w:rPr>
                <w:lang w:eastAsia="de-DE"/>
              </w:rPr>
            </w:pPr>
          </w:p>
          <w:p w14:paraId="25F5148B" w14:textId="77777777" w:rsidR="00A310AC" w:rsidRDefault="007F571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4621DAE2" w14:textId="77777777" w:rsidR="00A310AC" w:rsidRDefault="007F5718">
            <w:pPr>
              <w:pStyle w:val="ListParagraph"/>
              <w:numPr>
                <w:ilvl w:val="0"/>
                <w:numId w:val="165"/>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1BD6E765" w14:textId="77777777" w:rsidR="00A310AC" w:rsidRDefault="007F5718">
            <w:pPr>
              <w:rPr>
                <w:lang w:eastAsia="zh-CN"/>
              </w:rPr>
            </w:pPr>
            <w:r>
              <w:rPr>
                <w:lang w:eastAsia="zh-CN"/>
              </w:rPr>
              <w:t>Proposal 17:</w:t>
            </w:r>
            <w:r>
              <w:rPr>
                <w:lang w:eastAsia="zh-CN"/>
              </w:rPr>
              <w:tab/>
              <w:t>For a network-side AI/ML model, for BM-Case 2, the UE may not need to be configured with a prediction window.</w:t>
            </w:r>
          </w:p>
        </w:tc>
      </w:tr>
      <w:tr w:rsidR="00A310AC" w14:paraId="4FC82073" w14:textId="77777777">
        <w:tc>
          <w:tcPr>
            <w:tcW w:w="1558" w:type="dxa"/>
          </w:tcPr>
          <w:p w14:paraId="76BE17D0" w14:textId="77777777" w:rsidR="00A310AC" w:rsidRDefault="007F5718">
            <w:pPr>
              <w:rPr>
                <w:lang w:eastAsia="de-DE"/>
              </w:rPr>
            </w:pPr>
            <w:r>
              <w:rPr>
                <w:lang w:eastAsia="de-DE"/>
              </w:rPr>
              <w:lastRenderedPageBreak/>
              <w:t>ZTE</w:t>
            </w:r>
          </w:p>
        </w:tc>
        <w:tc>
          <w:tcPr>
            <w:tcW w:w="8898" w:type="dxa"/>
          </w:tcPr>
          <w:p w14:paraId="75A46E69" w14:textId="77777777" w:rsidR="00A310AC" w:rsidRDefault="007F5718">
            <w:pPr>
              <w:rPr>
                <w:lang w:eastAsia="de-DE"/>
              </w:rPr>
            </w:pPr>
            <w:r>
              <w:rPr>
                <w:lang w:eastAsia="de-DE"/>
              </w:rPr>
              <w:t>Proposal 1:  For the contents of collected data from UE to NW, all three options can be supported to serve different LCM operations at the NW side.</w:t>
            </w:r>
          </w:p>
          <w:p w14:paraId="402CA90E" w14:textId="77777777" w:rsidR="00A310AC" w:rsidRDefault="007F5718">
            <w:pPr>
              <w:pStyle w:val="ListParagraph"/>
              <w:numPr>
                <w:ilvl w:val="0"/>
                <w:numId w:val="166"/>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0C5E621E" w14:textId="77777777" w:rsidR="00A310AC" w:rsidRDefault="007F5718">
            <w:pPr>
              <w:pStyle w:val="ListParagraph"/>
              <w:numPr>
                <w:ilvl w:val="0"/>
                <w:numId w:val="166"/>
              </w:numPr>
              <w:ind w:leftChars="0"/>
              <w:rPr>
                <w:lang w:eastAsia="de-DE"/>
              </w:rPr>
            </w:pPr>
            <w:r>
              <w:rPr>
                <w:lang w:eastAsia="de-DE"/>
              </w:rPr>
              <w:t>Opt.2: M2 L1-RSRPs (corresponding to M2 beams) based on the measurement corresponding to a beam set, where M2 can be larger than 4, if applicable</w:t>
            </w:r>
          </w:p>
          <w:p w14:paraId="1BE6DF2F" w14:textId="77777777" w:rsidR="00A310AC" w:rsidRDefault="007F5718">
            <w:pPr>
              <w:pStyle w:val="ListParagraph"/>
              <w:numPr>
                <w:ilvl w:val="0"/>
                <w:numId w:val="166"/>
              </w:numPr>
              <w:ind w:leftChars="0"/>
              <w:rPr>
                <w:lang w:eastAsia="de-DE"/>
              </w:rPr>
            </w:pPr>
            <w:r>
              <w:rPr>
                <w:lang w:eastAsia="de-DE"/>
              </w:rPr>
              <w:t>Opt.3: M3 beam indices based on the measurement corresponding to a beam set, where M3 can be larger than 4, if applicable</w:t>
            </w:r>
          </w:p>
          <w:p w14:paraId="030CD017" w14:textId="77777777" w:rsidR="00A310AC" w:rsidRDefault="007F571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1D97B6CF" w14:textId="77777777" w:rsidR="00A310AC" w:rsidRDefault="007F571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604CDC5F" w14:textId="77777777" w:rsidR="00A310AC" w:rsidRDefault="007F5718">
            <w:pPr>
              <w:rPr>
                <w:lang w:eastAsia="de-DE"/>
              </w:rPr>
            </w:pPr>
            <w:r>
              <w:rPr>
                <w:lang w:eastAsia="de-DE"/>
              </w:rPr>
              <w:lastRenderedPageBreak/>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7FAF09B1" w14:textId="77777777" w:rsidR="00A310AC" w:rsidRDefault="007F571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7913BBB1" w14:textId="77777777" w:rsidR="00A310AC" w:rsidRDefault="007F5718">
            <w:pPr>
              <w:rPr>
                <w:lang w:eastAsia="de-DE"/>
              </w:rPr>
            </w:pPr>
            <w:r>
              <w:rPr>
                <w:lang w:eastAsia="de-DE"/>
              </w:rPr>
              <w:t>Proposal 10:  For overhead reduction, support specification enhancements for data omission among samples (e.g., according to data quality).</w:t>
            </w:r>
          </w:p>
          <w:p w14:paraId="051460D4" w14:textId="77777777" w:rsidR="00A310AC" w:rsidRDefault="007F571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79D34B4D" w14:textId="77777777" w:rsidR="00A310AC" w:rsidRDefault="007F571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39FCC235" w14:textId="77777777" w:rsidR="00A310AC" w:rsidRDefault="007F5718">
            <w:pPr>
              <w:rPr>
                <w:lang w:eastAsia="de-DE"/>
              </w:rPr>
            </w:pPr>
            <w:r>
              <w:rPr>
                <w:lang w:eastAsia="de-DE"/>
              </w:rPr>
              <w:t>Proposal 13:  At least support L1 signaling for NW-side data collection irrespective of the purpose of data collection (e.g., model training, model inference, and performance monitoring)</w:t>
            </w:r>
          </w:p>
          <w:p w14:paraId="30B34133" w14:textId="77777777" w:rsidR="00A310AC" w:rsidRDefault="007F571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67D9021D" w14:textId="77777777" w:rsidR="00A310AC" w:rsidRDefault="007F5718">
            <w:pPr>
              <w:rPr>
                <w:lang w:eastAsia="de-DE"/>
              </w:rPr>
            </w:pPr>
            <w:r>
              <w:rPr>
                <w:lang w:eastAsia="de-DE"/>
              </w:rPr>
              <w:t>Proposal 15:  For NW-side model inference, the maximum number of reported beam related information in one report can be configured by the NW based on UE capability indication.</w:t>
            </w:r>
          </w:p>
          <w:p w14:paraId="0B330268" w14:textId="77777777" w:rsidR="00A310AC" w:rsidRDefault="007F5718">
            <w:pPr>
              <w:rPr>
                <w:lang w:eastAsia="de-DE"/>
              </w:rPr>
            </w:pPr>
            <w:r>
              <w:rPr>
                <w:lang w:eastAsia="de-DE"/>
              </w:rPr>
              <w:t>Proposal 16:  Support enhancements to report information about measurements of multiple past time instances in one reporting instance for BM-Case2, at least from the following aspects.</w:t>
            </w:r>
          </w:p>
          <w:p w14:paraId="3EF00A87" w14:textId="77777777" w:rsidR="00A310AC" w:rsidRDefault="007F5718">
            <w:pPr>
              <w:pStyle w:val="ListParagraph"/>
              <w:numPr>
                <w:ilvl w:val="0"/>
                <w:numId w:val="41"/>
              </w:numPr>
              <w:ind w:leftChars="0"/>
              <w:rPr>
                <w:lang w:eastAsia="de-DE"/>
              </w:rPr>
            </w:pPr>
            <w:r>
              <w:rPr>
                <w:lang w:eastAsia="de-DE"/>
              </w:rPr>
              <w:t>Indication of the timestamp information</w:t>
            </w:r>
          </w:p>
          <w:p w14:paraId="19D0A01B" w14:textId="77777777" w:rsidR="00A310AC" w:rsidRDefault="007F5718">
            <w:pPr>
              <w:pStyle w:val="ListParagraph"/>
              <w:numPr>
                <w:ilvl w:val="0"/>
                <w:numId w:val="41"/>
              </w:numPr>
              <w:ind w:leftChars="0"/>
              <w:rPr>
                <w:lang w:eastAsia="de-DE"/>
              </w:rPr>
            </w:pPr>
            <w:r>
              <w:rPr>
                <w:lang w:eastAsia="de-DE"/>
              </w:rPr>
              <w:t>Indication of the reference beam</w:t>
            </w:r>
          </w:p>
          <w:p w14:paraId="739AF516" w14:textId="77777777" w:rsidR="00A310AC" w:rsidRDefault="007F5718">
            <w:pPr>
              <w:pStyle w:val="ListParagraph"/>
              <w:numPr>
                <w:ilvl w:val="0"/>
                <w:numId w:val="41"/>
              </w:numPr>
              <w:ind w:leftChars="0"/>
              <w:rPr>
                <w:lang w:eastAsia="de-DE"/>
              </w:rPr>
            </w:pPr>
            <w:r>
              <w:rPr>
                <w:lang w:eastAsia="de-DE"/>
              </w:rPr>
              <w:t>Indication of the common beam information, e.g., a common/super set of beam Ids to be reported</w:t>
            </w:r>
          </w:p>
          <w:p w14:paraId="1AB93F8F" w14:textId="77777777" w:rsidR="00A310AC" w:rsidRDefault="007F571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A310AC" w14:paraId="4F417554" w14:textId="77777777">
        <w:tc>
          <w:tcPr>
            <w:tcW w:w="1558" w:type="dxa"/>
          </w:tcPr>
          <w:p w14:paraId="4B91AAE7" w14:textId="77777777" w:rsidR="00A310AC" w:rsidRDefault="007F5718">
            <w:pPr>
              <w:rPr>
                <w:lang w:eastAsia="de-DE"/>
              </w:rPr>
            </w:pPr>
            <w:r>
              <w:rPr>
                <w:lang w:eastAsia="de-DE"/>
              </w:rPr>
              <w:lastRenderedPageBreak/>
              <w:t xml:space="preserve">Ericsson </w:t>
            </w:r>
          </w:p>
        </w:tc>
        <w:tc>
          <w:tcPr>
            <w:tcW w:w="8898" w:type="dxa"/>
          </w:tcPr>
          <w:p w14:paraId="2E563291" w14:textId="77777777" w:rsidR="00A310AC" w:rsidRDefault="007F571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3BDEA590" w14:textId="77777777" w:rsidR="00A310AC" w:rsidRDefault="007F571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67826AB0" w14:textId="77777777" w:rsidR="00A310AC" w:rsidRDefault="007F5718">
            <w:pPr>
              <w:spacing w:after="0"/>
              <w:rPr>
                <w:lang w:eastAsia="de-DE"/>
              </w:rPr>
            </w:pPr>
            <w:r>
              <w:rPr>
                <w:rFonts w:hint="eastAsia"/>
                <w:lang w:eastAsia="de-DE"/>
              </w:rPr>
              <w:t>•</w:t>
            </w:r>
            <w:r>
              <w:rPr>
                <w:lang w:eastAsia="de-DE"/>
              </w:rPr>
              <w:tab/>
              <w:t>FFS on details</w:t>
            </w:r>
          </w:p>
          <w:p w14:paraId="1143D8ED" w14:textId="77777777" w:rsidR="00A310AC" w:rsidRDefault="007F571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2E5C0A7" w14:textId="77777777" w:rsidR="00A310AC" w:rsidRDefault="00A310AC">
            <w:pPr>
              <w:rPr>
                <w:lang w:eastAsia="de-DE"/>
              </w:rPr>
            </w:pPr>
          </w:p>
          <w:p w14:paraId="731CCE96" w14:textId="77777777" w:rsidR="00A310AC" w:rsidRDefault="007F5718">
            <w:pPr>
              <w:rPr>
                <w:lang w:eastAsia="de-DE"/>
              </w:rPr>
            </w:pPr>
            <w:r>
              <w:rPr>
                <w:lang w:eastAsia="de-DE"/>
              </w:rPr>
              <w:t>Proposal 16   For NW-sided model, regarding configuration of Set A and Set B, RAN1 to conclude there is no critical specification impact for configuring UE with set A or set B beams</w:t>
            </w:r>
          </w:p>
          <w:p w14:paraId="332E3D84" w14:textId="77777777" w:rsidR="00A310AC" w:rsidRDefault="007F5718">
            <w:pPr>
              <w:rPr>
                <w:lang w:eastAsia="de-DE"/>
              </w:rPr>
            </w:pPr>
            <w:r>
              <w:rPr>
                <w:lang w:eastAsia="de-DE"/>
              </w:rPr>
              <w:t>Note: Enhancements such as UE only report a CRI instead of CRI+L1-RSRP for a resourceSet is only providing minor signalling overhead reduction</w:t>
            </w:r>
          </w:p>
          <w:p w14:paraId="0FFAAF86" w14:textId="77777777" w:rsidR="00A310AC" w:rsidRDefault="007F571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1F2C4E7F" w14:textId="77777777" w:rsidR="00A310AC" w:rsidRDefault="007F571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01CC1510"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0D50BFC3"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6DD9511D" w14:textId="77777777" w:rsidR="00A310AC" w:rsidRDefault="007F571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4509BBFD" w14:textId="77777777" w:rsidR="00A310AC" w:rsidRDefault="007F571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217DAA3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CF7902A"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70627E1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0D8C0250" w14:textId="77777777" w:rsidR="00A310AC" w:rsidRDefault="007F571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A310AC" w14:paraId="3925D56A" w14:textId="77777777">
        <w:tc>
          <w:tcPr>
            <w:tcW w:w="1558" w:type="dxa"/>
          </w:tcPr>
          <w:p w14:paraId="1D3EEF2F" w14:textId="77777777" w:rsidR="00A310AC" w:rsidRDefault="007F5718">
            <w:pPr>
              <w:rPr>
                <w:lang w:eastAsia="de-DE"/>
              </w:rPr>
            </w:pPr>
            <w:r>
              <w:rPr>
                <w:lang w:eastAsia="de-DE"/>
              </w:rPr>
              <w:lastRenderedPageBreak/>
              <w:t>Vivo [9]</w:t>
            </w:r>
          </w:p>
        </w:tc>
        <w:tc>
          <w:tcPr>
            <w:tcW w:w="8898" w:type="dxa"/>
          </w:tcPr>
          <w:p w14:paraId="126AA57C" w14:textId="77777777" w:rsidR="00A310AC" w:rsidRDefault="007F5718">
            <w:pPr>
              <w:rPr>
                <w:lang w:eastAsia="de-DE"/>
              </w:rPr>
            </w:pPr>
            <w:r>
              <w:rPr>
                <w:lang w:eastAsia="de-DE"/>
              </w:rPr>
              <w:t>Proposal 38:</w:t>
            </w:r>
            <w:r>
              <w:rPr>
                <w:lang w:eastAsia="de-DE"/>
              </w:rPr>
              <w:tab/>
              <w:t>For data collection, for NW-side model, support to report UE measurement results via L1-layer signaling and higher-layer signaling.</w:t>
            </w:r>
          </w:p>
          <w:p w14:paraId="205B3D7F" w14:textId="77777777" w:rsidR="00A310AC" w:rsidRDefault="007F5718">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6752F47F" w14:textId="77777777" w:rsidR="00A310AC" w:rsidRDefault="007F5718">
            <w:pPr>
              <w:rPr>
                <w:lang w:eastAsia="de-DE"/>
              </w:rPr>
            </w:pPr>
            <w:r>
              <w:rPr>
                <w:lang w:eastAsia="de-DE"/>
              </w:rPr>
              <w:t></w:t>
            </w:r>
            <w:r>
              <w:rPr>
                <w:lang w:eastAsia="de-DE"/>
              </w:rPr>
              <w:tab/>
              <w:t>The maximum number of reported beam related information in one report is related to UE’s capability.</w:t>
            </w:r>
          </w:p>
          <w:p w14:paraId="747A9149" w14:textId="77777777" w:rsidR="00A310AC" w:rsidRDefault="007F5718">
            <w:pPr>
              <w:rPr>
                <w:lang w:eastAsia="de-DE"/>
              </w:rPr>
            </w:pPr>
            <w:r>
              <w:rPr>
                <w:lang w:eastAsia="de-DE"/>
              </w:rPr>
              <w:t>Proposal 40:</w:t>
            </w:r>
            <w:r>
              <w:rPr>
                <w:lang w:eastAsia="de-DE"/>
              </w:rPr>
              <w:tab/>
              <w:t>For data collection, for NW-side model, it is crucial to investigate approaches to minimize the overhead of the report transmitted through L1-layer or higher-layer signaling.</w:t>
            </w:r>
          </w:p>
          <w:p w14:paraId="1D24A5F7" w14:textId="77777777" w:rsidR="00A310AC" w:rsidRDefault="007F5718">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21FFC5BB" w14:textId="77777777" w:rsidR="00A310AC" w:rsidRDefault="007F5718">
            <w:pPr>
              <w:rPr>
                <w:lang w:eastAsia="de-DE"/>
              </w:rPr>
            </w:pPr>
            <w:r>
              <w:rPr>
                <w:lang w:eastAsia="de-DE"/>
              </w:rPr>
              <w:t>Proposal 42:</w:t>
            </w:r>
            <w:r>
              <w:rPr>
                <w:lang w:eastAsia="de-DE"/>
              </w:rPr>
              <w:tab/>
              <w:t>For data collection, for NW-side model, enhancement on overhead reduction should be supported for BM-Case 1.</w:t>
            </w:r>
          </w:p>
          <w:p w14:paraId="6C5157F8" w14:textId="77777777" w:rsidR="00A310AC" w:rsidRDefault="007F5718">
            <w:pPr>
              <w:rPr>
                <w:lang w:eastAsia="de-DE"/>
              </w:rPr>
            </w:pPr>
            <w:r>
              <w:rPr>
                <w:lang w:eastAsia="de-DE"/>
              </w:rPr>
              <w:lastRenderedPageBreak/>
              <w:t>Proposal 43:</w:t>
            </w:r>
            <w:r>
              <w:rPr>
                <w:lang w:eastAsia="de-DE"/>
              </w:rPr>
              <w:tab/>
              <w:t>For data collection and inference, for NW-side model, enhancement on overhead reduction should be supported for BM-Case 2, e.g. consider to use time domain data compression to reduce overhead.</w:t>
            </w:r>
          </w:p>
          <w:p w14:paraId="07A8B86A" w14:textId="77777777" w:rsidR="00A310AC" w:rsidRDefault="007F5718">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6EB75C99" w14:textId="77777777" w:rsidR="00A310AC" w:rsidRDefault="007F5718">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0B684C3A" w14:textId="77777777" w:rsidR="00A310AC" w:rsidRDefault="007F5718">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3B40FD40" w14:textId="77777777" w:rsidR="00A310AC" w:rsidRDefault="007F5718">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47405239" w14:textId="77777777" w:rsidR="00A310AC" w:rsidRDefault="007F5718">
            <w:pPr>
              <w:rPr>
                <w:lang w:eastAsia="de-DE"/>
              </w:rPr>
            </w:pPr>
            <w:r>
              <w:rPr>
                <w:lang w:eastAsia="de-DE"/>
              </w:rPr>
              <w:t>Proposal 48:</w:t>
            </w:r>
            <w:r>
              <w:rPr>
                <w:lang w:eastAsia="de-DE"/>
              </w:rPr>
              <w:tab/>
              <w:t>For data collection and inference, for NW-side model, support enhancements on quantization range and quantization step to reduce overhead for measurement results report.</w:t>
            </w:r>
          </w:p>
          <w:p w14:paraId="099F239C" w14:textId="77777777" w:rsidR="00A310AC" w:rsidRDefault="007F5718">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A310AC" w14:paraId="412F9EFB" w14:textId="77777777">
        <w:tc>
          <w:tcPr>
            <w:tcW w:w="1558" w:type="dxa"/>
          </w:tcPr>
          <w:p w14:paraId="7B7910C1" w14:textId="77777777" w:rsidR="00A310AC" w:rsidRDefault="00A310AC">
            <w:pPr>
              <w:rPr>
                <w:lang w:eastAsia="de-DE"/>
              </w:rPr>
            </w:pPr>
          </w:p>
        </w:tc>
        <w:tc>
          <w:tcPr>
            <w:tcW w:w="8898" w:type="dxa"/>
          </w:tcPr>
          <w:p w14:paraId="6E84C6BA" w14:textId="77777777" w:rsidR="00A310AC" w:rsidRDefault="007F5718">
            <w:pPr>
              <w:pStyle w:val="BodyText"/>
              <w:numPr>
                <w:ilvl w:val="0"/>
                <w:numId w:val="167"/>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76C8CF45"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10C47418"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5BA67118"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1B4D7E49"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F284D3"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20DE3F03"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09241DF3" w14:textId="77777777" w:rsidR="00A310AC" w:rsidRDefault="007F5718">
            <w:pPr>
              <w:pStyle w:val="BodyText"/>
              <w:numPr>
                <w:ilvl w:val="0"/>
                <w:numId w:val="167"/>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499DAE2C" w14:textId="77777777" w:rsidR="00A310AC" w:rsidRDefault="00A310AC">
            <w:pPr>
              <w:rPr>
                <w:lang w:eastAsia="de-DE"/>
              </w:rPr>
            </w:pPr>
          </w:p>
        </w:tc>
      </w:tr>
      <w:tr w:rsidR="00A310AC" w14:paraId="71FB1952" w14:textId="77777777">
        <w:trPr>
          <w:trHeight w:val="288"/>
        </w:trPr>
        <w:tc>
          <w:tcPr>
            <w:tcW w:w="1558" w:type="dxa"/>
            <w:noWrap/>
            <w:vAlign w:val="center"/>
          </w:tcPr>
          <w:p w14:paraId="5AF2EA95" w14:textId="77777777" w:rsidR="00A310AC" w:rsidRDefault="007F5718">
            <w:pPr>
              <w:rPr>
                <w:rFonts w:eastAsia="Times New Roman"/>
                <w:lang w:eastAsia="zh-CN"/>
              </w:rPr>
            </w:pPr>
            <w:r>
              <w:rPr>
                <w:lang w:eastAsia="de-DE"/>
              </w:rPr>
              <w:t xml:space="preserve">Fujitsu </w:t>
            </w:r>
          </w:p>
        </w:tc>
        <w:tc>
          <w:tcPr>
            <w:tcW w:w="8898" w:type="dxa"/>
            <w:noWrap/>
          </w:tcPr>
          <w:p w14:paraId="341E4972" w14:textId="77777777" w:rsidR="00A310AC" w:rsidRDefault="007F5718">
            <w:pPr>
              <w:rPr>
                <w:lang w:eastAsia="de-DE"/>
              </w:rPr>
            </w:pPr>
            <w:r>
              <w:rPr>
                <w:lang w:eastAsia="de-DE"/>
              </w:rPr>
              <w:t>Proposal 1:</w:t>
            </w:r>
          </w:p>
          <w:p w14:paraId="08F462CC" w14:textId="77777777" w:rsidR="00A310AC" w:rsidRDefault="007F5718">
            <w:pPr>
              <w:pStyle w:val="ListParagraph"/>
              <w:numPr>
                <w:ilvl w:val="0"/>
                <w:numId w:val="87"/>
              </w:numPr>
              <w:ind w:leftChars="0"/>
              <w:rPr>
                <w:lang w:eastAsia="de-DE"/>
              </w:rPr>
            </w:pPr>
            <w:r>
              <w:rPr>
                <w:lang w:eastAsia="de-DE"/>
              </w:rPr>
              <w:t>For training data collection, at least the following information should be included:</w:t>
            </w:r>
          </w:p>
          <w:p w14:paraId="227EF16C" w14:textId="77777777" w:rsidR="00A310AC" w:rsidRDefault="007F5718">
            <w:pPr>
              <w:pStyle w:val="ListParagraph"/>
              <w:numPr>
                <w:ilvl w:val="1"/>
                <w:numId w:val="87"/>
              </w:numPr>
              <w:ind w:leftChars="0"/>
              <w:rPr>
                <w:lang w:eastAsia="de-DE"/>
              </w:rPr>
            </w:pPr>
            <w:r>
              <w:rPr>
                <w:lang w:eastAsia="de-DE"/>
              </w:rPr>
              <w:lastRenderedPageBreak/>
              <w:t>Reference signal ID</w:t>
            </w:r>
          </w:p>
          <w:p w14:paraId="7B007062" w14:textId="77777777" w:rsidR="00A310AC" w:rsidRDefault="007F5718">
            <w:pPr>
              <w:pStyle w:val="ListParagraph"/>
              <w:numPr>
                <w:ilvl w:val="1"/>
                <w:numId w:val="87"/>
              </w:numPr>
              <w:ind w:leftChars="0"/>
              <w:rPr>
                <w:lang w:eastAsia="de-DE"/>
              </w:rPr>
            </w:pPr>
            <w:r>
              <w:rPr>
                <w:lang w:eastAsia="de-DE"/>
              </w:rPr>
              <w:t>Beam quality, e.g., L1-RSRP</w:t>
            </w:r>
          </w:p>
          <w:p w14:paraId="5AE449A0" w14:textId="77777777" w:rsidR="00A310AC" w:rsidRDefault="007F5718">
            <w:pPr>
              <w:rPr>
                <w:lang w:eastAsia="de-DE"/>
              </w:rPr>
            </w:pPr>
            <w:r>
              <w:rPr>
                <w:lang w:eastAsia="de-DE"/>
              </w:rPr>
              <w:t>Proposal 2:</w:t>
            </w:r>
          </w:p>
          <w:p w14:paraId="02E959DE" w14:textId="77777777" w:rsidR="00A310AC" w:rsidRDefault="007F5718">
            <w:pPr>
              <w:pStyle w:val="ListParagraph"/>
              <w:numPr>
                <w:ilvl w:val="0"/>
                <w:numId w:val="87"/>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4D294BDA" w14:textId="77777777" w:rsidR="00A310AC" w:rsidRDefault="007F5718">
            <w:pPr>
              <w:rPr>
                <w:lang w:eastAsia="de-DE"/>
              </w:rPr>
            </w:pPr>
            <w:r>
              <w:rPr>
                <w:lang w:eastAsia="de-DE"/>
              </w:rPr>
              <w:t>Proposal 3:</w:t>
            </w:r>
          </w:p>
          <w:p w14:paraId="444FB87F" w14:textId="77777777" w:rsidR="00A310AC" w:rsidRDefault="007F5718">
            <w:pPr>
              <w:pStyle w:val="ListParagraph"/>
              <w:numPr>
                <w:ilvl w:val="0"/>
                <w:numId w:val="87"/>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4165C9DC" w14:textId="77777777" w:rsidR="00A310AC" w:rsidRDefault="007F5718">
            <w:pPr>
              <w:rPr>
                <w:lang w:eastAsia="de-DE"/>
              </w:rPr>
            </w:pPr>
            <w:r>
              <w:rPr>
                <w:lang w:eastAsia="de-DE"/>
              </w:rPr>
              <w:t>Proposal 4:</w:t>
            </w:r>
          </w:p>
          <w:p w14:paraId="78FDE212" w14:textId="77777777" w:rsidR="00A310AC" w:rsidRDefault="007F5718">
            <w:pPr>
              <w:pStyle w:val="ListParagraph"/>
              <w:numPr>
                <w:ilvl w:val="0"/>
                <w:numId w:val="87"/>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3ED6D4FC" w14:textId="77777777" w:rsidR="00A310AC" w:rsidRDefault="007F5718">
            <w:pPr>
              <w:spacing w:before="120" w:after="0"/>
              <w:jc w:val="both"/>
              <w:rPr>
                <w:b/>
                <w:i/>
                <w:sz w:val="22"/>
                <w:szCs w:val="22"/>
                <w:lang w:eastAsia="de-DE"/>
              </w:rPr>
            </w:pPr>
            <w:r>
              <w:rPr>
                <w:b/>
                <w:i/>
                <w:sz w:val="22"/>
                <w:szCs w:val="22"/>
                <w:lang w:eastAsia="de-DE"/>
              </w:rPr>
              <w:t>Proposal 5:</w:t>
            </w:r>
          </w:p>
          <w:p w14:paraId="52B5988B" w14:textId="77777777" w:rsidR="00A310AC" w:rsidRDefault="007F5718">
            <w:pPr>
              <w:pStyle w:val="ListParagraph"/>
              <w:numPr>
                <w:ilvl w:val="0"/>
                <w:numId w:val="87"/>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1BA9F3E6"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subset of Set A, then only the reference signals of Set A are configured.</w:t>
            </w:r>
          </w:p>
          <w:p w14:paraId="61FE8B81"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7D3AC29B" w14:textId="77777777" w:rsidR="00A310AC" w:rsidRDefault="007F5718">
            <w:pPr>
              <w:spacing w:before="120" w:after="0"/>
              <w:jc w:val="both"/>
              <w:rPr>
                <w:b/>
                <w:i/>
                <w:sz w:val="22"/>
                <w:szCs w:val="22"/>
                <w:lang w:eastAsia="de-DE"/>
              </w:rPr>
            </w:pPr>
            <w:r>
              <w:rPr>
                <w:b/>
                <w:i/>
                <w:sz w:val="22"/>
                <w:szCs w:val="22"/>
                <w:lang w:eastAsia="de-DE"/>
              </w:rPr>
              <w:t>Proposal 6:</w:t>
            </w:r>
          </w:p>
          <w:p w14:paraId="52489FFB" w14:textId="77777777" w:rsidR="00A310AC" w:rsidRDefault="007F5718">
            <w:pPr>
              <w:pStyle w:val="ListParagraph"/>
              <w:numPr>
                <w:ilvl w:val="0"/>
                <w:numId w:val="87"/>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472E3AC6" w14:textId="77777777" w:rsidR="00A310AC" w:rsidRDefault="007F5718">
            <w:pPr>
              <w:spacing w:before="120" w:after="0"/>
              <w:jc w:val="both"/>
              <w:rPr>
                <w:b/>
                <w:i/>
                <w:sz w:val="22"/>
                <w:szCs w:val="22"/>
                <w:lang w:eastAsia="de-DE"/>
              </w:rPr>
            </w:pPr>
            <w:r>
              <w:rPr>
                <w:b/>
                <w:i/>
                <w:sz w:val="22"/>
                <w:szCs w:val="22"/>
                <w:lang w:eastAsia="de-DE"/>
              </w:rPr>
              <w:t>Proposal 7:</w:t>
            </w:r>
          </w:p>
          <w:p w14:paraId="5391888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1130AC7F" w14:textId="77777777" w:rsidR="00A310AC" w:rsidRDefault="007F5718">
            <w:pPr>
              <w:spacing w:before="120" w:after="0"/>
              <w:jc w:val="both"/>
              <w:rPr>
                <w:b/>
                <w:i/>
                <w:sz w:val="22"/>
                <w:szCs w:val="22"/>
                <w:lang w:eastAsia="de-DE"/>
              </w:rPr>
            </w:pPr>
            <w:r>
              <w:rPr>
                <w:b/>
                <w:i/>
                <w:sz w:val="22"/>
                <w:szCs w:val="22"/>
                <w:lang w:eastAsia="de-DE"/>
              </w:rPr>
              <w:t>Proposal 8:</w:t>
            </w:r>
          </w:p>
          <w:p w14:paraId="13562FB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6C728149" w14:textId="77777777" w:rsidR="00A310AC" w:rsidRDefault="007F5718">
            <w:pPr>
              <w:spacing w:before="120" w:after="0"/>
              <w:jc w:val="both"/>
              <w:rPr>
                <w:b/>
                <w:i/>
                <w:sz w:val="22"/>
                <w:szCs w:val="22"/>
                <w:lang w:eastAsia="de-DE"/>
              </w:rPr>
            </w:pPr>
            <w:r>
              <w:rPr>
                <w:b/>
                <w:i/>
                <w:sz w:val="22"/>
                <w:szCs w:val="22"/>
                <w:lang w:eastAsia="de-DE"/>
              </w:rPr>
              <w:t>Proposal 9:</w:t>
            </w:r>
          </w:p>
          <w:p w14:paraId="7FD6B19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A691460" w14:textId="77777777" w:rsidR="00A310AC" w:rsidRDefault="00A310AC">
            <w:pPr>
              <w:rPr>
                <w:lang w:eastAsia="de-DE"/>
              </w:rPr>
            </w:pPr>
          </w:p>
          <w:p w14:paraId="5C3F8B34" w14:textId="77777777" w:rsidR="00A310AC" w:rsidRDefault="007F5718">
            <w:pPr>
              <w:spacing w:before="120" w:after="0"/>
              <w:jc w:val="both"/>
              <w:rPr>
                <w:b/>
                <w:i/>
                <w:sz w:val="22"/>
                <w:szCs w:val="22"/>
                <w:lang w:eastAsia="de-DE"/>
              </w:rPr>
            </w:pPr>
            <w:r>
              <w:rPr>
                <w:b/>
                <w:i/>
                <w:sz w:val="22"/>
                <w:szCs w:val="22"/>
                <w:lang w:eastAsia="de-DE"/>
              </w:rPr>
              <w:t>Proposal 15:</w:t>
            </w:r>
          </w:p>
          <w:p w14:paraId="0CCC2C0D"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0FC2A041" w14:textId="77777777" w:rsidR="00A310AC" w:rsidRDefault="007F5718">
            <w:pPr>
              <w:spacing w:before="120" w:after="0"/>
              <w:jc w:val="both"/>
              <w:rPr>
                <w:b/>
                <w:i/>
                <w:sz w:val="22"/>
                <w:szCs w:val="22"/>
                <w:lang w:eastAsia="de-DE"/>
              </w:rPr>
            </w:pPr>
            <w:r>
              <w:rPr>
                <w:b/>
                <w:i/>
                <w:sz w:val="22"/>
                <w:szCs w:val="22"/>
                <w:lang w:eastAsia="de-DE"/>
              </w:rPr>
              <w:t>Proposal 23:</w:t>
            </w:r>
          </w:p>
          <w:p w14:paraId="388A939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374BCCC3" w14:textId="77777777" w:rsidR="00A310AC" w:rsidRDefault="00A310AC">
            <w:pPr>
              <w:rPr>
                <w:lang w:eastAsia="zh-CN"/>
              </w:rPr>
            </w:pPr>
          </w:p>
        </w:tc>
      </w:tr>
      <w:tr w:rsidR="00A310AC" w14:paraId="177B6941" w14:textId="77777777">
        <w:trPr>
          <w:trHeight w:val="288"/>
        </w:trPr>
        <w:tc>
          <w:tcPr>
            <w:tcW w:w="1558" w:type="dxa"/>
            <w:noWrap/>
            <w:vAlign w:val="center"/>
          </w:tcPr>
          <w:p w14:paraId="49075FBE" w14:textId="77777777" w:rsidR="00A310AC" w:rsidRDefault="007F5718">
            <w:pPr>
              <w:rPr>
                <w:rFonts w:eastAsia="Times New Roman"/>
                <w:lang w:eastAsia="zh-CN"/>
              </w:rPr>
            </w:pPr>
            <w:r>
              <w:rPr>
                <w:lang w:eastAsia="de-DE"/>
              </w:rPr>
              <w:lastRenderedPageBreak/>
              <w:t>CATT [12]</w:t>
            </w:r>
          </w:p>
        </w:tc>
        <w:tc>
          <w:tcPr>
            <w:tcW w:w="8898" w:type="dxa"/>
            <w:noWrap/>
          </w:tcPr>
          <w:p w14:paraId="3AF0C6BA" w14:textId="77777777" w:rsidR="00A310AC" w:rsidRDefault="007F571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4204AB15" w14:textId="77777777" w:rsidR="00A310AC" w:rsidRDefault="007F5718">
            <w:pPr>
              <w:rPr>
                <w:lang w:eastAsia="de-DE"/>
              </w:rPr>
            </w:pPr>
            <w:r>
              <w:rPr>
                <w:lang w:eastAsia="de-DE"/>
              </w:rPr>
              <w:t>Proposal 19: For NW-sided model, for inference report, the maximum value of M based on UE capability should be discussed in the UE feature.</w:t>
            </w:r>
          </w:p>
          <w:p w14:paraId="4824127B" w14:textId="77777777" w:rsidR="00A310AC" w:rsidRDefault="007F5718">
            <w:pPr>
              <w:rPr>
                <w:lang w:eastAsia="de-DE"/>
              </w:rPr>
            </w:pPr>
            <w:r>
              <w:rPr>
                <w:lang w:eastAsia="de-DE"/>
              </w:rPr>
              <w:t xml:space="preserve">Proposal 20: For NW-sided model, the following options can be considered for the reported beam information </w:t>
            </w:r>
          </w:p>
          <w:p w14:paraId="2AE5C7F6" w14:textId="77777777" w:rsidR="00A310AC" w:rsidRDefault="007F5718">
            <w:pPr>
              <w:pStyle w:val="ListParagraph"/>
              <w:numPr>
                <w:ilvl w:val="0"/>
                <w:numId w:val="169"/>
              </w:numPr>
              <w:ind w:leftChars="0"/>
              <w:rPr>
                <w:lang w:eastAsia="de-DE"/>
              </w:rPr>
            </w:pPr>
            <w:r>
              <w:rPr>
                <w:lang w:eastAsia="de-DE"/>
              </w:rPr>
              <w:t>Opt 1: Legacy CRI/SSBRI of a resource set, and resource set id if multiple resource sets consists set B;</w:t>
            </w:r>
          </w:p>
          <w:p w14:paraId="4C34E296" w14:textId="77777777" w:rsidR="00A310AC" w:rsidRDefault="007F5718">
            <w:pPr>
              <w:pStyle w:val="ListParagraph"/>
              <w:numPr>
                <w:ilvl w:val="0"/>
                <w:numId w:val="169"/>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3E57381" w14:textId="77777777" w:rsidR="00A310AC" w:rsidRDefault="007F571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348CDBA1" w14:textId="77777777" w:rsidR="00A310AC" w:rsidRDefault="007F571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1AD27912" w14:textId="77777777" w:rsidR="00A310AC" w:rsidRDefault="00A310AC">
            <w:pPr>
              <w:rPr>
                <w:lang w:eastAsia="zh-CN"/>
              </w:rPr>
            </w:pPr>
          </w:p>
        </w:tc>
      </w:tr>
      <w:tr w:rsidR="00A310AC" w14:paraId="20F2BC95" w14:textId="77777777">
        <w:trPr>
          <w:trHeight w:val="288"/>
        </w:trPr>
        <w:tc>
          <w:tcPr>
            <w:tcW w:w="1558" w:type="dxa"/>
            <w:noWrap/>
            <w:vAlign w:val="center"/>
          </w:tcPr>
          <w:p w14:paraId="7481A18D" w14:textId="77777777" w:rsidR="00A310AC" w:rsidRDefault="007F5718">
            <w:pPr>
              <w:rPr>
                <w:rFonts w:eastAsia="Times New Roman"/>
                <w:lang w:eastAsia="zh-CN"/>
              </w:rPr>
            </w:pPr>
            <w:r>
              <w:rPr>
                <w:lang w:eastAsia="de-DE"/>
              </w:rPr>
              <w:t xml:space="preserve">TCL </w:t>
            </w:r>
          </w:p>
        </w:tc>
        <w:tc>
          <w:tcPr>
            <w:tcW w:w="8898" w:type="dxa"/>
            <w:noWrap/>
          </w:tcPr>
          <w:p w14:paraId="2C1F8E3E" w14:textId="77777777" w:rsidR="00A310AC" w:rsidRDefault="007F571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51A0A947" w14:textId="77777777" w:rsidR="00A310AC" w:rsidRDefault="007F5718">
            <w:pPr>
              <w:pStyle w:val="ListParagraph"/>
              <w:numPr>
                <w:ilvl w:val="0"/>
                <w:numId w:val="170"/>
              </w:numPr>
              <w:ind w:leftChars="0"/>
              <w:rPr>
                <w:lang w:eastAsia="zh-CN"/>
              </w:rPr>
            </w:pPr>
            <w:r>
              <w:rPr>
                <w:lang w:eastAsia="zh-CN"/>
              </w:rPr>
              <w:t>Alt. 1 Indicating the model type and/or a bitmap to indicate the selected report quantities.</w:t>
            </w:r>
          </w:p>
          <w:p w14:paraId="1B8AF0F2" w14:textId="77777777" w:rsidR="00A310AC" w:rsidRDefault="007F5718">
            <w:pPr>
              <w:pStyle w:val="ListParagraph"/>
              <w:numPr>
                <w:ilvl w:val="0"/>
                <w:numId w:val="170"/>
              </w:numPr>
              <w:ind w:leftChars="0"/>
              <w:rPr>
                <w:lang w:eastAsia="zh-CN"/>
              </w:rPr>
            </w:pPr>
            <w:r>
              <w:rPr>
                <w:lang w:eastAsia="zh-CN"/>
              </w:rPr>
              <w:t>Alt. 2 Indicating the model type and/or the report type to indicate the selected report quantities.</w:t>
            </w:r>
          </w:p>
          <w:p w14:paraId="3C4A39D3" w14:textId="77777777" w:rsidR="00A310AC" w:rsidRDefault="007F571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06991931" w14:textId="77777777" w:rsidR="00A310AC" w:rsidRDefault="007F571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3A680F7E" w14:textId="77777777" w:rsidR="00A310AC" w:rsidRDefault="007F5718">
            <w:pPr>
              <w:pStyle w:val="ListParagraph"/>
              <w:numPr>
                <w:ilvl w:val="0"/>
                <w:numId w:val="170"/>
              </w:numPr>
              <w:ind w:leftChars="0"/>
              <w:rPr>
                <w:lang w:eastAsia="zh-CN"/>
              </w:rPr>
            </w:pPr>
            <w:r>
              <w:rPr>
                <w:lang w:eastAsia="zh-CN"/>
              </w:rPr>
              <w:t>For overhead reduction purpose, study the quantization of report quantities, starting from the enhancement on the RSRP quantization.</w:t>
            </w:r>
          </w:p>
          <w:p w14:paraId="4527326F" w14:textId="77777777" w:rsidR="00A310AC" w:rsidRDefault="007F5718">
            <w:pPr>
              <w:pStyle w:val="ListParagraph"/>
              <w:numPr>
                <w:ilvl w:val="0"/>
                <w:numId w:val="170"/>
              </w:numPr>
              <w:ind w:leftChars="0"/>
              <w:rPr>
                <w:lang w:eastAsia="zh-CN"/>
              </w:rPr>
            </w:pPr>
            <w:r>
              <w:rPr>
                <w:lang w:eastAsia="zh-CN"/>
              </w:rPr>
              <w:lastRenderedPageBreak/>
              <w:t xml:space="preserve">Study the two-stage report mechanism using both PUCCH and PUSCH. </w:t>
            </w:r>
          </w:p>
          <w:p w14:paraId="0BC6A81D" w14:textId="77777777" w:rsidR="00A310AC" w:rsidRDefault="007F5718">
            <w:pPr>
              <w:rPr>
                <w:lang w:eastAsia="zh-CN"/>
              </w:rPr>
            </w:pPr>
            <w:r>
              <w:rPr>
                <w:lang w:eastAsia="zh-CN"/>
              </w:rPr>
              <w:t>Proposal 10: For BM-Case2, the following overhead reduction approach can be considered.</w:t>
            </w:r>
          </w:p>
          <w:p w14:paraId="5F2C2791" w14:textId="77777777" w:rsidR="00A310AC" w:rsidRDefault="007F5718">
            <w:pPr>
              <w:pStyle w:val="ListParagraph"/>
              <w:numPr>
                <w:ilvl w:val="0"/>
                <w:numId w:val="170"/>
              </w:numPr>
              <w:ind w:leftChars="0"/>
              <w:rPr>
                <w:lang w:eastAsia="zh-CN"/>
              </w:rPr>
            </w:pPr>
            <w:r>
              <w:rPr>
                <w:lang w:eastAsia="zh-CN"/>
              </w:rPr>
              <w:t xml:space="preserve"> The report may be split into multiple groups for latency and overhead reduction, FFS the splitting rule and collision control mechanism.</w:t>
            </w:r>
          </w:p>
          <w:p w14:paraId="3BF6C702" w14:textId="77777777" w:rsidR="00A310AC" w:rsidRDefault="007F5718">
            <w:pPr>
              <w:pStyle w:val="ListParagraph"/>
              <w:numPr>
                <w:ilvl w:val="0"/>
                <w:numId w:val="170"/>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053D6FB2" w14:textId="77777777" w:rsidR="00A310AC" w:rsidRDefault="00A310AC">
            <w:pPr>
              <w:rPr>
                <w:lang w:eastAsia="zh-CN"/>
              </w:rPr>
            </w:pPr>
          </w:p>
        </w:tc>
      </w:tr>
      <w:tr w:rsidR="00A310AC" w14:paraId="6AFE5A38" w14:textId="77777777">
        <w:trPr>
          <w:trHeight w:val="288"/>
        </w:trPr>
        <w:tc>
          <w:tcPr>
            <w:tcW w:w="1558" w:type="dxa"/>
            <w:noWrap/>
            <w:vAlign w:val="center"/>
          </w:tcPr>
          <w:p w14:paraId="1B396D75" w14:textId="77777777" w:rsidR="00A310AC" w:rsidRDefault="007F5718">
            <w:pPr>
              <w:rPr>
                <w:rFonts w:eastAsia="Times New Roman"/>
                <w:lang w:eastAsia="zh-CN"/>
              </w:rPr>
            </w:pPr>
            <w:r>
              <w:rPr>
                <w:lang w:eastAsia="de-DE"/>
              </w:rPr>
              <w:lastRenderedPageBreak/>
              <w:t>Lenovo [14]</w:t>
            </w:r>
          </w:p>
        </w:tc>
        <w:tc>
          <w:tcPr>
            <w:tcW w:w="8898" w:type="dxa"/>
            <w:noWrap/>
          </w:tcPr>
          <w:p w14:paraId="0528E65E" w14:textId="77777777" w:rsidR="00A310AC" w:rsidRDefault="007F571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0D1A54DB" w14:textId="77777777" w:rsidR="00A310AC" w:rsidRDefault="007F571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46360B95"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2672B8C" w14:textId="77777777" w:rsidR="00A310AC" w:rsidRDefault="00A310AC">
            <w:pPr>
              <w:rPr>
                <w:lang w:eastAsia="zh-CN"/>
              </w:rPr>
            </w:pPr>
          </w:p>
        </w:tc>
      </w:tr>
      <w:tr w:rsidR="00A310AC" w14:paraId="0AFECF84" w14:textId="77777777">
        <w:trPr>
          <w:trHeight w:val="288"/>
        </w:trPr>
        <w:tc>
          <w:tcPr>
            <w:tcW w:w="1558" w:type="dxa"/>
            <w:noWrap/>
            <w:vAlign w:val="center"/>
          </w:tcPr>
          <w:p w14:paraId="3AD817A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898" w:type="dxa"/>
            <w:noWrap/>
          </w:tcPr>
          <w:p w14:paraId="0F10E8BF"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16BD90E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016C9329"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D5649F0"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325F3EF3" w14:textId="77777777" w:rsidR="00A310AC" w:rsidRDefault="00A310AC">
            <w:pPr>
              <w:spacing w:line="276" w:lineRule="auto"/>
              <w:jc w:val="both"/>
              <w:rPr>
                <w:rFonts w:ascii="Arial" w:hAnsi="Arial" w:cs="Arial"/>
                <w:i/>
                <w:iCs/>
                <w:lang w:eastAsia="de-DE"/>
              </w:rPr>
            </w:pPr>
          </w:p>
        </w:tc>
      </w:tr>
      <w:tr w:rsidR="00A310AC" w14:paraId="3BEBEA64" w14:textId="77777777">
        <w:trPr>
          <w:trHeight w:val="288"/>
        </w:trPr>
        <w:tc>
          <w:tcPr>
            <w:tcW w:w="1558" w:type="dxa"/>
            <w:noWrap/>
            <w:vAlign w:val="center"/>
          </w:tcPr>
          <w:p w14:paraId="6C6BA942" w14:textId="77777777" w:rsidR="00A310AC" w:rsidRDefault="007F5718">
            <w:pPr>
              <w:rPr>
                <w:rFonts w:eastAsia="Times New Roman"/>
                <w:lang w:eastAsia="zh-CN"/>
              </w:rPr>
            </w:pPr>
            <w:r>
              <w:rPr>
                <w:lang w:eastAsia="de-DE"/>
              </w:rPr>
              <w:t xml:space="preserve">Panasonic </w:t>
            </w:r>
          </w:p>
        </w:tc>
        <w:tc>
          <w:tcPr>
            <w:tcW w:w="8898" w:type="dxa"/>
            <w:noWrap/>
          </w:tcPr>
          <w:p w14:paraId="79492C8E" w14:textId="77777777" w:rsidR="00A310AC" w:rsidRDefault="007F5718">
            <w:pPr>
              <w:rPr>
                <w:lang w:eastAsia="de-DE"/>
              </w:rPr>
            </w:pPr>
            <w:r>
              <w:rPr>
                <w:lang w:eastAsia="de-DE"/>
              </w:rPr>
              <w:t>Proposal 1: NW-sided model inference, support to that a measurement window can be configured with the measurement resource set.</w:t>
            </w:r>
          </w:p>
          <w:p w14:paraId="073F2CDD" w14:textId="77777777" w:rsidR="00A310AC" w:rsidRDefault="007F5718">
            <w:pPr>
              <w:rPr>
                <w:lang w:eastAsia="de-DE"/>
              </w:rPr>
            </w:pPr>
            <w:r>
              <w:rPr>
                <w:lang w:eastAsia="de-DE"/>
              </w:rPr>
              <w:t>Proposal 2: Group-based beam reporting can be enhanced to support performance monitoring for NW-sided model.</w:t>
            </w:r>
          </w:p>
          <w:p w14:paraId="1DA8D5B5" w14:textId="77777777" w:rsidR="00A310AC" w:rsidRDefault="00A310AC">
            <w:pPr>
              <w:rPr>
                <w:lang w:eastAsia="de-DE"/>
              </w:rPr>
            </w:pPr>
          </w:p>
          <w:p w14:paraId="711B35CD" w14:textId="77777777" w:rsidR="00A310AC" w:rsidRDefault="00A310AC">
            <w:pPr>
              <w:rPr>
                <w:lang w:eastAsia="zh-CN"/>
              </w:rPr>
            </w:pPr>
          </w:p>
        </w:tc>
      </w:tr>
      <w:tr w:rsidR="00A310AC" w14:paraId="17E6AC9F" w14:textId="77777777">
        <w:trPr>
          <w:trHeight w:val="288"/>
        </w:trPr>
        <w:tc>
          <w:tcPr>
            <w:tcW w:w="1558" w:type="dxa"/>
            <w:noWrap/>
            <w:vAlign w:val="center"/>
          </w:tcPr>
          <w:p w14:paraId="648BCDF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6269CCE1" w14:textId="77777777" w:rsidR="00A310AC" w:rsidRDefault="007F5718">
            <w:pPr>
              <w:rPr>
                <w:lang w:eastAsia="de-DE"/>
              </w:rPr>
            </w:pPr>
            <w:r>
              <w:rPr>
                <w:lang w:eastAsia="de-DE"/>
              </w:rPr>
              <w:t xml:space="preserve">Proposal #1 </w:t>
            </w:r>
          </w:p>
          <w:p w14:paraId="0FE5C482" w14:textId="77777777" w:rsidR="00A310AC" w:rsidRDefault="007F5718">
            <w:pPr>
              <w:pStyle w:val="ListParagraph"/>
              <w:numPr>
                <w:ilvl w:val="0"/>
                <w:numId w:val="26"/>
              </w:numPr>
              <w:ind w:leftChars="0"/>
              <w:rPr>
                <w:lang w:eastAsia="de-DE"/>
              </w:rPr>
            </w:pPr>
            <w:r>
              <w:rPr>
                <w:lang w:eastAsia="de-DE"/>
              </w:rPr>
              <w:t>Discuss whether and how to arrange the order of Top-M beam reports considering their priority (e.g., based on measured RSRP) for inference for NW-sided model.</w:t>
            </w:r>
          </w:p>
          <w:p w14:paraId="7CB070DC" w14:textId="77777777" w:rsidR="00A310AC" w:rsidRDefault="00A310AC">
            <w:pPr>
              <w:rPr>
                <w:lang w:eastAsia="zh-CN"/>
              </w:rPr>
            </w:pPr>
          </w:p>
        </w:tc>
      </w:tr>
      <w:tr w:rsidR="00A310AC" w14:paraId="36F92DB8" w14:textId="77777777">
        <w:trPr>
          <w:trHeight w:val="288"/>
        </w:trPr>
        <w:tc>
          <w:tcPr>
            <w:tcW w:w="1558" w:type="dxa"/>
            <w:noWrap/>
            <w:vAlign w:val="center"/>
          </w:tcPr>
          <w:p w14:paraId="07791D9E" w14:textId="77777777" w:rsidR="00A310AC" w:rsidRDefault="007F5718">
            <w:pPr>
              <w:rPr>
                <w:rFonts w:eastAsia="Times New Roman"/>
                <w:lang w:eastAsia="zh-CN"/>
              </w:rPr>
            </w:pPr>
            <w:r>
              <w:rPr>
                <w:lang w:eastAsia="de-DE"/>
              </w:rPr>
              <w:lastRenderedPageBreak/>
              <w:t xml:space="preserve">Nokia </w:t>
            </w:r>
          </w:p>
        </w:tc>
        <w:tc>
          <w:tcPr>
            <w:tcW w:w="8898" w:type="dxa"/>
            <w:noWrap/>
          </w:tcPr>
          <w:p w14:paraId="4C71DF4F" w14:textId="77777777" w:rsidR="00A310AC" w:rsidRDefault="007F5718">
            <w:pPr>
              <w:rPr>
                <w:lang w:eastAsia="ja-JP"/>
              </w:rPr>
            </w:pPr>
            <w:r>
              <w:rPr>
                <w:lang w:eastAsia="ja-JP"/>
              </w:rPr>
              <w:t>Proposal 18: Consider the following for a CSI report that enables beam prediction at the NW,</w:t>
            </w:r>
          </w:p>
          <w:p w14:paraId="4790BA48" w14:textId="77777777" w:rsidR="00A310AC" w:rsidRDefault="007F5718">
            <w:pPr>
              <w:pStyle w:val="ListParagraph"/>
              <w:numPr>
                <w:ilvl w:val="0"/>
                <w:numId w:val="96"/>
              </w:numPr>
              <w:ind w:leftChars="0"/>
              <w:rPr>
                <w:lang w:eastAsia="ja-JP"/>
              </w:rPr>
            </w:pPr>
            <w:r>
              <w:rPr>
                <w:lang w:eastAsia="ja-JP"/>
              </w:rPr>
              <w:t>For BM-Case1 and BM-Case2, consider enhancements for L1-RSRP quantization, increasing the differential L1-RSRPs in the report to X dB quantization step.</w:t>
            </w:r>
          </w:p>
          <w:p w14:paraId="16473B2B" w14:textId="77777777" w:rsidR="00A310AC" w:rsidRDefault="007F5718">
            <w:pPr>
              <w:pStyle w:val="ListParagraph"/>
              <w:numPr>
                <w:ilvl w:val="1"/>
                <w:numId w:val="96"/>
              </w:numPr>
              <w:ind w:leftChars="0"/>
              <w:rPr>
                <w:lang w:eastAsia="ja-JP"/>
              </w:rPr>
            </w:pPr>
            <w:r>
              <w:rPr>
                <w:lang w:eastAsia="ja-JP"/>
              </w:rPr>
              <w:t>FFS: To reduce UCI reporting overhead, discuss value(s) of X (e.g. X=3 and X=4 larger than legacy X&gt;2dB) configurable to the UE.</w:t>
            </w:r>
          </w:p>
          <w:p w14:paraId="45B5A063" w14:textId="77777777" w:rsidR="00A310AC" w:rsidRDefault="007F571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63D6BF8B" w14:textId="77777777" w:rsidR="00A310AC" w:rsidRDefault="007F5718">
            <w:pPr>
              <w:pStyle w:val="ListParagraph"/>
              <w:numPr>
                <w:ilvl w:val="0"/>
                <w:numId w:val="96"/>
              </w:numPr>
              <w:spacing w:after="0"/>
              <w:ind w:leftChars="0"/>
              <w:contextualSpacing/>
              <w:jc w:val="both"/>
              <w:rPr>
                <w:b/>
                <w:bCs/>
                <w:lang w:eastAsia="ja-JP"/>
              </w:rPr>
            </w:pPr>
            <w:r>
              <w:rPr>
                <w:b/>
                <w:bCs/>
                <w:lang w:eastAsia="ja-JP"/>
              </w:rPr>
              <w:t xml:space="preserve">For M&gt;4, consider following options, </w:t>
            </w:r>
          </w:p>
          <w:p w14:paraId="407F1F92"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67EB0957"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ED23EA0" w14:textId="77777777" w:rsidR="00A310AC" w:rsidRDefault="007F5718">
            <w:pPr>
              <w:pStyle w:val="ListParagraph"/>
              <w:numPr>
                <w:ilvl w:val="1"/>
                <w:numId w:val="96"/>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22B948CF"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392AE805"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3E13D1D9"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Configurable M values can be 4, 6, 8, 12, 16, 32. </w:t>
            </w:r>
          </w:p>
          <w:p w14:paraId="196636FE" w14:textId="77777777" w:rsidR="00A310AC" w:rsidRDefault="007F5718">
            <w:pPr>
              <w:pStyle w:val="ListParagraph"/>
              <w:numPr>
                <w:ilvl w:val="1"/>
                <w:numId w:val="96"/>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01587ADB" w14:textId="77777777" w:rsidR="00A310AC" w:rsidRDefault="007F5718">
            <w:pPr>
              <w:pStyle w:val="ListParagraph"/>
              <w:numPr>
                <w:ilvl w:val="0"/>
                <w:numId w:val="96"/>
              </w:numPr>
              <w:spacing w:after="0"/>
              <w:ind w:leftChars="0"/>
              <w:contextualSpacing/>
              <w:jc w:val="both"/>
              <w:rPr>
                <w:b/>
                <w:bCs/>
                <w:lang w:eastAsia="ja-JP"/>
              </w:rPr>
            </w:pPr>
            <w:r>
              <w:rPr>
                <w:b/>
                <w:bCs/>
                <w:lang w:eastAsia="ja-JP"/>
              </w:rPr>
              <w:t xml:space="preserve">For M &lt;= 4, legacy procedures are applied. </w:t>
            </w:r>
          </w:p>
          <w:p w14:paraId="3A6DC919" w14:textId="77777777" w:rsidR="00A310AC" w:rsidRDefault="007F5718">
            <w:pPr>
              <w:rPr>
                <w:lang w:eastAsia="ja-JP"/>
              </w:rPr>
            </w:pPr>
            <w:r>
              <w:rPr>
                <w:lang w:eastAsia="ja-JP"/>
              </w:rPr>
              <w:t>Proposal 20: For BM-Case2, consider the following for a CSI report that enables beam prediction at the NW,</w:t>
            </w:r>
          </w:p>
          <w:p w14:paraId="20C89E00" w14:textId="77777777" w:rsidR="00A310AC" w:rsidRDefault="007F5718">
            <w:pPr>
              <w:pStyle w:val="ListParagraph"/>
              <w:numPr>
                <w:ilvl w:val="0"/>
                <w:numId w:val="96"/>
              </w:numPr>
              <w:ind w:leftChars="0"/>
              <w:rPr>
                <w:lang w:eastAsia="ja-JP"/>
              </w:rPr>
            </w:pPr>
            <w:r>
              <w:rPr>
                <w:lang w:eastAsia="ja-JP"/>
              </w:rPr>
              <w:t xml:space="preserve">Support common framework design when reporting beam related information for both BM-Case1 and BM-Case2. </w:t>
            </w:r>
          </w:p>
          <w:p w14:paraId="4B6223BE" w14:textId="77777777" w:rsidR="00A310AC" w:rsidRDefault="007F5718">
            <w:pPr>
              <w:pStyle w:val="ListParagraph"/>
              <w:numPr>
                <w:ilvl w:val="0"/>
                <w:numId w:val="96"/>
              </w:numPr>
              <w:ind w:leftChars="0"/>
              <w:rPr>
                <w:lang w:eastAsia="ja-JP"/>
              </w:rPr>
            </w:pPr>
            <w:r>
              <w:rPr>
                <w:lang w:eastAsia="ja-JP"/>
              </w:rPr>
              <w:t>Consider enhancements to report multiple past time instances in one reporting instance</w:t>
            </w:r>
          </w:p>
          <w:p w14:paraId="0F01FD47" w14:textId="77777777" w:rsidR="00A310AC" w:rsidRDefault="007F5718">
            <w:pPr>
              <w:pStyle w:val="ListParagraph"/>
              <w:numPr>
                <w:ilvl w:val="1"/>
                <w:numId w:val="96"/>
              </w:numPr>
              <w:ind w:leftChars="0"/>
              <w:rPr>
                <w:lang w:eastAsia="ja-JP"/>
              </w:rPr>
            </w:pPr>
            <w:r>
              <w:rPr>
                <w:lang w:eastAsia="ja-JP"/>
              </w:rPr>
              <w:t>FFS: Number of consecutive measurements of beams/RSs to be made between reporting instances.</w:t>
            </w:r>
          </w:p>
          <w:p w14:paraId="5A5E4AAF" w14:textId="77777777" w:rsidR="00A310AC" w:rsidRDefault="007F5718">
            <w:pPr>
              <w:pStyle w:val="ListParagraph"/>
              <w:numPr>
                <w:ilvl w:val="0"/>
                <w:numId w:val="96"/>
              </w:numPr>
              <w:ind w:leftChars="0"/>
              <w:rPr>
                <w:lang w:eastAsia="de-DE"/>
              </w:rPr>
            </w:pPr>
            <w:r>
              <w:rPr>
                <w:lang w:eastAsia="ja-JP"/>
              </w:rPr>
              <w:t>FFS: whether time stamp information can be derived from report based on report configuration.</w:t>
            </w:r>
          </w:p>
          <w:p w14:paraId="6E63F6C2" w14:textId="77777777" w:rsidR="00A310AC" w:rsidRDefault="00A310AC">
            <w:pPr>
              <w:pStyle w:val="ListParagraph"/>
              <w:rPr>
                <w:lang w:eastAsia="de-DE"/>
              </w:rPr>
            </w:pPr>
          </w:p>
          <w:p w14:paraId="0BFE72DB" w14:textId="77777777" w:rsidR="00A310AC" w:rsidRDefault="007F571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B88F122" w14:textId="77777777" w:rsidR="00A310AC" w:rsidRDefault="007F5718">
            <w:pPr>
              <w:pStyle w:val="ListParagraph"/>
              <w:numPr>
                <w:ilvl w:val="0"/>
                <w:numId w:val="93"/>
              </w:numPr>
              <w:ind w:leftChars="0"/>
              <w:rPr>
                <w:rFonts w:eastAsia="MS Mincho"/>
                <w:lang w:eastAsia="de-DE"/>
              </w:rPr>
            </w:pPr>
            <w:r>
              <w:rPr>
                <w:lang w:eastAsia="ja-JP"/>
              </w:rPr>
              <w:lastRenderedPageBreak/>
              <w:t xml:space="preserve">Option 1: Use CSI report to report L1-RSRPs for all resources in one or two measurement resource sets. </w:t>
            </w:r>
          </w:p>
          <w:p w14:paraId="0F977A53" w14:textId="77777777" w:rsidR="00A310AC" w:rsidRDefault="007F5718">
            <w:pPr>
              <w:pStyle w:val="ListParagraph"/>
              <w:numPr>
                <w:ilvl w:val="1"/>
                <w:numId w:val="93"/>
              </w:numPr>
              <w:ind w:leftChars="0"/>
              <w:rPr>
                <w:rFonts w:eastAsia="MS Mincho"/>
                <w:lang w:eastAsia="de-DE"/>
              </w:rPr>
            </w:pPr>
            <w:r>
              <w:rPr>
                <w:lang w:eastAsia="ja-JP"/>
              </w:rPr>
              <w:t xml:space="preserve">NW assumptions on Set B and Set A combinations may decide whether it is one or two sets.  </w:t>
            </w:r>
          </w:p>
          <w:p w14:paraId="413C74E1" w14:textId="77777777" w:rsidR="00A310AC" w:rsidRDefault="007F5718">
            <w:pPr>
              <w:pStyle w:val="ListParagraph"/>
              <w:numPr>
                <w:ilvl w:val="0"/>
                <w:numId w:val="93"/>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475CB474" w14:textId="77777777" w:rsidR="00A310AC" w:rsidRDefault="007F5718">
            <w:pPr>
              <w:pStyle w:val="ListParagraph"/>
              <w:numPr>
                <w:ilvl w:val="0"/>
                <w:numId w:val="93"/>
              </w:numPr>
              <w:ind w:leftChars="0"/>
              <w:rPr>
                <w:rFonts w:eastAsia="MS Mincho"/>
                <w:lang w:eastAsia="de-DE"/>
              </w:rPr>
            </w:pPr>
            <w:r>
              <w:rPr>
                <w:lang w:eastAsia="ja-JP"/>
              </w:rPr>
              <w:t>FFS: how to indicate assumption on Rx beams in the CSI report.</w:t>
            </w:r>
          </w:p>
          <w:p w14:paraId="4A83A261" w14:textId="77777777" w:rsidR="00A310AC" w:rsidRDefault="007F5718">
            <w:pPr>
              <w:pStyle w:val="ListParagraph"/>
              <w:numPr>
                <w:ilvl w:val="1"/>
                <w:numId w:val="93"/>
              </w:numPr>
              <w:ind w:leftChars="0"/>
              <w:rPr>
                <w:lang w:eastAsia="de-DE"/>
              </w:rPr>
            </w:pPr>
            <w:r>
              <w:rPr>
                <w:lang w:eastAsia="de-DE"/>
              </w:rPr>
              <w:t>“best” or “Quasi-optimal” Rx beam should be selected by the UE and reflected in the measurement reports.</w:t>
            </w:r>
          </w:p>
        </w:tc>
      </w:tr>
      <w:tr w:rsidR="00A310AC" w14:paraId="68A89CB3" w14:textId="77777777">
        <w:trPr>
          <w:trHeight w:val="288"/>
        </w:trPr>
        <w:tc>
          <w:tcPr>
            <w:tcW w:w="1558" w:type="dxa"/>
            <w:noWrap/>
            <w:vAlign w:val="center"/>
          </w:tcPr>
          <w:p w14:paraId="105BB474" w14:textId="77777777" w:rsidR="00A310AC" w:rsidRDefault="007F571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292679FE" w14:textId="77777777" w:rsidR="00A310AC" w:rsidRDefault="007F571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4422D36C" w14:textId="77777777" w:rsidR="00A310AC" w:rsidRDefault="007F571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0715C163" w14:textId="77777777" w:rsidR="00A310AC" w:rsidRDefault="007F571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A310AC" w14:paraId="60EB9349" w14:textId="77777777">
        <w:trPr>
          <w:trHeight w:val="288"/>
        </w:trPr>
        <w:tc>
          <w:tcPr>
            <w:tcW w:w="1558" w:type="dxa"/>
            <w:noWrap/>
            <w:vAlign w:val="center"/>
          </w:tcPr>
          <w:p w14:paraId="27905F89" w14:textId="77777777" w:rsidR="00A310AC" w:rsidRDefault="007F5718">
            <w:pPr>
              <w:rPr>
                <w:rFonts w:eastAsia="Times New Roman"/>
                <w:lang w:eastAsia="zh-CN"/>
              </w:rPr>
            </w:pPr>
            <w:r>
              <w:rPr>
                <w:lang w:eastAsia="de-DE"/>
              </w:rPr>
              <w:t xml:space="preserve">Samsung </w:t>
            </w:r>
          </w:p>
        </w:tc>
        <w:tc>
          <w:tcPr>
            <w:tcW w:w="8898" w:type="dxa"/>
            <w:noWrap/>
          </w:tcPr>
          <w:p w14:paraId="68ADE2CF" w14:textId="77777777" w:rsidR="00A310AC" w:rsidRDefault="007F5718">
            <w:pPr>
              <w:rPr>
                <w:lang w:eastAsia="zh-CN"/>
              </w:rPr>
            </w:pPr>
            <w:r>
              <w:rPr>
                <w:lang w:eastAsia="zh-CN"/>
              </w:rPr>
              <w:t>Proposal 1. For NW-side AI/ML model data collection for training, support at least the following as data collection content:</w:t>
            </w:r>
          </w:p>
          <w:p w14:paraId="71E30972" w14:textId="77777777" w:rsidR="00A310AC" w:rsidRDefault="007F5718">
            <w:pPr>
              <w:pStyle w:val="ListParagraph"/>
              <w:numPr>
                <w:ilvl w:val="0"/>
                <w:numId w:val="99"/>
              </w:numPr>
              <w:ind w:leftChars="0"/>
              <w:rPr>
                <w:lang w:eastAsia="zh-CN"/>
              </w:rPr>
            </w:pPr>
            <w:r>
              <w:rPr>
                <w:lang w:eastAsia="zh-CN"/>
              </w:rPr>
              <w:t>L1-RSRP(s) for all beam(s) of Set B</w:t>
            </w:r>
          </w:p>
          <w:p w14:paraId="2DEE49FC" w14:textId="77777777" w:rsidR="00A310AC" w:rsidRDefault="007F5718">
            <w:pPr>
              <w:pStyle w:val="ListParagraph"/>
              <w:numPr>
                <w:ilvl w:val="0"/>
                <w:numId w:val="99"/>
              </w:numPr>
              <w:ind w:leftChars="0"/>
              <w:rPr>
                <w:lang w:eastAsia="zh-CN"/>
              </w:rPr>
            </w:pPr>
            <w:r>
              <w:rPr>
                <w:lang w:eastAsia="zh-CN"/>
              </w:rPr>
              <w:t>L1-RSRP(s) for all beam(s) of Set A</w:t>
            </w:r>
          </w:p>
          <w:p w14:paraId="29990DDB" w14:textId="77777777" w:rsidR="00A310AC" w:rsidRDefault="007F5718">
            <w:pPr>
              <w:pStyle w:val="ListParagraph"/>
              <w:numPr>
                <w:ilvl w:val="0"/>
                <w:numId w:val="99"/>
              </w:numPr>
              <w:ind w:leftChars="0"/>
              <w:rPr>
                <w:lang w:eastAsia="zh-CN"/>
              </w:rPr>
            </w:pPr>
            <w:r>
              <w:rPr>
                <w:lang w:eastAsia="zh-CN"/>
              </w:rPr>
              <w:t>Top-K Beam ID(s) for Set A</w:t>
            </w:r>
          </w:p>
          <w:p w14:paraId="6FB56512" w14:textId="77777777" w:rsidR="00A310AC" w:rsidRDefault="007F5718">
            <w:pPr>
              <w:pStyle w:val="ListParagraph"/>
              <w:numPr>
                <w:ilvl w:val="0"/>
                <w:numId w:val="99"/>
              </w:numPr>
              <w:ind w:leftChars="0"/>
              <w:rPr>
                <w:lang w:eastAsia="zh-CN"/>
              </w:rPr>
            </w:pPr>
            <w:r>
              <w:rPr>
                <w:lang w:eastAsia="zh-CN"/>
              </w:rPr>
              <w:t>Related timestamp</w:t>
            </w:r>
          </w:p>
          <w:p w14:paraId="1CF34D91" w14:textId="77777777" w:rsidR="00A310AC" w:rsidRDefault="007F5718">
            <w:pPr>
              <w:pStyle w:val="ListParagraph"/>
              <w:numPr>
                <w:ilvl w:val="0"/>
                <w:numId w:val="99"/>
              </w:numPr>
              <w:ind w:leftChars="0"/>
              <w:rPr>
                <w:lang w:eastAsia="zh-CN"/>
              </w:rPr>
            </w:pPr>
            <w:r>
              <w:rPr>
                <w:lang w:eastAsia="zh-CN"/>
              </w:rPr>
              <w:t>The information</w:t>
            </w:r>
            <w:r>
              <w:rPr>
                <w:lang w:eastAsia="de-DE"/>
              </w:rPr>
              <w:t xml:space="preserve"> </w:t>
            </w:r>
            <w:r>
              <w:rPr>
                <w:lang w:eastAsia="zh-CN"/>
              </w:rPr>
              <w:t>to facilitate model training (FFS details)</w:t>
            </w:r>
          </w:p>
          <w:p w14:paraId="3CF3680D" w14:textId="77777777" w:rsidR="00A310AC" w:rsidRDefault="007F5718">
            <w:pPr>
              <w:rPr>
                <w:lang w:eastAsia="zh-CN"/>
              </w:rPr>
            </w:pPr>
            <w:r>
              <w:rPr>
                <w:lang w:eastAsia="zh-CN"/>
              </w:rPr>
              <w:t>Proposal 2. For NW-side AI/ML model data collection for training, at least support the enhancement to use high layer signaling to convey data collection content.</w:t>
            </w:r>
          </w:p>
        </w:tc>
      </w:tr>
      <w:tr w:rsidR="00A310AC" w14:paraId="5C143165" w14:textId="77777777">
        <w:trPr>
          <w:trHeight w:val="288"/>
        </w:trPr>
        <w:tc>
          <w:tcPr>
            <w:tcW w:w="1558" w:type="dxa"/>
            <w:noWrap/>
            <w:vAlign w:val="center"/>
          </w:tcPr>
          <w:p w14:paraId="487E4C2F" w14:textId="77777777" w:rsidR="00A310AC" w:rsidRDefault="007F5718">
            <w:pPr>
              <w:rPr>
                <w:rFonts w:eastAsia="Times New Roman"/>
                <w:color w:val="000000"/>
                <w:lang w:eastAsia="zh-CN"/>
              </w:rPr>
            </w:pPr>
            <w:r>
              <w:rPr>
                <w:lang w:eastAsia="zh-CN"/>
              </w:rPr>
              <w:t xml:space="preserve">Transsion </w:t>
            </w:r>
          </w:p>
        </w:tc>
        <w:tc>
          <w:tcPr>
            <w:tcW w:w="8898" w:type="dxa"/>
            <w:noWrap/>
          </w:tcPr>
          <w:p w14:paraId="303D79CC" w14:textId="77777777" w:rsidR="00A310AC" w:rsidRDefault="007F571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41764EF7" w14:textId="77777777" w:rsidR="00A310AC" w:rsidRDefault="007F5718">
            <w:pPr>
              <w:numPr>
                <w:ilvl w:val="0"/>
                <w:numId w:val="26"/>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2C03AFC" w14:textId="77777777" w:rsidR="00A310AC" w:rsidRDefault="007F5718">
            <w:pPr>
              <w:rPr>
                <w:lang w:eastAsia="zh-CN"/>
              </w:rPr>
            </w:pPr>
            <w:r>
              <w:rPr>
                <w:lang w:eastAsia="zh-CN"/>
              </w:rPr>
              <w:t>Proposal 2: Regarding the signaling for training data collection, support higher-layer signalling to report the contents of training data.</w:t>
            </w:r>
          </w:p>
          <w:p w14:paraId="53A3CCE8" w14:textId="77777777" w:rsidR="00A310AC" w:rsidRDefault="007F571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4DF8C7C2" w14:textId="77777777" w:rsidR="00A310AC" w:rsidRDefault="00A310AC">
            <w:pPr>
              <w:rPr>
                <w:lang w:eastAsia="zh-CN"/>
              </w:rPr>
            </w:pPr>
          </w:p>
        </w:tc>
      </w:tr>
      <w:tr w:rsidR="00A310AC" w14:paraId="7A3C55AA" w14:textId="77777777">
        <w:trPr>
          <w:trHeight w:val="288"/>
        </w:trPr>
        <w:tc>
          <w:tcPr>
            <w:tcW w:w="1558" w:type="dxa"/>
            <w:noWrap/>
            <w:vAlign w:val="center"/>
          </w:tcPr>
          <w:p w14:paraId="0DB7DA51" w14:textId="77777777" w:rsidR="00A310AC" w:rsidRDefault="007F5718">
            <w:pPr>
              <w:rPr>
                <w:rFonts w:eastAsia="Times New Roman"/>
                <w:lang w:eastAsia="zh-CN"/>
              </w:rPr>
            </w:pPr>
            <w:r>
              <w:rPr>
                <w:lang w:eastAsia="de-DE"/>
              </w:rPr>
              <w:lastRenderedPageBreak/>
              <w:t xml:space="preserve">ETRI </w:t>
            </w:r>
          </w:p>
        </w:tc>
        <w:tc>
          <w:tcPr>
            <w:tcW w:w="8898" w:type="dxa"/>
            <w:noWrap/>
          </w:tcPr>
          <w:p w14:paraId="613F1B1B" w14:textId="77777777" w:rsidR="00A310AC" w:rsidRDefault="007F5718">
            <w:pPr>
              <w:rPr>
                <w:lang w:eastAsia="de-DE"/>
              </w:rPr>
            </w:pPr>
            <w:r>
              <w:rPr>
                <w:lang w:eastAsia="de-DE"/>
              </w:rPr>
              <w:t>Proposal 5: For BM-Case2, support the configuration of multiple Resource Sets for Set A.</w:t>
            </w:r>
          </w:p>
          <w:p w14:paraId="4CFFD82A" w14:textId="77777777" w:rsidR="00A310AC" w:rsidRDefault="007F5718">
            <w:pPr>
              <w:rPr>
                <w:lang w:eastAsia="de-DE"/>
              </w:rPr>
            </w:pPr>
            <w:r>
              <w:rPr>
                <w:lang w:eastAsia="de-DE"/>
              </w:rPr>
              <w:t>Proposal 6: The NW configures the N time instances to the UE based on the UE's capability.</w:t>
            </w:r>
          </w:p>
          <w:p w14:paraId="0E1498AE" w14:textId="77777777" w:rsidR="00A310AC" w:rsidRDefault="007F5718">
            <w:pPr>
              <w:rPr>
                <w:lang w:eastAsia="de-DE"/>
              </w:rPr>
            </w:pPr>
            <w:r>
              <w:rPr>
                <w:lang w:eastAsia="de-DE"/>
              </w:rPr>
              <w:t>Proposal 7: For the NW-sided model, reducing measurement overhead is necessary for model inference, especially in the case of temporal domain prediction.</w:t>
            </w:r>
          </w:p>
          <w:p w14:paraId="47320162" w14:textId="77777777" w:rsidR="00A310AC" w:rsidRDefault="007F5718">
            <w:pPr>
              <w:rPr>
                <w:lang w:eastAsia="de-DE"/>
              </w:rPr>
            </w:pPr>
            <w:r>
              <w:rPr>
                <w:lang w:eastAsia="de-DE"/>
              </w:rPr>
              <w:t>Proposal 8: For the NW-side model, support the method of omitting RSRP values based on differences in RSRP values during model inference.</w:t>
            </w:r>
          </w:p>
          <w:p w14:paraId="646BF2F4" w14:textId="77777777" w:rsidR="00A310AC" w:rsidRDefault="007F5718">
            <w:pPr>
              <w:rPr>
                <w:lang w:eastAsia="zh-CN"/>
              </w:rPr>
            </w:pPr>
            <w:r>
              <w:rPr>
                <w:lang w:eastAsia="zh-CN"/>
              </w:rPr>
              <w:t>Proposal 9: Support methods for reducing UE reporting overhead during data collection for training when the AI/ML model is located on the NW-side.</w:t>
            </w:r>
          </w:p>
          <w:p w14:paraId="1C545921" w14:textId="77777777" w:rsidR="00A310AC" w:rsidRDefault="007F5718">
            <w:pPr>
              <w:rPr>
                <w:lang w:eastAsia="zh-CN"/>
              </w:rPr>
            </w:pPr>
            <w:r>
              <w:rPr>
                <w:lang w:eastAsia="zh-CN"/>
              </w:rPr>
              <w:t></w:t>
            </w:r>
            <w:r>
              <w:rPr>
                <w:lang w:eastAsia="zh-CN"/>
              </w:rPr>
              <w:tab/>
              <w:t>The NW limits the maximum number of L1-RSRP values that the UE can transmit through CSI reporting.</w:t>
            </w:r>
          </w:p>
          <w:p w14:paraId="6AEBFC56" w14:textId="77777777" w:rsidR="00A310AC" w:rsidRDefault="007F5718">
            <w:pPr>
              <w:rPr>
                <w:lang w:eastAsia="zh-CN"/>
              </w:rPr>
            </w:pPr>
            <w:r>
              <w:rPr>
                <w:lang w:eastAsia="zh-CN"/>
              </w:rPr>
              <w:t></w:t>
            </w:r>
            <w:r>
              <w:rPr>
                <w:lang w:eastAsia="zh-CN"/>
              </w:rPr>
              <w:tab/>
              <w:t>The NW specifies an L1-RSRP threshold, requiring the UE to report the L1-RSRP values of Tx beams that exceed this threshold.</w:t>
            </w:r>
          </w:p>
        </w:tc>
      </w:tr>
      <w:tr w:rsidR="00A310AC" w14:paraId="62F1BFB9" w14:textId="77777777">
        <w:trPr>
          <w:trHeight w:val="288"/>
        </w:trPr>
        <w:tc>
          <w:tcPr>
            <w:tcW w:w="1558" w:type="dxa"/>
            <w:noWrap/>
            <w:vAlign w:val="center"/>
          </w:tcPr>
          <w:p w14:paraId="77AF66A5" w14:textId="77777777" w:rsidR="00A310AC" w:rsidRDefault="007F5718">
            <w:pPr>
              <w:rPr>
                <w:rFonts w:eastAsia="Times New Roman"/>
                <w:lang w:eastAsia="zh-CN"/>
              </w:rPr>
            </w:pPr>
            <w:r>
              <w:rPr>
                <w:lang w:eastAsia="de-DE"/>
              </w:rPr>
              <w:t xml:space="preserve">CAICT </w:t>
            </w:r>
          </w:p>
        </w:tc>
        <w:tc>
          <w:tcPr>
            <w:tcW w:w="8898" w:type="dxa"/>
            <w:noWrap/>
          </w:tcPr>
          <w:p w14:paraId="1F01CCF1" w14:textId="77777777" w:rsidR="00A310AC" w:rsidRDefault="007F571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231FFCEA" w14:textId="77777777" w:rsidR="00A310AC" w:rsidRDefault="007F5718">
            <w:pPr>
              <w:rPr>
                <w:lang w:eastAsia="de-DE"/>
              </w:rPr>
            </w:pPr>
            <w:r>
              <w:rPr>
                <w:lang w:eastAsia="de-DE"/>
              </w:rPr>
              <w:t>Proposal 8: Finer step size should be considered for differential L1-RSRP feedback for NW-sided model report.</w:t>
            </w:r>
          </w:p>
          <w:p w14:paraId="1D365BCD" w14:textId="77777777" w:rsidR="00A310AC" w:rsidRDefault="007F571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496C8331" w14:textId="77777777" w:rsidR="00A310AC" w:rsidRDefault="00A310AC">
            <w:pPr>
              <w:rPr>
                <w:lang w:eastAsia="zh-CN"/>
              </w:rPr>
            </w:pPr>
          </w:p>
        </w:tc>
      </w:tr>
      <w:tr w:rsidR="00A310AC" w14:paraId="059C2E4A" w14:textId="77777777">
        <w:trPr>
          <w:trHeight w:val="288"/>
        </w:trPr>
        <w:tc>
          <w:tcPr>
            <w:tcW w:w="1558" w:type="dxa"/>
            <w:noWrap/>
            <w:vAlign w:val="center"/>
          </w:tcPr>
          <w:p w14:paraId="6F54FCA3" w14:textId="77777777" w:rsidR="00A310AC" w:rsidRDefault="007F5718">
            <w:pPr>
              <w:rPr>
                <w:rFonts w:eastAsia="Times New Roman"/>
                <w:color w:val="000000"/>
                <w:lang w:eastAsia="zh-CN"/>
              </w:rPr>
            </w:pPr>
            <w:r>
              <w:rPr>
                <w:lang w:eastAsia="zh-CN"/>
              </w:rPr>
              <w:t xml:space="preserve">DOCOMO </w:t>
            </w:r>
          </w:p>
        </w:tc>
        <w:tc>
          <w:tcPr>
            <w:tcW w:w="8898" w:type="dxa"/>
            <w:noWrap/>
          </w:tcPr>
          <w:p w14:paraId="2A6CF0A7" w14:textId="77777777" w:rsidR="00A310AC" w:rsidRDefault="007F5718">
            <w:pPr>
              <w:rPr>
                <w:lang w:eastAsia="de-DE"/>
              </w:rPr>
            </w:pPr>
            <w:r>
              <w:rPr>
                <w:u w:val="single"/>
                <w:lang w:eastAsia="de-DE"/>
              </w:rPr>
              <w:t>Proposal 18</w:t>
            </w:r>
            <w:r>
              <w:rPr>
                <w:lang w:eastAsia="de-DE"/>
              </w:rPr>
              <w:t xml:space="preserve">: Consider overhead reduction for more than 4 beam related information in L1 signaling. </w:t>
            </w:r>
          </w:p>
          <w:p w14:paraId="3058FED3" w14:textId="77777777" w:rsidR="00A310AC" w:rsidRDefault="007F5718">
            <w:pPr>
              <w:pStyle w:val="ListParagraph"/>
              <w:numPr>
                <w:ilvl w:val="0"/>
                <w:numId w:val="172"/>
              </w:numPr>
              <w:ind w:leftChars="0"/>
              <w:rPr>
                <w:lang w:eastAsia="de-DE"/>
              </w:rPr>
            </w:pPr>
            <w:r>
              <w:rPr>
                <w:lang w:eastAsia="de-DE"/>
              </w:rPr>
              <w:t>Large quantization step size for Set B measurement reporting</w:t>
            </w:r>
          </w:p>
          <w:p w14:paraId="6134BB6B" w14:textId="77777777" w:rsidR="00A310AC" w:rsidRDefault="007F5718">
            <w:pPr>
              <w:pStyle w:val="ListParagraph"/>
              <w:numPr>
                <w:ilvl w:val="0"/>
                <w:numId w:val="172"/>
              </w:numPr>
              <w:ind w:leftChars="0"/>
              <w:rPr>
                <w:lang w:eastAsia="de-DE"/>
              </w:rPr>
            </w:pPr>
            <w:r>
              <w:rPr>
                <w:lang w:eastAsia="de-DE"/>
              </w:rPr>
              <w:t xml:space="preserve">Reporting of measurements from multiple time instances in one reporting instance. </w:t>
            </w:r>
          </w:p>
          <w:p w14:paraId="3F06DEBF" w14:textId="77777777" w:rsidR="00A310AC" w:rsidRDefault="00A310AC">
            <w:pPr>
              <w:rPr>
                <w:lang w:eastAsia="zh-CN"/>
              </w:rPr>
            </w:pPr>
          </w:p>
        </w:tc>
      </w:tr>
      <w:tr w:rsidR="00A310AC" w14:paraId="62D2FFC2" w14:textId="77777777">
        <w:trPr>
          <w:trHeight w:val="288"/>
        </w:trPr>
        <w:tc>
          <w:tcPr>
            <w:tcW w:w="1558" w:type="dxa"/>
            <w:noWrap/>
            <w:vAlign w:val="center"/>
          </w:tcPr>
          <w:p w14:paraId="53A88BBF" w14:textId="77777777" w:rsidR="00A310AC" w:rsidRDefault="007F5718">
            <w:pPr>
              <w:rPr>
                <w:rFonts w:eastAsia="Times New Roman"/>
                <w:lang w:eastAsia="zh-CN"/>
              </w:rPr>
            </w:pPr>
            <w:r>
              <w:rPr>
                <w:lang w:eastAsia="de-DE"/>
              </w:rPr>
              <w:t xml:space="preserve">Sharp </w:t>
            </w:r>
          </w:p>
        </w:tc>
        <w:tc>
          <w:tcPr>
            <w:tcW w:w="8898" w:type="dxa"/>
            <w:noWrap/>
          </w:tcPr>
          <w:p w14:paraId="04060771" w14:textId="77777777" w:rsidR="00A310AC" w:rsidRDefault="007F571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7658207C" w14:textId="77777777" w:rsidR="00A310AC" w:rsidRDefault="007F571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2DE33C38" w14:textId="77777777" w:rsidR="00A310AC" w:rsidRDefault="007F5718">
            <w:pPr>
              <w:rPr>
                <w:lang w:eastAsia="zh-CN"/>
              </w:rPr>
            </w:pPr>
            <w:r>
              <w:rPr>
                <w:lang w:eastAsia="zh-CN"/>
              </w:rPr>
              <w:lastRenderedPageBreak/>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189FDE6" w14:textId="77777777" w:rsidR="00A310AC" w:rsidRDefault="007F571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25DE13F5" w14:textId="77777777" w:rsidR="00A310AC" w:rsidRDefault="007F5718">
            <w:pPr>
              <w:rPr>
                <w:lang w:eastAsia="zh-CN"/>
              </w:rPr>
            </w:pPr>
            <w:r>
              <w:rPr>
                <w:lang w:eastAsia="zh-CN"/>
              </w:rPr>
              <w:t></w:t>
            </w:r>
            <w:r>
              <w:rPr>
                <w:lang w:eastAsia="zh-CN"/>
              </w:rPr>
              <w:tab/>
              <w:t xml:space="preserve">Option 1: legacy M CRI/SSBRI fields where the M CRI/SSBRI fields indicate Top M beams. </w:t>
            </w:r>
          </w:p>
          <w:p w14:paraId="53B068B5" w14:textId="77777777" w:rsidR="00A310AC" w:rsidRDefault="007F571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31ADD0C4" w14:textId="77777777" w:rsidR="00A310AC" w:rsidRDefault="007F5718">
            <w:pPr>
              <w:rPr>
                <w:lang w:eastAsia="zh-CN"/>
              </w:rPr>
            </w:pPr>
            <w:r>
              <w:rPr>
                <w:lang w:eastAsia="zh-CN"/>
              </w:rPr>
              <w:t></w:t>
            </w:r>
            <w:r>
              <w:rPr>
                <w:lang w:eastAsia="zh-CN"/>
              </w:rPr>
              <w:tab/>
              <w:t xml:space="preserve">The choice between option 1 and option 2 can be configured by gNB.  </w:t>
            </w:r>
          </w:p>
          <w:p w14:paraId="742ECBA9" w14:textId="77777777" w:rsidR="00A310AC" w:rsidRDefault="007F5718">
            <w:pPr>
              <w:rPr>
                <w:lang w:eastAsia="zh-CN"/>
              </w:rPr>
            </w:pPr>
            <w:r>
              <w:rPr>
                <w:lang w:eastAsia="zh-CN"/>
              </w:rPr>
              <w:t>Proposal 10</w:t>
            </w:r>
            <w:r>
              <w:rPr>
                <w:lang w:eastAsia="zh-CN"/>
              </w:rPr>
              <w:tab/>
              <w:t xml:space="preserve">For NW-side model, for BM-Case 2, at least for aperiodic reporting: </w:t>
            </w:r>
          </w:p>
          <w:p w14:paraId="42481824" w14:textId="77777777" w:rsidR="00A310AC" w:rsidRDefault="007F5718">
            <w:pPr>
              <w:rPr>
                <w:lang w:eastAsia="zh-CN"/>
              </w:rPr>
            </w:pPr>
            <w:r>
              <w:rPr>
                <w:lang w:eastAsia="zh-CN"/>
              </w:rPr>
              <w:t></w:t>
            </w:r>
            <w:r>
              <w:rPr>
                <w:lang w:eastAsia="zh-CN"/>
              </w:rPr>
              <w:tab/>
              <w:t>Support of reporting measurement results from multiple past time instances for a single report configuration.</w:t>
            </w:r>
          </w:p>
        </w:tc>
      </w:tr>
      <w:tr w:rsidR="00A310AC" w14:paraId="5331213E" w14:textId="77777777">
        <w:trPr>
          <w:trHeight w:val="288"/>
        </w:trPr>
        <w:tc>
          <w:tcPr>
            <w:tcW w:w="1558" w:type="dxa"/>
            <w:noWrap/>
            <w:vAlign w:val="center"/>
          </w:tcPr>
          <w:p w14:paraId="53AA97C8" w14:textId="77777777" w:rsidR="00A310AC" w:rsidRDefault="007F5718">
            <w:pPr>
              <w:rPr>
                <w:rFonts w:eastAsia="Times New Roman"/>
                <w:color w:val="000000"/>
                <w:lang w:eastAsia="zh-CN"/>
              </w:rPr>
            </w:pPr>
            <w:r>
              <w:rPr>
                <w:lang w:eastAsia="zh-CN"/>
              </w:rPr>
              <w:lastRenderedPageBreak/>
              <w:t>Fraunhofer HHI, Fraunhofer IIS</w:t>
            </w:r>
          </w:p>
        </w:tc>
        <w:tc>
          <w:tcPr>
            <w:tcW w:w="8898" w:type="dxa"/>
            <w:noWrap/>
          </w:tcPr>
          <w:p w14:paraId="528DB97C" w14:textId="77777777" w:rsidR="00A310AC" w:rsidRDefault="007F571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22119E1E" w14:textId="77777777" w:rsidR="00A310AC" w:rsidRDefault="007F571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18EBB719" w14:textId="77777777" w:rsidR="00A310AC" w:rsidRDefault="007F571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25DBF786" w14:textId="77777777" w:rsidR="00A310AC" w:rsidRDefault="007F5718">
            <w:pPr>
              <w:spacing w:line="276" w:lineRule="auto"/>
              <w:rPr>
                <w:b/>
                <w:bCs/>
                <w:lang w:eastAsia="de-DE"/>
              </w:rPr>
            </w:pPr>
            <w:r>
              <w:rPr>
                <w:b/>
                <w:bCs/>
                <w:lang w:eastAsia="de-DE"/>
              </w:rPr>
              <w:t>Proposal 14: Consider the following approaches to enhance the quantization of differential RSRPs:</w:t>
            </w:r>
          </w:p>
          <w:p w14:paraId="02B3A76D"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12AA89C"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1C93425E"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865C486" w14:textId="77777777" w:rsidR="00A310AC" w:rsidRDefault="00A310AC">
            <w:pPr>
              <w:rPr>
                <w:lang w:eastAsia="zh-CN"/>
              </w:rPr>
            </w:pPr>
          </w:p>
        </w:tc>
      </w:tr>
      <w:tr w:rsidR="00A310AC" w14:paraId="2FE299EE" w14:textId="77777777">
        <w:trPr>
          <w:trHeight w:val="288"/>
        </w:trPr>
        <w:tc>
          <w:tcPr>
            <w:tcW w:w="1558" w:type="dxa"/>
            <w:noWrap/>
            <w:vAlign w:val="center"/>
          </w:tcPr>
          <w:p w14:paraId="1ED53C30" w14:textId="77777777" w:rsidR="00A310AC" w:rsidRDefault="007F5718">
            <w:pPr>
              <w:rPr>
                <w:rFonts w:eastAsia="Times New Roman"/>
                <w:lang w:eastAsia="zh-CN"/>
              </w:rPr>
            </w:pPr>
            <w:r>
              <w:rPr>
                <w:lang w:eastAsia="de-DE"/>
              </w:rPr>
              <w:t>ITL [31]</w:t>
            </w:r>
          </w:p>
        </w:tc>
        <w:tc>
          <w:tcPr>
            <w:tcW w:w="8898" w:type="dxa"/>
            <w:noWrap/>
          </w:tcPr>
          <w:p w14:paraId="7572D028"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1: </w:t>
            </w:r>
            <w:r>
              <w:rPr>
                <w:rFonts w:eastAsiaTheme="minorEastAsia"/>
                <w:b/>
                <w:bCs/>
                <w:i/>
                <w:iCs/>
                <w:lang w:eastAsia="de-DE"/>
              </w:rPr>
              <w:t>Regarding data collection for NW-side AI/ML model,</w:t>
            </w:r>
            <w:r>
              <w:rPr>
                <w:rFonts w:eastAsiaTheme="minorEastAsia" w:hint="eastAsia"/>
                <w:b/>
                <w:bCs/>
                <w:i/>
                <w:iCs/>
                <w:lang w:eastAsia="de-DE"/>
              </w:rPr>
              <w:t xml:space="preserve"> support the report of more than 4 beam related information similar with that of inference.</w:t>
            </w:r>
          </w:p>
          <w:p w14:paraId="50A87CC0"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2: It is proposed that </w:t>
            </w:r>
            <w:r>
              <w:rPr>
                <w:rFonts w:eastAsiaTheme="minorEastAsia"/>
                <w:b/>
                <w:bCs/>
                <w:i/>
                <w:iCs/>
                <w:lang w:eastAsia="de-DE"/>
              </w:rPr>
              <w:t>at least following as data collection content</w:t>
            </w:r>
            <w:r>
              <w:rPr>
                <w:rFonts w:eastAsiaTheme="minorEastAsia" w:hint="eastAsia"/>
                <w:b/>
                <w:bCs/>
                <w:i/>
                <w:iCs/>
                <w:lang w:eastAsia="de-DE"/>
              </w:rPr>
              <w:t xml:space="preserve"> can be </w:t>
            </w:r>
            <w:r>
              <w:rPr>
                <w:rFonts w:eastAsiaTheme="minorEastAsia"/>
                <w:b/>
                <w:bCs/>
                <w:i/>
                <w:iCs/>
                <w:lang w:eastAsia="de-DE"/>
              </w:rPr>
              <w:t>supported for NW side model</w:t>
            </w:r>
            <w:r>
              <w:rPr>
                <w:rFonts w:eastAsiaTheme="minorEastAsia" w:hint="eastAsia"/>
                <w:b/>
                <w:bCs/>
                <w:i/>
                <w:iCs/>
                <w:lang w:eastAsia="de-DE"/>
              </w:rPr>
              <w:t xml:space="preserve"> training</w:t>
            </w:r>
            <w:r>
              <w:rPr>
                <w:rFonts w:eastAsiaTheme="minorEastAsia"/>
                <w:b/>
                <w:bCs/>
                <w:i/>
                <w:iCs/>
                <w:lang w:eastAsia="de-DE"/>
              </w:rPr>
              <w:t>:</w:t>
            </w:r>
          </w:p>
          <w:p w14:paraId="6AC6B314"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B of beams</w:t>
            </w:r>
          </w:p>
          <w:p w14:paraId="63D10498"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A of beams</w:t>
            </w:r>
          </w:p>
          <w:p w14:paraId="64AA1EA6"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Beam information for Top K beam(s) among Set A of beams</w:t>
            </w:r>
          </w:p>
          <w:p w14:paraId="6D66A191"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Timestamps information</w:t>
            </w:r>
          </w:p>
          <w:p w14:paraId="15511AA9"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lastRenderedPageBreak/>
              <w:t xml:space="preserve">Proposal 4: For NW-sided AI/ML model inference, it is proposed to consider </w:t>
            </w:r>
            <w:r>
              <w:rPr>
                <w:rFonts w:eastAsiaTheme="minorEastAsia"/>
                <w:b/>
                <w:bCs/>
                <w:i/>
                <w:iCs/>
                <w:lang w:eastAsia="de-DE"/>
              </w:rPr>
              <w:t>a bit map to indicate the reported beams of a measurement resource set and one beam index (i.e., CRI/SSBRI) for the largest measured value of L1-RSRP of a measurement resource set</w:t>
            </w:r>
            <w:r>
              <w:rPr>
                <w:rFonts w:eastAsiaTheme="minorEastAsia" w:hint="eastAsia"/>
                <w:b/>
                <w:bCs/>
                <w:i/>
                <w:iCs/>
                <w:lang w:eastAsia="de-DE"/>
              </w:rPr>
              <w:t xml:space="preserve"> only when </w:t>
            </w:r>
            <w:r>
              <w:rPr>
                <w:rFonts w:eastAsiaTheme="minorEastAsia"/>
                <w:b/>
                <w:bCs/>
                <w:i/>
                <w:iCs/>
                <w:lang w:eastAsia="de-DE"/>
              </w:rPr>
              <w:t>4&lt;M&lt;the size of measurement resource set</w:t>
            </w:r>
            <w:r>
              <w:rPr>
                <w:rFonts w:eastAsiaTheme="minorEastAsia" w:hint="eastAsia"/>
                <w:b/>
                <w:bCs/>
                <w:i/>
                <w:iCs/>
                <w:lang w:eastAsia="de-DE"/>
              </w:rPr>
              <w:t xml:space="preserve"> </w:t>
            </w:r>
          </w:p>
          <w:p w14:paraId="637876E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5: For </w:t>
            </w:r>
            <w:r>
              <w:rPr>
                <w:rFonts w:eastAsiaTheme="minorEastAsia"/>
                <w:b/>
                <w:bCs/>
                <w:i/>
                <w:iCs/>
                <w:lang w:eastAsia="de-DE"/>
              </w:rPr>
              <w:t>NW-sided AI/ML model inference</w:t>
            </w:r>
            <w:r>
              <w:rPr>
                <w:rFonts w:eastAsiaTheme="minorEastAsia" w:hint="eastAsia"/>
                <w:b/>
                <w:bCs/>
                <w:i/>
                <w:iCs/>
                <w:lang w:eastAsia="de-DE"/>
              </w:rPr>
              <w:t>, it can be additionally supported to configure reporting of only beams within X dB gap of the strongest beam.</w:t>
            </w:r>
          </w:p>
          <w:p w14:paraId="1F77180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6: For NW-sided model inference, the max number of M (e.g. up to 256) reported beam related information in one report can be configured by the NW based on UE capability signaling. It does not need to be varied based on other reporting content.</w:t>
            </w:r>
          </w:p>
          <w:p w14:paraId="36E255C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7: For </w:t>
            </w:r>
            <w:r>
              <w:rPr>
                <w:rFonts w:eastAsiaTheme="minorEastAsia"/>
                <w:b/>
                <w:bCs/>
                <w:i/>
                <w:iCs/>
                <w:lang w:eastAsia="de-DE"/>
              </w:rPr>
              <w:t>NW-sided AI/ML model inference</w:t>
            </w:r>
            <w:r>
              <w:rPr>
                <w:rFonts w:eastAsiaTheme="minorEastAsia" w:hint="eastAsia"/>
                <w:b/>
                <w:bCs/>
                <w:i/>
                <w:iCs/>
                <w:lang w:eastAsia="de-DE"/>
              </w:rPr>
              <w:t xml:space="preserve"> for BM-case-2, support to report largest L1-RSRP from N time instances and other differential L1-RSRP of N time instances in a predefined order or time </w:t>
            </w:r>
            <w:r>
              <w:rPr>
                <w:rFonts w:eastAsiaTheme="minorEastAsia"/>
                <w:b/>
                <w:bCs/>
                <w:i/>
                <w:iCs/>
                <w:lang w:eastAsia="de-DE"/>
              </w:rPr>
              <w:t>stamp-based</w:t>
            </w:r>
            <w:r>
              <w:rPr>
                <w:rFonts w:eastAsiaTheme="minorEastAsia" w:hint="eastAsia"/>
                <w:b/>
                <w:bCs/>
                <w:i/>
                <w:iCs/>
                <w:lang w:eastAsia="de-DE"/>
              </w:rPr>
              <w:t xml:space="preserve"> method in a beam report.</w:t>
            </w:r>
          </w:p>
          <w:p w14:paraId="2402AAB0"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8</w:t>
            </w:r>
            <w:r>
              <w:rPr>
                <w:rFonts w:eastAsiaTheme="minorEastAsia"/>
                <w:b/>
                <w:bCs/>
                <w:i/>
                <w:iCs/>
                <w:lang w:eastAsia="de-DE"/>
              </w:rPr>
              <w:t>: It is recommended to use larger quantization steps than those already supported in legacy quantization for L1-RSRP</w:t>
            </w:r>
          </w:p>
          <w:p w14:paraId="155AD62A"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9: For beam/TCI indication, consider using Set B beams of which UE can measure and maintain it Rx beam for P-3, if </w:t>
            </w:r>
            <w:r>
              <w:rPr>
                <w:rFonts w:eastAsiaTheme="minorEastAsia"/>
                <w:b/>
                <w:bCs/>
                <w:i/>
                <w:iCs/>
                <w:lang w:eastAsia="de-DE"/>
              </w:rPr>
              <w:t>the gNB directs a beam within Set A that is unknown to the UE as the TCI state</w:t>
            </w:r>
            <w:r>
              <w:rPr>
                <w:rFonts w:eastAsiaTheme="minorEastAsia" w:hint="eastAsia"/>
                <w:b/>
                <w:bCs/>
                <w:i/>
                <w:iCs/>
                <w:lang w:eastAsia="de-DE"/>
              </w:rPr>
              <w:t>.</w:t>
            </w:r>
          </w:p>
          <w:p w14:paraId="58D6D3E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10: For beam/TCI indication of BM-Case2(NW side model), consider </w:t>
            </w:r>
            <w:r>
              <w:rPr>
                <w:rFonts w:eastAsiaTheme="minorEastAsia"/>
                <w:b/>
                <w:bCs/>
                <w:i/>
                <w:iCs/>
                <w:lang w:eastAsia="de-DE"/>
              </w:rPr>
              <w:t>extending the existing TCI direction method to multiple beams</w:t>
            </w:r>
            <w:r>
              <w:rPr>
                <w:rFonts w:eastAsiaTheme="minorEastAsia" w:hint="eastAsia"/>
                <w:b/>
                <w:bCs/>
                <w:i/>
                <w:iCs/>
                <w:lang w:eastAsia="de-DE"/>
              </w:rPr>
              <w:t xml:space="preserve"> with the associated timestamp information for future time N instances.</w:t>
            </w:r>
          </w:p>
          <w:p w14:paraId="448B820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11: For </w:t>
            </w:r>
            <w:r>
              <w:rPr>
                <w:rFonts w:eastAsiaTheme="minorEastAsia"/>
                <w:b/>
                <w:bCs/>
                <w:i/>
                <w:iCs/>
                <w:lang w:eastAsia="de-DE"/>
              </w:rPr>
              <w:t>BM-Case2 with the NW-sided model</w:t>
            </w:r>
            <w:r>
              <w:rPr>
                <w:rFonts w:eastAsiaTheme="minorEastAsia" w:hint="eastAsia"/>
                <w:b/>
                <w:bCs/>
                <w:i/>
                <w:iCs/>
                <w:lang w:eastAsia="de-DE"/>
              </w:rPr>
              <w:t>, it can be considered to reduce the overhead of beam report by omitting some of the beam related information and/or L1-RSRP values in a single report.</w:t>
            </w:r>
          </w:p>
          <w:p w14:paraId="370758B3" w14:textId="77777777" w:rsidR="00A310AC" w:rsidRDefault="00A310AC">
            <w:pPr>
              <w:rPr>
                <w:lang w:eastAsia="de-DE"/>
              </w:rPr>
            </w:pPr>
          </w:p>
        </w:tc>
      </w:tr>
      <w:tr w:rsidR="00A310AC" w14:paraId="45D37630" w14:textId="77777777">
        <w:trPr>
          <w:trHeight w:val="197"/>
        </w:trPr>
        <w:tc>
          <w:tcPr>
            <w:tcW w:w="1558" w:type="dxa"/>
            <w:noWrap/>
            <w:vAlign w:val="center"/>
          </w:tcPr>
          <w:p w14:paraId="2337FD34" w14:textId="77777777" w:rsidR="00A310AC" w:rsidRDefault="007F5718">
            <w:pPr>
              <w:rPr>
                <w:rFonts w:eastAsia="Times New Roman"/>
                <w:color w:val="000000"/>
                <w:lang w:eastAsia="zh-CN"/>
              </w:rPr>
            </w:pPr>
            <w:r>
              <w:rPr>
                <w:lang w:eastAsia="zh-CN"/>
              </w:rPr>
              <w:lastRenderedPageBreak/>
              <w:t xml:space="preserve">KDDI </w:t>
            </w:r>
          </w:p>
        </w:tc>
        <w:tc>
          <w:tcPr>
            <w:tcW w:w="8898" w:type="dxa"/>
            <w:noWrap/>
          </w:tcPr>
          <w:p w14:paraId="35F98125" w14:textId="77777777" w:rsidR="00A310AC" w:rsidRDefault="007F5718">
            <w:pPr>
              <w:rPr>
                <w:lang w:eastAsia="de-DE"/>
              </w:rPr>
            </w:pPr>
            <w:r>
              <w:rPr>
                <w:lang w:eastAsia="de-DE"/>
              </w:rPr>
              <w:t>Proposal 1: For the L1-RSRP reporting of the NW-sided model in BM-Case 2, consider supporting the reporting of the difference over time.</w:t>
            </w:r>
          </w:p>
          <w:p w14:paraId="3FDC2655" w14:textId="77777777" w:rsidR="00A310AC" w:rsidRDefault="007F571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7BB76610" w14:textId="77777777" w:rsidR="00A310AC" w:rsidRDefault="007F5718">
            <w:pPr>
              <w:rPr>
                <w:lang w:eastAsia="de-DE"/>
              </w:rPr>
            </w:pPr>
            <w:r>
              <w:rPr>
                <w:lang w:eastAsia="de-DE"/>
              </w:rPr>
              <w:t>Proposal 3: The UE should be able to report the number of beams it intends to report, either periodically or based on network-specified events.</w:t>
            </w:r>
          </w:p>
        </w:tc>
      </w:tr>
      <w:tr w:rsidR="00A310AC" w14:paraId="33AAD5D8" w14:textId="77777777">
        <w:trPr>
          <w:trHeight w:val="197"/>
        </w:trPr>
        <w:tc>
          <w:tcPr>
            <w:tcW w:w="1558" w:type="dxa"/>
            <w:noWrap/>
            <w:vAlign w:val="center"/>
          </w:tcPr>
          <w:p w14:paraId="5C69EB60" w14:textId="77777777" w:rsidR="00A310AC" w:rsidRDefault="007F5718">
            <w:pPr>
              <w:rPr>
                <w:lang w:eastAsia="zh-CN"/>
              </w:rPr>
            </w:pPr>
            <w:r>
              <w:rPr>
                <w:lang w:eastAsia="zh-CN"/>
              </w:rPr>
              <w:t>Huawei/Hisi[33]</w:t>
            </w:r>
          </w:p>
        </w:tc>
        <w:tc>
          <w:tcPr>
            <w:tcW w:w="8898" w:type="dxa"/>
            <w:noWrap/>
          </w:tcPr>
          <w:p w14:paraId="667796D7" w14:textId="77777777" w:rsidR="00A310AC" w:rsidRDefault="007F571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14E2B590" w14:textId="77777777" w:rsidR="00A310AC" w:rsidRDefault="007F5718">
            <w:pPr>
              <w:pStyle w:val="Style2"/>
              <w:rPr>
                <w:bCs/>
              </w:rPr>
            </w:pPr>
            <w:r>
              <w:t>Alt 1: The beam set(s) for measurement consist of multiple resource sets each with legacy size (up to 64) of resources.</w:t>
            </w:r>
          </w:p>
          <w:p w14:paraId="585C07AA" w14:textId="77777777" w:rsidR="00A310AC" w:rsidRDefault="007F5718">
            <w:pPr>
              <w:pStyle w:val="Style2"/>
              <w:rPr>
                <w:bCs/>
              </w:rPr>
            </w:pPr>
            <w:r>
              <w:t>Alt 2: The beam set(s) for measurement consist of one resource set with increased size of resources, e.g., up to 256.</w:t>
            </w:r>
          </w:p>
          <w:p w14:paraId="5D9EE0FE" w14:textId="77777777" w:rsidR="00A310AC" w:rsidRDefault="007F5718">
            <w:pPr>
              <w:rPr>
                <w:lang w:eastAsia="zh-CN"/>
              </w:rPr>
            </w:pPr>
            <w:r>
              <w:rPr>
                <w:lang w:eastAsia="zh-CN"/>
              </w:rPr>
              <w:lastRenderedPageBreak/>
              <w:t xml:space="preserve">Proposal 2: For the maximum number of reported beam related information in one report, </w:t>
            </w:r>
          </w:p>
          <w:p w14:paraId="332A611E" w14:textId="77777777" w:rsidR="00A310AC" w:rsidRDefault="007F5718">
            <w:pPr>
              <w:pStyle w:val="Style2"/>
              <w:rPr>
                <w:bCs/>
              </w:rPr>
            </w:pPr>
            <w:r>
              <w:t>The max number of reported beams can be the same as the number of beams in the measured beam set(s), e.g., up to 256.</w:t>
            </w:r>
          </w:p>
          <w:p w14:paraId="7BDC8480" w14:textId="77777777" w:rsidR="00A310AC" w:rsidRDefault="007F5718">
            <w:pPr>
              <w:pStyle w:val="Style2"/>
              <w:rPr>
                <w:bCs/>
              </w:rPr>
            </w:pPr>
            <w:r>
              <w:t>Consider BM-Case 1 as a starting point. For BM-Case 2, RAN1 needs to decide on whether or not to include multiple past time instances in one report.</w:t>
            </w:r>
          </w:p>
          <w:p w14:paraId="55D42313" w14:textId="77777777" w:rsidR="00A310AC" w:rsidRDefault="007F571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4652846A" w14:textId="77777777" w:rsidR="00A310AC" w:rsidRDefault="007F5718">
            <w:pPr>
              <w:pStyle w:val="ListParagraph"/>
              <w:numPr>
                <w:ilvl w:val="0"/>
                <w:numId w:val="26"/>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66AEC1A7" w14:textId="77777777" w:rsidR="00A310AC" w:rsidRDefault="007F5718">
            <w:pPr>
              <w:pStyle w:val="ListParagraph"/>
              <w:numPr>
                <w:ilvl w:val="0"/>
                <w:numId w:val="26"/>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59481A21" w14:textId="77777777" w:rsidR="00A310AC" w:rsidRDefault="007F571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3E1F447F" w14:textId="77777777" w:rsidR="00A310AC" w:rsidRDefault="007F5718">
            <w:pPr>
              <w:pStyle w:val="ListParagraph"/>
              <w:numPr>
                <w:ilvl w:val="0"/>
                <w:numId w:val="26"/>
              </w:numPr>
              <w:ind w:leftChars="0"/>
              <w:rPr>
                <w:lang w:eastAsia="zh-CN"/>
              </w:rPr>
            </w:pPr>
            <w:r>
              <w:rPr>
                <w:lang w:eastAsia="zh-CN"/>
              </w:rPr>
              <w:t xml:space="preserve">FFS on whether/how any corresponding beam information needs to be reported explicitly or not. </w:t>
            </w:r>
          </w:p>
          <w:p w14:paraId="5093942D" w14:textId="77777777" w:rsidR="00A310AC" w:rsidRDefault="007F5718">
            <w:pPr>
              <w:pStyle w:val="ListParagraph"/>
              <w:numPr>
                <w:ilvl w:val="0"/>
                <w:numId w:val="26"/>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48A86C99" w14:textId="77777777" w:rsidR="00A310AC" w:rsidRDefault="007F5718">
            <w:pPr>
              <w:pStyle w:val="ListParagraph"/>
              <w:numPr>
                <w:ilvl w:val="0"/>
                <w:numId w:val="26"/>
              </w:numPr>
              <w:ind w:leftChars="0"/>
              <w:rPr>
                <w:lang w:eastAsia="zh-CN"/>
              </w:rPr>
            </w:pPr>
            <w:r>
              <w:rPr>
                <w:lang w:eastAsia="zh-CN"/>
              </w:rPr>
              <w:t>Note 2: Purpose, such as above “For NW-side model for BM-Case 1, BM-Case 2”, will not be specified from RAN1 perspective.</w:t>
            </w:r>
          </w:p>
          <w:p w14:paraId="005AF2CB" w14:textId="77777777" w:rsidR="00A310AC" w:rsidRDefault="007F571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3C20F49E" w14:textId="77777777" w:rsidR="00A310AC" w:rsidRDefault="007F571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575524F2" w14:textId="77777777" w:rsidR="00A310AC" w:rsidRDefault="007F571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78772E14" w14:textId="77777777" w:rsidR="00A310AC" w:rsidRDefault="007F5718">
            <w:pPr>
              <w:pStyle w:val="ListParagraph"/>
              <w:numPr>
                <w:ilvl w:val="0"/>
                <w:numId w:val="17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0F2FB120" w14:textId="77777777" w:rsidR="00A310AC" w:rsidRDefault="007F571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A310AC" w14:paraId="3F61AADD" w14:textId="77777777">
        <w:trPr>
          <w:trHeight w:val="197"/>
        </w:trPr>
        <w:tc>
          <w:tcPr>
            <w:tcW w:w="1558" w:type="dxa"/>
            <w:noWrap/>
            <w:vAlign w:val="center"/>
          </w:tcPr>
          <w:p w14:paraId="3BDA824E" w14:textId="77777777" w:rsidR="00A310AC" w:rsidRDefault="007F5718">
            <w:pPr>
              <w:rPr>
                <w:lang w:eastAsia="zh-CN"/>
              </w:rPr>
            </w:pPr>
            <w:r>
              <w:rPr>
                <w:rFonts w:hint="eastAsia"/>
                <w:lang w:eastAsia="zh-CN"/>
              </w:rPr>
              <w:lastRenderedPageBreak/>
              <w:t>X</w:t>
            </w:r>
            <w:r>
              <w:rPr>
                <w:lang w:eastAsia="zh-CN"/>
              </w:rPr>
              <w:t>iaomi [34]</w:t>
            </w:r>
          </w:p>
        </w:tc>
        <w:tc>
          <w:tcPr>
            <w:tcW w:w="8898" w:type="dxa"/>
            <w:noWrap/>
          </w:tcPr>
          <w:p w14:paraId="48C5C513" w14:textId="77777777" w:rsidR="00A310AC" w:rsidRDefault="007F571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66264277" w14:textId="77777777" w:rsidR="00A310AC" w:rsidRDefault="007F571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64D0C3E4" w14:textId="77777777" w:rsidR="00A310AC" w:rsidRDefault="007F571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37F7FAEA" w14:textId="77777777" w:rsidR="00A310AC" w:rsidRDefault="00A310AC">
            <w:pPr>
              <w:rPr>
                <w:lang w:eastAsia="de-DE"/>
              </w:rPr>
            </w:pPr>
          </w:p>
        </w:tc>
      </w:tr>
      <w:tr w:rsidR="00A310AC" w14:paraId="66F8142E" w14:textId="77777777">
        <w:trPr>
          <w:trHeight w:val="197"/>
        </w:trPr>
        <w:tc>
          <w:tcPr>
            <w:tcW w:w="1558" w:type="dxa"/>
            <w:noWrap/>
            <w:vAlign w:val="center"/>
          </w:tcPr>
          <w:p w14:paraId="20E4C18B" w14:textId="77777777" w:rsidR="00A310AC" w:rsidRDefault="007F5718">
            <w:pPr>
              <w:rPr>
                <w:lang w:eastAsia="zh-CN"/>
              </w:rPr>
            </w:pPr>
            <w:r>
              <w:rPr>
                <w:lang w:eastAsia="zh-CN"/>
              </w:rPr>
              <w:t xml:space="preserve">Kyocera </w:t>
            </w:r>
          </w:p>
        </w:tc>
        <w:tc>
          <w:tcPr>
            <w:tcW w:w="8898" w:type="dxa"/>
            <w:noWrap/>
          </w:tcPr>
          <w:p w14:paraId="02E1C27F" w14:textId="77777777" w:rsidR="00A310AC" w:rsidRDefault="007F5718">
            <w:pPr>
              <w:rPr>
                <w:lang w:eastAsia="zh-CN"/>
              </w:rPr>
            </w:pPr>
            <w:r>
              <w:rPr>
                <w:lang w:eastAsia="zh-CN"/>
              </w:rPr>
              <w:t>Proposal 4:</w:t>
            </w:r>
            <w:r>
              <w:rPr>
                <w:lang w:eastAsia="zh-CN"/>
              </w:rPr>
              <w:tab/>
              <w:t>For training data collection of a NW side AI/ML model, in BM Cases 1 and 2, RAN1 should further study the following:</w:t>
            </w:r>
          </w:p>
          <w:p w14:paraId="29EF432D" w14:textId="77777777" w:rsidR="00A310AC" w:rsidRDefault="007F571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5AF0E24D" w14:textId="77777777" w:rsidR="00A310AC" w:rsidRDefault="007F5718">
            <w:pPr>
              <w:rPr>
                <w:lang w:eastAsia="zh-CN"/>
              </w:rPr>
            </w:pPr>
            <w:r>
              <w:rPr>
                <w:rFonts w:hint="eastAsia"/>
                <w:lang w:eastAsia="zh-CN"/>
              </w:rPr>
              <w:t>•</w:t>
            </w:r>
            <w:r>
              <w:rPr>
                <w:lang w:eastAsia="zh-CN"/>
              </w:rPr>
              <w:tab/>
              <w:t>Support reporting all Set B measurements during the data collection and training phase.</w:t>
            </w:r>
          </w:p>
          <w:p w14:paraId="6626835B" w14:textId="77777777" w:rsidR="00A310AC" w:rsidRDefault="007F571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6E8A1CA9" w14:textId="77777777" w:rsidR="00A310AC" w:rsidRDefault="007F5718">
            <w:pPr>
              <w:pStyle w:val="ListParagraph"/>
              <w:numPr>
                <w:ilvl w:val="0"/>
                <w:numId w:val="28"/>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437A8118" w14:textId="77777777" w:rsidR="00A310AC" w:rsidRDefault="007F5718">
            <w:pPr>
              <w:pStyle w:val="ListParagraph"/>
              <w:numPr>
                <w:ilvl w:val="0"/>
                <w:numId w:val="29"/>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4DB75FBE" w14:textId="77777777" w:rsidR="00A310AC" w:rsidRDefault="007F5718">
            <w:pPr>
              <w:pStyle w:val="ListParagraph"/>
              <w:numPr>
                <w:ilvl w:val="0"/>
                <w:numId w:val="28"/>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0EE0D6B1"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6298EF88"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202A2D31" w14:textId="77777777" w:rsidR="00A310AC" w:rsidRDefault="007F5718">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0D148327" w14:textId="77777777" w:rsidR="00A310AC" w:rsidRDefault="00A310AC">
            <w:pPr>
              <w:rPr>
                <w:lang w:eastAsia="zh-CN"/>
              </w:rPr>
            </w:pPr>
          </w:p>
        </w:tc>
      </w:tr>
      <w:tr w:rsidR="00A310AC" w14:paraId="54DE957E" w14:textId="77777777">
        <w:trPr>
          <w:trHeight w:val="197"/>
        </w:trPr>
        <w:tc>
          <w:tcPr>
            <w:tcW w:w="1558" w:type="dxa"/>
            <w:noWrap/>
            <w:vAlign w:val="center"/>
          </w:tcPr>
          <w:p w14:paraId="562B1E92" w14:textId="77777777" w:rsidR="00A310AC" w:rsidRDefault="007F5718">
            <w:pPr>
              <w:rPr>
                <w:lang w:eastAsia="zh-CN"/>
              </w:rPr>
            </w:pPr>
            <w:r>
              <w:rPr>
                <w:lang w:eastAsia="zh-CN"/>
              </w:rPr>
              <w:t xml:space="preserve">LGE </w:t>
            </w:r>
          </w:p>
        </w:tc>
        <w:tc>
          <w:tcPr>
            <w:tcW w:w="8898" w:type="dxa"/>
            <w:noWrap/>
          </w:tcPr>
          <w:p w14:paraId="4F40BC87" w14:textId="77777777" w:rsidR="00A310AC" w:rsidRDefault="00A310AC">
            <w:pPr>
              <w:rPr>
                <w:lang w:eastAsia="de-DE"/>
              </w:rPr>
            </w:pPr>
          </w:p>
          <w:p w14:paraId="018D59B1" w14:textId="77777777" w:rsidR="00A310AC" w:rsidRDefault="007F5718">
            <w:pPr>
              <w:rPr>
                <w:lang w:eastAsia="de-DE"/>
              </w:rPr>
            </w:pPr>
            <w:r>
              <w:rPr>
                <w:lang w:eastAsia="de-DE"/>
              </w:rPr>
              <w:lastRenderedPageBreak/>
              <w:t>Proposal #1: For NW-sided AI/ML in temporal DL Tx beam prediction, support the following UE reporting enhancements for data collection:</w:t>
            </w:r>
          </w:p>
          <w:p w14:paraId="26B69C31" w14:textId="77777777" w:rsidR="00A310AC" w:rsidRDefault="007F5718">
            <w:pPr>
              <w:pStyle w:val="ListParagraph"/>
              <w:numPr>
                <w:ilvl w:val="0"/>
                <w:numId w:val="18"/>
              </w:numPr>
              <w:ind w:leftChars="0"/>
              <w:rPr>
                <w:lang w:eastAsia="de-DE"/>
              </w:rPr>
            </w:pPr>
            <w:r>
              <w:rPr>
                <w:lang w:eastAsia="de-DE"/>
              </w:rPr>
              <w:t>Past/present best N beam(s) per time stamp</w:t>
            </w:r>
          </w:p>
          <w:p w14:paraId="4692C2D1" w14:textId="77777777" w:rsidR="00A310AC" w:rsidRDefault="007F5718">
            <w:pPr>
              <w:pStyle w:val="ListParagraph"/>
              <w:numPr>
                <w:ilvl w:val="0"/>
                <w:numId w:val="18"/>
              </w:numPr>
              <w:ind w:leftChars="0"/>
              <w:rPr>
                <w:lang w:eastAsia="de-DE"/>
              </w:rPr>
            </w:pPr>
            <w:r>
              <w:rPr>
                <w:lang w:eastAsia="de-DE"/>
              </w:rPr>
              <w:t>Tendency/variance of best N beam(s)</w:t>
            </w:r>
          </w:p>
          <w:p w14:paraId="0748A80E" w14:textId="77777777" w:rsidR="00A310AC" w:rsidRDefault="007F571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0963CDE6" w14:textId="77777777" w:rsidR="00A310AC" w:rsidRDefault="00A310AC">
            <w:pPr>
              <w:rPr>
                <w:lang w:eastAsia="zh-CN"/>
              </w:rPr>
            </w:pPr>
          </w:p>
        </w:tc>
      </w:tr>
      <w:tr w:rsidR="00A310AC" w14:paraId="3D371B84" w14:textId="77777777">
        <w:trPr>
          <w:trHeight w:val="197"/>
        </w:trPr>
        <w:tc>
          <w:tcPr>
            <w:tcW w:w="1558" w:type="dxa"/>
            <w:noWrap/>
            <w:vAlign w:val="center"/>
          </w:tcPr>
          <w:p w14:paraId="7A19F1AA" w14:textId="77777777" w:rsidR="00A310AC" w:rsidRDefault="007F5718">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5059005E" w14:textId="77777777" w:rsidR="00A310AC" w:rsidRDefault="007F5718">
            <w:pPr>
              <w:rPr>
                <w:lang w:eastAsia="de-DE"/>
              </w:rPr>
            </w:pPr>
            <w:r>
              <w:rPr>
                <w:lang w:eastAsia="de-DE"/>
              </w:rPr>
              <w:t>Proposal 4: For BM-Case 2, at least introduce specification support for using historical optimal beam index and/or L1-RSPR measurement based on Set B of beams as AI/ML model input.</w:t>
            </w:r>
          </w:p>
          <w:p w14:paraId="016FE880" w14:textId="77777777" w:rsidR="00A310AC" w:rsidRDefault="00A310AC">
            <w:pPr>
              <w:rPr>
                <w:lang w:eastAsia="de-DE"/>
              </w:rPr>
            </w:pPr>
          </w:p>
        </w:tc>
      </w:tr>
      <w:tr w:rsidR="00A310AC" w14:paraId="71B0E79A" w14:textId="77777777">
        <w:trPr>
          <w:trHeight w:val="197"/>
        </w:trPr>
        <w:tc>
          <w:tcPr>
            <w:tcW w:w="1558" w:type="dxa"/>
            <w:noWrap/>
            <w:vAlign w:val="center"/>
          </w:tcPr>
          <w:p w14:paraId="06276675" w14:textId="77777777" w:rsidR="00A310AC" w:rsidRDefault="007F5718">
            <w:pPr>
              <w:rPr>
                <w:lang w:eastAsia="zh-CN"/>
              </w:rPr>
            </w:pPr>
            <w:r>
              <w:rPr>
                <w:lang w:eastAsia="zh-CN"/>
              </w:rPr>
              <w:t>NEC</w:t>
            </w:r>
          </w:p>
        </w:tc>
        <w:tc>
          <w:tcPr>
            <w:tcW w:w="8898" w:type="dxa"/>
            <w:noWrap/>
          </w:tcPr>
          <w:p w14:paraId="30924ABB" w14:textId="77777777" w:rsidR="00A310AC" w:rsidRDefault="007F5718">
            <w:pPr>
              <w:rPr>
                <w:lang w:eastAsia="de-DE"/>
              </w:rPr>
            </w:pPr>
            <w:bookmarkStart w:id="248" w:name="_Toc166164248"/>
            <w:bookmarkStart w:id="249" w:name="_Toc165875536"/>
            <w:bookmarkStart w:id="250" w:name="_Toc174032389"/>
            <w:bookmarkStart w:id="251" w:name="_Toc165875601"/>
            <w:bookmarkStart w:id="252" w:name="_Toc166164746"/>
            <w:bookmarkStart w:id="253" w:name="_Toc165875660"/>
            <w:bookmarkStart w:id="254" w:name="_Toc166164848"/>
            <w:bookmarkStart w:id="255" w:name="_Toc173935797"/>
            <w:bookmarkStart w:id="256" w:name="_Toc173935671"/>
            <w:bookmarkStart w:id="257" w:name="_Toc173935385"/>
            <w:bookmarkStart w:id="258" w:name="_Toc174033507"/>
            <w:bookmarkStart w:id="259" w:name="_Toc173935972"/>
            <w:bookmarkStart w:id="260" w:name="_Toc173935734"/>
            <w:bookmarkStart w:id="261" w:name="_Toc174032945"/>
            <w:bookmarkStart w:id="262" w:name="_Toc165987472"/>
            <w:bookmarkStart w:id="263" w:name="OLE_LINK87"/>
            <w:bookmarkStart w:id="264" w:name="OLE_LINK86"/>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7749B28F" w14:textId="77777777" w:rsidR="00A310AC" w:rsidRDefault="007F571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15414DA" w14:textId="77777777" w:rsidR="00A310AC" w:rsidRDefault="00A310AC">
            <w:pPr>
              <w:rPr>
                <w:lang w:eastAsia="de-DE"/>
              </w:rPr>
            </w:pPr>
          </w:p>
        </w:tc>
      </w:tr>
      <w:tr w:rsidR="00A310AC" w14:paraId="7F0B2073" w14:textId="77777777">
        <w:trPr>
          <w:trHeight w:val="197"/>
        </w:trPr>
        <w:tc>
          <w:tcPr>
            <w:tcW w:w="1558" w:type="dxa"/>
            <w:noWrap/>
            <w:vAlign w:val="center"/>
          </w:tcPr>
          <w:p w14:paraId="2AB1FB2E" w14:textId="77777777" w:rsidR="00A310AC" w:rsidRDefault="007F5718">
            <w:pPr>
              <w:rPr>
                <w:lang w:eastAsia="zh-CN"/>
              </w:rPr>
            </w:pPr>
            <w:r>
              <w:rPr>
                <w:lang w:eastAsia="zh-CN"/>
              </w:rPr>
              <w:t xml:space="preserve">MTK </w:t>
            </w:r>
          </w:p>
        </w:tc>
        <w:tc>
          <w:tcPr>
            <w:tcW w:w="8898" w:type="dxa"/>
            <w:noWrap/>
          </w:tcPr>
          <w:p w14:paraId="08FDCD7C" w14:textId="77777777" w:rsidR="00A310AC" w:rsidRDefault="007F571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0BC0C34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7D0F20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4859F09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3D6EE7E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C29095" w14:textId="77777777" w:rsidR="00A310AC" w:rsidRDefault="007F5718">
            <w:pPr>
              <w:pStyle w:val="ListParagraph"/>
              <w:numPr>
                <w:ilvl w:val="0"/>
                <w:numId w:val="21"/>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5D3188E8" w14:textId="77777777" w:rsidR="00A310AC" w:rsidRDefault="007F571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505E11E2" w14:textId="77777777" w:rsidR="00A310AC" w:rsidRDefault="007F571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43E0F0A1" w14:textId="77777777" w:rsidR="00A310AC" w:rsidRDefault="007F571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277C2F0D" w14:textId="77777777" w:rsidR="00A310AC" w:rsidRDefault="00A310AC">
            <w:pPr>
              <w:tabs>
                <w:tab w:val="left" w:pos="656"/>
              </w:tabs>
              <w:jc w:val="both"/>
              <w:rPr>
                <w:b/>
                <w:bCs/>
                <w:i/>
                <w:iCs/>
                <w:lang w:eastAsia="de-DE"/>
              </w:rPr>
            </w:pPr>
          </w:p>
          <w:p w14:paraId="6225C20A" w14:textId="77777777" w:rsidR="00A310AC" w:rsidRDefault="007F5718">
            <w:pPr>
              <w:jc w:val="both"/>
              <w:rPr>
                <w:b/>
                <w:bCs/>
                <w:i/>
                <w:iCs/>
                <w:color w:val="AEAAAA" w:themeColor="background2" w:themeShade="BF"/>
                <w:lang w:eastAsia="de-DE"/>
              </w:rPr>
            </w:pPr>
            <w:r>
              <w:rPr>
                <w:b/>
                <w:bCs/>
                <w:i/>
                <w:iCs/>
                <w:lang w:eastAsia="de-DE"/>
              </w:rPr>
              <w:lastRenderedPageBreak/>
              <w:t xml:space="preserve">Proposal 26: For NW side data collection, support higher layer signaling as baseline. </w:t>
            </w:r>
          </w:p>
          <w:p w14:paraId="5D91DBF0" w14:textId="77777777" w:rsidR="00A310AC" w:rsidRDefault="007F571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3FAF6C0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47CFA986"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04A74BE1" w14:textId="77777777" w:rsidR="00A310AC" w:rsidRDefault="007F5718">
            <w:pPr>
              <w:pStyle w:val="ListParagraph"/>
              <w:numPr>
                <w:ilvl w:val="0"/>
                <w:numId w:val="26"/>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116B42F" w14:textId="77777777" w:rsidR="00A310AC" w:rsidRDefault="00A310AC">
            <w:pPr>
              <w:tabs>
                <w:tab w:val="left" w:pos="656"/>
              </w:tabs>
              <w:jc w:val="both"/>
              <w:rPr>
                <w:b/>
                <w:bCs/>
                <w:i/>
                <w:iCs/>
                <w:lang w:eastAsia="de-DE"/>
              </w:rPr>
            </w:pPr>
          </w:p>
        </w:tc>
      </w:tr>
      <w:tr w:rsidR="00A310AC" w14:paraId="349E7EE9" w14:textId="77777777">
        <w:trPr>
          <w:trHeight w:val="197"/>
        </w:trPr>
        <w:tc>
          <w:tcPr>
            <w:tcW w:w="1558" w:type="dxa"/>
            <w:noWrap/>
            <w:vAlign w:val="center"/>
          </w:tcPr>
          <w:p w14:paraId="68E8D083" w14:textId="77777777" w:rsidR="00A310AC" w:rsidRDefault="007F5718">
            <w:pPr>
              <w:rPr>
                <w:lang w:eastAsia="zh-CN"/>
              </w:rPr>
            </w:pPr>
            <w:r>
              <w:rPr>
                <w:lang w:eastAsia="zh-CN"/>
              </w:rPr>
              <w:lastRenderedPageBreak/>
              <w:t>APPLE [40]</w:t>
            </w:r>
          </w:p>
        </w:tc>
        <w:tc>
          <w:tcPr>
            <w:tcW w:w="8898" w:type="dxa"/>
            <w:noWrap/>
          </w:tcPr>
          <w:p w14:paraId="469431CB" w14:textId="77777777" w:rsidR="00A310AC" w:rsidRDefault="007F5718">
            <w:pPr>
              <w:rPr>
                <w:lang w:eastAsia="de-DE"/>
              </w:rPr>
            </w:pPr>
            <w:r>
              <w:rPr>
                <w:lang w:eastAsia="de-DE"/>
              </w:rPr>
              <w:t>Proposal 3-3: L1 beam reporting for performance monitoring for NW-side model is supported.</w:t>
            </w:r>
          </w:p>
          <w:p w14:paraId="3E470A6B" w14:textId="77777777" w:rsidR="00A310AC" w:rsidRDefault="007F5718">
            <w:pPr>
              <w:rPr>
                <w:lang w:eastAsia="de-DE"/>
              </w:rPr>
            </w:pPr>
            <w:r>
              <w:rPr>
                <w:lang w:eastAsia="de-DE"/>
              </w:rPr>
              <w:t xml:space="preserve">Proposal 4-1: to control feedback overhead, beam reporting for BM Case-1 consists of </w:t>
            </w:r>
          </w:p>
          <w:p w14:paraId="46678443" w14:textId="77777777" w:rsidR="00A310AC" w:rsidRDefault="007F5718">
            <w:pPr>
              <w:pStyle w:val="ListParagraph"/>
              <w:numPr>
                <w:ilvl w:val="0"/>
                <w:numId w:val="153"/>
              </w:numPr>
              <w:ind w:leftChars="0"/>
              <w:rPr>
                <w:lang w:eastAsia="de-DE"/>
              </w:rPr>
            </w:pPr>
            <w:r>
              <w:rPr>
                <w:lang w:eastAsia="de-DE"/>
              </w:rPr>
              <w:t>Indication of the strongest beam index</w:t>
            </w:r>
          </w:p>
          <w:p w14:paraId="0C49CC92" w14:textId="77777777" w:rsidR="00A310AC" w:rsidRDefault="007F5718">
            <w:pPr>
              <w:pStyle w:val="ListParagraph"/>
              <w:numPr>
                <w:ilvl w:val="0"/>
                <w:numId w:val="153"/>
              </w:numPr>
              <w:ind w:leftChars="0"/>
              <w:rPr>
                <w:lang w:eastAsia="de-DE"/>
              </w:rPr>
            </w:pPr>
            <w:r>
              <w:rPr>
                <w:lang w:eastAsia="de-DE"/>
              </w:rPr>
              <w:t>The strongest beam’s RSRP</w:t>
            </w:r>
          </w:p>
          <w:p w14:paraId="0639A26F" w14:textId="77777777" w:rsidR="00A310AC" w:rsidRDefault="007F5718">
            <w:pPr>
              <w:pStyle w:val="ListParagraph"/>
              <w:numPr>
                <w:ilvl w:val="0"/>
                <w:numId w:val="153"/>
              </w:numPr>
              <w:ind w:leftChars="0"/>
              <w:rPr>
                <w:lang w:eastAsia="de-DE"/>
              </w:rPr>
            </w:pPr>
            <w:r>
              <w:rPr>
                <w:lang w:eastAsia="de-DE"/>
              </w:rPr>
              <w:t>Bitmap to indicate un-omitted beams</w:t>
            </w:r>
          </w:p>
          <w:p w14:paraId="6C1921F0" w14:textId="77777777" w:rsidR="00A310AC" w:rsidRDefault="007F5718">
            <w:pPr>
              <w:pStyle w:val="ListParagraph"/>
              <w:numPr>
                <w:ilvl w:val="0"/>
                <w:numId w:val="153"/>
              </w:numPr>
              <w:ind w:leftChars="0"/>
              <w:rPr>
                <w:lang w:eastAsia="de-DE"/>
              </w:rPr>
            </w:pPr>
            <w:r>
              <w:rPr>
                <w:lang w:eastAsia="de-DE"/>
              </w:rPr>
              <w:t>Differential RSRPs for uno-omitted beams except the strongest beam</w:t>
            </w:r>
          </w:p>
          <w:p w14:paraId="1B37D513"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7F5E822" w14:textId="77777777" w:rsidR="00A310AC" w:rsidRDefault="007F5718">
            <w:pPr>
              <w:rPr>
                <w:lang w:eastAsia="de-DE"/>
              </w:rPr>
            </w:pPr>
            <w:r>
              <w:rPr>
                <w:lang w:eastAsia="de-DE"/>
              </w:rPr>
              <w:t xml:space="preserve">Proposal 4-2: to control feedback overhead, beam reporting for BM Case-2 consists of </w:t>
            </w:r>
          </w:p>
          <w:p w14:paraId="3FD73CF7" w14:textId="77777777" w:rsidR="00A310AC" w:rsidRDefault="007F5718">
            <w:pPr>
              <w:pStyle w:val="ListParagraph"/>
              <w:numPr>
                <w:ilvl w:val="0"/>
                <w:numId w:val="153"/>
              </w:numPr>
              <w:ind w:leftChars="0"/>
              <w:rPr>
                <w:lang w:eastAsia="de-DE"/>
              </w:rPr>
            </w:pPr>
            <w:r>
              <w:rPr>
                <w:lang w:eastAsia="de-DE"/>
              </w:rPr>
              <w:t>Indication of the strongest beam index among all occasions</w:t>
            </w:r>
          </w:p>
          <w:p w14:paraId="3F4A96B0" w14:textId="77777777" w:rsidR="00A310AC" w:rsidRDefault="007F5718">
            <w:pPr>
              <w:pStyle w:val="ListParagraph"/>
              <w:numPr>
                <w:ilvl w:val="0"/>
                <w:numId w:val="153"/>
              </w:numPr>
              <w:ind w:leftChars="0"/>
              <w:rPr>
                <w:lang w:eastAsia="de-DE"/>
              </w:rPr>
            </w:pPr>
            <w:r>
              <w:rPr>
                <w:lang w:eastAsia="de-DE"/>
              </w:rPr>
              <w:t>Bitmap to indicate un-omitted/omitted beams</w:t>
            </w:r>
          </w:p>
          <w:p w14:paraId="2B83B84D" w14:textId="77777777" w:rsidR="00A310AC" w:rsidRDefault="007F5718">
            <w:pPr>
              <w:pStyle w:val="ListParagraph"/>
              <w:numPr>
                <w:ilvl w:val="1"/>
                <w:numId w:val="153"/>
              </w:numPr>
              <w:ind w:leftChars="0"/>
              <w:rPr>
                <w:lang w:eastAsia="de-DE"/>
              </w:rPr>
            </w:pPr>
            <w:r>
              <w:rPr>
                <w:lang w:eastAsia="de-DE"/>
              </w:rPr>
              <w:t>Alt. 1: bitmap size equals to the number of set B beams across occasions</w:t>
            </w:r>
          </w:p>
          <w:p w14:paraId="77423E0E" w14:textId="77777777" w:rsidR="00A310AC" w:rsidRDefault="007F5718">
            <w:pPr>
              <w:pStyle w:val="ListParagraph"/>
              <w:numPr>
                <w:ilvl w:val="1"/>
                <w:numId w:val="153"/>
              </w:numPr>
              <w:ind w:leftChars="0"/>
              <w:rPr>
                <w:lang w:eastAsia="de-DE"/>
              </w:rPr>
            </w:pPr>
            <w:r>
              <w:rPr>
                <w:lang w:eastAsia="de-DE"/>
              </w:rPr>
              <w:t>Alt. 2: bitmap size equals to the number of set B beams at a single occasion</w:t>
            </w:r>
          </w:p>
          <w:p w14:paraId="4353A85B" w14:textId="77777777" w:rsidR="00A310AC" w:rsidRDefault="007F5718">
            <w:pPr>
              <w:pStyle w:val="ListParagraph"/>
              <w:numPr>
                <w:ilvl w:val="0"/>
                <w:numId w:val="153"/>
              </w:numPr>
              <w:ind w:leftChars="0"/>
              <w:rPr>
                <w:lang w:eastAsia="de-DE"/>
              </w:rPr>
            </w:pPr>
            <w:r>
              <w:rPr>
                <w:lang w:eastAsia="de-DE"/>
              </w:rPr>
              <w:t>The strongest beam’s RSRP</w:t>
            </w:r>
          </w:p>
          <w:p w14:paraId="7B6E7BE7" w14:textId="77777777" w:rsidR="00A310AC" w:rsidRDefault="007F5718">
            <w:pPr>
              <w:pStyle w:val="ListParagraph"/>
              <w:numPr>
                <w:ilvl w:val="0"/>
                <w:numId w:val="153"/>
              </w:numPr>
              <w:ind w:leftChars="0"/>
              <w:rPr>
                <w:lang w:eastAsia="de-DE"/>
              </w:rPr>
            </w:pPr>
            <w:r>
              <w:rPr>
                <w:lang w:eastAsia="de-DE"/>
              </w:rPr>
              <w:t>Differential RSRPs for un-omitted beams except the strongest beam</w:t>
            </w:r>
          </w:p>
          <w:p w14:paraId="58944CBF"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C5110BB" w14:textId="77777777" w:rsidR="00A310AC" w:rsidRDefault="007F5718">
            <w:pPr>
              <w:rPr>
                <w:lang w:eastAsia="de-DE"/>
              </w:rPr>
            </w:pPr>
            <w:r>
              <w:rPr>
                <w:lang w:eastAsia="de-DE"/>
              </w:rPr>
              <w:t xml:space="preserve">Proposal 4-3: to control feedback overhead for the UE-side model, beam reporting for BM Case-2 consists of </w:t>
            </w:r>
          </w:p>
          <w:p w14:paraId="5CFBAB80" w14:textId="77777777" w:rsidR="00A310AC" w:rsidRDefault="007F5718">
            <w:pPr>
              <w:pStyle w:val="ListParagraph"/>
              <w:numPr>
                <w:ilvl w:val="0"/>
                <w:numId w:val="153"/>
              </w:numPr>
              <w:ind w:leftChars="0"/>
              <w:rPr>
                <w:lang w:eastAsia="de-DE"/>
              </w:rPr>
            </w:pPr>
            <w:r>
              <w:rPr>
                <w:lang w:eastAsia="de-DE"/>
              </w:rPr>
              <w:t xml:space="preserve"> Indicating a subset containing top beams across time instances</w:t>
            </w:r>
          </w:p>
          <w:p w14:paraId="3DEF37F9" w14:textId="77777777" w:rsidR="00A310AC" w:rsidRDefault="007F5718">
            <w:pPr>
              <w:pStyle w:val="ListParagraph"/>
              <w:numPr>
                <w:ilvl w:val="0"/>
                <w:numId w:val="153"/>
              </w:numPr>
              <w:ind w:leftChars="0"/>
              <w:rPr>
                <w:lang w:eastAsia="de-DE"/>
              </w:rPr>
            </w:pPr>
            <w:r>
              <w:rPr>
                <w:lang w:eastAsia="de-DE"/>
              </w:rPr>
              <w:t>Indicating a bitmap of selected top beams at time instances, the bitmap is over the cardinality of the subset by the number of future time instances.</w:t>
            </w:r>
          </w:p>
          <w:p w14:paraId="1D432992" w14:textId="77777777" w:rsidR="00A310AC" w:rsidRDefault="007F5718">
            <w:pPr>
              <w:rPr>
                <w:lang w:eastAsia="de-DE"/>
              </w:rPr>
            </w:pPr>
            <w:r>
              <w:rPr>
                <w:lang w:eastAsia="de-DE"/>
              </w:rPr>
              <w:t xml:space="preserve">Proposal 5-1: for AI/ML beam management, the effective time for beam reporting has the CSI reference source as the reference instead of beam report time. </w:t>
            </w:r>
          </w:p>
        </w:tc>
      </w:tr>
      <w:tr w:rsidR="00A310AC" w14:paraId="08563209" w14:textId="77777777">
        <w:trPr>
          <w:trHeight w:val="197"/>
        </w:trPr>
        <w:tc>
          <w:tcPr>
            <w:tcW w:w="1558" w:type="dxa"/>
            <w:noWrap/>
            <w:vAlign w:val="center"/>
          </w:tcPr>
          <w:p w14:paraId="3F778550" w14:textId="77777777" w:rsidR="00A310AC" w:rsidRDefault="007F5718">
            <w:pPr>
              <w:rPr>
                <w:lang w:eastAsia="zh-CN"/>
              </w:rPr>
            </w:pPr>
            <w:r>
              <w:rPr>
                <w:lang w:eastAsia="zh-CN"/>
              </w:rPr>
              <w:lastRenderedPageBreak/>
              <w:t xml:space="preserve">Meta </w:t>
            </w:r>
          </w:p>
        </w:tc>
        <w:tc>
          <w:tcPr>
            <w:tcW w:w="8898" w:type="dxa"/>
            <w:noWrap/>
          </w:tcPr>
          <w:p w14:paraId="674231A4" w14:textId="77777777" w:rsidR="00A310AC" w:rsidRDefault="007F571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17749C6" w14:textId="77777777" w:rsidR="00A310AC" w:rsidRDefault="007F571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A310AC" w14:paraId="1CF34DB9" w14:textId="77777777">
        <w:trPr>
          <w:trHeight w:val="197"/>
        </w:trPr>
        <w:tc>
          <w:tcPr>
            <w:tcW w:w="1558" w:type="dxa"/>
            <w:noWrap/>
            <w:vAlign w:val="center"/>
          </w:tcPr>
          <w:p w14:paraId="6DCA358B" w14:textId="77777777" w:rsidR="00A310AC" w:rsidRDefault="007F5718">
            <w:pPr>
              <w:rPr>
                <w:lang w:eastAsia="zh-CN"/>
              </w:rPr>
            </w:pPr>
            <w:r>
              <w:rPr>
                <w:lang w:eastAsia="zh-CN"/>
              </w:rPr>
              <w:t>HONOR</w:t>
            </w:r>
          </w:p>
        </w:tc>
        <w:tc>
          <w:tcPr>
            <w:tcW w:w="8898" w:type="dxa"/>
            <w:noWrap/>
          </w:tcPr>
          <w:p w14:paraId="01751122"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031EEDBE" w14:textId="77777777" w:rsidR="00A310AC" w:rsidRDefault="007F5718">
            <w:pPr>
              <w:pStyle w:val="Proposal-20210505"/>
              <w:numPr>
                <w:ilvl w:val="0"/>
                <w:numId w:val="175"/>
              </w:numPr>
              <w:spacing w:before="93" w:after="93" w:line="240" w:lineRule="auto"/>
              <w:rPr>
                <w:rFonts w:cs="Times New Roman"/>
                <w:lang w:val="en-US"/>
              </w:rPr>
            </w:pPr>
            <w:r>
              <w:rPr>
                <w:rFonts w:cs="Times New Roman"/>
                <w:lang w:val="en-US"/>
              </w:rPr>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549341D4" w14:textId="77777777" w:rsidR="00A310AC" w:rsidRDefault="007F5718">
            <w:pPr>
              <w:pStyle w:val="Proposal-20210505"/>
              <w:numPr>
                <w:ilvl w:val="0"/>
                <w:numId w:val="175"/>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30514302" w14:textId="77777777" w:rsidR="00A310AC" w:rsidRDefault="007F5718">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38847EEA"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4E05B305"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1: CRI/SSBRI of a measurement resource set</w:t>
            </w:r>
          </w:p>
          <w:p w14:paraId="4BB1A2C1"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78BD9B14" w14:textId="77777777" w:rsidR="00A310AC" w:rsidRDefault="00A310AC">
            <w:pPr>
              <w:rPr>
                <w:lang w:eastAsia="de-DE"/>
              </w:rPr>
            </w:pPr>
          </w:p>
        </w:tc>
      </w:tr>
    </w:tbl>
    <w:p w14:paraId="3CF964A2" w14:textId="77777777" w:rsidR="00A310AC" w:rsidRDefault="00A310AC">
      <w:pPr>
        <w:pStyle w:val="BodyText"/>
      </w:pPr>
    </w:p>
    <w:p w14:paraId="46967E0E" w14:textId="77777777" w:rsidR="00A310AC" w:rsidRDefault="007F5718">
      <w:pPr>
        <w:pStyle w:val="Heading3"/>
        <w:ind w:leftChars="0" w:left="400" w:hanging="400"/>
      </w:pPr>
      <w:r>
        <w:t>Issue #6.1: Measurement report for BM-Case2</w:t>
      </w:r>
    </w:p>
    <w:p w14:paraId="166ECBCF" w14:textId="77777777" w:rsidR="00A310AC" w:rsidRDefault="007F5718">
      <w:pPr>
        <w:pStyle w:val="Heading5"/>
        <w:rPr>
          <w:lang w:eastAsia="zh-CN"/>
        </w:rPr>
      </w:pPr>
      <w:r>
        <w:rPr>
          <w:lang w:eastAsia="zh-CN"/>
        </w:rPr>
        <w:t>(</w:t>
      </w:r>
      <w:proofErr w:type="spellStart"/>
      <w:r>
        <w:rPr>
          <w:lang w:eastAsia="zh-CN"/>
        </w:rPr>
        <w:t>onhold</w:t>
      </w:r>
      <w:proofErr w:type="spellEnd"/>
      <w:r>
        <w:rPr>
          <w:lang w:eastAsia="zh-CN"/>
        </w:rPr>
        <w:t xml:space="preserve">) Proposal 6.1: </w:t>
      </w:r>
    </w:p>
    <w:p w14:paraId="338D8D2E" w14:textId="77777777" w:rsidR="00A310AC" w:rsidRDefault="007F5718">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586DF467" w14:textId="77777777" w:rsidR="00A310AC" w:rsidRDefault="007F5718">
      <w:pPr>
        <w:pStyle w:val="ListParagraph"/>
        <w:numPr>
          <w:ilvl w:val="0"/>
          <w:numId w:val="177"/>
        </w:numPr>
        <w:ind w:leftChars="0"/>
        <w:rPr>
          <w:lang w:eastAsia="ja-JP"/>
        </w:rPr>
      </w:pPr>
      <w:r>
        <w:rPr>
          <w:lang w:eastAsia="ja-JP"/>
        </w:rPr>
        <w:t>Differential L1-RSRP reporting over multiple time instances is used</w:t>
      </w:r>
    </w:p>
    <w:p w14:paraId="0D45F354" w14:textId="77777777" w:rsidR="00A310AC" w:rsidRDefault="007F5718">
      <w:pPr>
        <w:pStyle w:val="ListParagraph"/>
        <w:numPr>
          <w:ilvl w:val="0"/>
          <w:numId w:val="177"/>
        </w:numPr>
        <w:ind w:leftChars="0"/>
        <w:rPr>
          <w:lang w:eastAsia="ja-JP"/>
        </w:rPr>
      </w:pPr>
      <w:r>
        <w:rPr>
          <w:lang w:eastAsia="ja-JP"/>
        </w:rPr>
        <w:t xml:space="preserve">FFS on how to </w:t>
      </w:r>
      <w:ins w:id="283" w:author="Feifei Sun" w:date="2024-10-15T18:22:00Z">
        <w:r>
          <w:rPr>
            <w:lang w:eastAsia="ja-JP"/>
          </w:rPr>
          <w:t>determine the multiple occasion(s)</w:t>
        </w:r>
      </w:ins>
    </w:p>
    <w:p w14:paraId="4F94A42C" w14:textId="77777777" w:rsidR="00A310AC" w:rsidRDefault="007F5718">
      <w:pPr>
        <w:pStyle w:val="ListParagraph"/>
        <w:numPr>
          <w:ilvl w:val="0"/>
          <w:numId w:val="177"/>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46B10D7" w14:textId="77777777" w:rsidR="00A310AC" w:rsidRDefault="007F5718">
      <w:pPr>
        <w:pStyle w:val="ListParagraph"/>
        <w:numPr>
          <w:ilvl w:val="0"/>
          <w:numId w:val="177"/>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6A71CE50" w14:textId="77777777" w:rsidR="00A310AC" w:rsidRDefault="007F5718">
      <w:pPr>
        <w:pStyle w:val="ListParagraph"/>
        <w:numPr>
          <w:ilvl w:val="0"/>
          <w:numId w:val="177"/>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2B04B479" w14:textId="77777777" w:rsidR="00A310AC" w:rsidRDefault="007F5718">
      <w:pPr>
        <w:pStyle w:val="ListParagraph"/>
        <w:numPr>
          <w:ilvl w:val="0"/>
          <w:numId w:val="177"/>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77D9B8BD" w14:textId="77777777">
        <w:tc>
          <w:tcPr>
            <w:tcW w:w="1795" w:type="dxa"/>
          </w:tcPr>
          <w:p w14:paraId="6E8C3E86" w14:textId="77777777" w:rsidR="00A310AC" w:rsidRDefault="007F5718">
            <w:pPr>
              <w:rPr>
                <w:lang w:eastAsia="zh-CN"/>
              </w:rPr>
            </w:pPr>
            <w:r>
              <w:rPr>
                <w:lang w:eastAsia="zh-CN"/>
              </w:rPr>
              <w:lastRenderedPageBreak/>
              <w:t>Supported companies</w:t>
            </w:r>
          </w:p>
        </w:tc>
        <w:tc>
          <w:tcPr>
            <w:tcW w:w="8661" w:type="dxa"/>
          </w:tcPr>
          <w:p w14:paraId="1547A034" w14:textId="77777777" w:rsidR="00A310AC" w:rsidRDefault="007F5718">
            <w:pPr>
              <w:rPr>
                <w:lang w:eastAsia="zh-CN"/>
              </w:rPr>
            </w:pPr>
            <w:r>
              <w:rPr>
                <w:lang w:eastAsia="zh-CN"/>
              </w:rPr>
              <w:t>FL</w:t>
            </w:r>
          </w:p>
        </w:tc>
      </w:tr>
      <w:tr w:rsidR="00A310AC" w14:paraId="2994CAA1" w14:textId="77777777">
        <w:tc>
          <w:tcPr>
            <w:tcW w:w="1795" w:type="dxa"/>
            <w:shd w:val="clear" w:color="auto" w:fill="D9D9D9" w:themeFill="background1" w:themeFillShade="D9"/>
          </w:tcPr>
          <w:p w14:paraId="7691204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3890E458" w14:textId="77777777" w:rsidR="00A310AC" w:rsidRDefault="007F5718">
            <w:pPr>
              <w:rPr>
                <w:lang w:eastAsia="zh-CN"/>
              </w:rPr>
            </w:pPr>
            <w:r>
              <w:rPr>
                <w:lang w:eastAsia="zh-CN"/>
              </w:rPr>
              <w:t>View</w:t>
            </w:r>
          </w:p>
        </w:tc>
      </w:tr>
      <w:tr w:rsidR="00A310AC" w14:paraId="2CAC14BD" w14:textId="77777777">
        <w:tc>
          <w:tcPr>
            <w:tcW w:w="1795" w:type="dxa"/>
          </w:tcPr>
          <w:p w14:paraId="4C2E40FA" w14:textId="77777777" w:rsidR="00A310AC" w:rsidRDefault="007F5718">
            <w:pPr>
              <w:rPr>
                <w:color w:val="BFBFBF" w:themeColor="background1" w:themeShade="BF"/>
                <w:lang w:eastAsia="zh-CN"/>
              </w:rPr>
            </w:pPr>
            <w:r>
              <w:rPr>
                <w:color w:val="BFBFBF" w:themeColor="background1" w:themeShade="BF"/>
                <w:lang w:eastAsia="zh-CN"/>
              </w:rPr>
              <w:t>FL</w:t>
            </w:r>
          </w:p>
        </w:tc>
        <w:tc>
          <w:tcPr>
            <w:tcW w:w="8661" w:type="dxa"/>
          </w:tcPr>
          <w:p w14:paraId="257FA365" w14:textId="77777777" w:rsidR="00A310AC" w:rsidRDefault="007F5718">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A310AC" w14:paraId="4B5FB9EB" w14:textId="77777777">
        <w:tc>
          <w:tcPr>
            <w:tcW w:w="1795" w:type="dxa"/>
            <w:shd w:val="clear" w:color="auto" w:fill="C5E0B3" w:themeFill="accent6" w:themeFillTint="66"/>
          </w:tcPr>
          <w:p w14:paraId="60A44F3B" w14:textId="77777777" w:rsidR="00A310AC" w:rsidRDefault="007F5718">
            <w:pPr>
              <w:rPr>
                <w:color w:val="BFBFBF" w:themeColor="background1" w:themeShade="BF"/>
                <w:lang w:eastAsia="zh-CN"/>
              </w:rPr>
            </w:pPr>
            <w:r>
              <w:rPr>
                <w:color w:val="BFBFBF" w:themeColor="background1" w:themeShade="BF"/>
                <w:lang w:eastAsia="zh-CN"/>
              </w:rPr>
              <w:t>OPPO</w:t>
            </w:r>
          </w:p>
        </w:tc>
        <w:tc>
          <w:tcPr>
            <w:tcW w:w="8661" w:type="dxa"/>
          </w:tcPr>
          <w:p w14:paraId="1A806998" w14:textId="77777777" w:rsidR="00A310AC" w:rsidRDefault="007F5718">
            <w:pPr>
              <w:rPr>
                <w:color w:val="BFBFBF" w:themeColor="background1" w:themeShade="BF"/>
                <w:lang w:eastAsia="zh-CN"/>
              </w:rPr>
            </w:pPr>
            <w:r>
              <w:rPr>
                <w:color w:val="BFBFBF" w:themeColor="background1" w:themeShade="BF"/>
                <w:lang w:eastAsia="zh-CN"/>
              </w:rPr>
              <w:t xml:space="preserve">Support the FL proposal. </w:t>
            </w:r>
          </w:p>
        </w:tc>
      </w:tr>
      <w:tr w:rsidR="00A310AC" w14:paraId="4A20BD25" w14:textId="77777777">
        <w:tc>
          <w:tcPr>
            <w:tcW w:w="1795" w:type="dxa"/>
            <w:shd w:val="clear" w:color="auto" w:fill="B4C6E7" w:themeFill="accent5" w:themeFillTint="66"/>
          </w:tcPr>
          <w:p w14:paraId="326C5413" w14:textId="77777777" w:rsidR="00A310AC" w:rsidRDefault="007F5718">
            <w:pPr>
              <w:rPr>
                <w:color w:val="BFBFBF" w:themeColor="background1" w:themeShade="BF"/>
                <w:lang w:eastAsia="zh-CN"/>
              </w:rPr>
            </w:pPr>
            <w:r>
              <w:rPr>
                <w:color w:val="BFBFBF" w:themeColor="background1" w:themeShade="BF"/>
                <w:lang w:eastAsia="zh-CN"/>
              </w:rPr>
              <w:t>HW/HiSi</w:t>
            </w:r>
          </w:p>
        </w:tc>
        <w:tc>
          <w:tcPr>
            <w:tcW w:w="8661" w:type="dxa"/>
          </w:tcPr>
          <w:p w14:paraId="00E21F5E" w14:textId="77777777" w:rsidR="00A310AC" w:rsidRDefault="007F5718">
            <w:pPr>
              <w:rPr>
                <w:color w:val="BFBFBF" w:themeColor="background1" w:themeShade="BF"/>
                <w:lang w:eastAsia="zh-CN"/>
              </w:rPr>
            </w:pPr>
            <w:r>
              <w:rPr>
                <w:color w:val="BFBFBF" w:themeColor="background1" w:themeShade="BF"/>
                <w:lang w:eastAsia="zh-CN"/>
              </w:rPr>
              <w:t xml:space="preserve">Do not support. </w:t>
            </w:r>
          </w:p>
          <w:p w14:paraId="7DDA110B" w14:textId="77777777" w:rsidR="00A310AC" w:rsidRDefault="00A310AC">
            <w:pPr>
              <w:rPr>
                <w:color w:val="BFBFBF" w:themeColor="background1" w:themeShade="BF"/>
                <w:lang w:eastAsia="zh-CN"/>
              </w:rPr>
            </w:pPr>
          </w:p>
          <w:p w14:paraId="31CCC02B" w14:textId="77777777" w:rsidR="00A310AC" w:rsidRDefault="007F5718">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16F509AA" w14:textId="77777777" w:rsidR="00A310AC" w:rsidRDefault="00A310AC">
            <w:pPr>
              <w:rPr>
                <w:color w:val="BFBFBF" w:themeColor="background1" w:themeShade="BF"/>
                <w:lang w:eastAsia="zh-CN"/>
              </w:rPr>
            </w:pPr>
          </w:p>
          <w:p w14:paraId="518082A4" w14:textId="77777777" w:rsidR="00A310AC" w:rsidRDefault="007F5718">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A310AC" w14:paraId="093FF37F" w14:textId="77777777">
        <w:tc>
          <w:tcPr>
            <w:tcW w:w="1795" w:type="dxa"/>
            <w:shd w:val="clear" w:color="auto" w:fill="C5E0B3" w:themeFill="accent6" w:themeFillTint="66"/>
          </w:tcPr>
          <w:p w14:paraId="65052009" w14:textId="77777777" w:rsidR="00A310AC" w:rsidRDefault="007F5718">
            <w:pPr>
              <w:rPr>
                <w:color w:val="BFBFBF" w:themeColor="background1" w:themeShade="BF"/>
                <w:lang w:eastAsia="zh-CN"/>
              </w:rPr>
            </w:pPr>
            <w:r>
              <w:rPr>
                <w:color w:val="BFBFBF" w:themeColor="background1" w:themeShade="BF"/>
                <w:lang w:eastAsia="zh-CN"/>
              </w:rPr>
              <w:t>Fujitsu</w:t>
            </w:r>
          </w:p>
        </w:tc>
        <w:tc>
          <w:tcPr>
            <w:tcW w:w="8661" w:type="dxa"/>
          </w:tcPr>
          <w:p w14:paraId="10AAF32E" w14:textId="77777777" w:rsidR="00A310AC" w:rsidRDefault="007F5718">
            <w:pPr>
              <w:rPr>
                <w:color w:val="BFBFBF" w:themeColor="background1" w:themeShade="BF"/>
                <w:lang w:eastAsia="zh-CN"/>
              </w:rPr>
            </w:pPr>
            <w:r>
              <w:rPr>
                <w:color w:val="BFBFBF" w:themeColor="background1" w:themeShade="BF"/>
                <w:lang w:eastAsia="zh-CN"/>
              </w:rPr>
              <w:t>Generally fine with the proposal.</w:t>
            </w:r>
          </w:p>
        </w:tc>
      </w:tr>
      <w:tr w:rsidR="00A310AC" w14:paraId="1D22FE7D" w14:textId="77777777">
        <w:tc>
          <w:tcPr>
            <w:tcW w:w="1795" w:type="dxa"/>
            <w:shd w:val="clear" w:color="auto" w:fill="C5E0B3" w:themeFill="accent6" w:themeFillTint="66"/>
          </w:tcPr>
          <w:p w14:paraId="756D030F" w14:textId="77777777" w:rsidR="00A310AC" w:rsidRDefault="007F5718">
            <w:pPr>
              <w:rPr>
                <w:color w:val="BFBFBF" w:themeColor="background1" w:themeShade="BF"/>
                <w:lang w:eastAsia="zh-CN"/>
              </w:rPr>
            </w:pPr>
            <w:r>
              <w:rPr>
                <w:rFonts w:hint="eastAsia"/>
                <w:color w:val="BFBFBF" w:themeColor="background1" w:themeShade="BF"/>
                <w:lang w:eastAsia="zh-CN"/>
              </w:rPr>
              <w:t>TCL</w:t>
            </w:r>
          </w:p>
        </w:tc>
        <w:tc>
          <w:tcPr>
            <w:tcW w:w="8661" w:type="dxa"/>
          </w:tcPr>
          <w:p w14:paraId="721B51EE" w14:textId="77777777" w:rsidR="00A310AC" w:rsidRDefault="007F5718">
            <w:pPr>
              <w:rPr>
                <w:color w:val="BFBFBF" w:themeColor="background1" w:themeShade="BF"/>
                <w:lang w:eastAsia="zh-CN"/>
              </w:rPr>
            </w:pPr>
            <w:r>
              <w:rPr>
                <w:rFonts w:hint="eastAsia"/>
                <w:color w:val="BFBFBF" w:themeColor="background1" w:themeShade="BF"/>
                <w:lang w:eastAsia="zh-CN"/>
              </w:rPr>
              <w:t>Agree</w:t>
            </w:r>
          </w:p>
        </w:tc>
      </w:tr>
      <w:tr w:rsidR="00A310AC" w14:paraId="12F1AAB6" w14:textId="77777777">
        <w:tc>
          <w:tcPr>
            <w:tcW w:w="1795" w:type="dxa"/>
          </w:tcPr>
          <w:p w14:paraId="6289D1F5" w14:textId="77777777" w:rsidR="00A310AC" w:rsidRDefault="007F5718">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5C4887F5" w14:textId="77777777" w:rsidR="00A310AC" w:rsidRDefault="007F5718">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6594A7AE" w14:textId="77777777" w:rsidR="00A310AC" w:rsidRDefault="007F5718">
            <w:pPr>
              <w:rPr>
                <w:color w:val="BFBFBF" w:themeColor="background1" w:themeShade="BF"/>
                <w:lang w:eastAsia="zh-CN"/>
              </w:rPr>
            </w:pPr>
            <w:r>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A310AC" w14:paraId="7E502730" w14:textId="77777777">
        <w:tc>
          <w:tcPr>
            <w:tcW w:w="1795" w:type="dxa"/>
            <w:shd w:val="clear" w:color="auto" w:fill="C5E0B3" w:themeFill="accent6" w:themeFillTint="66"/>
          </w:tcPr>
          <w:p w14:paraId="5C2EBC31" w14:textId="77777777" w:rsidR="00A310AC" w:rsidRDefault="007F5718">
            <w:pPr>
              <w:rPr>
                <w:color w:val="BFBFBF" w:themeColor="background1" w:themeShade="BF"/>
                <w:lang w:eastAsia="zh-CN"/>
              </w:rPr>
            </w:pPr>
            <w:r>
              <w:rPr>
                <w:rFonts w:hint="eastAsia"/>
                <w:color w:val="BFBFBF" w:themeColor="background1" w:themeShade="BF"/>
                <w:lang w:eastAsia="zh-CN"/>
              </w:rPr>
              <w:t>ZTE</w:t>
            </w:r>
          </w:p>
        </w:tc>
        <w:tc>
          <w:tcPr>
            <w:tcW w:w="8661" w:type="dxa"/>
          </w:tcPr>
          <w:p w14:paraId="07F686DC" w14:textId="77777777" w:rsidR="00A310AC" w:rsidRDefault="007F5718">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17A05E58" w14:textId="77777777" w:rsidR="00A310AC" w:rsidRDefault="007F5718">
            <w:pPr>
              <w:pStyle w:val="ListParagraph"/>
              <w:numPr>
                <w:ilvl w:val="0"/>
                <w:numId w:val="177"/>
              </w:numPr>
              <w:ind w:leftChars="0"/>
              <w:rPr>
                <w:rFonts w:eastAsia="Times New Roman"/>
                <w:color w:val="BFBFBF" w:themeColor="background1" w:themeShade="BF"/>
                <w:lang w:eastAsia="zh-CN"/>
              </w:rPr>
            </w:pPr>
            <w:r>
              <w:rPr>
                <w:rFonts w:hint="eastAsia"/>
                <w:color w:val="BFBFBF" w:themeColor="background1" w:themeShade="BF"/>
                <w:lang w:eastAsia="zh-CN"/>
              </w:rPr>
              <w:lastRenderedPageBreak/>
              <w:t>FFS on how to report the beam information</w:t>
            </w:r>
          </w:p>
        </w:tc>
      </w:tr>
      <w:tr w:rsidR="00A310AC" w14:paraId="136FBB33" w14:textId="77777777">
        <w:tc>
          <w:tcPr>
            <w:tcW w:w="1795" w:type="dxa"/>
            <w:shd w:val="clear" w:color="auto" w:fill="FFE599" w:themeFill="accent4" w:themeFillTint="66"/>
          </w:tcPr>
          <w:p w14:paraId="63FC58BE" w14:textId="77777777" w:rsidR="00A310AC" w:rsidRDefault="007F5718">
            <w:pPr>
              <w:rPr>
                <w:color w:val="BFBFBF" w:themeColor="background1" w:themeShade="BF"/>
                <w:lang w:eastAsia="zh-CN"/>
              </w:rPr>
            </w:pPr>
            <w:r>
              <w:rPr>
                <w:color w:val="BFBFBF" w:themeColor="background1" w:themeShade="BF"/>
                <w:lang w:eastAsia="zh-CN"/>
              </w:rPr>
              <w:lastRenderedPageBreak/>
              <w:t>Qualcomm</w:t>
            </w:r>
          </w:p>
        </w:tc>
        <w:tc>
          <w:tcPr>
            <w:tcW w:w="8661" w:type="dxa"/>
          </w:tcPr>
          <w:p w14:paraId="62E5580C" w14:textId="77777777" w:rsidR="00A310AC" w:rsidRDefault="007F5718">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A310AC" w14:paraId="2F596911" w14:textId="77777777">
        <w:tc>
          <w:tcPr>
            <w:tcW w:w="1795" w:type="dxa"/>
            <w:shd w:val="clear" w:color="auto" w:fill="C5E0B3" w:themeFill="accent6" w:themeFillTint="66"/>
          </w:tcPr>
          <w:p w14:paraId="406D4A26" w14:textId="77777777" w:rsidR="00A310AC" w:rsidRDefault="007F5718">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3BC27D9B" w14:textId="77777777" w:rsidR="00A310AC" w:rsidRDefault="007F5718">
            <w:pPr>
              <w:rPr>
                <w:color w:val="BFBFBF" w:themeColor="background1" w:themeShade="BF"/>
                <w:lang w:eastAsia="de-DE"/>
              </w:rPr>
            </w:pPr>
            <w:r>
              <w:rPr>
                <w:rFonts w:hint="eastAsia"/>
                <w:color w:val="BFBFBF" w:themeColor="background1" w:themeShade="BF"/>
                <w:lang w:eastAsia="de-DE"/>
              </w:rPr>
              <w:t>Fine</w:t>
            </w:r>
          </w:p>
        </w:tc>
      </w:tr>
      <w:tr w:rsidR="00A310AC" w14:paraId="27206701" w14:textId="77777777">
        <w:tc>
          <w:tcPr>
            <w:tcW w:w="1795" w:type="dxa"/>
            <w:shd w:val="clear" w:color="auto" w:fill="C5E0B3" w:themeFill="accent6" w:themeFillTint="66"/>
          </w:tcPr>
          <w:p w14:paraId="14208F24" w14:textId="77777777" w:rsidR="00A310AC" w:rsidRDefault="007F5718">
            <w:pPr>
              <w:rPr>
                <w:color w:val="BFBFBF" w:themeColor="background1" w:themeShade="BF"/>
                <w:lang w:eastAsia="de-DE"/>
              </w:rPr>
            </w:pPr>
            <w:r>
              <w:rPr>
                <w:rFonts w:hint="eastAsia"/>
                <w:color w:val="BFBFBF" w:themeColor="background1" w:themeShade="BF"/>
                <w:lang w:eastAsia="de-DE"/>
              </w:rPr>
              <w:t>LG</w:t>
            </w:r>
          </w:p>
        </w:tc>
        <w:tc>
          <w:tcPr>
            <w:tcW w:w="8661" w:type="dxa"/>
          </w:tcPr>
          <w:p w14:paraId="40200303" w14:textId="77777777" w:rsidR="00A310AC" w:rsidRDefault="007F5718">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A310AC" w14:paraId="7443F78F" w14:textId="77777777">
        <w:tc>
          <w:tcPr>
            <w:tcW w:w="1795" w:type="dxa"/>
            <w:shd w:val="clear" w:color="auto" w:fill="C5E0B3" w:themeFill="accent6" w:themeFillTint="66"/>
          </w:tcPr>
          <w:p w14:paraId="211C4DD5" w14:textId="77777777" w:rsidR="00A310AC" w:rsidRDefault="007F5718">
            <w:pPr>
              <w:rPr>
                <w:color w:val="BFBFBF" w:themeColor="background1" w:themeShade="BF"/>
                <w:lang w:eastAsia="zh-CN"/>
              </w:rPr>
            </w:pPr>
            <w:r>
              <w:rPr>
                <w:rFonts w:hint="eastAsia"/>
                <w:color w:val="BFBFBF" w:themeColor="background1" w:themeShade="BF"/>
                <w:lang w:eastAsia="zh-CN"/>
              </w:rPr>
              <w:t>CATT</w:t>
            </w:r>
          </w:p>
        </w:tc>
        <w:tc>
          <w:tcPr>
            <w:tcW w:w="8661" w:type="dxa"/>
          </w:tcPr>
          <w:p w14:paraId="55E2AE42"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017E7F96" w14:textId="77777777">
        <w:tc>
          <w:tcPr>
            <w:tcW w:w="1795" w:type="dxa"/>
          </w:tcPr>
          <w:p w14:paraId="6E7D2421" w14:textId="77777777" w:rsidR="00A310AC" w:rsidRDefault="007F5718">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51DFF781" w14:textId="77777777" w:rsidR="00A310AC" w:rsidRDefault="007F5718">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1826F0E6" w14:textId="77777777" w:rsidR="00A310AC" w:rsidRDefault="007F5718">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28F463A6"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429FA4B5" w14:textId="77777777" w:rsidR="00A310AC" w:rsidRDefault="007F5718">
            <w:pPr>
              <w:pStyle w:val="ListParagraph"/>
              <w:numPr>
                <w:ilvl w:val="0"/>
                <w:numId w:val="178"/>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A310AC" w14:paraId="27CE3531" w14:textId="77777777">
        <w:tc>
          <w:tcPr>
            <w:tcW w:w="1795" w:type="dxa"/>
            <w:shd w:val="clear" w:color="auto" w:fill="C5E0B3" w:themeFill="accent6" w:themeFillTint="66"/>
          </w:tcPr>
          <w:p w14:paraId="6CF14A12" w14:textId="77777777" w:rsidR="00A310AC" w:rsidRDefault="007F5718">
            <w:pPr>
              <w:rPr>
                <w:color w:val="BFBFBF" w:themeColor="background1" w:themeShade="BF"/>
                <w:lang w:eastAsia="zh-CN"/>
              </w:rPr>
            </w:pPr>
            <w:r>
              <w:rPr>
                <w:color w:val="BFBFBF" w:themeColor="background1" w:themeShade="BF"/>
                <w:lang w:eastAsia="zh-CN"/>
              </w:rPr>
              <w:t>Fraunhofer</w:t>
            </w:r>
          </w:p>
        </w:tc>
        <w:tc>
          <w:tcPr>
            <w:tcW w:w="8661" w:type="dxa"/>
          </w:tcPr>
          <w:p w14:paraId="7FB397A9" w14:textId="77777777" w:rsidR="00A310AC" w:rsidRDefault="007F5718">
            <w:pPr>
              <w:rPr>
                <w:color w:val="BFBFBF" w:themeColor="background1" w:themeShade="BF"/>
                <w:lang w:eastAsia="ja-JP"/>
              </w:rPr>
            </w:pPr>
            <w:r>
              <w:rPr>
                <w:color w:val="BFBFBF" w:themeColor="background1" w:themeShade="BF"/>
                <w:lang w:eastAsia="ja-JP"/>
              </w:rPr>
              <w:t>Agree.</w:t>
            </w:r>
          </w:p>
        </w:tc>
      </w:tr>
      <w:tr w:rsidR="00A310AC" w14:paraId="5638A852" w14:textId="77777777">
        <w:tc>
          <w:tcPr>
            <w:tcW w:w="1795" w:type="dxa"/>
            <w:shd w:val="clear" w:color="auto" w:fill="C5E0B3" w:themeFill="accent6" w:themeFillTint="66"/>
          </w:tcPr>
          <w:p w14:paraId="2CDB69F3" w14:textId="77777777" w:rsidR="00A310AC" w:rsidRDefault="007F5718">
            <w:pPr>
              <w:rPr>
                <w:color w:val="BFBFBF" w:themeColor="background1" w:themeShade="BF"/>
                <w:lang w:eastAsia="zh-CN"/>
              </w:rPr>
            </w:pPr>
            <w:r>
              <w:rPr>
                <w:color w:val="BFBFBF" w:themeColor="background1" w:themeShade="BF"/>
                <w:lang w:eastAsia="zh-CN"/>
              </w:rPr>
              <w:t>Nokia</w:t>
            </w:r>
          </w:p>
        </w:tc>
        <w:tc>
          <w:tcPr>
            <w:tcW w:w="8661" w:type="dxa"/>
          </w:tcPr>
          <w:p w14:paraId="787C5E40" w14:textId="77777777" w:rsidR="00A310AC" w:rsidRDefault="007F5718">
            <w:pPr>
              <w:rPr>
                <w:color w:val="BFBFBF" w:themeColor="background1" w:themeShade="BF"/>
                <w:lang w:eastAsia="zh-CN"/>
              </w:rPr>
            </w:pPr>
            <w:r>
              <w:rPr>
                <w:color w:val="BFBFBF" w:themeColor="background1" w:themeShade="BF"/>
                <w:lang w:eastAsia="zh-CN"/>
              </w:rPr>
              <w:t>OK</w:t>
            </w:r>
          </w:p>
        </w:tc>
      </w:tr>
      <w:tr w:rsidR="00A310AC" w14:paraId="3C1D9F94" w14:textId="77777777">
        <w:tc>
          <w:tcPr>
            <w:tcW w:w="1795" w:type="dxa"/>
            <w:shd w:val="clear" w:color="auto" w:fill="C5E0B3" w:themeFill="accent6" w:themeFillTint="66"/>
          </w:tcPr>
          <w:p w14:paraId="569E415B" w14:textId="77777777" w:rsidR="00A310AC" w:rsidRDefault="007F5718">
            <w:pPr>
              <w:rPr>
                <w:color w:val="BFBFBF" w:themeColor="background1" w:themeShade="BF"/>
                <w:lang w:eastAsia="ja-JP"/>
              </w:rPr>
            </w:pPr>
            <w:r>
              <w:rPr>
                <w:rFonts w:hint="eastAsia"/>
                <w:color w:val="BFBFBF" w:themeColor="background1" w:themeShade="BF"/>
                <w:lang w:eastAsia="ja-JP"/>
              </w:rPr>
              <w:t>KDDI</w:t>
            </w:r>
          </w:p>
        </w:tc>
        <w:tc>
          <w:tcPr>
            <w:tcW w:w="8661" w:type="dxa"/>
          </w:tcPr>
          <w:p w14:paraId="103E2BA9" w14:textId="77777777" w:rsidR="00A310AC" w:rsidRDefault="007F5718">
            <w:pPr>
              <w:rPr>
                <w:color w:val="BFBFBF" w:themeColor="background1" w:themeShade="BF"/>
                <w:lang w:eastAsia="ja-JP"/>
              </w:rPr>
            </w:pPr>
            <w:r>
              <w:rPr>
                <w:rFonts w:hint="eastAsia"/>
                <w:color w:val="BFBFBF" w:themeColor="background1" w:themeShade="BF"/>
                <w:lang w:eastAsia="ja-JP"/>
              </w:rPr>
              <w:t>Support</w:t>
            </w:r>
          </w:p>
        </w:tc>
      </w:tr>
      <w:tr w:rsidR="00A310AC" w14:paraId="421A5FEC" w14:textId="77777777">
        <w:tc>
          <w:tcPr>
            <w:tcW w:w="1795" w:type="dxa"/>
            <w:shd w:val="clear" w:color="auto" w:fill="C5E0B3" w:themeFill="accent6" w:themeFillTint="66"/>
          </w:tcPr>
          <w:p w14:paraId="577FB88C" w14:textId="77777777" w:rsidR="00A310AC" w:rsidRDefault="007F5718">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59D7AD26" w14:textId="77777777" w:rsidR="00A310AC" w:rsidRDefault="007F5718">
            <w:pPr>
              <w:rPr>
                <w:rFonts w:eastAsia="MS Mincho"/>
                <w:color w:val="BFBFBF" w:themeColor="background1" w:themeShade="BF"/>
                <w:lang w:eastAsia="ja-JP"/>
              </w:rPr>
            </w:pPr>
            <w:r>
              <w:rPr>
                <w:color w:val="BFBFBF" w:themeColor="background1" w:themeShade="BF"/>
                <w:lang w:eastAsia="zh-CN"/>
              </w:rPr>
              <w:t>Support</w:t>
            </w:r>
          </w:p>
        </w:tc>
      </w:tr>
      <w:tr w:rsidR="00A310AC" w14:paraId="4BB28A93" w14:textId="77777777">
        <w:tc>
          <w:tcPr>
            <w:tcW w:w="1795" w:type="dxa"/>
            <w:shd w:val="clear" w:color="auto" w:fill="C5E0B3" w:themeFill="accent6" w:themeFillTint="66"/>
          </w:tcPr>
          <w:p w14:paraId="08DEC7C4" w14:textId="77777777" w:rsidR="00A310AC" w:rsidRDefault="007F5718">
            <w:pPr>
              <w:rPr>
                <w:color w:val="BFBFBF" w:themeColor="background1" w:themeShade="BF"/>
                <w:lang w:eastAsia="zh-CN"/>
              </w:rPr>
            </w:pPr>
            <w:r>
              <w:rPr>
                <w:color w:val="BFBFBF" w:themeColor="background1" w:themeShade="BF"/>
                <w:lang w:eastAsia="zh-CN"/>
              </w:rPr>
              <w:t>MediaTek</w:t>
            </w:r>
          </w:p>
        </w:tc>
        <w:tc>
          <w:tcPr>
            <w:tcW w:w="8661" w:type="dxa"/>
          </w:tcPr>
          <w:p w14:paraId="65A25450" w14:textId="77777777" w:rsidR="00A310AC" w:rsidRDefault="007F5718">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1F895E0D" w14:textId="77777777" w:rsidR="00A310AC" w:rsidRDefault="007F5718">
            <w:pPr>
              <w:pStyle w:val="ListParagraph"/>
              <w:numPr>
                <w:ilvl w:val="3"/>
                <w:numId w:val="179"/>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73E9DC28" w14:textId="77777777" w:rsidR="00A310AC" w:rsidRDefault="007F5718">
            <w:pPr>
              <w:pStyle w:val="ListParagraph"/>
              <w:numPr>
                <w:ilvl w:val="3"/>
                <w:numId w:val="179"/>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w:t>
            </w:r>
            <w:r>
              <w:rPr>
                <w:color w:val="BFBFBF" w:themeColor="background1" w:themeShade="BF"/>
                <w:lang w:eastAsia="zh-CN"/>
              </w:rPr>
              <w:lastRenderedPageBreak/>
              <w:t xml:space="preserve">observation time instance with the legacy report. Therefore, </w:t>
            </w:r>
            <w:r>
              <w:rPr>
                <w:b/>
                <w:bCs/>
                <w:color w:val="BFBFBF" w:themeColor="background1" w:themeShade="BF"/>
                <w:lang w:eastAsia="zh-CN"/>
              </w:rPr>
              <w:t>we support to report multiple instances in one report for this case</w:t>
            </w:r>
          </w:p>
          <w:p w14:paraId="6DAFD6A6" w14:textId="77777777" w:rsidR="00A310AC" w:rsidRDefault="00A310AC">
            <w:pPr>
              <w:rPr>
                <w:color w:val="BFBFBF" w:themeColor="background1" w:themeShade="BF"/>
                <w:lang w:eastAsia="zh-CN"/>
              </w:rPr>
            </w:pPr>
          </w:p>
          <w:p w14:paraId="0DCAA2B5" w14:textId="77777777" w:rsidR="00A310AC" w:rsidRDefault="007F5718">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31D0ABBB" w14:textId="77777777" w:rsidR="00A310AC" w:rsidRDefault="00A310AC">
            <w:pPr>
              <w:rPr>
                <w:color w:val="BFBFBF" w:themeColor="background1" w:themeShade="BF"/>
                <w:lang w:eastAsia="zh-TW"/>
              </w:rPr>
            </w:pPr>
          </w:p>
          <w:p w14:paraId="2D5904B2" w14:textId="77777777" w:rsidR="00A310AC" w:rsidRDefault="007F5718">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4B15D962"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204171B3"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09B3A57D"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4BE06E7F"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on how to configure the time instances to the UE</w:t>
            </w:r>
          </w:p>
          <w:p w14:paraId="7BFBDFEA"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08CA15CA" w14:textId="77777777" w:rsidR="00A310AC" w:rsidRDefault="007F5718">
            <w:pPr>
              <w:pStyle w:val="ListParagraph"/>
              <w:numPr>
                <w:ilvl w:val="0"/>
                <w:numId w:val="177"/>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A310AC" w14:paraId="58623388" w14:textId="77777777">
        <w:tc>
          <w:tcPr>
            <w:tcW w:w="1795" w:type="dxa"/>
            <w:shd w:val="clear" w:color="auto" w:fill="B4C6E7" w:themeFill="accent5" w:themeFillTint="66"/>
          </w:tcPr>
          <w:p w14:paraId="1B7AF8FB"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S</w:t>
            </w:r>
            <w:r>
              <w:rPr>
                <w:color w:val="BFBFBF" w:themeColor="background1" w:themeShade="BF"/>
                <w:lang w:eastAsia="zh-CN"/>
              </w:rPr>
              <w:t>preadtrum</w:t>
            </w:r>
          </w:p>
        </w:tc>
        <w:tc>
          <w:tcPr>
            <w:tcW w:w="8661" w:type="dxa"/>
          </w:tcPr>
          <w:p w14:paraId="57AE64E9" w14:textId="77777777" w:rsidR="00A310AC" w:rsidRDefault="007F5718">
            <w:pPr>
              <w:rPr>
                <w:color w:val="BFBFBF" w:themeColor="background1" w:themeShade="BF"/>
                <w:lang w:eastAsia="zh-CN"/>
              </w:rPr>
            </w:pPr>
            <w:r>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A310AC" w14:paraId="5809AF38" w14:textId="77777777">
        <w:tc>
          <w:tcPr>
            <w:tcW w:w="1795" w:type="dxa"/>
            <w:shd w:val="clear" w:color="auto" w:fill="C5E0B3" w:themeFill="accent6" w:themeFillTint="66"/>
          </w:tcPr>
          <w:p w14:paraId="4A5FD008" w14:textId="77777777" w:rsidR="00A310AC" w:rsidRDefault="007F5718">
            <w:pPr>
              <w:rPr>
                <w:color w:val="BFBFBF" w:themeColor="background1" w:themeShade="BF"/>
                <w:lang w:eastAsia="zh-CN"/>
              </w:rPr>
            </w:pPr>
            <w:r>
              <w:rPr>
                <w:rFonts w:hint="eastAsia"/>
                <w:color w:val="BFBFBF" w:themeColor="background1" w:themeShade="BF"/>
                <w:lang w:eastAsia="zh-CN"/>
              </w:rPr>
              <w:t>CMCC</w:t>
            </w:r>
          </w:p>
        </w:tc>
        <w:tc>
          <w:tcPr>
            <w:tcW w:w="8661" w:type="dxa"/>
          </w:tcPr>
          <w:p w14:paraId="58BCA4C3" w14:textId="77777777" w:rsidR="00A310AC" w:rsidRDefault="007F5718">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A310AC" w14:paraId="19FB241E" w14:textId="77777777">
        <w:tc>
          <w:tcPr>
            <w:tcW w:w="1795" w:type="dxa"/>
            <w:shd w:val="clear" w:color="auto" w:fill="C5E0B3" w:themeFill="accent6" w:themeFillTint="66"/>
          </w:tcPr>
          <w:p w14:paraId="0693E425" w14:textId="77777777" w:rsidR="00A310AC" w:rsidRDefault="007F5718">
            <w:pPr>
              <w:rPr>
                <w:color w:val="BFBFBF" w:themeColor="background1" w:themeShade="BF"/>
                <w:lang w:eastAsia="zh-CN"/>
              </w:rPr>
            </w:pPr>
            <w:r>
              <w:rPr>
                <w:color w:val="BFBFBF" w:themeColor="background1" w:themeShade="BF"/>
                <w:lang w:eastAsia="zh-CN"/>
              </w:rPr>
              <w:t>Kyocera</w:t>
            </w:r>
          </w:p>
        </w:tc>
        <w:tc>
          <w:tcPr>
            <w:tcW w:w="8661" w:type="dxa"/>
          </w:tcPr>
          <w:p w14:paraId="72A40906" w14:textId="77777777" w:rsidR="00A310AC" w:rsidRDefault="007F5718">
            <w:pPr>
              <w:rPr>
                <w:color w:val="BFBFBF" w:themeColor="background1" w:themeShade="BF"/>
                <w:lang w:eastAsia="zh-CN"/>
              </w:rPr>
            </w:pPr>
            <w:r>
              <w:rPr>
                <w:color w:val="BFBFBF" w:themeColor="background1" w:themeShade="BF"/>
                <w:lang w:eastAsia="zh-CN"/>
              </w:rPr>
              <w:t>Support the FL proposal</w:t>
            </w:r>
          </w:p>
        </w:tc>
      </w:tr>
      <w:tr w:rsidR="00A310AC" w14:paraId="086214A2" w14:textId="77777777">
        <w:tc>
          <w:tcPr>
            <w:tcW w:w="1795" w:type="dxa"/>
            <w:shd w:val="clear" w:color="auto" w:fill="C5E0B3" w:themeFill="accent6" w:themeFillTint="66"/>
          </w:tcPr>
          <w:p w14:paraId="52A54CF8" w14:textId="77777777" w:rsidR="00A310AC" w:rsidRDefault="007F5718">
            <w:pPr>
              <w:rPr>
                <w:color w:val="BFBFBF" w:themeColor="background1" w:themeShade="BF"/>
                <w:lang w:eastAsia="zh-CN"/>
              </w:rPr>
            </w:pPr>
            <w:r>
              <w:rPr>
                <w:color w:val="BFBFBF" w:themeColor="background1" w:themeShade="BF"/>
                <w:lang w:eastAsia="zh-CN"/>
              </w:rPr>
              <w:t xml:space="preserve">Sony </w:t>
            </w:r>
          </w:p>
        </w:tc>
        <w:tc>
          <w:tcPr>
            <w:tcW w:w="8661" w:type="dxa"/>
          </w:tcPr>
          <w:p w14:paraId="2A86972B" w14:textId="77777777" w:rsidR="00A310AC" w:rsidRDefault="007F5718">
            <w:pPr>
              <w:rPr>
                <w:rFonts w:eastAsia="Times New Roman"/>
                <w:color w:val="BFBFBF" w:themeColor="background1" w:themeShade="BF"/>
                <w:lang w:eastAsia="zh-CN"/>
              </w:rPr>
            </w:pPr>
            <w:r>
              <w:rPr>
                <w:color w:val="BFBFBF" w:themeColor="background1" w:themeShade="BF"/>
                <w:lang w:eastAsia="zh-CN"/>
              </w:rPr>
              <w:t>We support the proposal.</w:t>
            </w:r>
          </w:p>
        </w:tc>
      </w:tr>
      <w:tr w:rsidR="00A310AC" w14:paraId="58739BA5" w14:textId="77777777">
        <w:tc>
          <w:tcPr>
            <w:tcW w:w="1795" w:type="dxa"/>
            <w:shd w:val="clear" w:color="auto" w:fill="C5E0B3" w:themeFill="accent6" w:themeFillTint="66"/>
          </w:tcPr>
          <w:p w14:paraId="35BE2D52"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5BDD6B8B"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A310AC" w14:paraId="52AC0502" w14:textId="77777777">
        <w:tc>
          <w:tcPr>
            <w:tcW w:w="1795" w:type="dxa"/>
            <w:shd w:val="clear" w:color="auto" w:fill="B4C6E7" w:themeFill="accent5" w:themeFillTint="66"/>
          </w:tcPr>
          <w:p w14:paraId="6626F536" w14:textId="77777777" w:rsidR="00A310AC" w:rsidRDefault="007F5718">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7F9A0483" w14:textId="77777777" w:rsidR="00A310AC" w:rsidRDefault="007F5718">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A310AC" w14:paraId="6A617D09" w14:textId="77777777">
        <w:tc>
          <w:tcPr>
            <w:tcW w:w="1795" w:type="dxa"/>
          </w:tcPr>
          <w:p w14:paraId="2C48FB77" w14:textId="77777777" w:rsidR="00A310AC" w:rsidRDefault="007F5718">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06E3C0A0" w14:textId="77777777" w:rsidR="00A310AC" w:rsidRDefault="007F5718">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A310AC" w14:paraId="3D0B3961" w14:textId="77777777">
        <w:tc>
          <w:tcPr>
            <w:tcW w:w="1795" w:type="dxa"/>
            <w:shd w:val="clear" w:color="auto" w:fill="C5E0B3" w:themeFill="accent6" w:themeFillTint="66"/>
          </w:tcPr>
          <w:p w14:paraId="3906A3FA"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Lenovo</w:t>
            </w:r>
          </w:p>
        </w:tc>
        <w:tc>
          <w:tcPr>
            <w:tcW w:w="8661" w:type="dxa"/>
          </w:tcPr>
          <w:p w14:paraId="4ECD8244"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6C187C1A" w14:textId="77777777">
        <w:tc>
          <w:tcPr>
            <w:tcW w:w="1795" w:type="dxa"/>
            <w:shd w:val="clear" w:color="auto" w:fill="C5E0B3" w:themeFill="accent6" w:themeFillTint="66"/>
          </w:tcPr>
          <w:p w14:paraId="72A50D6F" w14:textId="77777777" w:rsidR="00A310AC" w:rsidRDefault="007F5718">
            <w:pPr>
              <w:rPr>
                <w:color w:val="BFBFBF" w:themeColor="background1" w:themeShade="BF"/>
                <w:lang w:eastAsia="zh-CN"/>
              </w:rPr>
            </w:pPr>
            <w:r>
              <w:rPr>
                <w:color w:val="BFBFBF" w:themeColor="background1" w:themeShade="BF"/>
                <w:lang w:eastAsia="zh-CN"/>
              </w:rPr>
              <w:t>Apple</w:t>
            </w:r>
          </w:p>
        </w:tc>
        <w:tc>
          <w:tcPr>
            <w:tcW w:w="8661" w:type="dxa"/>
          </w:tcPr>
          <w:p w14:paraId="41015B4D" w14:textId="77777777" w:rsidR="00A310AC" w:rsidRDefault="007F5718">
            <w:pPr>
              <w:rPr>
                <w:color w:val="BFBFBF" w:themeColor="background1" w:themeShade="BF"/>
                <w:lang w:eastAsia="zh-CN"/>
              </w:rPr>
            </w:pPr>
            <w:r>
              <w:rPr>
                <w:color w:val="BFBFBF" w:themeColor="background1" w:themeShade="BF"/>
                <w:lang w:eastAsia="zh-CN"/>
              </w:rPr>
              <w:t xml:space="preserve">Support the FL’s proposal. </w:t>
            </w:r>
          </w:p>
        </w:tc>
      </w:tr>
      <w:tr w:rsidR="00A310AC" w14:paraId="0AF0F70E" w14:textId="77777777">
        <w:tc>
          <w:tcPr>
            <w:tcW w:w="1795" w:type="dxa"/>
            <w:shd w:val="clear" w:color="auto" w:fill="auto"/>
          </w:tcPr>
          <w:p w14:paraId="025DD734" w14:textId="77777777" w:rsidR="00A310AC" w:rsidRDefault="007F5718">
            <w:pPr>
              <w:rPr>
                <w:lang w:eastAsia="zh-CN"/>
              </w:rPr>
            </w:pPr>
            <w:r>
              <w:rPr>
                <w:lang w:eastAsia="zh-CN"/>
              </w:rPr>
              <w:t>FL2</w:t>
            </w:r>
          </w:p>
        </w:tc>
        <w:tc>
          <w:tcPr>
            <w:tcW w:w="8661" w:type="dxa"/>
            <w:shd w:val="clear" w:color="auto" w:fill="auto"/>
          </w:tcPr>
          <w:p w14:paraId="65158CC7" w14:textId="77777777" w:rsidR="00A310AC" w:rsidRDefault="007F5718">
            <w:pPr>
              <w:rPr>
                <w:lang w:eastAsia="zh-CN"/>
              </w:rPr>
            </w:pPr>
            <w:r>
              <w:rPr>
                <w:lang w:eastAsia="zh-CN"/>
              </w:rPr>
              <w:t>The proposals are modified, to address some companies concerns.</w:t>
            </w:r>
          </w:p>
          <w:p w14:paraId="06C6928E" w14:textId="77777777" w:rsidR="00A310AC" w:rsidRDefault="007F5718">
            <w:pPr>
              <w:rPr>
                <w:lang w:eastAsia="zh-CN"/>
              </w:rPr>
            </w:pPr>
            <w:r>
              <w:rPr>
                <w:lang w:eastAsia="zh-CN"/>
              </w:rPr>
              <w:t xml:space="preserve">Please share your view again, for the updated proposals from last meeting. </w:t>
            </w:r>
          </w:p>
        </w:tc>
      </w:tr>
      <w:tr w:rsidR="00A310AC" w14:paraId="5AA58EC2" w14:textId="77777777">
        <w:tc>
          <w:tcPr>
            <w:tcW w:w="1795" w:type="dxa"/>
            <w:shd w:val="clear" w:color="auto" w:fill="auto"/>
          </w:tcPr>
          <w:p w14:paraId="594280AB"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74EFCE1" w14:textId="77777777" w:rsidR="00A310AC" w:rsidRDefault="007F5718">
            <w:pPr>
              <w:rPr>
                <w:rFonts w:eastAsiaTheme="minorEastAsia"/>
                <w:lang w:eastAsia="zh-CN"/>
              </w:rPr>
            </w:pPr>
            <w:r>
              <w:rPr>
                <w:rFonts w:eastAsiaTheme="minorEastAsia"/>
                <w:lang w:eastAsia="zh-CN"/>
              </w:rPr>
              <w:t>First, we would like to clarify that it is for inference, right?</w:t>
            </w:r>
          </w:p>
          <w:p w14:paraId="5C483EFE" w14:textId="77777777" w:rsidR="00A310AC" w:rsidRDefault="007F5718">
            <w:pPr>
              <w:rPr>
                <w:rFonts w:eastAsiaTheme="minorEastAsia"/>
                <w:lang w:eastAsia="zh-CN"/>
              </w:rPr>
            </w:pPr>
            <w:r>
              <w:rPr>
                <w:rFonts w:eastAsiaTheme="minorEastAsia"/>
                <w:lang w:eastAsia="zh-CN"/>
              </w:rPr>
              <w:t>Second, We are still not clear why need to wait for the measurement results of next occasions. What is the problem if UE report the measurment results of one occasion as soon as it is ready?</w:t>
            </w:r>
          </w:p>
        </w:tc>
      </w:tr>
      <w:tr w:rsidR="00A310AC" w14:paraId="76A69855" w14:textId="77777777">
        <w:tc>
          <w:tcPr>
            <w:tcW w:w="1795" w:type="dxa"/>
            <w:shd w:val="clear" w:color="auto" w:fill="B4C6E7" w:themeFill="accent5" w:themeFillTint="66"/>
          </w:tcPr>
          <w:p w14:paraId="1C628551" w14:textId="77777777" w:rsidR="00A310AC" w:rsidRDefault="007F5718">
            <w:pPr>
              <w:rPr>
                <w:rFonts w:eastAsiaTheme="minorEastAsia"/>
                <w:lang w:eastAsia="zh-CN"/>
              </w:rPr>
            </w:pPr>
            <w:r>
              <w:rPr>
                <w:rFonts w:eastAsiaTheme="minorEastAsia"/>
                <w:lang w:eastAsia="zh-CN"/>
              </w:rPr>
              <w:t>HW/HiSi</w:t>
            </w:r>
          </w:p>
        </w:tc>
        <w:tc>
          <w:tcPr>
            <w:tcW w:w="8661" w:type="dxa"/>
            <w:shd w:val="clear" w:color="auto" w:fill="auto"/>
          </w:tcPr>
          <w:p w14:paraId="0AA129EE" w14:textId="77777777" w:rsidR="00A310AC" w:rsidRDefault="007F5718">
            <w:pPr>
              <w:rPr>
                <w:rFonts w:eastAsiaTheme="minorEastAsia"/>
                <w:lang w:eastAsia="zh-CN"/>
              </w:rPr>
            </w:pPr>
            <w:r>
              <w:rPr>
                <w:rFonts w:eastAsiaTheme="minorEastAsia"/>
                <w:lang w:eastAsia="zh-CN"/>
              </w:rPr>
              <w:t>Do not support.</w:t>
            </w:r>
          </w:p>
          <w:p w14:paraId="63D23719" w14:textId="77777777" w:rsidR="00A310AC" w:rsidRDefault="007F5718">
            <w:pPr>
              <w:rPr>
                <w:rFonts w:eastAsiaTheme="minorEastAsia"/>
                <w:lang w:eastAsia="zh-CN"/>
              </w:rPr>
            </w:pPr>
            <w:r>
              <w:rPr>
                <w:rFonts w:eastAsiaTheme="minorEastAsia"/>
                <w:lang w:eastAsia="zh-CN"/>
              </w:rPr>
              <w:t xml:space="preserve">The UE should report one measurement result as soon as itis available. </w:t>
            </w:r>
          </w:p>
          <w:p w14:paraId="1298974C" w14:textId="77777777" w:rsidR="00A310AC" w:rsidRDefault="007F5718">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02F0F097" w14:textId="77777777" w:rsidR="00A310AC" w:rsidRDefault="007F5718">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704A8A3F" w14:textId="77777777" w:rsidR="00A310AC" w:rsidRDefault="007F5718">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702EF8FA" w14:textId="77777777" w:rsidR="00A310AC" w:rsidRDefault="00A310AC">
      <w:pPr>
        <w:rPr>
          <w:lang w:eastAsia="ja-JP"/>
        </w:rPr>
      </w:pPr>
    </w:p>
    <w:p w14:paraId="551271A6" w14:textId="77777777" w:rsidR="00A310AC" w:rsidRDefault="00A310AC">
      <w:pPr>
        <w:rPr>
          <w:lang w:eastAsia="ja-JP"/>
        </w:rPr>
      </w:pPr>
    </w:p>
    <w:p w14:paraId="3F9EDD9F" w14:textId="77777777" w:rsidR="00A310AC" w:rsidRDefault="00A310AC">
      <w:pPr>
        <w:rPr>
          <w:lang w:eastAsia="ja-JP"/>
        </w:rPr>
      </w:pPr>
    </w:p>
    <w:p w14:paraId="4CA90151" w14:textId="77777777" w:rsidR="00A310AC" w:rsidRDefault="007F5718">
      <w:pPr>
        <w:pStyle w:val="Heading3"/>
        <w:ind w:leftChars="0" w:left="400" w:hanging="400"/>
      </w:pPr>
      <w:r>
        <w:t>Issue #5.2: Data collection for training for NW sided model for BM-Case1</w:t>
      </w:r>
    </w:p>
    <w:p w14:paraId="0AA45121" w14:textId="77777777" w:rsidR="00A310AC" w:rsidRDefault="007F5718">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A310AC" w14:paraId="7595E630" w14:textId="77777777">
        <w:trPr>
          <w:trHeight w:val="20"/>
        </w:trPr>
        <w:tc>
          <w:tcPr>
            <w:tcW w:w="1261" w:type="dxa"/>
            <w:shd w:val="clear" w:color="auto" w:fill="D9D9D9" w:themeFill="background1" w:themeFillShade="D9"/>
          </w:tcPr>
          <w:p w14:paraId="5CC90427"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26B1299B" w14:textId="77777777" w:rsidR="00A310AC" w:rsidRDefault="007F5718">
            <w:pPr>
              <w:rPr>
                <w:lang w:eastAsia="de-DE"/>
              </w:rPr>
            </w:pPr>
            <w:r>
              <w:rPr>
                <w:lang w:eastAsia="de-DE"/>
              </w:rPr>
              <w:t xml:space="preserve">Proposals </w:t>
            </w:r>
          </w:p>
        </w:tc>
      </w:tr>
      <w:tr w:rsidR="00A310AC" w14:paraId="503BB60F" w14:textId="77777777">
        <w:trPr>
          <w:trHeight w:val="20"/>
        </w:trPr>
        <w:tc>
          <w:tcPr>
            <w:tcW w:w="1261" w:type="dxa"/>
          </w:tcPr>
          <w:p w14:paraId="12ACB933" w14:textId="77777777" w:rsidR="00A310AC" w:rsidRDefault="007F5718">
            <w:pPr>
              <w:rPr>
                <w:lang w:eastAsia="de-DE"/>
              </w:rPr>
            </w:pPr>
            <w:r>
              <w:rPr>
                <w:lang w:eastAsia="de-DE"/>
              </w:rPr>
              <w:t>Futurewei</w:t>
            </w:r>
          </w:p>
        </w:tc>
        <w:tc>
          <w:tcPr>
            <w:tcW w:w="9195" w:type="dxa"/>
          </w:tcPr>
          <w:p w14:paraId="07499373" w14:textId="77777777" w:rsidR="00A310AC" w:rsidRDefault="007F5718">
            <w:pPr>
              <w:rPr>
                <w:b/>
                <w:bCs/>
                <w:i/>
                <w:iCs/>
                <w:lang w:eastAsia="zh-CN"/>
              </w:rPr>
            </w:pPr>
            <w:r>
              <w:rPr>
                <w:b/>
                <w:bCs/>
                <w:i/>
                <w:iCs/>
                <w:lang w:eastAsia="zh-CN"/>
              </w:rPr>
              <w:t>Proposal 4: For Rel-19 AI/ML-based BM, for UE-sided model, at least for BM-Case1, for content in the report of inference results, do NOT support Opt 3 and Opt 4.</w:t>
            </w:r>
          </w:p>
          <w:p w14:paraId="2CAA65EA"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lastRenderedPageBreak/>
              <w:t>Opt 3: Beam information on predicted Top K beam(s) among a set of beams and probability information of predicted Top K beam(s) among a set of beams</w:t>
            </w:r>
          </w:p>
          <w:p w14:paraId="20149242"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A310AC" w14:paraId="457DF9C6" w14:textId="77777777">
        <w:trPr>
          <w:trHeight w:val="20"/>
        </w:trPr>
        <w:tc>
          <w:tcPr>
            <w:tcW w:w="1261" w:type="dxa"/>
          </w:tcPr>
          <w:p w14:paraId="1DC42D40" w14:textId="77777777" w:rsidR="00A310AC" w:rsidRDefault="007F5718">
            <w:pPr>
              <w:rPr>
                <w:lang w:eastAsia="de-DE"/>
              </w:rPr>
            </w:pPr>
            <w:r>
              <w:rPr>
                <w:lang w:eastAsia="de-DE"/>
              </w:rPr>
              <w:lastRenderedPageBreak/>
              <w:t>China Telecom</w:t>
            </w:r>
          </w:p>
        </w:tc>
        <w:tc>
          <w:tcPr>
            <w:tcW w:w="9195" w:type="dxa"/>
          </w:tcPr>
          <w:p w14:paraId="0A08B4E3" w14:textId="77777777" w:rsidR="00A310AC" w:rsidRDefault="007F5718">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0B102AA1"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064024E1"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D37CAA"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7D62770C"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0AF4EF92" w14:textId="77777777">
        <w:trPr>
          <w:trHeight w:val="20"/>
        </w:trPr>
        <w:tc>
          <w:tcPr>
            <w:tcW w:w="1261" w:type="dxa"/>
          </w:tcPr>
          <w:p w14:paraId="0CE408DC" w14:textId="77777777" w:rsidR="00A310AC" w:rsidRDefault="007F5718">
            <w:pPr>
              <w:rPr>
                <w:lang w:eastAsia="de-DE"/>
              </w:rPr>
            </w:pPr>
            <w:r>
              <w:rPr>
                <w:lang w:eastAsia="de-DE"/>
              </w:rPr>
              <w:t>Tejas</w:t>
            </w:r>
          </w:p>
        </w:tc>
        <w:tc>
          <w:tcPr>
            <w:tcW w:w="9195" w:type="dxa"/>
          </w:tcPr>
          <w:p w14:paraId="233490ED" w14:textId="77777777" w:rsidR="00A310AC" w:rsidRDefault="007F5718">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32A8A5FF" w14:textId="77777777" w:rsidR="00A310AC" w:rsidRDefault="007F5718">
            <w:pPr>
              <w:pStyle w:val="0Maintext"/>
            </w:pPr>
            <w:r>
              <w:rPr>
                <w:rFonts w:hint="eastAsia"/>
              </w:rPr>
              <w:t>•</w:t>
            </w:r>
            <w:r>
              <w:tab/>
              <w:t>The first beam listed should be the one with the highest predicted RSRP or the highest probability of being the Top 1 beam.</w:t>
            </w:r>
          </w:p>
        </w:tc>
      </w:tr>
      <w:tr w:rsidR="00A310AC" w14:paraId="525417EE" w14:textId="77777777">
        <w:trPr>
          <w:trHeight w:val="20"/>
        </w:trPr>
        <w:tc>
          <w:tcPr>
            <w:tcW w:w="1261" w:type="dxa"/>
          </w:tcPr>
          <w:p w14:paraId="719775E6" w14:textId="77777777" w:rsidR="00A310AC" w:rsidRDefault="007F5718">
            <w:pPr>
              <w:rPr>
                <w:lang w:eastAsia="de-DE"/>
              </w:rPr>
            </w:pPr>
            <w:r>
              <w:rPr>
                <w:lang w:eastAsia="de-DE"/>
              </w:rPr>
              <w:t>GOOGLE</w:t>
            </w:r>
          </w:p>
        </w:tc>
        <w:tc>
          <w:tcPr>
            <w:tcW w:w="9195" w:type="dxa"/>
          </w:tcPr>
          <w:p w14:paraId="5A92EBCB"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516CB2AC" w14:textId="77777777" w:rsidR="00A310AC" w:rsidRDefault="007F5718">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520F47DA"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selection of the “top-K” beams are up to UE implementation</w:t>
            </w:r>
          </w:p>
          <w:p w14:paraId="2F444818" w14:textId="77777777" w:rsidR="00A310AC" w:rsidRDefault="007F5718">
            <w:pPr>
              <w:pStyle w:val="0Maintext"/>
              <w:numPr>
                <w:ilvl w:val="1"/>
                <w:numId w:val="160"/>
              </w:numPr>
              <w:spacing w:after="120" w:afterAutospacing="0" w:line="240" w:lineRule="auto"/>
              <w:rPr>
                <w:b/>
                <w:bCs/>
                <w:i/>
                <w:iCs/>
                <w:lang w:eastAsia="zh-CN"/>
              </w:rPr>
            </w:pPr>
            <w:r>
              <w:rPr>
                <w:b/>
                <w:bCs/>
                <w:i/>
                <w:iCs/>
                <w:lang w:eastAsia="zh-CN"/>
              </w:rPr>
              <w:t>Spec only defines the number of reported beams</w:t>
            </w:r>
          </w:p>
          <w:p w14:paraId="698E88A6"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1C1D308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26DB9E49"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A310AC" w14:paraId="6564894E" w14:textId="77777777">
        <w:trPr>
          <w:trHeight w:val="20"/>
        </w:trPr>
        <w:tc>
          <w:tcPr>
            <w:tcW w:w="1261" w:type="dxa"/>
          </w:tcPr>
          <w:p w14:paraId="7F26F540" w14:textId="77777777" w:rsidR="00A310AC" w:rsidRDefault="007F5718">
            <w:pPr>
              <w:rPr>
                <w:lang w:eastAsia="de-DE"/>
              </w:rPr>
            </w:pPr>
            <w:r>
              <w:rPr>
                <w:lang w:eastAsia="de-DE"/>
              </w:rPr>
              <w:t>CMCC</w:t>
            </w:r>
          </w:p>
        </w:tc>
        <w:tc>
          <w:tcPr>
            <w:tcW w:w="9195" w:type="dxa"/>
          </w:tcPr>
          <w:p w14:paraId="149B98C1"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303FEB5F"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1F356B63"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5F658091" w14:textId="77777777" w:rsidR="00A310AC" w:rsidRDefault="007F5718">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54021F14" w14:textId="77777777" w:rsidR="00A310AC" w:rsidRDefault="00A310AC">
            <w:pPr>
              <w:adjustRightInd w:val="0"/>
              <w:snapToGrid w:val="0"/>
              <w:spacing w:after="0"/>
              <w:jc w:val="both"/>
              <w:rPr>
                <w:lang w:eastAsia="de-DE"/>
              </w:rPr>
            </w:pPr>
          </w:p>
          <w:p w14:paraId="706F2B6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73E06F18"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0412EEEC"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lastRenderedPageBreak/>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A310AC" w14:paraId="3A487FBA" w14:textId="77777777">
        <w:trPr>
          <w:trHeight w:val="20"/>
        </w:trPr>
        <w:tc>
          <w:tcPr>
            <w:tcW w:w="1261" w:type="dxa"/>
          </w:tcPr>
          <w:p w14:paraId="5CF470AB" w14:textId="77777777" w:rsidR="00A310AC" w:rsidRDefault="007F5718">
            <w:pPr>
              <w:rPr>
                <w:lang w:eastAsia="zh-CN"/>
              </w:rPr>
            </w:pPr>
            <w:r>
              <w:rPr>
                <w:rFonts w:eastAsia="宋体" w:hint="eastAsia"/>
                <w:b/>
                <w:lang w:eastAsia="zh-CN"/>
              </w:rPr>
              <w:lastRenderedPageBreak/>
              <w:t>Transsion</w:t>
            </w:r>
          </w:p>
        </w:tc>
        <w:tc>
          <w:tcPr>
            <w:tcW w:w="9195" w:type="dxa"/>
          </w:tcPr>
          <w:p w14:paraId="28932936"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30A0D555"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2524FA1E"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69C1B61"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7DD320D7"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279FD8AF" w14:textId="77777777" w:rsidR="00A310AC" w:rsidRDefault="007F5718">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A310AC" w14:paraId="61B6AFD6" w14:textId="77777777">
        <w:trPr>
          <w:trHeight w:val="20"/>
        </w:trPr>
        <w:tc>
          <w:tcPr>
            <w:tcW w:w="1261" w:type="dxa"/>
          </w:tcPr>
          <w:p w14:paraId="0A58C75C" w14:textId="77777777" w:rsidR="00A310AC" w:rsidRDefault="007F5718">
            <w:pPr>
              <w:rPr>
                <w:lang w:eastAsia="de-DE"/>
              </w:rPr>
            </w:pPr>
            <w:r>
              <w:rPr>
                <w:lang w:eastAsia="zh-CN"/>
              </w:rPr>
              <w:t>Intel</w:t>
            </w:r>
          </w:p>
        </w:tc>
        <w:tc>
          <w:tcPr>
            <w:tcW w:w="9195" w:type="dxa"/>
          </w:tcPr>
          <w:p w14:paraId="0AE4BE29" w14:textId="77777777" w:rsidR="00A310AC" w:rsidRDefault="007F5718">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045FE50B" w14:textId="77777777" w:rsidR="00A310AC" w:rsidRDefault="00A310AC">
            <w:pPr>
              <w:spacing w:after="0"/>
              <w:rPr>
                <w:lang w:eastAsia="de-DE"/>
              </w:rPr>
            </w:pPr>
          </w:p>
          <w:p w14:paraId="6DE288AC" w14:textId="77777777" w:rsidR="00A310AC" w:rsidRDefault="007F5718">
            <w:pPr>
              <w:spacing w:after="0"/>
              <w:rPr>
                <w:lang w:eastAsia="de-DE"/>
              </w:rPr>
            </w:pPr>
            <w:r>
              <w:rPr>
                <w:lang w:eastAsia="de-DE"/>
              </w:rPr>
              <w:t>Proposal 4:</w:t>
            </w:r>
            <w:r>
              <w:rPr>
                <w:lang w:eastAsia="de-DE"/>
              </w:rPr>
              <w:tab/>
              <w:t xml:space="preserve">For a UE-side AI/ML model, for inference results reporting for BM-Case 1/2, support: </w:t>
            </w:r>
          </w:p>
          <w:p w14:paraId="26A218BC" w14:textId="77777777" w:rsidR="00A310AC" w:rsidRDefault="007F5718">
            <w:pPr>
              <w:spacing w:after="0"/>
              <w:rPr>
                <w:lang w:eastAsia="de-DE"/>
              </w:rPr>
            </w:pPr>
            <w:r>
              <w:rPr>
                <w:rFonts w:hint="eastAsia"/>
                <w:lang w:eastAsia="de-DE"/>
              </w:rPr>
              <w:t>•</w:t>
            </w:r>
            <w:r>
              <w:rPr>
                <w:lang w:eastAsia="de-DE"/>
              </w:rPr>
              <w:tab/>
              <w:t>Approach 1: One CSI-ResourceConfigId each is configured for Set B, Set A respectively.</w:t>
            </w:r>
          </w:p>
          <w:p w14:paraId="339BADA7" w14:textId="77777777" w:rsidR="00A310AC" w:rsidRDefault="007F5718">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7661B2D6" w14:textId="77777777" w:rsidR="00A310AC" w:rsidRDefault="007F5718">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1D16AD69" w14:textId="77777777" w:rsidR="00A310AC" w:rsidRDefault="007F5718">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0A075DC1" w14:textId="77777777" w:rsidR="00A310AC" w:rsidRDefault="007F5718">
            <w:pPr>
              <w:spacing w:after="0"/>
              <w:rPr>
                <w:lang w:eastAsia="de-DE"/>
              </w:rPr>
            </w:pPr>
            <w:r>
              <w:rPr>
                <w:rFonts w:hint="eastAsia"/>
                <w:lang w:eastAsia="de-DE"/>
              </w:rPr>
              <w:t>•</w:t>
            </w:r>
            <w:r>
              <w:rPr>
                <w:lang w:eastAsia="de-DE"/>
              </w:rPr>
              <w:tab/>
              <w:t>Set B may be configured via an association to set A or independently.</w:t>
            </w:r>
          </w:p>
          <w:p w14:paraId="57A468F6" w14:textId="77777777" w:rsidR="00A310AC" w:rsidRDefault="007F5718">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595B99E1" w14:textId="77777777" w:rsidR="00A310AC" w:rsidRDefault="007F5718">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2A2B37E3" w14:textId="77777777" w:rsidR="00A310AC" w:rsidRDefault="00A310AC">
            <w:pPr>
              <w:spacing w:after="0"/>
              <w:rPr>
                <w:lang w:eastAsia="de-DE"/>
              </w:rPr>
            </w:pPr>
          </w:p>
          <w:p w14:paraId="570BCF90" w14:textId="77777777" w:rsidR="00A310AC" w:rsidRDefault="007F5718">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7B26A7D1" w14:textId="77777777" w:rsidR="00A310AC" w:rsidRDefault="007F5718">
            <w:pPr>
              <w:rPr>
                <w:lang w:eastAsia="de-DE"/>
              </w:rPr>
            </w:pPr>
            <w:r>
              <w:rPr>
                <w:lang w:eastAsia="de-DE"/>
              </w:rPr>
              <w:lastRenderedPageBreak/>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1500FB55" w14:textId="77777777" w:rsidR="00A310AC" w:rsidRDefault="007F5718">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43F4E4C6" w14:textId="77777777">
        <w:trPr>
          <w:trHeight w:val="20"/>
        </w:trPr>
        <w:tc>
          <w:tcPr>
            <w:tcW w:w="1261" w:type="dxa"/>
          </w:tcPr>
          <w:p w14:paraId="38849B48" w14:textId="77777777" w:rsidR="00A310AC" w:rsidRDefault="007F5718">
            <w:pPr>
              <w:rPr>
                <w:lang w:eastAsia="zh-CN"/>
              </w:rPr>
            </w:pPr>
            <w:r>
              <w:rPr>
                <w:lang w:eastAsia="zh-CN"/>
              </w:rPr>
              <w:lastRenderedPageBreak/>
              <w:t>ZTE</w:t>
            </w:r>
          </w:p>
        </w:tc>
        <w:tc>
          <w:tcPr>
            <w:tcW w:w="9195" w:type="dxa"/>
          </w:tcPr>
          <w:p w14:paraId="5245DA45" w14:textId="77777777" w:rsidR="00A310AC" w:rsidRDefault="007F5718">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5CD35CFC" w14:textId="77777777" w:rsidR="00A310AC" w:rsidRDefault="007F5718">
            <w:pPr>
              <w:pStyle w:val="ListParagraph"/>
              <w:numPr>
                <w:ilvl w:val="0"/>
                <w:numId w:val="41"/>
              </w:numPr>
              <w:ind w:leftChars="0"/>
              <w:rPr>
                <w:lang w:eastAsia="de-DE"/>
              </w:rPr>
            </w:pPr>
            <w:r>
              <w:rPr>
                <w:lang w:eastAsia="de-DE"/>
              </w:rPr>
              <w:t>The predicted Top-K beams are the K beams with the highest predicted RSRP (or probability information)</w:t>
            </w:r>
          </w:p>
          <w:p w14:paraId="33A31A2C" w14:textId="77777777" w:rsidR="00A310AC" w:rsidRDefault="007F5718">
            <w:pPr>
              <w:pStyle w:val="ListParagraph"/>
              <w:numPr>
                <w:ilvl w:val="0"/>
                <w:numId w:val="41"/>
              </w:numPr>
              <w:ind w:leftChars="0"/>
              <w:rPr>
                <w:lang w:eastAsia="de-DE"/>
              </w:rPr>
            </w:pPr>
            <w:r>
              <w:rPr>
                <w:lang w:eastAsia="de-DE"/>
              </w:rPr>
              <w:t>The beam information is CRI or SSBRI for BM-Case1, FFS for BM-Case2</w:t>
            </w:r>
          </w:p>
          <w:p w14:paraId="132FCFAC" w14:textId="77777777" w:rsidR="00A310AC" w:rsidRDefault="007F5718">
            <w:pPr>
              <w:pStyle w:val="ListParagraph"/>
              <w:numPr>
                <w:ilvl w:val="0"/>
                <w:numId w:val="41"/>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2C3EAA1D" w14:textId="77777777" w:rsidR="00A310AC" w:rsidRDefault="007F5718">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7B10EFF3" w14:textId="77777777" w:rsidR="00A310AC" w:rsidRDefault="007F5718">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53D2402D" w14:textId="77777777" w:rsidR="00A310AC" w:rsidRDefault="007F5718">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A310AC" w14:paraId="371608A6" w14:textId="77777777">
        <w:trPr>
          <w:trHeight w:val="20"/>
        </w:trPr>
        <w:tc>
          <w:tcPr>
            <w:tcW w:w="1261" w:type="dxa"/>
          </w:tcPr>
          <w:p w14:paraId="24F96562" w14:textId="77777777" w:rsidR="00A310AC" w:rsidRDefault="007F5718">
            <w:pPr>
              <w:rPr>
                <w:lang w:eastAsia="zh-CN"/>
              </w:rPr>
            </w:pPr>
            <w:r>
              <w:rPr>
                <w:lang w:eastAsia="zh-CN"/>
              </w:rPr>
              <w:t xml:space="preserve">Ericsson </w:t>
            </w:r>
          </w:p>
        </w:tc>
        <w:tc>
          <w:tcPr>
            <w:tcW w:w="9195" w:type="dxa"/>
          </w:tcPr>
          <w:p w14:paraId="0EB33832" w14:textId="77777777" w:rsidR="00A310AC" w:rsidRDefault="007F5718">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0C7F969B" w14:textId="77777777" w:rsidR="00A310AC" w:rsidRDefault="007F5718">
            <w:pPr>
              <w:pStyle w:val="Proposal0"/>
              <w:numPr>
                <w:ilvl w:val="0"/>
                <w:numId w:val="0"/>
              </w:numPr>
              <w:ind w:left="1304" w:hanging="1304"/>
            </w:pPr>
            <w:r>
              <w:t>Proposal 8</w:t>
            </w:r>
            <w:r>
              <w:tab/>
              <w:t>For UE-sided model inference, regarding the FFS on potential down selection of option 3 and 4,</w:t>
            </w:r>
          </w:p>
          <w:p w14:paraId="15C173E1" w14:textId="77777777" w:rsidR="00A310AC" w:rsidRDefault="007F5718">
            <w:pPr>
              <w:pStyle w:val="Proposal0"/>
              <w:numPr>
                <w:ilvl w:val="0"/>
                <w:numId w:val="0"/>
              </w:numPr>
              <w:ind w:left="1304" w:hanging="1304"/>
            </w:pPr>
            <w:r>
              <w:rPr>
                <w:rFonts w:hint="eastAsia"/>
              </w:rPr>
              <w:t>•</w:t>
            </w:r>
            <w:r>
              <w:tab/>
              <w:t>support option 3: probability related information of predicted Top K beam(s)</w:t>
            </w:r>
          </w:p>
          <w:p w14:paraId="398741BA" w14:textId="77777777" w:rsidR="00A310AC" w:rsidRDefault="007F5718">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14F13EE3" w14:textId="77777777" w:rsidR="00A310AC" w:rsidRDefault="007F5718">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0606346E" w14:textId="77777777" w:rsidR="00A310AC" w:rsidRDefault="007F5718">
            <w:pPr>
              <w:rPr>
                <w:lang w:eastAsia="de-DE"/>
              </w:rPr>
            </w:pPr>
            <w:r>
              <w:rPr>
                <w:lang w:eastAsia="de-DE"/>
              </w:rPr>
              <w:lastRenderedPageBreak/>
              <w:t>Proposal  10 For UE-side AI/ML model inference, for BM-Case2, support that UE can update reported inference results of N future time instances after such report.</w:t>
            </w:r>
          </w:p>
        </w:tc>
      </w:tr>
      <w:tr w:rsidR="00A310AC" w14:paraId="7A0ED317" w14:textId="77777777">
        <w:trPr>
          <w:trHeight w:val="20"/>
        </w:trPr>
        <w:tc>
          <w:tcPr>
            <w:tcW w:w="1261" w:type="dxa"/>
          </w:tcPr>
          <w:p w14:paraId="635693FB" w14:textId="77777777" w:rsidR="00A310AC" w:rsidRDefault="007F5718">
            <w:pPr>
              <w:rPr>
                <w:lang w:eastAsia="zh-CN"/>
              </w:rPr>
            </w:pPr>
            <w:r>
              <w:rPr>
                <w:lang w:eastAsia="zh-CN"/>
              </w:rPr>
              <w:lastRenderedPageBreak/>
              <w:t>Vivo</w:t>
            </w:r>
          </w:p>
        </w:tc>
        <w:tc>
          <w:tcPr>
            <w:tcW w:w="9195" w:type="dxa"/>
          </w:tcPr>
          <w:p w14:paraId="0B77EF8F" w14:textId="77777777" w:rsidR="00A310AC" w:rsidRDefault="007F5718">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132DFF98" w14:textId="77777777" w:rsidR="00A310AC" w:rsidRDefault="007F5718">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66B317FF" w14:textId="77777777" w:rsidR="00A310AC" w:rsidRDefault="007F5718">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7FAC9129" w14:textId="77777777" w:rsidR="00A310AC" w:rsidRDefault="007F5718">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A49D7F2" w14:textId="77777777" w:rsidR="00A310AC" w:rsidRDefault="007F5718">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1DEE10BE" w14:textId="77777777" w:rsidR="00A310AC" w:rsidRDefault="007F5718">
            <w:pPr>
              <w:pStyle w:val="Proposal0"/>
              <w:numPr>
                <w:ilvl w:val="0"/>
                <w:numId w:val="0"/>
              </w:numPr>
            </w:pPr>
            <w:r>
              <w:t>Proposal 30:</w:t>
            </w:r>
            <w:r>
              <w:tab/>
              <w:t>For inference, for UE-side model, support new report quantity to differentiate between AI-based predicted report with legacy measured report.</w:t>
            </w:r>
          </w:p>
          <w:p w14:paraId="51051AD8" w14:textId="77777777" w:rsidR="00A310AC" w:rsidRDefault="007F5718">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4BE3B7CB" w14:textId="77777777" w:rsidR="00A310AC" w:rsidRDefault="007F5718">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A310AC" w14:paraId="1B39BEEA" w14:textId="77777777">
        <w:trPr>
          <w:trHeight w:val="20"/>
        </w:trPr>
        <w:tc>
          <w:tcPr>
            <w:tcW w:w="1261" w:type="dxa"/>
            <w:noWrap/>
          </w:tcPr>
          <w:p w14:paraId="25C50C39" w14:textId="77777777" w:rsidR="00A310AC" w:rsidRDefault="007F5718">
            <w:pPr>
              <w:rPr>
                <w:rFonts w:eastAsiaTheme="minorEastAsia"/>
                <w:lang w:eastAsia="zh-CN"/>
              </w:rPr>
            </w:pPr>
            <w:r>
              <w:rPr>
                <w:lang w:eastAsia="zh-CN"/>
              </w:rPr>
              <w:t xml:space="preserve">OPPO </w:t>
            </w:r>
          </w:p>
        </w:tc>
        <w:tc>
          <w:tcPr>
            <w:tcW w:w="9195" w:type="dxa"/>
            <w:noWrap/>
          </w:tcPr>
          <w:p w14:paraId="1372ABB8" w14:textId="77777777" w:rsidR="00A310AC" w:rsidRDefault="007F5718">
            <w:pPr>
              <w:rPr>
                <w:lang w:eastAsia="zh-CN"/>
              </w:rPr>
            </w:pPr>
            <w:r>
              <w:rPr>
                <w:lang w:eastAsia="zh-CN"/>
              </w:rPr>
              <w:t>Proposal 8: For UE-side model, support UE to report Alt.3 for inference, i.e. the beam information on predicted Top K beam(s) and probability information of predicted Top K beam(s).</w:t>
            </w:r>
          </w:p>
          <w:p w14:paraId="3132707C" w14:textId="77777777" w:rsidR="00A310AC" w:rsidRDefault="007F5718">
            <w:pPr>
              <w:rPr>
                <w:lang w:eastAsia="zh-CN"/>
              </w:rPr>
            </w:pPr>
            <w:r>
              <w:rPr>
                <w:lang w:eastAsia="zh-CN"/>
              </w:rPr>
              <w:t>Proposal 9: For UE-side model, clarify the beam information of predicted Top-K beam(s) as SSBRI/CRI associated with Set A.</w:t>
            </w:r>
          </w:p>
          <w:p w14:paraId="77121930"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0C5D45F8"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7151F490"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70201E5D"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A310AC" w14:paraId="50C7ED30" w14:textId="77777777">
        <w:trPr>
          <w:trHeight w:val="20"/>
        </w:trPr>
        <w:tc>
          <w:tcPr>
            <w:tcW w:w="1261" w:type="dxa"/>
            <w:noWrap/>
            <w:vAlign w:val="center"/>
          </w:tcPr>
          <w:p w14:paraId="115DC47E" w14:textId="77777777" w:rsidR="00A310AC" w:rsidRDefault="007F5718">
            <w:pPr>
              <w:rPr>
                <w:rFonts w:eastAsia="Times New Roman"/>
                <w:lang w:eastAsia="zh-CN"/>
              </w:rPr>
            </w:pPr>
            <w:r>
              <w:rPr>
                <w:lang w:eastAsia="de-DE"/>
              </w:rPr>
              <w:t xml:space="preserve">Fujitsu </w:t>
            </w:r>
          </w:p>
        </w:tc>
        <w:tc>
          <w:tcPr>
            <w:tcW w:w="9195" w:type="dxa"/>
            <w:noWrap/>
          </w:tcPr>
          <w:p w14:paraId="5547D310" w14:textId="77777777" w:rsidR="00A310AC" w:rsidRDefault="007F5718">
            <w:pPr>
              <w:spacing w:before="120" w:after="0"/>
              <w:jc w:val="both"/>
              <w:rPr>
                <w:b/>
                <w:i/>
                <w:sz w:val="22"/>
                <w:szCs w:val="22"/>
                <w:lang w:eastAsia="de-DE"/>
              </w:rPr>
            </w:pPr>
            <w:r>
              <w:rPr>
                <w:b/>
                <w:i/>
                <w:sz w:val="22"/>
                <w:szCs w:val="22"/>
                <w:lang w:eastAsia="de-DE"/>
              </w:rPr>
              <w:t>Proposal 18:</w:t>
            </w:r>
          </w:p>
          <w:p w14:paraId="3F78FCFB"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BM Case-2 with UE side model, regarding configuration of Set A and Set B, similar design framework as BM Case-1 with UE side model could be considered.</w:t>
            </w:r>
          </w:p>
          <w:p w14:paraId="1F8DFFCE" w14:textId="77777777" w:rsidR="00A310AC" w:rsidRDefault="007F5718">
            <w:pPr>
              <w:spacing w:before="120" w:after="0"/>
              <w:jc w:val="both"/>
              <w:rPr>
                <w:b/>
                <w:i/>
                <w:sz w:val="22"/>
                <w:szCs w:val="22"/>
                <w:lang w:eastAsia="de-DE"/>
              </w:rPr>
            </w:pPr>
            <w:r>
              <w:rPr>
                <w:b/>
                <w:i/>
                <w:sz w:val="22"/>
                <w:szCs w:val="22"/>
                <w:lang w:eastAsia="de-DE"/>
              </w:rPr>
              <w:t>Proposal 19:</w:t>
            </w:r>
          </w:p>
          <w:p w14:paraId="259B346A"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E369149" w14:textId="77777777" w:rsidR="00A310AC" w:rsidRDefault="007F5718">
            <w:pPr>
              <w:spacing w:before="120" w:after="0"/>
              <w:jc w:val="both"/>
              <w:rPr>
                <w:b/>
                <w:i/>
                <w:sz w:val="22"/>
                <w:szCs w:val="22"/>
                <w:lang w:eastAsia="de-DE"/>
              </w:rPr>
            </w:pPr>
            <w:r>
              <w:rPr>
                <w:b/>
                <w:i/>
                <w:sz w:val="22"/>
                <w:szCs w:val="22"/>
                <w:lang w:eastAsia="de-DE"/>
              </w:rPr>
              <w:t>Proposal 20:</w:t>
            </w:r>
          </w:p>
          <w:p w14:paraId="1E70820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5D3803BA" w14:textId="77777777" w:rsidR="00A310AC" w:rsidRDefault="007F5718">
            <w:pPr>
              <w:spacing w:before="120" w:after="0"/>
              <w:jc w:val="both"/>
              <w:rPr>
                <w:b/>
                <w:i/>
                <w:sz w:val="22"/>
                <w:szCs w:val="22"/>
                <w:lang w:eastAsia="de-DE"/>
              </w:rPr>
            </w:pPr>
            <w:r>
              <w:rPr>
                <w:b/>
                <w:i/>
                <w:sz w:val="22"/>
                <w:szCs w:val="22"/>
                <w:lang w:eastAsia="de-DE"/>
              </w:rPr>
              <w:t>Proposal 21:</w:t>
            </w:r>
          </w:p>
          <w:p w14:paraId="48F3EC9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A310AC" w14:paraId="7B2BF271" w14:textId="77777777">
        <w:trPr>
          <w:trHeight w:val="20"/>
        </w:trPr>
        <w:tc>
          <w:tcPr>
            <w:tcW w:w="1261" w:type="dxa"/>
            <w:noWrap/>
            <w:vAlign w:val="center"/>
          </w:tcPr>
          <w:p w14:paraId="20E33B35" w14:textId="77777777" w:rsidR="00A310AC" w:rsidRDefault="007F5718">
            <w:pPr>
              <w:rPr>
                <w:rFonts w:eastAsia="Times New Roman"/>
                <w:lang w:eastAsia="zh-CN"/>
              </w:rPr>
            </w:pPr>
            <w:r>
              <w:rPr>
                <w:lang w:eastAsia="de-DE"/>
              </w:rPr>
              <w:lastRenderedPageBreak/>
              <w:t xml:space="preserve">CATT </w:t>
            </w:r>
          </w:p>
        </w:tc>
        <w:tc>
          <w:tcPr>
            <w:tcW w:w="9195" w:type="dxa"/>
            <w:noWrap/>
          </w:tcPr>
          <w:p w14:paraId="486321E4" w14:textId="77777777" w:rsidR="00A310AC" w:rsidRDefault="007F5718">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1E18062A"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AB14709"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1DFEEC9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57C6A81B"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A310AC" w14:paraId="75E3D614" w14:textId="77777777">
        <w:trPr>
          <w:trHeight w:val="20"/>
        </w:trPr>
        <w:tc>
          <w:tcPr>
            <w:tcW w:w="1261" w:type="dxa"/>
            <w:noWrap/>
            <w:vAlign w:val="center"/>
          </w:tcPr>
          <w:p w14:paraId="6000C2B3" w14:textId="77777777" w:rsidR="00A310AC" w:rsidRDefault="007F5718">
            <w:pPr>
              <w:rPr>
                <w:lang w:eastAsia="de-DE"/>
              </w:rPr>
            </w:pPr>
            <w:r>
              <w:rPr>
                <w:rFonts w:asciiTheme="minorEastAsia" w:eastAsiaTheme="minorEastAsia" w:hAnsiTheme="minorEastAsia" w:hint="eastAsia"/>
                <w:lang w:eastAsia="zh-CN"/>
              </w:rPr>
              <w:t>RUIJIE</w:t>
            </w:r>
          </w:p>
        </w:tc>
        <w:tc>
          <w:tcPr>
            <w:tcW w:w="9195" w:type="dxa"/>
            <w:noWrap/>
          </w:tcPr>
          <w:p w14:paraId="183A2B5D" w14:textId="77777777" w:rsidR="00A310AC" w:rsidRDefault="007F5718">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A9E5C90" w14:textId="77777777" w:rsidR="00A310AC" w:rsidRDefault="007F5718">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7851C89D" w14:textId="77777777" w:rsidR="00A310AC" w:rsidRDefault="007F5718">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8A3A19" w14:textId="77777777" w:rsidR="00A310AC" w:rsidRDefault="00A310AC">
            <w:pPr>
              <w:spacing w:after="120"/>
              <w:rPr>
                <w:b/>
                <w:lang w:eastAsia="de-DE"/>
              </w:rPr>
            </w:pPr>
          </w:p>
        </w:tc>
      </w:tr>
      <w:tr w:rsidR="00A310AC" w14:paraId="062CC9C2" w14:textId="77777777">
        <w:trPr>
          <w:trHeight w:val="20"/>
        </w:trPr>
        <w:tc>
          <w:tcPr>
            <w:tcW w:w="1261" w:type="dxa"/>
            <w:noWrap/>
            <w:vAlign w:val="center"/>
          </w:tcPr>
          <w:p w14:paraId="4098A6FD" w14:textId="77777777" w:rsidR="00A310AC" w:rsidRDefault="007F5718">
            <w:pPr>
              <w:rPr>
                <w:rFonts w:eastAsia="Times New Roman"/>
                <w:lang w:eastAsia="zh-CN"/>
              </w:rPr>
            </w:pPr>
            <w:r>
              <w:rPr>
                <w:lang w:eastAsia="de-DE"/>
              </w:rPr>
              <w:t>Lenovo [14]</w:t>
            </w:r>
          </w:p>
        </w:tc>
        <w:tc>
          <w:tcPr>
            <w:tcW w:w="9195" w:type="dxa"/>
            <w:noWrap/>
          </w:tcPr>
          <w:p w14:paraId="3B4B1D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4BA9B0C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47EF1C01" w14:textId="77777777" w:rsidR="00A310AC" w:rsidRDefault="00A310AC">
            <w:pPr>
              <w:rPr>
                <w:lang w:eastAsia="zh-CN"/>
              </w:rPr>
            </w:pPr>
          </w:p>
          <w:p w14:paraId="3B12332C" w14:textId="77777777" w:rsidR="00A310AC" w:rsidRDefault="007F5718">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4441EC89" w14:textId="77777777" w:rsidR="00A310AC" w:rsidRDefault="007F5718">
            <w:pPr>
              <w:pStyle w:val="ListParagraph"/>
              <w:numPr>
                <w:ilvl w:val="0"/>
                <w:numId w:val="122"/>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301C1D89" w14:textId="77777777" w:rsidR="00A310AC" w:rsidRDefault="007F5718">
            <w:pPr>
              <w:pStyle w:val="ListParagraph"/>
              <w:numPr>
                <w:ilvl w:val="0"/>
                <w:numId w:val="122"/>
              </w:numPr>
              <w:ind w:leftChars="0"/>
              <w:rPr>
                <w:lang w:eastAsia="zh-CN"/>
              </w:rPr>
            </w:pPr>
            <w:r>
              <w:rPr>
                <w:lang w:eastAsia="zh-CN"/>
              </w:rPr>
              <w:t xml:space="preserve">Mode 2: </w:t>
            </w:r>
            <m:oMath>
              <m:r>
                <m:rPr>
                  <m:sty m:val="p"/>
                </m:rPr>
                <w:rPr>
                  <w:rFonts w:ascii="Cambria Math" w:hAnsi="Cambria Math"/>
                  <w:lang w:eastAsia="zh-CN"/>
                </w:rPr>
                <m:t>l=n+δ</m:t>
              </m:r>
            </m:oMath>
          </w:p>
          <w:p w14:paraId="41A5DB79" w14:textId="77777777" w:rsidR="00A310AC" w:rsidRDefault="0057610F">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7F5718">
              <w:rPr>
                <w:lang w:eastAsia="zh-CN"/>
              </w:rPr>
              <w:t xml:space="preserve"> is the CSI reference resource for the beam report in slot n. And </w:t>
            </w:r>
            <m:oMath>
              <m:r>
                <m:rPr>
                  <m:sty m:val="p"/>
                </m:rPr>
                <w:rPr>
                  <w:rFonts w:ascii="Cambria Math" w:hAnsi="Cambria Math"/>
                  <w:lang w:eastAsia="zh-CN"/>
                </w:rPr>
                <m:t>δ</m:t>
              </m:r>
            </m:oMath>
            <w:r w:rsidR="007F5718">
              <w:rPr>
                <w:lang w:eastAsia="zh-CN"/>
              </w:rPr>
              <w:t xml:space="preserve"> is a value configured by RRC. Which mode is used can be configured by RRC according to UE capability. </w:t>
            </w:r>
          </w:p>
          <w:p w14:paraId="12E18E78" w14:textId="77777777" w:rsidR="00A310AC" w:rsidRDefault="007F5718">
            <w:pPr>
              <w:rPr>
                <w:lang w:eastAsia="zh-CN"/>
              </w:rPr>
            </w:pPr>
            <w:r>
              <w:rPr>
                <w:lang w:eastAsia="zh-CN"/>
              </w:rPr>
              <w:t xml:space="preserve">Proposal 9: </w:t>
            </w:r>
            <w:r>
              <w:rPr>
                <w:lang w:eastAsia="zh-CN"/>
              </w:rPr>
              <w:tab/>
              <w:t>For UCI overhead reduction on inference result reporting for BM-case2, to support that</w:t>
            </w:r>
          </w:p>
          <w:p w14:paraId="72235F71" w14:textId="77777777" w:rsidR="00A310AC" w:rsidRDefault="007F5718">
            <w:pPr>
              <w:pStyle w:val="ListParagraph"/>
              <w:numPr>
                <w:ilvl w:val="0"/>
                <w:numId w:val="181"/>
              </w:numPr>
              <w:ind w:leftChars="0"/>
              <w:rPr>
                <w:lang w:eastAsia="zh-CN"/>
              </w:rPr>
            </w:pPr>
            <w:r>
              <w:rPr>
                <w:lang w:eastAsia="zh-CN"/>
              </w:rPr>
              <w:t>differential RSRP quantification with reference to the largest value among all future time instances</w:t>
            </w:r>
          </w:p>
          <w:p w14:paraId="521167B0" w14:textId="77777777" w:rsidR="00A310AC" w:rsidRDefault="007F5718">
            <w:pPr>
              <w:pStyle w:val="ListParagraph"/>
              <w:numPr>
                <w:ilvl w:val="0"/>
                <w:numId w:val="181"/>
              </w:numPr>
              <w:ind w:leftChars="0"/>
              <w:rPr>
                <w:lang w:eastAsia="zh-CN"/>
              </w:rPr>
            </w:pPr>
            <w:r>
              <w:rPr>
                <w:lang w:eastAsia="zh-CN"/>
              </w:rPr>
              <w:t xml:space="preserve">reporting unique beams of future time instance and corresponding time-stamp indicator. </w:t>
            </w:r>
          </w:p>
          <w:p w14:paraId="00C3ABAD" w14:textId="77777777" w:rsidR="00A310AC" w:rsidRDefault="007F5718">
            <w:pPr>
              <w:pStyle w:val="ListParagraph"/>
              <w:numPr>
                <w:ilvl w:val="0"/>
                <w:numId w:val="181"/>
              </w:numPr>
              <w:ind w:leftChars="0"/>
              <w:rPr>
                <w:lang w:eastAsia="zh-CN"/>
              </w:rPr>
            </w:pPr>
            <w:r>
              <w:rPr>
                <w:lang w:eastAsia="zh-CN"/>
              </w:rPr>
              <w:t>an indication for informing whether to report all beams or unique beams.</w:t>
            </w:r>
          </w:p>
          <w:p w14:paraId="6D9DAC10" w14:textId="77777777" w:rsidR="00A310AC" w:rsidRDefault="007F5718">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4DEE610"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A310AC" w14:paraId="63DFCF5D" w14:textId="77777777">
        <w:trPr>
          <w:trHeight w:val="20"/>
        </w:trPr>
        <w:tc>
          <w:tcPr>
            <w:tcW w:w="1261" w:type="dxa"/>
            <w:noWrap/>
            <w:vAlign w:val="center"/>
          </w:tcPr>
          <w:p w14:paraId="7F44D810" w14:textId="77777777" w:rsidR="00A310AC" w:rsidRDefault="007F5718">
            <w:pPr>
              <w:rPr>
                <w:rFonts w:eastAsia="Times New Roman"/>
                <w:lang w:eastAsia="zh-CN"/>
              </w:rPr>
            </w:pPr>
            <w:r>
              <w:rPr>
                <w:lang w:eastAsia="de-DE"/>
              </w:rPr>
              <w:lastRenderedPageBreak/>
              <w:t xml:space="preserve">Sony </w:t>
            </w:r>
          </w:p>
        </w:tc>
        <w:tc>
          <w:tcPr>
            <w:tcW w:w="9195" w:type="dxa"/>
            <w:noWrap/>
          </w:tcPr>
          <w:p w14:paraId="0F21CDAF" w14:textId="77777777" w:rsidR="00A310AC" w:rsidRDefault="007F5718">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1EDC6D65" w14:textId="77777777" w:rsidR="00A310AC" w:rsidRDefault="007F5718">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095D85B9" w14:textId="77777777" w:rsidR="00A310AC" w:rsidRDefault="007F5718">
            <w:pPr>
              <w:rPr>
                <w:lang w:eastAsia="zh-CN"/>
              </w:rPr>
            </w:pPr>
            <w:r>
              <w:rPr>
                <w:lang w:eastAsia="zh-CN"/>
              </w:rPr>
              <w:t>Proposal 3</w:t>
            </w:r>
            <w:r>
              <w:rPr>
                <w:lang w:eastAsia="zh-CN"/>
              </w:rPr>
              <w:tab/>
              <w:t>: For the UE-side model, considering the contents of the report of inference results, we support Options 1, 2, and 3.</w:t>
            </w:r>
          </w:p>
        </w:tc>
      </w:tr>
      <w:tr w:rsidR="00A310AC" w14:paraId="3D02C1F0" w14:textId="77777777">
        <w:trPr>
          <w:trHeight w:val="20"/>
        </w:trPr>
        <w:tc>
          <w:tcPr>
            <w:tcW w:w="1261" w:type="dxa"/>
            <w:noWrap/>
            <w:vAlign w:val="center"/>
          </w:tcPr>
          <w:p w14:paraId="1C2315BA" w14:textId="77777777" w:rsidR="00A310AC" w:rsidRDefault="007F5718">
            <w:pPr>
              <w:rPr>
                <w:rFonts w:eastAsia="Times New Roman"/>
                <w:lang w:eastAsia="zh-CN"/>
              </w:rPr>
            </w:pPr>
            <w:r>
              <w:rPr>
                <w:lang w:eastAsia="de-DE"/>
              </w:rPr>
              <w:t>Panasonic [17]</w:t>
            </w:r>
          </w:p>
        </w:tc>
        <w:tc>
          <w:tcPr>
            <w:tcW w:w="9195" w:type="dxa"/>
            <w:noWrap/>
          </w:tcPr>
          <w:p w14:paraId="09054C7A" w14:textId="77777777" w:rsidR="00A310AC" w:rsidRDefault="007F5718">
            <w:pPr>
              <w:pStyle w:val="BodyText"/>
              <w:rPr>
                <w:lang w:eastAsia="de-DE"/>
              </w:rPr>
            </w:pPr>
            <w:r>
              <w:rPr>
                <w:lang w:eastAsia="de-DE"/>
              </w:rPr>
              <w:t>Proposal 6: To differentiate between prediction and measurement results, the following options can be considered:</w:t>
            </w:r>
          </w:p>
          <w:p w14:paraId="2B5397DF" w14:textId="77777777" w:rsidR="00A310AC" w:rsidRDefault="007F5718">
            <w:pPr>
              <w:pStyle w:val="BodyText"/>
              <w:numPr>
                <w:ilvl w:val="0"/>
                <w:numId w:val="182"/>
              </w:numPr>
              <w:rPr>
                <w:lang w:eastAsia="de-DE"/>
              </w:rPr>
            </w:pPr>
            <w:r>
              <w:rPr>
                <w:lang w:eastAsia="de-DE"/>
              </w:rPr>
              <w:t>Option 1: To introduce prediction-related metrics as the reporting quantities.</w:t>
            </w:r>
          </w:p>
          <w:p w14:paraId="40F61EA7" w14:textId="77777777" w:rsidR="00A310AC" w:rsidRDefault="007F5718">
            <w:pPr>
              <w:pStyle w:val="BodyText"/>
              <w:numPr>
                <w:ilvl w:val="0"/>
                <w:numId w:val="182"/>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A310AC" w14:paraId="17568A84" w14:textId="77777777">
        <w:trPr>
          <w:trHeight w:val="20"/>
        </w:trPr>
        <w:tc>
          <w:tcPr>
            <w:tcW w:w="1261" w:type="dxa"/>
            <w:noWrap/>
            <w:vAlign w:val="center"/>
          </w:tcPr>
          <w:p w14:paraId="2DD6E2C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27C7279E" w14:textId="77777777" w:rsidR="00A310AC" w:rsidRDefault="007F5718">
            <w:pPr>
              <w:rPr>
                <w:lang w:eastAsia="de-DE"/>
              </w:rPr>
            </w:pPr>
            <w:r>
              <w:rPr>
                <w:lang w:eastAsia="de-DE"/>
              </w:rPr>
              <w:t xml:space="preserve">Proposal #2 </w:t>
            </w:r>
          </w:p>
          <w:p w14:paraId="1E478FC6" w14:textId="77777777" w:rsidR="00A310AC" w:rsidRDefault="007F5718">
            <w:pPr>
              <w:pStyle w:val="ListParagraph"/>
              <w:numPr>
                <w:ilvl w:val="0"/>
                <w:numId w:val="26"/>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3A635B53" w14:textId="77777777" w:rsidR="00A310AC" w:rsidRDefault="007F5718">
            <w:pPr>
              <w:rPr>
                <w:lang w:eastAsia="de-DE"/>
              </w:rPr>
            </w:pPr>
            <w:r>
              <w:rPr>
                <w:lang w:eastAsia="de-DE"/>
              </w:rPr>
              <w:t xml:space="preserve">Observation #1 </w:t>
            </w:r>
          </w:p>
          <w:p w14:paraId="10B34211" w14:textId="77777777" w:rsidR="00A310AC" w:rsidRDefault="007F5718">
            <w:pPr>
              <w:pStyle w:val="ListParagraph"/>
              <w:numPr>
                <w:ilvl w:val="0"/>
                <w:numId w:val="26"/>
              </w:numPr>
              <w:ind w:leftChars="0"/>
              <w:rPr>
                <w:lang w:eastAsia="de-DE"/>
              </w:rPr>
            </w:pPr>
            <w:r>
              <w:rPr>
                <w:lang w:eastAsia="de-DE"/>
              </w:rPr>
              <w:lastRenderedPageBreak/>
              <w:t>The difference between measured L1-RSRP and predicted L1-RSRP can be beneficial for NW to monitor channel condition and UE’s inference.</w:t>
            </w:r>
          </w:p>
          <w:p w14:paraId="47FA4185" w14:textId="77777777" w:rsidR="00A310AC" w:rsidRDefault="007F5718">
            <w:pPr>
              <w:rPr>
                <w:lang w:eastAsia="de-DE"/>
              </w:rPr>
            </w:pPr>
            <w:r>
              <w:rPr>
                <w:lang w:eastAsia="de-DE"/>
              </w:rPr>
              <w:t xml:space="preserve">Proposal #3 </w:t>
            </w:r>
          </w:p>
          <w:p w14:paraId="66B05FC2" w14:textId="77777777" w:rsidR="00A310AC" w:rsidRDefault="007F5718">
            <w:pPr>
              <w:pStyle w:val="ListParagraph"/>
              <w:numPr>
                <w:ilvl w:val="0"/>
                <w:numId w:val="26"/>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A310AC" w14:paraId="2A2BB5B9" w14:textId="77777777">
        <w:trPr>
          <w:trHeight w:val="20"/>
        </w:trPr>
        <w:tc>
          <w:tcPr>
            <w:tcW w:w="1261" w:type="dxa"/>
            <w:noWrap/>
            <w:vAlign w:val="center"/>
          </w:tcPr>
          <w:p w14:paraId="6E0CB926" w14:textId="77777777" w:rsidR="00A310AC" w:rsidRDefault="007F5718">
            <w:pPr>
              <w:rPr>
                <w:rFonts w:eastAsia="Times New Roman"/>
                <w:lang w:eastAsia="zh-CN"/>
              </w:rPr>
            </w:pPr>
            <w:r>
              <w:rPr>
                <w:lang w:eastAsia="de-DE"/>
              </w:rPr>
              <w:lastRenderedPageBreak/>
              <w:t>Nokia [19]</w:t>
            </w:r>
          </w:p>
        </w:tc>
        <w:tc>
          <w:tcPr>
            <w:tcW w:w="9195" w:type="dxa"/>
            <w:noWrap/>
          </w:tcPr>
          <w:p w14:paraId="7927E6C7" w14:textId="77777777" w:rsidR="00A310AC" w:rsidRDefault="007F5718">
            <w:pPr>
              <w:rPr>
                <w:lang w:eastAsia="ja-JP"/>
              </w:rPr>
            </w:pPr>
            <w:r>
              <w:rPr>
                <w:lang w:eastAsia="ja-JP"/>
              </w:rPr>
              <w:t>Proposal 1: For BM-Case1, consider the following for a CSI report that enables beam prediction at the UE,</w:t>
            </w:r>
          </w:p>
          <w:p w14:paraId="0ACD69CA" w14:textId="77777777" w:rsidR="00A310AC" w:rsidRDefault="007F5718">
            <w:pPr>
              <w:pStyle w:val="ListParagraph"/>
              <w:numPr>
                <w:ilvl w:val="0"/>
                <w:numId w:val="96"/>
              </w:numPr>
              <w:ind w:leftChars="0"/>
              <w:rPr>
                <w:lang w:eastAsia="ja-JP"/>
              </w:rPr>
            </w:pPr>
            <w:r>
              <w:rPr>
                <w:lang w:eastAsia="ja-JP"/>
              </w:rPr>
              <w:t xml:space="preserve">For the supported Opt.1 and Opt.2,  </w:t>
            </w:r>
          </w:p>
          <w:p w14:paraId="056029DA" w14:textId="77777777" w:rsidR="00A310AC" w:rsidRDefault="007F5718">
            <w:pPr>
              <w:pStyle w:val="ListParagraph"/>
              <w:numPr>
                <w:ilvl w:val="1"/>
                <w:numId w:val="96"/>
              </w:numPr>
              <w:ind w:leftChars="0"/>
              <w:rPr>
                <w:lang w:eastAsia="ja-JP"/>
              </w:rPr>
            </w:pPr>
            <w:r>
              <w:rPr>
                <w:lang w:eastAsia="ja-JP"/>
              </w:rPr>
              <w:t>K = 1, 2, and 4. K is configurable to the UE.</w:t>
            </w:r>
          </w:p>
          <w:p w14:paraId="55323DE7" w14:textId="77777777" w:rsidR="00A310AC" w:rsidRDefault="007F5718">
            <w:pPr>
              <w:pStyle w:val="ListParagraph"/>
              <w:numPr>
                <w:ilvl w:val="1"/>
                <w:numId w:val="96"/>
              </w:numPr>
              <w:ind w:leftChars="0"/>
              <w:rPr>
                <w:lang w:eastAsia="ja-JP"/>
              </w:rPr>
            </w:pPr>
            <w:r>
              <w:rPr>
                <w:lang w:eastAsia="ja-JP"/>
              </w:rPr>
              <w:t xml:space="preserve">Beam information refer to CRIs corresponding to Set A </w:t>
            </w:r>
          </w:p>
          <w:p w14:paraId="037D991E" w14:textId="77777777" w:rsidR="00A310AC" w:rsidRDefault="007F5718">
            <w:pPr>
              <w:pStyle w:val="ListParagraph"/>
              <w:numPr>
                <w:ilvl w:val="1"/>
                <w:numId w:val="96"/>
              </w:numPr>
              <w:ind w:leftChars="0"/>
              <w:rPr>
                <w:lang w:eastAsia="ja-JP"/>
              </w:rPr>
            </w:pPr>
            <w:r>
              <w:rPr>
                <w:lang w:eastAsia="ja-JP"/>
              </w:rPr>
              <w:t xml:space="preserve">RSRP of predicted Top K beam(s) reported similar to legacy L1-RSRP reporting. </w:t>
            </w:r>
          </w:p>
          <w:p w14:paraId="0467D158" w14:textId="77777777" w:rsidR="00A310AC" w:rsidRDefault="007F5718">
            <w:pPr>
              <w:pStyle w:val="ListParagraph"/>
              <w:numPr>
                <w:ilvl w:val="1"/>
                <w:numId w:val="96"/>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1DD6CE59" w14:textId="77777777" w:rsidR="00A310AC" w:rsidRDefault="007F5718">
            <w:pPr>
              <w:pStyle w:val="ListParagraph"/>
              <w:numPr>
                <w:ilvl w:val="0"/>
                <w:numId w:val="96"/>
              </w:numPr>
              <w:ind w:leftChars="0"/>
              <w:rPr>
                <w:lang w:eastAsia="ja-JP"/>
              </w:rPr>
            </w:pPr>
            <w:r>
              <w:rPr>
                <w:lang w:eastAsia="ja-JP"/>
              </w:rPr>
              <w:t xml:space="preserve">Study further details on Opt. 3, where reporting content shall be “Top-K Predicted-CRIs, probability info” corresponding to a Set A. </w:t>
            </w:r>
          </w:p>
          <w:p w14:paraId="54B6FAB5" w14:textId="77777777" w:rsidR="00A310AC" w:rsidRDefault="007F5718">
            <w:pPr>
              <w:pStyle w:val="ListParagraph"/>
              <w:numPr>
                <w:ilvl w:val="1"/>
                <w:numId w:val="96"/>
              </w:numPr>
              <w:ind w:leftChars="0"/>
              <w:rPr>
                <w:lang w:eastAsia="ja-JP"/>
              </w:rPr>
            </w:pPr>
            <w:r>
              <w:rPr>
                <w:lang w:eastAsia="ja-JP"/>
              </w:rPr>
              <w:t>K = 1, 2, and 4. K is configurable to the UE.</w:t>
            </w:r>
          </w:p>
          <w:p w14:paraId="0ABCCB72" w14:textId="77777777" w:rsidR="00A310AC" w:rsidRDefault="007F5718">
            <w:pPr>
              <w:pStyle w:val="ListParagraph"/>
              <w:numPr>
                <w:ilvl w:val="1"/>
                <w:numId w:val="96"/>
              </w:numPr>
              <w:ind w:leftChars="0"/>
              <w:rPr>
                <w:lang w:eastAsia="en-US"/>
              </w:rPr>
            </w:pPr>
            <w:r>
              <w:rPr>
                <w:lang w:eastAsia="en-US"/>
              </w:rPr>
              <w:t xml:space="preserve">Beam information shall refer to </w:t>
            </w:r>
            <w:r>
              <w:rPr>
                <w:lang w:eastAsia="ja-JP"/>
              </w:rPr>
              <w:t>CRIs corresponding to Set A</w:t>
            </w:r>
          </w:p>
          <w:p w14:paraId="07D59827" w14:textId="77777777" w:rsidR="00A310AC" w:rsidRDefault="007F5718">
            <w:pPr>
              <w:pStyle w:val="ListParagraph"/>
              <w:numPr>
                <w:ilvl w:val="1"/>
                <w:numId w:val="96"/>
              </w:numPr>
              <w:ind w:leftChars="0"/>
              <w:rPr>
                <w:lang w:eastAsia="en-US"/>
              </w:rPr>
            </w:pPr>
            <w:r>
              <w:rPr>
                <w:lang w:eastAsia="en-US"/>
              </w:rPr>
              <w:t xml:space="preserve">Probability information shall be the probability of the beam to be the Top 1. </w:t>
            </w:r>
          </w:p>
          <w:p w14:paraId="283ACB70" w14:textId="77777777" w:rsidR="00A310AC" w:rsidRDefault="007F5718">
            <w:pPr>
              <w:pStyle w:val="ListParagraph"/>
              <w:numPr>
                <w:ilvl w:val="1"/>
                <w:numId w:val="96"/>
              </w:numPr>
              <w:ind w:leftChars="0"/>
              <w:rPr>
                <w:lang w:eastAsia="ja-JP"/>
              </w:rPr>
            </w:pPr>
            <w:r>
              <w:rPr>
                <w:lang w:eastAsia="ja-JP"/>
              </w:rPr>
              <w:t xml:space="preserve">FFS: how to report probability information (e.g., quantization method of probability information of predicted Top K beam(s)). </w:t>
            </w:r>
          </w:p>
          <w:p w14:paraId="729B5529" w14:textId="77777777" w:rsidR="00A310AC" w:rsidRDefault="007F5718">
            <w:pPr>
              <w:pStyle w:val="ListParagraph"/>
              <w:numPr>
                <w:ilvl w:val="0"/>
                <w:numId w:val="96"/>
              </w:numPr>
              <w:ind w:leftChars="0"/>
              <w:rPr>
                <w:strike/>
                <w:lang w:eastAsia="ja-JP"/>
              </w:rPr>
            </w:pPr>
            <w:r>
              <w:rPr>
                <w:strike/>
                <w:lang w:eastAsia="ja-JP"/>
              </w:rPr>
              <w:t xml:space="preserve">Do not support Opt.4. </w:t>
            </w:r>
          </w:p>
          <w:p w14:paraId="4C1EFF0E" w14:textId="77777777" w:rsidR="00A310AC" w:rsidRDefault="007F5718">
            <w:pPr>
              <w:pStyle w:val="ListParagraph"/>
              <w:numPr>
                <w:ilvl w:val="0"/>
                <w:numId w:val="96"/>
              </w:numPr>
              <w:ind w:leftChars="0"/>
              <w:rPr>
                <w:lang w:eastAsia="ja-JP"/>
              </w:rPr>
            </w:pPr>
            <w:r>
              <w:rPr>
                <w:lang w:eastAsia="ja-JP"/>
              </w:rPr>
              <w:t xml:space="preserve">FFS: whether measured beam related quantities (CRIs, L1-RSRP) of Set B can be configured to report within the same beam report. </w:t>
            </w:r>
          </w:p>
          <w:p w14:paraId="5C2B8AFC" w14:textId="77777777" w:rsidR="00A310AC" w:rsidRDefault="007F5718">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0D7FC9A8" w14:textId="77777777" w:rsidR="00A310AC" w:rsidRDefault="007F5718">
            <w:pPr>
              <w:pStyle w:val="ListParagraph"/>
              <w:numPr>
                <w:ilvl w:val="0"/>
                <w:numId w:val="96"/>
              </w:numPr>
              <w:spacing w:after="0"/>
              <w:ind w:leftChars="0"/>
              <w:contextualSpacing/>
              <w:jc w:val="both"/>
              <w:rPr>
                <w:b/>
                <w:bCs/>
                <w:lang w:eastAsia="ja-JP"/>
              </w:rPr>
            </w:pPr>
            <w:r>
              <w:rPr>
                <w:b/>
                <w:bCs/>
                <w:lang w:eastAsia="ja-JP"/>
              </w:rPr>
              <w:t>N = 1, 2, and 4</w:t>
            </w:r>
          </w:p>
          <w:p w14:paraId="7A67D8EA" w14:textId="77777777" w:rsidR="00A310AC" w:rsidRDefault="007F5718">
            <w:pPr>
              <w:pStyle w:val="ListParagraph"/>
              <w:numPr>
                <w:ilvl w:val="0"/>
                <w:numId w:val="96"/>
              </w:numPr>
              <w:spacing w:after="0"/>
              <w:ind w:leftChars="0"/>
              <w:contextualSpacing/>
              <w:jc w:val="both"/>
              <w:rPr>
                <w:b/>
                <w:bCs/>
                <w:lang w:eastAsia="ja-JP"/>
              </w:rPr>
            </w:pPr>
            <w:r>
              <w:rPr>
                <w:b/>
                <w:bCs/>
                <w:lang w:eastAsia="ja-JP"/>
              </w:rPr>
              <w:t>Duration values of the N time instance(s) that can be predicted = 40ms, 80ms, 160ms, 320ms, 640ms</w:t>
            </w:r>
          </w:p>
          <w:p w14:paraId="7CF9939F" w14:textId="77777777" w:rsidR="00A310AC" w:rsidRDefault="007F5718">
            <w:pPr>
              <w:pStyle w:val="ListParagraph"/>
              <w:numPr>
                <w:ilvl w:val="0"/>
                <w:numId w:val="96"/>
              </w:numPr>
              <w:spacing w:after="0"/>
              <w:ind w:leftChars="0"/>
              <w:contextualSpacing/>
              <w:jc w:val="both"/>
              <w:rPr>
                <w:b/>
                <w:bCs/>
                <w:lang w:eastAsia="ja-JP"/>
              </w:rPr>
            </w:pPr>
            <w:r>
              <w:rPr>
                <w:b/>
                <w:bCs/>
                <w:lang w:eastAsia="ja-JP"/>
              </w:rPr>
              <w:t>Reference time is the slot that carrying the inference report</w:t>
            </w:r>
          </w:p>
          <w:p w14:paraId="0DA13C77" w14:textId="77777777" w:rsidR="00A310AC" w:rsidRDefault="007F5718">
            <w:pPr>
              <w:pStyle w:val="ListParagraph"/>
              <w:numPr>
                <w:ilvl w:val="0"/>
                <w:numId w:val="96"/>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7D9964E3" w14:textId="77777777" w:rsidR="00A310AC" w:rsidRDefault="007F5718">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00C0597F" w14:textId="77777777" w:rsidR="00A310AC" w:rsidRDefault="007F5718">
            <w:pPr>
              <w:pStyle w:val="ListParagraph"/>
              <w:numPr>
                <w:ilvl w:val="0"/>
                <w:numId w:val="183"/>
              </w:numPr>
              <w:spacing w:after="0"/>
              <w:ind w:leftChars="0"/>
              <w:contextualSpacing/>
              <w:jc w:val="both"/>
              <w:rPr>
                <w:b/>
                <w:bCs/>
                <w:lang w:eastAsia="ja-JP"/>
              </w:rPr>
            </w:pPr>
            <w:r>
              <w:rPr>
                <w:b/>
                <w:bCs/>
                <w:lang w:eastAsia="ja-JP"/>
              </w:rPr>
              <w:lastRenderedPageBreak/>
              <w:t>FFS: how to indicate the number of measurements for Set B</w:t>
            </w:r>
          </w:p>
          <w:p w14:paraId="6E360885" w14:textId="77777777" w:rsidR="00A310AC" w:rsidRDefault="00A310AC">
            <w:pPr>
              <w:pStyle w:val="ListParagraph"/>
              <w:spacing w:after="0"/>
              <w:ind w:leftChars="0" w:left="720"/>
              <w:contextualSpacing/>
              <w:jc w:val="both"/>
              <w:rPr>
                <w:b/>
                <w:bCs/>
                <w:lang w:eastAsia="ja-JP"/>
              </w:rPr>
            </w:pPr>
          </w:p>
          <w:p w14:paraId="29F1B6AD"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38F9E07E"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5260CDA"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7FC7E12E"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3216A7AF"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A310AC" w14:paraId="79FBEE3F" w14:textId="77777777">
        <w:trPr>
          <w:trHeight w:val="20"/>
        </w:trPr>
        <w:tc>
          <w:tcPr>
            <w:tcW w:w="1261" w:type="dxa"/>
            <w:noWrap/>
            <w:vAlign w:val="center"/>
          </w:tcPr>
          <w:p w14:paraId="69E7492E" w14:textId="77777777" w:rsidR="00A310AC" w:rsidRDefault="007F5718">
            <w:pPr>
              <w:rPr>
                <w:rFonts w:eastAsia="Times New Roman"/>
                <w:lang w:eastAsia="zh-CN"/>
              </w:rPr>
            </w:pPr>
            <w:r>
              <w:rPr>
                <w:lang w:eastAsia="de-DE"/>
              </w:rPr>
              <w:lastRenderedPageBreak/>
              <w:t xml:space="preserve">Samsung </w:t>
            </w:r>
          </w:p>
        </w:tc>
        <w:tc>
          <w:tcPr>
            <w:tcW w:w="9195" w:type="dxa"/>
            <w:noWrap/>
          </w:tcPr>
          <w:p w14:paraId="68EF54C8" w14:textId="77777777" w:rsidR="00A310AC" w:rsidRDefault="007F5718">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40946C26" w14:textId="77777777" w:rsidR="00A310AC" w:rsidRDefault="007F5718">
            <w:pPr>
              <w:pStyle w:val="ListParagraph"/>
              <w:numPr>
                <w:ilvl w:val="0"/>
                <w:numId w:val="99"/>
              </w:numPr>
              <w:ind w:leftChars="0"/>
              <w:rPr>
                <w:lang w:eastAsia="zh-CN"/>
              </w:rPr>
            </w:pPr>
            <w:r>
              <w:rPr>
                <w:lang w:eastAsia="zh-CN"/>
              </w:rPr>
              <w:t>Option 1. The beam information is predicted SSBRI/CRI.</w:t>
            </w:r>
          </w:p>
          <w:p w14:paraId="1905D270" w14:textId="77777777" w:rsidR="00A310AC" w:rsidRDefault="007F5718">
            <w:pPr>
              <w:pStyle w:val="ListParagraph"/>
              <w:numPr>
                <w:ilvl w:val="0"/>
                <w:numId w:val="99"/>
              </w:numPr>
              <w:ind w:leftChars="0"/>
              <w:rPr>
                <w:lang w:eastAsia="zh-CN"/>
              </w:rPr>
            </w:pPr>
            <w:r>
              <w:rPr>
                <w:lang w:eastAsia="zh-CN"/>
              </w:rPr>
              <w:t>Option 2. The beam information is predicted beam indicator.</w:t>
            </w:r>
          </w:p>
          <w:p w14:paraId="0F66C3FE" w14:textId="77777777" w:rsidR="00A310AC" w:rsidRDefault="007F5718">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7479AEAD" w14:textId="77777777" w:rsidR="00A310AC" w:rsidRDefault="007F5718">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7B2F2705" w14:textId="77777777" w:rsidR="00A310AC" w:rsidRDefault="007F5718">
            <w:pPr>
              <w:pStyle w:val="ListParagraph"/>
              <w:numPr>
                <w:ilvl w:val="0"/>
                <w:numId w:val="99"/>
              </w:numPr>
              <w:ind w:leftChars="0"/>
              <w:rPr>
                <w:lang w:eastAsia="zh-CN"/>
              </w:rPr>
            </w:pPr>
            <w:r>
              <w:rPr>
                <w:lang w:eastAsia="zh-CN"/>
              </w:rPr>
              <w:t>Opt 3: Beam information on predicted Top K beam(s) among a set of beams and probability information of predicted Top K beam(s) among a set of beams</w:t>
            </w:r>
          </w:p>
          <w:p w14:paraId="5AF8D48A" w14:textId="77777777" w:rsidR="00A310AC" w:rsidRDefault="007F5718">
            <w:pPr>
              <w:pStyle w:val="ListParagraph"/>
              <w:numPr>
                <w:ilvl w:val="1"/>
                <w:numId w:val="99"/>
              </w:numPr>
              <w:ind w:leftChars="0"/>
              <w:rPr>
                <w:lang w:eastAsia="zh-CN"/>
              </w:rPr>
            </w:pPr>
            <w:r>
              <w:rPr>
                <w:lang w:eastAsia="zh-CN"/>
              </w:rPr>
              <w:t>FFS on the quantization method of probability information</w:t>
            </w:r>
          </w:p>
          <w:p w14:paraId="16FE975D" w14:textId="77777777" w:rsidR="00A310AC" w:rsidRDefault="007F5718">
            <w:pPr>
              <w:pStyle w:val="ListParagraph"/>
              <w:numPr>
                <w:ilvl w:val="1"/>
                <w:numId w:val="99"/>
              </w:numPr>
              <w:ind w:leftChars="0"/>
              <w:rPr>
                <w:lang w:eastAsia="zh-CN"/>
              </w:rPr>
            </w:pPr>
            <w:r>
              <w:rPr>
                <w:lang w:eastAsia="zh-CN"/>
              </w:rPr>
              <w:t>Probability information is the probability of the beam to be the Top 1 or Top K beam</w:t>
            </w:r>
          </w:p>
          <w:p w14:paraId="40018D79" w14:textId="77777777" w:rsidR="00A310AC" w:rsidRDefault="007F5718">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169D27C3" w14:textId="77777777" w:rsidR="00A310AC" w:rsidRDefault="007F5718">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260B1E49" w14:textId="77777777" w:rsidR="00A310AC" w:rsidRDefault="007F5718">
            <w:pPr>
              <w:pStyle w:val="ListParagraph"/>
              <w:numPr>
                <w:ilvl w:val="0"/>
                <w:numId w:val="99"/>
              </w:numPr>
              <w:ind w:leftChars="0"/>
              <w:rPr>
                <w:lang w:eastAsia="zh-CN"/>
              </w:rPr>
            </w:pPr>
            <w:r>
              <w:rPr>
                <w:lang w:eastAsia="zh-CN"/>
              </w:rPr>
              <w:t>K is configured by CSI-ReportConfig and the maximum configurable value of K is subject to UE capability.</w:t>
            </w:r>
          </w:p>
          <w:p w14:paraId="1395A413" w14:textId="77777777" w:rsidR="00A310AC" w:rsidRDefault="007F5718">
            <w:pPr>
              <w:rPr>
                <w:lang w:eastAsia="zh-CN"/>
              </w:rPr>
            </w:pPr>
            <w:r>
              <w:rPr>
                <w:lang w:eastAsia="zh-CN"/>
              </w:rPr>
              <w:t xml:space="preserve">Proposal 14. For UE-side AI/ML model inference, for BM-Case2, to report inference results of N future time instance(s) in one report </w:t>
            </w:r>
          </w:p>
          <w:p w14:paraId="6EC4204D" w14:textId="77777777" w:rsidR="00A310AC" w:rsidRDefault="007F5718">
            <w:pPr>
              <w:pStyle w:val="ListParagraph"/>
              <w:numPr>
                <w:ilvl w:val="0"/>
                <w:numId w:val="99"/>
              </w:numPr>
              <w:ind w:leftChars="0"/>
              <w:rPr>
                <w:lang w:eastAsia="zh-CN"/>
              </w:rPr>
            </w:pPr>
            <w:r>
              <w:rPr>
                <w:lang w:eastAsia="zh-CN"/>
              </w:rPr>
              <w:t>Each of the N future time instance(s) consists of P (P≥1) consecutive slots</w:t>
            </w:r>
          </w:p>
          <w:p w14:paraId="75181B09" w14:textId="77777777" w:rsidR="00A310AC" w:rsidRDefault="007F5718">
            <w:pPr>
              <w:pStyle w:val="ListParagraph"/>
              <w:numPr>
                <w:ilvl w:val="1"/>
                <w:numId w:val="99"/>
              </w:numPr>
              <w:ind w:leftChars="0"/>
              <w:rPr>
                <w:lang w:eastAsia="zh-CN"/>
              </w:rPr>
            </w:pPr>
            <w:r>
              <w:rPr>
                <w:lang w:eastAsia="zh-CN"/>
              </w:rPr>
              <w:t>FFS: How to determine P</w:t>
            </w:r>
          </w:p>
          <w:p w14:paraId="38D22C38" w14:textId="77777777" w:rsidR="00A310AC" w:rsidRDefault="007F5718">
            <w:pPr>
              <w:pStyle w:val="ListParagraph"/>
              <w:numPr>
                <w:ilvl w:val="0"/>
                <w:numId w:val="99"/>
              </w:numPr>
              <w:ind w:leftChars="0"/>
              <w:rPr>
                <w:lang w:eastAsia="zh-CN"/>
              </w:rPr>
            </w:pPr>
            <w:r>
              <w:rPr>
                <w:lang w:eastAsia="zh-CN"/>
              </w:rPr>
              <w:t>For the reference time to determine the earliest time instance from the N future time instance(s), consider the following options:</w:t>
            </w:r>
          </w:p>
          <w:p w14:paraId="71F7353C" w14:textId="77777777" w:rsidR="00A310AC" w:rsidRDefault="007F5718">
            <w:pPr>
              <w:pStyle w:val="ListParagraph"/>
              <w:numPr>
                <w:ilvl w:val="1"/>
                <w:numId w:val="99"/>
              </w:numPr>
              <w:ind w:leftChars="0"/>
              <w:rPr>
                <w:lang w:eastAsia="zh-CN"/>
              </w:rPr>
            </w:pPr>
            <w:r>
              <w:rPr>
                <w:lang w:eastAsia="zh-CN"/>
              </w:rPr>
              <w:lastRenderedPageBreak/>
              <w:t>Option 1: Based on the time domain resource for the report</w:t>
            </w:r>
          </w:p>
          <w:p w14:paraId="33C23748" w14:textId="77777777" w:rsidR="00A310AC" w:rsidRDefault="007F5718">
            <w:pPr>
              <w:pStyle w:val="ListParagraph"/>
              <w:numPr>
                <w:ilvl w:val="1"/>
                <w:numId w:val="99"/>
              </w:numPr>
              <w:ind w:leftChars="0"/>
              <w:rPr>
                <w:lang w:eastAsia="zh-CN"/>
              </w:rPr>
            </w:pPr>
            <w:r>
              <w:rPr>
                <w:lang w:eastAsia="zh-CN"/>
              </w:rPr>
              <w:t>Option 2: Based on the CSI reference resource corresponding to the report</w:t>
            </w:r>
          </w:p>
          <w:p w14:paraId="3CCFA1FE" w14:textId="77777777" w:rsidR="00A310AC" w:rsidRDefault="007F5718">
            <w:pPr>
              <w:pStyle w:val="ListParagraph"/>
              <w:numPr>
                <w:ilvl w:val="1"/>
                <w:numId w:val="99"/>
              </w:numPr>
              <w:ind w:leftChars="0"/>
              <w:rPr>
                <w:lang w:eastAsia="zh-CN"/>
              </w:rPr>
            </w:pPr>
            <w:r>
              <w:rPr>
                <w:lang w:eastAsia="zh-CN"/>
              </w:rPr>
              <w:t>Option 3: Based on the transmission occasion of the CSI-RS/SSB resource in Set B for the report</w:t>
            </w:r>
          </w:p>
          <w:p w14:paraId="04866924" w14:textId="77777777" w:rsidR="00A310AC" w:rsidRDefault="007F5718">
            <w:pPr>
              <w:pStyle w:val="ListParagraph"/>
              <w:numPr>
                <w:ilvl w:val="1"/>
                <w:numId w:val="99"/>
              </w:numPr>
              <w:ind w:leftChars="0"/>
              <w:rPr>
                <w:lang w:eastAsia="zh-CN"/>
              </w:rPr>
            </w:pPr>
            <w:r>
              <w:rPr>
                <w:lang w:eastAsia="zh-CN"/>
              </w:rPr>
              <w:t>FFS: whether the above options are also applicable to the time instance(s) other than the earliest one</w:t>
            </w:r>
          </w:p>
          <w:p w14:paraId="337C31B7" w14:textId="77777777" w:rsidR="00A310AC" w:rsidRDefault="007F5718">
            <w:pPr>
              <w:pStyle w:val="ListParagraph"/>
              <w:numPr>
                <w:ilvl w:val="1"/>
                <w:numId w:val="99"/>
              </w:numPr>
              <w:ind w:leftChars="0"/>
              <w:rPr>
                <w:lang w:eastAsia="zh-CN"/>
              </w:rPr>
            </w:pPr>
            <w:r>
              <w:rPr>
                <w:lang w:eastAsia="zh-CN"/>
              </w:rPr>
              <w:t>FFS: If N&gt;1, whether the time domain separation between two adjacent time instance(s) from the N future time instances are the same</w:t>
            </w:r>
          </w:p>
          <w:p w14:paraId="3E8C16B1" w14:textId="77777777" w:rsidR="00A310AC" w:rsidRDefault="007F5718">
            <w:pPr>
              <w:pStyle w:val="ListParagraph"/>
              <w:numPr>
                <w:ilvl w:val="0"/>
                <w:numId w:val="99"/>
              </w:numPr>
              <w:ind w:leftChars="0"/>
              <w:rPr>
                <w:lang w:eastAsia="zh-CN"/>
              </w:rPr>
            </w:pPr>
            <w:r>
              <w:rPr>
                <w:lang w:eastAsia="zh-CN"/>
              </w:rPr>
              <w:t>FFS: How to define measurement window(s) for the inference results of the N future time instance(s)</w:t>
            </w:r>
          </w:p>
          <w:p w14:paraId="1F4F5CA5" w14:textId="77777777" w:rsidR="00A310AC" w:rsidRDefault="007F5718">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42A1DF56"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5701C553"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A310AC" w14:paraId="7ADB4082" w14:textId="77777777">
        <w:trPr>
          <w:trHeight w:val="20"/>
        </w:trPr>
        <w:tc>
          <w:tcPr>
            <w:tcW w:w="1261" w:type="dxa"/>
            <w:noWrap/>
            <w:vAlign w:val="center"/>
          </w:tcPr>
          <w:p w14:paraId="50EFD2B5" w14:textId="77777777" w:rsidR="00A310AC" w:rsidRDefault="007F5718">
            <w:pPr>
              <w:rPr>
                <w:rFonts w:eastAsia="Times New Roman"/>
                <w:lang w:eastAsia="zh-CN"/>
              </w:rPr>
            </w:pPr>
            <w:r>
              <w:rPr>
                <w:lang w:eastAsia="de-DE"/>
              </w:rPr>
              <w:lastRenderedPageBreak/>
              <w:t xml:space="preserve">ETRI </w:t>
            </w:r>
          </w:p>
        </w:tc>
        <w:tc>
          <w:tcPr>
            <w:tcW w:w="9195" w:type="dxa"/>
            <w:noWrap/>
          </w:tcPr>
          <w:p w14:paraId="1B735248" w14:textId="77777777" w:rsidR="00A310AC" w:rsidRDefault="007F5718">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228568B" w14:textId="77777777" w:rsidR="00A310AC" w:rsidRDefault="007F5718">
            <w:pPr>
              <w:pStyle w:val="maintext"/>
              <w:ind w:firstLine="440"/>
              <w:rPr>
                <w:lang w:eastAsia="de-DE"/>
              </w:rPr>
            </w:pPr>
            <w:r>
              <w:rPr>
                <w:lang w:eastAsia="de-DE"/>
              </w:rPr>
              <w:t>Proposal 14: For the UE-sided model, support the following differential L1-RSRP methods for temporal domain beam prediction.</w:t>
            </w:r>
          </w:p>
          <w:p w14:paraId="508CE9C9" w14:textId="77777777" w:rsidR="00A310AC" w:rsidRDefault="007F5718">
            <w:pPr>
              <w:pStyle w:val="maintext"/>
              <w:numPr>
                <w:ilvl w:val="0"/>
                <w:numId w:val="31"/>
              </w:numPr>
              <w:ind w:firstLineChars="0"/>
              <w:rPr>
                <w:lang w:eastAsia="de-DE"/>
              </w:rPr>
            </w:pPr>
            <w:r>
              <w:rPr>
                <w:lang w:eastAsia="de-DE"/>
              </w:rPr>
              <w:t>Relative to a single absolute RSRP value at each time point.</w:t>
            </w:r>
          </w:p>
          <w:p w14:paraId="48F1B550" w14:textId="77777777" w:rsidR="00A310AC" w:rsidRDefault="007F5718">
            <w:pPr>
              <w:pStyle w:val="maintext"/>
              <w:numPr>
                <w:ilvl w:val="0"/>
                <w:numId w:val="31"/>
              </w:numPr>
              <w:ind w:firstLineChars="0"/>
              <w:rPr>
                <w:lang w:eastAsia="de-DE"/>
              </w:rPr>
            </w:pPr>
            <w:r>
              <w:rPr>
                <w:lang w:eastAsia="de-DE"/>
              </w:rPr>
              <w:t>Relative to the absolute RSRP values at the first time point.</w:t>
            </w:r>
          </w:p>
          <w:p w14:paraId="7BC58A1D" w14:textId="77777777" w:rsidR="00A310AC" w:rsidRDefault="007F5718">
            <w:pPr>
              <w:pStyle w:val="maintext"/>
              <w:ind w:firstLine="440"/>
              <w:rPr>
                <w:lang w:eastAsia="de-DE"/>
              </w:rPr>
            </w:pPr>
            <w:r>
              <w:rPr>
                <w:lang w:eastAsia="de-DE"/>
              </w:rPr>
              <w:t>Proposal 15: Support the indication field for model inference when an AI/ML model is located on the UE-side.</w:t>
            </w:r>
          </w:p>
          <w:p w14:paraId="64506262" w14:textId="77777777" w:rsidR="00A310AC" w:rsidRDefault="007F5718">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A310AC" w14:paraId="516483B6" w14:textId="77777777">
        <w:trPr>
          <w:trHeight w:val="20"/>
        </w:trPr>
        <w:tc>
          <w:tcPr>
            <w:tcW w:w="1261" w:type="dxa"/>
            <w:noWrap/>
            <w:vAlign w:val="center"/>
          </w:tcPr>
          <w:p w14:paraId="4846C58B" w14:textId="77777777" w:rsidR="00A310AC" w:rsidRDefault="007F5718">
            <w:pPr>
              <w:rPr>
                <w:rFonts w:eastAsia="Times New Roman"/>
                <w:color w:val="000000"/>
                <w:lang w:eastAsia="zh-CN"/>
              </w:rPr>
            </w:pPr>
            <w:r>
              <w:rPr>
                <w:lang w:eastAsia="zh-CN"/>
              </w:rPr>
              <w:t xml:space="preserve">DOCOMO </w:t>
            </w:r>
          </w:p>
        </w:tc>
        <w:tc>
          <w:tcPr>
            <w:tcW w:w="9195" w:type="dxa"/>
            <w:noWrap/>
          </w:tcPr>
          <w:p w14:paraId="5E154B52" w14:textId="77777777" w:rsidR="00A310AC" w:rsidRDefault="00A310AC">
            <w:pPr>
              <w:rPr>
                <w:u w:val="single"/>
                <w:lang w:eastAsia="de-DE"/>
              </w:rPr>
            </w:pPr>
          </w:p>
          <w:p w14:paraId="71F78338"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3F71F3E7"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11A6C8C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467218D2"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222EFA8C"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F4E808E"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interval between two future time instances.</w:t>
            </w:r>
          </w:p>
          <w:p w14:paraId="01A6D488"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78340C24" w14:textId="77777777" w:rsidR="00A310AC" w:rsidRDefault="007F5718">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7FC2BDC2" w14:textId="77777777" w:rsidR="00A310AC" w:rsidRDefault="007F5718">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6CF6AA71"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4DF5B1B4"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65AF1B95" w14:textId="77777777" w:rsidR="00A310AC" w:rsidRDefault="00A310AC">
            <w:pPr>
              <w:rPr>
                <w:u w:val="single"/>
                <w:lang w:eastAsia="de-DE"/>
              </w:rPr>
            </w:pPr>
          </w:p>
          <w:p w14:paraId="09C21121" w14:textId="77777777" w:rsidR="00A310AC" w:rsidRDefault="007F5718">
            <w:pPr>
              <w:rPr>
                <w:lang w:eastAsia="de-DE"/>
              </w:rPr>
            </w:pPr>
            <w:r>
              <w:rPr>
                <w:u w:val="single"/>
                <w:lang w:eastAsia="de-DE"/>
              </w:rPr>
              <w:t>Proposal 7</w:t>
            </w:r>
            <w:r>
              <w:rPr>
                <w:lang w:eastAsia="de-DE"/>
              </w:rPr>
              <w:t>: Beam information on predicted top K beam(s) should be represented by CRI/SSBRI to follow the existing specification.</w:t>
            </w:r>
          </w:p>
          <w:p w14:paraId="7517C4F9" w14:textId="77777777" w:rsidR="00A310AC" w:rsidRDefault="007F5718">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BEC882F" w14:textId="77777777" w:rsidR="00A310AC" w:rsidRDefault="007F5718">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2C313324" w14:textId="77777777" w:rsidR="00A310AC" w:rsidRDefault="007F5718">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7683AB2A" w14:textId="77777777" w:rsidR="00A310AC" w:rsidRDefault="007F5718">
            <w:pPr>
              <w:rPr>
                <w:lang w:eastAsia="de-DE"/>
              </w:rPr>
            </w:pPr>
            <w:r>
              <w:rPr>
                <w:u w:val="single"/>
                <w:lang w:eastAsia="de-DE"/>
              </w:rPr>
              <w:t>Proposal 12</w:t>
            </w:r>
            <w:r>
              <w:rPr>
                <w:lang w:eastAsia="de-DE"/>
              </w:rPr>
              <w:t>: Support the following payload overhead reduction on the reporting of predicted results at multiple time instances.</w:t>
            </w:r>
          </w:p>
          <w:p w14:paraId="344A6837" w14:textId="77777777" w:rsidR="00A310AC" w:rsidRDefault="007F5718">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258CC67F" w14:textId="77777777" w:rsidR="00A310AC" w:rsidRDefault="007F5718">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4A7B8AD" w14:textId="77777777" w:rsidR="00A310AC" w:rsidRDefault="007F5718">
            <w:pPr>
              <w:rPr>
                <w:lang w:eastAsia="de-DE"/>
              </w:rPr>
            </w:pPr>
            <w:r>
              <w:rPr>
                <w:u w:val="single"/>
                <w:lang w:eastAsia="de-DE"/>
              </w:rPr>
              <w:t>Proposal 13</w:t>
            </w:r>
            <w:r>
              <w:rPr>
                <w:lang w:eastAsia="de-DE"/>
              </w:rPr>
              <w:t>: Enhancements of CSI processing units should be considered for beam prediction.</w:t>
            </w:r>
          </w:p>
        </w:tc>
      </w:tr>
      <w:tr w:rsidR="00A310AC" w14:paraId="6B23CF8B" w14:textId="77777777">
        <w:trPr>
          <w:trHeight w:val="20"/>
        </w:trPr>
        <w:tc>
          <w:tcPr>
            <w:tcW w:w="1261" w:type="dxa"/>
            <w:noWrap/>
            <w:vAlign w:val="center"/>
          </w:tcPr>
          <w:p w14:paraId="181DC62B" w14:textId="77777777" w:rsidR="00A310AC" w:rsidRDefault="007F5718">
            <w:pPr>
              <w:rPr>
                <w:rFonts w:eastAsia="Times New Roman"/>
                <w:color w:val="000000"/>
                <w:lang w:eastAsia="zh-CN"/>
              </w:rPr>
            </w:pPr>
            <w:r>
              <w:rPr>
                <w:lang w:eastAsia="zh-CN"/>
              </w:rPr>
              <w:lastRenderedPageBreak/>
              <w:t xml:space="preserve">Qualcomm </w:t>
            </w:r>
          </w:p>
        </w:tc>
        <w:tc>
          <w:tcPr>
            <w:tcW w:w="9195" w:type="dxa"/>
            <w:noWrap/>
          </w:tcPr>
          <w:p w14:paraId="49482C6C" w14:textId="77777777" w:rsidR="00A310AC" w:rsidRDefault="007F5718">
            <w:pPr>
              <w:pStyle w:val="Heading5"/>
              <w:outlineLvl w:val="4"/>
              <w:rPr>
                <w:lang w:eastAsia="de-DE"/>
              </w:rPr>
            </w:pPr>
            <w:r>
              <w:rPr>
                <w:lang w:eastAsia="de-DE"/>
              </w:rPr>
              <w:t>Proposal 8</w:t>
            </w:r>
          </w:p>
          <w:p w14:paraId="70DD0C0A" w14:textId="77777777" w:rsidR="00A310AC" w:rsidRDefault="007F5718">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A310AC" w14:paraId="4CE3ACDA" w14:textId="77777777">
        <w:trPr>
          <w:trHeight w:val="20"/>
        </w:trPr>
        <w:tc>
          <w:tcPr>
            <w:tcW w:w="1261" w:type="dxa"/>
            <w:noWrap/>
            <w:vAlign w:val="center"/>
          </w:tcPr>
          <w:p w14:paraId="57DE07B3"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7BDA2FC5" w14:textId="77777777" w:rsidR="00A310AC" w:rsidRDefault="007F5718">
            <w:pPr>
              <w:spacing w:line="276" w:lineRule="auto"/>
              <w:rPr>
                <w:b/>
                <w:lang w:eastAsia="zh-CN"/>
              </w:rPr>
            </w:pPr>
            <w:r>
              <w:rPr>
                <w:b/>
                <w:lang w:eastAsia="zh-CN"/>
              </w:rPr>
              <w:t xml:space="preserve">Proposal 15: The use of a predicted beam that is not measured/received by the UE for beam indication is supported. </w:t>
            </w:r>
          </w:p>
          <w:p w14:paraId="7C679F49" w14:textId="77777777" w:rsidR="00A310AC" w:rsidRDefault="007F5718">
            <w:pPr>
              <w:spacing w:line="276" w:lineRule="auto"/>
              <w:rPr>
                <w:b/>
                <w:lang w:eastAsia="zh-CN"/>
              </w:rPr>
            </w:pPr>
            <w:r>
              <w:rPr>
                <w:b/>
                <w:lang w:eastAsia="zh-CN"/>
              </w:rPr>
              <w:t xml:space="preserve">Proposal 16: Beam indication for one or more future time instances is not supported. </w:t>
            </w:r>
          </w:p>
          <w:p w14:paraId="2E56A423" w14:textId="77777777" w:rsidR="00A310AC" w:rsidRDefault="007F5718">
            <w:pPr>
              <w:spacing w:line="276" w:lineRule="auto"/>
              <w:rPr>
                <w:b/>
                <w:bCs/>
                <w:lang w:eastAsia="zh-CN"/>
              </w:rPr>
            </w:pPr>
            <w:r>
              <w:rPr>
                <w:b/>
                <w:bCs/>
                <w:lang w:eastAsia="zh-CN"/>
              </w:rPr>
              <w:t>Proposal 17: For UE-sided models, for inference, study the UE reporting its inference time to the gNB.</w:t>
            </w:r>
          </w:p>
        </w:tc>
      </w:tr>
      <w:tr w:rsidR="00A310AC" w14:paraId="18A7FB23" w14:textId="77777777">
        <w:trPr>
          <w:trHeight w:val="20"/>
        </w:trPr>
        <w:tc>
          <w:tcPr>
            <w:tcW w:w="1261" w:type="dxa"/>
            <w:noWrap/>
            <w:vAlign w:val="center"/>
          </w:tcPr>
          <w:p w14:paraId="556B14BD" w14:textId="77777777" w:rsidR="00A310AC" w:rsidRDefault="007F5718">
            <w:pPr>
              <w:rPr>
                <w:rFonts w:eastAsia="Times New Roman"/>
                <w:lang w:eastAsia="zh-CN"/>
              </w:rPr>
            </w:pPr>
            <w:r>
              <w:rPr>
                <w:lang w:eastAsia="de-DE"/>
              </w:rPr>
              <w:t xml:space="preserve">ITL </w:t>
            </w:r>
          </w:p>
        </w:tc>
        <w:tc>
          <w:tcPr>
            <w:tcW w:w="9195" w:type="dxa"/>
            <w:noWrap/>
          </w:tcPr>
          <w:p w14:paraId="080785E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12: It can be considered the reporting the preferred DL RS configurations for the data collection for UE side training when requesting training via UE signaling.</w:t>
            </w:r>
          </w:p>
          <w:p w14:paraId="23A9CB3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13: For data collection for UE side model inference, consider UE to send a request for preferred DL RS configuration and/or DL RS transmission</w:t>
            </w:r>
          </w:p>
          <w:p w14:paraId="43E4AE1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14: F</w:t>
            </w:r>
            <w:r>
              <w:rPr>
                <w:rFonts w:eastAsiaTheme="minorEastAsia"/>
                <w:b/>
                <w:bCs/>
                <w:i/>
                <w:iCs/>
                <w:lang w:eastAsia="de-DE"/>
              </w:rPr>
              <w:t>or UE side model inference</w:t>
            </w:r>
            <w:r>
              <w:rPr>
                <w:rFonts w:eastAsiaTheme="minorEastAsia" w:hint="eastAsia"/>
                <w:b/>
                <w:bCs/>
                <w:i/>
                <w:iCs/>
                <w:lang w:eastAsia="de-DE"/>
              </w:rPr>
              <w:t>, existing specifications should be the baseline for the configuration or triggering CSI-RS/SSB of Set B</w:t>
            </w:r>
          </w:p>
          <w:p w14:paraId="36F80818"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15: For UE side model inference, it is proposed to support that </w:t>
            </w:r>
            <w:r>
              <w:rPr>
                <w:rFonts w:eastAsiaTheme="minorEastAsia"/>
                <w:b/>
                <w:bCs/>
                <w:i/>
                <w:iCs/>
                <w:lang w:eastAsia="de-DE"/>
              </w:rPr>
              <w:t>both resources for Set A and resources for Set B are configured as two separate resources</w:t>
            </w:r>
            <w:r>
              <w:rPr>
                <w:rFonts w:eastAsiaTheme="minorEastAsia" w:hint="eastAsia"/>
                <w:b/>
                <w:bCs/>
                <w:i/>
                <w:iCs/>
                <w:lang w:eastAsia="de-DE"/>
              </w:rPr>
              <w:t xml:space="preserve"> </w:t>
            </w:r>
          </w:p>
          <w:p w14:paraId="645B42BB" w14:textId="77777777" w:rsidR="00A310AC" w:rsidRDefault="007F5718">
            <w:pPr>
              <w:pStyle w:val="ListParagraph"/>
              <w:numPr>
                <w:ilvl w:val="0"/>
                <w:numId w:val="21"/>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FFS on additional signaling to indicate the association</w:t>
            </w:r>
          </w:p>
          <w:p w14:paraId="1C1BDAC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73A3B0E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17: For report content of inference results for UE-sided model for BM-Case 1, </w:t>
            </w:r>
            <w:r>
              <w:rPr>
                <w:b/>
                <w:bCs/>
                <w:i/>
                <w:iCs/>
                <w:lang w:eastAsia="de-DE"/>
              </w:rPr>
              <w:t>for the RSRP of predicted Top K beam(s) in the report of inference results,</w:t>
            </w:r>
            <w:r>
              <w:rPr>
                <w:rFonts w:hint="eastAsia"/>
                <w:b/>
                <w:bCs/>
                <w:i/>
                <w:iCs/>
                <w:lang w:eastAsia="de-DE"/>
              </w:rPr>
              <w:t xml:space="preserve"> it is proposed to support both Option A and Option B.</w:t>
            </w:r>
          </w:p>
          <w:p w14:paraId="69C717E9" w14:textId="77777777" w:rsidR="00A310AC" w:rsidRDefault="007F5718">
            <w:pPr>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18</w:t>
            </w:r>
            <w:r>
              <w:rPr>
                <w:rFonts w:eastAsiaTheme="minorEastAsia"/>
                <w:b/>
                <w:bCs/>
                <w:i/>
                <w:iCs/>
                <w:lang w:eastAsia="de-DE"/>
              </w:rPr>
              <w:t>: For the reference time of the time instance(s) in the UE-side mode</w:t>
            </w:r>
            <w:r>
              <w:rPr>
                <w:rFonts w:eastAsiaTheme="minorEastAsia" w:hint="eastAsia"/>
                <w:b/>
                <w:bCs/>
                <w:i/>
                <w:iCs/>
                <w:lang w:eastAsia="de-DE"/>
              </w:rPr>
              <w:t>l</w:t>
            </w:r>
            <w:r>
              <w:rPr>
                <w:rFonts w:eastAsiaTheme="minorEastAsia"/>
                <w:b/>
                <w:bCs/>
                <w:i/>
                <w:iCs/>
                <w:lang w:eastAsia="de-DE"/>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15ED3F4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19: For UE-sided model inference in BM-Case2, </w:t>
            </w:r>
          </w:p>
          <w:p w14:paraId="49A072E2"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b/>
                <w:bCs/>
                <w:i/>
                <w:iCs/>
                <w:lang w:eastAsia="de-DE"/>
              </w:rPr>
              <w:t>the earliest time instance can be determined by applying at least an additional offset value</w:t>
            </w:r>
            <w:r>
              <w:rPr>
                <w:rFonts w:eastAsiaTheme="minorEastAsia" w:hint="eastAsia"/>
                <w:b/>
                <w:bCs/>
                <w:i/>
                <w:iCs/>
                <w:lang w:eastAsia="de-DE"/>
              </w:rPr>
              <w:t xml:space="preserve"> based on the reference time</w:t>
            </w:r>
          </w:p>
          <w:p w14:paraId="2B6432E0"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each of N future time instances can consist of at least one slot</w:t>
            </w:r>
          </w:p>
          <w:p w14:paraId="3E008EFF"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the time stamp of future time instance(s) can be implicitly indicated to NW.</w:t>
            </w:r>
          </w:p>
          <w:p w14:paraId="367A9B6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21: For UE-side model, it can be supported to use beam indication for Set A beams.</w:t>
            </w:r>
          </w:p>
        </w:tc>
      </w:tr>
      <w:tr w:rsidR="00A310AC" w14:paraId="3967818F" w14:textId="77777777">
        <w:trPr>
          <w:trHeight w:val="20"/>
        </w:trPr>
        <w:tc>
          <w:tcPr>
            <w:tcW w:w="1261" w:type="dxa"/>
            <w:noWrap/>
            <w:vAlign w:val="center"/>
          </w:tcPr>
          <w:p w14:paraId="7F5A1CD7" w14:textId="77777777" w:rsidR="00A310AC" w:rsidRDefault="007F5718">
            <w:pPr>
              <w:rPr>
                <w:lang w:eastAsia="zh-CN"/>
              </w:rPr>
            </w:pPr>
            <w:r>
              <w:rPr>
                <w:lang w:eastAsia="zh-CN"/>
              </w:rPr>
              <w:lastRenderedPageBreak/>
              <w:t>Huawei/HiSi [33]</w:t>
            </w:r>
          </w:p>
        </w:tc>
        <w:tc>
          <w:tcPr>
            <w:tcW w:w="9195" w:type="dxa"/>
            <w:noWrap/>
          </w:tcPr>
          <w:p w14:paraId="3F116DF9" w14:textId="77777777" w:rsidR="00A310AC" w:rsidRDefault="007F5718">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1AB4CBB1" w14:textId="77777777" w:rsidR="00A310AC" w:rsidRDefault="007F5718">
            <w:pPr>
              <w:pStyle w:val="Caption"/>
              <w:jc w:val="left"/>
              <w:rPr>
                <w:lang w:eastAsia="zh-CN"/>
              </w:rPr>
            </w:pPr>
            <w:r>
              <w:rPr>
                <w:lang w:eastAsia="zh-CN"/>
              </w:rPr>
              <w:t>Proposal 20: For BM-Case 2 with a UE-side model, the model output for N future time instances can be sent in one report.</w:t>
            </w:r>
          </w:p>
          <w:p w14:paraId="24F6FDCC" w14:textId="77777777" w:rsidR="00A310AC" w:rsidRDefault="007F5718">
            <w:pPr>
              <w:pStyle w:val="Style2"/>
              <w:rPr>
                <w:bCs/>
              </w:rPr>
            </w:pPr>
            <w:r>
              <w:t>Overhead reduction techniques can be considered, e.g. model output compression with differential RSRP over temporal domain.</w:t>
            </w:r>
          </w:p>
          <w:p w14:paraId="3273534D" w14:textId="77777777" w:rsidR="00A310AC" w:rsidRDefault="007F5718">
            <w:pPr>
              <w:pStyle w:val="Style2"/>
              <w:rPr>
                <w:bCs/>
              </w:rPr>
            </w:pPr>
            <w:r>
              <w:t xml:space="preserve">The time stamp of the reports can </w:t>
            </w:r>
            <w:r>
              <w:rPr>
                <w:highlight w:val="yellow"/>
              </w:rPr>
              <w:t>be derived implicitly</w:t>
            </w:r>
            <w:r>
              <w:t xml:space="preserve"> from the order of the prediction instances.</w:t>
            </w:r>
          </w:p>
          <w:p w14:paraId="0D4F82CC" w14:textId="77777777" w:rsidR="00A310AC" w:rsidRDefault="007F571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E598D13" w14:textId="77777777" w:rsidR="00A310AC" w:rsidRDefault="007F5718">
            <w:pPr>
              <w:pStyle w:val="Style2"/>
              <w:rPr>
                <w:bCs/>
              </w:rPr>
            </w:pPr>
            <w:r>
              <w:t xml:space="preserve">At least P/SP CSI-RS resources can be considered. </w:t>
            </w:r>
          </w:p>
          <w:p w14:paraId="0C85D7E4" w14:textId="77777777" w:rsidR="00A310AC" w:rsidRDefault="007F5718">
            <w:pPr>
              <w:pStyle w:val="Style2"/>
            </w:pPr>
            <w:r>
              <w:t>Study whether/how to define the observation window.</w:t>
            </w:r>
          </w:p>
          <w:p w14:paraId="05B7EBF8" w14:textId="77777777" w:rsidR="00A310AC" w:rsidRDefault="007F5718">
            <w:pPr>
              <w:pStyle w:val="Style2"/>
            </w:pPr>
            <w:r>
              <w:t>Study the CSI processing criteria to measure/process/store the observation instances.</w:t>
            </w:r>
          </w:p>
          <w:p w14:paraId="7BE44E06" w14:textId="77777777" w:rsidR="00A310AC" w:rsidRDefault="007F5718">
            <w:pPr>
              <w:pStyle w:val="Style2"/>
              <w:rPr>
                <w:bCs/>
              </w:rPr>
            </w:pPr>
            <w:r>
              <w:t>Aperiodic CSI-RS resources may not be applicable due to long observation window.</w:t>
            </w:r>
          </w:p>
          <w:p w14:paraId="00924095" w14:textId="77777777" w:rsidR="00A310AC" w:rsidRDefault="007F5718">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05C4461C" w14:textId="77777777" w:rsidR="00A310AC" w:rsidRDefault="007F5718">
            <w:pPr>
              <w:pStyle w:val="Style2"/>
              <w:rPr>
                <w:bCs/>
              </w:rPr>
            </w:pPr>
            <w:r>
              <w:t>Option 1: Based on the time domain resource for the report.</w:t>
            </w:r>
          </w:p>
          <w:p w14:paraId="55C25991" w14:textId="77777777" w:rsidR="00A310AC" w:rsidRDefault="007F5718">
            <w:pPr>
              <w:pStyle w:val="Style2"/>
              <w:rPr>
                <w:bCs/>
              </w:rPr>
            </w:pPr>
            <w:r>
              <w:t>Option 2: Based on the CSI reference resource corresponding to the report.</w:t>
            </w:r>
          </w:p>
          <w:p w14:paraId="1BF2FA42" w14:textId="77777777" w:rsidR="00A310AC" w:rsidRDefault="007F5718">
            <w:pPr>
              <w:pStyle w:val="Style2"/>
              <w:rPr>
                <w:bCs/>
              </w:rPr>
            </w:pPr>
            <w:r>
              <w:t>Time domain separation between two adjacent time instance(s) from the N future time instances are the same.</w:t>
            </w:r>
          </w:p>
          <w:p w14:paraId="537783C0" w14:textId="77777777" w:rsidR="00A310AC" w:rsidRDefault="007F5718">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2B064B6C" w14:textId="77777777" w:rsidR="00A310AC" w:rsidRDefault="007F5718">
            <w:pPr>
              <w:pStyle w:val="Style2"/>
              <w:rPr>
                <w:bCs/>
              </w:rPr>
            </w:pPr>
            <w:r>
              <w:t>It improves the beam prediction accuracy.</w:t>
            </w:r>
          </w:p>
          <w:p w14:paraId="2B882C94" w14:textId="77777777" w:rsidR="00A310AC" w:rsidRDefault="007F5718">
            <w:pPr>
              <w:pStyle w:val="Style2"/>
              <w:rPr>
                <w:bCs/>
              </w:rPr>
            </w:pPr>
            <w:r>
              <w:t>It improves the generalization performance.</w:t>
            </w:r>
          </w:p>
          <w:p w14:paraId="2222E20A" w14:textId="77777777" w:rsidR="00A310AC" w:rsidRDefault="007F5718">
            <w:pPr>
              <w:pStyle w:val="Style2"/>
              <w:rPr>
                <w:bCs/>
              </w:rPr>
            </w:pPr>
            <w:r>
              <w:t>It makes the functionality symmetric with the capabilities of a NW-side model.</w:t>
            </w:r>
          </w:p>
          <w:p w14:paraId="2F465CEB" w14:textId="77777777" w:rsidR="00A310AC" w:rsidRDefault="007F5718">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A310AC" w14:paraId="546BAB7A" w14:textId="77777777">
        <w:trPr>
          <w:trHeight w:val="20"/>
        </w:trPr>
        <w:tc>
          <w:tcPr>
            <w:tcW w:w="1261" w:type="dxa"/>
            <w:noWrap/>
            <w:vAlign w:val="center"/>
          </w:tcPr>
          <w:p w14:paraId="52E20ACA" w14:textId="77777777" w:rsidR="00A310AC" w:rsidRDefault="007F5718">
            <w:pPr>
              <w:rPr>
                <w:lang w:eastAsia="zh-CN"/>
              </w:rPr>
            </w:pPr>
            <w:r>
              <w:rPr>
                <w:rFonts w:hint="eastAsia"/>
                <w:lang w:eastAsia="zh-CN"/>
              </w:rPr>
              <w:t>X</w:t>
            </w:r>
            <w:r>
              <w:rPr>
                <w:lang w:eastAsia="zh-CN"/>
              </w:rPr>
              <w:t xml:space="preserve">iaomi </w:t>
            </w:r>
          </w:p>
        </w:tc>
        <w:tc>
          <w:tcPr>
            <w:tcW w:w="9195" w:type="dxa"/>
            <w:noWrap/>
          </w:tcPr>
          <w:p w14:paraId="44C4B7EE" w14:textId="77777777" w:rsidR="00A310AC" w:rsidRDefault="007F5718">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9D1096A" w14:textId="77777777" w:rsidR="00A310AC" w:rsidRDefault="007F5718">
            <w:pPr>
              <w:rPr>
                <w:lang w:eastAsia="zh-CN"/>
              </w:rPr>
            </w:pPr>
            <w:r>
              <w:rPr>
                <w:lang w:eastAsia="zh-CN"/>
              </w:rPr>
              <w:lastRenderedPageBreak/>
              <w:t>Proposal 4-7: If the measured beam information of the last history measurement time instance is reported, support to report the predicted beam information together for UE-side model inference in BM Case 2.</w:t>
            </w:r>
          </w:p>
          <w:p w14:paraId="73630D2F"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39FDB092"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A310AC" w14:paraId="52BE0822" w14:textId="77777777">
        <w:trPr>
          <w:trHeight w:val="20"/>
        </w:trPr>
        <w:tc>
          <w:tcPr>
            <w:tcW w:w="1261" w:type="dxa"/>
            <w:noWrap/>
            <w:vAlign w:val="center"/>
          </w:tcPr>
          <w:p w14:paraId="419E4A60" w14:textId="77777777" w:rsidR="00A310AC" w:rsidRDefault="007F5718">
            <w:pPr>
              <w:rPr>
                <w:lang w:eastAsia="zh-CN"/>
              </w:rPr>
            </w:pPr>
            <w:r>
              <w:rPr>
                <w:lang w:eastAsia="zh-CN"/>
              </w:rPr>
              <w:lastRenderedPageBreak/>
              <w:t>Kyocera [35]</w:t>
            </w:r>
          </w:p>
        </w:tc>
        <w:tc>
          <w:tcPr>
            <w:tcW w:w="9195" w:type="dxa"/>
            <w:noWrap/>
          </w:tcPr>
          <w:p w14:paraId="709823A8" w14:textId="77777777" w:rsidR="00A310AC" w:rsidRDefault="007F5718">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179CDB9F" w14:textId="77777777" w:rsidR="00A310AC" w:rsidRDefault="007F5718">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77A21257" w14:textId="77777777" w:rsidR="00A310AC" w:rsidRDefault="007F5718">
            <w:pPr>
              <w:pStyle w:val="ListParagraph"/>
              <w:numPr>
                <w:ilvl w:val="1"/>
                <w:numId w:val="167"/>
              </w:numPr>
              <w:ind w:leftChars="0"/>
              <w:rPr>
                <w:lang w:eastAsia="zh-CN"/>
              </w:rPr>
            </w:pPr>
            <w:r>
              <w:rPr>
                <w:lang w:eastAsia="zh-CN"/>
              </w:rPr>
              <w:t>The confidence information represents a range within which the predicted RSRP of a beam in Set A is expected to fall a certain percentage of the time if the same input sample is reused to derive the AI/ML model.</w:t>
            </w:r>
          </w:p>
          <w:p w14:paraId="1FA67A8F" w14:textId="77777777" w:rsidR="00A310AC" w:rsidRDefault="007F5718">
            <w:pPr>
              <w:rPr>
                <w:lang w:eastAsia="zh-CN"/>
              </w:rPr>
            </w:pPr>
            <w:r>
              <w:rPr>
                <w:lang w:eastAsia="zh-CN"/>
              </w:rPr>
              <w:t>FFS on the details of the calculation of the confidence interval.</w:t>
            </w:r>
          </w:p>
          <w:p w14:paraId="50B8899A" w14:textId="77777777" w:rsidR="00A310AC" w:rsidRDefault="007F5718">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283C7FD" w14:textId="77777777" w:rsidR="00A310AC" w:rsidRDefault="007F5718">
            <w:pPr>
              <w:rPr>
                <w:lang w:eastAsia="de-DE"/>
              </w:rPr>
            </w:pPr>
            <w:r>
              <w:rPr>
                <w:bCs/>
                <w:iCs/>
                <w:lang w:eastAsia="zh-CN"/>
              </w:rPr>
              <w:t xml:space="preserve">Proposal 7: </w:t>
            </w:r>
            <w:r>
              <w:rPr>
                <w:lang w:eastAsia="de-DE"/>
              </w:rPr>
              <w:t>For a UE side AI/ML model, for the FFS on beam information, support using CRI/SSBRI as a starting point.</w:t>
            </w:r>
          </w:p>
          <w:p w14:paraId="249C1618" w14:textId="77777777" w:rsidR="00A310AC" w:rsidRDefault="007F5718">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130860C0" w14:textId="77777777" w:rsidR="00A310AC" w:rsidRDefault="007F5718">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43746AE9"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64363938"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0F3E0B9D" w14:textId="77777777" w:rsidR="00A310AC" w:rsidRDefault="007F5718">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5A503996" w14:textId="77777777" w:rsidR="00A310AC" w:rsidRDefault="007F5718">
            <w:pPr>
              <w:rPr>
                <w:lang w:eastAsia="zh-CN"/>
              </w:rPr>
            </w:pPr>
            <w:r>
              <w:rPr>
                <w:color w:val="000000" w:themeColor="text1"/>
                <w:lang w:eastAsia="de-DE"/>
              </w:rPr>
              <w:lastRenderedPageBreak/>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A310AC" w14:paraId="44BEC2CB" w14:textId="77777777">
        <w:trPr>
          <w:trHeight w:val="20"/>
        </w:trPr>
        <w:tc>
          <w:tcPr>
            <w:tcW w:w="1261" w:type="dxa"/>
            <w:noWrap/>
            <w:vAlign w:val="center"/>
          </w:tcPr>
          <w:p w14:paraId="5F4AD59E" w14:textId="77777777" w:rsidR="00A310AC" w:rsidRDefault="007F5718">
            <w:pPr>
              <w:rPr>
                <w:lang w:eastAsia="zh-CN"/>
              </w:rPr>
            </w:pPr>
            <w:r>
              <w:rPr>
                <w:lang w:eastAsia="zh-CN"/>
              </w:rPr>
              <w:lastRenderedPageBreak/>
              <w:t>LGE [36]</w:t>
            </w:r>
          </w:p>
        </w:tc>
        <w:tc>
          <w:tcPr>
            <w:tcW w:w="9195" w:type="dxa"/>
            <w:noWrap/>
          </w:tcPr>
          <w:p w14:paraId="54F2035C" w14:textId="77777777" w:rsidR="00A310AC" w:rsidRDefault="007F5718">
            <w:pPr>
              <w:rPr>
                <w:lang w:eastAsia="de-DE"/>
              </w:rPr>
            </w:pPr>
            <w:r>
              <w:rPr>
                <w:lang w:eastAsia="de-DE"/>
              </w:rPr>
              <w:t>Proposal #9: For supported Option 1 and Option 2, support K=4 for the max value.</w:t>
            </w:r>
          </w:p>
          <w:p w14:paraId="6377CF04" w14:textId="77777777" w:rsidR="00A310AC" w:rsidRDefault="007F5718">
            <w:pPr>
              <w:pStyle w:val="ListParagraph"/>
              <w:numPr>
                <w:ilvl w:val="0"/>
                <w:numId w:val="18"/>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064DAA31" w14:textId="77777777" w:rsidR="00A310AC" w:rsidRDefault="007F5718">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C86D631" w14:textId="77777777" w:rsidR="00A310AC" w:rsidRDefault="007F5718">
            <w:pPr>
              <w:rPr>
                <w:lang w:eastAsia="de-DE"/>
              </w:rPr>
            </w:pPr>
            <w:r>
              <w:rPr>
                <w:lang w:eastAsia="de-DE"/>
              </w:rPr>
              <w:t>Proposal #11: Support to report inference results of N(N&gt;=1) future time instance(s) in one report.</w:t>
            </w:r>
          </w:p>
          <w:p w14:paraId="0BD3FF14" w14:textId="77777777" w:rsidR="00A310AC" w:rsidRDefault="007F5718">
            <w:pPr>
              <w:pStyle w:val="ListParagraph"/>
              <w:numPr>
                <w:ilvl w:val="0"/>
                <w:numId w:val="18"/>
              </w:numPr>
              <w:ind w:leftChars="0"/>
              <w:rPr>
                <w:lang w:eastAsia="de-DE"/>
              </w:rPr>
            </w:pPr>
            <w:r>
              <w:rPr>
                <w:lang w:eastAsia="de-DE"/>
              </w:rPr>
              <w:t>Maximum value of N can be more than 1</w:t>
            </w:r>
          </w:p>
          <w:p w14:paraId="5EED5DAF" w14:textId="77777777" w:rsidR="00A310AC" w:rsidRDefault="007F5718">
            <w:pPr>
              <w:pStyle w:val="ListParagraph"/>
              <w:numPr>
                <w:ilvl w:val="0"/>
                <w:numId w:val="18"/>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532FDDFC" w14:textId="77777777" w:rsidR="00A310AC" w:rsidRDefault="007F5718">
            <w:pPr>
              <w:pStyle w:val="ListParagraph"/>
              <w:numPr>
                <w:ilvl w:val="0"/>
                <w:numId w:val="18"/>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6E63FD76" w14:textId="77777777" w:rsidR="00A310AC" w:rsidRDefault="007F5718">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0CFF8DC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42EFE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098D51BB" w14:textId="77777777" w:rsidR="00A310AC" w:rsidRDefault="007F5718">
            <w:pPr>
              <w:rPr>
                <w:lang w:eastAsia="de-DE"/>
              </w:rPr>
            </w:pPr>
            <w:r>
              <w:rPr>
                <w:lang w:eastAsia="de-DE"/>
              </w:rPr>
              <w:t>Proposal #12: For temporal DL Tx beam prediction, information on time-variation of RSRP can also be included in the report.</w:t>
            </w:r>
          </w:p>
          <w:p w14:paraId="0D852BF5" w14:textId="77777777" w:rsidR="00A310AC" w:rsidRDefault="007F5718">
            <w:pPr>
              <w:ind w:firstLineChars="193" w:firstLine="386"/>
              <w:jc w:val="both"/>
              <w:rPr>
                <w:b/>
                <w:lang w:eastAsia="de-DE"/>
              </w:rPr>
            </w:pPr>
            <w:r>
              <w:rPr>
                <w:b/>
                <w:lang w:eastAsia="de-DE"/>
              </w:rPr>
              <w:t>Proposal #14: For temporal DL Tx beam prediction with UE-sided models, following beam reporting enhancements can be considered:</w:t>
            </w:r>
          </w:p>
          <w:p w14:paraId="48F4123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 dwelling timefor each future time instance</w:t>
            </w:r>
          </w:p>
          <w:p w14:paraId="566CD639"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beam(s) for current time instance for fallback operation</w:t>
            </w:r>
          </w:p>
          <w:p w14:paraId="286332A8" w14:textId="77777777" w:rsidR="00A310AC" w:rsidRDefault="007F5718">
            <w:pPr>
              <w:rPr>
                <w:lang w:eastAsia="en-US"/>
              </w:rPr>
            </w:pPr>
            <w:r>
              <w:rPr>
                <w:lang w:eastAsia="en-US"/>
              </w:rPr>
              <w:t>Proposal #14: Support Option A or Option C (new) for the RSRP of predicted Top K beam(s) in the report of inference results.</w:t>
            </w:r>
          </w:p>
          <w:p w14:paraId="009B2ABB" w14:textId="77777777" w:rsidR="00A310AC" w:rsidRDefault="007F5718">
            <w:pPr>
              <w:pStyle w:val="ListParagraph"/>
              <w:numPr>
                <w:ilvl w:val="0"/>
                <w:numId w:val="18"/>
              </w:numPr>
              <w:ind w:leftChars="0"/>
              <w:rPr>
                <w:lang w:eastAsia="de-DE"/>
              </w:rPr>
            </w:pPr>
            <w:r>
              <w:rPr>
                <w:lang w:eastAsia="de-DE"/>
              </w:rPr>
              <w:t>Option A: Predicted RSRP</w:t>
            </w:r>
          </w:p>
          <w:p w14:paraId="5BC2F749" w14:textId="77777777" w:rsidR="00A310AC" w:rsidRDefault="007F5718">
            <w:pPr>
              <w:pStyle w:val="ListParagraph"/>
              <w:numPr>
                <w:ilvl w:val="0"/>
                <w:numId w:val="18"/>
              </w:numPr>
              <w:ind w:leftChars="0"/>
              <w:rPr>
                <w:lang w:eastAsia="de-DE"/>
              </w:rPr>
            </w:pPr>
            <w:r>
              <w:rPr>
                <w:lang w:eastAsia="de-DE"/>
              </w:rPr>
              <w:t>Option C: Not specify whether to report predicted RSRP or measured L1-RSRP when both RSRPs are available at UE side, i.e., leave this case up to UE implementation</w:t>
            </w:r>
          </w:p>
          <w:p w14:paraId="6195A3EE" w14:textId="77777777" w:rsidR="00A310AC" w:rsidRDefault="007F5718">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w:t>
            </w:r>
            <w:r>
              <w:rPr>
                <w:lang w:eastAsia="de-DE"/>
              </w:rPr>
              <w:lastRenderedPageBreak/>
              <w:t>information on Set A, where the performance monitoring related information may be reported with longer periodicity.</w:t>
            </w:r>
          </w:p>
        </w:tc>
      </w:tr>
      <w:tr w:rsidR="00A310AC" w14:paraId="36C40A02" w14:textId="77777777">
        <w:trPr>
          <w:trHeight w:val="20"/>
        </w:trPr>
        <w:tc>
          <w:tcPr>
            <w:tcW w:w="1261" w:type="dxa"/>
            <w:noWrap/>
            <w:vAlign w:val="center"/>
          </w:tcPr>
          <w:p w14:paraId="6543BDB6" w14:textId="77777777" w:rsidR="00A310AC" w:rsidRDefault="007F5718">
            <w:pPr>
              <w:rPr>
                <w:highlight w:val="yellow"/>
                <w:lang w:eastAsia="zh-CN"/>
              </w:rPr>
            </w:pPr>
            <w:r>
              <w:rPr>
                <w:highlight w:val="yellow"/>
                <w:lang w:eastAsia="zh-CN"/>
              </w:rPr>
              <w:lastRenderedPageBreak/>
              <w:t xml:space="preserve">NEC </w:t>
            </w:r>
          </w:p>
        </w:tc>
        <w:tc>
          <w:tcPr>
            <w:tcW w:w="9195" w:type="dxa"/>
            <w:noWrap/>
          </w:tcPr>
          <w:p w14:paraId="72D1D265" w14:textId="77777777" w:rsidR="00A310AC" w:rsidRDefault="007F5718">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76816061" w14:textId="77777777" w:rsidR="00A310AC" w:rsidRDefault="007F5718">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5C5B5476" w14:textId="77777777" w:rsidR="00A310AC" w:rsidRDefault="007F5718">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A310AC" w14:paraId="10629BD7" w14:textId="77777777">
        <w:trPr>
          <w:trHeight w:val="20"/>
        </w:trPr>
        <w:tc>
          <w:tcPr>
            <w:tcW w:w="1261" w:type="dxa"/>
            <w:noWrap/>
            <w:vAlign w:val="center"/>
          </w:tcPr>
          <w:p w14:paraId="19C0D216" w14:textId="77777777" w:rsidR="00A310AC" w:rsidRDefault="007F5718">
            <w:pPr>
              <w:rPr>
                <w:lang w:eastAsia="zh-CN"/>
              </w:rPr>
            </w:pPr>
            <w:r>
              <w:rPr>
                <w:lang w:eastAsia="zh-CN"/>
              </w:rPr>
              <w:t xml:space="preserve">MTK </w:t>
            </w:r>
          </w:p>
        </w:tc>
        <w:tc>
          <w:tcPr>
            <w:tcW w:w="9195" w:type="dxa"/>
            <w:noWrap/>
          </w:tcPr>
          <w:p w14:paraId="154843ED" w14:textId="77777777" w:rsidR="00A310AC" w:rsidRDefault="007F5718">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A310AC" w14:paraId="5669505C" w14:textId="77777777">
        <w:trPr>
          <w:trHeight w:val="20"/>
        </w:trPr>
        <w:tc>
          <w:tcPr>
            <w:tcW w:w="1261" w:type="dxa"/>
            <w:noWrap/>
            <w:vAlign w:val="center"/>
          </w:tcPr>
          <w:p w14:paraId="3201382F" w14:textId="77777777" w:rsidR="00A310AC" w:rsidRDefault="007F5718">
            <w:pPr>
              <w:rPr>
                <w:lang w:eastAsia="zh-CN"/>
              </w:rPr>
            </w:pPr>
            <w:r>
              <w:rPr>
                <w:lang w:eastAsia="zh-CN"/>
              </w:rPr>
              <w:t>Rakuten</w:t>
            </w:r>
          </w:p>
        </w:tc>
        <w:tc>
          <w:tcPr>
            <w:tcW w:w="9195" w:type="dxa"/>
            <w:noWrap/>
          </w:tcPr>
          <w:p w14:paraId="73D53BF0" w14:textId="77777777" w:rsidR="00A310AC" w:rsidRDefault="007F5718">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A310AC" w14:paraId="33E78A43" w14:textId="77777777">
        <w:trPr>
          <w:trHeight w:val="20"/>
        </w:trPr>
        <w:tc>
          <w:tcPr>
            <w:tcW w:w="1261" w:type="dxa"/>
            <w:noWrap/>
            <w:vAlign w:val="center"/>
          </w:tcPr>
          <w:p w14:paraId="213CC219" w14:textId="77777777" w:rsidR="00A310AC" w:rsidRDefault="007F5718">
            <w:pPr>
              <w:rPr>
                <w:lang w:eastAsia="zh-CN"/>
              </w:rPr>
            </w:pPr>
            <w:r>
              <w:rPr>
                <w:lang w:eastAsia="zh-CN"/>
              </w:rPr>
              <w:t>InterDigital</w:t>
            </w:r>
          </w:p>
        </w:tc>
        <w:tc>
          <w:tcPr>
            <w:tcW w:w="9195" w:type="dxa"/>
            <w:noWrap/>
          </w:tcPr>
          <w:p w14:paraId="32EF0968"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1748A9D5" w14:textId="77777777" w:rsidR="00A310AC" w:rsidRDefault="007F5718">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59A81C0E"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2149307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0FD4DD83"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442985E" w14:textId="77777777" w:rsidR="00A310AC" w:rsidRDefault="007F5718">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39DC4DAD" w14:textId="77777777" w:rsidR="00A310AC" w:rsidRDefault="007F5718">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539CC5AE" w14:textId="77777777" w:rsidR="00A310AC" w:rsidRDefault="007F5718">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40588A43" w14:textId="77777777" w:rsidR="00A310AC" w:rsidRDefault="007F5718">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1FBD1551"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A310AC" w14:paraId="31C5A10A" w14:textId="77777777">
        <w:trPr>
          <w:trHeight w:val="20"/>
        </w:trPr>
        <w:tc>
          <w:tcPr>
            <w:tcW w:w="1261" w:type="dxa"/>
            <w:noWrap/>
            <w:vAlign w:val="center"/>
          </w:tcPr>
          <w:p w14:paraId="54AFEAE7" w14:textId="77777777" w:rsidR="00A310AC" w:rsidRDefault="007F5718">
            <w:pPr>
              <w:rPr>
                <w:lang w:eastAsia="zh-CN"/>
              </w:rPr>
            </w:pPr>
            <w:r>
              <w:rPr>
                <w:lang w:eastAsia="zh-CN"/>
              </w:rPr>
              <w:lastRenderedPageBreak/>
              <w:t>Apple</w:t>
            </w:r>
          </w:p>
        </w:tc>
        <w:tc>
          <w:tcPr>
            <w:tcW w:w="9195" w:type="dxa"/>
            <w:noWrap/>
          </w:tcPr>
          <w:p w14:paraId="7BD39374"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7ECCCCC9"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11D940C5"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569681E2"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67019D68"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4400849C"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62EC28B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18E3D339"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772AEF25" w14:textId="77777777" w:rsidR="00A310AC" w:rsidRDefault="00A310AC">
            <w:pPr>
              <w:rPr>
                <w:b/>
                <w:bCs/>
                <w:lang w:eastAsia="de-DE"/>
              </w:rPr>
            </w:pPr>
          </w:p>
          <w:p w14:paraId="45255C8C"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55C354F"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D75F85A"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2C188BF9" w14:textId="77777777">
        <w:trPr>
          <w:trHeight w:val="20"/>
        </w:trPr>
        <w:tc>
          <w:tcPr>
            <w:tcW w:w="1261" w:type="dxa"/>
            <w:noWrap/>
            <w:vAlign w:val="center"/>
          </w:tcPr>
          <w:p w14:paraId="05BFB85B" w14:textId="77777777" w:rsidR="00A310AC" w:rsidRDefault="007F5718">
            <w:pPr>
              <w:rPr>
                <w:lang w:eastAsia="zh-CN"/>
              </w:rPr>
            </w:pPr>
            <w:r>
              <w:rPr>
                <w:lang w:eastAsia="zh-CN"/>
              </w:rPr>
              <w:t>Sharp</w:t>
            </w:r>
          </w:p>
        </w:tc>
        <w:tc>
          <w:tcPr>
            <w:tcW w:w="9195" w:type="dxa"/>
            <w:noWrap/>
          </w:tcPr>
          <w:p w14:paraId="2710259F" w14:textId="77777777" w:rsidR="00A310AC" w:rsidRDefault="007F5718">
            <w:pPr>
              <w:rPr>
                <w:b/>
                <w:bCs/>
                <w:lang w:val="en-GB" w:eastAsia="de-DE"/>
              </w:rPr>
            </w:pPr>
            <w:r>
              <w:rPr>
                <w:b/>
                <w:bCs/>
                <w:lang w:val="en-GB" w:eastAsia="de-DE"/>
              </w:rPr>
              <w:t xml:space="preserve">For UE-side model, at least for BM-Case 1, for content in the report of inference results, support </w:t>
            </w:r>
          </w:p>
          <w:p w14:paraId="317FFED5" w14:textId="77777777" w:rsidR="00A310AC" w:rsidRDefault="007F5718">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16600274" w14:textId="77777777" w:rsidR="00A310AC" w:rsidRDefault="007F5718">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7C4AE425" w14:textId="77777777" w:rsidR="00A310AC" w:rsidRDefault="007F5718">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01F4EA2" w14:textId="77777777" w:rsidR="00A310AC" w:rsidRDefault="007F5718">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4BE913E" w14:textId="77777777" w:rsidR="00A310AC" w:rsidRDefault="007F5718">
      <w:pPr>
        <w:pStyle w:val="00Text"/>
      </w:pPr>
      <w:r>
        <w:t xml:space="preserve">(FL0) Proposal 5.2: </w:t>
      </w:r>
    </w:p>
    <w:tbl>
      <w:tblPr>
        <w:tblStyle w:val="TableGrid"/>
        <w:tblW w:w="0" w:type="auto"/>
        <w:tblLook w:val="04A0" w:firstRow="1" w:lastRow="0" w:firstColumn="1" w:lastColumn="0" w:noHBand="0" w:noVBand="1"/>
      </w:tblPr>
      <w:tblGrid>
        <w:gridCol w:w="1255"/>
        <w:gridCol w:w="1170"/>
        <w:gridCol w:w="8031"/>
      </w:tblGrid>
      <w:tr w:rsidR="00A310AC" w14:paraId="3B5648B2" w14:textId="77777777">
        <w:tc>
          <w:tcPr>
            <w:tcW w:w="10456" w:type="dxa"/>
            <w:gridSpan w:val="3"/>
          </w:tcPr>
          <w:p w14:paraId="5DD6E3CB"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17EDCEA5"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191D5900"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15EC0C4D"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BA09B66"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B765F15"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072AB054" w14:textId="77777777" w:rsidR="00A310AC" w:rsidRDefault="007F5718">
            <w:pPr>
              <w:pStyle w:val="ListParagraph"/>
              <w:numPr>
                <w:ilvl w:val="1"/>
                <w:numId w:val="44"/>
              </w:numPr>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0BBB3832"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28679A0D" w14:textId="77777777" w:rsidR="00A310AC" w:rsidRDefault="007F5718">
            <w:pPr>
              <w:pStyle w:val="ListParagraph"/>
              <w:numPr>
                <w:ilvl w:val="0"/>
                <w:numId w:val="44"/>
              </w:numPr>
              <w:ind w:leftChars="0"/>
              <w:rPr>
                <w:lang w:eastAsia="ja-JP"/>
              </w:rPr>
            </w:pPr>
            <w:r>
              <w:rPr>
                <w:lang w:eastAsia="ja-JP"/>
              </w:rPr>
              <w:t>FFS on whether/how to define “per instance”</w:t>
            </w:r>
          </w:p>
          <w:p w14:paraId="298DADEE" w14:textId="77777777" w:rsidR="00A310AC" w:rsidRDefault="007F5718">
            <w:pPr>
              <w:pStyle w:val="ListParagraph"/>
              <w:numPr>
                <w:ilvl w:val="0"/>
                <w:numId w:val="44"/>
              </w:numPr>
              <w:ind w:leftChars="0"/>
              <w:rPr>
                <w:b/>
                <w:bCs/>
                <w:lang w:val="en-GB" w:eastAsia="zh-CN"/>
              </w:rPr>
            </w:pPr>
            <w:r>
              <w:rPr>
                <w:lang w:eastAsia="ja-JP"/>
              </w:rPr>
              <w:t>FFS on whether/how to contain time stamp information for BM-Case 2</w:t>
            </w:r>
          </w:p>
        </w:tc>
      </w:tr>
      <w:tr w:rsidR="00A310AC" w14:paraId="3ABEDAD4" w14:textId="77777777">
        <w:tc>
          <w:tcPr>
            <w:tcW w:w="1255" w:type="dxa"/>
            <w:shd w:val="clear" w:color="auto" w:fill="E7E6E6" w:themeFill="background2"/>
          </w:tcPr>
          <w:p w14:paraId="782FA835" w14:textId="77777777" w:rsidR="00A310AC" w:rsidRDefault="007F5718">
            <w:pPr>
              <w:rPr>
                <w:lang w:eastAsia="zh-CN"/>
              </w:rPr>
            </w:pPr>
            <w:r>
              <w:rPr>
                <w:lang w:eastAsia="zh-CN"/>
              </w:rPr>
              <w:lastRenderedPageBreak/>
              <w:t>Companies</w:t>
            </w:r>
          </w:p>
        </w:tc>
        <w:tc>
          <w:tcPr>
            <w:tcW w:w="1170" w:type="dxa"/>
            <w:shd w:val="clear" w:color="auto" w:fill="E7E6E6" w:themeFill="background2"/>
          </w:tcPr>
          <w:p w14:paraId="5754E766" w14:textId="77777777" w:rsidR="00A310AC" w:rsidRDefault="007F5718">
            <w:pPr>
              <w:rPr>
                <w:lang w:eastAsia="zh-CN"/>
              </w:rPr>
            </w:pPr>
            <w:r>
              <w:rPr>
                <w:lang w:eastAsia="zh-CN"/>
              </w:rPr>
              <w:t>Y/N</w:t>
            </w:r>
          </w:p>
        </w:tc>
        <w:tc>
          <w:tcPr>
            <w:tcW w:w="8031" w:type="dxa"/>
            <w:shd w:val="clear" w:color="auto" w:fill="E7E6E6" w:themeFill="background2"/>
          </w:tcPr>
          <w:p w14:paraId="6F3E0E7E" w14:textId="77777777" w:rsidR="00A310AC" w:rsidRDefault="007F5718">
            <w:pPr>
              <w:rPr>
                <w:lang w:eastAsia="zh-CN"/>
              </w:rPr>
            </w:pPr>
            <w:r>
              <w:rPr>
                <w:lang w:eastAsia="zh-CN"/>
              </w:rPr>
              <w:t>Comments</w:t>
            </w:r>
          </w:p>
        </w:tc>
      </w:tr>
      <w:tr w:rsidR="00A310AC" w14:paraId="4C73B5AA" w14:textId="77777777">
        <w:tc>
          <w:tcPr>
            <w:tcW w:w="1255" w:type="dxa"/>
          </w:tcPr>
          <w:p w14:paraId="46DDD5F3" w14:textId="77777777" w:rsidR="00A310AC" w:rsidRDefault="007F5718">
            <w:pPr>
              <w:rPr>
                <w:lang w:eastAsia="zh-CN"/>
              </w:rPr>
            </w:pPr>
            <w:r>
              <w:rPr>
                <w:lang w:eastAsia="zh-CN"/>
              </w:rPr>
              <w:t>FL0</w:t>
            </w:r>
          </w:p>
        </w:tc>
        <w:tc>
          <w:tcPr>
            <w:tcW w:w="1170" w:type="dxa"/>
          </w:tcPr>
          <w:p w14:paraId="4765AA70" w14:textId="77777777" w:rsidR="00A310AC" w:rsidRDefault="007F5718">
            <w:pPr>
              <w:rPr>
                <w:lang w:eastAsia="zh-CN"/>
              </w:rPr>
            </w:pPr>
            <w:r>
              <w:rPr>
                <w:lang w:eastAsia="zh-CN"/>
              </w:rPr>
              <w:t xml:space="preserve"> </w:t>
            </w:r>
          </w:p>
        </w:tc>
        <w:tc>
          <w:tcPr>
            <w:tcW w:w="8031" w:type="dxa"/>
          </w:tcPr>
          <w:p w14:paraId="22485864" w14:textId="77777777" w:rsidR="00A310AC" w:rsidRDefault="007F5718">
            <w:pPr>
              <w:rPr>
                <w:lang w:eastAsia="zh-CN"/>
              </w:rPr>
            </w:pPr>
            <w:r>
              <w:rPr>
                <w:lang w:eastAsia="zh-CN"/>
              </w:rPr>
              <w:t>Let’s focus on the content for MDT first.</w:t>
            </w:r>
          </w:p>
        </w:tc>
      </w:tr>
      <w:tr w:rsidR="00A310AC" w14:paraId="73897A13" w14:textId="77777777">
        <w:tc>
          <w:tcPr>
            <w:tcW w:w="1255" w:type="dxa"/>
          </w:tcPr>
          <w:p w14:paraId="0E0D2396"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91AE964" w14:textId="77777777" w:rsidR="00A310AC" w:rsidRDefault="00A310AC">
            <w:pPr>
              <w:rPr>
                <w:lang w:eastAsia="zh-CN"/>
              </w:rPr>
            </w:pPr>
          </w:p>
        </w:tc>
        <w:tc>
          <w:tcPr>
            <w:tcW w:w="8031" w:type="dxa"/>
          </w:tcPr>
          <w:p w14:paraId="08786824" w14:textId="77777777" w:rsidR="00A310AC" w:rsidRDefault="007F5718">
            <w:pPr>
              <w:rPr>
                <w:rFonts w:eastAsiaTheme="minorEastAsia"/>
                <w:lang w:eastAsia="zh-CN"/>
              </w:rPr>
            </w:pPr>
            <w:r>
              <w:rPr>
                <w:rFonts w:eastAsiaTheme="minorEastAsia"/>
                <w:lang w:eastAsia="zh-CN"/>
              </w:rPr>
              <w:t>First, revise a small typo.</w:t>
            </w:r>
          </w:p>
          <w:p w14:paraId="0E3FD325"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4193F068" w14:textId="77777777" w:rsidR="00A310AC" w:rsidRDefault="007F571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637AA7EF" w14:textId="77777777" w:rsidR="00A310AC" w:rsidRDefault="007F571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A310AC" w14:paraId="448661B1" w14:textId="77777777">
        <w:tc>
          <w:tcPr>
            <w:tcW w:w="1255" w:type="dxa"/>
          </w:tcPr>
          <w:p w14:paraId="7C1D2D93" w14:textId="77777777" w:rsidR="00A310AC" w:rsidRDefault="007F571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066A5837" w14:textId="77777777" w:rsidR="00A310AC" w:rsidRDefault="007F5718">
            <w:pPr>
              <w:rPr>
                <w:lang w:eastAsia="zh-CN"/>
              </w:rPr>
            </w:pPr>
            <w:r>
              <w:rPr>
                <w:rFonts w:eastAsiaTheme="minorEastAsia" w:hint="eastAsia"/>
                <w:lang w:eastAsia="zh-CN"/>
              </w:rPr>
              <w:t>Y</w:t>
            </w:r>
          </w:p>
        </w:tc>
        <w:tc>
          <w:tcPr>
            <w:tcW w:w="8031" w:type="dxa"/>
          </w:tcPr>
          <w:p w14:paraId="38C6FA8A" w14:textId="77777777" w:rsidR="00A310AC" w:rsidRDefault="00A310AC">
            <w:pPr>
              <w:rPr>
                <w:rFonts w:eastAsiaTheme="minorEastAsia"/>
                <w:lang w:eastAsia="zh-CN"/>
              </w:rPr>
            </w:pPr>
          </w:p>
        </w:tc>
      </w:tr>
      <w:tr w:rsidR="00A310AC" w14:paraId="5E8D98FD" w14:textId="77777777">
        <w:tc>
          <w:tcPr>
            <w:tcW w:w="1255" w:type="dxa"/>
          </w:tcPr>
          <w:p w14:paraId="725E89CE" w14:textId="77777777" w:rsidR="00A310AC" w:rsidRDefault="007F5718">
            <w:pPr>
              <w:rPr>
                <w:rFonts w:eastAsiaTheme="minorEastAsia"/>
                <w:lang w:eastAsia="zh-CN"/>
              </w:rPr>
            </w:pPr>
            <w:r>
              <w:rPr>
                <w:rFonts w:eastAsiaTheme="minorEastAsia"/>
                <w:lang w:eastAsia="zh-CN"/>
              </w:rPr>
              <w:t>NEC</w:t>
            </w:r>
          </w:p>
        </w:tc>
        <w:tc>
          <w:tcPr>
            <w:tcW w:w="1170" w:type="dxa"/>
          </w:tcPr>
          <w:p w14:paraId="2FD9A11E" w14:textId="77777777" w:rsidR="00A310AC" w:rsidRDefault="00A310AC">
            <w:pPr>
              <w:rPr>
                <w:rFonts w:eastAsiaTheme="minorEastAsia"/>
                <w:lang w:eastAsia="zh-CN"/>
              </w:rPr>
            </w:pPr>
          </w:p>
        </w:tc>
        <w:tc>
          <w:tcPr>
            <w:tcW w:w="8031" w:type="dxa"/>
          </w:tcPr>
          <w:p w14:paraId="4B06CA59" w14:textId="77777777" w:rsidR="00A310AC" w:rsidRDefault="007F5718">
            <w:pPr>
              <w:rPr>
                <w:rFonts w:eastAsiaTheme="minorEastAsia"/>
                <w:lang w:eastAsia="zh-CN"/>
              </w:rPr>
            </w:pPr>
            <w:r>
              <w:rPr>
                <w:rFonts w:eastAsiaTheme="minorEastAsia"/>
                <w:lang w:eastAsia="zh-CN"/>
              </w:rPr>
              <w:t>Support opt 2.</w:t>
            </w:r>
          </w:p>
        </w:tc>
      </w:tr>
      <w:tr w:rsidR="00A310AC" w14:paraId="1E64E733" w14:textId="77777777">
        <w:tc>
          <w:tcPr>
            <w:tcW w:w="1255" w:type="dxa"/>
          </w:tcPr>
          <w:p w14:paraId="793307E2" w14:textId="77777777" w:rsidR="00A310AC" w:rsidRDefault="007F5718">
            <w:pPr>
              <w:rPr>
                <w:rFonts w:eastAsiaTheme="minorEastAsia"/>
                <w:lang w:eastAsia="zh-CN"/>
              </w:rPr>
            </w:pPr>
            <w:r>
              <w:rPr>
                <w:rFonts w:eastAsiaTheme="minorEastAsia"/>
                <w:lang w:eastAsia="zh-CN"/>
              </w:rPr>
              <w:t>Panasonic</w:t>
            </w:r>
          </w:p>
        </w:tc>
        <w:tc>
          <w:tcPr>
            <w:tcW w:w="1170" w:type="dxa"/>
          </w:tcPr>
          <w:p w14:paraId="35C27179" w14:textId="77777777" w:rsidR="00A310AC" w:rsidRDefault="00A310AC">
            <w:pPr>
              <w:rPr>
                <w:rFonts w:eastAsiaTheme="minorEastAsia"/>
                <w:lang w:eastAsia="zh-CN"/>
              </w:rPr>
            </w:pPr>
          </w:p>
        </w:tc>
        <w:tc>
          <w:tcPr>
            <w:tcW w:w="8031" w:type="dxa"/>
          </w:tcPr>
          <w:p w14:paraId="7F87F8E8" w14:textId="77777777" w:rsidR="00A310AC" w:rsidRDefault="007F5718">
            <w:pPr>
              <w:rPr>
                <w:rFonts w:eastAsiaTheme="minorEastAsia"/>
                <w:lang w:eastAsia="zh-CN"/>
              </w:rPr>
            </w:pPr>
            <w:r>
              <w:rPr>
                <w:lang w:eastAsia="de-DE"/>
              </w:rP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rPr>
                <w:lang w:eastAsia="de-DE"/>
              </w:rP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A310AC" w14:paraId="44A12C41" w14:textId="77777777">
        <w:tc>
          <w:tcPr>
            <w:tcW w:w="1255" w:type="dxa"/>
          </w:tcPr>
          <w:p w14:paraId="20066061" w14:textId="77777777" w:rsidR="00A310AC" w:rsidRDefault="007F5718">
            <w:pPr>
              <w:rPr>
                <w:rFonts w:eastAsiaTheme="minorEastAsia"/>
                <w:lang w:eastAsia="zh-CN"/>
              </w:rPr>
            </w:pPr>
            <w:r>
              <w:rPr>
                <w:rFonts w:eastAsiaTheme="minorEastAsia"/>
                <w:lang w:eastAsia="zh-CN"/>
              </w:rPr>
              <w:t>Fujitsu</w:t>
            </w:r>
          </w:p>
        </w:tc>
        <w:tc>
          <w:tcPr>
            <w:tcW w:w="1170" w:type="dxa"/>
          </w:tcPr>
          <w:p w14:paraId="2FAC1C57" w14:textId="77777777" w:rsidR="00A310AC" w:rsidRDefault="00A310AC">
            <w:pPr>
              <w:rPr>
                <w:rFonts w:eastAsiaTheme="minorEastAsia"/>
                <w:lang w:eastAsia="zh-CN"/>
              </w:rPr>
            </w:pPr>
          </w:p>
        </w:tc>
        <w:tc>
          <w:tcPr>
            <w:tcW w:w="8031" w:type="dxa"/>
          </w:tcPr>
          <w:p w14:paraId="78C80ACC" w14:textId="77777777" w:rsidR="00A310AC" w:rsidRDefault="007F5718">
            <w:pPr>
              <w:rPr>
                <w:rFonts w:eastAsiaTheme="minorEastAsia"/>
                <w:lang w:eastAsia="zh-CN"/>
              </w:rPr>
            </w:pPr>
            <w:r>
              <w:rPr>
                <w:rFonts w:eastAsiaTheme="minorEastAsia"/>
                <w:lang w:eastAsia="zh-CN"/>
              </w:rPr>
              <w:t>The proposal is not clear and clarification is needed.</w:t>
            </w:r>
          </w:p>
          <w:p w14:paraId="2D53221B" w14:textId="77777777" w:rsidR="00A310AC" w:rsidRDefault="007F5718">
            <w:pPr>
              <w:rPr>
                <w:lang w:eastAsia="de-DE"/>
              </w:rPr>
            </w:pPr>
            <w:r>
              <w:rPr>
                <w:rFonts w:eastAsiaTheme="minorEastAsia"/>
                <w:lang w:eastAsia="zh-CN"/>
              </w:rPr>
              <w:t xml:space="preserve">For Opt 1, the measurement is based on Set A and Set B as indicated by </w:t>
            </w:r>
            <w:r>
              <w:rPr>
                <w:lang w:eastAsia="de-DE"/>
              </w:rPr>
              <w:t>“(for Set A and Set B)”, then why it is based on one resource set? Does it mean the one resource set covers both Set A and Set B, i.e., Set B is subset of Set A?</w:t>
            </w:r>
          </w:p>
          <w:p w14:paraId="69503229" w14:textId="77777777" w:rsidR="00A310AC" w:rsidRDefault="007F5718">
            <w:pPr>
              <w:rPr>
                <w:lang w:eastAsia="de-DE"/>
              </w:rPr>
            </w:pPr>
            <w:r>
              <w:rPr>
                <w:rFonts w:eastAsiaTheme="minorEastAsia"/>
                <w:lang w:eastAsia="zh-CN"/>
              </w:rPr>
              <w:t>For Opt 2, why only Top-K beam for Set B is reported?</w:t>
            </w:r>
          </w:p>
        </w:tc>
      </w:tr>
      <w:tr w:rsidR="00A310AC" w14:paraId="66968229" w14:textId="77777777">
        <w:tc>
          <w:tcPr>
            <w:tcW w:w="1255" w:type="dxa"/>
          </w:tcPr>
          <w:p w14:paraId="762B9FE3" w14:textId="77777777" w:rsidR="00A310AC" w:rsidRDefault="007F5718">
            <w:pPr>
              <w:spacing w:after="156"/>
              <w:rPr>
                <w:rFonts w:eastAsiaTheme="minorEastAsia"/>
                <w:lang w:eastAsia="zh-CN"/>
              </w:rPr>
            </w:pPr>
            <w:r>
              <w:rPr>
                <w:rFonts w:eastAsiaTheme="minorEastAsia" w:hint="eastAsia"/>
                <w:lang w:eastAsia="zh-CN"/>
              </w:rPr>
              <w:t>TCL</w:t>
            </w:r>
          </w:p>
        </w:tc>
        <w:tc>
          <w:tcPr>
            <w:tcW w:w="1170" w:type="dxa"/>
          </w:tcPr>
          <w:p w14:paraId="02A1C559" w14:textId="77777777" w:rsidR="00A310AC" w:rsidRDefault="00A310AC">
            <w:pPr>
              <w:spacing w:after="156"/>
              <w:rPr>
                <w:lang w:eastAsia="zh-CN"/>
              </w:rPr>
            </w:pPr>
          </w:p>
        </w:tc>
        <w:tc>
          <w:tcPr>
            <w:tcW w:w="8031" w:type="dxa"/>
          </w:tcPr>
          <w:p w14:paraId="131CA0CE" w14:textId="77777777" w:rsidR="00A310AC" w:rsidRDefault="007F5718">
            <w:pPr>
              <w:spacing w:after="156"/>
              <w:rPr>
                <w:rFonts w:eastAsiaTheme="minorEastAsia"/>
                <w:lang w:eastAsia="zh-CN"/>
              </w:rPr>
            </w:pPr>
            <w:r>
              <w:rPr>
                <w:rFonts w:eastAsiaTheme="minorEastAsia" w:hint="eastAsia"/>
                <w:lang w:eastAsia="zh-CN"/>
              </w:rPr>
              <w:t xml:space="preserve">Support both Option 1 and 2. </w:t>
            </w:r>
          </w:p>
          <w:p w14:paraId="4C51BE87" w14:textId="77777777" w:rsidR="00A310AC" w:rsidRDefault="007F571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77071AA7" w14:textId="77777777" w:rsidR="00A310AC" w:rsidRDefault="007F5718">
            <w:pPr>
              <w:spacing w:after="156"/>
              <w:rPr>
                <w:rFonts w:eastAsiaTheme="minorEastAsia"/>
                <w:lang w:eastAsia="zh-CN"/>
              </w:rPr>
            </w:pPr>
            <w:r>
              <w:rPr>
                <w:rFonts w:eastAsiaTheme="minorEastAsia" w:hint="eastAsia"/>
                <w:lang w:eastAsia="zh-CN"/>
              </w:rPr>
              <w:lastRenderedPageBreak/>
              <w:t>Support Alt. 1, gNB configures fixed M values. This ensures a fixed size of report message.</w:t>
            </w:r>
          </w:p>
        </w:tc>
      </w:tr>
      <w:tr w:rsidR="00A310AC" w14:paraId="186357CB" w14:textId="77777777">
        <w:tc>
          <w:tcPr>
            <w:tcW w:w="1255" w:type="dxa"/>
          </w:tcPr>
          <w:p w14:paraId="370C44B9" w14:textId="77777777" w:rsidR="00A310AC" w:rsidRDefault="007F5718">
            <w:pPr>
              <w:rPr>
                <w:rFonts w:eastAsiaTheme="minorEastAsia"/>
                <w:lang w:eastAsia="zh-CN"/>
              </w:rPr>
            </w:pPr>
            <w:r>
              <w:rPr>
                <w:rFonts w:eastAsiaTheme="minorEastAsia" w:hint="eastAsia"/>
                <w:lang w:eastAsia="zh-CN"/>
              </w:rPr>
              <w:lastRenderedPageBreak/>
              <w:t>CMCC</w:t>
            </w:r>
          </w:p>
        </w:tc>
        <w:tc>
          <w:tcPr>
            <w:tcW w:w="1170" w:type="dxa"/>
          </w:tcPr>
          <w:p w14:paraId="6CB54146" w14:textId="77777777" w:rsidR="00A310AC" w:rsidRDefault="00A310AC">
            <w:pPr>
              <w:rPr>
                <w:lang w:eastAsia="zh-CN"/>
              </w:rPr>
            </w:pPr>
          </w:p>
        </w:tc>
        <w:tc>
          <w:tcPr>
            <w:tcW w:w="8031" w:type="dxa"/>
          </w:tcPr>
          <w:p w14:paraId="009612FE" w14:textId="77777777" w:rsidR="00A310AC" w:rsidRDefault="007F571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A310AC" w14:paraId="4DD0414A" w14:textId="77777777">
        <w:tc>
          <w:tcPr>
            <w:tcW w:w="1255" w:type="dxa"/>
          </w:tcPr>
          <w:p w14:paraId="362BBF18" w14:textId="77777777" w:rsidR="00A310AC" w:rsidRDefault="007F5718">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74ED179" w14:textId="77777777" w:rsidR="00A310AC" w:rsidRDefault="00A310AC">
            <w:pPr>
              <w:spacing w:after="156"/>
              <w:rPr>
                <w:lang w:eastAsia="zh-CN"/>
              </w:rPr>
            </w:pPr>
          </w:p>
        </w:tc>
        <w:tc>
          <w:tcPr>
            <w:tcW w:w="8031" w:type="dxa"/>
          </w:tcPr>
          <w:p w14:paraId="35C6F7B5" w14:textId="77777777" w:rsidR="00A310AC" w:rsidRDefault="00A310AC">
            <w:pPr>
              <w:spacing w:after="156"/>
              <w:rPr>
                <w:rFonts w:eastAsiaTheme="minorEastAsia"/>
                <w:lang w:eastAsia="zh-CN"/>
              </w:rPr>
            </w:pPr>
          </w:p>
          <w:p w14:paraId="2D19B20C" w14:textId="77777777" w:rsidR="00A310AC" w:rsidRDefault="007F5718">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A310AC" w14:paraId="27B1EE7E" w14:textId="77777777">
        <w:tc>
          <w:tcPr>
            <w:tcW w:w="1255" w:type="dxa"/>
          </w:tcPr>
          <w:p w14:paraId="49657FEF"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55E9DBAC" w14:textId="77777777" w:rsidR="00A310AC" w:rsidRDefault="00A310AC">
            <w:pPr>
              <w:rPr>
                <w:lang w:eastAsia="zh-CN"/>
              </w:rPr>
            </w:pPr>
          </w:p>
        </w:tc>
        <w:tc>
          <w:tcPr>
            <w:tcW w:w="8031" w:type="dxa"/>
          </w:tcPr>
          <w:p w14:paraId="079D4C40" w14:textId="77777777" w:rsidR="00A310AC" w:rsidRDefault="007F5718">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3882E2E8" w14:textId="77777777" w:rsidR="00A310AC" w:rsidRDefault="007F5718">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1047A5D7" w14:textId="77777777" w:rsidR="00A310AC" w:rsidRDefault="00A310AC">
            <w:pPr>
              <w:rPr>
                <w:rFonts w:eastAsiaTheme="minorEastAsia"/>
                <w:lang w:eastAsia="zh-CN"/>
              </w:rPr>
            </w:pPr>
          </w:p>
        </w:tc>
      </w:tr>
      <w:tr w:rsidR="00A310AC" w14:paraId="1D926889" w14:textId="77777777">
        <w:tc>
          <w:tcPr>
            <w:tcW w:w="1255" w:type="dxa"/>
          </w:tcPr>
          <w:p w14:paraId="701712E4"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403C9ABB" w14:textId="77777777" w:rsidR="00A310AC" w:rsidRDefault="00A310AC">
            <w:pPr>
              <w:rPr>
                <w:lang w:eastAsia="zh-CN"/>
              </w:rPr>
            </w:pPr>
          </w:p>
        </w:tc>
        <w:tc>
          <w:tcPr>
            <w:tcW w:w="8031" w:type="dxa"/>
          </w:tcPr>
          <w:p w14:paraId="7008D2F8" w14:textId="77777777" w:rsidR="00A310AC" w:rsidRDefault="007F5718">
            <w:pPr>
              <w:rPr>
                <w:rFonts w:eastAsiaTheme="minorEastAsia"/>
                <w:lang w:eastAsia="zh-CN"/>
              </w:rPr>
            </w:pPr>
            <w:r>
              <w:rPr>
                <w:rFonts w:eastAsiaTheme="minorEastAsia" w:hint="eastAsia"/>
                <w:lang w:eastAsia="zh-CN"/>
              </w:rPr>
              <w:t>Support Opt1.</w:t>
            </w:r>
          </w:p>
        </w:tc>
      </w:tr>
      <w:tr w:rsidR="00A310AC" w14:paraId="68E14CAA" w14:textId="77777777">
        <w:tc>
          <w:tcPr>
            <w:tcW w:w="1255" w:type="dxa"/>
          </w:tcPr>
          <w:p w14:paraId="14C10DBD" w14:textId="77777777" w:rsidR="00A310AC" w:rsidRDefault="007F5718">
            <w:pPr>
              <w:rPr>
                <w:rFonts w:eastAsiaTheme="minorEastAsia"/>
                <w:lang w:eastAsia="zh-CN"/>
              </w:rPr>
            </w:pPr>
            <w:r>
              <w:rPr>
                <w:rFonts w:eastAsiaTheme="minorEastAsia"/>
                <w:lang w:eastAsia="zh-CN"/>
              </w:rPr>
              <w:t>HW/HiSi</w:t>
            </w:r>
          </w:p>
        </w:tc>
        <w:tc>
          <w:tcPr>
            <w:tcW w:w="1170" w:type="dxa"/>
          </w:tcPr>
          <w:p w14:paraId="4D38C774" w14:textId="77777777" w:rsidR="00A310AC" w:rsidRDefault="00A310AC">
            <w:pPr>
              <w:rPr>
                <w:lang w:eastAsia="zh-CN"/>
              </w:rPr>
            </w:pPr>
          </w:p>
        </w:tc>
        <w:tc>
          <w:tcPr>
            <w:tcW w:w="8031" w:type="dxa"/>
          </w:tcPr>
          <w:p w14:paraId="16488509" w14:textId="77777777" w:rsidR="00A310AC" w:rsidRDefault="007F5718">
            <w:pPr>
              <w:spacing w:before="156" w:after="156"/>
              <w:rPr>
                <w:lang w:eastAsia="de-DE"/>
              </w:rPr>
            </w:pPr>
            <w:r>
              <w:rPr>
                <w:lang w:eastAsia="de-DE"/>
              </w:rPr>
              <w:t>In our view, for the NW-side model it should be transparent to the UE whether a L1-RSRP report is for BM-Case 1 or BM-Case 2 and whether it is for Set A or Set B.</w:t>
            </w:r>
          </w:p>
          <w:p w14:paraId="77246037" w14:textId="77777777" w:rsidR="00A310AC" w:rsidRDefault="007F5718">
            <w:pPr>
              <w:spacing w:before="156" w:after="156"/>
              <w:rPr>
                <w:lang w:eastAsia="de-DE"/>
              </w:rPr>
            </w:pPr>
            <w:r>
              <w:rPr>
                <w:lang w:eastAsia="de-DE"/>
              </w:rPr>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498C15CA" w14:textId="77777777" w:rsidR="00A310AC" w:rsidRDefault="007F5718">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1E2CD14F" w14:textId="77777777" w:rsidR="00A310AC" w:rsidRDefault="007F5718">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38667EE5" w14:textId="77777777" w:rsidR="00A310AC" w:rsidRDefault="007F5718">
            <w:pPr>
              <w:spacing w:before="156" w:after="156"/>
              <w:rPr>
                <w:rFonts w:eastAsiaTheme="minorEastAsia"/>
                <w:lang w:eastAsia="zh-CN"/>
              </w:rPr>
            </w:pPr>
            <w:r>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4F1EDDB3" w14:textId="77777777" w:rsidR="00A310AC" w:rsidRDefault="007F5718">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6E2BF2F1" w14:textId="77777777" w:rsidR="00A310AC" w:rsidRDefault="007F5718">
            <w:pPr>
              <w:spacing w:before="156" w:after="156"/>
              <w:rPr>
                <w:rFonts w:eastAsiaTheme="minorEastAsia"/>
                <w:b/>
                <w:u w:val="single"/>
                <w:lang w:eastAsia="zh-CN"/>
              </w:rPr>
            </w:pPr>
            <w:r>
              <w:rPr>
                <w:rFonts w:eastAsiaTheme="minorEastAsia"/>
                <w:b/>
                <w:u w:val="single"/>
                <w:lang w:eastAsia="zh-CN"/>
              </w:rPr>
              <w:t>Suggested update:</w:t>
            </w:r>
          </w:p>
          <w:p w14:paraId="2713FC5E" w14:textId="77777777" w:rsidR="00A310AC" w:rsidRDefault="007F5718">
            <w:pPr>
              <w:spacing w:after="156"/>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44C55C85" w14:textId="77777777" w:rsidR="00A310AC" w:rsidRDefault="007F5718">
            <w:pPr>
              <w:pStyle w:val="ListParagraph"/>
              <w:numPr>
                <w:ilvl w:val="0"/>
                <w:numId w:val="44"/>
              </w:numPr>
              <w:ind w:leftChars="0"/>
              <w:rPr>
                <w:lang w:eastAsia="zh-CN"/>
              </w:rPr>
            </w:pPr>
            <w:r>
              <w:rPr>
                <w:lang w:eastAsia="zh-CN"/>
              </w:rPr>
              <w:lastRenderedPageBreak/>
              <w:t xml:space="preserve">Opt 1: L1-RSRPs measured based on one resource set (for Set A and Set B) </w:t>
            </w:r>
            <w:r>
              <w:rPr>
                <w:highlight w:val="yellow"/>
                <w:lang w:eastAsia="zh-CN"/>
              </w:rPr>
              <w:t>[FFS: two sets]</w:t>
            </w:r>
            <w:r>
              <w:rPr>
                <w:lang w:eastAsia="zh-CN"/>
              </w:rPr>
              <w:t xml:space="preserve"> configured to UE</w:t>
            </w:r>
          </w:p>
          <w:p w14:paraId="627B20E6" w14:textId="77777777" w:rsidR="00A310AC" w:rsidRDefault="007F5718">
            <w:pPr>
              <w:pStyle w:val="ListParagraph"/>
              <w:numPr>
                <w:ilvl w:val="0"/>
                <w:numId w:val="44"/>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28A9F571" w14:textId="77777777" w:rsidR="00A310AC" w:rsidRDefault="007F5718">
            <w:pPr>
              <w:pStyle w:val="ListParagraph"/>
              <w:numPr>
                <w:ilvl w:val="0"/>
                <w:numId w:val="44"/>
              </w:numPr>
              <w:ind w:leftChars="0"/>
              <w:rPr>
                <w:lang w:eastAsia="de-DE"/>
              </w:rPr>
            </w:pPr>
            <w:r>
              <w:rPr>
                <w:color w:val="FF0000"/>
                <w:lang w:eastAsia="de-DE"/>
              </w:rPr>
              <w:t xml:space="preserve">FFS: </w:t>
            </w:r>
            <w:r>
              <w:rPr>
                <w:lang w:eastAsia="de-DE"/>
              </w:rPr>
              <w:t>Differential L1-RSRP reporting is supported with legacy quantization steps and ranges</w:t>
            </w:r>
          </w:p>
          <w:p w14:paraId="1B39BA62"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10AFFC46"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A6DC586" w14:textId="77777777" w:rsidR="00A310AC" w:rsidRDefault="007F5718">
            <w:pPr>
              <w:pStyle w:val="ListParagraph"/>
              <w:numPr>
                <w:ilvl w:val="1"/>
                <w:numId w:val="44"/>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03F7314"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4D2EB875" w14:textId="77777777" w:rsidR="00A310AC" w:rsidRDefault="007F5718">
            <w:pPr>
              <w:pStyle w:val="ListParagraph"/>
              <w:numPr>
                <w:ilvl w:val="0"/>
                <w:numId w:val="44"/>
              </w:numPr>
              <w:ind w:leftChars="0"/>
              <w:rPr>
                <w:lang w:eastAsia="ja-JP"/>
              </w:rPr>
            </w:pPr>
            <w:r>
              <w:rPr>
                <w:lang w:eastAsia="ja-JP"/>
              </w:rPr>
              <w:t xml:space="preserve">FFS on whether/how to define “per instance”, </w:t>
            </w:r>
            <w:r>
              <w:rPr>
                <w:color w:val="FF0000"/>
                <w:lang w:eastAsia="ja-JP"/>
              </w:rPr>
              <w:t>e.g. RS resources from one set of beams</w:t>
            </w:r>
          </w:p>
          <w:p w14:paraId="14673374" w14:textId="77777777" w:rsidR="00A310AC" w:rsidRDefault="007F5718">
            <w:pPr>
              <w:pStyle w:val="ListParagraph"/>
              <w:numPr>
                <w:ilvl w:val="0"/>
                <w:numId w:val="44"/>
              </w:numPr>
              <w:ind w:leftChars="0"/>
              <w:rPr>
                <w:strike/>
                <w:color w:val="FF0000"/>
                <w:lang w:eastAsia="ja-JP"/>
              </w:rPr>
            </w:pPr>
            <w:r>
              <w:rPr>
                <w:strike/>
                <w:color w:val="FF0000"/>
                <w:lang w:eastAsia="ja-JP"/>
              </w:rPr>
              <w:t>FFS on whether/how to contain time stamp information for BM-Case 2</w:t>
            </w:r>
          </w:p>
          <w:p w14:paraId="562D9F8A" w14:textId="77777777" w:rsidR="00A310AC" w:rsidRDefault="007F5718">
            <w:pPr>
              <w:pStyle w:val="ListParagraph"/>
              <w:numPr>
                <w:ilvl w:val="0"/>
                <w:numId w:val="44"/>
              </w:numPr>
              <w:spacing w:before="156" w:after="156"/>
              <w:ind w:leftChars="0"/>
              <w:rPr>
                <w:color w:val="FF0000"/>
                <w:lang w:eastAsia="ja-JP"/>
              </w:rPr>
            </w:pPr>
            <w:r>
              <w:rPr>
                <w:rFonts w:hint="eastAsia"/>
                <w:color w:val="FF0000"/>
                <w:lang w:eastAsia="ja-JP"/>
              </w:rPr>
              <w:t>N</w:t>
            </w:r>
            <w:r>
              <w:rPr>
                <w:color w:val="FF0000"/>
                <w:lang w:eastAsia="ja-JP"/>
              </w:rPr>
              <w:t>ote 1: For BM-Case 2, the beam information and/or L1-RSRP information over multiple time instances can be derived from multiple data samples.</w:t>
            </w:r>
          </w:p>
          <w:p w14:paraId="2F4E4607" w14:textId="77777777" w:rsidR="00A310AC" w:rsidRDefault="007F5718">
            <w:pPr>
              <w:pStyle w:val="ListParagraph"/>
              <w:numPr>
                <w:ilvl w:val="0"/>
                <w:numId w:val="44"/>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A310AC" w14:paraId="67F495E8" w14:textId="77777777">
        <w:tc>
          <w:tcPr>
            <w:tcW w:w="1255" w:type="dxa"/>
          </w:tcPr>
          <w:p w14:paraId="2646F299" w14:textId="77777777" w:rsidR="00A310AC" w:rsidRDefault="007F5718">
            <w:pPr>
              <w:rPr>
                <w:lang w:eastAsia="de-DE"/>
              </w:rPr>
            </w:pPr>
            <w:r>
              <w:rPr>
                <w:rFonts w:hint="eastAsia"/>
                <w:lang w:eastAsia="de-DE"/>
              </w:rPr>
              <w:lastRenderedPageBreak/>
              <w:t>InterDigital</w:t>
            </w:r>
          </w:p>
        </w:tc>
        <w:tc>
          <w:tcPr>
            <w:tcW w:w="1170" w:type="dxa"/>
          </w:tcPr>
          <w:p w14:paraId="0AD58D16" w14:textId="77777777" w:rsidR="00A310AC" w:rsidRDefault="00A310AC">
            <w:pPr>
              <w:rPr>
                <w:lang w:eastAsia="zh-CN"/>
              </w:rPr>
            </w:pPr>
          </w:p>
        </w:tc>
        <w:tc>
          <w:tcPr>
            <w:tcW w:w="8031" w:type="dxa"/>
          </w:tcPr>
          <w:p w14:paraId="3D922CA1" w14:textId="77777777" w:rsidR="00A310AC" w:rsidRDefault="007F5718">
            <w:pPr>
              <w:spacing w:before="156" w:after="156"/>
              <w:rPr>
                <w:lang w:eastAsia="de-DE"/>
              </w:rPr>
            </w:pPr>
            <w:r>
              <w:rPr>
                <w:rFonts w:hint="eastAsia"/>
                <w:lang w:eastAsia="de-DE"/>
              </w:rPr>
              <w:t xml:space="preserve">First of all, this discussion is essential should be discussed immediately. </w:t>
            </w:r>
          </w:p>
          <w:p w14:paraId="2BC6F9B3" w14:textId="77777777" w:rsidR="00A310AC" w:rsidRDefault="007F5718">
            <w:pPr>
              <w:spacing w:before="156" w:after="156"/>
              <w:rPr>
                <w:lang w:eastAsia="de-DE"/>
              </w:rPr>
            </w:pPr>
            <w:r>
              <w:rPr>
                <w:rFonts w:hint="eastAsia"/>
                <w:lang w:eastAsia="de-DE"/>
              </w:rPr>
              <w:t>For the options, we don</w:t>
            </w:r>
            <w:r>
              <w:rPr>
                <w:lang w:eastAsia="de-DE"/>
              </w:rPr>
              <w:t>’</w:t>
            </w:r>
            <w:r>
              <w:rPr>
                <w:rFonts w:hint="eastAsia"/>
                <w:lang w:eastAsia="de-DE"/>
              </w:rPr>
              <w:t xml:space="preserve">t see the need to support different configuration structure which is different from the configuration for inference. </w:t>
            </w:r>
          </w:p>
          <w:p w14:paraId="0B66205F" w14:textId="77777777" w:rsidR="00A310AC" w:rsidRDefault="007F5718">
            <w:pPr>
              <w:spacing w:before="156" w:after="156"/>
              <w:rPr>
                <w:lang w:eastAsia="de-DE"/>
              </w:rPr>
            </w:pPr>
            <w:r>
              <w:rPr>
                <w:rFonts w:hint="eastAsia"/>
                <w:lang w:eastAsia="de-DE"/>
              </w:rPr>
              <w:t xml:space="preserve">We strongly prefer to same configuration for both data collection related configuration and inference configuration so that those configurations can be used regardless of purpose. Therefore, we support Option 2. </w:t>
            </w:r>
          </w:p>
        </w:tc>
      </w:tr>
    </w:tbl>
    <w:p w14:paraId="2D27C45E" w14:textId="77777777" w:rsidR="00A310AC" w:rsidRDefault="00A310AC"/>
    <w:p w14:paraId="69A510E1" w14:textId="77777777" w:rsidR="00A310AC" w:rsidRDefault="007F5718">
      <w:r>
        <w:t>Background, RAN 2 agreements</w:t>
      </w:r>
    </w:p>
    <w:p w14:paraId="7C85738F" w14:textId="77777777" w:rsidR="00A310AC" w:rsidRDefault="007F5718">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26AF1D67" w14:textId="77777777" w:rsidR="00A310AC" w:rsidRDefault="00A310AC">
      <w:pPr>
        <w:rPr>
          <w:lang w:val="en-GB"/>
        </w:rPr>
      </w:pPr>
    </w:p>
    <w:p w14:paraId="2707B3FD" w14:textId="77777777" w:rsidR="00A310AC" w:rsidRDefault="007F5718">
      <w:pPr>
        <w:pStyle w:val="Heading6"/>
        <w:rPr>
          <w:lang w:eastAsia="zh-CN"/>
        </w:rPr>
      </w:pPr>
      <w:r>
        <w:rPr>
          <w:lang w:eastAsia="zh-CN"/>
        </w:rPr>
        <w:lastRenderedPageBreak/>
        <w:t xml:space="preserve">(FL0) Proposal 6.2A: </w:t>
      </w:r>
    </w:p>
    <w:tbl>
      <w:tblPr>
        <w:tblStyle w:val="TableGrid"/>
        <w:tblW w:w="0" w:type="auto"/>
        <w:tblLook w:val="04A0" w:firstRow="1" w:lastRow="0" w:firstColumn="1" w:lastColumn="0" w:noHBand="0" w:noVBand="1"/>
      </w:tblPr>
      <w:tblGrid>
        <w:gridCol w:w="1255"/>
        <w:gridCol w:w="1170"/>
        <w:gridCol w:w="8031"/>
      </w:tblGrid>
      <w:tr w:rsidR="00A310AC" w14:paraId="2CEACE3E" w14:textId="77777777">
        <w:tc>
          <w:tcPr>
            <w:tcW w:w="10456" w:type="dxa"/>
            <w:gridSpan w:val="3"/>
          </w:tcPr>
          <w:p w14:paraId="6D90B3E5"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35240DD"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58F550B"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46BE8361"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5C2E7CC"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143427E" w14:textId="77777777" w:rsidR="00A310AC" w:rsidRDefault="007F5718">
            <w:pPr>
              <w:pStyle w:val="ListParagraph"/>
              <w:numPr>
                <w:ilvl w:val="0"/>
                <w:numId w:val="44"/>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3C5ABD41" w14:textId="77777777" w:rsidR="00A310AC" w:rsidRDefault="007F5718">
            <w:pPr>
              <w:pStyle w:val="ListParagraph"/>
              <w:numPr>
                <w:ilvl w:val="1"/>
                <w:numId w:val="44"/>
              </w:numPr>
              <w:tabs>
                <w:tab w:val="left" w:pos="720"/>
              </w:tabs>
              <w:ind w:leftChars="0"/>
              <w:rPr>
                <w:lang w:eastAsia="de-DE"/>
              </w:rPr>
            </w:pPr>
            <w:r>
              <w:rPr>
                <w:lang w:eastAsia="de-DE"/>
              </w:rPr>
              <w:t>Considering the following methods for omittion, including</w:t>
            </w:r>
          </w:p>
          <w:p w14:paraId="001B4C98" w14:textId="77777777" w:rsidR="00A310AC" w:rsidRDefault="007F5718">
            <w:pPr>
              <w:pStyle w:val="ListParagraph"/>
              <w:numPr>
                <w:ilvl w:val="2"/>
                <w:numId w:val="44"/>
              </w:numPr>
              <w:tabs>
                <w:tab w:val="left" w:pos="1440"/>
              </w:tabs>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2561EDD" w14:textId="77777777" w:rsidR="00A310AC" w:rsidRDefault="007F5718">
            <w:pPr>
              <w:pStyle w:val="ListParagraph"/>
              <w:numPr>
                <w:ilvl w:val="2"/>
                <w:numId w:val="44"/>
              </w:numPr>
              <w:ind w:leftChars="0"/>
              <w:rPr>
                <w:lang w:eastAsia="de-DE"/>
              </w:rPr>
            </w:pPr>
            <w:r>
              <w:rPr>
                <w:lang w:eastAsia="de-DE"/>
              </w:rPr>
              <w:t xml:space="preserve">Alt 2: All </w:t>
            </w:r>
            <w:r>
              <w:rPr>
                <w:lang w:eastAsia="ja-JP"/>
              </w:rPr>
              <w:t>beams within X dB gap to the largest measured value of L1-RSRP</w:t>
            </w:r>
          </w:p>
        </w:tc>
      </w:tr>
      <w:tr w:rsidR="00A310AC" w14:paraId="1B7C5388" w14:textId="77777777">
        <w:tc>
          <w:tcPr>
            <w:tcW w:w="1255" w:type="dxa"/>
            <w:shd w:val="clear" w:color="auto" w:fill="E7E6E6" w:themeFill="background2"/>
          </w:tcPr>
          <w:p w14:paraId="46F6ED1A" w14:textId="77777777" w:rsidR="00A310AC" w:rsidRDefault="007F5718">
            <w:pPr>
              <w:rPr>
                <w:lang w:eastAsia="zh-CN"/>
              </w:rPr>
            </w:pPr>
            <w:r>
              <w:rPr>
                <w:lang w:eastAsia="zh-CN"/>
              </w:rPr>
              <w:t>Companies</w:t>
            </w:r>
          </w:p>
        </w:tc>
        <w:tc>
          <w:tcPr>
            <w:tcW w:w="1170" w:type="dxa"/>
            <w:shd w:val="clear" w:color="auto" w:fill="E7E6E6" w:themeFill="background2"/>
          </w:tcPr>
          <w:p w14:paraId="09F2CA5A" w14:textId="77777777" w:rsidR="00A310AC" w:rsidRDefault="007F5718">
            <w:pPr>
              <w:rPr>
                <w:lang w:eastAsia="zh-CN"/>
              </w:rPr>
            </w:pPr>
            <w:r>
              <w:rPr>
                <w:lang w:eastAsia="zh-CN"/>
              </w:rPr>
              <w:t>Y/N</w:t>
            </w:r>
          </w:p>
        </w:tc>
        <w:tc>
          <w:tcPr>
            <w:tcW w:w="8031" w:type="dxa"/>
            <w:shd w:val="clear" w:color="auto" w:fill="E7E6E6" w:themeFill="background2"/>
          </w:tcPr>
          <w:p w14:paraId="4249923F" w14:textId="77777777" w:rsidR="00A310AC" w:rsidRDefault="007F5718">
            <w:pPr>
              <w:rPr>
                <w:lang w:eastAsia="zh-CN"/>
              </w:rPr>
            </w:pPr>
            <w:r>
              <w:rPr>
                <w:lang w:eastAsia="zh-CN"/>
              </w:rPr>
              <w:t>Comments</w:t>
            </w:r>
          </w:p>
        </w:tc>
      </w:tr>
      <w:tr w:rsidR="00A310AC" w14:paraId="6F4DB7E4" w14:textId="77777777">
        <w:tc>
          <w:tcPr>
            <w:tcW w:w="1255" w:type="dxa"/>
          </w:tcPr>
          <w:p w14:paraId="0B9D3751" w14:textId="77777777" w:rsidR="00A310AC" w:rsidRDefault="007F5718">
            <w:pPr>
              <w:rPr>
                <w:lang w:eastAsia="zh-CN"/>
              </w:rPr>
            </w:pPr>
            <w:r>
              <w:rPr>
                <w:lang w:eastAsia="zh-CN"/>
              </w:rPr>
              <w:t>FL1</w:t>
            </w:r>
          </w:p>
        </w:tc>
        <w:tc>
          <w:tcPr>
            <w:tcW w:w="1170" w:type="dxa"/>
          </w:tcPr>
          <w:p w14:paraId="295FC6AA" w14:textId="77777777" w:rsidR="00A310AC" w:rsidRDefault="007F5718">
            <w:pPr>
              <w:rPr>
                <w:lang w:eastAsia="zh-CN"/>
              </w:rPr>
            </w:pPr>
            <w:r>
              <w:rPr>
                <w:lang w:eastAsia="zh-CN"/>
              </w:rPr>
              <w:t xml:space="preserve"> </w:t>
            </w:r>
          </w:p>
        </w:tc>
        <w:tc>
          <w:tcPr>
            <w:tcW w:w="8031" w:type="dxa"/>
          </w:tcPr>
          <w:p w14:paraId="5A552FFD" w14:textId="77777777" w:rsidR="00A310AC" w:rsidRDefault="007F5718">
            <w:pPr>
              <w:rPr>
                <w:lang w:eastAsia="de-DE"/>
              </w:rPr>
            </w:pPr>
            <w:r>
              <w:rPr>
                <w:lang w:eastAsia="de-DE"/>
              </w:rPr>
              <w:t>Motivation to option 2:</w:t>
            </w:r>
          </w:p>
          <w:p w14:paraId="111EDAA6" w14:textId="77777777" w:rsidR="00A310AC" w:rsidRDefault="007F5718">
            <w:pPr>
              <w:rPr>
                <w:lang w:eastAsia="de-DE"/>
              </w:rPr>
            </w:pPr>
            <w:r>
              <w:rPr>
                <w:lang w:eastAsia="de-DE"/>
              </w:rPr>
              <w:t>1. Signaling overhead,</w:t>
            </w:r>
          </w:p>
          <w:p w14:paraId="67B6CEB2" w14:textId="77777777" w:rsidR="00A310AC" w:rsidRDefault="007F5718">
            <w:pPr>
              <w:rPr>
                <w:lang w:eastAsia="de-DE"/>
              </w:rPr>
            </w:pPr>
            <w:r>
              <w:rPr>
                <w:lang w:eastAsia="de-DE"/>
              </w:rPr>
              <w:t>2. UE buffer: RAN 2 already support logged data over MDT, reporting all L1-RSRPs, will require a large buffer from UE, which will result in “no one support this option“.</w:t>
            </w:r>
          </w:p>
          <w:p w14:paraId="6B246BF0" w14:textId="77777777" w:rsidR="00A310AC" w:rsidRDefault="007F5718">
            <w:pPr>
              <w:rPr>
                <w:lang w:eastAsia="zh-CN"/>
              </w:rPr>
            </w:pPr>
            <w:r>
              <w:rPr>
                <w:lang w:eastAsia="de-DE"/>
              </w:rPr>
              <w:t xml:space="preserve">RAN 2 are waiting for RAN 1 for the content. </w:t>
            </w:r>
          </w:p>
        </w:tc>
      </w:tr>
      <w:tr w:rsidR="00A310AC" w14:paraId="1332950D" w14:textId="77777777">
        <w:tc>
          <w:tcPr>
            <w:tcW w:w="1255" w:type="dxa"/>
          </w:tcPr>
          <w:p w14:paraId="1394A0A3"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7E35BF7" w14:textId="77777777" w:rsidR="00A310AC" w:rsidRDefault="00A310AC">
            <w:pPr>
              <w:rPr>
                <w:lang w:eastAsia="zh-CN"/>
              </w:rPr>
            </w:pPr>
          </w:p>
        </w:tc>
        <w:tc>
          <w:tcPr>
            <w:tcW w:w="8031" w:type="dxa"/>
          </w:tcPr>
          <w:p w14:paraId="784BE8E5" w14:textId="77777777" w:rsidR="00A310AC" w:rsidRDefault="007F5718">
            <w:pPr>
              <w:rPr>
                <w:rFonts w:eastAsiaTheme="minorEastAsia"/>
                <w:lang w:eastAsia="zh-CN"/>
              </w:rPr>
            </w:pPr>
            <w:r>
              <w:rPr>
                <w:rFonts w:eastAsiaTheme="minorEastAsia"/>
                <w:lang w:eastAsia="zh-CN"/>
              </w:rPr>
              <w:t xml:space="preserve">Ok </w:t>
            </w:r>
          </w:p>
        </w:tc>
      </w:tr>
      <w:tr w:rsidR="00A310AC" w14:paraId="0256B1F6" w14:textId="77777777">
        <w:tc>
          <w:tcPr>
            <w:tcW w:w="1255" w:type="dxa"/>
          </w:tcPr>
          <w:p w14:paraId="168CD0F1" w14:textId="77777777" w:rsidR="00A310AC" w:rsidRDefault="007F5718">
            <w:pPr>
              <w:rPr>
                <w:rFonts w:eastAsiaTheme="minorEastAsia"/>
                <w:lang w:eastAsia="zh-CN"/>
              </w:rPr>
            </w:pPr>
            <w:r>
              <w:rPr>
                <w:rFonts w:eastAsiaTheme="minorEastAsia" w:hint="eastAsia"/>
                <w:lang w:eastAsia="zh-CN"/>
              </w:rPr>
              <w:t>ZTE</w:t>
            </w:r>
          </w:p>
        </w:tc>
        <w:tc>
          <w:tcPr>
            <w:tcW w:w="1170" w:type="dxa"/>
          </w:tcPr>
          <w:p w14:paraId="33387063" w14:textId="77777777" w:rsidR="00A310AC" w:rsidRDefault="00A310AC">
            <w:pPr>
              <w:rPr>
                <w:lang w:eastAsia="zh-CN"/>
              </w:rPr>
            </w:pPr>
          </w:p>
        </w:tc>
        <w:tc>
          <w:tcPr>
            <w:tcW w:w="8031" w:type="dxa"/>
          </w:tcPr>
          <w:p w14:paraId="173C60B5" w14:textId="77777777" w:rsidR="00A310AC" w:rsidRDefault="007F5718">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A310AC" w14:paraId="0ADD89E5" w14:textId="77777777">
        <w:tc>
          <w:tcPr>
            <w:tcW w:w="1255" w:type="dxa"/>
          </w:tcPr>
          <w:p w14:paraId="52F5D24E" w14:textId="77777777" w:rsidR="00A310AC" w:rsidRDefault="007F5718">
            <w:pPr>
              <w:rPr>
                <w:rFonts w:eastAsiaTheme="minorEastAsia"/>
                <w:lang w:eastAsia="zh-CN"/>
              </w:rPr>
            </w:pPr>
            <w:r>
              <w:rPr>
                <w:rFonts w:eastAsiaTheme="minorEastAsia"/>
                <w:lang w:eastAsia="zh-CN"/>
              </w:rPr>
              <w:t>Nokia</w:t>
            </w:r>
          </w:p>
        </w:tc>
        <w:tc>
          <w:tcPr>
            <w:tcW w:w="1170" w:type="dxa"/>
          </w:tcPr>
          <w:p w14:paraId="3B91CD0F" w14:textId="77777777" w:rsidR="00A310AC" w:rsidRDefault="00A310AC">
            <w:pPr>
              <w:rPr>
                <w:lang w:eastAsia="zh-CN"/>
              </w:rPr>
            </w:pPr>
          </w:p>
        </w:tc>
        <w:tc>
          <w:tcPr>
            <w:tcW w:w="8031" w:type="dxa"/>
          </w:tcPr>
          <w:p w14:paraId="6374974E" w14:textId="77777777" w:rsidR="00A310AC" w:rsidRDefault="007F5718">
            <w:pPr>
              <w:spacing w:before="156" w:after="156"/>
              <w:rPr>
                <w:lang w:eastAsia="de-DE"/>
              </w:rPr>
            </w:pPr>
            <w:r>
              <w:rPr>
                <w:lang w:eastAsia="de-DE"/>
              </w:rPr>
              <w:t xml:space="preserve">RAN2 already have some agreements on MDT on this. RAN1 provided a LS reply on data content and we assume RAN2 is aware on what shall be logged and reported via MDT reports. </w:t>
            </w:r>
          </w:p>
        </w:tc>
      </w:tr>
      <w:tr w:rsidR="00A310AC" w14:paraId="36C81E1E" w14:textId="77777777">
        <w:tc>
          <w:tcPr>
            <w:tcW w:w="1255" w:type="dxa"/>
          </w:tcPr>
          <w:p w14:paraId="6FFFC1A6" w14:textId="77777777" w:rsidR="00A310AC" w:rsidRDefault="007F5718">
            <w:pPr>
              <w:rPr>
                <w:rFonts w:eastAsiaTheme="minorEastAsia"/>
                <w:lang w:eastAsia="zh-CN"/>
              </w:rPr>
            </w:pPr>
            <w:r>
              <w:rPr>
                <w:rFonts w:eastAsiaTheme="minorEastAsia" w:hint="eastAsia"/>
                <w:lang w:eastAsia="zh-CN"/>
              </w:rPr>
              <w:t>OPPO</w:t>
            </w:r>
          </w:p>
        </w:tc>
        <w:tc>
          <w:tcPr>
            <w:tcW w:w="1170" w:type="dxa"/>
          </w:tcPr>
          <w:p w14:paraId="41B4E4A2" w14:textId="77777777" w:rsidR="00A310AC" w:rsidRDefault="00A310AC">
            <w:pPr>
              <w:rPr>
                <w:lang w:eastAsia="zh-CN"/>
              </w:rPr>
            </w:pPr>
          </w:p>
        </w:tc>
        <w:tc>
          <w:tcPr>
            <w:tcW w:w="8031" w:type="dxa"/>
          </w:tcPr>
          <w:p w14:paraId="53B3E0E9" w14:textId="77777777" w:rsidR="00A310AC" w:rsidRDefault="007F5718">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A310AC" w14:paraId="1A807992" w14:textId="77777777">
        <w:tc>
          <w:tcPr>
            <w:tcW w:w="1255" w:type="dxa"/>
            <w:shd w:val="clear" w:color="auto" w:fill="auto"/>
          </w:tcPr>
          <w:p w14:paraId="363825B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170" w:type="dxa"/>
            <w:shd w:val="clear" w:color="auto" w:fill="auto"/>
          </w:tcPr>
          <w:p w14:paraId="230B9587"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0E7430CA" w14:textId="77777777" w:rsidR="00A310AC" w:rsidRDefault="007F5718">
            <w:pPr>
              <w:spacing w:before="156" w:after="156"/>
              <w:rPr>
                <w:rFonts w:eastAsiaTheme="minorEastAsia"/>
                <w:lang w:eastAsia="zh-CN"/>
              </w:rPr>
            </w:pPr>
            <w:r>
              <w:rPr>
                <w:rFonts w:eastAsiaTheme="minorEastAsia" w:hint="eastAsia"/>
                <w:sz w:val="18"/>
                <w:szCs w:val="18"/>
                <w:lang w:eastAsia="zh-CN"/>
              </w:rPr>
              <w:t>OK</w:t>
            </w:r>
          </w:p>
        </w:tc>
      </w:tr>
      <w:tr w:rsidR="00A310AC" w14:paraId="5CF60997" w14:textId="77777777">
        <w:tc>
          <w:tcPr>
            <w:tcW w:w="1255" w:type="dxa"/>
            <w:shd w:val="clear" w:color="auto" w:fill="auto"/>
          </w:tcPr>
          <w:p w14:paraId="4DC494C1"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098B8B3B"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969051D" w14:textId="77777777" w:rsidR="00A310AC" w:rsidRDefault="007F5718">
            <w:pPr>
              <w:spacing w:before="156" w:after="156"/>
              <w:rPr>
                <w:rFonts w:eastAsia="PMingLiU"/>
                <w:sz w:val="18"/>
                <w:szCs w:val="18"/>
                <w:lang w:eastAsia="zh-TW"/>
              </w:rPr>
            </w:pPr>
            <w:r>
              <w:rPr>
                <w:rFonts w:eastAsia="PMingLiU" w:hint="eastAsia"/>
                <w:sz w:val="18"/>
                <w:szCs w:val="18"/>
                <w:lang w:eastAsia="zh-TW"/>
              </w:rPr>
              <w:t>OK</w:t>
            </w:r>
          </w:p>
        </w:tc>
      </w:tr>
      <w:tr w:rsidR="00A310AC" w14:paraId="42AE83B3" w14:textId="77777777">
        <w:tc>
          <w:tcPr>
            <w:tcW w:w="1255" w:type="dxa"/>
          </w:tcPr>
          <w:p w14:paraId="65DAE0D0" w14:textId="77777777" w:rsidR="00A310AC" w:rsidRDefault="007F5718">
            <w:pPr>
              <w:rPr>
                <w:rFonts w:eastAsiaTheme="minorEastAsia"/>
                <w:lang w:eastAsia="zh-CN"/>
              </w:rPr>
            </w:pPr>
            <w:r>
              <w:rPr>
                <w:rFonts w:eastAsiaTheme="minorEastAsia" w:hint="eastAsia"/>
                <w:lang w:eastAsia="zh-CN"/>
              </w:rPr>
              <w:lastRenderedPageBreak/>
              <w:t>S</w:t>
            </w:r>
            <w:r>
              <w:rPr>
                <w:rFonts w:eastAsiaTheme="minorEastAsia"/>
                <w:lang w:eastAsia="zh-CN"/>
              </w:rPr>
              <w:t>PRD</w:t>
            </w:r>
          </w:p>
        </w:tc>
        <w:tc>
          <w:tcPr>
            <w:tcW w:w="1170" w:type="dxa"/>
          </w:tcPr>
          <w:p w14:paraId="18EF682D" w14:textId="77777777" w:rsidR="00A310AC" w:rsidRDefault="00A310AC">
            <w:pPr>
              <w:rPr>
                <w:lang w:eastAsia="zh-CN"/>
              </w:rPr>
            </w:pPr>
          </w:p>
        </w:tc>
        <w:tc>
          <w:tcPr>
            <w:tcW w:w="8031" w:type="dxa"/>
          </w:tcPr>
          <w:p w14:paraId="337C4D4E" w14:textId="77777777" w:rsidR="00A310AC" w:rsidRDefault="007F5718">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A310AC" w14:paraId="2A1A6505" w14:textId="77777777">
        <w:tc>
          <w:tcPr>
            <w:tcW w:w="1255" w:type="dxa"/>
          </w:tcPr>
          <w:p w14:paraId="3BFF461D"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B31A971" w14:textId="77777777" w:rsidR="00A310AC" w:rsidRDefault="00A310AC">
            <w:pPr>
              <w:rPr>
                <w:lang w:eastAsia="zh-CN"/>
              </w:rPr>
            </w:pPr>
          </w:p>
        </w:tc>
        <w:tc>
          <w:tcPr>
            <w:tcW w:w="8031" w:type="dxa"/>
          </w:tcPr>
          <w:p w14:paraId="4B3E24E6" w14:textId="77777777" w:rsidR="00A310AC" w:rsidRDefault="007F5718">
            <w:pPr>
              <w:spacing w:before="156" w:after="156"/>
              <w:rPr>
                <w:rFonts w:eastAsiaTheme="minorEastAsia"/>
                <w:lang w:eastAsia="zh-CN"/>
              </w:rPr>
            </w:pPr>
            <w:r>
              <w:rPr>
                <w:rFonts w:eastAsiaTheme="minorEastAsia" w:hint="eastAsia"/>
                <w:lang w:eastAsia="zh-CN"/>
              </w:rPr>
              <w:t xml:space="preserve">Agree. </w:t>
            </w:r>
          </w:p>
        </w:tc>
      </w:tr>
      <w:tr w:rsidR="00A310AC" w14:paraId="54A8844F" w14:textId="77777777">
        <w:tc>
          <w:tcPr>
            <w:tcW w:w="1255" w:type="dxa"/>
          </w:tcPr>
          <w:p w14:paraId="51A24602" w14:textId="77777777" w:rsidR="00A310AC" w:rsidRDefault="007F5718">
            <w:pPr>
              <w:rPr>
                <w:rFonts w:eastAsiaTheme="minorEastAsia"/>
                <w:lang w:eastAsia="zh-CN"/>
              </w:rPr>
            </w:pPr>
            <w:r>
              <w:rPr>
                <w:rFonts w:eastAsiaTheme="minorEastAsia" w:hint="eastAsia"/>
                <w:lang w:eastAsia="zh-CN"/>
              </w:rPr>
              <w:t>CMCC</w:t>
            </w:r>
          </w:p>
        </w:tc>
        <w:tc>
          <w:tcPr>
            <w:tcW w:w="1170" w:type="dxa"/>
          </w:tcPr>
          <w:p w14:paraId="5964A8B8" w14:textId="77777777" w:rsidR="00A310AC" w:rsidRDefault="00A310AC">
            <w:pPr>
              <w:rPr>
                <w:lang w:eastAsia="zh-CN"/>
              </w:rPr>
            </w:pPr>
          </w:p>
        </w:tc>
        <w:tc>
          <w:tcPr>
            <w:tcW w:w="8031" w:type="dxa"/>
          </w:tcPr>
          <w:p w14:paraId="05A98D90" w14:textId="77777777" w:rsidR="00A310AC" w:rsidRDefault="007F5718">
            <w:pPr>
              <w:spacing w:before="156" w:after="156"/>
              <w:rPr>
                <w:rFonts w:eastAsiaTheme="minorEastAsia"/>
                <w:lang w:eastAsia="zh-CN"/>
              </w:rPr>
            </w:pPr>
            <w:r>
              <w:rPr>
                <w:rFonts w:eastAsia="宋体" w:hint="eastAsia"/>
                <w:lang w:eastAsia="zh-CN"/>
              </w:rPr>
              <w:t xml:space="preserve">Support both option 1 and option 2 </w:t>
            </w:r>
          </w:p>
        </w:tc>
      </w:tr>
      <w:tr w:rsidR="00A310AC" w14:paraId="2F7E4408" w14:textId="77777777">
        <w:tc>
          <w:tcPr>
            <w:tcW w:w="1255" w:type="dxa"/>
          </w:tcPr>
          <w:p w14:paraId="5FE8B0FA" w14:textId="77777777" w:rsidR="00A310AC" w:rsidRDefault="007F5718">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7CDA3E55" w14:textId="77777777" w:rsidR="00A310AC" w:rsidRDefault="00A310AC">
            <w:pPr>
              <w:rPr>
                <w:lang w:eastAsia="zh-CN"/>
              </w:rPr>
            </w:pPr>
          </w:p>
        </w:tc>
        <w:tc>
          <w:tcPr>
            <w:tcW w:w="8031" w:type="dxa"/>
          </w:tcPr>
          <w:p w14:paraId="5B964913" w14:textId="77777777" w:rsidR="00A310AC" w:rsidRDefault="007F5718">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A310AC" w14:paraId="14973B55" w14:textId="77777777">
        <w:tc>
          <w:tcPr>
            <w:tcW w:w="1255" w:type="dxa"/>
          </w:tcPr>
          <w:p w14:paraId="1A04B07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40F36D1F"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55AE2390" w14:textId="77777777" w:rsidR="00A310AC" w:rsidRDefault="007F5718">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or option 1, for the case that set B is different from set A, L1-RSRPs measured based on two resource sets are needed for regression model.</w:t>
            </w:r>
          </w:p>
        </w:tc>
      </w:tr>
      <w:tr w:rsidR="00A310AC" w14:paraId="4A0559C3" w14:textId="77777777">
        <w:tc>
          <w:tcPr>
            <w:tcW w:w="1255" w:type="dxa"/>
          </w:tcPr>
          <w:p w14:paraId="08CBF490"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1371F322" w14:textId="77777777" w:rsidR="00A310AC" w:rsidRDefault="00A310AC">
            <w:pPr>
              <w:rPr>
                <w:lang w:eastAsia="zh-CN"/>
              </w:rPr>
            </w:pPr>
          </w:p>
        </w:tc>
        <w:tc>
          <w:tcPr>
            <w:tcW w:w="8031" w:type="dxa"/>
          </w:tcPr>
          <w:p w14:paraId="15892962" w14:textId="77777777" w:rsidR="00A310AC" w:rsidRDefault="007F5718">
            <w:pPr>
              <w:spacing w:before="156" w:after="156"/>
              <w:rPr>
                <w:rFonts w:eastAsia="宋体"/>
                <w:lang w:eastAsia="zh-CN"/>
              </w:rPr>
            </w:pPr>
            <w:r>
              <w:rPr>
                <w:rFonts w:eastAsia="宋体" w:hint="eastAsia"/>
                <w:lang w:eastAsia="zh-CN"/>
              </w:rPr>
              <w:t>Fine</w:t>
            </w:r>
          </w:p>
        </w:tc>
      </w:tr>
      <w:tr w:rsidR="00A310AC" w14:paraId="150C0D71" w14:textId="77777777">
        <w:tc>
          <w:tcPr>
            <w:tcW w:w="1255" w:type="dxa"/>
          </w:tcPr>
          <w:p w14:paraId="4A515A6B"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2E0686C6"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B6D33D8" w14:textId="77777777" w:rsidR="00A310AC" w:rsidRDefault="007F5718">
            <w:pPr>
              <w:tabs>
                <w:tab w:val="left" w:pos="360"/>
              </w:tabs>
              <w:snapToGrid w:val="0"/>
              <w:spacing w:after="0" w:line="276" w:lineRule="auto"/>
              <w:rPr>
                <w:rFonts w:eastAsia="宋体"/>
                <w:lang w:eastAsia="zh-CN"/>
              </w:rPr>
            </w:pPr>
            <w:r>
              <w:rPr>
                <w:rFonts w:eastAsia="宋体"/>
                <w:lang w:eastAsia="zh-CN"/>
              </w:rPr>
              <w:t>The proposal is not clear.</w:t>
            </w:r>
          </w:p>
          <w:p w14:paraId="376ABE1C" w14:textId="77777777" w:rsidR="00A310AC" w:rsidRDefault="007F5718">
            <w:pPr>
              <w:spacing w:before="156" w:after="156"/>
              <w:rPr>
                <w:rFonts w:eastAsia="MS Mincho"/>
                <w:sz w:val="18"/>
                <w:szCs w:val="18"/>
                <w:lang w:eastAsia="ja-JP"/>
              </w:rPr>
            </w:pPr>
            <w:r>
              <w:rPr>
                <w:rFonts w:eastAsia="宋体"/>
                <w:lang w:eastAsia="zh-CN"/>
              </w:rPr>
              <w:t>Regarding Option 1, if Set B is different with Set A, i.e., Set B is SSB and Set A is CSI-RS, how to configure one resoruce set for Set A and Set B?</w:t>
            </w:r>
          </w:p>
        </w:tc>
      </w:tr>
      <w:tr w:rsidR="00A310AC" w14:paraId="1FFAE6B7" w14:textId="77777777">
        <w:tc>
          <w:tcPr>
            <w:tcW w:w="1255" w:type="dxa"/>
          </w:tcPr>
          <w:p w14:paraId="0A6C76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70" w:type="dxa"/>
          </w:tcPr>
          <w:p w14:paraId="7E10ACE5"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60C5D14A" w14:textId="77777777" w:rsidR="00A310AC" w:rsidRDefault="007F5718">
            <w:pPr>
              <w:tabs>
                <w:tab w:val="left" w:pos="360"/>
              </w:tabs>
              <w:snapToGrid w:val="0"/>
              <w:spacing w:after="0" w:line="276" w:lineRule="auto"/>
              <w:rPr>
                <w:rFonts w:eastAsia="宋体"/>
                <w:lang w:eastAsia="zh-CN"/>
              </w:rPr>
            </w:pPr>
            <w:r>
              <w:rPr>
                <w:rFonts w:eastAsia="宋体"/>
                <w:lang w:eastAsia="zh-CN"/>
              </w:rPr>
              <w:t>OK</w:t>
            </w:r>
          </w:p>
        </w:tc>
      </w:tr>
      <w:tr w:rsidR="00A310AC" w14:paraId="326095E2" w14:textId="77777777">
        <w:tc>
          <w:tcPr>
            <w:tcW w:w="1255" w:type="dxa"/>
          </w:tcPr>
          <w:p w14:paraId="7771C45B" w14:textId="77777777" w:rsidR="00A310AC" w:rsidRDefault="007F5718">
            <w:pPr>
              <w:rPr>
                <w:rFonts w:eastAsiaTheme="minorEastAsia"/>
                <w:lang w:eastAsia="zh-CN"/>
              </w:rPr>
            </w:pPr>
            <w:r>
              <w:rPr>
                <w:rFonts w:eastAsiaTheme="minorEastAsia"/>
                <w:lang w:eastAsia="zh-CN"/>
              </w:rPr>
              <w:t>Fraunhofer</w:t>
            </w:r>
          </w:p>
        </w:tc>
        <w:tc>
          <w:tcPr>
            <w:tcW w:w="1170" w:type="dxa"/>
          </w:tcPr>
          <w:p w14:paraId="6286DB01" w14:textId="77777777" w:rsidR="00A310AC" w:rsidRDefault="00A310AC">
            <w:pPr>
              <w:rPr>
                <w:lang w:eastAsia="zh-CN"/>
              </w:rPr>
            </w:pPr>
          </w:p>
        </w:tc>
        <w:tc>
          <w:tcPr>
            <w:tcW w:w="8031" w:type="dxa"/>
          </w:tcPr>
          <w:p w14:paraId="6A8CB09E" w14:textId="77777777" w:rsidR="00A310AC" w:rsidRDefault="007F5718">
            <w:pPr>
              <w:spacing w:before="156" w:after="156"/>
              <w:rPr>
                <w:rFonts w:eastAsia="宋体"/>
                <w:lang w:eastAsia="zh-CN"/>
              </w:rPr>
            </w:pPr>
            <w:r>
              <w:rPr>
                <w:rFonts w:eastAsia="宋体"/>
                <w:lang w:eastAsia="zh-CN"/>
              </w:rPr>
              <w:t>Ok.</w:t>
            </w:r>
          </w:p>
        </w:tc>
      </w:tr>
      <w:tr w:rsidR="00A310AC" w14:paraId="6627487E" w14:textId="77777777">
        <w:tc>
          <w:tcPr>
            <w:tcW w:w="1255" w:type="dxa"/>
          </w:tcPr>
          <w:p w14:paraId="3E62DBF0"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719C620C" w14:textId="77777777" w:rsidR="00A310AC" w:rsidRDefault="00A310AC">
            <w:pPr>
              <w:tabs>
                <w:tab w:val="left" w:pos="360"/>
              </w:tabs>
              <w:snapToGrid w:val="0"/>
              <w:spacing w:after="0" w:line="276" w:lineRule="auto"/>
              <w:rPr>
                <w:lang w:eastAsia="zh-CN"/>
              </w:rPr>
            </w:pPr>
          </w:p>
        </w:tc>
        <w:tc>
          <w:tcPr>
            <w:tcW w:w="8031" w:type="dxa"/>
          </w:tcPr>
          <w:p w14:paraId="176A5ABA"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OK</w:t>
            </w:r>
          </w:p>
        </w:tc>
      </w:tr>
    </w:tbl>
    <w:p w14:paraId="0C14E916" w14:textId="77777777" w:rsidR="00A310AC" w:rsidRDefault="00A310AC"/>
    <w:p w14:paraId="193EA645" w14:textId="77777777" w:rsidR="00A310AC" w:rsidRDefault="007F5718">
      <w:pPr>
        <w:pStyle w:val="Heading6"/>
        <w:rPr>
          <w:lang w:eastAsia="zh-CN"/>
        </w:rPr>
      </w:pPr>
      <w:r>
        <w:rPr>
          <w:lang w:eastAsia="zh-CN"/>
        </w:rPr>
        <w:t xml:space="preserve">(FL2) Proposal 6.2B: </w:t>
      </w:r>
    </w:p>
    <w:tbl>
      <w:tblPr>
        <w:tblStyle w:val="TableGrid"/>
        <w:tblW w:w="0" w:type="auto"/>
        <w:tblLook w:val="04A0" w:firstRow="1" w:lastRow="0" w:firstColumn="1" w:lastColumn="0" w:noHBand="0" w:noVBand="1"/>
      </w:tblPr>
      <w:tblGrid>
        <w:gridCol w:w="1255"/>
        <w:gridCol w:w="1170"/>
        <w:gridCol w:w="8031"/>
      </w:tblGrid>
      <w:tr w:rsidR="00A310AC" w14:paraId="331F0EAE" w14:textId="77777777">
        <w:tc>
          <w:tcPr>
            <w:tcW w:w="10456" w:type="dxa"/>
            <w:gridSpan w:val="3"/>
          </w:tcPr>
          <w:p w14:paraId="137D5E2A" w14:textId="77777777" w:rsidR="00A310AC" w:rsidRDefault="007F5718">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4B923478" w14:textId="77777777" w:rsidR="00A310AC" w:rsidRDefault="007F5718">
            <w:pPr>
              <w:pStyle w:val="ListParagraph"/>
              <w:numPr>
                <w:ilvl w:val="0"/>
                <w:numId w:val="44"/>
              </w:numPr>
              <w:ind w:leftChars="0"/>
              <w:rPr>
                <w:lang w:eastAsia="zh-CN"/>
              </w:rPr>
            </w:pPr>
            <w:r>
              <w:rPr>
                <w:lang w:eastAsia="zh-CN"/>
              </w:rPr>
              <w:t>Type 1: All L1-RSRPs of measured based the resources configured to UE</w:t>
            </w:r>
          </w:p>
          <w:p w14:paraId="42F3B6CF" w14:textId="77777777" w:rsidR="00A310AC" w:rsidRDefault="007F5718">
            <w:pPr>
              <w:pStyle w:val="ListParagraph"/>
              <w:numPr>
                <w:ilvl w:val="0"/>
                <w:numId w:val="44"/>
              </w:numPr>
              <w:ind w:leftChars="0"/>
              <w:rPr>
                <w:lang w:eastAsia="zh-CN"/>
              </w:rPr>
            </w:pPr>
            <w:r>
              <w:rPr>
                <w:lang w:eastAsia="zh-CN"/>
              </w:rPr>
              <w:t>Type 2: L1-RSRPs measured based on some resources configured to UE, and beam information of K1 beams based on some other resources configured to UE</w:t>
            </w:r>
          </w:p>
          <w:p w14:paraId="1AB90D86" w14:textId="77777777" w:rsidR="00A310AC" w:rsidRDefault="007F5718">
            <w:pPr>
              <w:pStyle w:val="ListParagraph"/>
              <w:numPr>
                <w:ilvl w:val="0"/>
                <w:numId w:val="44"/>
              </w:numPr>
              <w:ind w:leftChars="0"/>
              <w:rPr>
                <w:lang w:eastAsia="zh-CN"/>
              </w:rPr>
            </w:pPr>
            <w:r>
              <w:rPr>
                <w:lang w:eastAsia="zh-CN"/>
              </w:rPr>
              <w:t>Type 3: L1-RSRPs measured based on some resources configured to UE, and beam information and L1-RSRPs of K2 beams based on some other resources configured to UE</w:t>
            </w:r>
          </w:p>
          <w:p w14:paraId="48489DDA" w14:textId="77777777" w:rsidR="00A310AC" w:rsidRDefault="007F5718">
            <w:pPr>
              <w:pStyle w:val="ListParagraph"/>
              <w:numPr>
                <w:ilvl w:val="0"/>
                <w:numId w:val="44"/>
              </w:numPr>
              <w:ind w:leftChars="0"/>
              <w:rPr>
                <w:strike/>
                <w:lang w:eastAsia="de-DE"/>
              </w:rPr>
            </w:pPr>
            <w:r>
              <w:rPr>
                <w:lang w:eastAsia="zh-CN"/>
              </w:rPr>
              <w:t xml:space="preserve">Wherein the K1, K2 beams are based on L1-RSRP with the largest K values </w:t>
            </w:r>
          </w:p>
          <w:p w14:paraId="24DC9BAC" w14:textId="77777777" w:rsidR="00A310AC" w:rsidRDefault="007F5718">
            <w:pPr>
              <w:pStyle w:val="ListParagraph"/>
              <w:numPr>
                <w:ilvl w:val="0"/>
                <w:numId w:val="44"/>
              </w:numPr>
              <w:ind w:leftChars="0"/>
              <w:rPr>
                <w:strike/>
                <w:lang w:eastAsia="de-DE"/>
              </w:rPr>
            </w:pPr>
            <w:r>
              <w:rPr>
                <w:lang w:eastAsia="zh-CN"/>
              </w:rPr>
              <w:t xml:space="preserve">K1, K2 are configured by NW. </w:t>
            </w:r>
          </w:p>
          <w:p w14:paraId="3E4CE968"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Note: “</w:t>
            </w:r>
            <w:r>
              <w:rPr>
                <w:highlight w:val="yellow"/>
                <w:lang w:eastAsia="de-DE"/>
              </w:rPr>
              <w:t>for content for data collection for training for NW-sided model via higher layer signaling”</w:t>
            </w:r>
            <w:r>
              <w:rPr>
                <w:highlight w:val="yellow"/>
                <w:lang w:eastAsia="ja-JP"/>
              </w:rPr>
              <w:t xml:space="preserve"> is for discission purpose. </w:t>
            </w:r>
          </w:p>
          <w:p w14:paraId="27A2FF0B"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 xml:space="preserve">Note: from RAN 1 perspective, no additional content (e.g., time stamp) is needed for BM-case1 for data collection. </w:t>
            </w:r>
          </w:p>
        </w:tc>
      </w:tr>
      <w:tr w:rsidR="00A310AC" w14:paraId="42818B26" w14:textId="77777777">
        <w:tc>
          <w:tcPr>
            <w:tcW w:w="1255" w:type="dxa"/>
            <w:shd w:val="clear" w:color="auto" w:fill="E7E6E6" w:themeFill="background2"/>
          </w:tcPr>
          <w:p w14:paraId="49830034" w14:textId="77777777" w:rsidR="00A310AC" w:rsidRDefault="007F5718">
            <w:pPr>
              <w:rPr>
                <w:lang w:eastAsia="zh-CN"/>
              </w:rPr>
            </w:pPr>
            <w:r>
              <w:rPr>
                <w:lang w:eastAsia="zh-CN"/>
              </w:rPr>
              <w:t>Companies</w:t>
            </w:r>
          </w:p>
        </w:tc>
        <w:tc>
          <w:tcPr>
            <w:tcW w:w="1170" w:type="dxa"/>
            <w:shd w:val="clear" w:color="auto" w:fill="E7E6E6" w:themeFill="background2"/>
          </w:tcPr>
          <w:p w14:paraId="41ABA04F" w14:textId="77777777" w:rsidR="00A310AC" w:rsidRDefault="007F5718">
            <w:pPr>
              <w:rPr>
                <w:lang w:eastAsia="zh-CN"/>
              </w:rPr>
            </w:pPr>
            <w:r>
              <w:rPr>
                <w:lang w:eastAsia="zh-CN"/>
              </w:rPr>
              <w:t>Y/N</w:t>
            </w:r>
          </w:p>
        </w:tc>
        <w:tc>
          <w:tcPr>
            <w:tcW w:w="8031" w:type="dxa"/>
            <w:shd w:val="clear" w:color="auto" w:fill="E7E6E6" w:themeFill="background2"/>
          </w:tcPr>
          <w:p w14:paraId="7031D33C" w14:textId="77777777" w:rsidR="00A310AC" w:rsidRDefault="007F5718">
            <w:pPr>
              <w:rPr>
                <w:lang w:eastAsia="zh-CN"/>
              </w:rPr>
            </w:pPr>
            <w:r>
              <w:rPr>
                <w:lang w:eastAsia="zh-CN"/>
              </w:rPr>
              <w:t>Comments</w:t>
            </w:r>
          </w:p>
        </w:tc>
      </w:tr>
      <w:tr w:rsidR="00A310AC" w14:paraId="228C0DCE" w14:textId="77777777">
        <w:tc>
          <w:tcPr>
            <w:tcW w:w="1255" w:type="dxa"/>
            <w:shd w:val="clear" w:color="auto" w:fill="auto"/>
          </w:tcPr>
          <w:p w14:paraId="7EC40F70" w14:textId="77777777" w:rsidR="00A310AC" w:rsidRDefault="007F5718">
            <w:pPr>
              <w:rPr>
                <w:lang w:eastAsia="zh-CN"/>
              </w:rPr>
            </w:pPr>
            <w:r>
              <w:rPr>
                <w:lang w:eastAsia="zh-CN"/>
              </w:rPr>
              <w:lastRenderedPageBreak/>
              <w:t>FL2</w:t>
            </w:r>
          </w:p>
        </w:tc>
        <w:tc>
          <w:tcPr>
            <w:tcW w:w="1170" w:type="dxa"/>
            <w:shd w:val="clear" w:color="auto" w:fill="auto"/>
          </w:tcPr>
          <w:p w14:paraId="42912556" w14:textId="77777777" w:rsidR="00A310AC" w:rsidRDefault="00A310AC">
            <w:pPr>
              <w:rPr>
                <w:lang w:eastAsia="zh-CN"/>
              </w:rPr>
            </w:pPr>
          </w:p>
        </w:tc>
        <w:tc>
          <w:tcPr>
            <w:tcW w:w="8031" w:type="dxa"/>
            <w:shd w:val="clear" w:color="auto" w:fill="auto"/>
          </w:tcPr>
          <w:p w14:paraId="55523293" w14:textId="77777777" w:rsidR="00A310AC" w:rsidRDefault="007F5718">
            <w:pPr>
              <w:rPr>
                <w:lang w:eastAsia="zh-CN"/>
              </w:rPr>
            </w:pPr>
            <w:r>
              <w:rPr>
                <w:lang w:eastAsia="zh-CN"/>
              </w:rPr>
              <w:t xml:space="preserve">Honestly, I don’t think we should discuss UE capability now. </w:t>
            </w:r>
          </w:p>
          <w:p w14:paraId="4D6B258A" w14:textId="77777777" w:rsidR="00A310AC" w:rsidRDefault="007F5718">
            <w:pPr>
              <w:rPr>
                <w:lang w:eastAsia="zh-CN"/>
              </w:rPr>
            </w:pPr>
            <w:r>
              <w:rPr>
                <w:lang w:eastAsia="zh-CN"/>
              </w:rPr>
              <w:t>And I strongly believe that RAN 2 cannot do this job without this proposal, considering the comments made in online with wrong assumptions.</w:t>
            </w:r>
          </w:p>
        </w:tc>
      </w:tr>
      <w:tr w:rsidR="00A310AC" w14:paraId="23596168" w14:textId="77777777">
        <w:tc>
          <w:tcPr>
            <w:tcW w:w="1255" w:type="dxa"/>
            <w:shd w:val="clear" w:color="auto" w:fill="auto"/>
          </w:tcPr>
          <w:p w14:paraId="71FA562C"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shd w:val="clear" w:color="auto" w:fill="auto"/>
          </w:tcPr>
          <w:p w14:paraId="2BC8DAFC" w14:textId="77777777" w:rsidR="00A310AC" w:rsidRDefault="00A310AC">
            <w:pPr>
              <w:rPr>
                <w:lang w:eastAsia="zh-CN"/>
              </w:rPr>
            </w:pPr>
          </w:p>
        </w:tc>
        <w:tc>
          <w:tcPr>
            <w:tcW w:w="8031" w:type="dxa"/>
            <w:shd w:val="clear" w:color="auto" w:fill="auto"/>
          </w:tcPr>
          <w:p w14:paraId="5385B8E8" w14:textId="77777777" w:rsidR="00A310AC" w:rsidRDefault="007F5718">
            <w:pPr>
              <w:rPr>
                <w:rFonts w:eastAsiaTheme="minorEastAsia"/>
                <w:lang w:eastAsia="zh-CN"/>
              </w:rPr>
            </w:pPr>
            <w:r>
              <w:rPr>
                <w:rFonts w:eastAsiaTheme="minorEastAsia" w:hint="eastAsia"/>
                <w:lang w:eastAsia="zh-CN"/>
              </w:rPr>
              <w:t>W</w:t>
            </w:r>
            <w:r>
              <w:rPr>
                <w:rFonts w:eastAsiaTheme="minorEastAsia"/>
                <w:lang w:eastAsia="zh-CN"/>
              </w:rPr>
              <w:t>e agree that it is not related to UE capability to support those types. UE capability is needed when we start to limit the number of resources for example, but not the types.</w:t>
            </w:r>
          </w:p>
          <w:p w14:paraId="4C13816F" w14:textId="77777777" w:rsidR="00A310AC" w:rsidRDefault="007F5718">
            <w:pPr>
              <w:rPr>
                <w:rFonts w:eastAsiaTheme="minorEastAsia"/>
                <w:lang w:eastAsia="zh-CN"/>
              </w:rPr>
            </w:pPr>
            <w:r>
              <w:rPr>
                <w:rFonts w:eastAsiaTheme="minorEastAsia"/>
                <w:lang w:eastAsia="zh-CN"/>
              </w:rPr>
              <w:t>In additon, we think it is easier to use set B set A for discussion purpose, current wording for type 1 and type2 seems inaccurate. ‚‘</w:t>
            </w:r>
            <w:r>
              <w:rPr>
                <w:lang w:eastAsia="zh-CN"/>
              </w:rPr>
              <w:t>some resources</w:t>
            </w:r>
            <w:r>
              <w:rPr>
                <w:rFonts w:eastAsiaTheme="minorEastAsia"/>
                <w:lang w:eastAsia="zh-CN"/>
              </w:rPr>
              <w:t>‘ and ‚‘</w:t>
            </w:r>
            <w:r>
              <w:rPr>
                <w:lang w:eastAsia="zh-CN"/>
              </w:rPr>
              <w:t>some other resources</w:t>
            </w:r>
            <w:r>
              <w:rPr>
                <w:rFonts w:eastAsiaTheme="minorEastAsia"/>
                <w:lang w:eastAsia="zh-CN"/>
              </w:rPr>
              <w:t xml:space="preserve"> ‘ seems mutually exclusive, then it is not correct for the case that Set B is a subset of Set A, because some Set B resource may be in the top K of Set A.</w:t>
            </w:r>
          </w:p>
        </w:tc>
      </w:tr>
      <w:tr w:rsidR="00A310AC" w14:paraId="72828A93" w14:textId="77777777">
        <w:tc>
          <w:tcPr>
            <w:tcW w:w="1255" w:type="dxa"/>
          </w:tcPr>
          <w:p w14:paraId="36FAA3B4"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86710D3" w14:textId="77777777" w:rsidR="00A310AC" w:rsidRDefault="00A310AC">
            <w:pPr>
              <w:rPr>
                <w:lang w:eastAsia="zh-CN"/>
              </w:rPr>
            </w:pPr>
          </w:p>
        </w:tc>
        <w:tc>
          <w:tcPr>
            <w:tcW w:w="8031" w:type="dxa"/>
          </w:tcPr>
          <w:p w14:paraId="34FD3FBA" w14:textId="77777777" w:rsidR="00A310AC" w:rsidRDefault="007F5718">
            <w:pPr>
              <w:rPr>
                <w:rFonts w:eastAsiaTheme="minorEastAsia"/>
                <w:lang w:eastAsia="zh-CN"/>
              </w:rPr>
            </w:pPr>
            <w:r>
              <w:rPr>
                <w:rFonts w:eastAsiaTheme="minorEastAsia" w:hint="eastAsia"/>
                <w:lang w:eastAsia="zh-CN"/>
              </w:rPr>
              <w:t>We agree with FL2. Basically which type to be reported depends on the needs of the NW but not the UE capability. Therefore, it should be determined by NW configuration.</w:t>
            </w:r>
          </w:p>
        </w:tc>
      </w:tr>
      <w:tr w:rsidR="00A310AC" w14:paraId="174DF686" w14:textId="77777777">
        <w:tc>
          <w:tcPr>
            <w:tcW w:w="1255" w:type="dxa"/>
          </w:tcPr>
          <w:p w14:paraId="150B1899"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CMCC3</w:t>
            </w:r>
          </w:p>
        </w:tc>
        <w:tc>
          <w:tcPr>
            <w:tcW w:w="1170" w:type="dxa"/>
          </w:tcPr>
          <w:p w14:paraId="65BB6E56" w14:textId="77777777" w:rsidR="00A310AC" w:rsidRDefault="00A310AC">
            <w:pPr>
              <w:adjustRightInd w:val="0"/>
              <w:snapToGrid w:val="0"/>
              <w:spacing w:after="0" w:line="240" w:lineRule="auto"/>
              <w:rPr>
                <w:lang w:eastAsia="zh-CN"/>
              </w:rPr>
            </w:pPr>
          </w:p>
        </w:tc>
        <w:tc>
          <w:tcPr>
            <w:tcW w:w="8031" w:type="dxa"/>
          </w:tcPr>
          <w:p w14:paraId="6284C164" w14:textId="77777777" w:rsidR="00A310AC" w:rsidRDefault="00A310AC">
            <w:pPr>
              <w:adjustRightInd w:val="0"/>
              <w:snapToGrid w:val="0"/>
              <w:spacing w:after="0" w:line="240" w:lineRule="auto"/>
              <w:rPr>
                <w:rFonts w:eastAsiaTheme="minorEastAsia"/>
                <w:lang w:eastAsia="zh-CN"/>
              </w:rPr>
            </w:pPr>
          </w:p>
          <w:p w14:paraId="19FC059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general, we support this proposal as for the report content for data collection for NW-side data training. </w:t>
            </w:r>
            <w:r>
              <w:rPr>
                <w:rFonts w:eastAsiaTheme="minorEastAsia"/>
                <w:lang w:eastAsia="zh-CN"/>
              </w:rPr>
              <w:t>T</w:t>
            </w:r>
            <w:r>
              <w:rPr>
                <w:rFonts w:eastAsiaTheme="minorEastAsia" w:hint="eastAsia"/>
                <w:lang w:eastAsia="zh-CN"/>
              </w:rPr>
              <w:t xml:space="preserve">he UE capability issuse such as the maximum measured RS nubers would be disucssed in a later phse. </w:t>
            </w:r>
          </w:p>
          <w:p w14:paraId="746FAA7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imilar views as NEC that, Set A and Set B can be usded to facilitate the descroption for Type 2 and Type 3. And yes, current wording seems that </w:t>
            </w:r>
            <w:r>
              <w:rPr>
                <w:rFonts w:eastAsiaTheme="minorEastAsia" w:hint="eastAsia"/>
                <w:i/>
                <w:iCs/>
                <w:lang w:eastAsia="zh-CN"/>
              </w:rPr>
              <w:t>some resources</w:t>
            </w:r>
            <w:r>
              <w:rPr>
                <w:rFonts w:eastAsiaTheme="minorEastAsia" w:hint="eastAsia"/>
                <w:lang w:eastAsia="zh-CN"/>
              </w:rPr>
              <w:t xml:space="preserve"> and </w:t>
            </w:r>
            <w:r>
              <w:rPr>
                <w:rFonts w:eastAsiaTheme="minorEastAsia" w:hint="eastAsia"/>
                <w:i/>
                <w:iCs/>
                <w:lang w:eastAsia="zh-CN"/>
              </w:rPr>
              <w:t>some other resources</w:t>
            </w:r>
            <w:r>
              <w:rPr>
                <w:rFonts w:eastAsiaTheme="minorEastAsia" w:hint="eastAsia"/>
                <w:lang w:eastAsia="zh-CN"/>
              </w:rPr>
              <w:t xml:space="preserve"> are mutually excluded. </w:t>
            </w:r>
            <w:r>
              <w:rPr>
                <w:rFonts w:eastAsiaTheme="minorEastAsia"/>
                <w:lang w:eastAsia="zh-CN"/>
              </w:rPr>
              <w:t>W</w:t>
            </w:r>
            <w:r>
              <w:rPr>
                <w:rFonts w:eastAsiaTheme="minorEastAsia" w:hint="eastAsia"/>
                <w:lang w:eastAsia="zh-CN"/>
              </w:rPr>
              <w:t xml:space="preserve">e do not have strong views on the wording. </w:t>
            </w:r>
            <w:r>
              <w:rPr>
                <w:rFonts w:eastAsiaTheme="minorEastAsia"/>
                <w:lang w:eastAsia="zh-CN"/>
              </w:rPr>
              <w:t>I</w:t>
            </w:r>
            <w:r>
              <w:rPr>
                <w:rFonts w:eastAsiaTheme="minorEastAsia" w:hint="eastAsia"/>
                <w:lang w:eastAsia="zh-CN"/>
              </w:rPr>
              <w:t xml:space="preserve">t seems more like the outcomes from the offline disucssion. </w:t>
            </w:r>
          </w:p>
          <w:p w14:paraId="7AEBF9BC" w14:textId="77777777" w:rsidR="00A310AC" w:rsidRDefault="00A310AC">
            <w:pPr>
              <w:adjustRightInd w:val="0"/>
              <w:snapToGrid w:val="0"/>
              <w:spacing w:after="0" w:line="240" w:lineRule="auto"/>
              <w:rPr>
                <w:rFonts w:eastAsiaTheme="minorEastAsia"/>
                <w:lang w:eastAsia="zh-CN"/>
              </w:rPr>
            </w:pPr>
          </w:p>
          <w:p w14:paraId="49D8A565" w14:textId="77777777" w:rsidR="00A310AC" w:rsidRDefault="00A310AC">
            <w:pPr>
              <w:adjustRightInd w:val="0"/>
              <w:snapToGrid w:val="0"/>
              <w:spacing w:after="0" w:line="240" w:lineRule="auto"/>
              <w:rPr>
                <w:rFonts w:eastAsiaTheme="minorEastAsia"/>
                <w:lang w:eastAsia="zh-CN"/>
              </w:rPr>
            </w:pPr>
          </w:p>
        </w:tc>
      </w:tr>
      <w:tr w:rsidR="00A310AC" w14:paraId="51E9E702" w14:textId="77777777">
        <w:tc>
          <w:tcPr>
            <w:tcW w:w="1255" w:type="dxa"/>
            <w:shd w:val="clear" w:color="auto" w:fill="auto"/>
          </w:tcPr>
          <w:p w14:paraId="24F73C90" w14:textId="77777777" w:rsidR="00A310AC" w:rsidRDefault="007F5718">
            <w:pPr>
              <w:rPr>
                <w:rFonts w:eastAsiaTheme="minorEastAsia"/>
                <w:lang w:eastAsia="zh-CN"/>
              </w:rPr>
            </w:pPr>
            <w:r>
              <w:rPr>
                <w:rFonts w:eastAsiaTheme="minorEastAsia" w:hint="eastAsia"/>
                <w:lang w:eastAsia="zh-CN"/>
              </w:rPr>
              <w:t>CATT</w:t>
            </w:r>
          </w:p>
        </w:tc>
        <w:tc>
          <w:tcPr>
            <w:tcW w:w="1170" w:type="dxa"/>
            <w:shd w:val="clear" w:color="auto" w:fill="auto"/>
          </w:tcPr>
          <w:p w14:paraId="3BDB1789" w14:textId="77777777" w:rsidR="00A310AC" w:rsidRDefault="00A310AC">
            <w:pPr>
              <w:rPr>
                <w:lang w:eastAsia="zh-CN"/>
              </w:rPr>
            </w:pPr>
          </w:p>
        </w:tc>
        <w:tc>
          <w:tcPr>
            <w:tcW w:w="8031" w:type="dxa"/>
            <w:shd w:val="clear" w:color="auto" w:fill="auto"/>
          </w:tcPr>
          <w:p w14:paraId="5F22B796" w14:textId="77777777" w:rsidR="00A310AC" w:rsidRDefault="007F5718">
            <w:pPr>
              <w:rPr>
                <w:rFonts w:eastAsiaTheme="minorEastAsia"/>
                <w:lang w:eastAsia="zh-CN"/>
              </w:rPr>
            </w:pPr>
            <w:r>
              <w:rPr>
                <w:rFonts w:eastAsiaTheme="minorEastAsia" w:hint="eastAsia"/>
                <w:lang w:eastAsia="zh-CN"/>
              </w:rPr>
              <w:t>OK</w:t>
            </w:r>
          </w:p>
        </w:tc>
      </w:tr>
      <w:tr w:rsidR="00A310AC" w14:paraId="04E3885C" w14:textId="77777777">
        <w:tc>
          <w:tcPr>
            <w:tcW w:w="1255" w:type="dxa"/>
            <w:shd w:val="clear" w:color="auto" w:fill="auto"/>
          </w:tcPr>
          <w:p w14:paraId="155018B0" w14:textId="77777777" w:rsidR="00A310AC" w:rsidRDefault="007F5718">
            <w:pPr>
              <w:rPr>
                <w:rFonts w:eastAsiaTheme="minorEastAsia"/>
                <w:lang w:eastAsia="zh-CN"/>
              </w:rPr>
            </w:pPr>
            <w:r>
              <w:rPr>
                <w:rFonts w:eastAsiaTheme="minorEastAsia" w:hint="eastAsia"/>
                <w:lang w:eastAsia="zh-CN"/>
              </w:rPr>
              <w:t>OPPO</w:t>
            </w:r>
          </w:p>
        </w:tc>
        <w:tc>
          <w:tcPr>
            <w:tcW w:w="1170" w:type="dxa"/>
            <w:shd w:val="clear" w:color="auto" w:fill="auto"/>
          </w:tcPr>
          <w:p w14:paraId="3CCFCD10" w14:textId="77777777" w:rsidR="00A310AC" w:rsidRDefault="00A310AC">
            <w:pPr>
              <w:rPr>
                <w:lang w:eastAsia="zh-CN"/>
              </w:rPr>
            </w:pPr>
          </w:p>
        </w:tc>
        <w:tc>
          <w:tcPr>
            <w:tcW w:w="8031" w:type="dxa"/>
            <w:shd w:val="clear" w:color="auto" w:fill="auto"/>
          </w:tcPr>
          <w:p w14:paraId="0AFAB057"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Support the FL prposal.</w:t>
            </w:r>
          </w:p>
          <w:p w14:paraId="4E4B9EB2"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We agree that it</w:t>
            </w:r>
            <w:r>
              <w:rPr>
                <w:rFonts w:eastAsiaTheme="minorEastAsia"/>
                <w:lang w:eastAsia="zh-CN"/>
              </w:rPr>
              <w:t>’</w:t>
            </w:r>
            <w:r>
              <w:rPr>
                <w:rFonts w:eastAsiaTheme="minorEastAsia" w:hint="eastAsia"/>
                <w:lang w:eastAsia="zh-CN"/>
              </w:rPr>
              <w:t xml:space="preserve">s not the time to discuss UE capability now. </w:t>
            </w:r>
          </w:p>
          <w:p w14:paraId="4613E922" w14:textId="77777777" w:rsidR="00A310AC" w:rsidRDefault="007F5718">
            <w:pPr>
              <w:rPr>
                <w:rFonts w:eastAsiaTheme="minorEastAsia"/>
                <w:lang w:eastAsia="zh-CN"/>
              </w:rPr>
            </w:pPr>
            <w:r>
              <w:rPr>
                <w:rFonts w:eastAsiaTheme="minorEastAsia" w:hint="eastAsia"/>
                <w:lang w:eastAsia="zh-CN"/>
              </w:rPr>
              <w:t xml:space="preserve">And the UE capability (at later stage of Rel-19) should be similar to legacy UE cap. </w:t>
            </w:r>
            <w:r>
              <w:rPr>
                <w:rFonts w:eastAsiaTheme="minorEastAsia"/>
                <w:lang w:eastAsia="zh-CN"/>
              </w:rPr>
              <w:t>O</w:t>
            </w:r>
            <w:r>
              <w:rPr>
                <w:rFonts w:eastAsiaTheme="minorEastAsia" w:hint="eastAsia"/>
                <w:lang w:eastAsia="zh-CN"/>
              </w:rPr>
              <w:t>n measurement and reporting. We don</w:t>
            </w:r>
            <w:r>
              <w:rPr>
                <w:rFonts w:eastAsiaTheme="minorEastAsia"/>
                <w:lang w:eastAsia="zh-CN"/>
              </w:rPr>
              <w:t>’</w:t>
            </w:r>
            <w:r>
              <w:rPr>
                <w:rFonts w:eastAsiaTheme="minorEastAsia" w:hint="eastAsia"/>
                <w:lang w:eastAsia="zh-CN"/>
              </w:rPr>
              <w:t xml:space="preserve">t intend to introduce UE capabilities on Type 1, Type 2 and/or Tpye 3 directly.  </w:t>
            </w:r>
          </w:p>
        </w:tc>
      </w:tr>
    </w:tbl>
    <w:p w14:paraId="27F2DE15" w14:textId="77777777" w:rsidR="00A310AC" w:rsidRDefault="00A310AC"/>
    <w:p w14:paraId="2B3E88FF" w14:textId="77777777" w:rsidR="00A310AC" w:rsidRDefault="007F5718">
      <w:pPr>
        <w:pStyle w:val="Heading3"/>
        <w:ind w:leftChars="0" w:left="400" w:hanging="400"/>
      </w:pPr>
      <w:r>
        <w:t>(low)Issue #5.3 Beam information</w:t>
      </w:r>
    </w:p>
    <w:p w14:paraId="191A6F6A" w14:textId="77777777" w:rsidR="00A310AC" w:rsidRDefault="007F5718">
      <w:r>
        <w:t xml:space="preserve">Proposal 5.6: </w:t>
      </w:r>
    </w:p>
    <w:p w14:paraId="2630E1A4" w14:textId="77777777" w:rsidR="00A310AC" w:rsidRDefault="007F571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3C4D29E5" w14:textId="77777777" w:rsidR="00A310AC" w:rsidRDefault="007F5718">
      <w:pPr>
        <w:pStyle w:val="ListParagraph"/>
        <w:numPr>
          <w:ilvl w:val="0"/>
          <w:numId w:val="176"/>
        </w:numPr>
        <w:ind w:leftChars="0"/>
      </w:pPr>
      <w:r>
        <w:t>Option 1: CRI/SSBRI of a measurement resource set</w:t>
      </w:r>
    </w:p>
    <w:p w14:paraId="774CFD72" w14:textId="77777777" w:rsidR="00A310AC" w:rsidRDefault="007F5718">
      <w:pPr>
        <w:pStyle w:val="ListParagraph"/>
        <w:numPr>
          <w:ilvl w:val="0"/>
          <w:numId w:val="176"/>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5FA3F4A6" w14:textId="77777777" w:rsidR="00A310AC" w:rsidRDefault="007F5718">
      <w:pPr>
        <w:pStyle w:val="ListParagraph"/>
        <w:numPr>
          <w:ilvl w:val="1"/>
          <w:numId w:val="176"/>
        </w:numPr>
        <w:ind w:leftChars="0"/>
      </w:pPr>
      <w:r>
        <w:t>Note: combination of option 1 and option 2 are not precluded and condition (if any) can be studied</w:t>
      </w:r>
    </w:p>
    <w:p w14:paraId="2FED766C" w14:textId="77777777" w:rsidR="00A310AC" w:rsidRDefault="007F571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38717C05" w14:textId="77777777">
        <w:tc>
          <w:tcPr>
            <w:tcW w:w="1795" w:type="dxa"/>
            <w:shd w:val="clear" w:color="auto" w:fill="D9D9D9" w:themeFill="background1" w:themeFillShade="D9"/>
          </w:tcPr>
          <w:p w14:paraId="43E4D936" w14:textId="77777777" w:rsidR="00A310AC" w:rsidRDefault="007F5718">
            <w:pPr>
              <w:rPr>
                <w:lang w:eastAsia="zh-CN"/>
              </w:rPr>
            </w:pPr>
            <w:r>
              <w:rPr>
                <w:lang w:eastAsia="zh-CN"/>
              </w:rPr>
              <w:lastRenderedPageBreak/>
              <w:t>Companies</w:t>
            </w:r>
          </w:p>
        </w:tc>
        <w:tc>
          <w:tcPr>
            <w:tcW w:w="8661" w:type="dxa"/>
            <w:shd w:val="clear" w:color="auto" w:fill="D9D9D9" w:themeFill="background1" w:themeFillShade="D9"/>
          </w:tcPr>
          <w:p w14:paraId="3D6DCD80" w14:textId="77777777" w:rsidR="00A310AC" w:rsidRDefault="007F5718">
            <w:pPr>
              <w:rPr>
                <w:lang w:eastAsia="zh-CN"/>
              </w:rPr>
            </w:pPr>
            <w:r>
              <w:rPr>
                <w:lang w:eastAsia="zh-CN"/>
              </w:rPr>
              <w:t>View</w:t>
            </w:r>
          </w:p>
        </w:tc>
      </w:tr>
      <w:tr w:rsidR="00A310AC" w14:paraId="61FB7C0D" w14:textId="77777777">
        <w:tc>
          <w:tcPr>
            <w:tcW w:w="1795" w:type="dxa"/>
          </w:tcPr>
          <w:p w14:paraId="74AFA175" w14:textId="77777777" w:rsidR="00A310AC" w:rsidRDefault="007F5718">
            <w:pPr>
              <w:rPr>
                <w:lang w:eastAsia="zh-CN"/>
              </w:rPr>
            </w:pPr>
            <w:r>
              <w:rPr>
                <w:lang w:eastAsia="zh-CN"/>
              </w:rPr>
              <w:t>FL</w:t>
            </w:r>
          </w:p>
        </w:tc>
        <w:tc>
          <w:tcPr>
            <w:tcW w:w="8661" w:type="dxa"/>
          </w:tcPr>
          <w:p w14:paraId="10D1F6F3" w14:textId="77777777" w:rsidR="00A310AC" w:rsidRDefault="007F5718">
            <w:pPr>
              <w:rPr>
                <w:lang w:eastAsia="zh-CN"/>
              </w:rPr>
            </w:pPr>
            <w:r>
              <w:rPr>
                <w:lang w:eastAsia="zh-CN"/>
              </w:rPr>
              <w:t xml:space="preserve">With or without change further study to considered. It is further study. </w:t>
            </w:r>
          </w:p>
        </w:tc>
      </w:tr>
      <w:tr w:rsidR="00A310AC" w14:paraId="5209AF2E" w14:textId="77777777">
        <w:tc>
          <w:tcPr>
            <w:tcW w:w="1795" w:type="dxa"/>
            <w:shd w:val="clear" w:color="auto" w:fill="auto"/>
          </w:tcPr>
          <w:p w14:paraId="07D2EC46" w14:textId="77777777" w:rsidR="00A310AC" w:rsidRDefault="007F5718">
            <w:pPr>
              <w:rPr>
                <w:lang w:eastAsia="zh-CN"/>
              </w:rPr>
            </w:pPr>
            <w:r>
              <w:rPr>
                <w:rFonts w:hint="eastAsia"/>
                <w:lang w:eastAsia="zh-CN"/>
              </w:rPr>
              <w:t>New H3C</w:t>
            </w:r>
          </w:p>
        </w:tc>
        <w:tc>
          <w:tcPr>
            <w:tcW w:w="8661" w:type="dxa"/>
            <w:shd w:val="clear" w:color="auto" w:fill="auto"/>
          </w:tcPr>
          <w:p w14:paraId="41BEDBF9" w14:textId="77777777" w:rsidR="00A310AC" w:rsidRDefault="007F5718">
            <w:pPr>
              <w:ind w:left="-14"/>
              <w:rPr>
                <w:lang w:eastAsia="zh-CN"/>
              </w:rPr>
            </w:pPr>
            <w:r>
              <w:rPr>
                <w:rFonts w:hint="eastAsia"/>
                <w:lang w:eastAsia="zh-CN"/>
              </w:rPr>
              <w:t>OK in general</w:t>
            </w:r>
          </w:p>
        </w:tc>
      </w:tr>
      <w:tr w:rsidR="00A310AC" w14:paraId="1586EEB7" w14:textId="77777777">
        <w:tc>
          <w:tcPr>
            <w:tcW w:w="1795" w:type="dxa"/>
            <w:shd w:val="clear" w:color="auto" w:fill="auto"/>
          </w:tcPr>
          <w:p w14:paraId="58925BBD" w14:textId="77777777" w:rsidR="00A310AC" w:rsidRDefault="007F5718">
            <w:pPr>
              <w:rPr>
                <w:lang w:eastAsia="zh-CN"/>
              </w:rPr>
            </w:pPr>
            <w:r>
              <w:rPr>
                <w:rFonts w:eastAsiaTheme="minorEastAsia"/>
                <w:lang w:eastAsia="zh-CN"/>
              </w:rPr>
              <w:t>NEC</w:t>
            </w:r>
          </w:p>
        </w:tc>
        <w:tc>
          <w:tcPr>
            <w:tcW w:w="8661" w:type="dxa"/>
            <w:shd w:val="clear" w:color="auto" w:fill="auto"/>
          </w:tcPr>
          <w:p w14:paraId="01D64E4F" w14:textId="77777777" w:rsidR="00A310AC" w:rsidRDefault="007F571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A310AC" w14:paraId="05510444" w14:textId="77777777">
        <w:tc>
          <w:tcPr>
            <w:tcW w:w="1795" w:type="dxa"/>
          </w:tcPr>
          <w:p w14:paraId="748096EE" w14:textId="77777777" w:rsidR="00A310AC" w:rsidRDefault="007F5718">
            <w:pPr>
              <w:rPr>
                <w:rFonts w:eastAsiaTheme="minorEastAsia"/>
                <w:lang w:eastAsia="zh-CN"/>
              </w:rPr>
            </w:pPr>
            <w:r>
              <w:rPr>
                <w:rFonts w:eastAsiaTheme="minorEastAsia" w:hint="eastAsia"/>
                <w:lang w:eastAsia="zh-CN"/>
              </w:rPr>
              <w:t>CATT</w:t>
            </w:r>
          </w:p>
        </w:tc>
        <w:tc>
          <w:tcPr>
            <w:tcW w:w="8661" w:type="dxa"/>
          </w:tcPr>
          <w:p w14:paraId="042B1F00" w14:textId="77777777" w:rsidR="00A310AC" w:rsidRDefault="007F5718">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A310AC" w14:paraId="6EB9014A" w14:textId="77777777">
        <w:tc>
          <w:tcPr>
            <w:tcW w:w="1795" w:type="dxa"/>
          </w:tcPr>
          <w:p w14:paraId="101D6033" w14:textId="77777777" w:rsidR="00A310AC" w:rsidRDefault="007F5718">
            <w:pPr>
              <w:rPr>
                <w:rFonts w:eastAsiaTheme="minorEastAsia"/>
                <w:lang w:eastAsia="zh-CN"/>
              </w:rPr>
            </w:pPr>
            <w:r>
              <w:rPr>
                <w:rFonts w:eastAsiaTheme="minorEastAsia"/>
                <w:lang w:eastAsia="zh-CN"/>
              </w:rPr>
              <w:t>Apple</w:t>
            </w:r>
          </w:p>
        </w:tc>
        <w:tc>
          <w:tcPr>
            <w:tcW w:w="8661" w:type="dxa"/>
          </w:tcPr>
          <w:p w14:paraId="5200408B" w14:textId="77777777" w:rsidR="00A310AC" w:rsidRDefault="007F5718">
            <w:pPr>
              <w:ind w:left="-14"/>
              <w:rPr>
                <w:rFonts w:eastAsiaTheme="minorEastAsia"/>
                <w:lang w:eastAsia="zh-CN"/>
              </w:rPr>
            </w:pPr>
            <w:r>
              <w:rPr>
                <w:rFonts w:eastAsiaTheme="minorEastAsia"/>
                <w:lang w:eastAsia="zh-CN"/>
              </w:rPr>
              <w:t>We have the same view as CATT</w:t>
            </w:r>
          </w:p>
        </w:tc>
      </w:tr>
    </w:tbl>
    <w:p w14:paraId="4A736A32" w14:textId="77777777" w:rsidR="00A310AC" w:rsidRDefault="00A310AC"/>
    <w:p w14:paraId="48BDD2CF" w14:textId="77777777" w:rsidR="00A310AC" w:rsidRDefault="00A310AC"/>
    <w:p w14:paraId="354D3674" w14:textId="77777777" w:rsidR="00A310AC" w:rsidRDefault="007F5718">
      <w:pPr>
        <w:pStyle w:val="Heading3"/>
        <w:ind w:leftChars="0" w:left="400" w:hanging="400"/>
      </w:pPr>
      <w:r>
        <w:t>(Low)Issue #5.4: Quantization and L1-RSRP omission</w:t>
      </w:r>
    </w:p>
    <w:p w14:paraId="6E2EBF27" w14:textId="77777777" w:rsidR="00A310AC" w:rsidRDefault="007F5718">
      <w:r>
        <w:t xml:space="preserve">Proposal 5.4: </w:t>
      </w:r>
    </w:p>
    <w:p w14:paraId="12683228" w14:textId="77777777" w:rsidR="00A310AC" w:rsidRDefault="007F5718">
      <w:r>
        <w:t>At least for NW sided model, for the quantization of a reported L1-RSRP value at least for the report in L1 signaling, support</w:t>
      </w:r>
    </w:p>
    <w:p w14:paraId="4258ED17"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688C6CE9"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23E48A77" w14:textId="77777777">
        <w:tc>
          <w:tcPr>
            <w:tcW w:w="1795" w:type="dxa"/>
          </w:tcPr>
          <w:p w14:paraId="6E3B1383" w14:textId="77777777" w:rsidR="00A310AC" w:rsidRDefault="007F5718">
            <w:pPr>
              <w:rPr>
                <w:lang w:eastAsia="zh-CN"/>
              </w:rPr>
            </w:pPr>
            <w:r>
              <w:rPr>
                <w:lang w:eastAsia="zh-CN"/>
              </w:rPr>
              <w:t>Supported companies</w:t>
            </w:r>
          </w:p>
        </w:tc>
        <w:tc>
          <w:tcPr>
            <w:tcW w:w="8661" w:type="dxa"/>
          </w:tcPr>
          <w:p w14:paraId="6B6885DE" w14:textId="77777777" w:rsidR="00A310AC" w:rsidRDefault="007F571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A310AC" w14:paraId="525B43ED" w14:textId="77777777">
        <w:tc>
          <w:tcPr>
            <w:tcW w:w="1795" w:type="dxa"/>
            <w:shd w:val="clear" w:color="auto" w:fill="D9D9D9" w:themeFill="background1" w:themeFillShade="D9"/>
          </w:tcPr>
          <w:p w14:paraId="11A0B19A"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5CCA2787" w14:textId="77777777" w:rsidR="00A310AC" w:rsidRDefault="007F5718">
            <w:pPr>
              <w:rPr>
                <w:lang w:eastAsia="zh-CN"/>
              </w:rPr>
            </w:pPr>
            <w:r>
              <w:rPr>
                <w:lang w:eastAsia="zh-CN"/>
              </w:rPr>
              <w:t>View</w:t>
            </w:r>
          </w:p>
        </w:tc>
      </w:tr>
      <w:tr w:rsidR="00A310AC" w14:paraId="2D3CF5F7" w14:textId="77777777">
        <w:tc>
          <w:tcPr>
            <w:tcW w:w="1795" w:type="dxa"/>
          </w:tcPr>
          <w:p w14:paraId="1249CBCB" w14:textId="77777777" w:rsidR="00A310AC" w:rsidRDefault="007F5718">
            <w:pPr>
              <w:rPr>
                <w:lang w:eastAsia="zh-CN"/>
              </w:rPr>
            </w:pPr>
            <w:r>
              <w:rPr>
                <w:lang w:eastAsia="zh-CN"/>
              </w:rPr>
              <w:t>FL</w:t>
            </w:r>
          </w:p>
        </w:tc>
        <w:tc>
          <w:tcPr>
            <w:tcW w:w="8661" w:type="dxa"/>
          </w:tcPr>
          <w:p w14:paraId="341BE56A" w14:textId="77777777" w:rsidR="00A310AC" w:rsidRDefault="00A310AC">
            <w:pPr>
              <w:rPr>
                <w:lang w:eastAsia="ja-JP"/>
              </w:rPr>
            </w:pPr>
          </w:p>
        </w:tc>
      </w:tr>
      <w:tr w:rsidR="00A310AC" w14:paraId="3C71A2CB" w14:textId="77777777">
        <w:tc>
          <w:tcPr>
            <w:tcW w:w="1795" w:type="dxa"/>
            <w:shd w:val="clear" w:color="auto" w:fill="B4C6E7" w:themeFill="accent5" w:themeFillTint="66"/>
          </w:tcPr>
          <w:p w14:paraId="16B4D222" w14:textId="77777777" w:rsidR="00A310AC" w:rsidRDefault="007F5718">
            <w:pPr>
              <w:rPr>
                <w:lang w:eastAsia="ja-JP"/>
              </w:rPr>
            </w:pPr>
            <w:r>
              <w:rPr>
                <w:lang w:eastAsia="ja-JP"/>
              </w:rPr>
              <w:t>OPPO</w:t>
            </w:r>
          </w:p>
        </w:tc>
        <w:tc>
          <w:tcPr>
            <w:tcW w:w="8661" w:type="dxa"/>
          </w:tcPr>
          <w:p w14:paraId="31EE2E2E" w14:textId="77777777" w:rsidR="00A310AC" w:rsidRDefault="007F5718">
            <w:pPr>
              <w:rPr>
                <w:lang w:eastAsia="ja-JP"/>
              </w:rPr>
            </w:pPr>
            <w:r>
              <w:rPr>
                <w:lang w:eastAsia="ja-JP"/>
              </w:rPr>
              <w:t xml:space="preserve">It seems pre-mature to determine the quantization steps, e.g. 3 or 4 dB. </w:t>
            </w:r>
          </w:p>
          <w:p w14:paraId="196E6DA9" w14:textId="77777777" w:rsidR="00A310AC" w:rsidRDefault="007F571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A310AC" w14:paraId="3DBBD480" w14:textId="77777777">
        <w:tc>
          <w:tcPr>
            <w:tcW w:w="1795" w:type="dxa"/>
            <w:shd w:val="clear" w:color="auto" w:fill="B4C6E7" w:themeFill="accent5" w:themeFillTint="66"/>
          </w:tcPr>
          <w:p w14:paraId="6E7F1AA3" w14:textId="77777777" w:rsidR="00A310AC" w:rsidRDefault="007F5718">
            <w:pPr>
              <w:rPr>
                <w:lang w:eastAsia="ja-JP"/>
              </w:rPr>
            </w:pPr>
            <w:r>
              <w:rPr>
                <w:lang w:eastAsia="ja-JP"/>
              </w:rPr>
              <w:t>HW/HiSi</w:t>
            </w:r>
          </w:p>
        </w:tc>
        <w:tc>
          <w:tcPr>
            <w:tcW w:w="8661" w:type="dxa"/>
          </w:tcPr>
          <w:p w14:paraId="1D2DD7B4" w14:textId="77777777" w:rsidR="00A310AC" w:rsidRDefault="007F5718">
            <w:pPr>
              <w:rPr>
                <w:lang w:eastAsia="zh-CN"/>
              </w:rPr>
            </w:pPr>
            <w:r>
              <w:rPr>
                <w:lang w:eastAsia="zh-CN"/>
              </w:rPr>
              <w:t>Not support.</w:t>
            </w:r>
          </w:p>
          <w:p w14:paraId="02B8CADE" w14:textId="77777777" w:rsidR="00A310AC" w:rsidRDefault="00A310AC">
            <w:pPr>
              <w:rPr>
                <w:lang w:eastAsia="zh-CN"/>
              </w:rPr>
            </w:pPr>
          </w:p>
          <w:p w14:paraId="064B5C27" w14:textId="77777777" w:rsidR="00A310AC" w:rsidRDefault="007F5718">
            <w:pPr>
              <w:rPr>
                <w:lang w:eastAsia="zh-CN"/>
              </w:rPr>
            </w:pPr>
            <w:r>
              <w:rPr>
                <w:lang w:eastAsia="zh-CN"/>
              </w:rPr>
              <w:t>We have concern on the applicability of this proposal.</w:t>
            </w:r>
          </w:p>
          <w:p w14:paraId="141AEBCF" w14:textId="77777777" w:rsidR="00A310AC" w:rsidRDefault="007F5718">
            <w:pPr>
              <w:pStyle w:val="ListParagraph"/>
              <w:numPr>
                <w:ilvl w:val="0"/>
                <w:numId w:val="187"/>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67D5320A" w14:textId="77777777" w:rsidR="00A310AC" w:rsidRDefault="007F5718">
            <w:pPr>
              <w:pStyle w:val="ListParagraph"/>
              <w:numPr>
                <w:ilvl w:val="0"/>
                <w:numId w:val="187"/>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78ED9005" w14:textId="77777777" w:rsidR="00A310AC" w:rsidRDefault="00A310AC">
            <w:pPr>
              <w:rPr>
                <w:lang w:eastAsia="zh-CN"/>
              </w:rPr>
            </w:pPr>
          </w:p>
          <w:p w14:paraId="4CBB0501" w14:textId="77777777" w:rsidR="00A310AC" w:rsidRDefault="007F5718">
            <w:pPr>
              <w:rPr>
                <w:rFonts w:eastAsia="MS Mincho"/>
                <w:lang w:eastAsia="ja-JP"/>
              </w:rPr>
            </w:pPr>
            <w:r>
              <w:rPr>
                <w:lang w:eastAsia="zh-CN"/>
              </w:rPr>
              <w:t>If studied further, this proposal should be discussed together with other overhead reduction techniques, e.g. reporting an adaptive number of beams.</w:t>
            </w:r>
          </w:p>
        </w:tc>
      </w:tr>
      <w:tr w:rsidR="00A310AC" w14:paraId="3542BA8A" w14:textId="77777777">
        <w:tc>
          <w:tcPr>
            <w:tcW w:w="1795" w:type="dxa"/>
            <w:shd w:val="clear" w:color="auto" w:fill="B4C6E7" w:themeFill="accent5" w:themeFillTint="66"/>
          </w:tcPr>
          <w:p w14:paraId="69D403DF" w14:textId="77777777" w:rsidR="00A310AC" w:rsidRDefault="007F5718">
            <w:pPr>
              <w:rPr>
                <w:lang w:eastAsia="ja-JP"/>
              </w:rPr>
            </w:pPr>
            <w:r>
              <w:rPr>
                <w:lang w:eastAsia="ja-JP"/>
              </w:rPr>
              <w:lastRenderedPageBreak/>
              <w:t>Fujitsu</w:t>
            </w:r>
          </w:p>
        </w:tc>
        <w:tc>
          <w:tcPr>
            <w:tcW w:w="8661" w:type="dxa"/>
          </w:tcPr>
          <w:p w14:paraId="05A565E5" w14:textId="77777777" w:rsidR="00A310AC" w:rsidRDefault="007F5718">
            <w:pPr>
              <w:rPr>
                <w:rFonts w:eastAsia="Times New Roman"/>
                <w:lang w:eastAsia="zh-CN"/>
              </w:rPr>
            </w:pPr>
            <w:r>
              <w:rPr>
                <w:lang w:eastAsia="ja-JP"/>
              </w:rPr>
              <w:t>Similar view as OPPO.</w:t>
            </w:r>
          </w:p>
        </w:tc>
      </w:tr>
      <w:tr w:rsidR="00A310AC" w14:paraId="14B9BD1F" w14:textId="77777777">
        <w:tc>
          <w:tcPr>
            <w:tcW w:w="1795" w:type="dxa"/>
          </w:tcPr>
          <w:p w14:paraId="5BFB0A63" w14:textId="77777777" w:rsidR="00A310AC" w:rsidRDefault="007F5718">
            <w:pPr>
              <w:rPr>
                <w:lang w:eastAsia="zh-CN"/>
              </w:rPr>
            </w:pPr>
            <w:r>
              <w:rPr>
                <w:rFonts w:hint="eastAsia"/>
                <w:lang w:eastAsia="zh-CN"/>
              </w:rPr>
              <w:t>TCL</w:t>
            </w:r>
          </w:p>
        </w:tc>
        <w:tc>
          <w:tcPr>
            <w:tcW w:w="8661" w:type="dxa"/>
          </w:tcPr>
          <w:p w14:paraId="48CA5207" w14:textId="77777777" w:rsidR="00A310AC" w:rsidRDefault="007F5718">
            <w:pPr>
              <w:rPr>
                <w:lang w:eastAsia="zh-CN"/>
              </w:rPr>
            </w:pPr>
            <w:r>
              <w:rPr>
                <w:rFonts w:hint="eastAsia"/>
                <w:lang w:eastAsia="zh-CN"/>
              </w:rPr>
              <w:t>Agree</w:t>
            </w:r>
          </w:p>
        </w:tc>
      </w:tr>
      <w:tr w:rsidR="00A310AC" w14:paraId="790D7FFB" w14:textId="77777777">
        <w:tc>
          <w:tcPr>
            <w:tcW w:w="1795" w:type="dxa"/>
            <w:shd w:val="clear" w:color="auto" w:fill="B4C6E7" w:themeFill="accent5" w:themeFillTint="66"/>
          </w:tcPr>
          <w:p w14:paraId="34991B4A" w14:textId="77777777" w:rsidR="00A310AC" w:rsidRDefault="007F5718">
            <w:pPr>
              <w:rPr>
                <w:lang w:eastAsia="zh-CN"/>
              </w:rPr>
            </w:pPr>
            <w:r>
              <w:rPr>
                <w:rFonts w:hint="eastAsia"/>
                <w:lang w:eastAsia="zh-CN"/>
              </w:rPr>
              <w:t>X</w:t>
            </w:r>
            <w:r>
              <w:rPr>
                <w:lang w:eastAsia="zh-CN"/>
              </w:rPr>
              <w:t>iaomi</w:t>
            </w:r>
          </w:p>
        </w:tc>
        <w:tc>
          <w:tcPr>
            <w:tcW w:w="8661" w:type="dxa"/>
          </w:tcPr>
          <w:p w14:paraId="70B8B53B" w14:textId="77777777" w:rsidR="00A310AC" w:rsidRDefault="007F5718">
            <w:pPr>
              <w:rPr>
                <w:lang w:eastAsia="zh-CN"/>
              </w:rPr>
            </w:pPr>
            <w:r>
              <w:rPr>
                <w:lang w:eastAsia="zh-CN"/>
              </w:rPr>
              <w:t xml:space="preserve">Is it for inference or other purpose? If it is for performance monitoring or training with L1-RSRP of set A, we share same concern as OPPO. </w:t>
            </w:r>
          </w:p>
        </w:tc>
      </w:tr>
      <w:tr w:rsidR="00A310AC" w14:paraId="5262A624" w14:textId="77777777">
        <w:tc>
          <w:tcPr>
            <w:tcW w:w="1795" w:type="dxa"/>
            <w:shd w:val="clear" w:color="auto" w:fill="FFE599" w:themeFill="accent4" w:themeFillTint="66"/>
          </w:tcPr>
          <w:p w14:paraId="15F3C196" w14:textId="77777777" w:rsidR="00A310AC" w:rsidRDefault="007F5718">
            <w:pPr>
              <w:rPr>
                <w:rFonts w:eastAsiaTheme="minorEastAsia"/>
                <w:lang w:eastAsia="zh-CN"/>
              </w:rPr>
            </w:pPr>
            <w:r>
              <w:rPr>
                <w:rFonts w:hint="eastAsia"/>
                <w:lang w:eastAsia="zh-CN"/>
              </w:rPr>
              <w:t>ZTE</w:t>
            </w:r>
          </w:p>
        </w:tc>
        <w:tc>
          <w:tcPr>
            <w:tcW w:w="8661" w:type="dxa"/>
          </w:tcPr>
          <w:p w14:paraId="435665A4" w14:textId="77777777" w:rsidR="00A310AC" w:rsidRDefault="007F5718">
            <w:pPr>
              <w:rPr>
                <w:lang w:eastAsia="zh-CN"/>
              </w:rPr>
            </w:pPr>
            <w:r>
              <w:rPr>
                <w:rFonts w:hint="eastAsia"/>
                <w:lang w:eastAsia="zh-CN"/>
              </w:rPr>
              <w:t>For the main bullet, it should be the measured RSRP value (instead of the reported RSRP value) that needs to be quantized and then reported to the NW.</w:t>
            </w:r>
          </w:p>
          <w:p w14:paraId="64862FB9" w14:textId="77777777" w:rsidR="00A310AC" w:rsidRDefault="00A310AC">
            <w:pPr>
              <w:rPr>
                <w:lang w:eastAsia="zh-CN"/>
              </w:rPr>
            </w:pPr>
          </w:p>
          <w:p w14:paraId="0AE1C2AC" w14:textId="77777777" w:rsidR="00A310AC" w:rsidRDefault="007F571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11F5FAA2" w14:textId="77777777" w:rsidR="00A310AC" w:rsidRDefault="00A310AC">
            <w:pPr>
              <w:rPr>
                <w:lang w:eastAsia="zh-CN"/>
              </w:rPr>
            </w:pPr>
          </w:p>
          <w:p w14:paraId="249CCA88" w14:textId="77777777" w:rsidR="00A310AC" w:rsidRDefault="007F5718">
            <w:pPr>
              <w:rPr>
                <w:lang w:eastAsia="zh-CN"/>
              </w:rPr>
            </w:pPr>
            <w:r>
              <w:rPr>
                <w:rFonts w:hint="eastAsia"/>
                <w:lang w:eastAsia="zh-CN"/>
              </w:rPr>
              <w:t>For the last note, the benefit of enhancements for the reporting of absolute RSRP is marginal and evaluation verification is deficient.</w:t>
            </w:r>
          </w:p>
          <w:p w14:paraId="2E12874B" w14:textId="77777777" w:rsidR="00A310AC" w:rsidRDefault="00A310AC">
            <w:pPr>
              <w:rPr>
                <w:lang w:eastAsia="zh-CN"/>
              </w:rPr>
            </w:pPr>
          </w:p>
          <w:p w14:paraId="17DD1174" w14:textId="77777777" w:rsidR="00A310AC" w:rsidRDefault="007F5718">
            <w:pPr>
              <w:rPr>
                <w:lang w:eastAsia="zh-CN"/>
              </w:rPr>
            </w:pPr>
            <w:r>
              <w:rPr>
                <w:rFonts w:hint="eastAsia"/>
                <w:lang w:eastAsia="zh-CN"/>
              </w:rPr>
              <w:t xml:space="preserve">Therefore, we suggest the following revisions. </w:t>
            </w:r>
          </w:p>
          <w:p w14:paraId="16F35461" w14:textId="77777777" w:rsidR="00A310AC" w:rsidRDefault="00A310AC">
            <w:pPr>
              <w:rPr>
                <w:lang w:eastAsia="zh-CN"/>
              </w:rPr>
            </w:pPr>
          </w:p>
          <w:p w14:paraId="0FF8BA6C" w14:textId="77777777" w:rsidR="00A310AC" w:rsidRDefault="007F5718">
            <w:pPr>
              <w:rPr>
                <w:lang w:eastAsia="de-DE"/>
              </w:rPr>
            </w:pPr>
            <w:r>
              <w:rPr>
                <w:lang w:eastAsia="de-DE"/>
              </w:rPr>
              <w:lastRenderedPageBreak/>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54148904" w14:textId="77777777" w:rsidR="00A310AC" w:rsidRDefault="007F5718">
            <w:pPr>
              <w:pStyle w:val="ListParagraph"/>
              <w:numPr>
                <w:ilvl w:val="0"/>
                <w:numId w:val="186"/>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32D938BE" w14:textId="77777777" w:rsidR="00A310AC" w:rsidRDefault="007F571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A310AC" w14:paraId="67F67D24" w14:textId="77777777">
        <w:tc>
          <w:tcPr>
            <w:tcW w:w="1795" w:type="dxa"/>
            <w:shd w:val="clear" w:color="auto" w:fill="FFE599" w:themeFill="accent4" w:themeFillTint="66"/>
          </w:tcPr>
          <w:p w14:paraId="2D8C9A1B" w14:textId="77777777" w:rsidR="00A310AC" w:rsidRDefault="007F5718">
            <w:pPr>
              <w:rPr>
                <w:rFonts w:eastAsia="Times New Roman"/>
                <w:lang w:eastAsia="zh-CN"/>
              </w:rPr>
            </w:pPr>
            <w:r>
              <w:rPr>
                <w:lang w:eastAsia="ja-JP"/>
              </w:rPr>
              <w:lastRenderedPageBreak/>
              <w:t>Qualcomm</w:t>
            </w:r>
          </w:p>
        </w:tc>
        <w:tc>
          <w:tcPr>
            <w:tcW w:w="8661" w:type="dxa"/>
          </w:tcPr>
          <w:p w14:paraId="0600CE49" w14:textId="77777777" w:rsidR="00A310AC" w:rsidRDefault="007F571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A310AC" w14:paraId="78FEFE2B" w14:textId="77777777">
        <w:tc>
          <w:tcPr>
            <w:tcW w:w="1795" w:type="dxa"/>
            <w:shd w:val="clear" w:color="auto" w:fill="B4C6E7" w:themeFill="accent5" w:themeFillTint="66"/>
          </w:tcPr>
          <w:p w14:paraId="762BB7E0" w14:textId="77777777" w:rsidR="00A310AC" w:rsidRDefault="007F5718">
            <w:pPr>
              <w:rPr>
                <w:rFonts w:eastAsia="MS Mincho"/>
                <w:lang w:eastAsia="ja-JP"/>
              </w:rPr>
            </w:pPr>
            <w:r>
              <w:rPr>
                <w:rFonts w:hint="eastAsia"/>
                <w:lang w:eastAsia="de-DE"/>
              </w:rPr>
              <w:t>InterDigital</w:t>
            </w:r>
          </w:p>
        </w:tc>
        <w:tc>
          <w:tcPr>
            <w:tcW w:w="8661" w:type="dxa"/>
          </w:tcPr>
          <w:p w14:paraId="0639F880" w14:textId="77777777" w:rsidR="00A310AC" w:rsidRDefault="007F5718">
            <w:pPr>
              <w:rPr>
                <w:rFonts w:eastAsia="MS Mincho"/>
                <w:lang w:eastAsia="ja-JP"/>
              </w:rPr>
            </w:pPr>
            <w:r>
              <w:rPr>
                <w:rFonts w:hint="eastAsia"/>
                <w:lang w:eastAsia="de-DE"/>
              </w:rPr>
              <w:t>Do not support</w:t>
            </w:r>
          </w:p>
        </w:tc>
      </w:tr>
      <w:tr w:rsidR="00A310AC" w14:paraId="6038B894" w14:textId="77777777">
        <w:tc>
          <w:tcPr>
            <w:tcW w:w="1795" w:type="dxa"/>
            <w:shd w:val="clear" w:color="auto" w:fill="B4C6E7" w:themeFill="accent5" w:themeFillTint="66"/>
          </w:tcPr>
          <w:p w14:paraId="6969B63F" w14:textId="77777777" w:rsidR="00A310AC" w:rsidRDefault="007F5718">
            <w:pPr>
              <w:rPr>
                <w:lang w:eastAsia="de-DE"/>
              </w:rPr>
            </w:pPr>
            <w:r>
              <w:rPr>
                <w:lang w:eastAsia="ja-JP"/>
              </w:rPr>
              <w:t>Ericsson</w:t>
            </w:r>
          </w:p>
        </w:tc>
        <w:tc>
          <w:tcPr>
            <w:tcW w:w="8661" w:type="dxa"/>
          </w:tcPr>
          <w:p w14:paraId="17818E31" w14:textId="77777777" w:rsidR="00A310AC" w:rsidRDefault="007F5718">
            <w:pPr>
              <w:rPr>
                <w:lang w:eastAsia="de-DE"/>
              </w:rPr>
            </w:pPr>
            <w:r>
              <w:rPr>
                <w:lang w:eastAsia="ja-JP"/>
              </w:rPr>
              <w:t xml:space="preserve">Not support. The current quantization is sufficient, there are other overhead reduction techniques that are more important. </w:t>
            </w:r>
          </w:p>
        </w:tc>
      </w:tr>
      <w:tr w:rsidR="00A310AC" w14:paraId="3882490C" w14:textId="77777777">
        <w:tc>
          <w:tcPr>
            <w:tcW w:w="1795" w:type="dxa"/>
            <w:shd w:val="clear" w:color="auto" w:fill="B4C6E7" w:themeFill="accent5" w:themeFillTint="66"/>
          </w:tcPr>
          <w:p w14:paraId="7B0DEA3E" w14:textId="77777777" w:rsidR="00A310AC" w:rsidRDefault="007F5718">
            <w:pPr>
              <w:rPr>
                <w:rFonts w:eastAsia="MS Mincho"/>
                <w:lang w:eastAsia="ja-JP"/>
              </w:rPr>
            </w:pPr>
            <w:r>
              <w:rPr>
                <w:rFonts w:hint="eastAsia"/>
                <w:lang w:eastAsia="de-DE"/>
              </w:rPr>
              <w:t>LG</w:t>
            </w:r>
          </w:p>
        </w:tc>
        <w:tc>
          <w:tcPr>
            <w:tcW w:w="8661" w:type="dxa"/>
          </w:tcPr>
          <w:p w14:paraId="5FE03C9D"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A310AC" w14:paraId="787CE84A" w14:textId="77777777">
        <w:tc>
          <w:tcPr>
            <w:tcW w:w="1795" w:type="dxa"/>
            <w:shd w:val="clear" w:color="auto" w:fill="B4C6E7" w:themeFill="accent5" w:themeFillTint="66"/>
          </w:tcPr>
          <w:p w14:paraId="79392E6B" w14:textId="77777777" w:rsidR="00A310AC" w:rsidRDefault="007F5718">
            <w:pPr>
              <w:rPr>
                <w:lang w:eastAsia="de-DE"/>
              </w:rPr>
            </w:pPr>
            <w:r>
              <w:rPr>
                <w:rFonts w:hint="eastAsia"/>
                <w:lang w:eastAsia="zh-CN"/>
              </w:rPr>
              <w:t>CATT</w:t>
            </w:r>
          </w:p>
        </w:tc>
        <w:tc>
          <w:tcPr>
            <w:tcW w:w="8661" w:type="dxa"/>
          </w:tcPr>
          <w:p w14:paraId="21B6AFA4" w14:textId="77777777" w:rsidR="00A310AC" w:rsidRDefault="007F571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A310AC" w14:paraId="0F25F47A" w14:textId="77777777">
        <w:tc>
          <w:tcPr>
            <w:tcW w:w="1795" w:type="dxa"/>
            <w:shd w:val="clear" w:color="auto" w:fill="FFE599" w:themeFill="accent4" w:themeFillTint="66"/>
          </w:tcPr>
          <w:p w14:paraId="6AE8442F" w14:textId="77777777" w:rsidR="00A310AC" w:rsidRDefault="007F5718">
            <w:pPr>
              <w:rPr>
                <w:rFonts w:eastAsiaTheme="minorEastAsia"/>
                <w:lang w:eastAsia="zh-CN"/>
              </w:rPr>
            </w:pPr>
            <w:r>
              <w:rPr>
                <w:lang w:eastAsia="de-DE"/>
              </w:rPr>
              <w:t>Vivo</w:t>
            </w:r>
          </w:p>
        </w:tc>
        <w:tc>
          <w:tcPr>
            <w:tcW w:w="8661" w:type="dxa"/>
          </w:tcPr>
          <w:p w14:paraId="6B8CAF17" w14:textId="77777777" w:rsidR="00A310AC" w:rsidRDefault="007F571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A310AC" w14:paraId="1D6F0B0E" w14:textId="77777777">
        <w:tc>
          <w:tcPr>
            <w:tcW w:w="1795" w:type="dxa"/>
            <w:shd w:val="clear" w:color="auto" w:fill="C5E0B3" w:themeFill="accent6" w:themeFillTint="66"/>
          </w:tcPr>
          <w:p w14:paraId="3E20AE2F" w14:textId="77777777" w:rsidR="00A310AC" w:rsidRDefault="007F5718">
            <w:pPr>
              <w:rPr>
                <w:lang w:eastAsia="de-DE"/>
              </w:rPr>
            </w:pPr>
            <w:r>
              <w:rPr>
                <w:lang w:eastAsia="de-DE"/>
              </w:rPr>
              <w:t>Fraunhofer</w:t>
            </w:r>
          </w:p>
        </w:tc>
        <w:tc>
          <w:tcPr>
            <w:tcW w:w="8661" w:type="dxa"/>
          </w:tcPr>
          <w:p w14:paraId="06C70DF4" w14:textId="77777777" w:rsidR="00A310AC" w:rsidRDefault="007F5718">
            <w:pPr>
              <w:rPr>
                <w:lang w:eastAsia="de-DE"/>
              </w:rPr>
            </w:pPr>
            <w:r>
              <w:rPr>
                <w:lang w:eastAsia="de-DE"/>
              </w:rPr>
              <w:t>Agree.</w:t>
            </w:r>
          </w:p>
        </w:tc>
      </w:tr>
      <w:tr w:rsidR="00A310AC" w14:paraId="0C43E2E7" w14:textId="77777777">
        <w:tc>
          <w:tcPr>
            <w:tcW w:w="1795" w:type="dxa"/>
            <w:shd w:val="clear" w:color="auto" w:fill="FFE599" w:themeFill="accent4" w:themeFillTint="66"/>
          </w:tcPr>
          <w:p w14:paraId="4807E184" w14:textId="77777777" w:rsidR="00A310AC" w:rsidRDefault="007F5718">
            <w:pPr>
              <w:rPr>
                <w:lang w:eastAsia="ja-JP"/>
              </w:rPr>
            </w:pPr>
            <w:r>
              <w:rPr>
                <w:lang w:eastAsia="ja-JP"/>
              </w:rPr>
              <w:t>Nokia</w:t>
            </w:r>
          </w:p>
        </w:tc>
        <w:tc>
          <w:tcPr>
            <w:tcW w:w="8661" w:type="dxa"/>
          </w:tcPr>
          <w:p w14:paraId="71635F17" w14:textId="77777777" w:rsidR="00A310AC" w:rsidRDefault="007F5718">
            <w:pPr>
              <w:rPr>
                <w:lang w:eastAsia="ja-JP"/>
              </w:rPr>
            </w:pPr>
            <w:r>
              <w:rPr>
                <w:lang w:eastAsia="ja-JP"/>
              </w:rPr>
              <w:t xml:space="preserve">Not fully sure what exactly the new content on this compared to last meeting agreement as Y values listed as FFS. </w:t>
            </w:r>
          </w:p>
        </w:tc>
      </w:tr>
      <w:tr w:rsidR="00A310AC" w14:paraId="6B8890AF" w14:textId="77777777">
        <w:tc>
          <w:tcPr>
            <w:tcW w:w="1795" w:type="dxa"/>
            <w:shd w:val="clear" w:color="auto" w:fill="C5E0B3" w:themeFill="accent6" w:themeFillTint="66"/>
          </w:tcPr>
          <w:p w14:paraId="236480FA" w14:textId="77777777" w:rsidR="00A310AC" w:rsidRDefault="007F5718">
            <w:pPr>
              <w:rPr>
                <w:lang w:eastAsia="ja-JP"/>
              </w:rPr>
            </w:pPr>
            <w:r>
              <w:rPr>
                <w:rFonts w:hint="eastAsia"/>
                <w:lang w:eastAsia="ja-JP"/>
              </w:rPr>
              <w:t>KDDI</w:t>
            </w:r>
          </w:p>
        </w:tc>
        <w:tc>
          <w:tcPr>
            <w:tcW w:w="8661" w:type="dxa"/>
          </w:tcPr>
          <w:p w14:paraId="61B4AE1E" w14:textId="77777777" w:rsidR="00A310AC" w:rsidRDefault="007F5718">
            <w:pPr>
              <w:rPr>
                <w:lang w:eastAsia="ja-JP"/>
              </w:rPr>
            </w:pPr>
            <w:r>
              <w:rPr>
                <w:rFonts w:hint="eastAsia"/>
                <w:lang w:eastAsia="ja-JP"/>
              </w:rPr>
              <w:t xml:space="preserve">Support. </w:t>
            </w:r>
          </w:p>
        </w:tc>
      </w:tr>
      <w:tr w:rsidR="00A310AC" w14:paraId="76E2D2A3" w14:textId="77777777">
        <w:tc>
          <w:tcPr>
            <w:tcW w:w="1795" w:type="dxa"/>
            <w:shd w:val="clear" w:color="auto" w:fill="FFE599" w:themeFill="accent4" w:themeFillTint="66"/>
          </w:tcPr>
          <w:p w14:paraId="712376F8" w14:textId="77777777" w:rsidR="00A310AC" w:rsidRDefault="007F5718">
            <w:pPr>
              <w:rPr>
                <w:lang w:eastAsia="zh-CN"/>
              </w:rPr>
            </w:pPr>
            <w:r>
              <w:rPr>
                <w:rFonts w:hint="eastAsia"/>
                <w:lang w:eastAsia="zh-CN"/>
              </w:rPr>
              <w:t>S</w:t>
            </w:r>
            <w:r>
              <w:rPr>
                <w:lang w:eastAsia="zh-CN"/>
              </w:rPr>
              <w:t>preadtrum</w:t>
            </w:r>
          </w:p>
        </w:tc>
        <w:tc>
          <w:tcPr>
            <w:tcW w:w="8661" w:type="dxa"/>
          </w:tcPr>
          <w:p w14:paraId="7897E96C" w14:textId="77777777" w:rsidR="00A310AC" w:rsidRDefault="007F571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A310AC" w14:paraId="5604A6C2" w14:textId="77777777">
        <w:tc>
          <w:tcPr>
            <w:tcW w:w="1795" w:type="dxa"/>
            <w:shd w:val="clear" w:color="auto" w:fill="B4C6E7" w:themeFill="accent5" w:themeFillTint="66"/>
          </w:tcPr>
          <w:p w14:paraId="76B7A189" w14:textId="77777777" w:rsidR="00A310AC" w:rsidRDefault="007F5718">
            <w:pPr>
              <w:rPr>
                <w:lang w:eastAsia="zh-CN"/>
              </w:rPr>
            </w:pPr>
            <w:r>
              <w:rPr>
                <w:rFonts w:hint="eastAsia"/>
                <w:lang w:eastAsia="zh-CN"/>
              </w:rPr>
              <w:t>CMCC</w:t>
            </w:r>
          </w:p>
        </w:tc>
        <w:tc>
          <w:tcPr>
            <w:tcW w:w="8661" w:type="dxa"/>
          </w:tcPr>
          <w:p w14:paraId="7DBCFB61" w14:textId="77777777" w:rsidR="00A310AC" w:rsidRDefault="007F571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A310AC" w14:paraId="696C97D8" w14:textId="77777777">
        <w:tc>
          <w:tcPr>
            <w:tcW w:w="1795" w:type="dxa"/>
            <w:shd w:val="clear" w:color="auto" w:fill="C5E0B3" w:themeFill="accent6" w:themeFillTint="66"/>
          </w:tcPr>
          <w:p w14:paraId="0B7E3752" w14:textId="77777777" w:rsidR="00A310AC" w:rsidRDefault="007F5718">
            <w:pPr>
              <w:rPr>
                <w:lang w:eastAsia="ja-JP"/>
              </w:rPr>
            </w:pPr>
            <w:r>
              <w:rPr>
                <w:rFonts w:hint="eastAsia"/>
                <w:lang w:eastAsia="ja-JP"/>
              </w:rPr>
              <w:t>S</w:t>
            </w:r>
            <w:r>
              <w:rPr>
                <w:lang w:eastAsia="ja-JP"/>
              </w:rPr>
              <w:t>harp</w:t>
            </w:r>
          </w:p>
        </w:tc>
        <w:tc>
          <w:tcPr>
            <w:tcW w:w="8661" w:type="dxa"/>
          </w:tcPr>
          <w:p w14:paraId="041D0C46" w14:textId="77777777" w:rsidR="00A310AC" w:rsidRDefault="007F571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A310AC" w14:paraId="181EF9BD" w14:textId="77777777">
        <w:tc>
          <w:tcPr>
            <w:tcW w:w="1795" w:type="dxa"/>
            <w:shd w:val="clear" w:color="auto" w:fill="B4C6E7" w:themeFill="accent5" w:themeFillTint="66"/>
          </w:tcPr>
          <w:p w14:paraId="060A1F13" w14:textId="77777777" w:rsidR="00A310AC" w:rsidRDefault="007F5718">
            <w:pPr>
              <w:rPr>
                <w:lang w:eastAsia="ja-JP"/>
              </w:rPr>
            </w:pPr>
            <w:r>
              <w:rPr>
                <w:lang w:eastAsia="ja-JP"/>
              </w:rPr>
              <w:t>Futurewei</w:t>
            </w:r>
          </w:p>
        </w:tc>
        <w:tc>
          <w:tcPr>
            <w:tcW w:w="8661" w:type="dxa"/>
          </w:tcPr>
          <w:p w14:paraId="4D56DB11" w14:textId="77777777" w:rsidR="00A310AC" w:rsidRDefault="007F5718">
            <w:pPr>
              <w:rPr>
                <w:lang w:eastAsia="ja-JP"/>
              </w:rPr>
            </w:pPr>
            <w:r>
              <w:rPr>
                <w:lang w:eastAsia="ja-JP"/>
              </w:rPr>
              <w:t xml:space="preserve">Not support.  Legacy quantization step works well and we don’t see the need of adding new ones. </w:t>
            </w:r>
          </w:p>
        </w:tc>
      </w:tr>
      <w:tr w:rsidR="00A310AC" w14:paraId="7046E173" w14:textId="77777777">
        <w:tc>
          <w:tcPr>
            <w:tcW w:w="1795" w:type="dxa"/>
            <w:shd w:val="clear" w:color="auto" w:fill="C5E0B3" w:themeFill="accent6" w:themeFillTint="66"/>
          </w:tcPr>
          <w:p w14:paraId="775F83F9" w14:textId="77777777" w:rsidR="00A310AC" w:rsidRDefault="007F5718">
            <w:pPr>
              <w:rPr>
                <w:lang w:eastAsia="zh-CN"/>
              </w:rPr>
            </w:pPr>
            <w:r>
              <w:rPr>
                <w:rFonts w:hint="eastAsia"/>
                <w:lang w:eastAsia="zh-CN"/>
              </w:rPr>
              <w:lastRenderedPageBreak/>
              <w:t>Lenovo</w:t>
            </w:r>
          </w:p>
        </w:tc>
        <w:tc>
          <w:tcPr>
            <w:tcW w:w="8661" w:type="dxa"/>
          </w:tcPr>
          <w:p w14:paraId="2656F021" w14:textId="77777777" w:rsidR="00A310AC" w:rsidRDefault="007F5718">
            <w:pPr>
              <w:rPr>
                <w:lang w:eastAsia="zh-CN"/>
              </w:rPr>
            </w:pPr>
            <w:r>
              <w:rPr>
                <w:rFonts w:hint="eastAsia"/>
                <w:lang w:eastAsia="zh-CN"/>
              </w:rPr>
              <w:t>Do not support. We share similar view with OPPO.</w:t>
            </w:r>
          </w:p>
        </w:tc>
      </w:tr>
      <w:tr w:rsidR="00A310AC" w14:paraId="73213F1B" w14:textId="77777777">
        <w:tc>
          <w:tcPr>
            <w:tcW w:w="1795" w:type="dxa"/>
          </w:tcPr>
          <w:p w14:paraId="6A43F335" w14:textId="77777777" w:rsidR="00A310AC" w:rsidRDefault="007F5718">
            <w:pPr>
              <w:rPr>
                <w:lang w:eastAsia="zh-CN"/>
              </w:rPr>
            </w:pPr>
            <w:r>
              <w:rPr>
                <w:lang w:eastAsia="zh-CN"/>
              </w:rPr>
              <w:t>Apple</w:t>
            </w:r>
          </w:p>
        </w:tc>
        <w:tc>
          <w:tcPr>
            <w:tcW w:w="8661" w:type="dxa"/>
          </w:tcPr>
          <w:p w14:paraId="4BD630F7" w14:textId="77777777" w:rsidR="00A310AC" w:rsidRDefault="007F5718">
            <w:pPr>
              <w:rPr>
                <w:lang w:eastAsia="zh-CN"/>
              </w:rPr>
            </w:pPr>
            <w:r>
              <w:rPr>
                <w:lang w:eastAsia="zh-CN"/>
              </w:rPr>
              <w:t>Low priority</w:t>
            </w:r>
          </w:p>
        </w:tc>
      </w:tr>
      <w:tr w:rsidR="00A310AC" w14:paraId="653E3830" w14:textId="77777777">
        <w:tc>
          <w:tcPr>
            <w:tcW w:w="1795" w:type="dxa"/>
          </w:tcPr>
          <w:p w14:paraId="5D7EE4AB" w14:textId="77777777" w:rsidR="00A310AC" w:rsidRDefault="007F5718">
            <w:pPr>
              <w:rPr>
                <w:lang w:eastAsia="zh-CN"/>
              </w:rPr>
            </w:pPr>
            <w:r>
              <w:rPr>
                <w:lang w:eastAsia="zh-CN"/>
              </w:rPr>
              <w:t>Kyocera</w:t>
            </w:r>
          </w:p>
        </w:tc>
        <w:tc>
          <w:tcPr>
            <w:tcW w:w="8661" w:type="dxa"/>
          </w:tcPr>
          <w:p w14:paraId="681769AE" w14:textId="77777777" w:rsidR="00A310AC" w:rsidRDefault="007F5718">
            <w:pPr>
              <w:rPr>
                <w:lang w:eastAsia="zh-CN"/>
              </w:rPr>
            </w:pPr>
            <w:r>
              <w:rPr>
                <w:lang w:eastAsia="zh-CN"/>
              </w:rPr>
              <w:t>Similar view as OPPO</w:t>
            </w:r>
          </w:p>
        </w:tc>
      </w:tr>
    </w:tbl>
    <w:p w14:paraId="1EFE6C92" w14:textId="77777777" w:rsidR="00A310AC" w:rsidRDefault="00A310AC">
      <w:pPr>
        <w:pStyle w:val="0Maintext"/>
      </w:pPr>
    </w:p>
    <w:p w14:paraId="2197DC6E" w14:textId="77777777" w:rsidR="00A310AC" w:rsidRDefault="007F5718">
      <w:pPr>
        <w:pStyle w:val="00Text"/>
      </w:pPr>
      <w:r>
        <w:t xml:space="preserve">(FL1) Proposal 5.5a: </w:t>
      </w:r>
    </w:p>
    <w:p w14:paraId="59F03510" w14:textId="77777777" w:rsidR="00A310AC" w:rsidRDefault="007F5718">
      <w:r>
        <w:t xml:space="preserve">At least for NW sided model, for the quantization of a reported L1-RSRP value at least for the report in L1 signaling </w:t>
      </w:r>
      <w:r>
        <w:rPr>
          <w:color w:val="FF0000"/>
        </w:rPr>
        <w:t xml:space="preserve">for data collection, </w:t>
      </w:r>
      <w:r>
        <w:t>support</w:t>
      </w:r>
    </w:p>
    <w:p w14:paraId="6F307D21"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323D3E6B"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31CF67BD" w14:textId="77777777">
        <w:tc>
          <w:tcPr>
            <w:tcW w:w="1795" w:type="dxa"/>
            <w:shd w:val="clear" w:color="auto" w:fill="D9D9D9" w:themeFill="background1" w:themeFillShade="D9"/>
          </w:tcPr>
          <w:p w14:paraId="72906A35"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29475D34" w14:textId="77777777" w:rsidR="00A310AC" w:rsidRDefault="007F5718">
            <w:pPr>
              <w:rPr>
                <w:lang w:eastAsia="zh-CN"/>
              </w:rPr>
            </w:pPr>
            <w:r>
              <w:rPr>
                <w:lang w:eastAsia="zh-CN"/>
              </w:rPr>
              <w:t>View</w:t>
            </w:r>
          </w:p>
        </w:tc>
      </w:tr>
      <w:tr w:rsidR="00A310AC" w14:paraId="2D656081" w14:textId="77777777">
        <w:tc>
          <w:tcPr>
            <w:tcW w:w="1795" w:type="dxa"/>
          </w:tcPr>
          <w:p w14:paraId="7CCB7AF3" w14:textId="77777777" w:rsidR="00A310AC" w:rsidRDefault="007F5718">
            <w:pPr>
              <w:rPr>
                <w:lang w:eastAsia="zh-CN"/>
              </w:rPr>
            </w:pPr>
            <w:r>
              <w:rPr>
                <w:lang w:eastAsia="zh-CN"/>
              </w:rPr>
              <w:t>FL</w:t>
            </w:r>
          </w:p>
        </w:tc>
        <w:tc>
          <w:tcPr>
            <w:tcW w:w="8661" w:type="dxa"/>
          </w:tcPr>
          <w:p w14:paraId="2538AC72" w14:textId="77777777" w:rsidR="00A310AC" w:rsidRDefault="007F5718">
            <w:pPr>
              <w:rPr>
                <w:lang w:eastAsia="zh-CN"/>
              </w:rPr>
            </w:pPr>
            <w:r>
              <w:rPr>
                <w:lang w:eastAsia="zh-CN"/>
              </w:rPr>
              <w:t>Most of companies support data collection via L1.</w:t>
            </w:r>
          </w:p>
          <w:p w14:paraId="0A3C681C" w14:textId="77777777" w:rsidR="00A310AC" w:rsidRDefault="007F5718">
            <w:pPr>
              <w:rPr>
                <w:lang w:eastAsia="zh-CN"/>
              </w:rPr>
            </w:pPr>
            <w:r>
              <w:rPr>
                <w:lang w:eastAsia="zh-CN"/>
              </w:rPr>
              <w:t xml:space="preserve">There is clear motivation for quantization step relaxation base on SI output. </w:t>
            </w:r>
          </w:p>
          <w:p w14:paraId="4A72B3B7" w14:textId="77777777" w:rsidR="00A310AC" w:rsidRDefault="007F5718">
            <w:pPr>
              <w:rPr>
                <w:lang w:eastAsia="zh-CN"/>
              </w:rPr>
            </w:pPr>
            <w:r>
              <w:rPr>
                <w:lang w:eastAsia="zh-CN"/>
              </w:rPr>
              <w:t>Why not?</w:t>
            </w:r>
          </w:p>
        </w:tc>
      </w:tr>
      <w:tr w:rsidR="00A310AC" w14:paraId="3C76021C" w14:textId="77777777">
        <w:tc>
          <w:tcPr>
            <w:tcW w:w="1795" w:type="dxa"/>
          </w:tcPr>
          <w:p w14:paraId="2533F35B" w14:textId="77777777" w:rsidR="00A310AC" w:rsidRDefault="007F5718">
            <w:pPr>
              <w:rPr>
                <w:lang w:eastAsia="zh-CN"/>
              </w:rPr>
            </w:pPr>
            <w:r>
              <w:rPr>
                <w:rFonts w:hint="eastAsia"/>
                <w:lang w:eastAsia="zh-CN"/>
              </w:rPr>
              <w:t>ZTE</w:t>
            </w:r>
          </w:p>
        </w:tc>
        <w:tc>
          <w:tcPr>
            <w:tcW w:w="8661" w:type="dxa"/>
          </w:tcPr>
          <w:p w14:paraId="550BB044" w14:textId="77777777" w:rsidR="00A310AC" w:rsidRDefault="007F571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A310AC" w14:paraId="2065613E" w14:textId="77777777">
        <w:tc>
          <w:tcPr>
            <w:tcW w:w="1795" w:type="dxa"/>
          </w:tcPr>
          <w:p w14:paraId="163BCB1C" w14:textId="77777777" w:rsidR="00A310AC" w:rsidRDefault="007F5718">
            <w:pPr>
              <w:rPr>
                <w:lang w:eastAsia="zh-CN"/>
              </w:rPr>
            </w:pPr>
            <w:r>
              <w:rPr>
                <w:lang w:eastAsia="zh-CN"/>
              </w:rPr>
              <w:t>HW/HiSi</w:t>
            </w:r>
          </w:p>
        </w:tc>
        <w:tc>
          <w:tcPr>
            <w:tcW w:w="8661" w:type="dxa"/>
          </w:tcPr>
          <w:p w14:paraId="0EEBA9F9"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01E45CCC"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30C8BF73"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C50566C" w14:textId="77777777" w:rsidR="00A310AC" w:rsidRDefault="00A310AC">
      <w:pPr>
        <w:pStyle w:val="0Maintext"/>
      </w:pPr>
    </w:p>
    <w:p w14:paraId="61105156" w14:textId="77777777" w:rsidR="00A310AC" w:rsidRDefault="007F5718">
      <w:pPr>
        <w:pStyle w:val="Heading3"/>
        <w:ind w:leftChars="0" w:left="400" w:hanging="400"/>
      </w:pPr>
      <w:r>
        <w:lastRenderedPageBreak/>
        <w:t>(low</w:t>
      </w:r>
      <w:r>
        <w:rPr>
          <w:rFonts w:ascii="Times New Roman" w:hAnsi="Times New Roman"/>
        </w:rPr>
        <w:t>)</w:t>
      </w:r>
      <w:r>
        <w:t>Issue #5.5: L1-RSRP omission</w:t>
      </w:r>
    </w:p>
    <w:p w14:paraId="4A0D43DB" w14:textId="77777777" w:rsidR="00A310AC" w:rsidRDefault="007F5718">
      <w:pPr>
        <w:pStyle w:val="00Text"/>
      </w:pPr>
      <w:r>
        <w:t xml:space="preserve">Proposal 5.5: </w:t>
      </w:r>
    </w:p>
    <w:p w14:paraId="79F10CCF"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F8562C0"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B2A3BD7"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1964B9A3" w14:textId="77777777">
        <w:tc>
          <w:tcPr>
            <w:tcW w:w="1795" w:type="dxa"/>
          </w:tcPr>
          <w:p w14:paraId="0E4663A7" w14:textId="77777777" w:rsidR="00A310AC" w:rsidRDefault="007F5718">
            <w:pPr>
              <w:rPr>
                <w:lang w:eastAsia="zh-CN"/>
              </w:rPr>
            </w:pPr>
            <w:r>
              <w:rPr>
                <w:lang w:eastAsia="zh-CN"/>
              </w:rPr>
              <w:t>Supported companies</w:t>
            </w:r>
          </w:p>
        </w:tc>
        <w:tc>
          <w:tcPr>
            <w:tcW w:w="8661" w:type="dxa"/>
          </w:tcPr>
          <w:p w14:paraId="3D69A827" w14:textId="77777777" w:rsidR="00A310AC" w:rsidRDefault="007F5718">
            <w:pPr>
              <w:rPr>
                <w:lang w:eastAsia="zh-CN"/>
              </w:rPr>
            </w:pPr>
            <w:r>
              <w:rPr>
                <w:lang w:eastAsia="zh-CN"/>
              </w:rPr>
              <w:t>FL</w:t>
            </w:r>
          </w:p>
        </w:tc>
      </w:tr>
      <w:tr w:rsidR="00A310AC" w14:paraId="5D9EDCA0" w14:textId="77777777">
        <w:tc>
          <w:tcPr>
            <w:tcW w:w="1795" w:type="dxa"/>
            <w:shd w:val="clear" w:color="auto" w:fill="D9D9D9" w:themeFill="background1" w:themeFillShade="D9"/>
          </w:tcPr>
          <w:p w14:paraId="4832510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D5C00FE" w14:textId="77777777" w:rsidR="00A310AC" w:rsidRDefault="007F5718">
            <w:pPr>
              <w:rPr>
                <w:lang w:eastAsia="zh-CN"/>
              </w:rPr>
            </w:pPr>
            <w:r>
              <w:rPr>
                <w:lang w:eastAsia="zh-CN"/>
              </w:rPr>
              <w:t>View</w:t>
            </w:r>
          </w:p>
        </w:tc>
      </w:tr>
      <w:tr w:rsidR="00A310AC" w14:paraId="516D11AB" w14:textId="77777777">
        <w:tc>
          <w:tcPr>
            <w:tcW w:w="1795" w:type="dxa"/>
          </w:tcPr>
          <w:p w14:paraId="3282C37D" w14:textId="77777777" w:rsidR="00A310AC" w:rsidRDefault="007F5718">
            <w:pPr>
              <w:rPr>
                <w:lang w:eastAsia="zh-CN"/>
              </w:rPr>
            </w:pPr>
            <w:r>
              <w:rPr>
                <w:lang w:eastAsia="zh-CN"/>
              </w:rPr>
              <w:t>FL</w:t>
            </w:r>
          </w:p>
        </w:tc>
        <w:tc>
          <w:tcPr>
            <w:tcW w:w="8661" w:type="dxa"/>
          </w:tcPr>
          <w:p w14:paraId="5D925253" w14:textId="77777777" w:rsidR="00A310AC" w:rsidRDefault="00A310AC">
            <w:pPr>
              <w:rPr>
                <w:lang w:eastAsia="zh-CN"/>
              </w:rPr>
            </w:pPr>
          </w:p>
        </w:tc>
      </w:tr>
      <w:tr w:rsidR="00A310AC" w14:paraId="7EB2BE9F" w14:textId="77777777">
        <w:tc>
          <w:tcPr>
            <w:tcW w:w="1795" w:type="dxa"/>
            <w:shd w:val="clear" w:color="auto" w:fill="B4C6E7" w:themeFill="accent5" w:themeFillTint="66"/>
          </w:tcPr>
          <w:p w14:paraId="604BACF4" w14:textId="77777777" w:rsidR="00A310AC" w:rsidRDefault="007F5718">
            <w:pPr>
              <w:rPr>
                <w:lang w:eastAsia="ja-JP"/>
              </w:rPr>
            </w:pPr>
            <w:r>
              <w:rPr>
                <w:rFonts w:hint="eastAsia"/>
                <w:lang w:eastAsia="ja-JP"/>
              </w:rPr>
              <w:t>NTT DOCOMO</w:t>
            </w:r>
          </w:p>
        </w:tc>
        <w:tc>
          <w:tcPr>
            <w:tcW w:w="8661" w:type="dxa"/>
          </w:tcPr>
          <w:p w14:paraId="5236F2B1" w14:textId="77777777" w:rsidR="00A310AC" w:rsidRDefault="007F571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21095947"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A310AC" w14:paraId="472B227F" w14:textId="77777777">
        <w:tc>
          <w:tcPr>
            <w:tcW w:w="1795" w:type="dxa"/>
            <w:shd w:val="clear" w:color="auto" w:fill="A8D08D" w:themeFill="accent6" w:themeFillTint="99"/>
          </w:tcPr>
          <w:p w14:paraId="2A47E50E" w14:textId="77777777" w:rsidR="00A310AC" w:rsidRDefault="007F5718">
            <w:pPr>
              <w:rPr>
                <w:lang w:eastAsia="ja-JP"/>
              </w:rPr>
            </w:pPr>
            <w:r>
              <w:rPr>
                <w:lang w:eastAsia="ja-JP"/>
              </w:rPr>
              <w:t>HW/</w:t>
            </w:r>
            <w:r>
              <w:rPr>
                <w:rFonts w:eastAsia="等线"/>
                <w:lang w:eastAsia="zh-CN"/>
              </w:rPr>
              <w:t>HiSi</w:t>
            </w:r>
          </w:p>
        </w:tc>
        <w:tc>
          <w:tcPr>
            <w:tcW w:w="8661" w:type="dxa"/>
          </w:tcPr>
          <w:p w14:paraId="232B1757" w14:textId="77777777" w:rsidR="00A310AC" w:rsidRDefault="007F5718">
            <w:pPr>
              <w:rPr>
                <w:lang w:eastAsia="ja-JP"/>
              </w:rPr>
            </w:pPr>
            <w:r>
              <w:rPr>
                <w:lang w:eastAsia="ja-JP"/>
              </w:rPr>
              <w:t>Support</w:t>
            </w:r>
          </w:p>
        </w:tc>
      </w:tr>
      <w:tr w:rsidR="00A310AC" w14:paraId="2FA85B22" w14:textId="77777777">
        <w:tc>
          <w:tcPr>
            <w:tcW w:w="1795" w:type="dxa"/>
            <w:shd w:val="clear" w:color="auto" w:fill="B4C6E7" w:themeFill="accent5" w:themeFillTint="66"/>
          </w:tcPr>
          <w:p w14:paraId="5CD73D53" w14:textId="77777777" w:rsidR="00A310AC" w:rsidRDefault="007F5718">
            <w:pPr>
              <w:rPr>
                <w:lang w:eastAsia="ja-JP"/>
              </w:rPr>
            </w:pPr>
            <w:r>
              <w:rPr>
                <w:lang w:eastAsia="ja-JP"/>
              </w:rPr>
              <w:t>Fujitsu</w:t>
            </w:r>
          </w:p>
        </w:tc>
        <w:tc>
          <w:tcPr>
            <w:tcW w:w="8661" w:type="dxa"/>
          </w:tcPr>
          <w:p w14:paraId="4858752A" w14:textId="77777777" w:rsidR="00A310AC" w:rsidRDefault="007F5718">
            <w:pPr>
              <w:rPr>
                <w:lang w:eastAsia="ja-JP"/>
              </w:rPr>
            </w:pPr>
            <w:r>
              <w:rPr>
                <w:lang w:eastAsia="ja-JP"/>
              </w:rPr>
              <w:t>Don’t support. Similar view as NTT DoCoMo.</w:t>
            </w:r>
          </w:p>
          <w:p w14:paraId="0493A833" w14:textId="77777777" w:rsidR="00A310AC" w:rsidRDefault="007F5718">
            <w:pPr>
              <w:rPr>
                <w:lang w:eastAsia="ja-JP"/>
              </w:rPr>
            </w:pPr>
            <w:r>
              <w:rPr>
                <w:lang w:eastAsia="ja-JP"/>
              </w:rPr>
              <w:t>The existing agreement is sufficient for NW-side model inference. We don’t see strong need for further optimization.</w:t>
            </w:r>
          </w:p>
        </w:tc>
      </w:tr>
      <w:tr w:rsidR="00A310AC" w14:paraId="25EA8671" w14:textId="77777777">
        <w:tc>
          <w:tcPr>
            <w:tcW w:w="1795" w:type="dxa"/>
            <w:shd w:val="clear" w:color="auto" w:fill="A8D08D" w:themeFill="accent6" w:themeFillTint="99"/>
          </w:tcPr>
          <w:p w14:paraId="68BD0070" w14:textId="77777777" w:rsidR="00A310AC" w:rsidRDefault="007F5718">
            <w:pPr>
              <w:rPr>
                <w:lang w:eastAsia="ja-JP"/>
              </w:rPr>
            </w:pPr>
            <w:r>
              <w:rPr>
                <w:rFonts w:hint="eastAsia"/>
                <w:lang w:eastAsia="zh-CN"/>
              </w:rPr>
              <w:t>New H3C</w:t>
            </w:r>
          </w:p>
        </w:tc>
        <w:tc>
          <w:tcPr>
            <w:tcW w:w="8661" w:type="dxa"/>
            <w:shd w:val="clear" w:color="auto" w:fill="auto"/>
          </w:tcPr>
          <w:p w14:paraId="35C6C7C4" w14:textId="77777777" w:rsidR="00A310AC" w:rsidRDefault="007F5718">
            <w:pPr>
              <w:rPr>
                <w:rFonts w:eastAsiaTheme="minorEastAsia"/>
                <w:lang w:eastAsia="zh-CN"/>
              </w:rPr>
            </w:pPr>
            <w:r>
              <w:rPr>
                <w:rFonts w:hint="eastAsia"/>
                <w:lang w:eastAsia="zh-CN"/>
              </w:rPr>
              <w:t>OK in general</w:t>
            </w:r>
          </w:p>
        </w:tc>
      </w:tr>
      <w:tr w:rsidR="00A310AC" w14:paraId="0D856E4F" w14:textId="77777777">
        <w:tc>
          <w:tcPr>
            <w:tcW w:w="1795" w:type="dxa"/>
            <w:shd w:val="clear" w:color="auto" w:fill="A8D08D" w:themeFill="accent6" w:themeFillTint="99"/>
          </w:tcPr>
          <w:p w14:paraId="31346788" w14:textId="77777777" w:rsidR="00A310AC" w:rsidRDefault="007F5718">
            <w:pPr>
              <w:rPr>
                <w:lang w:eastAsia="zh-CN"/>
              </w:rPr>
            </w:pPr>
            <w:r>
              <w:rPr>
                <w:rFonts w:hint="eastAsia"/>
                <w:lang w:eastAsia="zh-CN"/>
              </w:rPr>
              <w:t>TCL</w:t>
            </w:r>
          </w:p>
        </w:tc>
        <w:tc>
          <w:tcPr>
            <w:tcW w:w="8661" w:type="dxa"/>
            <w:shd w:val="clear" w:color="auto" w:fill="auto"/>
          </w:tcPr>
          <w:p w14:paraId="42749503" w14:textId="77777777" w:rsidR="00A310AC" w:rsidRDefault="007F5718">
            <w:pPr>
              <w:rPr>
                <w:lang w:eastAsia="zh-CN"/>
              </w:rPr>
            </w:pPr>
            <w:r>
              <w:rPr>
                <w:rFonts w:hint="eastAsia"/>
                <w:lang w:eastAsia="zh-CN"/>
              </w:rPr>
              <w:t>Agree</w:t>
            </w:r>
          </w:p>
        </w:tc>
      </w:tr>
      <w:tr w:rsidR="00A310AC" w14:paraId="2B51E244" w14:textId="77777777">
        <w:tc>
          <w:tcPr>
            <w:tcW w:w="1795" w:type="dxa"/>
            <w:shd w:val="clear" w:color="auto" w:fill="A8D08D" w:themeFill="accent6" w:themeFillTint="99"/>
          </w:tcPr>
          <w:p w14:paraId="52E5747C" w14:textId="77777777" w:rsidR="00A310AC" w:rsidRDefault="007F5718">
            <w:pPr>
              <w:rPr>
                <w:lang w:eastAsia="zh-CN"/>
              </w:rPr>
            </w:pPr>
            <w:r>
              <w:rPr>
                <w:rFonts w:hint="eastAsia"/>
                <w:lang w:eastAsia="zh-CN"/>
              </w:rPr>
              <w:t>X</w:t>
            </w:r>
            <w:r>
              <w:rPr>
                <w:lang w:eastAsia="zh-CN"/>
              </w:rPr>
              <w:t>iaomi</w:t>
            </w:r>
          </w:p>
        </w:tc>
        <w:tc>
          <w:tcPr>
            <w:tcW w:w="8661" w:type="dxa"/>
            <w:shd w:val="clear" w:color="auto" w:fill="auto"/>
          </w:tcPr>
          <w:p w14:paraId="47B2A432" w14:textId="77777777" w:rsidR="00A310AC" w:rsidRDefault="007F5718">
            <w:pPr>
              <w:rPr>
                <w:lang w:eastAsia="zh-CN"/>
              </w:rPr>
            </w:pPr>
            <w:r>
              <w:rPr>
                <w:lang w:eastAsia="zh-CN"/>
              </w:rPr>
              <w:t xml:space="preserve">Support </w:t>
            </w:r>
          </w:p>
        </w:tc>
      </w:tr>
      <w:tr w:rsidR="00A310AC" w14:paraId="2F1FE47E" w14:textId="77777777">
        <w:tc>
          <w:tcPr>
            <w:tcW w:w="1795" w:type="dxa"/>
            <w:shd w:val="clear" w:color="auto" w:fill="A8D08D" w:themeFill="accent6" w:themeFillTint="99"/>
          </w:tcPr>
          <w:p w14:paraId="7F6204D8" w14:textId="77777777" w:rsidR="00A310AC" w:rsidRDefault="007F5718">
            <w:pPr>
              <w:rPr>
                <w:lang w:eastAsia="zh-CN"/>
              </w:rPr>
            </w:pPr>
            <w:r>
              <w:rPr>
                <w:rFonts w:hint="eastAsia"/>
                <w:lang w:eastAsia="zh-CN"/>
              </w:rPr>
              <w:t>ZTE</w:t>
            </w:r>
          </w:p>
        </w:tc>
        <w:tc>
          <w:tcPr>
            <w:tcW w:w="8661" w:type="dxa"/>
          </w:tcPr>
          <w:p w14:paraId="6E60D0DF" w14:textId="77777777" w:rsidR="00A310AC" w:rsidRDefault="007F571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1339E557" w14:textId="77777777" w:rsidR="00A310AC" w:rsidRDefault="007F5718">
            <w:pPr>
              <w:pStyle w:val="ListParagraph"/>
              <w:numPr>
                <w:ilvl w:val="1"/>
                <w:numId w:val="28"/>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A310AC" w14:paraId="44F43022" w14:textId="77777777">
        <w:tc>
          <w:tcPr>
            <w:tcW w:w="1795" w:type="dxa"/>
            <w:shd w:val="clear" w:color="auto" w:fill="B4C6E7" w:themeFill="accent5" w:themeFillTint="66"/>
          </w:tcPr>
          <w:p w14:paraId="758D7DDA" w14:textId="77777777" w:rsidR="00A310AC" w:rsidRDefault="007F571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50220A5B" w14:textId="77777777" w:rsidR="00A310AC" w:rsidRDefault="007F5718">
            <w:pPr>
              <w:rPr>
                <w:rFonts w:eastAsia="Times New Roman"/>
                <w:lang w:eastAsia="zh-CN"/>
              </w:rPr>
            </w:pPr>
            <w:r>
              <w:rPr>
                <w:lang w:eastAsia="ja-JP"/>
              </w:rPr>
              <w:t>Share similar view as Docomo.</w:t>
            </w:r>
          </w:p>
        </w:tc>
      </w:tr>
      <w:tr w:rsidR="00A310AC" w14:paraId="1D3794BB" w14:textId="77777777">
        <w:tc>
          <w:tcPr>
            <w:tcW w:w="1795" w:type="dxa"/>
            <w:shd w:val="clear" w:color="auto" w:fill="A8D08D" w:themeFill="accent6" w:themeFillTint="99"/>
          </w:tcPr>
          <w:p w14:paraId="66E7517B" w14:textId="77777777" w:rsidR="00A310AC" w:rsidRDefault="007F5718">
            <w:pPr>
              <w:rPr>
                <w:lang w:eastAsia="de-DE"/>
              </w:rPr>
            </w:pPr>
            <w:r>
              <w:rPr>
                <w:rFonts w:hint="eastAsia"/>
                <w:lang w:eastAsia="de-DE"/>
              </w:rPr>
              <w:t>InterDigital</w:t>
            </w:r>
          </w:p>
        </w:tc>
        <w:tc>
          <w:tcPr>
            <w:tcW w:w="8661" w:type="dxa"/>
          </w:tcPr>
          <w:p w14:paraId="532DC050" w14:textId="77777777" w:rsidR="00A310AC" w:rsidRDefault="007F571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A310AC" w14:paraId="2AE7903C" w14:textId="77777777">
        <w:tc>
          <w:tcPr>
            <w:tcW w:w="1795" w:type="dxa"/>
            <w:shd w:val="clear" w:color="auto" w:fill="A8D08D" w:themeFill="accent6" w:themeFillTint="99"/>
          </w:tcPr>
          <w:p w14:paraId="78519156" w14:textId="77777777" w:rsidR="00A310AC" w:rsidRDefault="007F5718">
            <w:pPr>
              <w:rPr>
                <w:lang w:eastAsia="de-DE"/>
              </w:rPr>
            </w:pPr>
            <w:r>
              <w:rPr>
                <w:lang w:eastAsia="ja-JP"/>
              </w:rPr>
              <w:lastRenderedPageBreak/>
              <w:t>Ericsson</w:t>
            </w:r>
          </w:p>
        </w:tc>
        <w:tc>
          <w:tcPr>
            <w:tcW w:w="8661" w:type="dxa"/>
          </w:tcPr>
          <w:p w14:paraId="6C41946A" w14:textId="77777777" w:rsidR="00A310AC" w:rsidRDefault="007F5718">
            <w:pPr>
              <w:rPr>
                <w:lang w:eastAsia="de-DE"/>
              </w:rPr>
            </w:pPr>
            <w:r>
              <w:rPr>
                <w:lang w:eastAsia="ja-JP"/>
              </w:rPr>
              <w:t>Support</w:t>
            </w:r>
          </w:p>
        </w:tc>
      </w:tr>
      <w:tr w:rsidR="00A310AC" w14:paraId="27CC1A38" w14:textId="77777777">
        <w:tc>
          <w:tcPr>
            <w:tcW w:w="1795" w:type="dxa"/>
            <w:shd w:val="clear" w:color="auto" w:fill="B4C6E7" w:themeFill="accent5" w:themeFillTint="66"/>
          </w:tcPr>
          <w:p w14:paraId="10950CAA" w14:textId="77777777" w:rsidR="00A310AC" w:rsidRDefault="007F5718">
            <w:pPr>
              <w:rPr>
                <w:rFonts w:eastAsia="MS Mincho"/>
                <w:lang w:eastAsia="ja-JP"/>
              </w:rPr>
            </w:pPr>
            <w:r>
              <w:rPr>
                <w:rFonts w:hint="eastAsia"/>
                <w:lang w:eastAsia="de-DE"/>
              </w:rPr>
              <w:t>LG</w:t>
            </w:r>
          </w:p>
        </w:tc>
        <w:tc>
          <w:tcPr>
            <w:tcW w:w="8661" w:type="dxa"/>
          </w:tcPr>
          <w:p w14:paraId="41139872"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A310AC" w14:paraId="44894497" w14:textId="77777777">
        <w:tc>
          <w:tcPr>
            <w:tcW w:w="1795" w:type="dxa"/>
            <w:shd w:val="clear" w:color="auto" w:fill="A8D08D" w:themeFill="accent6" w:themeFillTint="99"/>
          </w:tcPr>
          <w:p w14:paraId="5C1690C9" w14:textId="77777777" w:rsidR="00A310AC" w:rsidRDefault="007F5718">
            <w:pPr>
              <w:rPr>
                <w:lang w:eastAsia="zh-CN"/>
              </w:rPr>
            </w:pPr>
            <w:r>
              <w:rPr>
                <w:rFonts w:hint="eastAsia"/>
                <w:lang w:eastAsia="zh-CN"/>
              </w:rPr>
              <w:t>CATT</w:t>
            </w:r>
          </w:p>
        </w:tc>
        <w:tc>
          <w:tcPr>
            <w:tcW w:w="8661" w:type="dxa"/>
          </w:tcPr>
          <w:p w14:paraId="68BD62EE" w14:textId="77777777" w:rsidR="00A310AC" w:rsidRDefault="007F571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A310AC" w14:paraId="775212B7" w14:textId="77777777">
        <w:tc>
          <w:tcPr>
            <w:tcW w:w="1795" w:type="dxa"/>
            <w:shd w:val="clear" w:color="auto" w:fill="A8D08D" w:themeFill="accent6" w:themeFillTint="99"/>
          </w:tcPr>
          <w:p w14:paraId="61191F8F" w14:textId="77777777" w:rsidR="00A310AC" w:rsidRDefault="007F5718">
            <w:pPr>
              <w:rPr>
                <w:rFonts w:eastAsiaTheme="minorEastAsia"/>
                <w:lang w:eastAsia="zh-CN"/>
              </w:rPr>
            </w:pPr>
            <w:r>
              <w:rPr>
                <w:lang w:eastAsia="ja-JP"/>
              </w:rPr>
              <w:t>vivo</w:t>
            </w:r>
          </w:p>
        </w:tc>
        <w:tc>
          <w:tcPr>
            <w:tcW w:w="8661" w:type="dxa"/>
          </w:tcPr>
          <w:p w14:paraId="1BDC8E76" w14:textId="77777777" w:rsidR="00A310AC" w:rsidRDefault="007F5718">
            <w:pPr>
              <w:rPr>
                <w:lang w:eastAsia="zh-CN"/>
              </w:rPr>
            </w:pPr>
            <w:r>
              <w:rPr>
                <w:lang w:eastAsia="zh-CN"/>
              </w:rPr>
              <w:t xml:space="preserve">Fine with the proposal </w:t>
            </w:r>
          </w:p>
        </w:tc>
      </w:tr>
      <w:tr w:rsidR="00A310AC" w14:paraId="0E47DC70" w14:textId="77777777">
        <w:tc>
          <w:tcPr>
            <w:tcW w:w="1795" w:type="dxa"/>
            <w:shd w:val="clear" w:color="auto" w:fill="FFE599" w:themeFill="accent4" w:themeFillTint="66"/>
          </w:tcPr>
          <w:p w14:paraId="22A4EC1F" w14:textId="77777777" w:rsidR="00A310AC" w:rsidRDefault="007F5718">
            <w:pPr>
              <w:rPr>
                <w:lang w:eastAsia="ja-JP"/>
              </w:rPr>
            </w:pPr>
            <w:r>
              <w:rPr>
                <w:lang w:eastAsia="ja-JP"/>
              </w:rPr>
              <w:t>Nokia</w:t>
            </w:r>
          </w:p>
        </w:tc>
        <w:tc>
          <w:tcPr>
            <w:tcW w:w="8661" w:type="dxa"/>
          </w:tcPr>
          <w:p w14:paraId="2C031BA2" w14:textId="77777777" w:rsidR="00A310AC" w:rsidRDefault="007F5718">
            <w:pPr>
              <w:rPr>
                <w:lang w:eastAsia="ja-JP"/>
              </w:rPr>
            </w:pPr>
            <w:r>
              <w:rPr>
                <w:lang w:eastAsia="ja-JP"/>
              </w:rPr>
              <w:t xml:space="preserve">Not sure about this proposal. Needs some discussion to understand the need. </w:t>
            </w:r>
          </w:p>
        </w:tc>
      </w:tr>
      <w:tr w:rsidR="00A310AC" w14:paraId="5C1DADF2" w14:textId="77777777">
        <w:tc>
          <w:tcPr>
            <w:tcW w:w="1795" w:type="dxa"/>
            <w:shd w:val="clear" w:color="auto" w:fill="A8D08D" w:themeFill="accent6" w:themeFillTint="99"/>
          </w:tcPr>
          <w:p w14:paraId="75E06C35" w14:textId="77777777" w:rsidR="00A310AC" w:rsidRDefault="007F5718">
            <w:pPr>
              <w:rPr>
                <w:lang w:eastAsia="ja-JP"/>
              </w:rPr>
            </w:pPr>
            <w:r>
              <w:rPr>
                <w:rFonts w:hint="eastAsia"/>
                <w:lang w:eastAsia="ja-JP"/>
              </w:rPr>
              <w:t>KDDI</w:t>
            </w:r>
          </w:p>
        </w:tc>
        <w:tc>
          <w:tcPr>
            <w:tcW w:w="8661" w:type="dxa"/>
          </w:tcPr>
          <w:p w14:paraId="3DA41DF2" w14:textId="77777777" w:rsidR="00A310AC" w:rsidRDefault="007F5718">
            <w:pPr>
              <w:rPr>
                <w:lang w:eastAsia="ja-JP"/>
              </w:rPr>
            </w:pPr>
            <w:r>
              <w:rPr>
                <w:rFonts w:hint="eastAsia"/>
                <w:lang w:eastAsia="ja-JP"/>
              </w:rPr>
              <w:t>Support. We have similar view with InterDigital.</w:t>
            </w:r>
          </w:p>
        </w:tc>
      </w:tr>
      <w:tr w:rsidR="00A310AC" w14:paraId="06B958EA" w14:textId="77777777">
        <w:tc>
          <w:tcPr>
            <w:tcW w:w="1795" w:type="dxa"/>
            <w:shd w:val="clear" w:color="auto" w:fill="B4C6E7" w:themeFill="accent5" w:themeFillTint="66"/>
          </w:tcPr>
          <w:p w14:paraId="79A6FF5E" w14:textId="77777777" w:rsidR="00A310AC" w:rsidRDefault="007F5718">
            <w:pPr>
              <w:rPr>
                <w:rFonts w:eastAsia="MS Mincho"/>
                <w:lang w:eastAsia="ja-JP"/>
              </w:rPr>
            </w:pPr>
            <w:r>
              <w:rPr>
                <w:lang w:eastAsia="zh-CN"/>
              </w:rPr>
              <w:t xml:space="preserve">Panasonic </w:t>
            </w:r>
          </w:p>
        </w:tc>
        <w:tc>
          <w:tcPr>
            <w:tcW w:w="8661" w:type="dxa"/>
          </w:tcPr>
          <w:p w14:paraId="169FACEA" w14:textId="77777777" w:rsidR="00A310AC" w:rsidRDefault="007F5718">
            <w:pPr>
              <w:rPr>
                <w:rFonts w:eastAsia="MS Mincho"/>
                <w:lang w:eastAsia="ja-JP"/>
              </w:rPr>
            </w:pPr>
            <w:r>
              <w:rPr>
                <w:lang w:eastAsia="zh-CN"/>
              </w:rPr>
              <w:t>We share same view as DOCOMO. We cannot see motivation for this proposal.</w:t>
            </w:r>
          </w:p>
        </w:tc>
      </w:tr>
      <w:tr w:rsidR="00A310AC" w14:paraId="5B8E801F" w14:textId="77777777">
        <w:tc>
          <w:tcPr>
            <w:tcW w:w="1795" w:type="dxa"/>
            <w:shd w:val="clear" w:color="auto" w:fill="A8D08D" w:themeFill="accent6" w:themeFillTint="99"/>
          </w:tcPr>
          <w:p w14:paraId="0F94BC90" w14:textId="77777777" w:rsidR="00A310AC" w:rsidRDefault="007F5718">
            <w:pPr>
              <w:rPr>
                <w:rFonts w:eastAsiaTheme="minorEastAsia"/>
                <w:lang w:eastAsia="zh-CN"/>
              </w:rPr>
            </w:pPr>
            <w:r>
              <w:rPr>
                <w:rFonts w:hint="eastAsia"/>
                <w:lang w:eastAsia="zh-TW"/>
              </w:rPr>
              <w:t>MediaTek</w:t>
            </w:r>
          </w:p>
        </w:tc>
        <w:tc>
          <w:tcPr>
            <w:tcW w:w="8661" w:type="dxa"/>
          </w:tcPr>
          <w:p w14:paraId="58129297" w14:textId="77777777" w:rsidR="00A310AC" w:rsidRDefault="007F5718">
            <w:pPr>
              <w:rPr>
                <w:rFonts w:eastAsiaTheme="minorEastAsia"/>
                <w:lang w:eastAsia="zh-CN"/>
              </w:rPr>
            </w:pPr>
            <w:r>
              <w:rPr>
                <w:rFonts w:hint="eastAsia"/>
                <w:lang w:eastAsia="zh-TW"/>
              </w:rPr>
              <w:t>Support</w:t>
            </w:r>
          </w:p>
        </w:tc>
      </w:tr>
      <w:tr w:rsidR="00A310AC" w14:paraId="6527C6B5" w14:textId="77777777">
        <w:tc>
          <w:tcPr>
            <w:tcW w:w="1795" w:type="dxa"/>
            <w:shd w:val="clear" w:color="auto" w:fill="A8D08D" w:themeFill="accent6" w:themeFillTint="99"/>
          </w:tcPr>
          <w:p w14:paraId="04D61A3B" w14:textId="77777777" w:rsidR="00A310AC" w:rsidRDefault="007F5718">
            <w:pPr>
              <w:rPr>
                <w:lang w:eastAsia="zh-TW"/>
              </w:rPr>
            </w:pPr>
            <w:r>
              <w:rPr>
                <w:rFonts w:hint="eastAsia"/>
                <w:lang w:eastAsia="zh-CN"/>
              </w:rPr>
              <w:t>CMCC</w:t>
            </w:r>
          </w:p>
        </w:tc>
        <w:tc>
          <w:tcPr>
            <w:tcW w:w="8661" w:type="dxa"/>
          </w:tcPr>
          <w:p w14:paraId="24B8EB4E" w14:textId="77777777" w:rsidR="00A310AC" w:rsidRDefault="007F571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A310AC" w14:paraId="5D16D434" w14:textId="77777777">
        <w:tc>
          <w:tcPr>
            <w:tcW w:w="1795" w:type="dxa"/>
            <w:shd w:val="clear" w:color="auto" w:fill="C5E0B3" w:themeFill="accent6" w:themeFillTint="66"/>
          </w:tcPr>
          <w:p w14:paraId="41FEF082" w14:textId="77777777" w:rsidR="00A310AC" w:rsidRDefault="007F5718">
            <w:pPr>
              <w:rPr>
                <w:lang w:eastAsia="ja-JP"/>
              </w:rPr>
            </w:pPr>
            <w:r>
              <w:rPr>
                <w:rFonts w:hint="eastAsia"/>
                <w:lang w:eastAsia="ja-JP"/>
              </w:rPr>
              <w:t>N</w:t>
            </w:r>
            <w:r>
              <w:rPr>
                <w:lang w:eastAsia="ja-JP"/>
              </w:rPr>
              <w:t>EC</w:t>
            </w:r>
          </w:p>
        </w:tc>
        <w:tc>
          <w:tcPr>
            <w:tcW w:w="8661" w:type="dxa"/>
          </w:tcPr>
          <w:p w14:paraId="6C5D9480" w14:textId="77777777" w:rsidR="00A310AC" w:rsidRDefault="007F571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A310AC" w14:paraId="51451697" w14:textId="77777777">
        <w:tc>
          <w:tcPr>
            <w:tcW w:w="1795" w:type="dxa"/>
            <w:shd w:val="clear" w:color="auto" w:fill="C5E0B3" w:themeFill="accent6" w:themeFillTint="66"/>
          </w:tcPr>
          <w:p w14:paraId="4FD7C9B3" w14:textId="77777777" w:rsidR="00A310AC" w:rsidRDefault="007F5718">
            <w:pPr>
              <w:rPr>
                <w:lang w:eastAsia="zh-CN"/>
              </w:rPr>
            </w:pPr>
            <w:r>
              <w:rPr>
                <w:rFonts w:hint="eastAsia"/>
                <w:lang w:eastAsia="zh-CN"/>
              </w:rPr>
              <w:t>Lenovo</w:t>
            </w:r>
          </w:p>
        </w:tc>
        <w:tc>
          <w:tcPr>
            <w:tcW w:w="8661" w:type="dxa"/>
          </w:tcPr>
          <w:p w14:paraId="2461A6B4" w14:textId="77777777" w:rsidR="00A310AC" w:rsidRDefault="007F5718">
            <w:pPr>
              <w:rPr>
                <w:lang w:eastAsia="zh-CN"/>
              </w:rPr>
            </w:pPr>
            <w:r>
              <w:rPr>
                <w:rFonts w:hint="eastAsia"/>
                <w:lang w:eastAsia="zh-CN"/>
              </w:rPr>
              <w:t>Support</w:t>
            </w:r>
          </w:p>
        </w:tc>
      </w:tr>
      <w:tr w:rsidR="00A310AC" w14:paraId="41C97CF6" w14:textId="77777777">
        <w:tc>
          <w:tcPr>
            <w:tcW w:w="1795" w:type="dxa"/>
            <w:shd w:val="clear" w:color="auto" w:fill="C5E0B3" w:themeFill="accent6" w:themeFillTint="66"/>
          </w:tcPr>
          <w:p w14:paraId="62807878" w14:textId="77777777" w:rsidR="00A310AC" w:rsidRDefault="007F5718">
            <w:pPr>
              <w:rPr>
                <w:lang w:eastAsia="zh-CN"/>
              </w:rPr>
            </w:pPr>
            <w:r>
              <w:rPr>
                <w:lang w:eastAsia="zh-CN"/>
              </w:rPr>
              <w:t>Apple</w:t>
            </w:r>
          </w:p>
        </w:tc>
        <w:tc>
          <w:tcPr>
            <w:tcW w:w="8661" w:type="dxa"/>
          </w:tcPr>
          <w:p w14:paraId="759A76B9" w14:textId="77777777" w:rsidR="00A310AC" w:rsidRDefault="007F5718">
            <w:pPr>
              <w:rPr>
                <w:lang w:eastAsia="zh-CN"/>
              </w:rPr>
            </w:pPr>
            <w:r>
              <w:rPr>
                <w:lang w:eastAsia="zh-CN"/>
              </w:rPr>
              <w:t xml:space="preserve">Support </w:t>
            </w:r>
          </w:p>
        </w:tc>
      </w:tr>
    </w:tbl>
    <w:p w14:paraId="69CBB69E" w14:textId="77777777" w:rsidR="00A310AC" w:rsidRDefault="00A310AC"/>
    <w:p w14:paraId="4729AFA7" w14:textId="77777777" w:rsidR="00A310AC" w:rsidRDefault="007F5718">
      <w:pPr>
        <w:pStyle w:val="00Text"/>
      </w:pPr>
      <w:r>
        <w:t xml:space="preserve">(FL1) Proposal 5.6: </w:t>
      </w:r>
    </w:p>
    <w:p w14:paraId="254474DC" w14:textId="77777777" w:rsidR="00A310AC" w:rsidRDefault="007F571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E43D192"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1ACBA9FB"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3E1B10AC" w14:textId="77777777">
        <w:tc>
          <w:tcPr>
            <w:tcW w:w="1795" w:type="dxa"/>
            <w:shd w:val="clear" w:color="auto" w:fill="D9D9D9" w:themeFill="background1" w:themeFillShade="D9"/>
          </w:tcPr>
          <w:p w14:paraId="1244B0C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703F0E78" w14:textId="77777777" w:rsidR="00A310AC" w:rsidRDefault="007F5718">
            <w:pPr>
              <w:rPr>
                <w:lang w:eastAsia="zh-CN"/>
              </w:rPr>
            </w:pPr>
            <w:r>
              <w:rPr>
                <w:lang w:eastAsia="zh-CN"/>
              </w:rPr>
              <w:t>View</w:t>
            </w:r>
          </w:p>
        </w:tc>
      </w:tr>
      <w:tr w:rsidR="00A310AC" w14:paraId="64275344" w14:textId="77777777">
        <w:tc>
          <w:tcPr>
            <w:tcW w:w="1795" w:type="dxa"/>
          </w:tcPr>
          <w:p w14:paraId="2F5B72B9" w14:textId="77777777" w:rsidR="00A310AC" w:rsidRDefault="007F5718">
            <w:pPr>
              <w:rPr>
                <w:lang w:eastAsia="zh-CN"/>
              </w:rPr>
            </w:pPr>
            <w:r>
              <w:rPr>
                <w:lang w:eastAsia="zh-CN"/>
              </w:rPr>
              <w:t>FL</w:t>
            </w:r>
          </w:p>
        </w:tc>
        <w:tc>
          <w:tcPr>
            <w:tcW w:w="8661" w:type="dxa"/>
          </w:tcPr>
          <w:p w14:paraId="624CEDAF" w14:textId="77777777" w:rsidR="00A310AC" w:rsidRDefault="007F5718">
            <w:pPr>
              <w:rPr>
                <w:lang w:eastAsia="zh-CN"/>
              </w:rPr>
            </w:pPr>
            <w:r>
              <w:rPr>
                <w:lang w:eastAsia="zh-CN"/>
              </w:rPr>
              <w:t>Most of companies support data collection via L1.</w:t>
            </w:r>
          </w:p>
          <w:p w14:paraId="3C47418B" w14:textId="77777777" w:rsidR="00A310AC" w:rsidRDefault="007F5718">
            <w:pPr>
              <w:rPr>
                <w:lang w:eastAsia="zh-CN"/>
              </w:rPr>
            </w:pPr>
            <w:r>
              <w:rPr>
                <w:lang w:eastAsia="zh-CN"/>
              </w:rPr>
              <w:t xml:space="preserve">There is clear motivation for quantization step relaxation base on SI output. </w:t>
            </w:r>
          </w:p>
          <w:p w14:paraId="14AA4BB6" w14:textId="77777777" w:rsidR="00A310AC" w:rsidRDefault="007F5718">
            <w:pPr>
              <w:rPr>
                <w:lang w:eastAsia="zh-CN"/>
              </w:rPr>
            </w:pPr>
            <w:r>
              <w:rPr>
                <w:lang w:eastAsia="zh-CN"/>
              </w:rPr>
              <w:t>Why not?</w:t>
            </w:r>
          </w:p>
        </w:tc>
      </w:tr>
      <w:tr w:rsidR="00A310AC" w14:paraId="4A8F9EC1" w14:textId="77777777">
        <w:tc>
          <w:tcPr>
            <w:tcW w:w="1795" w:type="dxa"/>
          </w:tcPr>
          <w:p w14:paraId="53B242DA" w14:textId="77777777" w:rsidR="00A310AC" w:rsidRDefault="007F5718">
            <w:pPr>
              <w:rPr>
                <w:lang w:eastAsia="zh-CN"/>
              </w:rPr>
            </w:pPr>
            <w:r>
              <w:rPr>
                <w:rFonts w:eastAsia="MS Mincho" w:hint="eastAsia"/>
                <w:lang w:eastAsia="ja-JP"/>
              </w:rPr>
              <w:t>NTT DOCOMO</w:t>
            </w:r>
          </w:p>
        </w:tc>
        <w:tc>
          <w:tcPr>
            <w:tcW w:w="8661" w:type="dxa"/>
          </w:tcPr>
          <w:p w14:paraId="78BB754A" w14:textId="77777777" w:rsidR="00A310AC" w:rsidRDefault="007F571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A310AC" w14:paraId="01764615" w14:textId="77777777">
        <w:tc>
          <w:tcPr>
            <w:tcW w:w="1795" w:type="dxa"/>
          </w:tcPr>
          <w:p w14:paraId="02CA2A28" w14:textId="77777777" w:rsidR="00A310AC" w:rsidRDefault="007F5718">
            <w:pPr>
              <w:rPr>
                <w:lang w:eastAsia="ja-JP"/>
              </w:rPr>
            </w:pPr>
            <w:r>
              <w:rPr>
                <w:rFonts w:hint="eastAsia"/>
                <w:lang w:eastAsia="zh-CN"/>
              </w:rPr>
              <w:lastRenderedPageBreak/>
              <w:t>ZTE</w:t>
            </w:r>
          </w:p>
        </w:tc>
        <w:tc>
          <w:tcPr>
            <w:tcW w:w="8661" w:type="dxa"/>
          </w:tcPr>
          <w:p w14:paraId="20C0046B" w14:textId="77777777" w:rsidR="00A310AC" w:rsidRDefault="007F5718">
            <w:pPr>
              <w:rPr>
                <w:lang w:eastAsia="ja-JP"/>
              </w:rPr>
            </w:pPr>
            <w:r>
              <w:rPr>
                <w:rFonts w:hint="eastAsia"/>
                <w:lang w:eastAsia="zh-CN"/>
              </w:rPr>
              <w:t>Support.</w:t>
            </w:r>
          </w:p>
        </w:tc>
      </w:tr>
      <w:tr w:rsidR="00A310AC" w14:paraId="3F158A45" w14:textId="77777777">
        <w:tc>
          <w:tcPr>
            <w:tcW w:w="1795" w:type="dxa"/>
          </w:tcPr>
          <w:p w14:paraId="316B4981" w14:textId="77777777" w:rsidR="00A310AC" w:rsidRDefault="007F5718">
            <w:pPr>
              <w:rPr>
                <w:lang w:eastAsia="zh-CN"/>
              </w:rPr>
            </w:pPr>
            <w:r>
              <w:rPr>
                <w:lang w:eastAsia="zh-CN"/>
              </w:rPr>
              <w:t>HW/HiSi</w:t>
            </w:r>
          </w:p>
        </w:tc>
        <w:tc>
          <w:tcPr>
            <w:tcW w:w="8661" w:type="dxa"/>
          </w:tcPr>
          <w:p w14:paraId="7BEFA457" w14:textId="77777777" w:rsidR="00A310AC" w:rsidRDefault="007F5718">
            <w:pPr>
              <w:rPr>
                <w:lang w:eastAsia="zh-CN"/>
              </w:rPr>
            </w:pPr>
            <w:r>
              <w:rPr>
                <w:lang w:eastAsia="zh-CN"/>
              </w:rPr>
              <w:t>This report is generally applicable, regardless of whether it is for inference or training, BM Case 1 or BM-Case 2.</w:t>
            </w:r>
          </w:p>
          <w:p w14:paraId="33809814" w14:textId="77777777" w:rsidR="00A310AC" w:rsidRDefault="007F5718">
            <w:pPr>
              <w:rPr>
                <w:lang w:eastAsia="de-DE"/>
              </w:rPr>
            </w:pPr>
            <w:r>
              <w:rPr>
                <w:lang w:eastAsia="de-DE"/>
              </w:rPr>
              <w:t>Suggested update</w:t>
            </w:r>
          </w:p>
          <w:p w14:paraId="6756F9E0" w14:textId="77777777" w:rsidR="00A310AC" w:rsidRDefault="007F5718">
            <w:pPr>
              <w:rPr>
                <w:rFonts w:eastAsia="Times New Roman"/>
                <w:lang w:eastAsia="zh-CN"/>
              </w:rPr>
            </w:pPr>
            <w:r>
              <w:rPr>
                <w:lang w:eastAsia="de-DE"/>
              </w:rPr>
              <w:t xml:space="preserve">For NW-sided model, </w:t>
            </w:r>
            <w:r>
              <w:rPr>
                <w:strike/>
                <w:color w:val="FF0000"/>
                <w:lang w:eastAsia="de-DE"/>
              </w:rPr>
              <w:t xml:space="preserve">for inference report, at least for training data </w:t>
            </w:r>
            <w:r>
              <w:rPr>
                <w:color w:val="FF0000"/>
                <w:lang w:eastAsia="de-DE"/>
              </w:rPr>
              <w:t>collection,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0EBCF293" w14:textId="77777777" w:rsidR="00A310AC" w:rsidRDefault="007F5718">
            <w:pPr>
              <w:pStyle w:val="ListParagraph"/>
              <w:numPr>
                <w:ilvl w:val="0"/>
                <w:numId w:val="28"/>
              </w:numPr>
              <w:ind w:leftChars="0"/>
              <w:rPr>
                <w:lang w:eastAsia="de-DE"/>
              </w:rPr>
            </w:pPr>
            <w:r>
              <w:rPr>
                <w:lang w:eastAsia="de-DE"/>
              </w:rP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1B2AFF9" w14:textId="77777777" w:rsidR="00A310AC" w:rsidRDefault="007F5718">
            <w:pPr>
              <w:pStyle w:val="ListParagraph"/>
              <w:numPr>
                <w:ilvl w:val="1"/>
                <w:numId w:val="28"/>
              </w:numPr>
              <w:ind w:leftChars="0"/>
              <w:rPr>
                <w:lang w:eastAsia="de-DE"/>
              </w:rPr>
            </w:pPr>
            <w:r>
              <w:rPr>
                <w:rFonts w:eastAsia="等线"/>
                <w:lang w:eastAsia="zh-CN"/>
              </w:rPr>
              <w:t xml:space="preserve">FFS: </w:t>
            </w:r>
            <w:r>
              <w:rPr>
                <w:rFonts w:eastAsia="等线" w:hint="eastAsia"/>
                <w:lang w:eastAsia="zh-CN"/>
              </w:rPr>
              <w:t>whether/</w:t>
            </w:r>
            <w:r>
              <w:rPr>
                <w:lang w:eastAsia="de-DE"/>
              </w:rPr>
              <w:t>how to report</w:t>
            </w:r>
            <w:r>
              <w:rPr>
                <w:lang w:eastAsia="ja-JP"/>
              </w:rPr>
              <w:t xml:space="preserve"> number of reported beams </w:t>
            </w:r>
          </w:p>
        </w:tc>
      </w:tr>
      <w:tr w:rsidR="00A310AC" w14:paraId="60926C4C" w14:textId="77777777">
        <w:tc>
          <w:tcPr>
            <w:tcW w:w="1795" w:type="dxa"/>
          </w:tcPr>
          <w:p w14:paraId="3866565B" w14:textId="77777777" w:rsidR="00A310AC" w:rsidRDefault="007F5718">
            <w:pPr>
              <w:rPr>
                <w:lang w:eastAsia="zh-CN"/>
              </w:rPr>
            </w:pPr>
            <w:r>
              <w:rPr>
                <w:rFonts w:eastAsiaTheme="minorEastAsia" w:hint="eastAsia"/>
                <w:lang w:eastAsia="zh-CN"/>
              </w:rPr>
              <w:t>N</w:t>
            </w:r>
            <w:r>
              <w:rPr>
                <w:rFonts w:eastAsiaTheme="minorEastAsia"/>
                <w:lang w:eastAsia="zh-CN"/>
              </w:rPr>
              <w:t>EC</w:t>
            </w:r>
          </w:p>
        </w:tc>
        <w:tc>
          <w:tcPr>
            <w:tcW w:w="8661" w:type="dxa"/>
          </w:tcPr>
          <w:p w14:paraId="490BB102" w14:textId="77777777" w:rsidR="00A310AC" w:rsidRDefault="007F5718">
            <w:pPr>
              <w:rPr>
                <w:lang w:eastAsia="zh-CN"/>
              </w:rPr>
            </w:pPr>
            <w:r>
              <w:rPr>
                <w:rFonts w:eastAsiaTheme="minorEastAsia" w:hint="eastAsia"/>
                <w:lang w:eastAsia="zh-CN"/>
              </w:rPr>
              <w:t>W</w:t>
            </w:r>
            <w:r>
              <w:rPr>
                <w:rFonts w:eastAsiaTheme="minorEastAsia"/>
                <w:lang w:eastAsia="zh-CN"/>
              </w:rPr>
              <w:t>e have the same view with HW/HiSi.</w:t>
            </w:r>
          </w:p>
        </w:tc>
      </w:tr>
    </w:tbl>
    <w:p w14:paraId="6C517FE4"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0DA43755" w14:textId="77777777" w:rsidR="00A310AC" w:rsidRDefault="007F5718">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A310AC" w14:paraId="409E1478" w14:textId="77777777">
        <w:tc>
          <w:tcPr>
            <w:tcW w:w="1994" w:type="dxa"/>
            <w:shd w:val="clear" w:color="auto" w:fill="D9D9D9" w:themeFill="background1" w:themeFillShade="D9"/>
          </w:tcPr>
          <w:p w14:paraId="6FEB61C3" w14:textId="77777777" w:rsidR="00A310AC" w:rsidRDefault="007F5718">
            <w:pPr>
              <w:rPr>
                <w:lang w:eastAsia="de-DE"/>
              </w:rPr>
            </w:pPr>
            <w:r>
              <w:rPr>
                <w:lang w:eastAsia="de-DE"/>
              </w:rPr>
              <w:t>Companies</w:t>
            </w:r>
          </w:p>
        </w:tc>
        <w:tc>
          <w:tcPr>
            <w:tcW w:w="8462" w:type="dxa"/>
            <w:shd w:val="clear" w:color="auto" w:fill="D9D9D9" w:themeFill="background1" w:themeFillShade="D9"/>
          </w:tcPr>
          <w:p w14:paraId="34126449" w14:textId="77777777" w:rsidR="00A310AC" w:rsidRDefault="007F5718">
            <w:pPr>
              <w:rPr>
                <w:lang w:eastAsia="de-DE"/>
              </w:rPr>
            </w:pPr>
            <w:r>
              <w:rPr>
                <w:lang w:eastAsia="de-DE"/>
              </w:rPr>
              <w:t>Proposals</w:t>
            </w:r>
          </w:p>
        </w:tc>
      </w:tr>
      <w:tr w:rsidR="00A310AC" w14:paraId="437658A2" w14:textId="77777777">
        <w:tc>
          <w:tcPr>
            <w:tcW w:w="1994" w:type="dxa"/>
          </w:tcPr>
          <w:p w14:paraId="0B84122B" w14:textId="77777777" w:rsidR="00A310AC" w:rsidRDefault="007F5718">
            <w:pPr>
              <w:rPr>
                <w:lang w:eastAsia="de-DE"/>
              </w:rPr>
            </w:pPr>
            <w:r>
              <w:rPr>
                <w:rFonts w:hint="eastAsia"/>
                <w:lang w:eastAsia="zh-CN"/>
              </w:rPr>
              <w:t>Spreadtrum</w:t>
            </w:r>
            <w:r>
              <w:rPr>
                <w:lang w:eastAsia="zh-CN"/>
              </w:rPr>
              <w:t xml:space="preserve"> [2]</w:t>
            </w:r>
          </w:p>
        </w:tc>
        <w:tc>
          <w:tcPr>
            <w:tcW w:w="8462" w:type="dxa"/>
          </w:tcPr>
          <w:p w14:paraId="64B9B58A" w14:textId="77777777" w:rsidR="00A310AC" w:rsidRDefault="007F571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A310AC" w14:paraId="1E43FE68" w14:textId="77777777">
        <w:tc>
          <w:tcPr>
            <w:tcW w:w="1994" w:type="dxa"/>
          </w:tcPr>
          <w:p w14:paraId="2E330F1A" w14:textId="77777777" w:rsidR="00A310AC" w:rsidRDefault="007F5718">
            <w:pPr>
              <w:rPr>
                <w:lang w:eastAsia="de-DE"/>
              </w:rPr>
            </w:pPr>
            <w:r>
              <w:rPr>
                <w:lang w:eastAsia="de-DE"/>
              </w:rPr>
              <w:t xml:space="preserve">GOOGLE </w:t>
            </w:r>
          </w:p>
        </w:tc>
        <w:tc>
          <w:tcPr>
            <w:tcW w:w="8462" w:type="dxa"/>
          </w:tcPr>
          <w:p w14:paraId="77D72086" w14:textId="77777777" w:rsidR="00A310AC" w:rsidRDefault="007F571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1307AAD8" w14:textId="77777777" w:rsidR="00A310AC" w:rsidRDefault="007F571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2831E52E"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measures time/frequency offset and Rx beam based on the aperiodic CSI-RS resources</w:t>
            </w:r>
          </w:p>
          <w:p w14:paraId="1D31DED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can also measure the pathloss based on the aperiodic CSI-RS resources</w:t>
            </w:r>
          </w:p>
          <w:p w14:paraId="1D3EC2BD" w14:textId="77777777" w:rsidR="00A310AC" w:rsidRDefault="007F571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0BC17DF7" w14:textId="77777777" w:rsidR="00A310AC" w:rsidRDefault="007F571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90A3424" w14:textId="77777777" w:rsidR="00A310AC" w:rsidRDefault="007F571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77F0087" w14:textId="77777777" w:rsidR="00A310AC" w:rsidRDefault="007F5718">
            <w:pPr>
              <w:pStyle w:val="0Maintext"/>
              <w:spacing w:after="120" w:afterAutospacing="0" w:line="240" w:lineRule="auto"/>
              <w:ind w:firstLine="0"/>
              <w:rPr>
                <w:b/>
                <w:i/>
                <w:lang w:eastAsia="zh-CN"/>
              </w:rPr>
            </w:pPr>
            <w:r>
              <w:rPr>
                <w:b/>
                <w:i/>
                <w:lang w:eastAsia="zh-CN"/>
              </w:rPr>
              <w:lastRenderedPageBreak/>
              <w:t>Proposal 12:  Support UE feedback before the beam action time for performance validation for predicted beam in addition to the ACK/NACK for the TCI update signaling for temporal beam prediction.</w:t>
            </w:r>
          </w:p>
        </w:tc>
      </w:tr>
      <w:tr w:rsidR="00A310AC" w14:paraId="1D7EDA4D" w14:textId="77777777">
        <w:tc>
          <w:tcPr>
            <w:tcW w:w="1994" w:type="dxa"/>
          </w:tcPr>
          <w:p w14:paraId="31839A93" w14:textId="77777777" w:rsidR="00A310AC" w:rsidRDefault="007F5718">
            <w:pPr>
              <w:rPr>
                <w:lang w:eastAsia="de-DE"/>
              </w:rPr>
            </w:pPr>
            <w:r>
              <w:rPr>
                <w:lang w:eastAsia="de-DE"/>
              </w:rPr>
              <w:lastRenderedPageBreak/>
              <w:t>CMCC</w:t>
            </w:r>
          </w:p>
        </w:tc>
        <w:tc>
          <w:tcPr>
            <w:tcW w:w="8462" w:type="dxa"/>
          </w:tcPr>
          <w:p w14:paraId="20CDB51F" w14:textId="77777777" w:rsidR="00A310AC" w:rsidRDefault="007F5718">
            <w:pPr>
              <w:rPr>
                <w:highlight w:val="yellow"/>
                <w:lang w:eastAsia="zh-CN"/>
              </w:rPr>
            </w:pPr>
            <w:r>
              <w:rPr>
                <w:rFonts w:hint="eastAsia"/>
                <w:highlight w:val="yellow"/>
                <w:lang w:eastAsia="zh-CN"/>
              </w:rPr>
              <w:t>Proposal 13: Top K beam sweeping procedure can be introduced and is configurable by gNB.</w:t>
            </w:r>
          </w:p>
          <w:p w14:paraId="0EAA3730" w14:textId="77777777" w:rsidR="00A310AC" w:rsidRDefault="007F5718">
            <w:pPr>
              <w:rPr>
                <w:lang w:eastAsia="zh-CN"/>
              </w:rPr>
            </w:pPr>
            <w:r>
              <w:rPr>
                <w:rFonts w:hint="eastAsia"/>
                <w:highlight w:val="yellow"/>
                <w:lang w:eastAsia="zh-CN"/>
              </w:rPr>
              <w:t>Proposal 14: The indication of Top K beam set with low signaling overhead needs further discussion.</w:t>
            </w:r>
          </w:p>
          <w:p w14:paraId="3313E682" w14:textId="77777777" w:rsidR="00A310AC" w:rsidRDefault="007F571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A310AC" w14:paraId="7C2F4B35" w14:textId="77777777">
        <w:tc>
          <w:tcPr>
            <w:tcW w:w="1994" w:type="dxa"/>
          </w:tcPr>
          <w:p w14:paraId="268983FB" w14:textId="77777777" w:rsidR="00A310AC" w:rsidRDefault="007F5718">
            <w:pPr>
              <w:rPr>
                <w:lang w:eastAsia="de-DE"/>
              </w:rPr>
            </w:pPr>
            <w:r>
              <w:rPr>
                <w:lang w:eastAsia="de-DE"/>
              </w:rPr>
              <w:t>Intel [6]</w:t>
            </w:r>
          </w:p>
        </w:tc>
        <w:tc>
          <w:tcPr>
            <w:tcW w:w="8462" w:type="dxa"/>
          </w:tcPr>
          <w:p w14:paraId="0498FD05" w14:textId="77777777" w:rsidR="00A310AC" w:rsidRDefault="007F571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A310AC" w14:paraId="3D4DD894" w14:textId="77777777">
        <w:tc>
          <w:tcPr>
            <w:tcW w:w="1994" w:type="dxa"/>
          </w:tcPr>
          <w:p w14:paraId="3D651868" w14:textId="77777777" w:rsidR="00A310AC" w:rsidRDefault="007F5718">
            <w:pPr>
              <w:rPr>
                <w:lang w:eastAsia="de-DE"/>
              </w:rPr>
            </w:pPr>
            <w:r>
              <w:rPr>
                <w:lang w:eastAsia="de-DE"/>
              </w:rPr>
              <w:t xml:space="preserve">ZTE </w:t>
            </w:r>
          </w:p>
        </w:tc>
        <w:tc>
          <w:tcPr>
            <w:tcW w:w="8462" w:type="dxa"/>
          </w:tcPr>
          <w:p w14:paraId="6A6613D6" w14:textId="77777777" w:rsidR="00A310AC" w:rsidRDefault="007F571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6913F293" w14:textId="77777777" w:rsidR="00A310AC" w:rsidRDefault="007F5718">
            <w:pPr>
              <w:rPr>
                <w:lang w:eastAsia="de-DE"/>
              </w:rPr>
            </w:pPr>
            <w:r>
              <w:rPr>
                <w:lang w:eastAsia="de-DE"/>
              </w:rPr>
              <w:t>Proposal 26:  Study enhanced QCL indication method for aperiodic RS resources for sweeping over the predicted Top-K beams.</w:t>
            </w:r>
          </w:p>
        </w:tc>
      </w:tr>
      <w:tr w:rsidR="00A310AC" w14:paraId="62C49709" w14:textId="77777777">
        <w:tc>
          <w:tcPr>
            <w:tcW w:w="1994" w:type="dxa"/>
          </w:tcPr>
          <w:p w14:paraId="6E7A842C" w14:textId="77777777" w:rsidR="00A310AC" w:rsidRDefault="007F5718">
            <w:pPr>
              <w:rPr>
                <w:lang w:eastAsia="de-DE"/>
              </w:rPr>
            </w:pPr>
            <w:r>
              <w:rPr>
                <w:lang w:eastAsia="de-DE"/>
              </w:rPr>
              <w:t>Ericsson</w:t>
            </w:r>
          </w:p>
        </w:tc>
        <w:tc>
          <w:tcPr>
            <w:tcW w:w="8462" w:type="dxa"/>
          </w:tcPr>
          <w:p w14:paraId="6D2D8717" w14:textId="77777777" w:rsidR="00A310AC" w:rsidRDefault="007F5718">
            <w:pPr>
              <w:rPr>
                <w:lang w:eastAsia="de-DE"/>
              </w:rPr>
            </w:pPr>
            <w:r>
              <w:rPr>
                <w:lang w:eastAsia="de-DE"/>
              </w:rPr>
              <w:t>For UE/NW-sided models, further study how Top-K beam measurements (P2 sweep) can be introduced in the existing CSI framework, with the following aspects as a starting point</w:t>
            </w:r>
          </w:p>
          <w:p w14:paraId="06A467FB" w14:textId="77777777" w:rsidR="00A310AC" w:rsidRDefault="007F5718">
            <w:pPr>
              <w:pStyle w:val="ListParagraph"/>
              <w:numPr>
                <w:ilvl w:val="0"/>
                <w:numId w:val="188"/>
              </w:numPr>
              <w:ind w:leftChars="0"/>
              <w:rPr>
                <w:lang w:eastAsia="de-DE"/>
              </w:rPr>
            </w:pPr>
            <w:r>
              <w:rPr>
                <w:lang w:eastAsia="de-DE"/>
              </w:rPr>
              <w:t>How NW can configure/indicate a dynamic number K RS resources for measurements</w:t>
            </w:r>
          </w:p>
          <w:p w14:paraId="6C35CDF1" w14:textId="77777777" w:rsidR="00A310AC" w:rsidRDefault="007F5718">
            <w:pPr>
              <w:pStyle w:val="ListParagraph"/>
              <w:numPr>
                <w:ilvl w:val="0"/>
                <w:numId w:val="188"/>
              </w:numPr>
              <w:ind w:leftChars="0"/>
              <w:rPr>
                <w:lang w:eastAsia="de-DE"/>
              </w:rPr>
            </w:pPr>
            <w:r>
              <w:rPr>
                <w:lang w:eastAsia="de-DE"/>
              </w:rPr>
              <w:t>How NW can dynamically indicate the QCL relationship for the RS resources of the Top-K beams</w:t>
            </w:r>
          </w:p>
          <w:p w14:paraId="672A7482" w14:textId="77777777" w:rsidR="00A310AC" w:rsidRDefault="007F5718">
            <w:pPr>
              <w:pStyle w:val="ListParagraph"/>
              <w:numPr>
                <w:ilvl w:val="1"/>
                <w:numId w:val="188"/>
              </w:numPr>
              <w:ind w:leftChars="0"/>
              <w:rPr>
                <w:lang w:eastAsia="de-DE"/>
              </w:rPr>
            </w:pPr>
            <w:r>
              <w:rPr>
                <w:lang w:eastAsia="de-DE"/>
              </w:rPr>
              <w:t xml:space="preserve">FFS: In addition to the QCL relations, whether the UE further needs to know which  beams in set A that are part of the Top-K beams (e.g. for monitoring purposes) </w:t>
            </w:r>
          </w:p>
        </w:tc>
      </w:tr>
      <w:tr w:rsidR="00A310AC" w14:paraId="7ED93209" w14:textId="77777777">
        <w:trPr>
          <w:trHeight w:val="288"/>
        </w:trPr>
        <w:tc>
          <w:tcPr>
            <w:tcW w:w="1994" w:type="dxa"/>
            <w:noWrap/>
          </w:tcPr>
          <w:p w14:paraId="2AE31F1E" w14:textId="77777777" w:rsidR="00A310AC" w:rsidRDefault="007F5718">
            <w:pPr>
              <w:rPr>
                <w:lang w:eastAsia="zh-CN"/>
              </w:rPr>
            </w:pPr>
            <w:r>
              <w:rPr>
                <w:lang w:eastAsia="zh-CN"/>
              </w:rPr>
              <w:t>OPPO [10]</w:t>
            </w:r>
          </w:p>
        </w:tc>
        <w:tc>
          <w:tcPr>
            <w:tcW w:w="8462" w:type="dxa"/>
            <w:noWrap/>
          </w:tcPr>
          <w:p w14:paraId="662D9C7C" w14:textId="77777777" w:rsidR="00A310AC" w:rsidRDefault="007F5718">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A310AC" w14:paraId="718D5970" w14:textId="77777777">
        <w:trPr>
          <w:trHeight w:val="288"/>
        </w:trPr>
        <w:tc>
          <w:tcPr>
            <w:tcW w:w="1994" w:type="dxa"/>
            <w:noWrap/>
            <w:vAlign w:val="center"/>
          </w:tcPr>
          <w:p w14:paraId="6D61802C" w14:textId="77777777" w:rsidR="00A310AC" w:rsidRDefault="007F5718">
            <w:pPr>
              <w:rPr>
                <w:rFonts w:eastAsia="Times New Roman"/>
                <w:lang w:eastAsia="zh-CN"/>
              </w:rPr>
            </w:pPr>
            <w:r>
              <w:rPr>
                <w:lang w:eastAsia="de-DE"/>
              </w:rPr>
              <w:t>Fujitsu [11]</w:t>
            </w:r>
          </w:p>
        </w:tc>
        <w:tc>
          <w:tcPr>
            <w:tcW w:w="8462" w:type="dxa"/>
            <w:noWrap/>
          </w:tcPr>
          <w:p w14:paraId="507F1065" w14:textId="77777777" w:rsidR="00A310AC" w:rsidRDefault="007F5718">
            <w:pPr>
              <w:pStyle w:val="ListParagraph"/>
              <w:numPr>
                <w:ilvl w:val="0"/>
                <w:numId w:val="87"/>
              </w:numPr>
              <w:ind w:leftChars="0"/>
              <w:rPr>
                <w:lang w:eastAsia="de-DE"/>
              </w:rPr>
            </w:pPr>
            <w:r>
              <w:rPr>
                <w:lang w:eastAsia="de-DE"/>
              </w:rPr>
              <w:t>For BM Case-2 with UE side model, RAN1 to discuss beam indication enhancement, for example, TCI states of multiple time instances could be indicated via one DCI.</w:t>
            </w:r>
          </w:p>
          <w:p w14:paraId="35A4C8A3" w14:textId="77777777" w:rsidR="00A310AC" w:rsidRDefault="007F5718">
            <w:pPr>
              <w:rPr>
                <w:lang w:eastAsia="de-DE"/>
              </w:rPr>
            </w:pPr>
            <w:r>
              <w:rPr>
                <w:lang w:eastAsia="de-DE"/>
              </w:rPr>
              <w:t>Proposal 29:</w:t>
            </w:r>
          </w:p>
          <w:p w14:paraId="0DB1D5CE" w14:textId="77777777" w:rsidR="00A310AC" w:rsidRDefault="007F5718">
            <w:pPr>
              <w:pStyle w:val="ListParagraph"/>
              <w:numPr>
                <w:ilvl w:val="0"/>
                <w:numId w:val="87"/>
              </w:numPr>
              <w:ind w:leftChars="0"/>
              <w:rPr>
                <w:lang w:eastAsia="de-DE"/>
              </w:rPr>
            </w:pPr>
            <w:r>
              <w:rPr>
                <w:lang w:eastAsia="de-DE"/>
              </w:rPr>
              <w:t>For BM Case-2 with NW-side model, similar beam indication enhancement as BM Case-2 with UE side model could be considered.</w:t>
            </w:r>
          </w:p>
          <w:p w14:paraId="7A640956" w14:textId="77777777" w:rsidR="00A310AC" w:rsidRDefault="007F5718">
            <w:pPr>
              <w:spacing w:before="120" w:after="0"/>
              <w:jc w:val="both"/>
              <w:rPr>
                <w:b/>
                <w:i/>
                <w:sz w:val="22"/>
                <w:szCs w:val="22"/>
                <w:lang w:eastAsia="de-DE"/>
              </w:rPr>
            </w:pPr>
            <w:r>
              <w:rPr>
                <w:b/>
                <w:i/>
                <w:sz w:val="22"/>
                <w:szCs w:val="22"/>
                <w:lang w:eastAsia="de-DE"/>
              </w:rPr>
              <w:t>Proposal 25:</w:t>
            </w:r>
          </w:p>
          <w:p w14:paraId="6AC72FB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767E428A" w14:textId="77777777" w:rsidR="00A310AC" w:rsidRDefault="007F5718">
            <w:pPr>
              <w:spacing w:before="120" w:after="0"/>
              <w:jc w:val="both"/>
              <w:rPr>
                <w:b/>
                <w:i/>
                <w:sz w:val="22"/>
                <w:szCs w:val="22"/>
                <w:lang w:eastAsia="de-DE"/>
              </w:rPr>
            </w:pPr>
            <w:r>
              <w:rPr>
                <w:b/>
                <w:i/>
                <w:sz w:val="22"/>
                <w:szCs w:val="22"/>
                <w:lang w:eastAsia="de-DE"/>
              </w:rPr>
              <w:t>Proposal 26:</w:t>
            </w:r>
          </w:p>
          <w:p w14:paraId="64CB97D9"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Regarding the performance monitoring for BM Case-2 with NW-side model, similar scheme as BM Case-1 with NW-side model could be considered.</w:t>
            </w:r>
          </w:p>
        </w:tc>
      </w:tr>
      <w:tr w:rsidR="00A310AC" w14:paraId="34A3AB64" w14:textId="77777777">
        <w:trPr>
          <w:trHeight w:val="288"/>
        </w:trPr>
        <w:tc>
          <w:tcPr>
            <w:tcW w:w="1994" w:type="dxa"/>
            <w:noWrap/>
            <w:vAlign w:val="center"/>
          </w:tcPr>
          <w:p w14:paraId="56AD1652" w14:textId="77777777" w:rsidR="00A310AC" w:rsidRDefault="007F5718">
            <w:pPr>
              <w:rPr>
                <w:rFonts w:eastAsia="Times New Roman"/>
                <w:lang w:eastAsia="zh-CN"/>
              </w:rPr>
            </w:pPr>
            <w:r>
              <w:rPr>
                <w:lang w:eastAsia="de-DE"/>
              </w:rPr>
              <w:lastRenderedPageBreak/>
              <w:t>CATT , CBN</w:t>
            </w:r>
          </w:p>
        </w:tc>
        <w:tc>
          <w:tcPr>
            <w:tcW w:w="8462" w:type="dxa"/>
            <w:noWrap/>
          </w:tcPr>
          <w:p w14:paraId="493E32B6" w14:textId="77777777" w:rsidR="00A310AC" w:rsidRDefault="007F5718">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722C51AC" w14:textId="77777777" w:rsidR="00A310AC" w:rsidRDefault="007F5718">
            <w:pPr>
              <w:spacing w:beforeLines="50" w:before="156" w:afterLines="50" w:after="156"/>
              <w:rPr>
                <w:b/>
                <w:lang w:eastAsia="de-DE"/>
              </w:rPr>
            </w:pPr>
            <w:r>
              <w:rPr>
                <w:b/>
                <w:lang w:eastAsia="de-DE"/>
              </w:rPr>
              <w:t>Proposal 1</w:t>
            </w:r>
            <w:r>
              <w:rPr>
                <w:rFonts w:hint="eastAsia"/>
                <w:b/>
                <w:lang w:eastAsia="de-DE"/>
              </w:rPr>
              <w:t>8</w:t>
            </w:r>
            <w:r>
              <w:rPr>
                <w:b/>
                <w:lang w:eastAsia="de-DE"/>
              </w:rPr>
              <w:t xml:space="preserve">: For </w:t>
            </w:r>
            <w:r>
              <w:rPr>
                <w:rFonts w:hint="eastAsia"/>
                <w:b/>
                <w:lang w:eastAsia="de-DE"/>
              </w:rPr>
              <w:t>TCI</w:t>
            </w:r>
            <w:r>
              <w:rPr>
                <w:b/>
                <w:lang w:eastAsia="de-DE"/>
              </w:rPr>
              <w:t xml:space="preserve"> indication of BM-Case2, there is no need to extend the Rel-17 TCI state activation/indication signaling methods to activate/indicate TCI state indication of multiple future time instances. </w:t>
            </w:r>
          </w:p>
          <w:p w14:paraId="2946205B" w14:textId="77777777" w:rsidR="00A310AC" w:rsidRDefault="007F5718">
            <w:pPr>
              <w:spacing w:beforeLines="50" w:before="156" w:afterLines="50" w:after="156"/>
              <w:rPr>
                <w:b/>
                <w:highlight w:val="yellow"/>
                <w:lang w:eastAsia="de-DE"/>
              </w:rPr>
            </w:pPr>
            <w:r>
              <w:rPr>
                <w:rFonts w:hint="eastAsia"/>
                <w:b/>
                <w:highlight w:val="yellow"/>
                <w:lang w:eastAsia="de-DE"/>
              </w:rPr>
              <w:t>Proposal 29</w:t>
            </w:r>
            <w:r>
              <w:rPr>
                <w:rFonts w:hint="eastAsia"/>
                <w:b/>
                <w:highlight w:val="yellow"/>
                <w:lang w:eastAsia="de-DE"/>
              </w:rPr>
              <w:t>：</w:t>
            </w:r>
            <w:r>
              <w:rPr>
                <w:rFonts w:hint="eastAsia"/>
                <w:b/>
                <w:highlight w:val="yellow"/>
                <w:lang w:eastAsia="de-DE"/>
              </w:rPr>
              <w:t>Further study how to measure the predicted Top-K beams in the CSI framework.</w:t>
            </w:r>
          </w:p>
          <w:p w14:paraId="02541A0E"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1:</w:t>
            </w:r>
            <w:r>
              <w:rPr>
                <w:b/>
                <w:highlight w:val="yellow"/>
                <w:lang w:eastAsia="de-DE"/>
              </w:rPr>
              <w:t xml:space="preserve"> </w:t>
            </w:r>
            <w:r>
              <w:rPr>
                <w:rFonts w:hint="eastAsia"/>
                <w:b/>
                <w:highlight w:val="yellow"/>
                <w:lang w:eastAsia="de-DE"/>
              </w:rPr>
              <w:t>E</w:t>
            </w:r>
            <w:r>
              <w:rPr>
                <w:b/>
                <w:highlight w:val="yellow"/>
                <w:lang w:eastAsia="de-DE"/>
              </w:rPr>
              <w:t>xtend the maximum number of existing</w:t>
            </w:r>
            <w:r>
              <w:rPr>
                <w:rFonts w:hint="eastAsia"/>
                <w:b/>
                <w:highlight w:val="yellow"/>
                <w:lang w:eastAsia="de-DE"/>
              </w:rPr>
              <w:t xml:space="preserve"> </w:t>
            </w:r>
            <w:r>
              <w:rPr>
                <w:b/>
                <w:highlight w:val="yellow"/>
                <w:lang w:eastAsia="de-DE"/>
              </w:rPr>
              <w:t>trigger state</w:t>
            </w:r>
            <w:r>
              <w:rPr>
                <w:rFonts w:hint="eastAsia"/>
                <w:b/>
                <w:highlight w:val="yellow"/>
                <w:lang w:eastAsia="de-DE"/>
              </w:rPr>
              <w:t>.</w:t>
            </w:r>
          </w:p>
          <w:p w14:paraId="6F783A23"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2: I</w:t>
            </w:r>
            <w:r>
              <w:rPr>
                <w:b/>
                <w:highlight w:val="yellow"/>
                <w:lang w:eastAsia="de-DE"/>
              </w:rPr>
              <w:t>ntroduce a dynamic QCL relations</w:t>
            </w:r>
            <w:r>
              <w:rPr>
                <w:rFonts w:hint="eastAsia"/>
                <w:b/>
                <w:highlight w:val="yellow"/>
                <w:lang w:eastAsia="de-DE"/>
              </w:rPr>
              <w:t xml:space="preserve"> indication scheme for </w:t>
            </w:r>
            <w:r>
              <w:rPr>
                <w:b/>
                <w:highlight w:val="yellow"/>
                <w:lang w:eastAsia="de-DE"/>
              </w:rPr>
              <w:t>predicted Top-K beams</w:t>
            </w:r>
            <w:r>
              <w:rPr>
                <w:rFonts w:hint="eastAsia"/>
                <w:b/>
                <w:highlight w:val="yellow"/>
                <w:lang w:eastAsia="de-DE"/>
              </w:rPr>
              <w:t>.</w:t>
            </w:r>
          </w:p>
          <w:p w14:paraId="725B539D" w14:textId="77777777" w:rsidR="00A310AC" w:rsidRDefault="00A310AC">
            <w:pPr>
              <w:spacing w:beforeLines="50" w:before="156" w:afterLines="50" w:after="156"/>
              <w:rPr>
                <w:b/>
                <w:lang w:eastAsia="de-DE"/>
              </w:rPr>
            </w:pPr>
          </w:p>
        </w:tc>
      </w:tr>
      <w:tr w:rsidR="00A310AC" w14:paraId="7263593D" w14:textId="77777777">
        <w:trPr>
          <w:trHeight w:val="288"/>
        </w:trPr>
        <w:tc>
          <w:tcPr>
            <w:tcW w:w="1994" w:type="dxa"/>
            <w:noWrap/>
            <w:vAlign w:val="center"/>
          </w:tcPr>
          <w:p w14:paraId="05F2F0D3" w14:textId="77777777" w:rsidR="00A310AC" w:rsidRDefault="007F5718">
            <w:pPr>
              <w:rPr>
                <w:rFonts w:eastAsia="Times New Roman"/>
                <w:lang w:eastAsia="zh-CN"/>
              </w:rPr>
            </w:pPr>
            <w:r>
              <w:rPr>
                <w:lang w:eastAsia="de-DE"/>
              </w:rPr>
              <w:t xml:space="preserve">TCL </w:t>
            </w:r>
          </w:p>
        </w:tc>
        <w:tc>
          <w:tcPr>
            <w:tcW w:w="8462" w:type="dxa"/>
            <w:noWrap/>
          </w:tcPr>
          <w:p w14:paraId="540D8BCB" w14:textId="77777777" w:rsidR="00A310AC" w:rsidRDefault="007F571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26B8CCFB" w14:textId="77777777" w:rsidR="00A310AC" w:rsidRDefault="007F5718">
            <w:pPr>
              <w:pStyle w:val="ListParagraph"/>
              <w:numPr>
                <w:ilvl w:val="0"/>
                <w:numId w:val="170"/>
              </w:numPr>
              <w:ind w:leftChars="0"/>
              <w:rPr>
                <w:lang w:eastAsia="zh-CN"/>
              </w:rPr>
            </w:pPr>
            <w:r>
              <w:rPr>
                <w:lang w:eastAsia="zh-CN"/>
              </w:rPr>
              <w:t>Additional TCI state ID dedicated for AI/ML BP should be introduced.</w:t>
            </w:r>
          </w:p>
          <w:p w14:paraId="1A9C71AF" w14:textId="77777777" w:rsidR="00A310AC" w:rsidRDefault="007F5718">
            <w:pPr>
              <w:pStyle w:val="ListParagraph"/>
              <w:numPr>
                <w:ilvl w:val="0"/>
                <w:numId w:val="170"/>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7EC1F866" w14:textId="77777777" w:rsidR="00A310AC" w:rsidRDefault="007F5718">
            <w:pPr>
              <w:pStyle w:val="ListParagraph"/>
              <w:numPr>
                <w:ilvl w:val="0"/>
                <w:numId w:val="170"/>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A310AC" w14:paraId="169D0C11" w14:textId="77777777">
        <w:trPr>
          <w:trHeight w:val="288"/>
        </w:trPr>
        <w:tc>
          <w:tcPr>
            <w:tcW w:w="1994" w:type="dxa"/>
            <w:noWrap/>
            <w:vAlign w:val="center"/>
          </w:tcPr>
          <w:p w14:paraId="6863607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462" w:type="dxa"/>
            <w:noWrap/>
          </w:tcPr>
          <w:p w14:paraId="47796178"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A310AC" w14:paraId="52CD52B8" w14:textId="77777777">
        <w:trPr>
          <w:trHeight w:val="288"/>
        </w:trPr>
        <w:tc>
          <w:tcPr>
            <w:tcW w:w="1994" w:type="dxa"/>
            <w:noWrap/>
            <w:vAlign w:val="center"/>
          </w:tcPr>
          <w:p w14:paraId="21E4A8FE" w14:textId="77777777" w:rsidR="00A310AC" w:rsidRDefault="007F5718">
            <w:pPr>
              <w:rPr>
                <w:rFonts w:eastAsia="Times New Roman"/>
                <w:lang w:eastAsia="zh-CN"/>
              </w:rPr>
            </w:pPr>
            <w:r>
              <w:rPr>
                <w:lang w:eastAsia="de-DE"/>
              </w:rPr>
              <w:t xml:space="preserve">Panasonic </w:t>
            </w:r>
          </w:p>
        </w:tc>
        <w:tc>
          <w:tcPr>
            <w:tcW w:w="8462" w:type="dxa"/>
            <w:noWrap/>
          </w:tcPr>
          <w:p w14:paraId="5C33D052" w14:textId="77777777" w:rsidR="00A310AC" w:rsidRDefault="007F571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4ACBAE88" w14:textId="77777777" w:rsidR="00A310AC" w:rsidRDefault="007F5718">
            <w:pPr>
              <w:pStyle w:val="ListParagraph"/>
              <w:numPr>
                <w:ilvl w:val="0"/>
                <w:numId w:val="189"/>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02F381F5" w14:textId="77777777" w:rsidR="00A310AC" w:rsidRDefault="007F5718">
            <w:pPr>
              <w:pStyle w:val="ListParagraph"/>
              <w:numPr>
                <w:ilvl w:val="0"/>
                <w:numId w:val="189"/>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A310AC" w14:paraId="648F99F4" w14:textId="77777777">
        <w:trPr>
          <w:trHeight w:val="288"/>
        </w:trPr>
        <w:tc>
          <w:tcPr>
            <w:tcW w:w="1994" w:type="dxa"/>
            <w:noWrap/>
            <w:vAlign w:val="center"/>
          </w:tcPr>
          <w:p w14:paraId="29EB37F6" w14:textId="77777777" w:rsidR="00A310AC" w:rsidRDefault="007F5718">
            <w:pPr>
              <w:rPr>
                <w:rFonts w:eastAsia="Times New Roman"/>
                <w:lang w:eastAsia="zh-CN"/>
              </w:rPr>
            </w:pPr>
            <w:r>
              <w:rPr>
                <w:lang w:eastAsia="de-DE"/>
              </w:rPr>
              <w:t xml:space="preserve">Nokia </w:t>
            </w:r>
          </w:p>
        </w:tc>
        <w:tc>
          <w:tcPr>
            <w:tcW w:w="8462" w:type="dxa"/>
            <w:noWrap/>
          </w:tcPr>
          <w:p w14:paraId="3FCE9E0D" w14:textId="77777777" w:rsidR="00A310AC" w:rsidRDefault="007F5718">
            <w:pPr>
              <w:rPr>
                <w:lang w:eastAsia="ja-JP"/>
              </w:rPr>
            </w:pPr>
            <w:r>
              <w:rPr>
                <w:lang w:eastAsia="ja-JP"/>
              </w:rPr>
              <w:t xml:space="preserve">Proposal 4: For BM-Case1 with the UE-sided model, consider following enhancements/limitations/changes related to the applicability of the beam indication. </w:t>
            </w:r>
          </w:p>
          <w:p w14:paraId="74922FB6" w14:textId="77777777" w:rsidR="00A310AC" w:rsidRDefault="007F5718">
            <w:pPr>
              <w:pStyle w:val="ListParagraph"/>
              <w:numPr>
                <w:ilvl w:val="0"/>
                <w:numId w:val="96"/>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273D54E7" w14:textId="77777777" w:rsidR="00A310AC" w:rsidRDefault="007F5718">
            <w:pPr>
              <w:pStyle w:val="ListParagraph"/>
              <w:numPr>
                <w:ilvl w:val="0"/>
                <w:numId w:val="96"/>
              </w:numPr>
              <w:ind w:leftChars="0"/>
              <w:rPr>
                <w:lang w:eastAsia="ja-JP"/>
              </w:rPr>
            </w:pPr>
            <w:r>
              <w:rPr>
                <w:lang w:eastAsia="ja-JP"/>
              </w:rPr>
              <w:lastRenderedPageBreak/>
              <w:t xml:space="preserve">The UE considers a TCI indication associated with a predicted RS resource as known TCI state. </w:t>
            </w:r>
          </w:p>
          <w:p w14:paraId="76EED817" w14:textId="77777777" w:rsidR="00A310AC" w:rsidRDefault="007F5718">
            <w:pPr>
              <w:pStyle w:val="ListParagraph"/>
              <w:numPr>
                <w:ilvl w:val="1"/>
                <w:numId w:val="96"/>
              </w:numPr>
              <w:ind w:leftChars="0"/>
              <w:rPr>
                <w:lang w:eastAsia="ja-JP"/>
              </w:rPr>
            </w:pPr>
            <w:r>
              <w:rPr>
                <w:lang w:eastAsia="ja-JP"/>
              </w:rPr>
              <w:t>Check the feasibility of this with RAN4</w:t>
            </w:r>
          </w:p>
          <w:p w14:paraId="43E4D0B5" w14:textId="77777777" w:rsidR="00A310AC" w:rsidRDefault="007F571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3C278E64" w14:textId="77777777" w:rsidR="00A310AC" w:rsidRDefault="007F5718">
            <w:pPr>
              <w:pStyle w:val="ListParagraph"/>
              <w:numPr>
                <w:ilvl w:val="0"/>
                <w:numId w:val="190"/>
              </w:numPr>
              <w:ind w:leftChars="0"/>
              <w:rPr>
                <w:lang w:eastAsia="ja-JP"/>
              </w:rPr>
            </w:pPr>
            <w:r>
              <w:rPr>
                <w:lang w:eastAsia="ja-JP"/>
              </w:rPr>
              <w:t xml:space="preserve">FFS: maximum number for N </w:t>
            </w:r>
          </w:p>
          <w:p w14:paraId="548E559D" w14:textId="77777777" w:rsidR="00A310AC" w:rsidRDefault="007F5718">
            <w:pPr>
              <w:pStyle w:val="ListParagraph"/>
              <w:numPr>
                <w:ilvl w:val="0"/>
                <w:numId w:val="190"/>
              </w:numPr>
              <w:ind w:leftChars="0"/>
              <w:rPr>
                <w:lang w:eastAsia="ja-JP"/>
              </w:rPr>
            </w:pPr>
            <w:r>
              <w:rPr>
                <w:lang w:eastAsia="ja-JP"/>
              </w:rPr>
              <w:t xml:space="preserve">FFS: Time periods that each indicated TCI state is applicable. </w:t>
            </w:r>
          </w:p>
          <w:p w14:paraId="73774638" w14:textId="77777777" w:rsidR="00A310AC" w:rsidRDefault="007F5718">
            <w:pPr>
              <w:rPr>
                <w:lang w:eastAsia="ja-JP"/>
              </w:rPr>
            </w:pPr>
            <w:r>
              <w:rPr>
                <w:lang w:eastAsia="ja-JP"/>
              </w:rPr>
              <w:t xml:space="preserve">Proposal 6: For BM-Case2 with the UE-sided model, consider enhancements/limitations/changes related to applicability of the beam indication. </w:t>
            </w:r>
          </w:p>
          <w:p w14:paraId="41CDB88C" w14:textId="77777777" w:rsidR="00A310AC" w:rsidRDefault="007F5718">
            <w:pPr>
              <w:pStyle w:val="ListParagraph"/>
              <w:numPr>
                <w:ilvl w:val="0"/>
                <w:numId w:val="96"/>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C2DA369" w14:textId="77777777" w:rsidR="00A310AC" w:rsidRDefault="007F5718">
            <w:pPr>
              <w:pStyle w:val="ListParagraph"/>
              <w:numPr>
                <w:ilvl w:val="0"/>
                <w:numId w:val="96"/>
              </w:numPr>
              <w:ind w:leftChars="0"/>
              <w:rPr>
                <w:lang w:eastAsia="ja-JP"/>
              </w:rPr>
            </w:pPr>
            <w:r>
              <w:rPr>
                <w:lang w:eastAsia="ja-JP"/>
              </w:rPr>
              <w:t xml:space="preserve">The UE considers TCI indications associated with predicted RS resources as known TCI state. </w:t>
            </w:r>
          </w:p>
          <w:p w14:paraId="4DE2B0BC" w14:textId="77777777" w:rsidR="00A310AC" w:rsidRDefault="007F5718">
            <w:pPr>
              <w:pStyle w:val="ListParagraph"/>
              <w:numPr>
                <w:ilvl w:val="1"/>
                <w:numId w:val="96"/>
              </w:numPr>
              <w:ind w:leftChars="0"/>
              <w:rPr>
                <w:lang w:eastAsia="ja-JP"/>
              </w:rPr>
            </w:pPr>
            <w:r>
              <w:rPr>
                <w:lang w:eastAsia="ja-JP"/>
              </w:rPr>
              <w:t>Check the feasibility of this with RAN4</w:t>
            </w:r>
          </w:p>
          <w:p w14:paraId="0CA301FA" w14:textId="77777777" w:rsidR="00A310AC" w:rsidRDefault="007F571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A310AC" w14:paraId="378C42B9" w14:textId="77777777">
        <w:trPr>
          <w:trHeight w:val="288"/>
        </w:trPr>
        <w:tc>
          <w:tcPr>
            <w:tcW w:w="1994" w:type="dxa"/>
            <w:noWrap/>
            <w:vAlign w:val="center"/>
          </w:tcPr>
          <w:p w14:paraId="74120014" w14:textId="77777777" w:rsidR="00A310AC" w:rsidRDefault="007F5718">
            <w:pPr>
              <w:rPr>
                <w:rFonts w:eastAsia="Times New Roman"/>
                <w:lang w:eastAsia="zh-CN"/>
              </w:rPr>
            </w:pPr>
            <w:r>
              <w:rPr>
                <w:lang w:eastAsia="de-DE"/>
              </w:rPr>
              <w:lastRenderedPageBreak/>
              <w:t>Samsung</w:t>
            </w:r>
          </w:p>
        </w:tc>
        <w:tc>
          <w:tcPr>
            <w:tcW w:w="8462" w:type="dxa"/>
            <w:noWrap/>
          </w:tcPr>
          <w:p w14:paraId="7199E251" w14:textId="77777777" w:rsidR="00A310AC" w:rsidRDefault="007F571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A310AC" w14:paraId="224EEF6D" w14:textId="77777777">
        <w:trPr>
          <w:trHeight w:val="288"/>
        </w:trPr>
        <w:tc>
          <w:tcPr>
            <w:tcW w:w="1994" w:type="dxa"/>
            <w:noWrap/>
            <w:vAlign w:val="center"/>
          </w:tcPr>
          <w:p w14:paraId="1AE89272" w14:textId="77777777" w:rsidR="00A310AC" w:rsidRDefault="007F5718">
            <w:pPr>
              <w:rPr>
                <w:rFonts w:eastAsia="Times New Roman"/>
                <w:lang w:eastAsia="zh-CN"/>
              </w:rPr>
            </w:pPr>
            <w:r>
              <w:rPr>
                <w:lang w:eastAsia="de-DE"/>
              </w:rPr>
              <w:t xml:space="preserve">Sharp </w:t>
            </w:r>
          </w:p>
        </w:tc>
        <w:tc>
          <w:tcPr>
            <w:tcW w:w="8462" w:type="dxa"/>
            <w:noWrap/>
          </w:tcPr>
          <w:p w14:paraId="6746CDB8" w14:textId="77777777" w:rsidR="00A310AC" w:rsidRDefault="007F571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A310AC" w14:paraId="60F315DA" w14:textId="77777777">
        <w:trPr>
          <w:trHeight w:val="288"/>
        </w:trPr>
        <w:tc>
          <w:tcPr>
            <w:tcW w:w="1994" w:type="dxa"/>
            <w:noWrap/>
            <w:vAlign w:val="center"/>
          </w:tcPr>
          <w:p w14:paraId="4943EB6F" w14:textId="77777777" w:rsidR="00A310AC" w:rsidRDefault="007F571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4DABDC10" w14:textId="77777777" w:rsidR="00A310AC" w:rsidRDefault="007F5718">
            <w:pPr>
              <w:pStyle w:val="Heading4"/>
              <w:outlineLvl w:val="3"/>
              <w:rPr>
                <w:lang w:eastAsia="de-DE"/>
              </w:rPr>
            </w:pPr>
            <w:r>
              <w:rPr>
                <w:lang w:eastAsia="de-DE"/>
              </w:rPr>
              <w:t>Proposal 7</w:t>
            </w:r>
          </w:p>
          <w:p w14:paraId="55262A60" w14:textId="77777777" w:rsidR="00A310AC" w:rsidRDefault="007F5718">
            <w:pPr>
              <w:rPr>
                <w:lang w:eastAsia="de-DE"/>
              </w:rPr>
            </w:pPr>
            <w:r>
              <w:rPr>
                <w:lang w:eastAsia="de-DE"/>
              </w:rPr>
              <w:t>For UE-side beam prediction, regarding FFS on beam information on predicted Top-K beams, conclude that such information includes beam indices from Set A.</w:t>
            </w:r>
          </w:p>
          <w:p w14:paraId="3434998A" w14:textId="77777777" w:rsidR="00A310AC" w:rsidRDefault="007F5718">
            <w:pPr>
              <w:pStyle w:val="ListParagraph"/>
              <w:numPr>
                <w:ilvl w:val="0"/>
                <w:numId w:val="125"/>
              </w:numPr>
              <w:ind w:leftChars="0"/>
              <w:rPr>
                <w:lang w:eastAsia="de-DE"/>
              </w:rPr>
            </w:pPr>
            <w:r>
              <w:rPr>
                <w:lang w:eastAsia="de-DE"/>
              </w:rPr>
              <w:t>FFS: how UE reports such beam indices, considering the fact that Set A beams may not be based on RS’s that are actually transmitted.</w:t>
            </w:r>
          </w:p>
        </w:tc>
      </w:tr>
      <w:tr w:rsidR="00A310AC" w14:paraId="15673902" w14:textId="77777777">
        <w:trPr>
          <w:trHeight w:val="288"/>
        </w:trPr>
        <w:tc>
          <w:tcPr>
            <w:tcW w:w="1994" w:type="dxa"/>
            <w:noWrap/>
            <w:vAlign w:val="center"/>
          </w:tcPr>
          <w:p w14:paraId="689A3A6A"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7FBFD5C3" w14:textId="77777777" w:rsidR="00A310AC" w:rsidRDefault="007F5718">
            <w:pPr>
              <w:rPr>
                <w:lang w:eastAsia="zh-CN"/>
              </w:rPr>
            </w:pPr>
            <w:r>
              <w:rPr>
                <w:lang w:eastAsia="zh-CN"/>
              </w:rPr>
              <w:t xml:space="preserve">Proposal 17: Study whether beam indication for multiple future time instances is required. </w:t>
            </w:r>
          </w:p>
          <w:p w14:paraId="7D789132" w14:textId="77777777" w:rsidR="00A310AC" w:rsidRDefault="00A310AC">
            <w:pPr>
              <w:rPr>
                <w:lang w:eastAsia="zh-CN"/>
              </w:rPr>
            </w:pPr>
          </w:p>
        </w:tc>
      </w:tr>
      <w:tr w:rsidR="00A310AC" w14:paraId="4066F5CD" w14:textId="77777777">
        <w:trPr>
          <w:trHeight w:val="288"/>
        </w:trPr>
        <w:tc>
          <w:tcPr>
            <w:tcW w:w="1994" w:type="dxa"/>
            <w:noWrap/>
            <w:vAlign w:val="center"/>
          </w:tcPr>
          <w:p w14:paraId="3402AF5C" w14:textId="77777777" w:rsidR="00A310AC" w:rsidRDefault="007F5718">
            <w:pPr>
              <w:rPr>
                <w:rFonts w:eastAsia="Times New Roman"/>
                <w:lang w:eastAsia="zh-CN"/>
              </w:rPr>
            </w:pPr>
            <w:r>
              <w:rPr>
                <w:lang w:eastAsia="de-DE"/>
              </w:rPr>
              <w:t>ITL [31]</w:t>
            </w:r>
          </w:p>
        </w:tc>
        <w:tc>
          <w:tcPr>
            <w:tcW w:w="8462" w:type="dxa"/>
            <w:noWrap/>
          </w:tcPr>
          <w:p w14:paraId="660E27A6" w14:textId="77777777" w:rsidR="00A310AC" w:rsidRDefault="007F571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4813F33B" w14:textId="77777777" w:rsidR="00A310AC" w:rsidRDefault="007F5718">
            <w:pPr>
              <w:rPr>
                <w:lang w:eastAsia="de-DE"/>
              </w:rPr>
            </w:pPr>
            <w:r>
              <w:rPr>
                <w:rFonts w:hint="eastAsia"/>
                <w:lang w:eastAsia="de-DE"/>
              </w:rPr>
              <w:lastRenderedPageBreak/>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A310AC" w14:paraId="7377A150" w14:textId="77777777">
        <w:trPr>
          <w:trHeight w:val="288"/>
        </w:trPr>
        <w:tc>
          <w:tcPr>
            <w:tcW w:w="1994" w:type="dxa"/>
            <w:noWrap/>
            <w:vAlign w:val="center"/>
          </w:tcPr>
          <w:p w14:paraId="48F08B5E" w14:textId="77777777" w:rsidR="00A310AC" w:rsidRDefault="007F5718">
            <w:pPr>
              <w:rPr>
                <w:lang w:eastAsia="zh-CN"/>
              </w:rPr>
            </w:pPr>
            <w:r>
              <w:rPr>
                <w:lang w:eastAsia="zh-CN"/>
              </w:rPr>
              <w:lastRenderedPageBreak/>
              <w:t>Huawei/HiSi[33]</w:t>
            </w:r>
          </w:p>
        </w:tc>
        <w:tc>
          <w:tcPr>
            <w:tcW w:w="8462" w:type="dxa"/>
            <w:noWrap/>
          </w:tcPr>
          <w:p w14:paraId="4F1F8371" w14:textId="77777777" w:rsidR="00A310AC" w:rsidRDefault="007F5718">
            <w:pPr>
              <w:rPr>
                <w:lang w:eastAsia="de-DE"/>
              </w:rPr>
            </w:pPr>
            <w:r>
              <w:rPr>
                <w:lang w:eastAsia="de-DE"/>
              </w:rPr>
              <w:t>Proposal 15: For indicating the second round measurement of the predicted Top-K beams which may vary over time, study the following alternatives:</w:t>
            </w:r>
          </w:p>
          <w:p w14:paraId="07026E48" w14:textId="77777777" w:rsidR="00A310AC" w:rsidRDefault="007F5718">
            <w:pPr>
              <w:pStyle w:val="BodyText"/>
              <w:numPr>
                <w:ilvl w:val="0"/>
                <w:numId w:val="191"/>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034D66AC" w14:textId="77777777" w:rsidR="00A310AC" w:rsidRDefault="007F5718">
            <w:pPr>
              <w:pStyle w:val="BodyText"/>
              <w:numPr>
                <w:ilvl w:val="0"/>
                <w:numId w:val="191"/>
              </w:numPr>
              <w:rPr>
                <w:lang w:eastAsia="de-DE"/>
              </w:rPr>
            </w:pPr>
            <w:r>
              <w:rPr>
                <w:lang w:eastAsia="de-DE"/>
              </w:rPr>
              <w:t>Alt.2: Dynamic indication of RS resources which constitute the resource set of the Top-K beams.</w:t>
            </w:r>
          </w:p>
          <w:p w14:paraId="4B6895E5" w14:textId="77777777" w:rsidR="00A310AC" w:rsidRDefault="007F5718">
            <w:pPr>
              <w:pStyle w:val="BodyText"/>
              <w:numPr>
                <w:ilvl w:val="0"/>
                <w:numId w:val="191"/>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064B61FE" w14:textId="77777777" w:rsidR="00A310AC" w:rsidRDefault="007F5718">
            <w:pPr>
              <w:rPr>
                <w:lang w:eastAsia="zh-CN"/>
              </w:rPr>
            </w:pPr>
            <w:r>
              <w:rPr>
                <w:lang w:eastAsia="zh-CN"/>
              </w:rPr>
              <w:t>Observation 3: In legacy, switching delay is needed for a TCI state to switch from unknown state to known state which has a corresponding testing requirement to UE.</w:t>
            </w:r>
          </w:p>
          <w:p w14:paraId="14FAF1B1" w14:textId="77777777" w:rsidR="00A310AC" w:rsidRDefault="007F5718">
            <w:pPr>
              <w:rPr>
                <w:lang w:eastAsia="zh-CN"/>
              </w:rPr>
            </w:pPr>
            <w:r>
              <w:rPr>
                <w:lang w:eastAsia="zh-CN"/>
              </w:rPr>
              <w:t>Observation 4: For UE-side model, regarding the TCI state of a predicted beam which is subject to unknown state:</w:t>
            </w:r>
          </w:p>
          <w:p w14:paraId="7A16D16A" w14:textId="77777777" w:rsidR="00A310AC" w:rsidRDefault="007F5718">
            <w:pPr>
              <w:pStyle w:val="BodyText"/>
              <w:numPr>
                <w:ilvl w:val="0"/>
                <w:numId w:val="191"/>
              </w:numPr>
              <w:rPr>
                <w:lang w:eastAsia="de-DE"/>
              </w:rPr>
            </w:pPr>
            <w:r>
              <w:rPr>
                <w:lang w:eastAsia="de-DE"/>
              </w:rPr>
              <w:t>If the model is testable at RAN4, it is up to RAN4 to decide whether to introduce a new TCI state/timeline for the predicted beam along with UE requirement.</w:t>
            </w:r>
          </w:p>
          <w:p w14:paraId="586CBF99" w14:textId="77777777" w:rsidR="00A310AC" w:rsidRDefault="007F5718">
            <w:pPr>
              <w:pStyle w:val="BodyText"/>
              <w:numPr>
                <w:ilvl w:val="0"/>
                <w:numId w:val="191"/>
              </w:numPr>
              <w:rPr>
                <w:lang w:eastAsia="de-DE"/>
              </w:rPr>
            </w:pPr>
            <w:r>
              <w:rPr>
                <w:lang w:eastAsia="de-DE"/>
              </w:rPr>
              <w:t>If the model is not testable at RAN4, there will be no performance requirement for the predicted beam.</w:t>
            </w:r>
          </w:p>
          <w:p w14:paraId="5EFF4698" w14:textId="77777777" w:rsidR="00A310AC" w:rsidRDefault="007F5718">
            <w:pPr>
              <w:pStyle w:val="BodyText"/>
              <w:numPr>
                <w:ilvl w:val="0"/>
                <w:numId w:val="191"/>
              </w:numPr>
              <w:rPr>
                <w:lang w:eastAsia="de-DE"/>
              </w:rPr>
            </w:pPr>
            <w:r>
              <w:rPr>
                <w:lang w:eastAsia="de-DE"/>
              </w:rPr>
              <w:t>From RAN1 perspective, regardless whether it is testable or not, it does not preclude the gNB to schedule the unknown state TCI predicted by UE.</w:t>
            </w:r>
          </w:p>
          <w:p w14:paraId="02441249" w14:textId="77777777" w:rsidR="00A310AC" w:rsidRDefault="007F571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87E1E90" w14:textId="77777777" w:rsidR="00A310AC" w:rsidRDefault="007F571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9673BF3" w14:textId="77777777" w:rsidR="00A310AC" w:rsidRDefault="007F5718">
            <w:pPr>
              <w:pStyle w:val="Style2"/>
              <w:rPr>
                <w:b w:val="0"/>
                <w:bCs/>
                <w:i w:val="0"/>
                <w:iCs/>
                <w:sz w:val="20"/>
                <w:szCs w:val="20"/>
              </w:rPr>
            </w:pPr>
            <w:r>
              <w:rPr>
                <w:b w:val="0"/>
                <w:bCs/>
                <w:i w:val="0"/>
                <w:iCs/>
                <w:sz w:val="20"/>
                <w:szCs w:val="20"/>
              </w:rPr>
              <w:t>Potential benefit of overhead saving (if any) is insignificant.</w:t>
            </w:r>
          </w:p>
          <w:p w14:paraId="3873CE9B" w14:textId="77777777" w:rsidR="00A310AC" w:rsidRDefault="007F5718">
            <w:pPr>
              <w:pStyle w:val="Style2"/>
              <w:rPr>
                <w:b w:val="0"/>
                <w:bCs/>
                <w:i w:val="0"/>
                <w:iCs/>
                <w:sz w:val="20"/>
                <w:szCs w:val="20"/>
              </w:rPr>
            </w:pPr>
            <w:r>
              <w:rPr>
                <w:b w:val="0"/>
                <w:bCs/>
                <w:i w:val="0"/>
                <w:iCs/>
                <w:sz w:val="20"/>
                <w:szCs w:val="20"/>
              </w:rPr>
              <w:t>Overhead saving cannot be achieved under the following typical cases:</w:t>
            </w:r>
          </w:p>
          <w:p w14:paraId="4DC9EC18" w14:textId="77777777" w:rsidR="00A310AC" w:rsidRDefault="007F5718">
            <w:pPr>
              <w:pStyle w:val="ListParagraph"/>
              <w:numPr>
                <w:ilvl w:val="1"/>
                <w:numId w:val="192"/>
              </w:numPr>
              <w:ind w:leftChars="0"/>
              <w:rPr>
                <w:lang w:eastAsia="zh-CN"/>
              </w:rPr>
            </w:pPr>
            <w:r>
              <w:rPr>
                <w:lang w:eastAsia="zh-CN"/>
              </w:rPr>
              <w:t>For Top-K&gt;1, second round beam sweeping would be anyway needed before the future time instance.</w:t>
            </w:r>
          </w:p>
          <w:p w14:paraId="5673421D" w14:textId="77777777" w:rsidR="00A310AC" w:rsidRDefault="007F5718">
            <w:pPr>
              <w:pStyle w:val="ListParagraph"/>
              <w:numPr>
                <w:ilvl w:val="1"/>
                <w:numId w:val="192"/>
              </w:numPr>
              <w:ind w:leftChars="0"/>
              <w:rPr>
                <w:lang w:eastAsia="zh-CN"/>
              </w:rPr>
            </w:pPr>
            <w:r>
              <w:rPr>
                <w:lang w:eastAsia="zh-CN"/>
              </w:rPr>
              <w:t>PDSCH subject to the future time instance is scheduled by the same DCI indicating the TCI.</w:t>
            </w:r>
          </w:p>
          <w:p w14:paraId="1EBC33DF" w14:textId="77777777" w:rsidR="00A310AC" w:rsidRDefault="007F5718">
            <w:pPr>
              <w:pStyle w:val="ListParagraph"/>
              <w:numPr>
                <w:ilvl w:val="1"/>
                <w:numId w:val="192"/>
              </w:numPr>
              <w:ind w:leftChars="0"/>
              <w:rPr>
                <w:lang w:eastAsia="zh-CN"/>
              </w:rPr>
            </w:pPr>
            <w:r>
              <w:rPr>
                <w:rFonts w:hint="eastAsia"/>
                <w:lang w:eastAsia="zh-CN"/>
              </w:rPr>
              <w:lastRenderedPageBreak/>
              <w:t>g</w:t>
            </w:r>
            <w:r>
              <w:rPr>
                <w:lang w:eastAsia="zh-CN"/>
              </w:rPr>
              <w:t>NB may need to update/override the TCI state that is previously predicted before each corresponding future time instance.</w:t>
            </w:r>
          </w:p>
          <w:p w14:paraId="351EA39E" w14:textId="77777777" w:rsidR="00A310AC" w:rsidRDefault="007F571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A310AC" w14:paraId="197D7096" w14:textId="77777777">
        <w:trPr>
          <w:trHeight w:val="288"/>
        </w:trPr>
        <w:tc>
          <w:tcPr>
            <w:tcW w:w="1994" w:type="dxa"/>
            <w:noWrap/>
            <w:vAlign w:val="center"/>
          </w:tcPr>
          <w:p w14:paraId="4F746DC0" w14:textId="77777777" w:rsidR="00A310AC" w:rsidRDefault="007F5718">
            <w:pPr>
              <w:rPr>
                <w:lang w:eastAsia="zh-CN"/>
              </w:rPr>
            </w:pPr>
            <w:r>
              <w:rPr>
                <w:lang w:eastAsia="zh-CN"/>
              </w:rPr>
              <w:lastRenderedPageBreak/>
              <w:t xml:space="preserve">Xiaomi </w:t>
            </w:r>
          </w:p>
        </w:tc>
        <w:tc>
          <w:tcPr>
            <w:tcW w:w="8462" w:type="dxa"/>
            <w:noWrap/>
          </w:tcPr>
          <w:p w14:paraId="40A349F9" w14:textId="77777777" w:rsidR="00A310AC" w:rsidRDefault="007F571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5359AC86" w14:textId="77777777" w:rsidR="00A310AC" w:rsidRDefault="007F5718">
            <w:pPr>
              <w:rPr>
                <w:lang w:eastAsia="zh-CN"/>
              </w:rPr>
            </w:pPr>
            <w:r>
              <w:rPr>
                <w:lang w:eastAsia="zh-CN"/>
              </w:rPr>
              <w:t>Proposal 4-10: Support following two TCI state indication mechanism for TCI state indication of more than one predicted time instance.</w:t>
            </w:r>
          </w:p>
          <w:p w14:paraId="323C6D11" w14:textId="77777777" w:rsidR="00A310AC" w:rsidRDefault="007F5718">
            <w:pPr>
              <w:pStyle w:val="ListParagraph"/>
              <w:numPr>
                <w:ilvl w:val="0"/>
                <w:numId w:val="193"/>
              </w:numPr>
              <w:ind w:leftChars="0"/>
              <w:rPr>
                <w:lang w:eastAsia="zh-CN"/>
              </w:rPr>
            </w:pPr>
            <w:r>
              <w:rPr>
                <w:lang w:eastAsia="zh-CN"/>
              </w:rPr>
              <w:t>Option 1: reuse legacy TCI state indication with multiple MAC CE or DCI and each MAC CE or DCI indicates TCI state of one time instance.</w:t>
            </w:r>
          </w:p>
          <w:p w14:paraId="5330FD97" w14:textId="77777777" w:rsidR="00A310AC" w:rsidRDefault="007F5718">
            <w:pPr>
              <w:pStyle w:val="ListParagraph"/>
              <w:numPr>
                <w:ilvl w:val="0"/>
                <w:numId w:val="193"/>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A310AC" w14:paraId="5622E45B" w14:textId="77777777">
        <w:trPr>
          <w:trHeight w:val="288"/>
        </w:trPr>
        <w:tc>
          <w:tcPr>
            <w:tcW w:w="1994" w:type="dxa"/>
            <w:noWrap/>
            <w:vAlign w:val="center"/>
          </w:tcPr>
          <w:p w14:paraId="7C54DF17" w14:textId="77777777" w:rsidR="00A310AC" w:rsidRDefault="007F5718">
            <w:pPr>
              <w:rPr>
                <w:lang w:eastAsia="zh-CN"/>
              </w:rPr>
            </w:pPr>
            <w:r>
              <w:rPr>
                <w:lang w:eastAsia="zh-CN"/>
              </w:rPr>
              <w:t xml:space="preserve">NEC </w:t>
            </w:r>
          </w:p>
        </w:tc>
        <w:tc>
          <w:tcPr>
            <w:tcW w:w="8462" w:type="dxa"/>
            <w:noWrap/>
          </w:tcPr>
          <w:p w14:paraId="5EFF62D3" w14:textId="77777777" w:rsidR="00A310AC" w:rsidRDefault="007F571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067F2108" w14:textId="77777777" w:rsidR="00A310AC" w:rsidRDefault="007F571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A310AC" w14:paraId="73264F26" w14:textId="77777777">
        <w:trPr>
          <w:trHeight w:val="288"/>
        </w:trPr>
        <w:tc>
          <w:tcPr>
            <w:tcW w:w="1994" w:type="dxa"/>
            <w:noWrap/>
            <w:vAlign w:val="center"/>
          </w:tcPr>
          <w:p w14:paraId="139F5698" w14:textId="77777777" w:rsidR="00A310AC" w:rsidRDefault="007F5718">
            <w:pPr>
              <w:rPr>
                <w:lang w:eastAsia="zh-CN"/>
              </w:rPr>
            </w:pPr>
            <w:r>
              <w:rPr>
                <w:lang w:eastAsia="zh-CN"/>
              </w:rPr>
              <w:t xml:space="preserve">MTK </w:t>
            </w:r>
          </w:p>
        </w:tc>
        <w:tc>
          <w:tcPr>
            <w:tcW w:w="8462" w:type="dxa"/>
            <w:noWrap/>
          </w:tcPr>
          <w:p w14:paraId="62C9CF65" w14:textId="77777777" w:rsidR="00A310AC" w:rsidRDefault="007F5718">
            <w:pPr>
              <w:rPr>
                <w:lang w:eastAsia="de-DE"/>
              </w:rPr>
            </w:pPr>
            <w:r>
              <w:rPr>
                <w:lang w:eastAsia="de-DE"/>
              </w:rPr>
              <w:t>Proposal 25: For AI/ML-based BM, at this stage, there is no further enhancement needed for beam indication based on unified TCI state framework.</w:t>
            </w:r>
          </w:p>
        </w:tc>
      </w:tr>
      <w:tr w:rsidR="00A310AC" w14:paraId="67F29ED2" w14:textId="77777777">
        <w:trPr>
          <w:trHeight w:val="288"/>
        </w:trPr>
        <w:tc>
          <w:tcPr>
            <w:tcW w:w="1994" w:type="dxa"/>
            <w:noWrap/>
            <w:vAlign w:val="center"/>
          </w:tcPr>
          <w:p w14:paraId="1FB74F81" w14:textId="77777777" w:rsidR="00A310AC" w:rsidRDefault="007F5718">
            <w:pPr>
              <w:rPr>
                <w:lang w:eastAsia="zh-CN"/>
              </w:rPr>
            </w:pPr>
            <w:r>
              <w:rPr>
                <w:lang w:eastAsia="zh-CN"/>
              </w:rPr>
              <w:t xml:space="preserve">Meta </w:t>
            </w:r>
          </w:p>
        </w:tc>
        <w:tc>
          <w:tcPr>
            <w:tcW w:w="8462" w:type="dxa"/>
            <w:noWrap/>
          </w:tcPr>
          <w:p w14:paraId="5671D484" w14:textId="77777777" w:rsidR="00A310AC" w:rsidRDefault="007F571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61C3DA72" w14:textId="77777777" w:rsidR="00A310AC" w:rsidRDefault="00A310AC">
      <w:pPr>
        <w:pStyle w:val="BodyText"/>
      </w:pPr>
    </w:p>
    <w:p w14:paraId="31A0206E" w14:textId="77777777" w:rsidR="00A310AC" w:rsidRDefault="007F5718">
      <w:pPr>
        <w:pStyle w:val="Heading3"/>
        <w:ind w:leftChars="0" w:left="400" w:hanging="400"/>
      </w:pPr>
      <w:r>
        <w:t>Issue #7.1: Whether and how to support beam indication for multiple further time instances</w:t>
      </w:r>
      <w:r>
        <w:tab/>
      </w:r>
    </w:p>
    <w:p w14:paraId="6708EDB5" w14:textId="77777777" w:rsidR="00A310AC" w:rsidRDefault="007F5718">
      <w:pPr>
        <w:pStyle w:val="BodyText"/>
        <w:rPr>
          <w:lang w:eastAsia="zh-CN"/>
        </w:rPr>
      </w:pPr>
      <w:r>
        <w:rPr>
          <w:lang w:eastAsia="zh-CN"/>
        </w:rPr>
        <w:t xml:space="preserve">Proposal 7.1: </w:t>
      </w:r>
    </w:p>
    <w:p w14:paraId="5C94191C" w14:textId="77777777" w:rsidR="00A310AC" w:rsidRDefault="007F571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389437A4" w14:textId="77777777" w:rsidR="00A310AC" w:rsidRDefault="007F5718">
      <w:pPr>
        <w:pStyle w:val="ListParagraph"/>
        <w:numPr>
          <w:ilvl w:val="0"/>
          <w:numId w:val="190"/>
        </w:numPr>
        <w:ind w:leftChars="0"/>
        <w:rPr>
          <w:lang w:eastAsia="ja-JP"/>
        </w:rPr>
      </w:pPr>
      <w:r>
        <w:rPr>
          <w:lang w:eastAsia="ja-JP"/>
        </w:rPr>
        <w:t xml:space="preserve">FFS: maximum number for N </w:t>
      </w:r>
    </w:p>
    <w:p w14:paraId="29275AB5" w14:textId="77777777" w:rsidR="00A310AC" w:rsidRDefault="007F5718">
      <w:pPr>
        <w:pStyle w:val="ListParagraph"/>
        <w:numPr>
          <w:ilvl w:val="0"/>
          <w:numId w:val="190"/>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A310AC" w14:paraId="26298896" w14:textId="77777777">
        <w:tc>
          <w:tcPr>
            <w:tcW w:w="1795" w:type="dxa"/>
          </w:tcPr>
          <w:p w14:paraId="65CF9A35" w14:textId="77777777" w:rsidR="00A310AC" w:rsidRDefault="007F5718">
            <w:pPr>
              <w:rPr>
                <w:lang w:eastAsia="zh-CN"/>
              </w:rPr>
            </w:pPr>
            <w:r>
              <w:rPr>
                <w:lang w:eastAsia="zh-CN"/>
              </w:rPr>
              <w:t>Supported companies</w:t>
            </w:r>
          </w:p>
        </w:tc>
        <w:tc>
          <w:tcPr>
            <w:tcW w:w="8661" w:type="dxa"/>
          </w:tcPr>
          <w:p w14:paraId="685BD5E4" w14:textId="77777777" w:rsidR="00A310AC" w:rsidRDefault="007F5718">
            <w:pPr>
              <w:rPr>
                <w:lang w:eastAsia="zh-CN"/>
              </w:rPr>
            </w:pPr>
            <w:r>
              <w:rPr>
                <w:lang w:eastAsia="zh-CN"/>
              </w:rPr>
              <w:t>FL</w:t>
            </w:r>
          </w:p>
        </w:tc>
      </w:tr>
      <w:tr w:rsidR="00A310AC" w14:paraId="3D44CE6E" w14:textId="77777777">
        <w:tc>
          <w:tcPr>
            <w:tcW w:w="1795" w:type="dxa"/>
            <w:shd w:val="clear" w:color="auto" w:fill="D9D9D9" w:themeFill="background1" w:themeFillShade="D9"/>
          </w:tcPr>
          <w:p w14:paraId="2269A687"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A26602F" w14:textId="77777777" w:rsidR="00A310AC" w:rsidRDefault="007F5718">
            <w:pPr>
              <w:rPr>
                <w:lang w:eastAsia="zh-CN"/>
              </w:rPr>
            </w:pPr>
            <w:r>
              <w:rPr>
                <w:lang w:eastAsia="zh-CN"/>
              </w:rPr>
              <w:t>View</w:t>
            </w:r>
          </w:p>
        </w:tc>
      </w:tr>
      <w:tr w:rsidR="00A310AC" w14:paraId="1CBE0F9A" w14:textId="77777777">
        <w:tc>
          <w:tcPr>
            <w:tcW w:w="1795" w:type="dxa"/>
          </w:tcPr>
          <w:p w14:paraId="13B02642" w14:textId="77777777" w:rsidR="00A310AC" w:rsidRDefault="007F5718">
            <w:pPr>
              <w:rPr>
                <w:lang w:eastAsia="zh-CN"/>
              </w:rPr>
            </w:pPr>
            <w:r>
              <w:rPr>
                <w:lang w:eastAsia="zh-CN"/>
              </w:rPr>
              <w:lastRenderedPageBreak/>
              <w:t>FL</w:t>
            </w:r>
          </w:p>
        </w:tc>
        <w:tc>
          <w:tcPr>
            <w:tcW w:w="8661" w:type="dxa"/>
          </w:tcPr>
          <w:p w14:paraId="67B872B6" w14:textId="77777777" w:rsidR="00A310AC" w:rsidRDefault="007F5718">
            <w:pPr>
              <w:rPr>
                <w:lang w:eastAsia="zh-CN"/>
              </w:rPr>
            </w:pPr>
            <w:r>
              <w:rPr>
                <w:lang w:eastAsia="zh-CN"/>
              </w:rPr>
              <w:t xml:space="preserve">Only one companies expressed “NO” explicitly. </w:t>
            </w:r>
          </w:p>
          <w:p w14:paraId="2A15ADEC" w14:textId="77777777" w:rsidR="00A310AC" w:rsidRDefault="007F5718">
            <w:pPr>
              <w:rPr>
                <w:lang w:eastAsia="zh-CN"/>
              </w:rPr>
            </w:pPr>
            <w:r>
              <w:rPr>
                <w:lang w:eastAsia="zh-CN"/>
              </w:rPr>
              <w:t xml:space="preserve">But the proposal is for study whether and how. </w:t>
            </w:r>
          </w:p>
        </w:tc>
      </w:tr>
      <w:tr w:rsidR="00A310AC" w14:paraId="451F53D6" w14:textId="77777777">
        <w:tc>
          <w:tcPr>
            <w:tcW w:w="1795" w:type="dxa"/>
            <w:shd w:val="clear" w:color="auto" w:fill="C5E0B3" w:themeFill="accent6" w:themeFillTint="66"/>
          </w:tcPr>
          <w:p w14:paraId="42694AC1" w14:textId="77777777" w:rsidR="00A310AC" w:rsidRDefault="007F5718">
            <w:pPr>
              <w:rPr>
                <w:lang w:eastAsia="ja-JP"/>
              </w:rPr>
            </w:pPr>
            <w:r>
              <w:rPr>
                <w:rFonts w:hint="eastAsia"/>
                <w:lang w:eastAsia="ja-JP"/>
              </w:rPr>
              <w:t>NTT DOCOMO</w:t>
            </w:r>
          </w:p>
        </w:tc>
        <w:tc>
          <w:tcPr>
            <w:tcW w:w="8661" w:type="dxa"/>
          </w:tcPr>
          <w:p w14:paraId="5C65B6B6" w14:textId="77777777" w:rsidR="00A310AC" w:rsidRDefault="007F5718">
            <w:pPr>
              <w:rPr>
                <w:lang w:eastAsia="ja-JP"/>
              </w:rPr>
            </w:pPr>
            <w:r>
              <w:rPr>
                <w:rFonts w:hint="eastAsia"/>
                <w:lang w:eastAsia="ja-JP"/>
              </w:rPr>
              <w:t>Support the proposal.</w:t>
            </w:r>
          </w:p>
        </w:tc>
      </w:tr>
      <w:tr w:rsidR="00A310AC" w14:paraId="7F001B0C" w14:textId="77777777">
        <w:tc>
          <w:tcPr>
            <w:tcW w:w="1795" w:type="dxa"/>
          </w:tcPr>
          <w:p w14:paraId="5DE00BE9" w14:textId="77777777" w:rsidR="00A310AC" w:rsidRDefault="007F5718">
            <w:pPr>
              <w:rPr>
                <w:lang w:eastAsia="ja-JP"/>
              </w:rPr>
            </w:pPr>
            <w:r>
              <w:rPr>
                <w:lang w:eastAsia="ja-JP"/>
              </w:rPr>
              <w:t>OPPO</w:t>
            </w:r>
          </w:p>
        </w:tc>
        <w:tc>
          <w:tcPr>
            <w:tcW w:w="8661" w:type="dxa"/>
          </w:tcPr>
          <w:p w14:paraId="7735DB4F" w14:textId="77777777" w:rsidR="00A310AC" w:rsidRDefault="007F5718">
            <w:pPr>
              <w:rPr>
                <w:lang w:eastAsia="ja-JP"/>
              </w:rPr>
            </w:pPr>
            <w:r>
              <w:rPr>
                <w:lang w:eastAsia="ja-JP"/>
              </w:rPr>
              <w:t xml:space="preserve">Fine with this direction. </w:t>
            </w:r>
          </w:p>
          <w:p w14:paraId="682B5497" w14:textId="77777777" w:rsidR="00A310AC" w:rsidRDefault="007F571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61591E76" w14:textId="77777777" w:rsidR="00A310AC" w:rsidRDefault="00A310AC">
            <w:pPr>
              <w:rPr>
                <w:lang w:eastAsia="ja-JP"/>
              </w:rPr>
            </w:pPr>
          </w:p>
          <w:p w14:paraId="32F28D81" w14:textId="77777777" w:rsidR="00A310AC" w:rsidRDefault="007F571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1E2B5246" w14:textId="77777777" w:rsidR="00A310AC" w:rsidRDefault="00A310AC">
            <w:pPr>
              <w:rPr>
                <w:lang w:eastAsia="ja-JP"/>
              </w:rPr>
            </w:pPr>
          </w:p>
        </w:tc>
      </w:tr>
      <w:tr w:rsidR="00A310AC" w14:paraId="40AF02F7" w14:textId="77777777">
        <w:tc>
          <w:tcPr>
            <w:tcW w:w="1795" w:type="dxa"/>
            <w:shd w:val="clear" w:color="auto" w:fill="B4C6E7" w:themeFill="accent5" w:themeFillTint="66"/>
          </w:tcPr>
          <w:p w14:paraId="421A9079" w14:textId="77777777" w:rsidR="00A310AC" w:rsidRDefault="007F5718">
            <w:pPr>
              <w:rPr>
                <w:lang w:eastAsia="ja-JP"/>
              </w:rPr>
            </w:pPr>
            <w:r>
              <w:rPr>
                <w:lang w:eastAsia="ja-JP"/>
              </w:rPr>
              <w:t>HW/HiSi</w:t>
            </w:r>
          </w:p>
        </w:tc>
        <w:tc>
          <w:tcPr>
            <w:tcW w:w="8661" w:type="dxa"/>
          </w:tcPr>
          <w:p w14:paraId="10254834" w14:textId="77777777" w:rsidR="00A310AC" w:rsidRDefault="007F5718">
            <w:pPr>
              <w:rPr>
                <w:lang w:eastAsia="zh-CN"/>
              </w:rPr>
            </w:pPr>
            <w:r>
              <w:rPr>
                <w:lang w:eastAsia="zh-CN"/>
              </w:rPr>
              <w:t xml:space="preserve">Not support this proposal. </w:t>
            </w:r>
          </w:p>
          <w:p w14:paraId="014FA8FE" w14:textId="77777777" w:rsidR="00A310AC" w:rsidRDefault="00A310AC">
            <w:pPr>
              <w:rPr>
                <w:lang w:eastAsia="zh-CN"/>
              </w:rPr>
            </w:pPr>
          </w:p>
          <w:p w14:paraId="6812D14B" w14:textId="77777777" w:rsidR="00A310AC" w:rsidRDefault="007F5718">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34F40CDB" w14:textId="77777777" w:rsidR="00A310AC" w:rsidRDefault="007F571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19DEE00" w14:textId="77777777" w:rsidR="00A310AC" w:rsidRDefault="007F5718">
            <w:pPr>
              <w:pStyle w:val="ListParagraph"/>
              <w:numPr>
                <w:ilvl w:val="0"/>
                <w:numId w:val="194"/>
              </w:numPr>
              <w:ind w:leftChars="0"/>
              <w:rPr>
                <w:lang w:eastAsia="zh-CN"/>
              </w:rPr>
            </w:pPr>
            <w:r>
              <w:rPr>
                <w:lang w:eastAsia="zh-CN"/>
              </w:rPr>
              <w:t xml:space="preserve">The sole potential benefit with this proposal would overhead saving of DL control signaling. But this overhead saving would be very small: </w:t>
            </w:r>
          </w:p>
          <w:p w14:paraId="72C03191" w14:textId="77777777" w:rsidR="00A310AC" w:rsidRDefault="007F5718">
            <w:pPr>
              <w:pStyle w:val="ListParagraph"/>
              <w:numPr>
                <w:ilvl w:val="1"/>
                <w:numId w:val="194"/>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523A7106" w14:textId="77777777" w:rsidR="00A310AC" w:rsidRDefault="007F5718">
            <w:pPr>
              <w:pStyle w:val="ListParagraph"/>
              <w:numPr>
                <w:ilvl w:val="0"/>
                <w:numId w:val="194"/>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270EDC02" w14:textId="77777777" w:rsidR="00A310AC" w:rsidRDefault="007F5718">
            <w:pPr>
              <w:pStyle w:val="ListParagraph"/>
              <w:numPr>
                <w:ilvl w:val="0"/>
                <w:numId w:val="194"/>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w:t>
            </w:r>
            <w:r>
              <w:rPr>
                <w:lang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001AF0A1" w14:textId="77777777" w:rsidR="00A310AC" w:rsidRDefault="007F5718">
            <w:pPr>
              <w:pStyle w:val="ListParagraph"/>
              <w:numPr>
                <w:ilvl w:val="0"/>
                <w:numId w:val="194"/>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248DF0EF" w14:textId="77777777" w:rsidR="00A310AC" w:rsidRDefault="007F5718">
            <w:pPr>
              <w:pStyle w:val="ListParagraph"/>
              <w:numPr>
                <w:ilvl w:val="0"/>
                <w:numId w:val="194"/>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60CD40" w14:textId="77777777" w:rsidR="00A310AC" w:rsidRDefault="007F571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A310AC" w14:paraId="61944B2F" w14:textId="77777777">
        <w:tc>
          <w:tcPr>
            <w:tcW w:w="1795" w:type="dxa"/>
            <w:shd w:val="clear" w:color="auto" w:fill="C5E0B3" w:themeFill="accent6" w:themeFillTint="66"/>
          </w:tcPr>
          <w:p w14:paraId="15119B2B" w14:textId="77777777" w:rsidR="00A310AC" w:rsidRDefault="007F5718">
            <w:pPr>
              <w:rPr>
                <w:lang w:eastAsia="ja-JP"/>
              </w:rPr>
            </w:pPr>
            <w:r>
              <w:rPr>
                <w:lang w:eastAsia="ja-JP"/>
              </w:rPr>
              <w:lastRenderedPageBreak/>
              <w:t>Fujitsu</w:t>
            </w:r>
          </w:p>
        </w:tc>
        <w:tc>
          <w:tcPr>
            <w:tcW w:w="8661" w:type="dxa"/>
          </w:tcPr>
          <w:p w14:paraId="5F7A8780" w14:textId="77777777" w:rsidR="00A310AC" w:rsidRDefault="007F5718">
            <w:pPr>
              <w:rPr>
                <w:lang w:eastAsia="ja-JP"/>
              </w:rPr>
            </w:pPr>
            <w:r>
              <w:rPr>
                <w:lang w:eastAsia="ja-JP"/>
              </w:rPr>
              <w:t>Generally fine with the FL proposal.</w:t>
            </w:r>
          </w:p>
          <w:p w14:paraId="7AAD3341" w14:textId="77777777" w:rsidR="00A310AC" w:rsidRDefault="007F5718">
            <w:pPr>
              <w:rPr>
                <w:rFonts w:eastAsia="Times New Roman"/>
                <w:lang w:eastAsia="zh-CN"/>
              </w:rPr>
            </w:pPr>
            <w:r>
              <w:rPr>
                <w:lang w:eastAsia="ja-JP"/>
              </w:rPr>
              <w:t>Ok with suggestion from OPPO to add DL TCI state.</w:t>
            </w:r>
          </w:p>
        </w:tc>
      </w:tr>
      <w:tr w:rsidR="00A310AC" w14:paraId="306F7CEB" w14:textId="77777777">
        <w:tc>
          <w:tcPr>
            <w:tcW w:w="1795" w:type="dxa"/>
            <w:shd w:val="clear" w:color="auto" w:fill="C5E0B3" w:themeFill="accent6" w:themeFillTint="66"/>
          </w:tcPr>
          <w:p w14:paraId="11152C9C" w14:textId="77777777" w:rsidR="00A310AC" w:rsidRDefault="007F5718">
            <w:pPr>
              <w:rPr>
                <w:lang w:eastAsia="zh-CN"/>
              </w:rPr>
            </w:pPr>
            <w:r>
              <w:rPr>
                <w:rFonts w:hint="eastAsia"/>
                <w:lang w:eastAsia="zh-CN"/>
              </w:rPr>
              <w:t>TCL</w:t>
            </w:r>
          </w:p>
        </w:tc>
        <w:tc>
          <w:tcPr>
            <w:tcW w:w="8661" w:type="dxa"/>
          </w:tcPr>
          <w:p w14:paraId="745D0AAD" w14:textId="77777777" w:rsidR="00A310AC" w:rsidRDefault="007F571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A310AC" w14:paraId="43F6C7AD" w14:textId="77777777">
        <w:tc>
          <w:tcPr>
            <w:tcW w:w="1795" w:type="dxa"/>
            <w:shd w:val="clear" w:color="auto" w:fill="C5E0B3" w:themeFill="accent6" w:themeFillTint="66"/>
          </w:tcPr>
          <w:p w14:paraId="401816C4" w14:textId="77777777" w:rsidR="00A310AC" w:rsidRDefault="007F5718">
            <w:pPr>
              <w:rPr>
                <w:lang w:eastAsia="zh-CN"/>
              </w:rPr>
            </w:pPr>
            <w:r>
              <w:rPr>
                <w:rFonts w:hint="eastAsia"/>
                <w:lang w:eastAsia="zh-CN"/>
              </w:rPr>
              <w:t>X</w:t>
            </w:r>
            <w:r>
              <w:rPr>
                <w:lang w:eastAsia="zh-CN"/>
              </w:rPr>
              <w:t>iaomi</w:t>
            </w:r>
          </w:p>
        </w:tc>
        <w:tc>
          <w:tcPr>
            <w:tcW w:w="8661" w:type="dxa"/>
          </w:tcPr>
          <w:p w14:paraId="772E3D68" w14:textId="77777777" w:rsidR="00A310AC" w:rsidRDefault="007F5718">
            <w:pPr>
              <w:rPr>
                <w:lang w:eastAsia="zh-CN"/>
              </w:rPr>
            </w:pPr>
            <w:r>
              <w:rPr>
                <w:lang w:eastAsia="zh-CN"/>
              </w:rPr>
              <w:t>Fine with OPPO’s update.</w:t>
            </w:r>
          </w:p>
        </w:tc>
      </w:tr>
      <w:tr w:rsidR="00A310AC" w14:paraId="15C29816" w14:textId="77777777">
        <w:tc>
          <w:tcPr>
            <w:tcW w:w="1795" w:type="dxa"/>
            <w:shd w:val="clear" w:color="auto" w:fill="C5E0B3" w:themeFill="accent6" w:themeFillTint="66"/>
          </w:tcPr>
          <w:p w14:paraId="6D570C4A" w14:textId="77777777" w:rsidR="00A310AC" w:rsidRDefault="007F5718">
            <w:pPr>
              <w:rPr>
                <w:lang w:eastAsia="zh-CN"/>
              </w:rPr>
            </w:pPr>
            <w:r>
              <w:rPr>
                <w:rFonts w:hint="eastAsia"/>
                <w:lang w:eastAsia="zh-CN"/>
              </w:rPr>
              <w:t>ZTE</w:t>
            </w:r>
          </w:p>
        </w:tc>
        <w:tc>
          <w:tcPr>
            <w:tcW w:w="8661" w:type="dxa"/>
          </w:tcPr>
          <w:p w14:paraId="3F7F67EC" w14:textId="77777777" w:rsidR="00A310AC" w:rsidRDefault="007F5718">
            <w:pPr>
              <w:rPr>
                <w:lang w:eastAsia="zh-CN"/>
              </w:rPr>
            </w:pPr>
            <w:r>
              <w:rPr>
                <w:rFonts w:hint="eastAsia"/>
                <w:lang w:eastAsia="zh-CN"/>
              </w:rPr>
              <w:t>Fine</w:t>
            </w:r>
          </w:p>
        </w:tc>
      </w:tr>
      <w:tr w:rsidR="00A310AC" w14:paraId="434163E1" w14:textId="77777777">
        <w:tc>
          <w:tcPr>
            <w:tcW w:w="1795" w:type="dxa"/>
            <w:shd w:val="clear" w:color="auto" w:fill="B4C6E7" w:themeFill="accent5" w:themeFillTint="66"/>
          </w:tcPr>
          <w:p w14:paraId="6551452E" w14:textId="77777777" w:rsidR="00A310AC" w:rsidRDefault="007F5718">
            <w:pPr>
              <w:rPr>
                <w:rFonts w:eastAsia="Times New Roman"/>
                <w:lang w:eastAsia="zh-CN"/>
              </w:rPr>
            </w:pPr>
            <w:r>
              <w:rPr>
                <w:lang w:eastAsia="ja-JP"/>
              </w:rPr>
              <w:t>Ericsson</w:t>
            </w:r>
          </w:p>
        </w:tc>
        <w:tc>
          <w:tcPr>
            <w:tcW w:w="8661" w:type="dxa"/>
          </w:tcPr>
          <w:p w14:paraId="79D7D099" w14:textId="77777777" w:rsidR="00A310AC" w:rsidRDefault="007F5718">
            <w:pPr>
              <w:rPr>
                <w:lang w:eastAsia="ja-JP"/>
              </w:rPr>
            </w:pPr>
            <w:r>
              <w:rPr>
                <w:lang w:eastAsia="ja-JP"/>
              </w:rPr>
              <w:t xml:space="preserve">Not support. </w:t>
            </w:r>
          </w:p>
          <w:p w14:paraId="676A6415" w14:textId="77777777" w:rsidR="00A310AC" w:rsidRDefault="00A310AC">
            <w:pPr>
              <w:rPr>
                <w:lang w:eastAsia="ja-JP"/>
              </w:rPr>
            </w:pPr>
          </w:p>
          <w:p w14:paraId="778E660C" w14:textId="77777777" w:rsidR="00A310AC" w:rsidRDefault="007F5718">
            <w:pPr>
              <w:rPr>
                <w:lang w:eastAsia="ja-JP"/>
              </w:rPr>
            </w:pPr>
            <w:r>
              <w:rPr>
                <w:lang w:eastAsia="ja-JP"/>
              </w:rPr>
              <w:t>The only scenario where the above would make sense is_</w:t>
            </w:r>
          </w:p>
          <w:p w14:paraId="2CEDD432" w14:textId="77777777" w:rsidR="00A310AC" w:rsidRDefault="007F5718">
            <w:pPr>
              <w:pStyle w:val="ListParagraph"/>
              <w:numPr>
                <w:ilvl w:val="0"/>
                <w:numId w:val="170"/>
              </w:numPr>
              <w:ind w:leftChars="0"/>
              <w:rPr>
                <w:lang w:eastAsia="ja-JP"/>
              </w:rPr>
            </w:pPr>
            <w:r>
              <w:rPr>
                <w:lang w:eastAsia="ja-JP"/>
              </w:rPr>
              <w:t>Top-1 beam is predicted for N time instances</w:t>
            </w:r>
          </w:p>
          <w:p w14:paraId="3AF24321" w14:textId="77777777" w:rsidR="00A310AC" w:rsidRDefault="007F5718">
            <w:pPr>
              <w:pStyle w:val="ListParagraph"/>
              <w:numPr>
                <w:ilvl w:val="0"/>
                <w:numId w:val="170"/>
              </w:numPr>
              <w:ind w:leftChars="0"/>
              <w:rPr>
                <w:lang w:eastAsia="ja-JP"/>
              </w:rPr>
            </w:pPr>
            <w:r>
              <w:rPr>
                <w:lang w:eastAsia="ja-JP"/>
              </w:rPr>
              <w:t>Top-1 beam RSRP is predicted for N time instance (no measurement is needed for CQI)</w:t>
            </w:r>
          </w:p>
          <w:p w14:paraId="7B060EF8" w14:textId="77777777" w:rsidR="00A310AC" w:rsidRDefault="007F5718">
            <w:pPr>
              <w:pStyle w:val="ListParagraph"/>
              <w:numPr>
                <w:ilvl w:val="0"/>
                <w:numId w:val="170"/>
              </w:numPr>
              <w:ind w:leftChars="0"/>
              <w:rPr>
                <w:lang w:eastAsia="ja-JP"/>
              </w:rPr>
            </w:pPr>
            <w:r>
              <w:rPr>
                <w:lang w:eastAsia="ja-JP"/>
              </w:rPr>
              <w:t>There is no need to update the Top-1 beam prediction in time frame 1…N</w:t>
            </w:r>
          </w:p>
          <w:p w14:paraId="327932F6" w14:textId="77777777" w:rsidR="00A310AC" w:rsidRDefault="007F5718">
            <w:pPr>
              <w:rPr>
                <w:lang w:eastAsia="ja-JP"/>
              </w:rPr>
            </w:pPr>
            <w:r>
              <w:rPr>
                <w:lang w:eastAsia="ja-JP"/>
              </w:rPr>
              <w:t xml:space="preserve">Even if this scenario should be supported, the overhead reduction is minimal. The current method for activating TCI states for data reception via DCI is sufficient. </w:t>
            </w:r>
          </w:p>
          <w:p w14:paraId="6EA4CC60" w14:textId="77777777" w:rsidR="00A310AC" w:rsidRDefault="007F5718">
            <w:pPr>
              <w:rPr>
                <w:rFonts w:eastAsia="Times New Roman"/>
                <w:lang w:eastAsia="zh-CN"/>
              </w:rPr>
            </w:pPr>
            <w:r>
              <w:rPr>
                <w:lang w:eastAsia="ja-JP"/>
              </w:rPr>
              <w:t xml:space="preserve">However, it is not clear how to configure the UE with the correct TCI states for Top-K beam measurements (issue 7.3). </w:t>
            </w:r>
          </w:p>
        </w:tc>
      </w:tr>
      <w:tr w:rsidR="00A310AC" w14:paraId="52029D63" w14:textId="77777777">
        <w:tc>
          <w:tcPr>
            <w:tcW w:w="1795" w:type="dxa"/>
            <w:shd w:val="clear" w:color="auto" w:fill="C5E0B3" w:themeFill="accent6" w:themeFillTint="66"/>
          </w:tcPr>
          <w:p w14:paraId="3EA182E2" w14:textId="77777777" w:rsidR="00A310AC" w:rsidRDefault="007F5718">
            <w:pPr>
              <w:rPr>
                <w:rFonts w:eastAsia="MS Mincho"/>
                <w:lang w:eastAsia="ja-JP"/>
              </w:rPr>
            </w:pPr>
            <w:r>
              <w:rPr>
                <w:rFonts w:hint="eastAsia"/>
                <w:lang w:eastAsia="de-DE"/>
              </w:rPr>
              <w:t>LG</w:t>
            </w:r>
          </w:p>
        </w:tc>
        <w:tc>
          <w:tcPr>
            <w:tcW w:w="8661" w:type="dxa"/>
          </w:tcPr>
          <w:p w14:paraId="5526F144" w14:textId="77777777" w:rsidR="00A310AC" w:rsidRDefault="007F5718">
            <w:pPr>
              <w:rPr>
                <w:rFonts w:eastAsia="MS Mincho"/>
                <w:lang w:eastAsia="ja-JP"/>
              </w:rPr>
            </w:pPr>
            <w:r>
              <w:rPr>
                <w:lang w:eastAsia="de-DE"/>
              </w:rPr>
              <w:t>Support.</w:t>
            </w:r>
          </w:p>
        </w:tc>
      </w:tr>
      <w:tr w:rsidR="00A310AC" w14:paraId="634C92F5" w14:textId="77777777">
        <w:tc>
          <w:tcPr>
            <w:tcW w:w="1795" w:type="dxa"/>
            <w:shd w:val="clear" w:color="auto" w:fill="B4C6E7" w:themeFill="accent5" w:themeFillTint="66"/>
          </w:tcPr>
          <w:p w14:paraId="495CB715" w14:textId="77777777" w:rsidR="00A310AC" w:rsidRDefault="007F5718">
            <w:pPr>
              <w:rPr>
                <w:rFonts w:eastAsiaTheme="minorEastAsia"/>
                <w:lang w:eastAsia="zh-CN"/>
              </w:rPr>
            </w:pPr>
            <w:r>
              <w:rPr>
                <w:rFonts w:hint="eastAsia"/>
                <w:lang w:eastAsia="zh-CN"/>
              </w:rPr>
              <w:t>CATT</w:t>
            </w:r>
          </w:p>
        </w:tc>
        <w:tc>
          <w:tcPr>
            <w:tcW w:w="8661" w:type="dxa"/>
          </w:tcPr>
          <w:p w14:paraId="04E86B7C" w14:textId="77777777" w:rsidR="00A310AC" w:rsidRDefault="007F5718">
            <w:pPr>
              <w:rPr>
                <w:lang w:eastAsia="zh-CN"/>
              </w:rPr>
            </w:pPr>
            <w:r>
              <w:rPr>
                <w:rFonts w:hint="eastAsia"/>
                <w:lang w:eastAsia="zh-CN"/>
              </w:rPr>
              <w:t>Not support.</w:t>
            </w:r>
          </w:p>
          <w:p w14:paraId="63703921" w14:textId="77777777" w:rsidR="00A310AC" w:rsidRDefault="007F5718">
            <w:pPr>
              <w:rPr>
                <w:rFonts w:eastAsiaTheme="minorEastAsia"/>
                <w:lang w:eastAsia="zh-CN"/>
              </w:rPr>
            </w:pPr>
            <w:r>
              <w:rPr>
                <w:rFonts w:eastAsia="宋体" w:hint="eastAsia"/>
                <w:lang w:eastAsia="zh-CN"/>
              </w:rPr>
              <w:lastRenderedPageBreak/>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A310AC" w14:paraId="483130CF" w14:textId="77777777">
        <w:tc>
          <w:tcPr>
            <w:tcW w:w="1795" w:type="dxa"/>
            <w:shd w:val="clear" w:color="auto" w:fill="B4C6E7" w:themeFill="accent5" w:themeFillTint="66"/>
          </w:tcPr>
          <w:p w14:paraId="0BAEB765" w14:textId="77777777" w:rsidR="00A310AC" w:rsidRDefault="007F5718">
            <w:pPr>
              <w:rPr>
                <w:lang w:eastAsia="zh-CN"/>
              </w:rPr>
            </w:pPr>
            <w:r>
              <w:rPr>
                <w:lang w:eastAsia="zh-CN"/>
              </w:rPr>
              <w:lastRenderedPageBreak/>
              <w:t>Fraunhofer</w:t>
            </w:r>
          </w:p>
        </w:tc>
        <w:tc>
          <w:tcPr>
            <w:tcW w:w="8661" w:type="dxa"/>
          </w:tcPr>
          <w:p w14:paraId="48BE50DE" w14:textId="77777777" w:rsidR="00A310AC" w:rsidRDefault="007F5718">
            <w:pPr>
              <w:rPr>
                <w:rFonts w:eastAsia="宋体"/>
                <w:lang w:eastAsia="zh-CN"/>
              </w:rPr>
            </w:pPr>
            <w:r>
              <w:rPr>
                <w:lang w:eastAsia="zh-CN"/>
              </w:rPr>
              <w:t>We believe this is not required.</w:t>
            </w:r>
          </w:p>
        </w:tc>
      </w:tr>
      <w:tr w:rsidR="00A310AC" w14:paraId="3EB98254" w14:textId="77777777">
        <w:tc>
          <w:tcPr>
            <w:tcW w:w="1795" w:type="dxa"/>
            <w:shd w:val="clear" w:color="auto" w:fill="C5E0B3" w:themeFill="accent6" w:themeFillTint="66"/>
          </w:tcPr>
          <w:p w14:paraId="222A5F13" w14:textId="77777777" w:rsidR="00A310AC" w:rsidRDefault="007F5718">
            <w:pPr>
              <w:rPr>
                <w:lang w:eastAsia="ja-JP"/>
              </w:rPr>
            </w:pPr>
            <w:r>
              <w:rPr>
                <w:lang w:eastAsia="ja-JP"/>
              </w:rPr>
              <w:t>Nokia</w:t>
            </w:r>
          </w:p>
        </w:tc>
        <w:tc>
          <w:tcPr>
            <w:tcW w:w="8661" w:type="dxa"/>
          </w:tcPr>
          <w:p w14:paraId="4E8E28A1" w14:textId="77777777" w:rsidR="00A310AC" w:rsidRDefault="007F5718">
            <w:pPr>
              <w:rPr>
                <w:lang w:eastAsia="ja-JP"/>
              </w:rPr>
            </w:pPr>
            <w:r>
              <w:rPr>
                <w:lang w:eastAsia="ja-JP"/>
              </w:rPr>
              <w:t xml:space="preserve">Ok </w:t>
            </w:r>
          </w:p>
        </w:tc>
      </w:tr>
      <w:tr w:rsidR="00A310AC" w14:paraId="58DA6751" w14:textId="77777777">
        <w:tc>
          <w:tcPr>
            <w:tcW w:w="1795" w:type="dxa"/>
            <w:shd w:val="clear" w:color="auto" w:fill="C5E0B3" w:themeFill="accent6" w:themeFillTint="66"/>
          </w:tcPr>
          <w:p w14:paraId="6DC9A22F" w14:textId="77777777" w:rsidR="00A310AC" w:rsidRDefault="007F5718">
            <w:pPr>
              <w:rPr>
                <w:rFonts w:eastAsia="MS Mincho"/>
                <w:lang w:eastAsia="ja-JP"/>
              </w:rPr>
            </w:pPr>
            <w:r>
              <w:rPr>
                <w:lang w:eastAsia="zh-CN"/>
              </w:rPr>
              <w:t>Panasonic</w:t>
            </w:r>
          </w:p>
        </w:tc>
        <w:tc>
          <w:tcPr>
            <w:tcW w:w="8661" w:type="dxa"/>
          </w:tcPr>
          <w:p w14:paraId="6B5FE4D3" w14:textId="77777777" w:rsidR="00A310AC" w:rsidRDefault="007F5718">
            <w:pPr>
              <w:rPr>
                <w:rFonts w:eastAsia="MS Mincho"/>
                <w:lang w:eastAsia="ja-JP"/>
              </w:rPr>
            </w:pPr>
            <w:r>
              <w:rPr>
                <w:lang w:eastAsia="zh-CN"/>
              </w:rPr>
              <w:t>Support.</w:t>
            </w:r>
          </w:p>
        </w:tc>
      </w:tr>
      <w:tr w:rsidR="00A310AC" w14:paraId="479E530D" w14:textId="77777777">
        <w:tc>
          <w:tcPr>
            <w:tcW w:w="1795" w:type="dxa"/>
            <w:shd w:val="clear" w:color="auto" w:fill="B4C6E7" w:themeFill="accent5" w:themeFillTint="66"/>
          </w:tcPr>
          <w:p w14:paraId="4DBA6139" w14:textId="77777777" w:rsidR="00A310AC" w:rsidRDefault="007F5718">
            <w:pPr>
              <w:rPr>
                <w:rFonts w:eastAsiaTheme="minorEastAsia"/>
                <w:lang w:eastAsia="zh-CN"/>
              </w:rPr>
            </w:pPr>
            <w:r>
              <w:rPr>
                <w:rFonts w:hint="eastAsia"/>
                <w:lang w:eastAsia="zh-TW"/>
              </w:rPr>
              <w:t>MediaTek</w:t>
            </w:r>
          </w:p>
        </w:tc>
        <w:tc>
          <w:tcPr>
            <w:tcW w:w="8661" w:type="dxa"/>
          </w:tcPr>
          <w:p w14:paraId="02309689" w14:textId="77777777" w:rsidR="00A310AC" w:rsidRDefault="007F571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1D0BBC8B" w14:textId="77777777" w:rsidR="00A310AC" w:rsidRDefault="007F571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664CF1DE" w14:textId="77777777" w:rsidR="00A310AC" w:rsidRDefault="007F571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30E7CC88" w14:textId="77777777" w:rsidR="00A310AC" w:rsidRDefault="007F571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A310AC" w14:paraId="14A99C7B" w14:textId="77777777">
        <w:tc>
          <w:tcPr>
            <w:tcW w:w="1795" w:type="dxa"/>
            <w:shd w:val="clear" w:color="auto" w:fill="B4C6E7" w:themeFill="accent5" w:themeFillTint="66"/>
          </w:tcPr>
          <w:p w14:paraId="1FE4E4CE" w14:textId="77777777" w:rsidR="00A310AC" w:rsidRDefault="007F5718">
            <w:pPr>
              <w:rPr>
                <w:lang w:eastAsia="zh-CN"/>
              </w:rPr>
            </w:pPr>
            <w:r>
              <w:rPr>
                <w:rFonts w:hint="eastAsia"/>
                <w:lang w:eastAsia="zh-CN"/>
              </w:rPr>
              <w:t>S</w:t>
            </w:r>
            <w:r>
              <w:rPr>
                <w:lang w:eastAsia="zh-CN"/>
              </w:rPr>
              <w:t>preadtrum</w:t>
            </w:r>
          </w:p>
        </w:tc>
        <w:tc>
          <w:tcPr>
            <w:tcW w:w="8661" w:type="dxa"/>
          </w:tcPr>
          <w:p w14:paraId="2B2A6677" w14:textId="77777777" w:rsidR="00A310AC" w:rsidRDefault="007F571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A310AC" w14:paraId="6C5DB4BF" w14:textId="77777777">
        <w:tc>
          <w:tcPr>
            <w:tcW w:w="1795" w:type="dxa"/>
            <w:shd w:val="clear" w:color="auto" w:fill="B4C6E7" w:themeFill="accent5" w:themeFillTint="66"/>
          </w:tcPr>
          <w:p w14:paraId="49E4C578" w14:textId="77777777" w:rsidR="00A310AC" w:rsidRDefault="007F5718">
            <w:pPr>
              <w:rPr>
                <w:lang w:eastAsia="zh-CN"/>
              </w:rPr>
            </w:pPr>
            <w:r>
              <w:rPr>
                <w:rFonts w:hint="eastAsia"/>
                <w:lang w:eastAsia="zh-CN"/>
              </w:rPr>
              <w:t>CMCC</w:t>
            </w:r>
          </w:p>
        </w:tc>
        <w:tc>
          <w:tcPr>
            <w:tcW w:w="8661" w:type="dxa"/>
          </w:tcPr>
          <w:p w14:paraId="68785B91" w14:textId="77777777" w:rsidR="00A310AC" w:rsidRDefault="007F571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A310AC" w14:paraId="081C9BD1" w14:textId="77777777">
        <w:tc>
          <w:tcPr>
            <w:tcW w:w="1795" w:type="dxa"/>
            <w:shd w:val="clear" w:color="auto" w:fill="C5E0B3" w:themeFill="accent6" w:themeFillTint="66"/>
          </w:tcPr>
          <w:p w14:paraId="61EBF2E1" w14:textId="77777777" w:rsidR="00A310AC" w:rsidRDefault="007F5718">
            <w:pPr>
              <w:rPr>
                <w:lang w:eastAsia="ja-JP"/>
              </w:rPr>
            </w:pPr>
            <w:r>
              <w:rPr>
                <w:rFonts w:hint="eastAsia"/>
                <w:lang w:eastAsia="ja-JP"/>
              </w:rPr>
              <w:t>S</w:t>
            </w:r>
            <w:r>
              <w:rPr>
                <w:lang w:eastAsia="ja-JP"/>
              </w:rPr>
              <w:t>harp</w:t>
            </w:r>
          </w:p>
        </w:tc>
        <w:tc>
          <w:tcPr>
            <w:tcW w:w="8661" w:type="dxa"/>
          </w:tcPr>
          <w:p w14:paraId="33D1865E" w14:textId="77777777" w:rsidR="00A310AC" w:rsidRDefault="007F571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A310AC" w14:paraId="0E0BE3AA" w14:textId="77777777">
        <w:tc>
          <w:tcPr>
            <w:tcW w:w="1795" w:type="dxa"/>
            <w:shd w:val="clear" w:color="auto" w:fill="B4C6E7" w:themeFill="accent5" w:themeFillTint="66"/>
          </w:tcPr>
          <w:p w14:paraId="4C926855" w14:textId="77777777" w:rsidR="00A310AC" w:rsidRDefault="007F5718">
            <w:pPr>
              <w:rPr>
                <w:rFonts w:eastAsia="MS Mincho"/>
                <w:lang w:eastAsia="ja-JP"/>
              </w:rPr>
            </w:pPr>
            <w:r>
              <w:rPr>
                <w:lang w:eastAsia="zh-CN"/>
              </w:rPr>
              <w:t>Futurewei</w:t>
            </w:r>
          </w:p>
        </w:tc>
        <w:tc>
          <w:tcPr>
            <w:tcW w:w="8661" w:type="dxa"/>
          </w:tcPr>
          <w:p w14:paraId="27B962B1" w14:textId="77777777" w:rsidR="00A310AC" w:rsidRDefault="007F571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A310AC" w14:paraId="7613418C" w14:textId="77777777">
        <w:tc>
          <w:tcPr>
            <w:tcW w:w="1795" w:type="dxa"/>
            <w:shd w:val="clear" w:color="auto" w:fill="C5E0B3" w:themeFill="accent6" w:themeFillTint="66"/>
          </w:tcPr>
          <w:p w14:paraId="7929AF8B" w14:textId="77777777" w:rsidR="00A310AC" w:rsidRDefault="007F5718">
            <w:pPr>
              <w:rPr>
                <w:rFonts w:eastAsia="Times New Roman"/>
                <w:lang w:eastAsia="zh-CN"/>
              </w:rPr>
            </w:pPr>
            <w:r>
              <w:rPr>
                <w:rFonts w:hint="eastAsia"/>
                <w:lang w:eastAsia="zh-CN"/>
              </w:rPr>
              <w:t>N</w:t>
            </w:r>
            <w:r>
              <w:rPr>
                <w:lang w:eastAsia="zh-CN"/>
              </w:rPr>
              <w:t>EC</w:t>
            </w:r>
          </w:p>
        </w:tc>
        <w:tc>
          <w:tcPr>
            <w:tcW w:w="8661" w:type="dxa"/>
          </w:tcPr>
          <w:p w14:paraId="4F406FF1" w14:textId="77777777" w:rsidR="00A310AC" w:rsidRDefault="007F5718">
            <w:pPr>
              <w:rPr>
                <w:rFonts w:eastAsia="Times New Roman"/>
                <w:lang w:eastAsia="zh-CN"/>
              </w:rPr>
            </w:pPr>
            <w:r>
              <w:rPr>
                <w:rFonts w:hint="eastAsia"/>
                <w:lang w:eastAsia="zh-CN"/>
              </w:rPr>
              <w:t>S</w:t>
            </w:r>
            <w:r>
              <w:rPr>
                <w:lang w:eastAsia="zh-CN"/>
              </w:rPr>
              <w:t>upport</w:t>
            </w:r>
          </w:p>
        </w:tc>
      </w:tr>
      <w:tr w:rsidR="00A310AC" w14:paraId="31EAD7A1" w14:textId="77777777">
        <w:tc>
          <w:tcPr>
            <w:tcW w:w="1795" w:type="dxa"/>
            <w:shd w:val="clear" w:color="auto" w:fill="C5E0B3" w:themeFill="accent6" w:themeFillTint="66"/>
          </w:tcPr>
          <w:p w14:paraId="5BC67F42" w14:textId="77777777" w:rsidR="00A310AC" w:rsidRDefault="007F5718">
            <w:pPr>
              <w:rPr>
                <w:lang w:eastAsia="zh-CN"/>
              </w:rPr>
            </w:pPr>
            <w:r>
              <w:rPr>
                <w:lang w:eastAsia="zh-CN"/>
              </w:rPr>
              <w:t>Kyocera</w:t>
            </w:r>
          </w:p>
        </w:tc>
        <w:tc>
          <w:tcPr>
            <w:tcW w:w="8661" w:type="dxa"/>
          </w:tcPr>
          <w:p w14:paraId="690CFA4A" w14:textId="77777777" w:rsidR="00A310AC" w:rsidRDefault="007F5718">
            <w:pPr>
              <w:rPr>
                <w:lang w:eastAsia="zh-CN"/>
              </w:rPr>
            </w:pPr>
            <w:r>
              <w:rPr>
                <w:lang w:eastAsia="zh-CN"/>
              </w:rPr>
              <w:t>Support</w:t>
            </w:r>
          </w:p>
        </w:tc>
      </w:tr>
      <w:tr w:rsidR="00A310AC" w14:paraId="21716D39" w14:textId="77777777">
        <w:tc>
          <w:tcPr>
            <w:tcW w:w="1795" w:type="dxa"/>
            <w:shd w:val="clear" w:color="auto" w:fill="B4C6E7" w:themeFill="accent5" w:themeFillTint="66"/>
          </w:tcPr>
          <w:p w14:paraId="195F00CD" w14:textId="77777777" w:rsidR="00A310AC" w:rsidRDefault="007F5718">
            <w:pPr>
              <w:rPr>
                <w:lang w:eastAsia="zh-CN"/>
              </w:rPr>
            </w:pPr>
            <w:r>
              <w:rPr>
                <w:rFonts w:hint="eastAsia"/>
                <w:lang w:eastAsia="zh-CN"/>
              </w:rPr>
              <w:t>Lenovo</w:t>
            </w:r>
          </w:p>
        </w:tc>
        <w:tc>
          <w:tcPr>
            <w:tcW w:w="8661" w:type="dxa"/>
          </w:tcPr>
          <w:p w14:paraId="6CAE6C9F" w14:textId="77777777" w:rsidR="00A310AC" w:rsidRDefault="007F5718">
            <w:pPr>
              <w:rPr>
                <w:lang w:eastAsia="zh-CN"/>
              </w:rPr>
            </w:pPr>
            <w:r>
              <w:rPr>
                <w:rFonts w:hint="eastAsia"/>
                <w:lang w:eastAsia="zh-CN"/>
              </w:rPr>
              <w:t>Not Support.</w:t>
            </w:r>
          </w:p>
          <w:p w14:paraId="7A89F9C8" w14:textId="77777777" w:rsidR="00A310AC" w:rsidRDefault="00A310AC">
            <w:pPr>
              <w:rPr>
                <w:lang w:eastAsia="zh-CN"/>
              </w:rPr>
            </w:pPr>
          </w:p>
          <w:p w14:paraId="1A406EC3" w14:textId="77777777" w:rsidR="00A310AC" w:rsidRDefault="007F571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34E5E11E" w14:textId="77777777" w:rsidR="00A310AC" w:rsidRDefault="007F571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1FA112A" w14:textId="77777777" w:rsidR="00A310AC" w:rsidRDefault="007F571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A310AC" w14:paraId="74523161" w14:textId="77777777">
        <w:tc>
          <w:tcPr>
            <w:tcW w:w="1795" w:type="dxa"/>
            <w:shd w:val="clear" w:color="auto" w:fill="B4C6E7" w:themeFill="accent5" w:themeFillTint="66"/>
          </w:tcPr>
          <w:p w14:paraId="1777EC04" w14:textId="77777777" w:rsidR="00A310AC" w:rsidRDefault="007F5718">
            <w:pPr>
              <w:rPr>
                <w:lang w:eastAsia="zh-CN"/>
              </w:rPr>
            </w:pPr>
            <w:r>
              <w:rPr>
                <w:lang w:eastAsia="zh-CN"/>
              </w:rPr>
              <w:lastRenderedPageBreak/>
              <w:t>Apple</w:t>
            </w:r>
          </w:p>
        </w:tc>
        <w:tc>
          <w:tcPr>
            <w:tcW w:w="8661" w:type="dxa"/>
          </w:tcPr>
          <w:p w14:paraId="6EA613CA" w14:textId="77777777" w:rsidR="00A310AC" w:rsidRDefault="007F5718">
            <w:pPr>
              <w:rPr>
                <w:lang w:eastAsia="zh-CN"/>
              </w:rPr>
            </w:pPr>
            <w:r>
              <w:rPr>
                <w:lang w:eastAsia="zh-CN"/>
              </w:rPr>
              <w:t xml:space="preserve">We don’t support this proposal </w:t>
            </w:r>
          </w:p>
        </w:tc>
      </w:tr>
      <w:tr w:rsidR="00A310AC" w14:paraId="579CA144" w14:textId="77777777">
        <w:tc>
          <w:tcPr>
            <w:tcW w:w="1795" w:type="dxa"/>
            <w:shd w:val="clear" w:color="auto" w:fill="C5E0B3" w:themeFill="accent6" w:themeFillTint="66"/>
          </w:tcPr>
          <w:p w14:paraId="103D3FF7" w14:textId="77777777" w:rsidR="00A310AC" w:rsidRDefault="007F5718">
            <w:pPr>
              <w:rPr>
                <w:lang w:eastAsia="zh-CN"/>
              </w:rPr>
            </w:pPr>
            <w:r>
              <w:rPr>
                <w:lang w:eastAsia="zh-CN"/>
              </w:rPr>
              <w:t>Tejas</w:t>
            </w:r>
          </w:p>
        </w:tc>
        <w:tc>
          <w:tcPr>
            <w:tcW w:w="8661" w:type="dxa"/>
          </w:tcPr>
          <w:p w14:paraId="18CBA599" w14:textId="77777777" w:rsidR="00A310AC" w:rsidRDefault="007F5718">
            <w:pPr>
              <w:rPr>
                <w:lang w:eastAsia="zh-CN"/>
              </w:rPr>
            </w:pPr>
            <w:r>
              <w:rPr>
                <w:lang w:eastAsia="zh-CN"/>
              </w:rPr>
              <w:t>Support</w:t>
            </w:r>
          </w:p>
        </w:tc>
      </w:tr>
    </w:tbl>
    <w:p w14:paraId="2EE3A0DF" w14:textId="77777777" w:rsidR="00A310AC" w:rsidRDefault="00A310AC">
      <w:pPr>
        <w:rPr>
          <w:lang w:eastAsia="ja-JP"/>
        </w:rPr>
      </w:pPr>
    </w:p>
    <w:p w14:paraId="6D9F4574" w14:textId="77777777" w:rsidR="00A310AC" w:rsidRDefault="007F5718">
      <w:pPr>
        <w:pStyle w:val="Heading3"/>
        <w:ind w:leftChars="0" w:left="400" w:hanging="400"/>
      </w:pPr>
      <w:r>
        <w:t>Issue #7.2: whether any enhancement is needed for P2?</w:t>
      </w:r>
    </w:p>
    <w:p w14:paraId="1238670F" w14:textId="77777777" w:rsidR="00A310AC" w:rsidRDefault="007F5718">
      <w:pPr>
        <w:pStyle w:val="Heading5"/>
        <w:rPr>
          <w:lang w:eastAsia="zh-CN"/>
        </w:rPr>
      </w:pPr>
      <w:r>
        <w:rPr>
          <w:lang w:eastAsia="zh-CN"/>
        </w:rPr>
        <w:t xml:space="preserve">(FL0/FL1) proposal 7.2-1a: </w:t>
      </w:r>
    </w:p>
    <w:tbl>
      <w:tblPr>
        <w:tblStyle w:val="TableGrid"/>
        <w:tblW w:w="0" w:type="auto"/>
        <w:tblLook w:val="04A0" w:firstRow="1" w:lastRow="0" w:firstColumn="1" w:lastColumn="0" w:noHBand="0" w:noVBand="1"/>
      </w:tblPr>
      <w:tblGrid>
        <w:gridCol w:w="1975"/>
        <w:gridCol w:w="8481"/>
      </w:tblGrid>
      <w:tr w:rsidR="00A310AC" w14:paraId="1344380F" w14:textId="77777777">
        <w:tc>
          <w:tcPr>
            <w:tcW w:w="10456" w:type="dxa"/>
            <w:gridSpan w:val="2"/>
          </w:tcPr>
          <w:p w14:paraId="18D65DED" w14:textId="77777777" w:rsidR="00A310AC" w:rsidRDefault="007F5718">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72DE1EC4" w14:textId="77777777" w:rsidR="00A310AC" w:rsidRDefault="007F5718">
            <w:pPr>
              <w:pStyle w:val="ListParagraph"/>
              <w:numPr>
                <w:ilvl w:val="0"/>
                <w:numId w:val="41"/>
              </w:numPr>
              <w:spacing w:after="0"/>
              <w:ind w:leftChars="0"/>
              <w:rPr>
                <w:strike/>
                <w:lang w:eastAsia="de-DE"/>
              </w:rPr>
            </w:pPr>
            <w:r>
              <w:rPr>
                <w:strike/>
                <w:lang w:eastAsia="de-DE"/>
              </w:rPr>
              <w:t>How NW indicates which beams in set A that are part of the Top-K measurements</w:t>
            </w:r>
          </w:p>
          <w:p w14:paraId="4E4F44F5" w14:textId="77777777" w:rsidR="00A310AC" w:rsidRDefault="007F5718">
            <w:pPr>
              <w:pStyle w:val="ListParagraph"/>
              <w:numPr>
                <w:ilvl w:val="0"/>
                <w:numId w:val="41"/>
              </w:numPr>
              <w:spacing w:after="0"/>
              <w:ind w:leftChars="0"/>
              <w:rPr>
                <w:lang w:eastAsia="zh-CN"/>
              </w:rPr>
            </w:pPr>
            <w:r>
              <w:rPr>
                <w:lang w:eastAsia="de-DE"/>
              </w:rPr>
              <w:t>How NW can configure/indicate a dynamic number K RS resources for measurements</w:t>
            </w:r>
          </w:p>
          <w:p w14:paraId="5215394E" w14:textId="77777777" w:rsidR="00A310AC" w:rsidRDefault="007F5718">
            <w:pPr>
              <w:pStyle w:val="ListParagraph"/>
              <w:numPr>
                <w:ilvl w:val="0"/>
                <w:numId w:val="41"/>
              </w:numPr>
              <w:spacing w:after="0"/>
              <w:ind w:leftChars="0"/>
              <w:rPr>
                <w:lang w:eastAsia="de-DE"/>
              </w:rPr>
            </w:pPr>
            <w:r>
              <w:rPr>
                <w:lang w:eastAsia="de-DE"/>
              </w:rPr>
              <w:t xml:space="preserve">How NW can dynamically indicate the QCL relationship for the </w:t>
            </w:r>
            <w:r>
              <w:rPr>
                <w:strike/>
                <w:color w:val="FF0000"/>
                <w:lang w:eastAsia="de-DE"/>
              </w:rPr>
              <w:t>pre-configured</w:t>
            </w:r>
            <w:r>
              <w:rPr>
                <w:color w:val="FF0000"/>
                <w:lang w:eastAsia="de-DE"/>
              </w:rPr>
              <w:t xml:space="preserve"> </w:t>
            </w:r>
            <w:r>
              <w:rPr>
                <w:lang w:eastAsia="de-DE"/>
              </w:rPr>
              <w:t>RS resources of the Top-K beams</w:t>
            </w:r>
          </w:p>
        </w:tc>
      </w:tr>
      <w:tr w:rsidR="00A310AC" w14:paraId="7CA2DC36" w14:textId="77777777">
        <w:tc>
          <w:tcPr>
            <w:tcW w:w="1975" w:type="dxa"/>
            <w:shd w:val="clear" w:color="auto" w:fill="F2F2F2" w:themeFill="background1" w:themeFillShade="F2"/>
          </w:tcPr>
          <w:p w14:paraId="3B275F4E"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0801497" w14:textId="77777777" w:rsidR="00A310AC" w:rsidRDefault="007F5718">
            <w:pPr>
              <w:spacing w:before="156" w:after="156"/>
              <w:rPr>
                <w:lang w:eastAsia="de-DE"/>
              </w:rPr>
            </w:pPr>
            <w:r>
              <w:rPr>
                <w:lang w:eastAsia="de-DE"/>
              </w:rPr>
              <w:t>Comments</w:t>
            </w:r>
          </w:p>
        </w:tc>
      </w:tr>
      <w:tr w:rsidR="00A310AC" w14:paraId="0A5D5895" w14:textId="77777777">
        <w:tc>
          <w:tcPr>
            <w:tcW w:w="1975" w:type="dxa"/>
          </w:tcPr>
          <w:p w14:paraId="0EE71176" w14:textId="77777777" w:rsidR="00A310AC" w:rsidRDefault="007F5718">
            <w:pPr>
              <w:spacing w:before="156" w:after="156"/>
              <w:rPr>
                <w:lang w:eastAsia="de-DE"/>
              </w:rPr>
            </w:pPr>
            <w:r>
              <w:rPr>
                <w:lang w:eastAsia="de-DE"/>
              </w:rPr>
              <w:t>FL0</w:t>
            </w:r>
          </w:p>
        </w:tc>
        <w:tc>
          <w:tcPr>
            <w:tcW w:w="8481" w:type="dxa"/>
          </w:tcPr>
          <w:p w14:paraId="5195897F" w14:textId="77777777" w:rsidR="00A310AC" w:rsidRDefault="007F5718">
            <w:pPr>
              <w:spacing w:after="0" w:line="276" w:lineRule="auto"/>
              <w:contextualSpacing/>
              <w:jc w:val="both"/>
              <w:rPr>
                <w:lang w:eastAsia="de-DE"/>
              </w:rPr>
            </w:pPr>
            <w:r>
              <w:rPr>
                <w:lang w:eastAsia="de-DE"/>
              </w:rPr>
              <w:t>I didn’t see any good proposal on how to resolove the above issue.</w:t>
            </w:r>
          </w:p>
          <w:p w14:paraId="70C8BEBA" w14:textId="77777777" w:rsidR="00A310AC" w:rsidRDefault="007F5718">
            <w:pPr>
              <w:spacing w:after="0" w:line="276" w:lineRule="auto"/>
              <w:contextualSpacing/>
              <w:jc w:val="both"/>
              <w:rPr>
                <w:lang w:eastAsia="de-DE"/>
              </w:rPr>
            </w:pPr>
            <w:r>
              <w:rPr>
                <w:lang w:eastAsia="de-DE"/>
              </w:rPr>
              <w:t xml:space="preserve">It will be good to directly discuss a proposal other than the question. </w:t>
            </w:r>
          </w:p>
          <w:p w14:paraId="6049CD7F" w14:textId="77777777" w:rsidR="00A310AC" w:rsidRDefault="007F5718">
            <w:pPr>
              <w:spacing w:after="0" w:line="276" w:lineRule="auto"/>
              <w:contextualSpacing/>
              <w:jc w:val="both"/>
              <w:rPr>
                <w:rFonts w:eastAsiaTheme="minorEastAsia"/>
                <w:lang w:eastAsia="zh-CN"/>
              </w:rPr>
            </w:pPr>
            <w:r>
              <w:rPr>
                <w:lang w:eastAsia="de-DE"/>
              </w:rPr>
              <w:t>It is time for proponent to speak out the proposals!!!</w:t>
            </w:r>
          </w:p>
        </w:tc>
      </w:tr>
      <w:tr w:rsidR="00A310AC" w14:paraId="1E4B3EFE" w14:textId="77777777">
        <w:tc>
          <w:tcPr>
            <w:tcW w:w="1975" w:type="dxa"/>
          </w:tcPr>
          <w:p w14:paraId="3A1BFEA2"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5F0450A9" w14:textId="77777777" w:rsidR="00A310AC" w:rsidRDefault="007F5718">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43974BFF" w14:textId="77777777" w:rsidR="00A310AC" w:rsidRDefault="007F5718">
            <w:pPr>
              <w:pStyle w:val="ListParagraph"/>
              <w:numPr>
                <w:ilvl w:val="0"/>
                <w:numId w:val="172"/>
              </w:numPr>
              <w:spacing w:after="0" w:line="276" w:lineRule="auto"/>
              <w:ind w:leftChars="0"/>
              <w:contextualSpacing/>
              <w:jc w:val="both"/>
              <w:rPr>
                <w:rFonts w:eastAsia="MS Mincho"/>
                <w:lang w:eastAsia="ja-JP"/>
              </w:rPr>
            </w:pPr>
            <w:r>
              <w:rPr>
                <w:color w:val="FF0000"/>
                <w:lang w:eastAsia="de-DE"/>
              </w:rPr>
              <w:t>Whether/</w:t>
            </w:r>
            <w:r>
              <w:rPr>
                <w:rFonts w:eastAsia="MS Mincho" w:hint="eastAsia"/>
                <w:lang w:eastAsia="ja-JP"/>
              </w:rPr>
              <w:t>h</w:t>
            </w:r>
            <w:r>
              <w:rPr>
                <w:lang w:eastAsia="de-DE"/>
              </w:rPr>
              <w:t>ow NW can dynamically indicate the QCL relationship for the RS resources of the Top-K beams</w:t>
            </w:r>
          </w:p>
        </w:tc>
      </w:tr>
      <w:tr w:rsidR="00A310AC" w14:paraId="27B62C60" w14:textId="77777777">
        <w:tc>
          <w:tcPr>
            <w:tcW w:w="1975" w:type="dxa"/>
          </w:tcPr>
          <w:p w14:paraId="47BC697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22605B8" w14:textId="77777777" w:rsidR="00A310AC" w:rsidRDefault="007F5718">
            <w:pPr>
              <w:pStyle w:val="ListParagraph"/>
              <w:spacing w:after="0" w:line="276" w:lineRule="auto"/>
              <w:ind w:leftChars="0" w:left="0"/>
              <w:contextualSpacing/>
              <w:jc w:val="both"/>
              <w:rPr>
                <w:color w:val="FF0000"/>
                <w:lang w:eastAsia="de-DE"/>
              </w:rPr>
            </w:pPr>
            <w:r>
              <w:rPr>
                <w:rFonts w:hint="eastAsia"/>
                <w:lang w:eastAsia="de-DE"/>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A310AC" w14:paraId="0E4DC92F" w14:textId="77777777">
        <w:tc>
          <w:tcPr>
            <w:tcW w:w="1975" w:type="dxa"/>
          </w:tcPr>
          <w:p w14:paraId="12D13220" w14:textId="77777777" w:rsidR="00A310AC" w:rsidRDefault="007F5718">
            <w:pPr>
              <w:spacing w:before="156" w:after="156"/>
              <w:rPr>
                <w:rFonts w:eastAsia="宋体"/>
                <w:lang w:val="en-GB" w:eastAsia="zh-CN"/>
              </w:rPr>
            </w:pPr>
            <w:r>
              <w:rPr>
                <w:rFonts w:eastAsia="宋体"/>
                <w:lang w:val="en-GB" w:eastAsia="zh-CN"/>
              </w:rPr>
              <w:t>Nokia</w:t>
            </w:r>
          </w:p>
        </w:tc>
        <w:tc>
          <w:tcPr>
            <w:tcW w:w="8481" w:type="dxa"/>
          </w:tcPr>
          <w:p w14:paraId="7E7CA188" w14:textId="77777777" w:rsidR="00A310AC" w:rsidRDefault="007F5718">
            <w:pPr>
              <w:pStyle w:val="ListParagraph"/>
              <w:spacing w:after="0" w:line="276" w:lineRule="auto"/>
              <w:ind w:leftChars="0" w:left="0"/>
              <w:contextualSpacing/>
              <w:jc w:val="both"/>
              <w:rPr>
                <w:lang w:val="en-GB" w:eastAsia="de-DE"/>
              </w:rPr>
            </w:pPr>
            <w:r>
              <w:rPr>
                <w:lang w:val="en-GB" w:eastAsia="de-DE"/>
              </w:rPr>
              <w:t xml:space="preserve">OK to discuss further </w:t>
            </w:r>
          </w:p>
        </w:tc>
      </w:tr>
      <w:tr w:rsidR="00A310AC" w14:paraId="7D35448B" w14:textId="77777777">
        <w:tc>
          <w:tcPr>
            <w:tcW w:w="1975" w:type="dxa"/>
          </w:tcPr>
          <w:p w14:paraId="592BBD68" w14:textId="77777777" w:rsidR="00A310AC" w:rsidRDefault="007F5718">
            <w:pPr>
              <w:spacing w:before="156" w:after="156"/>
              <w:rPr>
                <w:rFonts w:eastAsia="宋体"/>
                <w:lang w:val="en-GB" w:eastAsia="zh-CN"/>
              </w:rPr>
            </w:pPr>
            <w:r>
              <w:rPr>
                <w:rFonts w:eastAsia="宋体" w:hint="eastAsia"/>
                <w:lang w:val="en-GB" w:eastAsia="zh-CN"/>
              </w:rPr>
              <w:lastRenderedPageBreak/>
              <w:t>OPPO</w:t>
            </w:r>
          </w:p>
        </w:tc>
        <w:tc>
          <w:tcPr>
            <w:tcW w:w="8481" w:type="dxa"/>
          </w:tcPr>
          <w:p w14:paraId="7E0E14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A310AC" w14:paraId="02D9660D" w14:textId="77777777">
        <w:tc>
          <w:tcPr>
            <w:tcW w:w="1975" w:type="dxa"/>
          </w:tcPr>
          <w:p w14:paraId="7F9384CC"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595A93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A310AC" w14:paraId="03269E2A" w14:textId="77777777">
        <w:tc>
          <w:tcPr>
            <w:tcW w:w="1975" w:type="dxa"/>
          </w:tcPr>
          <w:p w14:paraId="692CBE50" w14:textId="77777777" w:rsidR="00A310AC" w:rsidRDefault="007F5718">
            <w:pPr>
              <w:spacing w:before="156" w:after="156"/>
              <w:rPr>
                <w:rFonts w:eastAsia="宋体"/>
                <w:lang w:val="en-GB" w:eastAsia="zh-CN"/>
              </w:rPr>
            </w:pPr>
            <w:r>
              <w:rPr>
                <w:rFonts w:eastAsia="宋体" w:hint="eastAsia"/>
                <w:lang w:eastAsia="zh-CN"/>
              </w:rPr>
              <w:t>CMCC</w:t>
            </w:r>
          </w:p>
        </w:tc>
        <w:tc>
          <w:tcPr>
            <w:tcW w:w="8481" w:type="dxa"/>
          </w:tcPr>
          <w:p w14:paraId="748DE8BD"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A310AC" w14:paraId="10969924" w14:textId="77777777">
        <w:tc>
          <w:tcPr>
            <w:tcW w:w="1975" w:type="dxa"/>
          </w:tcPr>
          <w:p w14:paraId="7B8E5C57" w14:textId="77777777" w:rsidR="00A310AC" w:rsidRDefault="007F5718">
            <w:pPr>
              <w:spacing w:before="156" w:after="156"/>
              <w:rPr>
                <w:rFonts w:eastAsia="宋体"/>
                <w:lang w:eastAsia="zh-CN"/>
              </w:rPr>
            </w:pPr>
            <w:r>
              <w:rPr>
                <w:lang w:val="sv-SE" w:eastAsia="de-DE"/>
              </w:rPr>
              <w:t>Ericsson</w:t>
            </w:r>
          </w:p>
        </w:tc>
        <w:tc>
          <w:tcPr>
            <w:tcW w:w="8481" w:type="dxa"/>
          </w:tcPr>
          <w:p w14:paraId="1F796075" w14:textId="77777777" w:rsidR="00A310AC" w:rsidRDefault="007F5718">
            <w:pPr>
              <w:spacing w:after="0" w:line="276" w:lineRule="auto"/>
              <w:contextualSpacing/>
              <w:jc w:val="both"/>
              <w:rPr>
                <w:rFonts w:eastAsia="MS Mincho"/>
                <w:lang w:val="en-GB" w:eastAsia="ja-JP"/>
              </w:rPr>
            </w:pPr>
            <w:r>
              <w:rPr>
                <w:rFonts w:eastAsia="MS Mincho"/>
                <w:lang w:val="en-GB" w:eastAsia="ja-JP"/>
              </w:rPr>
              <w:t xml:space="preserve">Support. First bullet should be needed for monitoring purposes. Hence we suggest to keep the first bullet. Also, adding a clarification note that the beams in top-k may not correspond to the exact beams predicted by the UE. </w:t>
            </w:r>
          </w:p>
          <w:p w14:paraId="0E7633CF" w14:textId="77777777" w:rsidR="00A310AC" w:rsidRDefault="00A310AC">
            <w:pPr>
              <w:spacing w:after="0" w:line="276" w:lineRule="auto"/>
              <w:contextualSpacing/>
              <w:jc w:val="both"/>
              <w:rPr>
                <w:rFonts w:eastAsia="MS Mincho"/>
                <w:lang w:val="en-GB" w:eastAsia="ja-JP"/>
              </w:rPr>
            </w:pPr>
          </w:p>
          <w:p w14:paraId="67AE54BA" w14:textId="77777777" w:rsidR="00A310AC" w:rsidRDefault="007F5718">
            <w:pPr>
              <w:pStyle w:val="Heading5"/>
              <w:outlineLvl w:val="4"/>
              <w:rPr>
                <w:lang w:val="en-GB" w:eastAsia="zh-CN"/>
              </w:rPr>
            </w:pPr>
            <w:r>
              <w:rPr>
                <w:lang w:val="en-GB" w:eastAsia="zh-CN"/>
              </w:rPr>
              <w:t xml:space="preserve">(FL0) proposal 7.2-1a: </w:t>
            </w:r>
          </w:p>
          <w:p w14:paraId="25F55D2E" w14:textId="77777777" w:rsidR="00A310AC" w:rsidRDefault="007F5718">
            <w:pPr>
              <w:spacing w:after="0"/>
              <w:rPr>
                <w:color w:val="000000" w:themeColor="text1"/>
                <w:lang w:val="en-GB" w:eastAsia="de-DE"/>
              </w:rPr>
            </w:pPr>
            <w:r>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51047FFB" w14:textId="77777777" w:rsidR="00A310AC" w:rsidRDefault="007F5718">
            <w:pPr>
              <w:pStyle w:val="ListParagraph"/>
              <w:numPr>
                <w:ilvl w:val="0"/>
                <w:numId w:val="41"/>
              </w:numPr>
              <w:spacing w:after="0" w:line="240" w:lineRule="auto"/>
              <w:ind w:leftChars="0"/>
              <w:rPr>
                <w:color w:val="FF0000"/>
                <w:lang w:val="en-GB" w:eastAsia="de-DE"/>
              </w:rPr>
            </w:pPr>
            <w:r>
              <w:rPr>
                <w:color w:val="FF0000"/>
                <w:lang w:val="en-GB" w:eastAsia="de-DE"/>
              </w:rPr>
              <w:t>How/whether NW indicates which beams in set A that are part of the Top-K measurements</w:t>
            </w:r>
          </w:p>
          <w:p w14:paraId="34AEAAF5" w14:textId="77777777" w:rsidR="00A310AC" w:rsidRDefault="007F5718">
            <w:pPr>
              <w:pStyle w:val="ListParagraph"/>
              <w:numPr>
                <w:ilvl w:val="1"/>
                <w:numId w:val="41"/>
              </w:numPr>
              <w:tabs>
                <w:tab w:val="left" w:pos="360"/>
              </w:tabs>
              <w:spacing w:after="0" w:line="240" w:lineRule="auto"/>
              <w:ind w:leftChars="0"/>
              <w:rPr>
                <w:color w:val="FF0000"/>
                <w:lang w:val="en-GB" w:eastAsia="de-DE"/>
              </w:rPr>
            </w:pPr>
            <w:r>
              <w:rPr>
                <w:color w:val="FF0000"/>
                <w:lang w:val="en-GB" w:eastAsia="de-DE"/>
              </w:rPr>
              <w:t>Note: this is needed for monitoring purposes</w:t>
            </w:r>
          </w:p>
          <w:p w14:paraId="2BE14CA0"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How NW can configure/indicate a dynamic number K RS resources for measurements</w:t>
            </w:r>
          </w:p>
          <w:p w14:paraId="7D4564DF"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 xml:space="preserve">How NW can dynamically indicate the QCL relationship for the </w:t>
            </w:r>
            <w:r>
              <w:rPr>
                <w:strike/>
                <w:color w:val="000000" w:themeColor="text1"/>
                <w:lang w:val="en-GB" w:eastAsia="de-DE"/>
              </w:rPr>
              <w:t>pre-configured</w:t>
            </w:r>
            <w:r>
              <w:rPr>
                <w:color w:val="000000" w:themeColor="text1"/>
                <w:lang w:val="en-GB" w:eastAsia="de-DE"/>
              </w:rPr>
              <w:t xml:space="preserve"> RS resources of the Top-K beams</w:t>
            </w:r>
          </w:p>
          <w:p w14:paraId="6A3BBB8A" w14:textId="77777777" w:rsidR="00A310AC" w:rsidRDefault="007F5718">
            <w:pPr>
              <w:pStyle w:val="ListParagraph"/>
              <w:spacing w:after="0" w:line="276" w:lineRule="auto"/>
              <w:ind w:leftChars="0" w:left="0"/>
              <w:contextualSpacing/>
              <w:jc w:val="both"/>
              <w:rPr>
                <w:rFonts w:eastAsia="宋体"/>
                <w:lang w:eastAsia="zh-CN"/>
              </w:rPr>
            </w:pPr>
            <w:r>
              <w:rPr>
                <w:color w:val="FF0000"/>
                <w:lang w:val="en-GB" w:eastAsia="de-DE"/>
              </w:rPr>
              <w:t>Note: For UE-sided model, Top-K beams in P2 may not exactly correspond to the UE predicted top-K beams</w:t>
            </w:r>
          </w:p>
        </w:tc>
      </w:tr>
      <w:tr w:rsidR="00A310AC" w14:paraId="372C1F1E" w14:textId="77777777">
        <w:tc>
          <w:tcPr>
            <w:tcW w:w="1975" w:type="dxa"/>
          </w:tcPr>
          <w:p w14:paraId="7C7DC527" w14:textId="77777777" w:rsidR="00A310AC" w:rsidRDefault="007F5718">
            <w:pPr>
              <w:spacing w:before="156" w:after="156"/>
              <w:rPr>
                <w:rFonts w:eastAsia="MS Mincho"/>
                <w:lang w:val="en-GB" w:eastAsia="ja-JP"/>
              </w:rPr>
            </w:pPr>
            <w:r>
              <w:rPr>
                <w:rFonts w:eastAsia="MS Mincho" w:hint="eastAsia"/>
                <w:lang w:val="en-GB" w:eastAsia="ja-JP"/>
              </w:rPr>
              <w:t>S</w:t>
            </w:r>
            <w:r>
              <w:rPr>
                <w:rFonts w:eastAsia="MS Mincho"/>
                <w:lang w:val="en-GB" w:eastAsia="ja-JP"/>
              </w:rPr>
              <w:t>harp</w:t>
            </w:r>
          </w:p>
        </w:tc>
        <w:tc>
          <w:tcPr>
            <w:tcW w:w="8481" w:type="dxa"/>
          </w:tcPr>
          <w:p w14:paraId="00016986" w14:textId="77777777" w:rsidR="00A310AC" w:rsidRDefault="007F5718">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5139F300" w14:textId="77777777" w:rsidR="00A310AC" w:rsidRDefault="007F5718">
            <w:pPr>
              <w:pStyle w:val="ListParagraph"/>
              <w:spacing w:after="0" w:line="276" w:lineRule="auto"/>
              <w:ind w:leftChars="0" w:left="0"/>
              <w:contextualSpacing/>
              <w:jc w:val="both"/>
              <w:rPr>
                <w:rFonts w:eastAsia="MS Mincho"/>
                <w:lang w:val="en-GB" w:eastAsia="ja-JP"/>
              </w:rPr>
            </w:pPr>
            <w:r>
              <w:rPr>
                <w:rFonts w:eastAsiaTheme="minorEastAsia"/>
                <w:lang w:eastAsia="zh-CN"/>
              </w:rPr>
              <w:t>The ongoing discussion in MIMO UEIBM to configure subsets of resource sets via MAC CE updates, could be considered.</w:t>
            </w:r>
          </w:p>
        </w:tc>
      </w:tr>
      <w:tr w:rsidR="00A310AC" w14:paraId="6DEE28E8" w14:textId="77777777">
        <w:tc>
          <w:tcPr>
            <w:tcW w:w="1975" w:type="dxa"/>
          </w:tcPr>
          <w:p w14:paraId="32B29A9D" w14:textId="77777777" w:rsidR="00A310AC" w:rsidRDefault="007F5718">
            <w:pPr>
              <w:spacing w:before="156" w:after="156"/>
              <w:rPr>
                <w:rFonts w:eastAsia="MS Mincho"/>
                <w:lang w:val="en-GB" w:eastAsia="ja-JP"/>
              </w:rPr>
            </w:pPr>
            <w:r>
              <w:rPr>
                <w:rFonts w:hint="eastAsia"/>
                <w:lang w:eastAsia="de-DE"/>
              </w:rPr>
              <w:t>LG</w:t>
            </w:r>
          </w:p>
        </w:tc>
        <w:tc>
          <w:tcPr>
            <w:tcW w:w="8481" w:type="dxa"/>
          </w:tcPr>
          <w:p w14:paraId="08E25547" w14:textId="77777777" w:rsidR="00A310AC" w:rsidRDefault="007F5718">
            <w:pPr>
              <w:pStyle w:val="ListParagraph"/>
              <w:spacing w:after="0" w:line="276" w:lineRule="auto"/>
              <w:ind w:leftChars="0" w:left="0"/>
              <w:contextualSpacing/>
              <w:jc w:val="both"/>
              <w:rPr>
                <w:rFonts w:eastAsia="MS Mincho"/>
                <w:lang w:val="en-GB" w:eastAsia="ja-JP"/>
              </w:rPr>
            </w:pPr>
            <w:r>
              <w:rPr>
                <w:rFonts w:hint="eastAsia"/>
                <w:lang w:eastAsia="de-DE"/>
              </w:rPr>
              <w:t xml:space="preserve">OK. </w:t>
            </w:r>
            <w:r>
              <w:rPr>
                <w:lang w:eastAsia="de-DE"/>
              </w:rPr>
              <w:t>P3 would also be needed if NW decided to use one beam from Top-K beam(s) and to help UE to find the Rx beam for the selected Tx beam.</w:t>
            </w:r>
          </w:p>
        </w:tc>
      </w:tr>
      <w:tr w:rsidR="00A310AC" w14:paraId="7B0DF546" w14:textId="77777777">
        <w:tc>
          <w:tcPr>
            <w:tcW w:w="1975" w:type="dxa"/>
          </w:tcPr>
          <w:p w14:paraId="64A43B40" w14:textId="77777777" w:rsidR="00A310AC" w:rsidRDefault="007F5718">
            <w:pPr>
              <w:spacing w:before="156" w:after="156"/>
              <w:rPr>
                <w:lang w:eastAsia="de-DE"/>
              </w:rPr>
            </w:pPr>
            <w:r>
              <w:rPr>
                <w:rFonts w:eastAsia="宋体"/>
                <w:lang w:val="en-GB" w:eastAsia="zh-CN"/>
              </w:rPr>
              <w:t>Fujitsu</w:t>
            </w:r>
          </w:p>
        </w:tc>
        <w:tc>
          <w:tcPr>
            <w:tcW w:w="8481" w:type="dxa"/>
          </w:tcPr>
          <w:p w14:paraId="0B81E08B"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108FE341" w14:textId="77777777" w:rsidR="00A310AC" w:rsidRDefault="007F5718">
            <w:pPr>
              <w:pStyle w:val="ListParagraph"/>
              <w:spacing w:after="0" w:line="276" w:lineRule="auto"/>
              <w:ind w:leftChars="0" w:left="0"/>
              <w:contextualSpacing/>
              <w:jc w:val="both"/>
              <w:rPr>
                <w:lang w:eastAsia="de-DE"/>
              </w:rPr>
            </w:pPr>
            <w:r>
              <w:rPr>
                <w:rFonts w:eastAsiaTheme="minorEastAsia"/>
                <w:lang w:val="en-GB" w:eastAsia="zh-CN"/>
              </w:rPr>
              <w:t>We don’t see the need for the proposal.</w:t>
            </w:r>
          </w:p>
        </w:tc>
      </w:tr>
      <w:tr w:rsidR="00A310AC" w14:paraId="3E369F7A" w14:textId="77777777">
        <w:tc>
          <w:tcPr>
            <w:tcW w:w="1975" w:type="dxa"/>
          </w:tcPr>
          <w:p w14:paraId="61877544" w14:textId="77777777" w:rsidR="00A310AC" w:rsidRDefault="007F5718">
            <w:pPr>
              <w:spacing w:before="156" w:after="156"/>
              <w:rPr>
                <w:color w:val="C00000"/>
                <w:lang w:eastAsia="de-DE"/>
              </w:rPr>
            </w:pPr>
            <w:r>
              <w:rPr>
                <w:rFonts w:eastAsia="宋体"/>
                <w:lang w:eastAsia="zh-CN"/>
              </w:rPr>
              <w:t>Fraunhofer</w:t>
            </w:r>
          </w:p>
        </w:tc>
        <w:tc>
          <w:tcPr>
            <w:tcW w:w="8481" w:type="dxa"/>
          </w:tcPr>
          <w:p w14:paraId="24AA8ED7" w14:textId="77777777" w:rsidR="00A310AC" w:rsidRDefault="007F5718">
            <w:pPr>
              <w:pStyle w:val="ListParagraph"/>
              <w:spacing w:after="0" w:line="276" w:lineRule="auto"/>
              <w:ind w:leftChars="0" w:left="0"/>
              <w:contextualSpacing/>
              <w:jc w:val="both"/>
              <w:rPr>
                <w:color w:val="C00000"/>
                <w:lang w:eastAsia="de-DE"/>
              </w:rPr>
            </w:pPr>
            <w:r>
              <w:rPr>
                <w:rFonts w:eastAsia="宋体"/>
                <w:lang w:eastAsia="zh-CN"/>
              </w:rPr>
              <w:t>Support to discuss.</w:t>
            </w:r>
          </w:p>
        </w:tc>
      </w:tr>
      <w:tr w:rsidR="00A310AC" w14:paraId="3CA39F9E" w14:textId="77777777">
        <w:tc>
          <w:tcPr>
            <w:tcW w:w="1975" w:type="dxa"/>
          </w:tcPr>
          <w:p w14:paraId="5090EF33" w14:textId="77777777" w:rsidR="00A310AC" w:rsidRDefault="007F5718">
            <w:pPr>
              <w:spacing w:before="156" w:after="156"/>
              <w:rPr>
                <w:color w:val="C00000"/>
                <w:lang w:eastAsia="de-DE"/>
              </w:rPr>
            </w:pPr>
            <w:r>
              <w:rPr>
                <w:rFonts w:eastAsia="宋体" w:hint="eastAsia"/>
                <w:lang w:val="en-GB" w:eastAsia="zh-CN"/>
              </w:rPr>
              <w:t>CATT</w:t>
            </w:r>
          </w:p>
        </w:tc>
        <w:tc>
          <w:tcPr>
            <w:tcW w:w="8481" w:type="dxa"/>
          </w:tcPr>
          <w:p w14:paraId="6335563C"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103A2C6B" w14:textId="77777777" w:rsidR="00A310AC" w:rsidRDefault="00A310AC">
            <w:pPr>
              <w:pStyle w:val="ListParagraph"/>
              <w:spacing w:after="0" w:line="276" w:lineRule="auto"/>
              <w:ind w:leftChars="0" w:left="0"/>
              <w:contextualSpacing/>
              <w:jc w:val="both"/>
              <w:rPr>
                <w:rFonts w:eastAsiaTheme="minorEastAsia"/>
                <w:lang w:val="en-GB" w:eastAsia="zh-CN"/>
              </w:rPr>
            </w:pPr>
          </w:p>
          <w:p w14:paraId="22C6B893" w14:textId="77777777" w:rsidR="00A310AC" w:rsidRDefault="007F5718">
            <w:pPr>
              <w:pStyle w:val="ListParagraph"/>
              <w:spacing w:after="0" w:line="276" w:lineRule="auto"/>
              <w:ind w:leftChars="0" w:left="0"/>
              <w:contextualSpacing/>
              <w:jc w:val="both"/>
              <w:rPr>
                <w:color w:val="C00000"/>
                <w:lang w:eastAsia="de-DE"/>
              </w:rPr>
            </w:pPr>
            <w:r>
              <w:rPr>
                <w:rFonts w:eastAsiaTheme="minorEastAsia" w:hint="eastAsia"/>
                <w:lang w:eastAsia="zh-CN"/>
              </w:rPr>
              <w:t>A</w:t>
            </w:r>
            <w:r>
              <w:rPr>
                <w:lang w:eastAsia="de-DE"/>
              </w:rPr>
              <w:t>ll the possible combinations for t</w:t>
            </w:r>
            <w:r>
              <w:rPr>
                <w:rFonts w:eastAsiaTheme="minorEastAsia" w:hint="eastAsia"/>
                <w:lang w:eastAsia="zh-CN"/>
              </w:rPr>
              <w:t xml:space="preserve">he Top-K predicted beam can be large(e.g., when the size of Set A is 32, K=4, </w:t>
            </w:r>
            <m:oMath>
              <m:sSubSup>
                <m:sSubSupPr>
                  <m:ctrlPr>
                    <w:rPr>
                      <w:rFonts w:ascii="Cambria Math" w:eastAsia="宋体" w:hAnsi="Cambria Math" w:cs="宋体"/>
                      <w:sz w:val="24"/>
                      <w:szCs w:val="24"/>
                      <w:lang w:eastAsia="de-DE"/>
                    </w:rPr>
                  </m:ctrlPr>
                </m:sSubSupPr>
                <m:e>
                  <m:r>
                    <w:rPr>
                      <w:rFonts w:ascii="Cambria Math" w:hAnsi="Cambria Math"/>
                      <w:lang w:eastAsia="de-DE"/>
                    </w:rPr>
                    <m:t>C</m:t>
                  </m:r>
                </m:e>
                <m:sub>
                  <m:r>
                    <w:rPr>
                      <w:rFonts w:ascii="Cambria Math" w:hAnsi="Cambria Math"/>
                      <w:lang w:eastAsia="de-DE"/>
                    </w:rPr>
                    <m:t>32</m:t>
                  </m:r>
                </m:sub>
                <m:sup>
                  <m:r>
                    <w:rPr>
                      <w:rFonts w:ascii="Cambria Math" w:hAnsi="Cambria Math"/>
                      <w:lang w:eastAsia="de-DE"/>
                    </w:rPr>
                    <m:t>4</m:t>
                  </m:r>
                </m:sup>
              </m:sSubSup>
              <m:r>
                <w:rPr>
                  <w:rFonts w:ascii="Cambria Math" w:hAnsi="Cambria Math"/>
                  <w:lang w:eastAsia="de-DE"/>
                </w:rPr>
                <m:t>=35960</m:t>
              </m:r>
            </m:oMath>
            <w:r>
              <w:rPr>
                <w:rFonts w:eastAsiaTheme="minorEastAsia" w:hint="eastAsia"/>
                <w:lang w:eastAsia="zh-CN"/>
              </w:rPr>
              <w:t>). In current spec, t</w:t>
            </w:r>
            <w:r>
              <w:rPr>
                <w:lang w:eastAsia="de-DE"/>
              </w:rPr>
              <w:t>he maximum number of trigger states for aperiodic CSI reporting is 128.</w:t>
            </w:r>
            <w:r>
              <w:rPr>
                <w:rFonts w:eastAsiaTheme="minorEastAsia" w:hint="eastAsia"/>
                <w:lang w:eastAsia="zh-CN"/>
              </w:rPr>
              <w:t xml:space="preserve"> To solve this issue, </w:t>
            </w:r>
            <w:r>
              <w:rPr>
                <w:rFonts w:eastAsiaTheme="minorEastAsia"/>
                <w:lang w:eastAsia="zh-CN"/>
              </w:rPr>
              <w:t>dynamic QCL relations indication scheme for predicted Top-K beams</w:t>
            </w:r>
            <w:r>
              <w:rPr>
                <w:rFonts w:eastAsiaTheme="minorEastAsia" w:hint="eastAsia"/>
                <w:lang w:eastAsia="zh-CN"/>
              </w:rPr>
              <w:t xml:space="preserve"> can be considered</w:t>
            </w:r>
            <w:r>
              <w:rPr>
                <w:rFonts w:eastAsiaTheme="minorEastAsia"/>
                <w:lang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Pr>
                <w:rFonts w:eastAsiaTheme="minorEastAsia" w:hint="eastAsia"/>
                <w:lang w:eastAsia="zh-CN"/>
              </w:rPr>
              <w:t xml:space="preserve"> for Top-K sweeping</w:t>
            </w:r>
            <w:r>
              <w:rPr>
                <w:rFonts w:eastAsiaTheme="minorEastAsia"/>
                <w:lang w:eastAsia="zh-CN"/>
              </w:rPr>
              <w:t>, the indicated QCL relations can be used for receiving the Top-K beams.</w:t>
            </w:r>
          </w:p>
        </w:tc>
      </w:tr>
      <w:tr w:rsidR="00A310AC" w14:paraId="1C3F248B" w14:textId="77777777">
        <w:tc>
          <w:tcPr>
            <w:tcW w:w="1975" w:type="dxa"/>
          </w:tcPr>
          <w:p w14:paraId="6C2F3D6C" w14:textId="77777777" w:rsidR="00A310AC" w:rsidRDefault="007F5718">
            <w:pPr>
              <w:spacing w:before="156" w:after="156"/>
              <w:rPr>
                <w:color w:val="C00000"/>
                <w:lang w:eastAsia="de-DE"/>
              </w:rPr>
            </w:pPr>
            <w:r>
              <w:rPr>
                <w:color w:val="C00000"/>
                <w:lang w:eastAsia="de-DE"/>
              </w:rPr>
              <w:t>FL1</w:t>
            </w:r>
          </w:p>
        </w:tc>
        <w:tc>
          <w:tcPr>
            <w:tcW w:w="8481" w:type="dxa"/>
          </w:tcPr>
          <w:p w14:paraId="6B544DF2" w14:textId="77777777" w:rsidR="00A310AC" w:rsidRDefault="007F5718">
            <w:pPr>
              <w:pStyle w:val="ListParagraph"/>
              <w:spacing w:after="0" w:line="276" w:lineRule="auto"/>
              <w:ind w:leftChars="0" w:left="0"/>
              <w:contextualSpacing/>
              <w:jc w:val="both"/>
              <w:rPr>
                <w:color w:val="C00000"/>
                <w:lang w:eastAsia="de-DE"/>
              </w:rPr>
            </w:pPr>
            <w:r>
              <w:rPr>
                <w:color w:val="C00000"/>
                <w:lang w:eastAsia="de-DE"/>
              </w:rPr>
              <w:t>It is time for proponent to speak out the proposals!!!</w:t>
            </w:r>
          </w:p>
        </w:tc>
      </w:tr>
      <w:tr w:rsidR="00A310AC" w14:paraId="47628492" w14:textId="77777777">
        <w:tc>
          <w:tcPr>
            <w:tcW w:w="1975" w:type="dxa"/>
          </w:tcPr>
          <w:p w14:paraId="3D69A411" w14:textId="77777777" w:rsidR="00A310AC" w:rsidRDefault="007F5718">
            <w:pPr>
              <w:spacing w:before="156" w:after="156"/>
              <w:rPr>
                <w:rFonts w:eastAsia="宋体"/>
                <w:lang w:val="en-GB" w:eastAsia="zh-CN"/>
              </w:rPr>
            </w:pPr>
            <w:r>
              <w:rPr>
                <w:rFonts w:eastAsia="宋体" w:hint="eastAsia"/>
                <w:lang w:val="en-GB" w:eastAsia="zh-CN"/>
              </w:rPr>
              <w:t>N</w:t>
            </w:r>
            <w:r>
              <w:rPr>
                <w:rFonts w:eastAsia="宋体"/>
                <w:lang w:val="en-GB" w:eastAsia="zh-CN"/>
              </w:rPr>
              <w:t>EC</w:t>
            </w:r>
          </w:p>
        </w:tc>
        <w:tc>
          <w:tcPr>
            <w:tcW w:w="8481" w:type="dxa"/>
          </w:tcPr>
          <w:p w14:paraId="18C7E32A"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val="en-GB" w:eastAsia="zh-CN"/>
              </w:rPr>
              <w:t>O</w:t>
            </w:r>
            <w:r>
              <w:rPr>
                <w:rFonts w:eastAsia="宋体"/>
                <w:lang w:val="en-GB" w:eastAsia="zh-CN"/>
              </w:rPr>
              <w:t>pen to discuss the solutions.</w:t>
            </w:r>
          </w:p>
        </w:tc>
      </w:tr>
    </w:tbl>
    <w:p w14:paraId="2984A55D" w14:textId="77777777" w:rsidR="00A310AC" w:rsidRDefault="00A310AC">
      <w:pPr>
        <w:rPr>
          <w:lang w:val="en-GB" w:eastAsia="zh-CN"/>
        </w:rPr>
      </w:pPr>
    </w:p>
    <w:p w14:paraId="60C8AFD5" w14:textId="77777777" w:rsidR="00A310AC" w:rsidRDefault="00A310AC">
      <w:pPr>
        <w:rPr>
          <w:rFonts w:eastAsiaTheme="minorEastAsia"/>
          <w:lang w:eastAsia="zh-CN"/>
        </w:rPr>
      </w:pPr>
    </w:p>
    <w:p w14:paraId="0E0E706C" w14:textId="77777777" w:rsidR="00A310AC" w:rsidRDefault="007F5718">
      <w:pPr>
        <w:pStyle w:val="Heading5"/>
        <w:rPr>
          <w:lang w:eastAsia="zh-CN"/>
        </w:rPr>
      </w:pPr>
      <w:r>
        <w:rPr>
          <w:lang w:eastAsia="zh-CN"/>
        </w:rPr>
        <w:t xml:space="preserve">(FL0/FL1) proposal 7.2-2a: </w:t>
      </w:r>
    </w:p>
    <w:tbl>
      <w:tblPr>
        <w:tblStyle w:val="TableGrid"/>
        <w:tblW w:w="0" w:type="auto"/>
        <w:tblLook w:val="04A0" w:firstRow="1" w:lastRow="0" w:firstColumn="1" w:lastColumn="0" w:noHBand="0" w:noVBand="1"/>
      </w:tblPr>
      <w:tblGrid>
        <w:gridCol w:w="1975"/>
        <w:gridCol w:w="8481"/>
      </w:tblGrid>
      <w:tr w:rsidR="00A310AC" w14:paraId="708342A1" w14:textId="77777777">
        <w:tc>
          <w:tcPr>
            <w:tcW w:w="10456" w:type="dxa"/>
            <w:gridSpan w:val="2"/>
          </w:tcPr>
          <w:p w14:paraId="5AFBA43E" w14:textId="77777777" w:rsidR="00A310AC" w:rsidRDefault="007F5718">
            <w:pPr>
              <w:rPr>
                <w:lang w:eastAsia="ja-JP"/>
              </w:rPr>
            </w:pPr>
            <w:r>
              <w:rPr>
                <w:lang w:eastAsia="ja-JP"/>
              </w:rPr>
              <w:t xml:space="preserve">For both BM-Case1 and BM-Case2 with the UE-sided model, consider enhancements/limitations/changes related to applicability of the beam indication. </w:t>
            </w:r>
          </w:p>
          <w:p w14:paraId="02D8C388" w14:textId="77777777" w:rsidR="00A310AC" w:rsidRDefault="007F5718">
            <w:pPr>
              <w:pStyle w:val="ListParagraph"/>
              <w:numPr>
                <w:ilvl w:val="0"/>
                <w:numId w:val="4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0D1E630" w14:textId="77777777" w:rsidR="00A310AC" w:rsidRDefault="007F5718">
            <w:pPr>
              <w:pStyle w:val="ListParagraph"/>
              <w:numPr>
                <w:ilvl w:val="0"/>
                <w:numId w:val="41"/>
              </w:numPr>
              <w:ind w:leftChars="0"/>
              <w:rPr>
                <w:lang w:eastAsia="ja-JP"/>
              </w:rPr>
            </w:pPr>
            <w:r>
              <w:rPr>
                <w:lang w:eastAsia="ja-JP"/>
              </w:rPr>
              <w:t xml:space="preserve">The UE considers TCI indications associated with predicted RS resources as known TCI state. </w:t>
            </w:r>
          </w:p>
          <w:p w14:paraId="1F78989B" w14:textId="77777777" w:rsidR="00A310AC" w:rsidRDefault="007F5718">
            <w:pPr>
              <w:pStyle w:val="ListParagraph"/>
              <w:numPr>
                <w:ilvl w:val="1"/>
                <w:numId w:val="41"/>
              </w:numPr>
              <w:ind w:leftChars="0"/>
              <w:rPr>
                <w:lang w:eastAsia="ja-JP"/>
              </w:rPr>
            </w:pPr>
            <w:r>
              <w:rPr>
                <w:lang w:eastAsia="ja-JP"/>
              </w:rPr>
              <w:t>Check the feasibility of this with RAN4</w:t>
            </w:r>
          </w:p>
        </w:tc>
      </w:tr>
      <w:tr w:rsidR="00A310AC" w14:paraId="04B47E8A" w14:textId="77777777">
        <w:tc>
          <w:tcPr>
            <w:tcW w:w="1975" w:type="dxa"/>
            <w:shd w:val="clear" w:color="auto" w:fill="F2F2F2" w:themeFill="background1" w:themeFillShade="F2"/>
          </w:tcPr>
          <w:p w14:paraId="76A00FE6"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58EDCAB" w14:textId="77777777" w:rsidR="00A310AC" w:rsidRDefault="007F5718">
            <w:pPr>
              <w:spacing w:before="156" w:after="156"/>
              <w:rPr>
                <w:lang w:eastAsia="de-DE"/>
              </w:rPr>
            </w:pPr>
            <w:r>
              <w:rPr>
                <w:lang w:eastAsia="de-DE"/>
              </w:rPr>
              <w:t>Comments</w:t>
            </w:r>
          </w:p>
        </w:tc>
      </w:tr>
      <w:tr w:rsidR="00A310AC" w14:paraId="172A95CE" w14:textId="77777777">
        <w:tc>
          <w:tcPr>
            <w:tcW w:w="1975" w:type="dxa"/>
          </w:tcPr>
          <w:p w14:paraId="1B6735B3" w14:textId="77777777" w:rsidR="00A310AC" w:rsidRDefault="007F5718">
            <w:pPr>
              <w:spacing w:before="156" w:after="156"/>
              <w:rPr>
                <w:lang w:eastAsia="de-DE"/>
              </w:rPr>
            </w:pPr>
            <w:r>
              <w:rPr>
                <w:lang w:eastAsia="de-DE"/>
              </w:rPr>
              <w:t>FL0</w:t>
            </w:r>
          </w:p>
        </w:tc>
        <w:tc>
          <w:tcPr>
            <w:tcW w:w="8481" w:type="dxa"/>
          </w:tcPr>
          <w:p w14:paraId="6183C507"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A310AC" w14:paraId="301352D7" w14:textId="77777777">
        <w:tc>
          <w:tcPr>
            <w:tcW w:w="1975" w:type="dxa"/>
          </w:tcPr>
          <w:p w14:paraId="57C1C7C4"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4019926E" w14:textId="77777777" w:rsidR="00A310AC" w:rsidRDefault="007F5718">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A310AC" w14:paraId="40CB0F87" w14:textId="77777777">
        <w:tc>
          <w:tcPr>
            <w:tcW w:w="1975" w:type="dxa"/>
          </w:tcPr>
          <w:p w14:paraId="705DC384" w14:textId="77777777" w:rsidR="00A310AC" w:rsidRDefault="007F5718">
            <w:pPr>
              <w:spacing w:before="156" w:after="156"/>
              <w:rPr>
                <w:rFonts w:eastAsia="宋体"/>
                <w:color w:val="4472C4" w:themeColor="accent5"/>
                <w:lang w:eastAsia="zh-CN"/>
              </w:rPr>
            </w:pPr>
            <w:r>
              <w:rPr>
                <w:rFonts w:eastAsia="宋体" w:hint="eastAsia"/>
                <w:color w:val="4472C4" w:themeColor="accent5"/>
                <w:lang w:eastAsia="zh-CN"/>
              </w:rPr>
              <w:t>ZTE</w:t>
            </w:r>
          </w:p>
        </w:tc>
        <w:tc>
          <w:tcPr>
            <w:tcW w:w="8481" w:type="dxa"/>
          </w:tcPr>
          <w:p w14:paraId="58228EBF" w14:textId="77777777" w:rsidR="00A310AC" w:rsidRDefault="007F5718">
            <w:pPr>
              <w:spacing w:after="0" w:line="276" w:lineRule="auto"/>
              <w:contextualSpacing/>
              <w:jc w:val="both"/>
              <w:rPr>
                <w:rFonts w:eastAsia="MS Mincho"/>
                <w:color w:val="4472C4" w:themeColor="accent5"/>
                <w:lang w:eastAsia="ja-JP"/>
              </w:rPr>
            </w:pPr>
            <w:r>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A310AC" w14:paraId="1009188C" w14:textId="77777777">
        <w:tc>
          <w:tcPr>
            <w:tcW w:w="1975" w:type="dxa"/>
          </w:tcPr>
          <w:p w14:paraId="491F753A" w14:textId="77777777" w:rsidR="00A310AC" w:rsidRDefault="007F5718">
            <w:pPr>
              <w:spacing w:before="156" w:after="156"/>
              <w:rPr>
                <w:rFonts w:eastAsia="宋体"/>
                <w:lang w:eastAsia="zh-CN"/>
              </w:rPr>
            </w:pPr>
            <w:r>
              <w:rPr>
                <w:rFonts w:eastAsia="宋体"/>
                <w:lang w:eastAsia="zh-CN"/>
              </w:rPr>
              <w:t>Nokia</w:t>
            </w:r>
          </w:p>
        </w:tc>
        <w:tc>
          <w:tcPr>
            <w:tcW w:w="8481" w:type="dxa"/>
          </w:tcPr>
          <w:p w14:paraId="56E0FAF9" w14:textId="77777777" w:rsidR="00A310AC" w:rsidRDefault="007F5718">
            <w:pPr>
              <w:spacing w:after="0" w:line="276" w:lineRule="auto"/>
              <w:contextualSpacing/>
              <w:jc w:val="both"/>
              <w:rPr>
                <w:rFonts w:eastAsia="MS Mincho"/>
                <w:lang w:eastAsia="ja-JP"/>
              </w:rPr>
            </w:pPr>
            <w:r>
              <w:rPr>
                <w:rFonts w:eastAsia="MS Mincho"/>
                <w:lang w:eastAsia="ja-JP"/>
              </w:rPr>
              <w:t>OK</w:t>
            </w:r>
          </w:p>
        </w:tc>
      </w:tr>
      <w:tr w:rsidR="00A310AC" w14:paraId="3535DF18" w14:textId="77777777">
        <w:tc>
          <w:tcPr>
            <w:tcW w:w="1975" w:type="dxa"/>
          </w:tcPr>
          <w:p w14:paraId="47FF7086"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D8CB15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097BA58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678A06D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A310AC" w14:paraId="63CBFA13" w14:textId="77777777">
        <w:tc>
          <w:tcPr>
            <w:tcW w:w="1975" w:type="dxa"/>
          </w:tcPr>
          <w:p w14:paraId="6EBC65E5" w14:textId="77777777" w:rsidR="00A310AC" w:rsidRDefault="007F5718">
            <w:pPr>
              <w:spacing w:before="156" w:after="156"/>
              <w:rPr>
                <w:rFonts w:eastAsia="PMingLiU"/>
                <w:color w:val="4472C4" w:themeColor="accent5"/>
                <w:lang w:eastAsia="zh-TW"/>
              </w:rPr>
            </w:pPr>
            <w:r>
              <w:rPr>
                <w:rFonts w:eastAsia="PMingLiU"/>
                <w:color w:val="4472C4" w:themeColor="accent5"/>
                <w:lang w:eastAsia="zh-TW"/>
              </w:rPr>
              <w:t>MediaTek</w:t>
            </w:r>
          </w:p>
        </w:tc>
        <w:tc>
          <w:tcPr>
            <w:tcW w:w="8481" w:type="dxa"/>
          </w:tcPr>
          <w:p w14:paraId="4C9DFBA6" w14:textId="77777777" w:rsidR="00A310AC" w:rsidRDefault="007F5718">
            <w:pPr>
              <w:spacing w:after="0" w:line="276" w:lineRule="auto"/>
              <w:contextualSpacing/>
              <w:jc w:val="both"/>
              <w:rPr>
                <w:rFonts w:eastAsiaTheme="minorEastAsia"/>
                <w:color w:val="4472C4" w:themeColor="accent5"/>
                <w:lang w:eastAsia="zh-CN"/>
              </w:rPr>
            </w:pPr>
            <w:r>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A310AC" w14:paraId="662B7F25" w14:textId="77777777">
        <w:tc>
          <w:tcPr>
            <w:tcW w:w="1975" w:type="dxa"/>
          </w:tcPr>
          <w:p w14:paraId="2345A4E3"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41D36737"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A310AC" w14:paraId="5CB57FC4" w14:textId="77777777">
        <w:tc>
          <w:tcPr>
            <w:tcW w:w="1975" w:type="dxa"/>
          </w:tcPr>
          <w:p w14:paraId="2DB9AA4D" w14:textId="77777777" w:rsidR="00A310AC" w:rsidRDefault="007F5718">
            <w:pPr>
              <w:spacing w:before="156" w:after="156"/>
              <w:rPr>
                <w:rFonts w:eastAsia="宋体"/>
                <w:color w:val="4472C4" w:themeColor="accent5"/>
                <w:lang w:val="en-GB" w:eastAsia="zh-CN"/>
              </w:rPr>
            </w:pPr>
            <w:r>
              <w:rPr>
                <w:rFonts w:eastAsia="宋体" w:hint="eastAsia"/>
                <w:color w:val="4472C4" w:themeColor="accent5"/>
                <w:lang w:eastAsia="zh-CN"/>
              </w:rPr>
              <w:t>CMCC</w:t>
            </w:r>
          </w:p>
        </w:tc>
        <w:tc>
          <w:tcPr>
            <w:tcW w:w="8481" w:type="dxa"/>
          </w:tcPr>
          <w:p w14:paraId="46C7091D" w14:textId="77777777" w:rsidR="00A310AC" w:rsidRDefault="007F5718">
            <w:pPr>
              <w:spacing w:after="0" w:line="276" w:lineRule="auto"/>
              <w:contextualSpacing/>
              <w:jc w:val="both"/>
              <w:rPr>
                <w:rFonts w:eastAsia="宋体"/>
                <w:color w:val="4472C4" w:themeColor="accent5"/>
                <w:lang w:val="en-GB" w:eastAsia="zh-CN"/>
              </w:rPr>
            </w:pPr>
            <w:r>
              <w:rPr>
                <w:rFonts w:eastAsia="宋体" w:hint="eastAsia"/>
                <w:color w:val="4472C4" w:themeColor="accent5"/>
                <w:lang w:eastAsia="zh-CN"/>
              </w:rPr>
              <w:t xml:space="preserve">Not support. NW can indicate unknown TCI state, where in the TCI activation process, the predicted RS will be measured. But UE can not </w:t>
            </w:r>
            <w:r>
              <w:rPr>
                <w:color w:val="4472C4" w:themeColor="accent5"/>
                <w:lang w:eastAsia="ja-JP"/>
              </w:rPr>
              <w:t>considers TCI indications associated with predicted RS resources as known TCI state</w:t>
            </w:r>
            <w:r>
              <w:rPr>
                <w:rFonts w:eastAsia="宋体" w:hint="eastAsia"/>
                <w:color w:val="4472C4" w:themeColor="accent5"/>
                <w:lang w:eastAsia="zh-CN"/>
              </w:rPr>
              <w:t>, although QCL type C (Rx beam) can be predicted, QCL type A parameters are stiil unknown without measurement.</w:t>
            </w:r>
          </w:p>
        </w:tc>
      </w:tr>
      <w:tr w:rsidR="00A310AC" w14:paraId="407EA72F" w14:textId="77777777">
        <w:tc>
          <w:tcPr>
            <w:tcW w:w="1975" w:type="dxa"/>
          </w:tcPr>
          <w:p w14:paraId="39F36110" w14:textId="77777777" w:rsidR="00A310AC" w:rsidRDefault="007F5718">
            <w:pPr>
              <w:spacing w:before="156" w:after="156"/>
              <w:rPr>
                <w:rFonts w:eastAsia="宋体"/>
                <w:lang w:eastAsia="zh-CN"/>
              </w:rPr>
            </w:pPr>
            <w:r>
              <w:rPr>
                <w:rFonts w:eastAsia="宋体"/>
                <w:lang w:eastAsia="zh-CN"/>
              </w:rPr>
              <w:t>Tejas</w:t>
            </w:r>
          </w:p>
        </w:tc>
        <w:tc>
          <w:tcPr>
            <w:tcW w:w="8481" w:type="dxa"/>
          </w:tcPr>
          <w:p w14:paraId="48DF7B01" w14:textId="77777777" w:rsidR="00A310AC" w:rsidRDefault="007F5718">
            <w:pPr>
              <w:spacing w:after="0" w:line="276" w:lineRule="auto"/>
              <w:contextualSpacing/>
              <w:jc w:val="both"/>
              <w:rPr>
                <w:rFonts w:eastAsia="宋体"/>
                <w:lang w:eastAsia="zh-CN"/>
              </w:rPr>
            </w:pPr>
            <w:r>
              <w:rPr>
                <w:rFonts w:eastAsia="宋体"/>
                <w:lang w:eastAsia="zh-CN"/>
              </w:rPr>
              <w:t>Ok with the proposal</w:t>
            </w:r>
          </w:p>
        </w:tc>
      </w:tr>
      <w:tr w:rsidR="00A310AC" w14:paraId="5B853FAB" w14:textId="77777777">
        <w:tc>
          <w:tcPr>
            <w:tcW w:w="1975" w:type="dxa"/>
          </w:tcPr>
          <w:p w14:paraId="55E09D66" w14:textId="77777777" w:rsidR="00A310AC" w:rsidRDefault="007F5718">
            <w:pPr>
              <w:spacing w:before="156" w:after="156"/>
              <w:rPr>
                <w:rFonts w:eastAsia="宋体"/>
                <w:lang w:eastAsia="zh-CN"/>
              </w:rPr>
            </w:pPr>
            <w:r>
              <w:rPr>
                <w:rFonts w:hint="eastAsia"/>
                <w:lang w:eastAsia="de-DE"/>
              </w:rPr>
              <w:t>LG</w:t>
            </w:r>
          </w:p>
        </w:tc>
        <w:tc>
          <w:tcPr>
            <w:tcW w:w="8481" w:type="dxa"/>
          </w:tcPr>
          <w:p w14:paraId="25033E67" w14:textId="77777777" w:rsidR="00A310AC" w:rsidRDefault="007F5718">
            <w:pPr>
              <w:rPr>
                <w:lang w:eastAsia="de-DE"/>
              </w:rPr>
            </w:pPr>
            <w:r>
              <w:rPr>
                <w:lang w:eastAsia="de-DE"/>
              </w:rPr>
              <w:t>OK to discuss, but u</w:t>
            </w:r>
            <w:r>
              <w:rPr>
                <w:rFonts w:hint="eastAsia"/>
                <w:lang w:eastAsia="de-DE"/>
              </w:rPr>
              <w:t>nclear on the meaning of the second bullet.</w:t>
            </w:r>
          </w:p>
          <w:p w14:paraId="087DC1EC" w14:textId="77777777" w:rsidR="00A310AC" w:rsidRDefault="007F5718">
            <w:pPr>
              <w:spacing w:after="0" w:line="276" w:lineRule="auto"/>
              <w:contextualSpacing/>
              <w:jc w:val="both"/>
              <w:rPr>
                <w:rFonts w:eastAsia="宋体"/>
                <w:lang w:eastAsia="zh-CN"/>
              </w:rPr>
            </w:pPr>
            <w:r>
              <w:rPr>
                <w:lang w:eastAsia="de-DE"/>
              </w:rPr>
              <w:t>Does this mean that NW will guarantee that the indicated RS is always a known TCI, e.g. via additional beam measuresment on the reported predicted RS?</w:t>
            </w:r>
          </w:p>
        </w:tc>
      </w:tr>
      <w:tr w:rsidR="00A310AC" w14:paraId="4AD851E6" w14:textId="77777777">
        <w:tc>
          <w:tcPr>
            <w:tcW w:w="1975" w:type="dxa"/>
          </w:tcPr>
          <w:p w14:paraId="21E86129" w14:textId="77777777" w:rsidR="00A310AC" w:rsidRDefault="007F5718">
            <w:pPr>
              <w:spacing w:before="156" w:after="156"/>
              <w:rPr>
                <w:lang w:eastAsia="de-DE"/>
              </w:rPr>
            </w:pPr>
            <w:r>
              <w:rPr>
                <w:rFonts w:eastAsia="宋体"/>
                <w:lang w:eastAsia="zh-CN"/>
              </w:rPr>
              <w:lastRenderedPageBreak/>
              <w:t>Fujitsu</w:t>
            </w:r>
          </w:p>
        </w:tc>
        <w:tc>
          <w:tcPr>
            <w:tcW w:w="8481" w:type="dxa"/>
          </w:tcPr>
          <w:p w14:paraId="6AE413CB" w14:textId="77777777" w:rsidR="00A310AC" w:rsidRDefault="007F5718">
            <w:pPr>
              <w:rPr>
                <w:lang w:eastAsia="de-DE"/>
              </w:rPr>
            </w:pPr>
            <w:r>
              <w:rPr>
                <w:rFonts w:eastAsiaTheme="minorEastAsia"/>
                <w:lang w:eastAsia="zh-CN"/>
              </w:rPr>
              <w:t>Open for discussion.</w:t>
            </w:r>
          </w:p>
        </w:tc>
      </w:tr>
      <w:tr w:rsidR="00A310AC" w14:paraId="4F97B966" w14:textId="77777777">
        <w:tc>
          <w:tcPr>
            <w:tcW w:w="1975" w:type="dxa"/>
          </w:tcPr>
          <w:p w14:paraId="67CAC7D5" w14:textId="77777777" w:rsidR="00A310AC" w:rsidRDefault="007F5718">
            <w:pPr>
              <w:spacing w:before="156" w:after="156"/>
              <w:rPr>
                <w:rFonts w:eastAsia="宋体"/>
                <w:lang w:eastAsia="zh-CN"/>
              </w:rPr>
            </w:pPr>
            <w:r>
              <w:rPr>
                <w:rFonts w:eastAsia="宋体" w:hint="eastAsia"/>
                <w:lang w:eastAsia="zh-CN"/>
              </w:rPr>
              <w:t>CATT</w:t>
            </w:r>
          </w:p>
        </w:tc>
        <w:tc>
          <w:tcPr>
            <w:tcW w:w="8481" w:type="dxa"/>
          </w:tcPr>
          <w:p w14:paraId="69612A11"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We think the legacy </w:t>
            </w:r>
            <w:r>
              <w:rPr>
                <w:rFonts w:eastAsiaTheme="minorEastAsia"/>
                <w:lang w:eastAsia="zh-CN"/>
              </w:rPr>
              <w:t>TCI state switching delay requirements</w:t>
            </w:r>
            <w:r>
              <w:rPr>
                <w:rFonts w:eastAsiaTheme="minorEastAsia" w:hint="eastAsia"/>
                <w:lang w:eastAsia="zh-CN"/>
              </w:rPr>
              <w:t xml:space="preserve"> for known and unknown TCI state</w:t>
            </w:r>
            <w:r>
              <w:rPr>
                <w:rFonts w:eastAsiaTheme="minorEastAsia"/>
                <w:lang w:eastAsia="zh-CN"/>
              </w:rPr>
              <w:t xml:space="preserve"> can be reused</w:t>
            </w:r>
            <w:r>
              <w:rPr>
                <w:rFonts w:eastAsiaTheme="minorEastAsia" w:hint="eastAsia"/>
                <w:lang w:eastAsia="zh-CN"/>
              </w:rPr>
              <w:t xml:space="preserve">. We are confused why </w:t>
            </w:r>
            <w:r>
              <w:rPr>
                <w:rFonts w:eastAsiaTheme="minorEastAsia"/>
                <w:lang w:eastAsia="zh-CN"/>
              </w:rPr>
              <w:t>TCI indications associated with predicted RS resources</w:t>
            </w:r>
            <w:r>
              <w:rPr>
                <w:rFonts w:eastAsiaTheme="minorEastAsia" w:hint="eastAsia"/>
                <w:lang w:eastAsia="zh-CN"/>
              </w:rPr>
              <w:t xml:space="preserve"> can be</w:t>
            </w:r>
            <w:r>
              <w:rPr>
                <w:rFonts w:eastAsiaTheme="minorEastAsia"/>
                <w:lang w:eastAsia="zh-CN"/>
              </w:rPr>
              <w:t xml:space="preserve"> known TCI state</w:t>
            </w:r>
            <w:r>
              <w:rPr>
                <w:rFonts w:eastAsiaTheme="minorEastAsia" w:hint="eastAsia"/>
                <w:lang w:eastAsia="zh-CN"/>
              </w:rPr>
              <w:t xml:space="preserve">. </w:t>
            </w:r>
          </w:p>
        </w:tc>
      </w:tr>
    </w:tbl>
    <w:p w14:paraId="0AB05520" w14:textId="77777777" w:rsidR="00A310AC" w:rsidRDefault="00A310AC">
      <w:pPr>
        <w:rPr>
          <w:lang w:eastAsia="zh-CN"/>
        </w:rPr>
      </w:pPr>
    </w:p>
    <w:p w14:paraId="29BE62A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7DB52B9" w14:textId="77777777" w:rsidR="00A310AC" w:rsidRDefault="007F5718">
      <w:pPr>
        <w:pStyle w:val="Heading3"/>
        <w:ind w:leftChars="0" w:hangingChars="150" w:hanging="300"/>
      </w:pPr>
      <w:r>
        <w:t xml:space="preserve">Issue #8.1: For UE sided model, AI/ML processing capability </w:t>
      </w:r>
    </w:p>
    <w:p w14:paraId="04014393" w14:textId="77777777" w:rsidR="00A310AC" w:rsidRDefault="007F5718">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A310AC" w14:paraId="5A6EE7E5" w14:textId="77777777">
        <w:tc>
          <w:tcPr>
            <w:tcW w:w="1975" w:type="dxa"/>
            <w:shd w:val="clear" w:color="auto" w:fill="F2F2F2" w:themeFill="background1" w:themeFillShade="F2"/>
          </w:tcPr>
          <w:p w14:paraId="3F8A1301"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07D479" w14:textId="77777777" w:rsidR="00A310AC" w:rsidRDefault="007F5718">
            <w:pPr>
              <w:spacing w:before="156" w:after="156"/>
              <w:rPr>
                <w:lang w:eastAsia="de-DE"/>
              </w:rPr>
            </w:pPr>
            <w:r>
              <w:rPr>
                <w:lang w:eastAsia="de-DE"/>
              </w:rPr>
              <w:t>Proposals</w:t>
            </w:r>
          </w:p>
        </w:tc>
      </w:tr>
      <w:tr w:rsidR="00A310AC" w14:paraId="1CB45169" w14:textId="77777777">
        <w:tc>
          <w:tcPr>
            <w:tcW w:w="1975" w:type="dxa"/>
          </w:tcPr>
          <w:p w14:paraId="6BC31009" w14:textId="77777777" w:rsidR="00A310AC" w:rsidRDefault="007F5718">
            <w:pPr>
              <w:spacing w:before="156" w:after="156"/>
              <w:rPr>
                <w:lang w:eastAsia="de-DE"/>
              </w:rPr>
            </w:pPr>
            <w:r>
              <w:rPr>
                <w:lang w:eastAsia="de-DE"/>
              </w:rPr>
              <w:t>Nokia</w:t>
            </w:r>
          </w:p>
        </w:tc>
        <w:tc>
          <w:tcPr>
            <w:tcW w:w="8481" w:type="dxa"/>
          </w:tcPr>
          <w:p w14:paraId="354B0CED"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1B3BAA0E" w14:textId="77777777" w:rsidR="00A310AC" w:rsidRDefault="007F5718">
            <w:pPr>
              <w:pStyle w:val="ListParagraph"/>
              <w:numPr>
                <w:ilvl w:val="0"/>
                <w:numId w:val="195"/>
              </w:numPr>
              <w:tabs>
                <w:tab w:val="left" w:pos="360"/>
              </w:tabs>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5AF79946"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67C0097D" w14:textId="77777777" w:rsidR="00A310AC" w:rsidRDefault="007F5718">
            <w:pPr>
              <w:pStyle w:val="ListParagraph"/>
              <w:numPr>
                <w:ilvl w:val="0"/>
                <w:numId w:val="195"/>
              </w:numPr>
              <w:tabs>
                <w:tab w:val="left" w:pos="360"/>
              </w:tabs>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4D38F24D" w14:textId="77777777" w:rsidR="00A310AC" w:rsidRDefault="0057610F">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tc>
      </w:tr>
      <w:tr w:rsidR="00A310AC" w14:paraId="433C4A65" w14:textId="77777777">
        <w:tc>
          <w:tcPr>
            <w:tcW w:w="1975" w:type="dxa"/>
          </w:tcPr>
          <w:p w14:paraId="4CA3F007" w14:textId="77777777" w:rsidR="00A310AC" w:rsidRDefault="007F5718">
            <w:pPr>
              <w:spacing w:before="156" w:after="156"/>
              <w:rPr>
                <w:lang w:eastAsia="de-DE"/>
              </w:rPr>
            </w:pPr>
            <w:r>
              <w:rPr>
                <w:lang w:eastAsia="de-DE"/>
              </w:rPr>
              <w:t>InterDigital</w:t>
            </w:r>
          </w:p>
        </w:tc>
        <w:tc>
          <w:tcPr>
            <w:tcW w:w="8481" w:type="dxa"/>
          </w:tcPr>
          <w:p w14:paraId="483C0FF0" w14:textId="77777777" w:rsidR="00A310AC" w:rsidRDefault="007F5718">
            <w:pPr>
              <w:rPr>
                <w:rFonts w:eastAsiaTheme="minorHAnsi" w:cs="Arial"/>
                <w:sz w:val="22"/>
                <w:szCs w:val="22"/>
                <w:lang w:eastAsia="en-US"/>
              </w:rPr>
            </w:pPr>
            <w:r>
              <w:rPr>
                <w:rFonts w:ascii="Arial" w:hAnsi="Arial" w:cs="Arial"/>
                <w:b/>
                <w:bCs/>
                <w:i/>
                <w:iCs/>
                <w:lang w:eastAsia="de-DE"/>
              </w:rPr>
              <w:t xml:space="preserve">Proposal 11: </w:t>
            </w:r>
            <w:r>
              <w:rPr>
                <w:rFonts w:ascii="Arial" w:hAnsi="Arial" w:cs="Arial"/>
                <w:i/>
                <w:iCs/>
                <w:lang w:eastAsia="de-DE"/>
              </w:rPr>
              <w:t>Support a shared CPU counter between legacy and AIML-based CSI reporting.</w:t>
            </w:r>
          </w:p>
        </w:tc>
      </w:tr>
      <w:tr w:rsidR="00A310AC" w14:paraId="041ACA78" w14:textId="77777777">
        <w:tc>
          <w:tcPr>
            <w:tcW w:w="1975" w:type="dxa"/>
          </w:tcPr>
          <w:p w14:paraId="7AFEE738" w14:textId="77777777" w:rsidR="00A310AC" w:rsidRDefault="007F5718">
            <w:pPr>
              <w:spacing w:before="156" w:after="156"/>
              <w:rPr>
                <w:lang w:eastAsia="de-DE"/>
              </w:rPr>
            </w:pPr>
            <w:r>
              <w:rPr>
                <w:lang w:eastAsia="de-DE"/>
              </w:rPr>
              <w:t>ZTE</w:t>
            </w:r>
          </w:p>
        </w:tc>
        <w:tc>
          <w:tcPr>
            <w:tcW w:w="8481" w:type="dxa"/>
          </w:tcPr>
          <w:p w14:paraId="1FF94A14" w14:textId="77777777" w:rsidR="00A310AC" w:rsidRDefault="007F5718">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399BA91F" w14:textId="77777777" w:rsidR="00A310AC" w:rsidRDefault="007F5718">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23B3EB85" w14:textId="77777777" w:rsidR="00A310AC" w:rsidRDefault="007F5718">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485F1E50" w14:textId="77777777" w:rsidR="00A310AC" w:rsidRDefault="007F5718">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A310AC" w14:paraId="099A06C4" w14:textId="77777777">
        <w:tc>
          <w:tcPr>
            <w:tcW w:w="1975" w:type="dxa"/>
          </w:tcPr>
          <w:p w14:paraId="12D6042F" w14:textId="77777777" w:rsidR="00A310AC" w:rsidRDefault="007F5718">
            <w:pPr>
              <w:spacing w:before="156" w:after="156"/>
              <w:rPr>
                <w:lang w:eastAsia="de-DE"/>
              </w:rPr>
            </w:pPr>
            <w:r>
              <w:rPr>
                <w:lang w:eastAsia="de-DE"/>
              </w:rPr>
              <w:t>Huawei/HiSi</w:t>
            </w:r>
          </w:p>
        </w:tc>
        <w:tc>
          <w:tcPr>
            <w:tcW w:w="8481" w:type="dxa"/>
          </w:tcPr>
          <w:p w14:paraId="376B4775"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35: Regarding the CPU sharing rule for AI/ML-based CSI processing, focus on the following options:</w:t>
            </w:r>
          </w:p>
          <w:p w14:paraId="29A118D0"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lastRenderedPageBreak/>
              <w:t xml:space="preserve">Option 1: the overall CPU is shared between legacy CSI reporting and AI/ML-based CSI reporting, and shared among AI/ML functionalities related to CSI report. </w:t>
            </w:r>
          </w:p>
          <w:p w14:paraId="2441BE14"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0925C8EE" w14:textId="77777777" w:rsidR="00A310AC" w:rsidRDefault="007F5718">
            <w:pPr>
              <w:ind w:left="360"/>
              <w:rPr>
                <w:lang w:eastAsia="zh-CN"/>
              </w:rPr>
            </w:pPr>
            <w:r>
              <w:rPr>
                <w:lang w:eastAsia="zh-CN"/>
              </w:rPr>
              <w:t>Proposal 36: For CSI processing timeline, both Zref and Z'ref can be considered for AI/ML-based CSI processing.</w:t>
            </w:r>
          </w:p>
        </w:tc>
      </w:tr>
      <w:tr w:rsidR="00A310AC" w14:paraId="23EA4B85" w14:textId="77777777">
        <w:tc>
          <w:tcPr>
            <w:tcW w:w="1975" w:type="dxa"/>
          </w:tcPr>
          <w:p w14:paraId="7502386F" w14:textId="77777777" w:rsidR="00A310AC" w:rsidRDefault="007F5718">
            <w:pPr>
              <w:spacing w:before="156" w:after="156"/>
              <w:rPr>
                <w:lang w:eastAsia="de-DE"/>
              </w:rPr>
            </w:pPr>
            <w:r>
              <w:rPr>
                <w:lang w:eastAsia="de-DE"/>
              </w:rPr>
              <w:lastRenderedPageBreak/>
              <w:t>CMCC</w:t>
            </w:r>
          </w:p>
        </w:tc>
        <w:tc>
          <w:tcPr>
            <w:tcW w:w="8481" w:type="dxa"/>
          </w:tcPr>
          <w:p w14:paraId="713BF31B" w14:textId="77777777" w:rsidR="00A310AC" w:rsidRDefault="007F5718">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A310AC" w14:paraId="3C78C0F4" w14:textId="77777777">
        <w:tc>
          <w:tcPr>
            <w:tcW w:w="1975" w:type="dxa"/>
          </w:tcPr>
          <w:p w14:paraId="6E5FF8C4" w14:textId="77777777" w:rsidR="00A310AC" w:rsidRDefault="007F5718">
            <w:pPr>
              <w:spacing w:before="156" w:after="156"/>
              <w:rPr>
                <w:lang w:eastAsia="de-DE"/>
              </w:rPr>
            </w:pPr>
            <w:r>
              <w:rPr>
                <w:lang w:eastAsia="de-DE"/>
              </w:rPr>
              <w:t>Samsung</w:t>
            </w:r>
          </w:p>
        </w:tc>
        <w:tc>
          <w:tcPr>
            <w:tcW w:w="8481" w:type="dxa"/>
          </w:tcPr>
          <w:p w14:paraId="72D7740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4E8B486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50663844" w14:textId="77777777" w:rsidR="00A310AC" w:rsidRDefault="007F5718">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7C896B2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3EE0D14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BM-Case1, the legacy definition of Rel-15 P/SP/AP CSI is reused</w:t>
            </w:r>
          </w:p>
          <w:p w14:paraId="51CA1C83"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51B4A781"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1A8AD882"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The scaling factor is depending on UE capability</w:t>
            </w:r>
          </w:p>
          <w:p w14:paraId="5BA0A221"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A310AC" w14:paraId="0DBB8238" w14:textId="77777777">
        <w:tc>
          <w:tcPr>
            <w:tcW w:w="1975" w:type="dxa"/>
          </w:tcPr>
          <w:p w14:paraId="7F8F18DE" w14:textId="77777777" w:rsidR="00A310AC" w:rsidRDefault="007F5718">
            <w:pPr>
              <w:spacing w:before="156" w:after="156"/>
              <w:rPr>
                <w:lang w:eastAsia="de-DE"/>
              </w:rPr>
            </w:pPr>
            <w:r>
              <w:rPr>
                <w:lang w:eastAsia="de-DE"/>
              </w:rPr>
              <w:t>vivo</w:t>
            </w:r>
          </w:p>
        </w:tc>
        <w:tc>
          <w:tcPr>
            <w:tcW w:w="8481" w:type="dxa"/>
          </w:tcPr>
          <w:p w14:paraId="2FBA00C0" w14:textId="77777777" w:rsidR="00A310AC" w:rsidRDefault="007F5718">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A310AC" w14:paraId="3E938E5D" w14:textId="77777777">
        <w:tc>
          <w:tcPr>
            <w:tcW w:w="1975" w:type="dxa"/>
          </w:tcPr>
          <w:p w14:paraId="6D7F6838" w14:textId="77777777" w:rsidR="00A310AC" w:rsidRDefault="007F5718">
            <w:pPr>
              <w:spacing w:before="156" w:after="156"/>
              <w:rPr>
                <w:lang w:eastAsia="de-DE"/>
              </w:rPr>
            </w:pPr>
            <w:r>
              <w:rPr>
                <w:lang w:eastAsia="de-DE"/>
              </w:rPr>
              <w:t>Apple</w:t>
            </w:r>
          </w:p>
        </w:tc>
        <w:tc>
          <w:tcPr>
            <w:tcW w:w="8481" w:type="dxa"/>
          </w:tcPr>
          <w:p w14:paraId="4BCE304B" w14:textId="77777777" w:rsidR="00A310AC" w:rsidRDefault="007F5718">
            <w:pPr>
              <w:rPr>
                <w:b/>
                <w:bCs/>
                <w:sz w:val="22"/>
                <w:szCs w:val="22"/>
                <w:lang w:eastAsia="de-DE"/>
              </w:rPr>
            </w:pPr>
            <w:r>
              <w:rPr>
                <w:b/>
                <w:bCs/>
                <w:sz w:val="22"/>
                <w:szCs w:val="22"/>
                <w:lang w:eastAsia="de-DE"/>
              </w:rPr>
              <w:t>Proposal 7: the CPU occupancy rules for AI/ML BM-1/BM-2 inference support two options:</w:t>
            </w:r>
          </w:p>
          <w:p w14:paraId="401F8224" w14:textId="77777777" w:rsidR="00A310AC" w:rsidRDefault="007F5718">
            <w:pPr>
              <w:rPr>
                <w:b/>
                <w:bCs/>
                <w:sz w:val="22"/>
                <w:szCs w:val="22"/>
                <w:lang w:eastAsia="de-DE"/>
              </w:rPr>
            </w:pPr>
            <w:r>
              <w:rPr>
                <w:b/>
                <w:bCs/>
                <w:sz w:val="22"/>
                <w:szCs w:val="22"/>
                <w:lang w:eastAsia="de-DE"/>
              </w:rPr>
              <w:tab/>
              <w:t>In Option 1: the same CPU occupancy rule applies to conventional CSI/BM reporting and AI/ML BM reporting.</w:t>
            </w:r>
          </w:p>
          <w:p w14:paraId="13D07134" w14:textId="77777777" w:rsidR="00A310AC" w:rsidRDefault="007F5718">
            <w:pPr>
              <w:rPr>
                <w:b/>
                <w:bCs/>
                <w:sz w:val="22"/>
                <w:szCs w:val="22"/>
                <w:lang w:eastAsia="de-DE"/>
              </w:rPr>
            </w:pPr>
            <w:r>
              <w:rPr>
                <w:b/>
                <w:bCs/>
                <w:sz w:val="22"/>
                <w:szCs w:val="22"/>
                <w:lang w:eastAsia="de-DE"/>
              </w:rPr>
              <w:tab/>
              <w:t xml:space="preserve">In Option 2: UE reports a separate capabilities) for AI/ML BM reporting. </w:t>
            </w:r>
          </w:p>
        </w:tc>
      </w:tr>
      <w:tr w:rsidR="00A310AC" w14:paraId="07BD8F34" w14:textId="77777777">
        <w:tc>
          <w:tcPr>
            <w:tcW w:w="1975" w:type="dxa"/>
          </w:tcPr>
          <w:p w14:paraId="3DC961A6" w14:textId="77777777" w:rsidR="00A310AC" w:rsidRDefault="007F5718">
            <w:pPr>
              <w:spacing w:before="156" w:after="156"/>
              <w:rPr>
                <w:lang w:eastAsia="de-DE"/>
              </w:rPr>
            </w:pPr>
            <w:r>
              <w:rPr>
                <w:lang w:eastAsia="de-DE"/>
              </w:rPr>
              <w:t>CATT, CBN</w:t>
            </w:r>
          </w:p>
        </w:tc>
        <w:tc>
          <w:tcPr>
            <w:tcW w:w="8481" w:type="dxa"/>
          </w:tcPr>
          <w:p w14:paraId="71B3EB4D" w14:textId="77777777" w:rsidR="00A310AC" w:rsidRDefault="007F5718">
            <w:pPr>
              <w:spacing w:after="120"/>
              <w:rPr>
                <w:b/>
                <w:bCs/>
                <w:iCs/>
                <w:lang w:val="en-GB" w:eastAsia="de-DE"/>
              </w:rPr>
            </w:pPr>
            <w:r>
              <w:rPr>
                <w:b/>
                <w:lang w:eastAsia="de-DE"/>
              </w:rPr>
              <w:t xml:space="preserve">Proposal </w:t>
            </w:r>
            <w:r>
              <w:rPr>
                <w:rFonts w:hint="eastAsia"/>
                <w:b/>
                <w:lang w:eastAsia="de-DE"/>
              </w:rPr>
              <w:t xml:space="preserve">30: </w:t>
            </w:r>
            <w:r>
              <w:rPr>
                <w:rFonts w:hint="eastAsia"/>
                <w:b/>
                <w:bCs/>
                <w:iCs/>
                <w:lang w:val="en-GB" w:eastAsia="de-DE"/>
              </w:rPr>
              <w:t>For UE side AI/ML-based CSI processing,</w:t>
            </w:r>
            <w:r>
              <w:rPr>
                <w:b/>
                <w:bCs/>
                <w:iCs/>
                <w:lang w:val="en-GB" w:eastAsia="de-DE"/>
              </w:rPr>
              <w:t xml:space="preserve"> a new </w:t>
            </w:r>
            <w:r>
              <w:rPr>
                <w:rFonts w:hint="eastAsia"/>
                <w:b/>
                <w:bCs/>
                <w:iCs/>
                <w:lang w:val="en-GB" w:eastAsia="de-DE"/>
              </w:rPr>
              <w:t>type</w:t>
            </w:r>
            <w:r>
              <w:rPr>
                <w:b/>
                <w:bCs/>
                <w:iCs/>
                <w:lang w:val="en-GB" w:eastAsia="de-DE"/>
              </w:rPr>
              <w:t xml:space="preserve"> of processing unit or enhanced processing unit can be introduced</w:t>
            </w:r>
            <w:r>
              <w:rPr>
                <w:rFonts w:hint="eastAsia"/>
                <w:b/>
                <w:bCs/>
                <w:iCs/>
                <w:lang w:val="en-GB" w:eastAsia="de-DE"/>
              </w:rPr>
              <w:t xml:space="preserve"> if different modules are used for RS </w:t>
            </w:r>
            <w:r>
              <w:rPr>
                <w:b/>
                <w:bCs/>
                <w:iCs/>
                <w:lang w:val="en-GB" w:eastAsia="de-DE"/>
              </w:rPr>
              <w:t>measurement</w:t>
            </w:r>
            <w:r>
              <w:rPr>
                <w:rFonts w:hint="eastAsia"/>
                <w:b/>
                <w:bCs/>
                <w:iCs/>
                <w:lang w:val="en-GB" w:eastAsia="de-DE"/>
              </w:rPr>
              <w:t xml:space="preserve"> and model inference.</w:t>
            </w:r>
          </w:p>
          <w:p w14:paraId="1E56EC8D" w14:textId="77777777" w:rsidR="00A310AC" w:rsidRDefault="007F5718">
            <w:pPr>
              <w:spacing w:after="120"/>
              <w:rPr>
                <w:b/>
                <w:lang w:eastAsia="de-DE"/>
              </w:rPr>
            </w:pPr>
            <w:r>
              <w:rPr>
                <w:b/>
                <w:bCs/>
                <w:sz w:val="22"/>
                <w:szCs w:val="22"/>
                <w:lang w:val="en-GB" w:eastAsia="de-DE"/>
              </w:rPr>
              <w:lastRenderedPageBreak/>
              <w:tab/>
            </w:r>
            <w:r>
              <w:rPr>
                <w:b/>
                <w:lang w:eastAsia="de-DE"/>
              </w:rPr>
              <w:t xml:space="preserve">Proposal </w:t>
            </w:r>
            <w:r>
              <w:rPr>
                <w:rFonts w:hint="eastAsia"/>
                <w:b/>
                <w:lang w:eastAsia="de-DE"/>
              </w:rPr>
              <w:t xml:space="preserve">31: For UE side AI/ML-based CSI processing, UE should report the information for determining the </w:t>
            </w:r>
            <w:r>
              <w:rPr>
                <w:b/>
                <w:lang w:eastAsia="de-DE"/>
              </w:rPr>
              <w:t>occupied processing unit</w:t>
            </w:r>
            <w:r>
              <w:rPr>
                <w:rFonts w:hint="eastAsia"/>
                <w:b/>
                <w:lang w:eastAsia="de-DE"/>
              </w:rPr>
              <w:t>s.</w:t>
            </w:r>
          </w:p>
        </w:tc>
      </w:tr>
      <w:tr w:rsidR="00A310AC" w14:paraId="62CB24AA" w14:textId="77777777">
        <w:tc>
          <w:tcPr>
            <w:tcW w:w="1975" w:type="dxa"/>
          </w:tcPr>
          <w:p w14:paraId="0E2B774A" w14:textId="77777777" w:rsidR="00A310AC" w:rsidRDefault="007F5718">
            <w:pPr>
              <w:spacing w:before="156" w:after="156"/>
              <w:rPr>
                <w:lang w:eastAsia="de-DE"/>
              </w:rPr>
            </w:pPr>
            <w:r>
              <w:rPr>
                <w:lang w:eastAsia="de-DE"/>
              </w:rPr>
              <w:lastRenderedPageBreak/>
              <w:t>OPPO</w:t>
            </w:r>
          </w:p>
        </w:tc>
        <w:tc>
          <w:tcPr>
            <w:tcW w:w="8481" w:type="dxa"/>
          </w:tcPr>
          <w:p w14:paraId="348C0A9B" w14:textId="77777777" w:rsidR="00A310AC" w:rsidRDefault="007F5718">
            <w:pPr>
              <w:spacing w:after="120"/>
              <w:rPr>
                <w:b/>
                <w:lang w:eastAsia="de-DE"/>
              </w:rPr>
            </w:pPr>
            <w:r>
              <w:rPr>
                <w:b/>
                <w:lang w:eastAsia="de-DE"/>
              </w:rPr>
              <w:t>Proposal 26: For BM-Case1 and BM-Case2, consider the UE capability from the aspects of Set B measurement and Set A prediction (for UE-side model only).</w:t>
            </w:r>
          </w:p>
          <w:p w14:paraId="7B7FA30A" w14:textId="77777777" w:rsidR="00A310AC" w:rsidRDefault="007F5718">
            <w:pPr>
              <w:spacing w:after="120"/>
              <w:rPr>
                <w:b/>
                <w:lang w:eastAsia="de-DE"/>
              </w:rPr>
            </w:pPr>
            <w:r>
              <w:rPr>
                <w:b/>
                <w:lang w:eastAsia="de-DE"/>
              </w:rPr>
              <w:t>Proposal 27: For BM-Case1 and BM-Case2 with UE-side model, the overall CPU should be separately counted between legacy CSI reporting and AI/ML-based CSI reporting.</w:t>
            </w:r>
          </w:p>
          <w:p w14:paraId="6A9EA274" w14:textId="77777777" w:rsidR="00A310AC" w:rsidRDefault="007F5718">
            <w:pPr>
              <w:spacing w:after="120"/>
              <w:rPr>
                <w:b/>
                <w:lang w:eastAsia="de-DE"/>
              </w:rPr>
            </w:pPr>
            <w:r>
              <w:rPr>
                <w:b/>
                <w:lang w:eastAsia="de-DE"/>
              </w:rPr>
              <w:t>Proposal 28: For BM-Case2, suggest studying and evaluating the beam dwelling time prediction.</w:t>
            </w:r>
          </w:p>
        </w:tc>
      </w:tr>
      <w:tr w:rsidR="00A310AC" w14:paraId="559F293E" w14:textId="77777777">
        <w:tc>
          <w:tcPr>
            <w:tcW w:w="1975" w:type="dxa"/>
          </w:tcPr>
          <w:p w14:paraId="264A7682" w14:textId="77777777" w:rsidR="00A310AC" w:rsidRDefault="007F5718">
            <w:pPr>
              <w:spacing w:before="156" w:after="156"/>
              <w:rPr>
                <w:lang w:eastAsia="de-DE"/>
              </w:rPr>
            </w:pPr>
            <w:r>
              <w:rPr>
                <w:lang w:eastAsia="de-DE"/>
              </w:rPr>
              <w:t>DoCoMo</w:t>
            </w:r>
          </w:p>
        </w:tc>
        <w:tc>
          <w:tcPr>
            <w:tcW w:w="8481" w:type="dxa"/>
          </w:tcPr>
          <w:p w14:paraId="11B1308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0</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Additional processing units and time </w:t>
            </w:r>
            <w:r>
              <w:rPr>
                <w:rFonts w:eastAsiaTheme="minorEastAsia"/>
                <w:b/>
                <w:bCs/>
                <w:color w:val="000000"/>
                <w:szCs w:val="24"/>
                <w:lang w:eastAsia="de-DE"/>
              </w:rPr>
              <w:t>should be considered for beam prediction.</w:t>
            </w:r>
          </w:p>
        </w:tc>
      </w:tr>
      <w:tr w:rsidR="00A310AC" w14:paraId="1AB24FA8" w14:textId="77777777">
        <w:tc>
          <w:tcPr>
            <w:tcW w:w="1975" w:type="dxa"/>
          </w:tcPr>
          <w:p w14:paraId="55FE21F0" w14:textId="77777777" w:rsidR="00A310AC" w:rsidRDefault="007F5718">
            <w:pPr>
              <w:spacing w:before="156" w:after="156"/>
              <w:rPr>
                <w:lang w:eastAsia="de-DE"/>
              </w:rPr>
            </w:pPr>
            <w:r>
              <w:rPr>
                <w:lang w:eastAsia="de-DE"/>
              </w:rPr>
              <w:t>MediaTek</w:t>
            </w:r>
          </w:p>
        </w:tc>
        <w:tc>
          <w:tcPr>
            <w:tcW w:w="8481" w:type="dxa"/>
          </w:tcPr>
          <w:p w14:paraId="1168DC0B" w14:textId="77777777" w:rsidR="00A310AC" w:rsidRDefault="007F5718">
            <w:pPr>
              <w:spacing w:after="0"/>
              <w:jc w:val="both"/>
              <w:rPr>
                <w:b/>
                <w:bCs/>
                <w:i/>
                <w:iCs/>
                <w:lang w:eastAsia="zh-TW"/>
              </w:rPr>
            </w:pPr>
            <w:r>
              <w:rPr>
                <w:b/>
                <w:bCs/>
                <w:i/>
                <w:iCs/>
                <w:lang w:eastAsia="de-DE"/>
              </w:rPr>
              <w:t>Proposal 32:</w:t>
            </w:r>
            <w:r>
              <w:rPr>
                <w:b/>
                <w:bCs/>
                <w:i/>
                <w:iCs/>
                <w:lang w:val="en-GB" w:eastAsia="de-DE"/>
              </w:rPr>
              <w:t xml:space="preserve"> </w:t>
            </w:r>
            <w:r>
              <w:rPr>
                <w:b/>
                <w:bCs/>
                <w:i/>
                <w:iCs/>
                <w:lang w:eastAsia="de-DE"/>
              </w:rPr>
              <w:t xml:space="preserve"> For UE-sided model inference, consider the CPUs are separately counted between legacy CSI reporting and AI/ML-based CSI reporting. </w:t>
            </w:r>
          </w:p>
          <w:p w14:paraId="7ECE3C07" w14:textId="77777777" w:rsidR="00A310AC" w:rsidRDefault="007F5718">
            <w:pPr>
              <w:jc w:val="both"/>
              <w:rPr>
                <w:b/>
                <w:bCs/>
                <w:i/>
                <w:iCs/>
                <w:lang w:eastAsia="de-DE"/>
              </w:rPr>
            </w:pPr>
            <w:r>
              <w:rPr>
                <w:b/>
                <w:bCs/>
                <w:i/>
                <w:iCs/>
                <w:lang w:eastAsia="de-DE"/>
              </w:rPr>
              <w:t>Proposal 33: CSI processing timeline for legacy beam report can be a start point for the CSI processing timeline for AI/ML-based beam management.</w:t>
            </w:r>
          </w:p>
          <w:p w14:paraId="48E1D4EC" w14:textId="77777777" w:rsidR="00A310AC" w:rsidRDefault="007F5718">
            <w:pPr>
              <w:jc w:val="both"/>
              <w:rPr>
                <w:b/>
                <w:bCs/>
                <w:i/>
                <w:iCs/>
                <w:lang w:eastAsia="de-DE"/>
              </w:rPr>
            </w:pPr>
            <w:r>
              <w:rPr>
                <w:b/>
                <w:bCs/>
                <w:i/>
                <w:iCs/>
                <w:lang w:eastAsia="de-DE"/>
              </w:rPr>
              <w:t>Proposal 34: Support to include the functionality activation time (i.e., model loading/activation time) in the CSI processing timeline for AI/ML-based beam management. FFS: whether the activation time is different under different conditions</w:t>
            </w:r>
          </w:p>
        </w:tc>
      </w:tr>
      <w:tr w:rsidR="00A310AC" w14:paraId="46BCE2FA" w14:textId="77777777">
        <w:tc>
          <w:tcPr>
            <w:tcW w:w="1975" w:type="dxa"/>
          </w:tcPr>
          <w:p w14:paraId="45A6A56A" w14:textId="77777777" w:rsidR="00A310AC" w:rsidRDefault="007F5718">
            <w:pPr>
              <w:rPr>
                <w:lang w:eastAsia="zh-CN"/>
              </w:rPr>
            </w:pPr>
            <w:r>
              <w:rPr>
                <w:lang w:eastAsia="zh-CN"/>
              </w:rPr>
              <w:t xml:space="preserve">Huawei/HiSi </w:t>
            </w:r>
          </w:p>
          <w:p w14:paraId="2524B4FE" w14:textId="77777777" w:rsidR="00A310AC" w:rsidRDefault="00A310AC">
            <w:pPr>
              <w:rPr>
                <w:lang w:eastAsia="de-DE"/>
              </w:rPr>
            </w:pPr>
          </w:p>
        </w:tc>
        <w:tc>
          <w:tcPr>
            <w:tcW w:w="8481" w:type="dxa"/>
          </w:tcPr>
          <w:p w14:paraId="0C4033D1" w14:textId="77777777" w:rsidR="00A310AC" w:rsidRDefault="007F5718">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16108D9A" w14:textId="77777777" w:rsidR="00A310AC" w:rsidRDefault="007F5718">
            <w:pPr>
              <w:ind w:left="1080"/>
              <w:rPr>
                <w:lang w:eastAsia="zh-CN"/>
              </w:rPr>
            </w:pPr>
            <w:r>
              <w:rPr>
                <w:lang w:eastAsia="zh-CN"/>
              </w:rPr>
              <w:t>CSI processing unit of the functionality.</w:t>
            </w:r>
          </w:p>
          <w:p w14:paraId="14151B06" w14:textId="77777777" w:rsidR="00A310AC" w:rsidRDefault="007F5718">
            <w:pPr>
              <w:ind w:left="1080"/>
              <w:rPr>
                <w:lang w:eastAsia="zh-CN"/>
              </w:rPr>
            </w:pPr>
            <w:r>
              <w:rPr>
                <w:lang w:eastAsia="zh-CN"/>
              </w:rPr>
              <w:t>CSI processing timeline of the functionality.</w:t>
            </w:r>
          </w:p>
          <w:p w14:paraId="08BA7300" w14:textId="77777777" w:rsidR="00A310AC" w:rsidRDefault="007F5718">
            <w:pPr>
              <w:ind w:left="1080"/>
              <w:rPr>
                <w:lang w:eastAsia="zh-CN"/>
              </w:rPr>
            </w:pPr>
            <w:r>
              <w:rPr>
                <w:lang w:eastAsia="zh-CN"/>
              </w:rPr>
              <w:t>Memory storage of the functionality.</w:t>
            </w:r>
          </w:p>
          <w:p w14:paraId="73DA74DA"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37: Activation of an AI/ML-based functionality for UE-side model can be achieved by reusing the signaling to configure/activate/trigger of a corresponding P-CSI/SP-CSI/A-CSI report.</w:t>
            </w:r>
          </w:p>
          <w:p w14:paraId="1EC1D5B2"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P-CSI report, the activation signalling is RRC signalling.</w:t>
            </w:r>
          </w:p>
          <w:p w14:paraId="0D2FC2F1"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7C5650A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1660B38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16D3A63F" w14:textId="77777777" w:rsidR="00A310AC" w:rsidRDefault="007F5718">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509D89D0" w14:textId="77777777" w:rsidR="00A310AC" w:rsidRDefault="007F571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A310AC" w14:paraId="16A96A1F" w14:textId="77777777">
        <w:tc>
          <w:tcPr>
            <w:tcW w:w="1975" w:type="dxa"/>
          </w:tcPr>
          <w:p w14:paraId="575C78AB" w14:textId="77777777" w:rsidR="00A310AC" w:rsidRDefault="007F5718">
            <w:pPr>
              <w:ind w:left="360"/>
              <w:rPr>
                <w:lang w:eastAsia="de-DE"/>
              </w:rPr>
            </w:pPr>
            <w:r>
              <w:rPr>
                <w:lang w:eastAsia="zh-CN"/>
              </w:rPr>
              <w:lastRenderedPageBreak/>
              <w:t>Vivo</w:t>
            </w:r>
          </w:p>
        </w:tc>
        <w:tc>
          <w:tcPr>
            <w:tcW w:w="8481" w:type="dxa"/>
          </w:tcPr>
          <w:p w14:paraId="118E2EE3" w14:textId="77777777" w:rsidR="00A310AC" w:rsidRDefault="007F5718">
            <w:pPr>
              <w:ind w:left="360"/>
              <w:rPr>
                <w:lang w:eastAsia="zh-CN"/>
              </w:rPr>
            </w:pPr>
            <w:r>
              <w:rPr>
                <w:lang w:eastAsia="zh-CN"/>
              </w:rPr>
              <w:t>further study whether to define AI process capability including re-use or modified the existing CSI computation time and CSI processing units.</w:t>
            </w:r>
          </w:p>
        </w:tc>
      </w:tr>
      <w:tr w:rsidR="00A310AC" w14:paraId="25A45734" w14:textId="77777777">
        <w:tc>
          <w:tcPr>
            <w:tcW w:w="1975" w:type="dxa"/>
          </w:tcPr>
          <w:p w14:paraId="7C58EED1" w14:textId="77777777" w:rsidR="00A310AC" w:rsidRDefault="007F5718">
            <w:pPr>
              <w:ind w:left="360"/>
              <w:rPr>
                <w:lang w:eastAsia="de-DE"/>
              </w:rPr>
            </w:pPr>
            <w:r>
              <w:rPr>
                <w:lang w:eastAsia="zh-CN"/>
              </w:rPr>
              <w:t xml:space="preserve">Lenovo </w:t>
            </w:r>
          </w:p>
        </w:tc>
        <w:tc>
          <w:tcPr>
            <w:tcW w:w="8481" w:type="dxa"/>
          </w:tcPr>
          <w:p w14:paraId="7ACEB3AB" w14:textId="77777777" w:rsidR="00A310AC" w:rsidRDefault="007F571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66CFAF1D" w14:textId="77777777" w:rsidR="00A310AC" w:rsidRDefault="007F5718">
            <w:pPr>
              <w:ind w:left="360"/>
              <w:rPr>
                <w:lang w:eastAsia="zh-CN"/>
              </w:rPr>
            </w:pPr>
            <w:r>
              <w:rPr>
                <w:lang w:eastAsia="zh-CN"/>
              </w:rPr>
              <w:t xml:space="preserve">Proposal 11: </w:t>
            </w:r>
            <w:r>
              <w:rPr>
                <w:lang w:eastAsia="zh-CN"/>
              </w:rPr>
              <w:tab/>
              <w:t>Introduce AI process units for beam report with AI/ML inference at UE-side.</w:t>
            </w:r>
          </w:p>
          <w:p w14:paraId="487DDF73" w14:textId="77777777" w:rsidR="00A310AC" w:rsidRDefault="007F571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1FF2188B" w14:textId="77777777" w:rsidR="00A310AC" w:rsidRDefault="007F571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A310AC" w14:paraId="4B8E845F" w14:textId="77777777">
        <w:tc>
          <w:tcPr>
            <w:tcW w:w="1975" w:type="dxa"/>
          </w:tcPr>
          <w:p w14:paraId="2CB21D0A" w14:textId="77777777" w:rsidR="00A310AC" w:rsidRDefault="007F5718">
            <w:pPr>
              <w:ind w:left="360"/>
              <w:rPr>
                <w:lang w:eastAsia="de-DE"/>
              </w:rPr>
            </w:pPr>
            <w:r>
              <w:rPr>
                <w:lang w:eastAsia="de-DE"/>
              </w:rPr>
              <w:t xml:space="preserve">MTK    </w:t>
            </w:r>
          </w:p>
        </w:tc>
        <w:tc>
          <w:tcPr>
            <w:tcW w:w="8481" w:type="dxa"/>
          </w:tcPr>
          <w:p w14:paraId="4810D67C" w14:textId="77777777" w:rsidR="00A310AC" w:rsidRDefault="007F571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49012252" w14:textId="77777777" w:rsidR="00A310AC" w:rsidRDefault="007F571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A310AC" w14:paraId="62A2A9FE" w14:textId="77777777">
        <w:tc>
          <w:tcPr>
            <w:tcW w:w="1975" w:type="dxa"/>
          </w:tcPr>
          <w:p w14:paraId="35790F86" w14:textId="77777777" w:rsidR="00A310AC" w:rsidRDefault="007F5718">
            <w:pPr>
              <w:ind w:left="360"/>
              <w:rPr>
                <w:lang w:eastAsia="de-DE"/>
              </w:rPr>
            </w:pPr>
            <w:r>
              <w:rPr>
                <w:lang w:eastAsia="zh-CN"/>
              </w:rPr>
              <w:t>Fraunhofer</w:t>
            </w:r>
          </w:p>
        </w:tc>
        <w:tc>
          <w:tcPr>
            <w:tcW w:w="8481" w:type="dxa"/>
          </w:tcPr>
          <w:p w14:paraId="00554773" w14:textId="77777777" w:rsidR="00A310AC" w:rsidRDefault="007F5718">
            <w:pPr>
              <w:ind w:left="360"/>
              <w:rPr>
                <w:b/>
                <w:bCs/>
                <w:lang w:eastAsia="zh-CN"/>
              </w:rPr>
            </w:pPr>
            <w:r>
              <w:rPr>
                <w:lang w:eastAsia="zh-CN"/>
              </w:rPr>
              <w:t>For UE-sided models, for inference, study the UE reporting its inference time to the gNB.</w:t>
            </w:r>
          </w:p>
        </w:tc>
      </w:tr>
      <w:tr w:rsidR="00A310AC" w14:paraId="2AE8920A" w14:textId="77777777">
        <w:tc>
          <w:tcPr>
            <w:tcW w:w="1975" w:type="dxa"/>
          </w:tcPr>
          <w:p w14:paraId="15605D5A" w14:textId="77777777" w:rsidR="00A310AC" w:rsidRDefault="007F5718">
            <w:pPr>
              <w:ind w:left="360"/>
              <w:rPr>
                <w:lang w:eastAsia="de-DE"/>
              </w:rPr>
            </w:pPr>
            <w:r>
              <w:rPr>
                <w:lang w:eastAsia="zh-CN"/>
              </w:rPr>
              <w:t xml:space="preserve">DoCoMo </w:t>
            </w:r>
          </w:p>
        </w:tc>
        <w:tc>
          <w:tcPr>
            <w:tcW w:w="8481" w:type="dxa"/>
          </w:tcPr>
          <w:p w14:paraId="2CEA1306" w14:textId="77777777" w:rsidR="00A310AC" w:rsidRDefault="007F5718">
            <w:pPr>
              <w:ind w:left="360"/>
              <w:rPr>
                <w:b/>
                <w:bCs/>
                <w:lang w:eastAsia="zh-CN"/>
              </w:rPr>
            </w:pPr>
            <w:r>
              <w:rPr>
                <w:lang w:eastAsia="zh-CN"/>
              </w:rPr>
              <w:t>Proposal 11: Enhancements of CSI processing units should be considered for beam prediction.</w:t>
            </w:r>
          </w:p>
        </w:tc>
      </w:tr>
      <w:tr w:rsidR="00A310AC" w14:paraId="38DBADED" w14:textId="77777777">
        <w:tc>
          <w:tcPr>
            <w:tcW w:w="1975" w:type="dxa"/>
          </w:tcPr>
          <w:p w14:paraId="373760B3" w14:textId="77777777" w:rsidR="00A310AC" w:rsidRDefault="007F5718">
            <w:pPr>
              <w:ind w:left="360"/>
              <w:rPr>
                <w:lang w:eastAsia="zh-CN"/>
              </w:rPr>
            </w:pPr>
            <w:r>
              <w:rPr>
                <w:lang w:eastAsia="de-DE"/>
              </w:rPr>
              <w:t>OPPO [10]</w:t>
            </w:r>
          </w:p>
        </w:tc>
        <w:tc>
          <w:tcPr>
            <w:tcW w:w="8481" w:type="dxa"/>
          </w:tcPr>
          <w:p w14:paraId="62858F6A" w14:textId="77777777" w:rsidR="00A310AC" w:rsidRDefault="007F5718">
            <w:pPr>
              <w:ind w:left="360"/>
              <w:rPr>
                <w:lang w:eastAsia="de-DE"/>
              </w:rPr>
            </w:pPr>
            <w:r>
              <w:rPr>
                <w:lang w:eastAsia="de-DE"/>
              </w:rPr>
              <w:t>Proposal 25: For BM-Case1 and BM-Case2, consider the UE capability from the aspects of Set B measurement and Set A prediction (for UE-side model only).</w:t>
            </w:r>
          </w:p>
        </w:tc>
      </w:tr>
      <w:tr w:rsidR="00A310AC" w14:paraId="60EB4958" w14:textId="77777777">
        <w:tc>
          <w:tcPr>
            <w:tcW w:w="1975" w:type="dxa"/>
          </w:tcPr>
          <w:p w14:paraId="5EAC1D76" w14:textId="77777777" w:rsidR="00A310AC" w:rsidRDefault="007F5718">
            <w:pPr>
              <w:ind w:left="360"/>
              <w:rPr>
                <w:lang w:eastAsia="zh-CN"/>
              </w:rPr>
            </w:pPr>
            <w:r>
              <w:rPr>
                <w:lang w:eastAsia="zh-CN"/>
              </w:rPr>
              <w:t>NVIDIA</w:t>
            </w:r>
            <w:r>
              <w:rPr>
                <w:lang w:eastAsia="de-DE"/>
              </w:rPr>
              <w:t xml:space="preserve"> [37]</w:t>
            </w:r>
          </w:p>
        </w:tc>
        <w:tc>
          <w:tcPr>
            <w:tcW w:w="8481" w:type="dxa"/>
          </w:tcPr>
          <w:p w14:paraId="0BF312D5" w14:textId="77777777" w:rsidR="00A310AC" w:rsidRDefault="007F571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07263C7D" w14:textId="77777777" w:rsidR="00A310AC" w:rsidRDefault="007F5718">
            <w:pPr>
              <w:ind w:left="360"/>
              <w:rPr>
                <w:lang w:eastAsia="de-DE"/>
              </w:rPr>
            </w:pPr>
            <w:r>
              <w:rPr>
                <w:lang w:eastAsia="de-DE"/>
              </w:rPr>
              <w:t>Proposal 8: For AI/ML based beam prediction in spatial/time domain, introduce specification support for conditions of a Feature/FG available for functionality.</w:t>
            </w:r>
          </w:p>
        </w:tc>
      </w:tr>
      <w:tr w:rsidR="00A310AC" w14:paraId="2A68312B" w14:textId="77777777">
        <w:tc>
          <w:tcPr>
            <w:tcW w:w="1975" w:type="dxa"/>
          </w:tcPr>
          <w:p w14:paraId="3D69AF2D" w14:textId="77777777" w:rsidR="00A310AC" w:rsidRDefault="007F5718">
            <w:pPr>
              <w:ind w:left="360"/>
              <w:rPr>
                <w:lang w:eastAsia="zh-CN"/>
              </w:rPr>
            </w:pPr>
            <w:r>
              <w:rPr>
                <w:lang w:eastAsia="zh-CN"/>
              </w:rPr>
              <w:t>Apple</w:t>
            </w:r>
          </w:p>
        </w:tc>
        <w:tc>
          <w:tcPr>
            <w:tcW w:w="8481" w:type="dxa"/>
          </w:tcPr>
          <w:p w14:paraId="1A723501" w14:textId="77777777" w:rsidR="00A310AC" w:rsidRDefault="007F571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A310AC" w14:paraId="1DE4FE0F" w14:textId="77777777">
        <w:tc>
          <w:tcPr>
            <w:tcW w:w="1975" w:type="dxa"/>
          </w:tcPr>
          <w:p w14:paraId="7A33153C" w14:textId="77777777" w:rsidR="00A310AC" w:rsidRDefault="007F5718">
            <w:pPr>
              <w:ind w:left="360"/>
              <w:rPr>
                <w:lang w:eastAsia="zh-CN"/>
              </w:rPr>
            </w:pPr>
            <w:r>
              <w:rPr>
                <w:lang w:eastAsia="zh-CN"/>
              </w:rPr>
              <w:t>Nokia</w:t>
            </w:r>
          </w:p>
        </w:tc>
        <w:tc>
          <w:tcPr>
            <w:tcW w:w="8481" w:type="dxa"/>
          </w:tcPr>
          <w:p w14:paraId="14C29E1A"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0938164D"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47BC4D0E"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lastRenderedPageBreak/>
              <w:t xml:space="preserve">Need for the UE to report limits on the number of AI/ML functionalities that can be activated simultaneously. </w:t>
            </w:r>
          </w:p>
        </w:tc>
      </w:tr>
      <w:tr w:rsidR="00A310AC" w14:paraId="1353BD5B" w14:textId="77777777">
        <w:tc>
          <w:tcPr>
            <w:tcW w:w="1975" w:type="dxa"/>
          </w:tcPr>
          <w:p w14:paraId="74F35578" w14:textId="77777777" w:rsidR="00A310AC" w:rsidRDefault="007F5718">
            <w:pPr>
              <w:ind w:left="360"/>
              <w:rPr>
                <w:lang w:eastAsia="zh-CN"/>
              </w:rPr>
            </w:pPr>
            <w:r>
              <w:rPr>
                <w:lang w:eastAsia="zh-CN"/>
              </w:rPr>
              <w:lastRenderedPageBreak/>
              <w:t>Sharp</w:t>
            </w:r>
          </w:p>
        </w:tc>
        <w:tc>
          <w:tcPr>
            <w:tcW w:w="8481" w:type="dxa"/>
          </w:tcPr>
          <w:p w14:paraId="3622DC7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7271D05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0E9414D1" w14:textId="77777777" w:rsidR="00A310AC" w:rsidRDefault="00A310AC">
      <w:pPr>
        <w:spacing w:before="156" w:after="156"/>
      </w:pPr>
    </w:p>
    <w:p w14:paraId="61EF57B6" w14:textId="77777777" w:rsidR="00A310AC" w:rsidRDefault="007F5718">
      <w:pPr>
        <w:pStyle w:val="Heading4"/>
        <w:rPr>
          <w:lang w:eastAsia="zh-CN"/>
        </w:rPr>
      </w:pPr>
      <w:r>
        <w:rPr>
          <w:lang w:eastAsia="zh-CN"/>
        </w:rPr>
        <w:t xml:space="preserve">Discussion point #1: timeline related issues </w:t>
      </w:r>
    </w:p>
    <w:p w14:paraId="3604CD64" w14:textId="77777777" w:rsidR="00A310AC" w:rsidRDefault="007F5718">
      <w:pPr>
        <w:pStyle w:val="Heading5"/>
        <w:rPr>
          <w:lang w:eastAsia="zh-CN"/>
        </w:rPr>
      </w:pPr>
      <w:r>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A310AC" w14:paraId="7B06F956" w14:textId="77777777">
        <w:tc>
          <w:tcPr>
            <w:tcW w:w="10456" w:type="dxa"/>
            <w:gridSpan w:val="2"/>
          </w:tcPr>
          <w:p w14:paraId="71483ADC" w14:textId="77777777" w:rsidR="00A310AC" w:rsidRDefault="007F5718">
            <w:pPr>
              <w:spacing w:before="156" w:after="156"/>
              <w:rPr>
                <w:lang w:eastAsia="de-DE"/>
              </w:rPr>
            </w:pPr>
            <w:r>
              <w:rPr>
                <w:rFonts w:eastAsia="等线" w:hint="eastAsia"/>
                <w:lang w:eastAsia="zh-CN"/>
              </w:rPr>
              <w:t>For UE-side model, e</w:t>
            </w:r>
            <w:r>
              <w:rPr>
                <w:lang w:eastAsia="zh-CN"/>
              </w:rPr>
              <w:t>xisting CSI timeline mechanism is used as a starting point for AI/ML-based CSI report</w:t>
            </w:r>
          </w:p>
        </w:tc>
      </w:tr>
      <w:tr w:rsidR="00A310AC" w14:paraId="211C8A92" w14:textId="77777777">
        <w:tc>
          <w:tcPr>
            <w:tcW w:w="1975" w:type="dxa"/>
            <w:shd w:val="clear" w:color="auto" w:fill="F2F2F2" w:themeFill="background1" w:themeFillShade="F2"/>
          </w:tcPr>
          <w:p w14:paraId="55985C57"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511B586F" w14:textId="77777777" w:rsidR="00A310AC" w:rsidRDefault="007F5718">
            <w:pPr>
              <w:spacing w:before="156" w:after="156"/>
              <w:rPr>
                <w:lang w:eastAsia="de-DE"/>
              </w:rPr>
            </w:pPr>
            <w:r>
              <w:rPr>
                <w:lang w:eastAsia="de-DE"/>
              </w:rPr>
              <w:t>Comments</w:t>
            </w:r>
          </w:p>
        </w:tc>
      </w:tr>
      <w:tr w:rsidR="00A310AC" w14:paraId="473BFD0C" w14:textId="77777777">
        <w:tc>
          <w:tcPr>
            <w:tcW w:w="1975" w:type="dxa"/>
          </w:tcPr>
          <w:p w14:paraId="5EFCBA4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082712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A310AC" w14:paraId="190AEE88" w14:textId="77777777">
        <w:tc>
          <w:tcPr>
            <w:tcW w:w="1975" w:type="dxa"/>
          </w:tcPr>
          <w:p w14:paraId="63679651" w14:textId="77777777" w:rsidR="00A310AC" w:rsidRDefault="007F5718">
            <w:pPr>
              <w:spacing w:before="156" w:after="156"/>
              <w:rPr>
                <w:rFonts w:eastAsia="宋体"/>
                <w:lang w:eastAsia="zh-CN"/>
              </w:rPr>
            </w:pPr>
            <w:r>
              <w:rPr>
                <w:rFonts w:eastAsia="宋体"/>
                <w:lang w:eastAsia="zh-CN"/>
              </w:rPr>
              <w:t>Nokia</w:t>
            </w:r>
          </w:p>
        </w:tc>
        <w:tc>
          <w:tcPr>
            <w:tcW w:w="8481" w:type="dxa"/>
          </w:tcPr>
          <w:p w14:paraId="17FE7CEA" w14:textId="77777777" w:rsidR="00A310AC" w:rsidRDefault="007F5718">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A310AC" w14:paraId="3B7BC2E6" w14:textId="77777777">
        <w:tc>
          <w:tcPr>
            <w:tcW w:w="1975" w:type="dxa"/>
          </w:tcPr>
          <w:p w14:paraId="536DA2DC"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300DA86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Open to discuss.</w:t>
            </w:r>
          </w:p>
          <w:p w14:paraId="1701CF56"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A310AC" w14:paraId="6BB769BD" w14:textId="77777777">
        <w:tc>
          <w:tcPr>
            <w:tcW w:w="1975" w:type="dxa"/>
          </w:tcPr>
          <w:p w14:paraId="15F0D54A"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5333224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A310AC" w14:paraId="3B06ED3C" w14:textId="77777777">
        <w:tc>
          <w:tcPr>
            <w:tcW w:w="1975" w:type="dxa"/>
          </w:tcPr>
          <w:p w14:paraId="76607756" w14:textId="77777777" w:rsidR="00A310AC" w:rsidRDefault="007F5718">
            <w:pPr>
              <w:spacing w:before="156" w:after="156"/>
              <w:rPr>
                <w:rFonts w:eastAsia="宋体"/>
                <w:lang w:eastAsia="zh-CN"/>
              </w:rPr>
            </w:pPr>
            <w:r>
              <w:rPr>
                <w:rFonts w:eastAsia="宋体" w:hint="eastAsia"/>
                <w:lang w:eastAsia="zh-CN"/>
              </w:rPr>
              <w:t>CMCC</w:t>
            </w:r>
          </w:p>
        </w:tc>
        <w:tc>
          <w:tcPr>
            <w:tcW w:w="8481" w:type="dxa"/>
          </w:tcPr>
          <w:p w14:paraId="6DCF0BDC"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w:t>
            </w:r>
          </w:p>
        </w:tc>
      </w:tr>
      <w:tr w:rsidR="00A310AC" w14:paraId="58AE1E59" w14:textId="77777777">
        <w:tc>
          <w:tcPr>
            <w:tcW w:w="1975" w:type="dxa"/>
          </w:tcPr>
          <w:p w14:paraId="13C7E972" w14:textId="77777777" w:rsidR="00A310AC" w:rsidRDefault="007F5718">
            <w:pPr>
              <w:spacing w:before="156" w:after="156"/>
              <w:rPr>
                <w:rFonts w:eastAsia="宋体"/>
                <w:lang w:eastAsia="zh-CN"/>
              </w:rPr>
            </w:pPr>
            <w:r>
              <w:rPr>
                <w:rFonts w:hint="eastAsia"/>
                <w:lang w:eastAsia="de-DE"/>
              </w:rPr>
              <w:t>LG</w:t>
            </w:r>
          </w:p>
        </w:tc>
        <w:tc>
          <w:tcPr>
            <w:tcW w:w="8481" w:type="dxa"/>
          </w:tcPr>
          <w:p w14:paraId="77537B4D" w14:textId="77777777" w:rsidR="00A310AC" w:rsidRDefault="007F5718">
            <w:pPr>
              <w:spacing w:after="0" w:line="276" w:lineRule="auto"/>
              <w:contextualSpacing/>
              <w:jc w:val="both"/>
              <w:rPr>
                <w:rFonts w:eastAsiaTheme="minorEastAsia"/>
                <w:lang w:eastAsia="zh-CN"/>
              </w:rPr>
            </w:pPr>
            <w:r>
              <w:rPr>
                <w:lang w:eastAsia="de-DE"/>
              </w:rPr>
              <w:t>OK</w:t>
            </w:r>
            <w:r>
              <w:rPr>
                <w:rFonts w:hint="eastAsia"/>
                <w:lang w:eastAsia="de-DE"/>
              </w:rPr>
              <w:t xml:space="preserve"> </w:t>
            </w:r>
            <w:r>
              <w:rPr>
                <w:lang w:eastAsia="de-DE"/>
              </w:rPr>
              <w:t>to discuss.</w:t>
            </w:r>
          </w:p>
        </w:tc>
      </w:tr>
      <w:tr w:rsidR="00A310AC" w14:paraId="3BE4C2C8" w14:textId="77777777">
        <w:tc>
          <w:tcPr>
            <w:tcW w:w="1975" w:type="dxa"/>
          </w:tcPr>
          <w:p w14:paraId="2ACF3365" w14:textId="77777777" w:rsidR="00A310AC" w:rsidRDefault="007F5718">
            <w:pPr>
              <w:spacing w:before="156" w:after="156"/>
              <w:rPr>
                <w:lang w:eastAsia="de-DE"/>
              </w:rPr>
            </w:pPr>
            <w:r>
              <w:rPr>
                <w:rFonts w:eastAsia="宋体"/>
                <w:lang w:eastAsia="zh-CN"/>
              </w:rPr>
              <w:t>Fujitsu</w:t>
            </w:r>
          </w:p>
        </w:tc>
        <w:tc>
          <w:tcPr>
            <w:tcW w:w="8481" w:type="dxa"/>
          </w:tcPr>
          <w:p w14:paraId="69F37538" w14:textId="77777777" w:rsidR="00A310AC" w:rsidRDefault="007F5718">
            <w:pPr>
              <w:spacing w:after="0" w:line="276" w:lineRule="auto"/>
              <w:contextualSpacing/>
              <w:jc w:val="both"/>
              <w:rPr>
                <w:lang w:eastAsia="de-DE"/>
              </w:rPr>
            </w:pPr>
            <w:r>
              <w:rPr>
                <w:rFonts w:eastAsiaTheme="minorEastAsia"/>
                <w:lang w:eastAsia="zh-CN"/>
              </w:rPr>
              <w:t>Anything new compared with the agreement from previous meeting? In previous meeting it was agreed that existing CPU mechanism is starting point.</w:t>
            </w:r>
          </w:p>
        </w:tc>
      </w:tr>
    </w:tbl>
    <w:p w14:paraId="5211398A" w14:textId="77777777" w:rsidR="00A310AC" w:rsidRDefault="007F5718">
      <w:pPr>
        <w:rPr>
          <w:rFonts w:eastAsia="等线"/>
          <w:highlight w:val="green"/>
          <w:lang w:eastAsia="zh-CN"/>
        </w:rPr>
      </w:pPr>
      <w:r>
        <w:rPr>
          <w:rFonts w:eastAsia="等线" w:hint="eastAsia"/>
          <w:highlight w:val="green"/>
          <w:lang w:eastAsia="zh-CN"/>
        </w:rPr>
        <w:t>Agreement</w:t>
      </w:r>
    </w:p>
    <w:p w14:paraId="79D93686"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D0DB941"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288AEC8" w14:textId="77777777" w:rsidR="00A310AC" w:rsidRDefault="007F5718">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40A60307" w14:textId="77777777" w:rsidR="00A310AC" w:rsidRDefault="00A310AC">
      <w:pPr>
        <w:spacing w:before="156" w:after="156"/>
      </w:pPr>
    </w:p>
    <w:p w14:paraId="3BCEEB40" w14:textId="77777777" w:rsidR="00A310AC" w:rsidRDefault="007F5718">
      <w:pPr>
        <w:pStyle w:val="Heading4"/>
        <w:rPr>
          <w:lang w:eastAsia="zh-CN"/>
        </w:rPr>
      </w:pPr>
      <w:r>
        <w:rPr>
          <w:lang w:eastAsia="zh-CN"/>
        </w:rPr>
        <w:t>Discussion point #2: Memory related issues</w:t>
      </w:r>
    </w:p>
    <w:p w14:paraId="0C23C993" w14:textId="77777777" w:rsidR="00A310AC" w:rsidRDefault="007F5718">
      <w:pPr>
        <w:rPr>
          <w:lang w:eastAsia="zh-CN"/>
        </w:rPr>
      </w:pPr>
      <w:r>
        <w:rPr>
          <w:lang w:eastAsia="zh-CN"/>
        </w:rPr>
        <w:t>Issues raised by Huawei/</w:t>
      </w:r>
      <w:proofErr w:type="spellStart"/>
      <w:r>
        <w:rPr>
          <w:lang w:eastAsia="zh-CN"/>
        </w:rPr>
        <w:t>HiSi</w:t>
      </w:r>
      <w:proofErr w:type="spellEnd"/>
      <w:r>
        <w:rPr>
          <w:lang w:eastAsia="zh-CN"/>
        </w:rPr>
        <w:t xml:space="preserve">: </w:t>
      </w:r>
    </w:p>
    <w:p w14:paraId="53F8BF47" w14:textId="77777777" w:rsidR="00A310AC" w:rsidRDefault="007F5718">
      <w:pPr>
        <w:rPr>
          <w:lang w:eastAsia="zh-CN"/>
        </w:rPr>
      </w:pPr>
      <w:r>
        <w:rPr>
          <w:noProof/>
          <w:lang w:eastAsia="zh-CN"/>
        </w:rPr>
        <w:lastRenderedPageBreak/>
        <w:drawing>
          <wp:inline distT="0" distB="0" distL="0" distR="0" wp14:anchorId="4052BA0B" wp14:editId="4F02610A">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08CEED73" w14:textId="77777777" w:rsidR="00A310AC" w:rsidRDefault="007F5718">
      <w:pPr>
        <w:spacing w:after="0"/>
        <w:rPr>
          <w:lang w:eastAsia="zh-CN"/>
        </w:rPr>
      </w:pPr>
      <w:r>
        <w:rPr>
          <w:rFonts w:hint="eastAsia"/>
          <w:lang w:eastAsia="zh-CN"/>
        </w:rPr>
        <w:t xml:space="preserve">For AP-CSI report#1, the required storage units is less than the available storage units (i.e. 6), so the model#1 can be loaded to the memory, then the available storage units become 4. </w:t>
      </w:r>
    </w:p>
    <w:p w14:paraId="0578026A" w14:textId="77777777" w:rsidR="00A310AC" w:rsidRDefault="007F5718">
      <w:pPr>
        <w:spacing w:after="0"/>
        <w:rPr>
          <w:lang w:eastAsia="zh-CN"/>
        </w:rPr>
      </w:pPr>
      <w:r>
        <w:rPr>
          <w:rFonts w:hint="eastAsia"/>
          <w:lang w:eastAsia="zh-CN"/>
        </w:rPr>
        <w:t>For AP-CSI report#2, the required storage units is less than the available storage units (4), so the model#2 can be loaded to the memory, then the available storage units become 1.</w:t>
      </w:r>
    </w:p>
    <w:p w14:paraId="6801415F" w14:textId="77777777" w:rsidR="00A310AC" w:rsidRDefault="007F5718">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1335C171" w14:textId="77777777" w:rsidR="00A310AC" w:rsidRDefault="007F5718">
      <w:pPr>
        <w:spacing w:after="0"/>
        <w:rPr>
          <w:lang w:eastAsia="zh-CN"/>
        </w:rPr>
      </w:pPr>
      <w:r>
        <w:rPr>
          <w:rFonts w:hint="eastAsia"/>
          <w:lang w:eastAsia="zh-CN"/>
        </w:rPr>
        <w:t>For AP-CSI report#4, because there is no running report in T4 (model#1 and model#2 flushed as their CSI reports finished), the available storage units resume 6. Thus the model#4 can be loaded to the memory, and the available storage units become 2.</w:t>
      </w:r>
    </w:p>
    <w:p w14:paraId="104ABD0F" w14:textId="77777777" w:rsidR="00A310AC" w:rsidRDefault="00A310AC">
      <w:pPr>
        <w:rPr>
          <w:lang w:eastAsia="zh-CN"/>
        </w:rPr>
      </w:pPr>
    </w:p>
    <w:p w14:paraId="1E4393FC" w14:textId="77777777" w:rsidR="00A310AC" w:rsidRDefault="007F5718">
      <w:pPr>
        <w:pStyle w:val="Heading5"/>
        <w:rPr>
          <w:lang w:eastAsia="zh-CN"/>
        </w:rPr>
      </w:pPr>
      <w:r>
        <w:rPr>
          <w:lang w:eastAsia="zh-CN"/>
        </w:rPr>
        <w:t xml:space="preserve">(FL0/FL2) proposal 8.2: </w:t>
      </w:r>
    </w:p>
    <w:tbl>
      <w:tblPr>
        <w:tblStyle w:val="TableGrid"/>
        <w:tblW w:w="0" w:type="auto"/>
        <w:tblLook w:val="04A0" w:firstRow="1" w:lastRow="0" w:firstColumn="1" w:lastColumn="0" w:noHBand="0" w:noVBand="1"/>
      </w:tblPr>
      <w:tblGrid>
        <w:gridCol w:w="1975"/>
        <w:gridCol w:w="8481"/>
      </w:tblGrid>
      <w:tr w:rsidR="00A310AC" w14:paraId="7C6B0E4A" w14:textId="77777777">
        <w:tc>
          <w:tcPr>
            <w:tcW w:w="10456" w:type="dxa"/>
            <w:gridSpan w:val="2"/>
          </w:tcPr>
          <w:p w14:paraId="2190F27B" w14:textId="77777777" w:rsidR="00A310AC" w:rsidRDefault="007F5718">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50B31A8B" w14:textId="77777777" w:rsidR="00A310AC" w:rsidRDefault="007F5718">
            <w:pPr>
              <w:pStyle w:val="ListParagraph"/>
              <w:numPr>
                <w:ilvl w:val="0"/>
                <w:numId w:val="26"/>
              </w:numPr>
              <w:spacing w:before="156" w:after="156"/>
              <w:ind w:leftChars="0"/>
              <w:rPr>
                <w:lang w:eastAsia="de-DE"/>
              </w:rPr>
            </w:pPr>
            <w:r>
              <w:rPr>
                <w:lang w:eastAsia="de-DE"/>
              </w:rPr>
              <w:t xml:space="preserve">Whether multiple </w:t>
            </w:r>
            <w:r>
              <w:rPr>
                <w:i/>
                <w:iCs/>
                <w:lang w:eastAsia="de-DE"/>
              </w:rPr>
              <w:t xml:space="preserve">CSI-ReportConfig </w:t>
            </w:r>
            <w:r>
              <w:rPr>
                <w:lang w:eastAsia="de-DE"/>
              </w:rPr>
              <w:t>can associate with one AI model</w:t>
            </w:r>
            <w:r>
              <w:rPr>
                <w:i/>
                <w:iCs/>
                <w:lang w:eastAsia="de-DE"/>
              </w:rPr>
              <w:t>?</w:t>
            </w:r>
          </w:p>
          <w:p w14:paraId="020E39BD" w14:textId="77777777" w:rsidR="00A310AC" w:rsidRDefault="007F5718">
            <w:pPr>
              <w:pStyle w:val="ListParagraph"/>
              <w:numPr>
                <w:ilvl w:val="0"/>
                <w:numId w:val="26"/>
              </w:numPr>
              <w:spacing w:before="156" w:after="156"/>
              <w:ind w:leftChars="0"/>
              <w:rPr>
                <w:lang w:eastAsia="de-DE"/>
              </w:rPr>
            </w:pPr>
            <w:r>
              <w:rPr>
                <w:lang w:eastAsia="de-DE"/>
              </w:rP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76C9C912" w14:textId="77777777" w:rsidR="00A310AC" w:rsidRDefault="007F5718">
            <w:pPr>
              <w:pStyle w:val="ListParagraph"/>
              <w:numPr>
                <w:ilvl w:val="1"/>
                <w:numId w:val="26"/>
              </w:numPr>
              <w:spacing w:before="156" w:after="156"/>
              <w:ind w:leftChars="0"/>
              <w:rPr>
                <w:lang w:eastAsia="de-DE"/>
              </w:rPr>
            </w:pPr>
            <w:r>
              <w:rPr>
                <w:lang w:eastAsia="de-DE"/>
              </w:rPr>
              <w:t>If yes, how to determinate it? E.g., by UE capability? According to the size of Set A and/or Set B?</w:t>
            </w:r>
          </w:p>
          <w:p w14:paraId="3633A756" w14:textId="77777777" w:rsidR="00A310AC" w:rsidRDefault="007F5718">
            <w:pPr>
              <w:pStyle w:val="ListParagraph"/>
              <w:numPr>
                <w:ilvl w:val="0"/>
                <w:numId w:val="26"/>
              </w:numPr>
              <w:spacing w:before="156" w:after="156"/>
              <w:ind w:leftChars="0"/>
              <w:rPr>
                <w:lang w:eastAsia="de-DE"/>
              </w:rPr>
            </w:pPr>
            <w:r>
              <w:rPr>
                <w:lang w:eastAsia="de-DE"/>
              </w:rPr>
              <w:t>When to load/flush the model, including</w:t>
            </w:r>
          </w:p>
          <w:p w14:paraId="76A75918" w14:textId="77777777" w:rsidR="00A310AC" w:rsidRDefault="007F5718">
            <w:pPr>
              <w:pStyle w:val="ListParagraph"/>
              <w:numPr>
                <w:ilvl w:val="1"/>
                <w:numId w:val="26"/>
              </w:numPr>
              <w:spacing w:before="156" w:after="156"/>
              <w:ind w:leftChars="0"/>
              <w:rPr>
                <w:lang w:eastAsia="de-DE"/>
              </w:rPr>
            </w:pPr>
            <w:r>
              <w:rPr>
                <w:lang w:eastAsia="de-DE"/>
              </w:rP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0D11D92B" w14:textId="77777777" w:rsidR="00A310AC" w:rsidRDefault="007F5718">
            <w:pPr>
              <w:pStyle w:val="ListParagraph"/>
              <w:numPr>
                <w:ilvl w:val="1"/>
                <w:numId w:val="26"/>
              </w:numPr>
              <w:spacing w:before="156" w:after="156"/>
              <w:ind w:leftChars="0"/>
              <w:rPr>
                <w:lang w:eastAsia="de-DE"/>
              </w:rPr>
            </w:pPr>
            <w:r>
              <w:rPr>
                <w:lang w:eastAsia="de-DE"/>
              </w:rPr>
              <w:t xml:space="preserve">E.g., Once the corresponding </w:t>
            </w:r>
            <w:r>
              <w:rPr>
                <w:i/>
                <w:iCs/>
                <w:lang w:eastAsia="de-DE"/>
              </w:rPr>
              <w:t xml:space="preserve">CSI-ReportConfig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00C50C62" w14:textId="77777777" w:rsidR="00A310AC" w:rsidRDefault="007F5718">
            <w:pPr>
              <w:pStyle w:val="ListParagraph"/>
              <w:numPr>
                <w:ilvl w:val="2"/>
                <w:numId w:val="26"/>
              </w:numPr>
              <w:spacing w:before="156" w:after="156"/>
              <w:ind w:leftChars="0"/>
              <w:rPr>
                <w:lang w:eastAsia="de-DE"/>
              </w:rPr>
            </w:pPr>
            <w:r>
              <w:rPr>
                <w:lang w:eastAsia="de-DE"/>
              </w:rPr>
              <w:t>For AP CSI report or SP CSI report, the memory are always occuped.</w:t>
            </w:r>
          </w:p>
          <w:p w14:paraId="2278C333" w14:textId="77777777" w:rsidR="00A310AC" w:rsidRDefault="007F5718">
            <w:pPr>
              <w:pStyle w:val="ListParagraph"/>
              <w:numPr>
                <w:ilvl w:val="1"/>
                <w:numId w:val="26"/>
              </w:numPr>
              <w:spacing w:before="156" w:after="156"/>
              <w:ind w:leftChars="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0DE54CD4" w14:textId="77777777" w:rsidR="00A310AC" w:rsidRDefault="007F5718">
            <w:pPr>
              <w:pStyle w:val="ListParagraph"/>
              <w:numPr>
                <w:ilvl w:val="2"/>
                <w:numId w:val="26"/>
              </w:numPr>
              <w:spacing w:before="156" w:after="156"/>
              <w:ind w:leftChars="0"/>
              <w:rPr>
                <w:lang w:eastAsia="de-DE"/>
              </w:rPr>
            </w:pPr>
            <w:r>
              <w:rPr>
                <w:lang w:eastAsia="de-DE"/>
              </w:rPr>
              <w:t>X time units before reporting.</w:t>
            </w:r>
          </w:p>
          <w:p w14:paraId="30C12311" w14:textId="77777777" w:rsidR="00A310AC" w:rsidRDefault="007F5718">
            <w:pPr>
              <w:pStyle w:val="ListParagraph"/>
              <w:numPr>
                <w:ilvl w:val="0"/>
                <w:numId w:val="26"/>
              </w:numPr>
              <w:spacing w:before="156" w:after="156"/>
              <w:ind w:leftChars="0"/>
              <w:rPr>
                <w:lang w:eastAsia="de-DE"/>
              </w:rPr>
            </w:pPr>
            <w:r>
              <w:rPr>
                <w:lang w:eastAsia="de-DE"/>
              </w:rPr>
              <w:t xml:space="preserve">Whether modify exsiting CPU </w:t>
            </w:r>
            <w:r>
              <w:rPr>
                <w:lang w:eastAsia="zh-CN"/>
              </w:rPr>
              <w:t xml:space="preserve">mechanism </w:t>
            </w:r>
            <w:r>
              <w:rPr>
                <w:lang w:eastAsia="de-DE"/>
              </w:rPr>
              <w:t xml:space="preserve">is suffcient? </w:t>
            </w:r>
          </w:p>
        </w:tc>
      </w:tr>
      <w:tr w:rsidR="00A310AC" w14:paraId="4529CCC5" w14:textId="77777777">
        <w:tc>
          <w:tcPr>
            <w:tcW w:w="1975" w:type="dxa"/>
            <w:shd w:val="clear" w:color="auto" w:fill="F2F2F2" w:themeFill="background1" w:themeFillShade="F2"/>
          </w:tcPr>
          <w:p w14:paraId="32101D8A"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4A018A" w14:textId="77777777" w:rsidR="00A310AC" w:rsidRDefault="007F5718">
            <w:pPr>
              <w:spacing w:before="156" w:after="156"/>
              <w:rPr>
                <w:lang w:eastAsia="de-DE"/>
              </w:rPr>
            </w:pPr>
            <w:r>
              <w:rPr>
                <w:lang w:eastAsia="de-DE"/>
              </w:rPr>
              <w:t>Comments</w:t>
            </w:r>
          </w:p>
        </w:tc>
      </w:tr>
      <w:tr w:rsidR="00A310AC" w14:paraId="26D30B1F" w14:textId="77777777">
        <w:tc>
          <w:tcPr>
            <w:tcW w:w="1975" w:type="dxa"/>
          </w:tcPr>
          <w:p w14:paraId="6FA17FE6" w14:textId="77777777" w:rsidR="00A310AC" w:rsidRDefault="007F5718">
            <w:pPr>
              <w:spacing w:before="156" w:after="156"/>
              <w:rPr>
                <w:lang w:eastAsia="de-DE"/>
              </w:rPr>
            </w:pPr>
            <w:r>
              <w:rPr>
                <w:lang w:eastAsia="de-DE"/>
              </w:rPr>
              <w:lastRenderedPageBreak/>
              <w:t>FL0</w:t>
            </w:r>
          </w:p>
        </w:tc>
        <w:tc>
          <w:tcPr>
            <w:tcW w:w="8481" w:type="dxa"/>
          </w:tcPr>
          <w:p w14:paraId="21B48EB2"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A310AC" w14:paraId="0DD07D03" w14:textId="77777777">
        <w:tc>
          <w:tcPr>
            <w:tcW w:w="1975" w:type="dxa"/>
          </w:tcPr>
          <w:p w14:paraId="095E708B"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0710348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13BBE31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2A034D6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5BBD7223"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A310AC" w14:paraId="1AB766F0" w14:textId="77777777">
        <w:tc>
          <w:tcPr>
            <w:tcW w:w="1975" w:type="dxa"/>
          </w:tcPr>
          <w:p w14:paraId="12589CD5" w14:textId="77777777" w:rsidR="00A310AC" w:rsidRDefault="007F5718">
            <w:pPr>
              <w:spacing w:before="156" w:after="156"/>
              <w:rPr>
                <w:rFonts w:eastAsia="宋体"/>
                <w:lang w:eastAsia="zh-CN"/>
              </w:rPr>
            </w:pPr>
            <w:r>
              <w:rPr>
                <w:rFonts w:eastAsia="宋体"/>
                <w:lang w:eastAsia="zh-CN"/>
              </w:rPr>
              <w:t>Nokia</w:t>
            </w:r>
          </w:p>
        </w:tc>
        <w:tc>
          <w:tcPr>
            <w:tcW w:w="8481" w:type="dxa"/>
          </w:tcPr>
          <w:p w14:paraId="6C854874"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5039895E" w14:textId="77777777" w:rsidR="00A310AC" w:rsidRDefault="007F5718">
            <w:pPr>
              <w:spacing w:after="0" w:line="276" w:lineRule="auto"/>
              <w:contextualSpacing/>
              <w:jc w:val="both"/>
              <w:rPr>
                <w:rFonts w:eastAsiaTheme="minorEastAsia"/>
                <w:color w:val="70AD47" w:themeColor="accent6"/>
                <w:lang w:eastAsia="zh-CN"/>
              </w:rPr>
            </w:pPr>
            <w:r>
              <w:rPr>
                <w:rFonts w:eastAsiaTheme="minorEastAsia"/>
                <w:color w:val="70AD47" w:themeColor="accent6"/>
                <w:lang w:eastAsia="zh-CN"/>
              </w:rPr>
              <w:t>FL1:--for others‘ reference</w:t>
            </w:r>
          </w:p>
          <w:p w14:paraId="4A57C579"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243F8322" w14:textId="77777777" w:rsidR="00A310AC" w:rsidRDefault="007F5718">
            <w:pPr>
              <w:pStyle w:val="ListParagraph"/>
              <w:numPr>
                <w:ilvl w:val="0"/>
                <w:numId w:val="195"/>
              </w:numPr>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33967077"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2D655927" w14:textId="77777777" w:rsidR="00A310AC" w:rsidRDefault="007F5718">
            <w:pPr>
              <w:pStyle w:val="ListParagraph"/>
              <w:numPr>
                <w:ilvl w:val="0"/>
                <w:numId w:val="195"/>
              </w:numPr>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2419F16E" w14:textId="77777777" w:rsidR="00A310AC" w:rsidRDefault="0057610F">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p w14:paraId="124FCEA6" w14:textId="77777777" w:rsidR="00A310AC" w:rsidRDefault="00A310AC">
            <w:pPr>
              <w:spacing w:after="0" w:line="276" w:lineRule="auto"/>
              <w:contextualSpacing/>
              <w:jc w:val="both"/>
              <w:rPr>
                <w:rFonts w:eastAsiaTheme="minorEastAsia"/>
                <w:lang w:eastAsia="zh-CN"/>
              </w:rPr>
            </w:pPr>
          </w:p>
        </w:tc>
      </w:tr>
      <w:tr w:rsidR="00A310AC" w14:paraId="1CC12AF6" w14:textId="77777777">
        <w:tc>
          <w:tcPr>
            <w:tcW w:w="1975" w:type="dxa"/>
          </w:tcPr>
          <w:p w14:paraId="08F4B43F"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EB38B10"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Not support.</w:t>
            </w:r>
          </w:p>
          <w:p w14:paraId="38EAA4CD"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A310AC" w14:paraId="6C4CE7BB" w14:textId="77777777">
        <w:tc>
          <w:tcPr>
            <w:tcW w:w="1975" w:type="dxa"/>
          </w:tcPr>
          <w:p w14:paraId="3999D4B8" w14:textId="77777777" w:rsidR="00A310AC" w:rsidRDefault="007F5718">
            <w:pPr>
              <w:spacing w:before="156" w:after="156"/>
              <w:rPr>
                <w:rFonts w:eastAsia="宋体"/>
                <w:lang w:eastAsia="zh-CN"/>
              </w:rPr>
            </w:pPr>
            <w:r>
              <w:rPr>
                <w:rFonts w:eastAsia="宋体"/>
                <w:lang w:eastAsia="zh-CN"/>
              </w:rPr>
              <w:t>SPRD</w:t>
            </w:r>
          </w:p>
        </w:tc>
        <w:tc>
          <w:tcPr>
            <w:tcW w:w="8481" w:type="dxa"/>
          </w:tcPr>
          <w:p w14:paraId="5D8256E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A310AC" w14:paraId="606A2F81" w14:textId="77777777">
        <w:tc>
          <w:tcPr>
            <w:tcW w:w="1975" w:type="dxa"/>
          </w:tcPr>
          <w:p w14:paraId="5D62EEE3"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3773615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A310AC" w14:paraId="4E79E695" w14:textId="77777777">
        <w:tc>
          <w:tcPr>
            <w:tcW w:w="1975" w:type="dxa"/>
          </w:tcPr>
          <w:p w14:paraId="64AD4D17" w14:textId="77777777" w:rsidR="00A310AC" w:rsidRDefault="007F5718">
            <w:pPr>
              <w:spacing w:before="156" w:after="156"/>
              <w:rPr>
                <w:lang w:eastAsia="de-DE"/>
              </w:rPr>
            </w:pPr>
            <w:r>
              <w:rPr>
                <w:rFonts w:hint="eastAsia"/>
                <w:lang w:eastAsia="de-DE"/>
              </w:rPr>
              <w:t>LG</w:t>
            </w:r>
          </w:p>
        </w:tc>
        <w:tc>
          <w:tcPr>
            <w:tcW w:w="8481" w:type="dxa"/>
          </w:tcPr>
          <w:p w14:paraId="67735467" w14:textId="77777777" w:rsidR="00A310AC" w:rsidRDefault="007F5718">
            <w:pPr>
              <w:spacing w:after="0" w:line="276" w:lineRule="auto"/>
              <w:contextualSpacing/>
              <w:jc w:val="both"/>
              <w:rPr>
                <w:lang w:eastAsia="de-DE"/>
              </w:rPr>
            </w:pPr>
            <w:r>
              <w:rPr>
                <w:rFonts w:hint="eastAsia"/>
                <w:lang w:eastAsia="de-DE"/>
              </w:rPr>
              <w:t>Open to discuss.</w:t>
            </w:r>
          </w:p>
        </w:tc>
      </w:tr>
      <w:tr w:rsidR="00A310AC" w14:paraId="2711B26D" w14:textId="77777777">
        <w:tc>
          <w:tcPr>
            <w:tcW w:w="1975" w:type="dxa"/>
          </w:tcPr>
          <w:p w14:paraId="358FC2F0" w14:textId="77777777" w:rsidR="00A310AC" w:rsidRDefault="007F5718">
            <w:pPr>
              <w:spacing w:before="156" w:after="156"/>
              <w:rPr>
                <w:lang w:eastAsia="de-DE"/>
              </w:rPr>
            </w:pPr>
            <w:r>
              <w:rPr>
                <w:rFonts w:eastAsia="宋体"/>
                <w:lang w:eastAsia="zh-CN"/>
              </w:rPr>
              <w:t>Fujitsu</w:t>
            </w:r>
          </w:p>
        </w:tc>
        <w:tc>
          <w:tcPr>
            <w:tcW w:w="8481" w:type="dxa"/>
          </w:tcPr>
          <w:p w14:paraId="67363EBC" w14:textId="77777777" w:rsidR="00A310AC" w:rsidRDefault="007F5718">
            <w:pPr>
              <w:spacing w:after="0" w:line="276" w:lineRule="auto"/>
              <w:contextualSpacing/>
              <w:jc w:val="both"/>
              <w:rPr>
                <w:lang w:eastAsia="de-DE"/>
              </w:rPr>
            </w:pPr>
            <w:r>
              <w:rPr>
                <w:rFonts w:eastAsiaTheme="minorEastAsia"/>
                <w:lang w:eastAsia="zh-CN"/>
              </w:rPr>
              <w:t>It seems to be more related with implementation.</w:t>
            </w:r>
          </w:p>
        </w:tc>
      </w:tr>
      <w:tr w:rsidR="00A310AC" w14:paraId="126DF29A" w14:textId="77777777">
        <w:tc>
          <w:tcPr>
            <w:tcW w:w="1975" w:type="dxa"/>
          </w:tcPr>
          <w:p w14:paraId="6CF6CA4C" w14:textId="77777777" w:rsidR="00A310AC" w:rsidRDefault="007F5718">
            <w:pPr>
              <w:spacing w:before="156" w:after="156"/>
              <w:rPr>
                <w:rFonts w:eastAsia="宋体"/>
                <w:lang w:eastAsia="zh-CN"/>
              </w:rPr>
            </w:pPr>
            <w:r>
              <w:rPr>
                <w:rFonts w:eastAsia="宋体" w:hint="eastAsia"/>
                <w:lang w:eastAsia="zh-CN"/>
              </w:rPr>
              <w:t>CATT</w:t>
            </w:r>
          </w:p>
        </w:tc>
        <w:tc>
          <w:tcPr>
            <w:tcW w:w="8481" w:type="dxa"/>
          </w:tcPr>
          <w:p w14:paraId="52BBC97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1. Yes</w:t>
            </w:r>
          </w:p>
          <w:p w14:paraId="092D67E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w:t>
            </w:r>
            <w:r>
              <w:rPr>
                <w:rFonts w:eastAsiaTheme="minorEastAsia" w:hint="eastAsia"/>
                <w:lang w:eastAsia="zh-CN"/>
              </w:rPr>
              <w:t>，</w:t>
            </w:r>
            <w:r>
              <w:rPr>
                <w:rFonts w:eastAsiaTheme="minorEastAsia" w:hint="eastAsia"/>
                <w:lang w:eastAsia="zh-CN"/>
              </w:rPr>
              <w:t>UE can report the information for determing the occupied size of memory.</w:t>
            </w:r>
          </w:p>
          <w:p w14:paraId="2DF7B1D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3. Not sure. </w:t>
            </w:r>
            <w:r>
              <w:rPr>
                <w:rFonts w:eastAsia="等线" w:hint="eastAsia"/>
                <w:lang w:eastAsia="zh-CN"/>
              </w:rPr>
              <w:t>I</w:t>
            </w:r>
            <w:r>
              <w:rPr>
                <w:rFonts w:eastAsia="等线"/>
                <w:lang w:eastAsia="zh-CN"/>
              </w:rPr>
              <w:t xml:space="preserve">t seems </w:t>
            </w:r>
            <w:r>
              <w:rPr>
                <w:rFonts w:eastAsia="等线" w:hint="eastAsia"/>
                <w:lang w:eastAsia="zh-CN"/>
              </w:rPr>
              <w:t>this issue is common</w:t>
            </w:r>
            <w:r>
              <w:rPr>
                <w:rFonts w:eastAsia="等线"/>
                <w:lang w:eastAsia="zh-CN"/>
              </w:rPr>
              <w:t xml:space="preserve"> to all the AI/ML related operation, not only for AI/ML-based CSI.</w:t>
            </w:r>
            <w:r>
              <w:rPr>
                <w:rFonts w:eastAsia="等线" w:hint="eastAsia"/>
                <w:lang w:eastAsia="zh-CN"/>
              </w:rPr>
              <w:t xml:space="preserve"> For some AI/ML operations, e.g., AI/ML based positioning, it does not have the </w:t>
            </w:r>
            <w:r>
              <w:rPr>
                <w:i/>
                <w:iCs/>
                <w:lang w:eastAsia="de-DE"/>
              </w:rPr>
              <w:t>CSI-ReportConfig</w:t>
            </w:r>
            <w:r>
              <w:rPr>
                <w:rFonts w:eastAsiaTheme="minorEastAsia" w:hint="eastAsia"/>
                <w:i/>
                <w:iCs/>
                <w:lang w:eastAsia="zh-CN"/>
              </w:rPr>
              <w:t xml:space="preserve"> </w:t>
            </w:r>
            <w:r>
              <w:rPr>
                <w:rFonts w:eastAsiaTheme="minorEastAsia" w:hint="eastAsia"/>
                <w:iCs/>
                <w:lang w:eastAsia="zh-CN"/>
              </w:rPr>
              <w:t xml:space="preserve">configuration, and it is hard to define the </w:t>
            </w:r>
            <w:r>
              <w:rPr>
                <w:lang w:eastAsia="de-DE"/>
              </w:rPr>
              <w:t>activat</w:t>
            </w:r>
            <w:r>
              <w:rPr>
                <w:rFonts w:eastAsiaTheme="minorEastAsia" w:hint="eastAsia"/>
                <w:lang w:eastAsia="zh-CN"/>
              </w:rPr>
              <w:t>ion time or reporting time.</w:t>
            </w:r>
          </w:p>
        </w:tc>
      </w:tr>
    </w:tbl>
    <w:p w14:paraId="1F00B698" w14:textId="77777777" w:rsidR="00A310AC" w:rsidRDefault="00A310AC">
      <w:pPr>
        <w:rPr>
          <w:lang w:eastAsia="zh-CN"/>
        </w:rPr>
      </w:pPr>
    </w:p>
    <w:p w14:paraId="7969A4FB" w14:textId="77777777" w:rsidR="00A310AC" w:rsidRDefault="007F5718">
      <w:pPr>
        <w:pStyle w:val="Heading3"/>
        <w:ind w:left="1000" w:hanging="400"/>
      </w:pPr>
      <w:r>
        <w:lastRenderedPageBreak/>
        <w:t xml:space="preserve">(low)Issue #8.2: Whether/how to address Measurement error </w:t>
      </w:r>
    </w:p>
    <w:p w14:paraId="64EB2120" w14:textId="77777777" w:rsidR="00A310AC" w:rsidRDefault="007F5718">
      <w:pPr>
        <w:pStyle w:val="ListParagraph"/>
        <w:numPr>
          <w:ilvl w:val="0"/>
          <w:numId w:val="197"/>
        </w:numPr>
        <w:ind w:leftChars="0"/>
      </w:pPr>
      <w:r>
        <w:t>Ericsson [2] The number of samples and statistical metrics of the performance metrics needs to be addressed.</w:t>
      </w:r>
    </w:p>
    <w:p w14:paraId="2B62B0DA" w14:textId="77777777" w:rsidR="00A310AC" w:rsidRDefault="007F5718">
      <w:pPr>
        <w:pStyle w:val="ListParagraph"/>
        <w:numPr>
          <w:ilvl w:val="0"/>
          <w:numId w:val="197"/>
        </w:numPr>
        <w:ind w:leftChars="0"/>
      </w:pPr>
      <w:r>
        <w:t>Intel [6]</w:t>
      </w:r>
      <w:r>
        <w:tab/>
        <w:t>RAN1 should further discuss if one-shot L1 measurements are used for set B beams or if averaging of L1 measurements over time is needed.</w:t>
      </w:r>
    </w:p>
    <w:p w14:paraId="04276813" w14:textId="77777777" w:rsidR="00A310AC" w:rsidRDefault="007F5718">
      <w:pPr>
        <w:pStyle w:val="ListParagraph"/>
        <w:numPr>
          <w:ilvl w:val="0"/>
          <w:numId w:val="197"/>
        </w:numPr>
        <w:ind w:leftChars="0"/>
      </w:pPr>
      <w:r>
        <w:rPr>
          <w:lang w:eastAsia="zh-CN"/>
        </w:rPr>
        <w:t>GOOGLE [3] Support SSB/CSI-RS repetition to improve the measurement accuracy for SD beam prediction. Support SSB/CSI-RS repetition to improve the measurement accuracy for temporal beam prediction.</w:t>
      </w:r>
    </w:p>
    <w:p w14:paraId="76D06250" w14:textId="77777777" w:rsidR="00A310AC" w:rsidRDefault="007F5718">
      <w:pPr>
        <w:pStyle w:val="ListParagraph"/>
        <w:numPr>
          <w:ilvl w:val="0"/>
          <w:numId w:val="197"/>
        </w:numPr>
        <w:ind w:leftChars="0"/>
      </w:pPr>
      <w:r>
        <w:rPr>
          <w:lang w:eastAsia="zh-CN"/>
        </w:rPr>
        <w:t xml:space="preserve">GOOGLE [3] </w:t>
      </w:r>
      <w:r>
        <w:t>Support to report a confidence level indicator for L1-RSRP report to indicate the maximum L1-RSRP measurement error for each beam.</w:t>
      </w:r>
    </w:p>
    <w:p w14:paraId="335886DB" w14:textId="77777777" w:rsidR="00A310AC" w:rsidRDefault="007F5718">
      <w:pPr>
        <w:pStyle w:val="ListParagraph"/>
        <w:numPr>
          <w:ilvl w:val="0"/>
          <w:numId w:val="197"/>
        </w:numPr>
        <w:ind w:leftChars="0"/>
      </w:pPr>
      <w:r>
        <w:t>OPPO [9] For temporal domain beam prediction, suggest to study and evaluate the beam dwelling time prediction.</w:t>
      </w:r>
    </w:p>
    <w:p w14:paraId="663A59B2" w14:textId="77777777" w:rsidR="00A310AC" w:rsidRDefault="007F5718">
      <w:pPr>
        <w:pStyle w:val="ListParagraph"/>
        <w:numPr>
          <w:ilvl w:val="0"/>
          <w:numId w:val="197"/>
        </w:numPr>
        <w:ind w:leftChars="0"/>
      </w:pPr>
      <w:r>
        <w:t>Fujitsu [11] Regarding training data collection, repetition of the reference signals could be considered to improve the measurement accuracy and the same UE Rx beam should be maintained during the measurement.</w:t>
      </w:r>
    </w:p>
    <w:p w14:paraId="678FEF35" w14:textId="77777777" w:rsidR="00A310AC" w:rsidRDefault="007F5718">
      <w:pPr>
        <w:pStyle w:val="ListParagraph"/>
        <w:numPr>
          <w:ilvl w:val="0"/>
          <w:numId w:val="197"/>
        </w:numPr>
        <w:ind w:leftChars="0"/>
      </w:pPr>
      <w:r>
        <w:t xml:space="preserve">DoCoMo [25] Discuss how to handle measurement sensitivity issue in the measurements of Set B/C.  </w:t>
      </w:r>
    </w:p>
    <w:p w14:paraId="17D8B386" w14:textId="77777777" w:rsidR="00A310AC" w:rsidRDefault="00A310AC">
      <w:pPr>
        <w:rPr>
          <w:lang w:eastAsia="zh-CN"/>
        </w:rPr>
      </w:pPr>
    </w:p>
    <w:p w14:paraId="6F6BEB67" w14:textId="77777777" w:rsidR="00A310AC" w:rsidRDefault="007F5718">
      <w:pPr>
        <w:pStyle w:val="Heading3"/>
        <w:ind w:left="1000" w:hanging="400"/>
      </w:pPr>
      <w:r>
        <w:t>(low)Issue #8.4: NW-sided consistency</w:t>
      </w:r>
    </w:p>
    <w:p w14:paraId="1A32B273" w14:textId="77777777" w:rsidR="00A310AC" w:rsidRDefault="007F5718">
      <w:pPr>
        <w:rPr>
          <w:lang w:eastAsia="zh-CN"/>
        </w:rPr>
      </w:pPr>
      <w:r>
        <w:rPr>
          <w:lang w:eastAsia="zh-CN"/>
        </w:rPr>
        <w:t>CMCC [5]</w:t>
      </w:r>
    </w:p>
    <w:p w14:paraId="25F4AC23" w14:textId="77777777" w:rsidR="00A310AC" w:rsidRDefault="007F571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67C83B2" w14:textId="77777777" w:rsidR="00A310AC" w:rsidRDefault="007F5718">
      <w:pPr>
        <w:rPr>
          <w:lang w:eastAsia="zh-CN"/>
        </w:rPr>
      </w:pPr>
      <w:r>
        <w:rPr>
          <w:lang w:eastAsia="zh-CN"/>
        </w:rPr>
        <w:t xml:space="preserve">Intel [6] </w:t>
      </w:r>
    </w:p>
    <w:p w14:paraId="61D51A5B" w14:textId="77777777" w:rsidR="00A310AC" w:rsidRDefault="007F571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760F4F7" w14:textId="77777777" w:rsidR="00A310AC" w:rsidRDefault="007F571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6DA294C0" w14:textId="77777777" w:rsidR="00A310AC" w:rsidRDefault="007F571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11316E9B" w14:textId="77777777" w:rsidR="00A310AC" w:rsidRDefault="007F5718">
      <w:pPr>
        <w:rPr>
          <w:lang w:eastAsia="zh-CN"/>
        </w:rPr>
      </w:pPr>
      <w:r>
        <w:rPr>
          <w:lang w:eastAsia="zh-CN"/>
        </w:rPr>
        <w:t xml:space="preserve">Fujitsu </w:t>
      </w:r>
    </w:p>
    <w:p w14:paraId="306CF6AB" w14:textId="77777777" w:rsidR="00A310AC" w:rsidRDefault="007F5718">
      <w:r>
        <w:t>Proposal 8:</w:t>
      </w:r>
    </w:p>
    <w:p w14:paraId="5F3FC71A" w14:textId="77777777" w:rsidR="00A310AC" w:rsidRDefault="007F5718">
      <w:pPr>
        <w:pStyle w:val="ListParagraph"/>
        <w:numPr>
          <w:ilvl w:val="0"/>
          <w:numId w:val="87"/>
        </w:numPr>
        <w:ind w:leftChars="0"/>
      </w:pPr>
      <w:r>
        <w:t>Regarding training data collection, the same UE Rx beam should be applied to the measurements on the reference signals for model input data (Set B) and the measurements on the reference signals for ground truth data (Set A).</w:t>
      </w:r>
    </w:p>
    <w:p w14:paraId="2CC60724" w14:textId="77777777" w:rsidR="00A310AC" w:rsidRDefault="007F5718">
      <w:pPr>
        <w:rPr>
          <w:iCs/>
        </w:rPr>
      </w:pPr>
      <w:r>
        <w:rPr>
          <w:lang w:eastAsia="zh-CN"/>
        </w:rPr>
        <w:t xml:space="preserve">Kyocera </w:t>
      </w:r>
      <w:r>
        <w:rPr>
          <w:iCs/>
        </w:rPr>
        <w:t>[35]</w:t>
      </w:r>
    </w:p>
    <w:p w14:paraId="440CA9A0" w14:textId="77777777" w:rsidR="00A310AC" w:rsidRDefault="007F5718">
      <w:pPr>
        <w:rPr>
          <w:lang w:eastAsia="zh-CN"/>
        </w:rPr>
      </w:pPr>
      <w:r>
        <w:rPr>
          <w:lang w:eastAsia="zh-CN"/>
        </w:rPr>
        <w:lastRenderedPageBreak/>
        <w:t>Proposal 13:</w:t>
      </w:r>
      <w:r>
        <w:rPr>
          <w:lang w:eastAsia="zh-CN"/>
        </w:rPr>
        <w:tab/>
        <w:t xml:space="preserve">For a NW-side AI/ML model, to ensure consistency between training and inference, study the feasibility of the following mechanisms:  </w:t>
      </w:r>
    </w:p>
    <w:p w14:paraId="34D425C9" w14:textId="77777777" w:rsidR="00A310AC" w:rsidRDefault="007F5718">
      <w:pPr>
        <w:rPr>
          <w:lang w:eastAsia="zh-CN"/>
        </w:rPr>
      </w:pPr>
      <w:r>
        <w:rPr>
          <w:rFonts w:hint="eastAsia"/>
          <w:lang w:eastAsia="zh-CN"/>
        </w:rPr>
        <w:t>•</w:t>
      </w:r>
      <w:r>
        <w:rPr>
          <w:lang w:eastAsia="zh-CN"/>
        </w:rPr>
        <w:tab/>
        <w:t>The UE reports the receive beam index to the NW.</w:t>
      </w:r>
    </w:p>
    <w:p w14:paraId="49BA4E82" w14:textId="77777777" w:rsidR="00A310AC" w:rsidRDefault="007F571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0B62BDCD" w14:textId="77777777" w:rsidR="00A310AC" w:rsidRDefault="007F5718">
      <w:pPr>
        <w:rPr>
          <w:lang w:eastAsia="zh-CN"/>
        </w:rPr>
      </w:pPr>
      <w:r>
        <w:rPr>
          <w:lang w:eastAsia="zh-CN"/>
        </w:rPr>
        <w:t>NEC [38]</w:t>
      </w:r>
    </w:p>
    <w:p w14:paraId="66181C84" w14:textId="77777777" w:rsidR="00A310AC" w:rsidRDefault="007F571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460AD2E3" w14:textId="77777777" w:rsidR="00A310AC" w:rsidRDefault="007F5718">
      <w:pPr>
        <w:rPr>
          <w:lang w:eastAsia="zh-CN"/>
        </w:rPr>
      </w:pPr>
      <w:r>
        <w:rPr>
          <w:lang w:eastAsia="zh-CN"/>
        </w:rPr>
        <w:t>Apple [40]</w:t>
      </w:r>
    </w:p>
    <w:p w14:paraId="28492DA0" w14:textId="77777777" w:rsidR="00A310AC" w:rsidRDefault="007F571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A6820D4" w14:textId="77777777" w:rsidR="00A310AC" w:rsidRDefault="007F5718">
      <w:r>
        <w:t>CATT, CBN</w:t>
      </w:r>
    </w:p>
    <w:p w14:paraId="27C0265B"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118C3386"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4AA15393" w14:textId="77777777" w:rsidR="00A310AC" w:rsidRDefault="00A310AC">
      <w:pPr>
        <w:rPr>
          <w:lang w:eastAsia="zh-CN"/>
        </w:rPr>
      </w:pPr>
    </w:p>
    <w:p w14:paraId="2A101B93" w14:textId="77777777" w:rsidR="00A310AC" w:rsidRDefault="007F5718">
      <w:pPr>
        <w:pStyle w:val="Heading3"/>
        <w:ind w:left="1000" w:hanging="400"/>
      </w:pPr>
      <w:r>
        <w:t xml:space="preserve">(low)Issue #8.5: Whether to introduce a state indicating unable to measure for NW-Side model </w:t>
      </w:r>
    </w:p>
    <w:p w14:paraId="46FEA2D4" w14:textId="77777777" w:rsidR="00A310AC" w:rsidRDefault="007F5718">
      <w:pPr>
        <w:rPr>
          <w:lang w:eastAsia="zh-CN"/>
        </w:rPr>
      </w:pPr>
      <w:r>
        <w:rPr>
          <w:lang w:eastAsia="zh-CN"/>
        </w:rPr>
        <w:t>GOOGLE[3]</w:t>
      </w:r>
    </w:p>
    <w:p w14:paraId="31B98359" w14:textId="77777777" w:rsidR="00A310AC" w:rsidRDefault="007F5718">
      <w:pPr>
        <w:pStyle w:val="0Maintext"/>
      </w:pPr>
      <w:r>
        <w:t>Proposal 4: Support to introduce a beam subset configuration indicating a subset of beams that the UE should always report in an L1-RSRP report</w:t>
      </w:r>
    </w:p>
    <w:p w14:paraId="34F0A920" w14:textId="77777777" w:rsidR="00A310AC" w:rsidRDefault="007F5718">
      <w:pPr>
        <w:pStyle w:val="0Maintext"/>
        <w:numPr>
          <w:ilvl w:val="0"/>
          <w:numId w:val="159"/>
        </w:numPr>
      </w:pPr>
      <w:r>
        <w:t>Support to define one L1-RSRP state to indicate the reported beam is in an invalid state (UE is unable to measure the L1-RSRP that can meet the L1-RSRP measurement requirement)</w:t>
      </w:r>
    </w:p>
    <w:p w14:paraId="0F950885" w14:textId="77777777" w:rsidR="00A310AC" w:rsidRDefault="007F5718">
      <w:pPr>
        <w:pStyle w:val="0Maintext"/>
      </w:pPr>
      <w:r>
        <w:t>OPPO [10]</w:t>
      </w:r>
    </w:p>
    <w:p w14:paraId="63748C43" w14:textId="77777777" w:rsidR="00A310AC" w:rsidRDefault="007F5718">
      <w:pPr>
        <w:rPr>
          <w:lang w:eastAsia="zh-CN"/>
        </w:rPr>
      </w:pPr>
      <w:r>
        <w:rPr>
          <w:lang w:eastAsia="zh-CN"/>
        </w:rPr>
        <w:t>Proposal 4: For BM-Case1 and BM-Case2 with NW-side model, it is NOT necessary to specify UE-side additional condition on UE Rx beam.</w:t>
      </w:r>
    </w:p>
    <w:p w14:paraId="0935DE27" w14:textId="77777777" w:rsidR="00A310AC" w:rsidRDefault="007F5718">
      <w:pPr>
        <w:rPr>
          <w:lang w:eastAsia="zh-CN"/>
        </w:rPr>
      </w:pPr>
      <w:r>
        <w:rPr>
          <w:lang w:eastAsia="zh-CN"/>
        </w:rPr>
        <w:t>Nokia [19]</w:t>
      </w:r>
    </w:p>
    <w:p w14:paraId="729842A6" w14:textId="77777777" w:rsidR="00A310AC" w:rsidRDefault="007F5718">
      <w:pPr>
        <w:pStyle w:val="ListParagraph"/>
        <w:numPr>
          <w:ilvl w:val="0"/>
          <w:numId w:val="93"/>
        </w:numPr>
        <w:ind w:leftChars="0"/>
        <w:rPr>
          <w:rFonts w:eastAsia="MS Mincho"/>
        </w:rPr>
      </w:pPr>
      <w:r>
        <w:rPr>
          <w:lang w:eastAsia="ja-JP"/>
        </w:rPr>
        <w:t>FFS: how to indicate assumption on Rx beams in the CSI report.</w:t>
      </w:r>
    </w:p>
    <w:p w14:paraId="5641DB41" w14:textId="77777777" w:rsidR="00A310AC" w:rsidRDefault="007F5718">
      <w:pPr>
        <w:pStyle w:val="ListParagraph"/>
        <w:numPr>
          <w:ilvl w:val="1"/>
          <w:numId w:val="93"/>
        </w:numPr>
        <w:ind w:leftChars="0"/>
      </w:pPr>
      <w:r>
        <w:t>“best” or “Quasi-optimal” Rx beam should be selected by the UE and reflected in the measurement reports.</w:t>
      </w:r>
    </w:p>
    <w:p w14:paraId="37853DAE" w14:textId="77777777" w:rsidR="00A310AC" w:rsidRDefault="007F5718">
      <w:r>
        <w:lastRenderedPageBreak/>
        <w:t>CATT</w:t>
      </w:r>
    </w:p>
    <w:p w14:paraId="0D9C19BA" w14:textId="77777777" w:rsidR="00A310AC" w:rsidRDefault="007F5718">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8939C0F" w14:textId="77777777" w:rsidR="00A310AC" w:rsidRDefault="007F5718">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11D6BABA" w14:textId="77777777" w:rsidR="00A310AC" w:rsidRDefault="007F5718">
      <w:pPr>
        <w:pStyle w:val="BodyText"/>
        <w:rPr>
          <w:lang w:eastAsia="zh-CN"/>
        </w:rPr>
      </w:pPr>
      <w:r>
        <w:rPr>
          <w:lang w:eastAsia="zh-CN"/>
        </w:rPr>
        <w:t>DCM[25]</w:t>
      </w:r>
    </w:p>
    <w:p w14:paraId="75C62BC9" w14:textId="77777777" w:rsidR="00A310AC" w:rsidRDefault="007F5718">
      <w:r>
        <w:t>Proposal 1</w:t>
      </w:r>
      <w:r>
        <w:rPr>
          <w:rFonts w:hint="eastAsia"/>
        </w:rPr>
        <w:t>9</w:t>
      </w:r>
      <w:r>
        <w:t xml:space="preserve">: If NW side beam prediction gets difficult due to UE side additional condition (e.g., UE Rx beam assumption), some enhancements should be introduced. </w:t>
      </w:r>
    </w:p>
    <w:p w14:paraId="4E8AC364" w14:textId="77777777" w:rsidR="00A310AC" w:rsidRDefault="007F5718">
      <w:r>
        <w:t>LGE [36]</w:t>
      </w:r>
    </w:p>
    <w:p w14:paraId="3C76B975" w14:textId="77777777" w:rsidR="00A310AC" w:rsidRDefault="007F5718">
      <w:r>
        <w:t>Proposal #5: In order to indicate one beam in Set A not in Set B, support indicating multiple neighboring beams from Set B for helping UE to find its Rx beam for the Set A beam.</w:t>
      </w:r>
    </w:p>
    <w:p w14:paraId="31B58716" w14:textId="77777777" w:rsidR="00A310AC" w:rsidRDefault="00A310AC"/>
    <w:p w14:paraId="1C0C18B5" w14:textId="77777777" w:rsidR="00A310AC" w:rsidRDefault="007F5718">
      <w:r>
        <w:t>NEC</w:t>
      </w:r>
    </w:p>
    <w:p w14:paraId="171C96B2" w14:textId="77777777" w:rsidR="00A310AC" w:rsidRDefault="007F571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ECDF452" w14:textId="77777777" w:rsidR="00A310AC" w:rsidRDefault="007F5718">
      <w:pPr>
        <w:pStyle w:val="Heading3"/>
        <w:ind w:left="1000" w:hanging="400"/>
      </w:pPr>
      <w:r>
        <w:t>(low)Issue #8.6: Priority of AI/ML-enabled CSI reports</w:t>
      </w:r>
    </w:p>
    <w:p w14:paraId="7E22B677" w14:textId="77777777" w:rsidR="00A310AC" w:rsidRDefault="007F5718">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14BEFAC7" w14:textId="77777777" w:rsidR="00A310AC" w:rsidRDefault="007F5718">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7DA76E65" w14:textId="77777777" w:rsidR="00A310AC" w:rsidRDefault="007F5718">
      <w:pPr>
        <w:pStyle w:val="ListParagraph"/>
        <w:numPr>
          <w:ilvl w:val="0"/>
          <w:numId w:val="97"/>
        </w:numPr>
        <w:spacing w:after="0" w:line="276" w:lineRule="auto"/>
        <w:ind w:leftChars="0"/>
        <w:contextualSpacing/>
        <w:jc w:val="both"/>
        <w:rPr>
          <w:bCs/>
        </w:rPr>
      </w:pPr>
      <w:r>
        <w:rPr>
          <w:bCs/>
        </w:rPr>
        <w:t>How to determine a priority value for a AI/ML-enabled CSI reports (related to reporting of inference results)</w:t>
      </w:r>
    </w:p>
    <w:p w14:paraId="1B430B2F" w14:textId="53299555" w:rsidR="00A310AC" w:rsidRDefault="007F5718">
      <w:pPr>
        <w:pStyle w:val="ListParagraph"/>
        <w:numPr>
          <w:ilvl w:val="0"/>
          <w:numId w:val="97"/>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2A9DC40A" w14:textId="77777777" w:rsidR="00065E96" w:rsidRDefault="00065E96" w:rsidP="00065E96">
      <w:pPr>
        <w:pStyle w:val="ListParagraph"/>
        <w:numPr>
          <w:ilvl w:val="0"/>
          <w:numId w:val="97"/>
        </w:numPr>
        <w:adjustRightInd w:val="0"/>
        <w:snapToGrid w:val="0"/>
        <w:spacing w:after="0" w:line="240" w:lineRule="auto"/>
        <w:ind w:leftChars="0"/>
        <w:rPr>
          <w:lang w:eastAsia="zh-CN"/>
        </w:rPr>
      </w:pPr>
    </w:p>
    <w:p w14:paraId="01767A5F" w14:textId="77777777" w:rsidR="00065E96" w:rsidRDefault="00065E96" w:rsidP="00065E96">
      <w:pPr>
        <w:pStyle w:val="Heading5"/>
        <w:numPr>
          <w:ilvl w:val="0"/>
          <w:numId w:val="97"/>
        </w:numPr>
        <w:rPr>
          <w:lang w:eastAsia="zh-CN"/>
        </w:rPr>
      </w:pPr>
      <w:r>
        <w:rPr>
          <w:lang w:eastAsia="zh-CN"/>
        </w:rPr>
        <w:t>Comments for Round 3</w:t>
      </w:r>
    </w:p>
    <w:tbl>
      <w:tblPr>
        <w:tblStyle w:val="TableGrid"/>
        <w:tblW w:w="0" w:type="auto"/>
        <w:tblLook w:val="04A0" w:firstRow="1" w:lastRow="0" w:firstColumn="1" w:lastColumn="0" w:noHBand="0" w:noVBand="1"/>
      </w:tblPr>
      <w:tblGrid>
        <w:gridCol w:w="1705"/>
        <w:gridCol w:w="8751"/>
      </w:tblGrid>
      <w:tr w:rsidR="00065E96" w14:paraId="79BBAEB8" w14:textId="77777777" w:rsidTr="005C25B0">
        <w:tc>
          <w:tcPr>
            <w:tcW w:w="1705" w:type="dxa"/>
            <w:shd w:val="clear" w:color="auto" w:fill="E7E6E6" w:themeFill="background2"/>
          </w:tcPr>
          <w:p w14:paraId="39412D9C" w14:textId="77777777" w:rsidR="00065E96" w:rsidRDefault="00065E96" w:rsidP="005C25B0">
            <w:r>
              <w:t>Companies</w:t>
            </w:r>
          </w:p>
        </w:tc>
        <w:tc>
          <w:tcPr>
            <w:tcW w:w="8751" w:type="dxa"/>
            <w:shd w:val="clear" w:color="auto" w:fill="E7E6E6" w:themeFill="background2"/>
          </w:tcPr>
          <w:p w14:paraId="147F7BC3" w14:textId="77777777" w:rsidR="00065E96" w:rsidRDefault="00065E96" w:rsidP="005C25B0">
            <w:r>
              <w:t xml:space="preserve">Comment </w:t>
            </w:r>
          </w:p>
        </w:tc>
      </w:tr>
      <w:tr w:rsidR="00065E96" w14:paraId="6E299091" w14:textId="77777777" w:rsidTr="005C25B0">
        <w:tc>
          <w:tcPr>
            <w:tcW w:w="1705" w:type="dxa"/>
          </w:tcPr>
          <w:p w14:paraId="302AC29B" w14:textId="77777777" w:rsidR="00065E96" w:rsidRDefault="00065E96" w:rsidP="005C25B0">
            <w:r>
              <w:t>FL</w:t>
            </w:r>
          </w:p>
        </w:tc>
        <w:tc>
          <w:tcPr>
            <w:tcW w:w="8751" w:type="dxa"/>
          </w:tcPr>
          <w:p w14:paraId="73786E3A" w14:textId="77777777" w:rsidR="00065E96" w:rsidRDefault="00065E96" w:rsidP="005C25B0">
            <w:r>
              <w:t>In case you want to provide some comments in advance.</w:t>
            </w:r>
          </w:p>
        </w:tc>
      </w:tr>
      <w:tr w:rsidR="00065E96" w14:paraId="470E2266" w14:textId="77777777" w:rsidTr="005C25B0">
        <w:tc>
          <w:tcPr>
            <w:tcW w:w="1705" w:type="dxa"/>
          </w:tcPr>
          <w:p w14:paraId="4B9C0149" w14:textId="77777777" w:rsidR="00065E96" w:rsidRDefault="00065E96" w:rsidP="005C25B0">
            <w:pPr>
              <w:rPr>
                <w:rFonts w:eastAsia="宋体"/>
                <w:lang w:eastAsia="zh-CN"/>
              </w:rPr>
            </w:pPr>
            <w:r>
              <w:rPr>
                <w:rFonts w:eastAsia="宋体" w:hint="eastAsia"/>
                <w:lang w:eastAsia="zh-CN"/>
              </w:rPr>
              <w:t>New H3C</w:t>
            </w:r>
          </w:p>
        </w:tc>
        <w:tc>
          <w:tcPr>
            <w:tcW w:w="8751" w:type="dxa"/>
          </w:tcPr>
          <w:p w14:paraId="3AEA3C0A" w14:textId="77777777" w:rsidR="00065E96" w:rsidRDefault="00065E96" w:rsidP="005C25B0">
            <w:pPr>
              <w:rPr>
                <w:rFonts w:eastAsia="宋体"/>
                <w:lang w:eastAsia="zh-CN"/>
              </w:rPr>
            </w:pPr>
            <w:r>
              <w:rPr>
                <w:rFonts w:eastAsia="宋体" w:hint="eastAsia"/>
                <w:lang w:eastAsia="zh-CN"/>
              </w:rPr>
              <w:t>Fine with proposal A/A+/B/C</w:t>
            </w:r>
          </w:p>
        </w:tc>
      </w:tr>
      <w:tr w:rsidR="00065E96" w14:paraId="39145F93" w14:textId="77777777" w:rsidTr="005C25B0">
        <w:tc>
          <w:tcPr>
            <w:tcW w:w="1705" w:type="dxa"/>
          </w:tcPr>
          <w:p w14:paraId="044A89EF" w14:textId="77777777" w:rsidR="00065E96" w:rsidRPr="00DF0AD4" w:rsidRDefault="00065E96" w:rsidP="005C25B0">
            <w:pPr>
              <w:rPr>
                <w:rFonts w:eastAsiaTheme="minorEastAsia"/>
                <w:lang w:eastAsia="zh-CN"/>
              </w:rPr>
            </w:pPr>
            <w:r w:rsidRPr="00DF0AD4">
              <w:rPr>
                <w:rFonts w:eastAsiaTheme="minorEastAsia"/>
                <w:lang w:eastAsia="zh-CN"/>
              </w:rPr>
              <w:t>CMCC4</w:t>
            </w:r>
          </w:p>
        </w:tc>
        <w:tc>
          <w:tcPr>
            <w:tcW w:w="8751" w:type="dxa"/>
          </w:tcPr>
          <w:p w14:paraId="3A9A585C"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Proposal A:</w:t>
            </w:r>
          </w:p>
          <w:p w14:paraId="4E3CA6A6"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p>
          <w:p w14:paraId="07D2175C"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understaindg both option A) and option B can work and both options have their open isues. </w:t>
            </w:r>
            <w:r>
              <w:rPr>
                <w:rFonts w:eastAsiaTheme="minorEastAsia"/>
                <w:lang w:eastAsia="zh-CN"/>
              </w:rPr>
              <w:t>F</w:t>
            </w:r>
            <w:r>
              <w:rPr>
                <w:rFonts w:eastAsiaTheme="minorEastAsia" w:hint="eastAsia"/>
                <w:lang w:eastAsia="zh-CN"/>
              </w:rPr>
              <w:t xml:space="preserve">or the option A, how to resolve the periodic reproting configution is still open. </w:t>
            </w:r>
            <w:r>
              <w:rPr>
                <w:rFonts w:eastAsiaTheme="minorEastAsia"/>
                <w:lang w:eastAsia="zh-CN"/>
              </w:rPr>
              <w:t>T</w:t>
            </w:r>
            <w:r>
              <w:rPr>
                <w:rFonts w:eastAsiaTheme="minorEastAsia" w:hint="eastAsia"/>
                <w:lang w:eastAsia="zh-CN"/>
              </w:rPr>
              <w:t xml:space="preserve">hough we have the conclsuion that only if the applicble reporting contains the periodic CSI report config, the periodic reporting of inference configuraiton can work immidiately after the configuriaton. </w:t>
            </w:r>
            <w:r>
              <w:rPr>
                <w:rFonts w:eastAsiaTheme="minorEastAsia"/>
                <w:lang w:eastAsia="zh-CN"/>
              </w:rPr>
              <w:t>B</w:t>
            </w:r>
            <w:r>
              <w:rPr>
                <w:rFonts w:eastAsiaTheme="minorEastAsia" w:hint="eastAsia"/>
                <w:lang w:eastAsia="zh-CN"/>
              </w:rPr>
              <w:t xml:space="preserve">ut we cannot preclude the case that the appliable report saying that the periodic report configuration is not ready. </w:t>
            </w:r>
            <w:r>
              <w:rPr>
                <w:rFonts w:eastAsiaTheme="minorEastAsia"/>
                <w:lang w:eastAsia="zh-CN"/>
              </w:rPr>
              <w:t>W</w:t>
            </w:r>
            <w:r>
              <w:rPr>
                <w:rFonts w:eastAsiaTheme="minorEastAsia" w:hint="eastAsia"/>
                <w:lang w:eastAsia="zh-CN"/>
              </w:rPr>
              <w:t xml:space="preserve">hat is the behaviour following that ? gNB has configured the periodic reproting of the infernece reporting but without any feedback ? Our views is that we can furhter discuss this issue. </w:t>
            </w:r>
            <w:r>
              <w:rPr>
                <w:rFonts w:eastAsiaTheme="minorEastAsia"/>
                <w:lang w:eastAsia="zh-CN"/>
              </w:rPr>
              <w:t>A</w:t>
            </w:r>
            <w:r>
              <w:rPr>
                <w:rFonts w:eastAsiaTheme="minorEastAsia" w:hint="eastAsia"/>
                <w:lang w:eastAsia="zh-CN"/>
              </w:rPr>
              <w:t xml:space="preserve">nd for the option B), the details of the deifiniation of the inference configuraiton parameter needs further discussion. </w:t>
            </w:r>
            <w:r>
              <w:rPr>
                <w:rFonts w:eastAsiaTheme="minorEastAsia"/>
                <w:lang w:eastAsia="zh-CN"/>
              </w:rPr>
              <w:t>O</w:t>
            </w:r>
            <w:r>
              <w:rPr>
                <w:rFonts w:eastAsiaTheme="minorEastAsia" w:hint="eastAsia"/>
                <w:lang w:eastAsia="zh-CN"/>
              </w:rPr>
              <w:t xml:space="preserve">ur view is that those paramenters are usded to identify the funcitonality or models at UE side and facilitate UE to decide which model/functionality/(inference)configuration can be used under this gNB and further </w:t>
            </w:r>
            <w:r>
              <w:rPr>
                <w:rFonts w:eastAsiaTheme="minorEastAsia" w:hint="eastAsia"/>
                <w:lang w:eastAsia="zh-CN"/>
              </w:rPr>
              <w:lastRenderedPageBreak/>
              <w:t xml:space="preserve">identify whether the model/functionality/(inference)configuration is ready. </w:t>
            </w:r>
            <w:r>
              <w:rPr>
                <w:rFonts w:eastAsiaTheme="minorEastAsia"/>
                <w:lang w:eastAsia="zh-CN"/>
              </w:rPr>
              <w:t>D</w:t>
            </w:r>
            <w:r>
              <w:rPr>
                <w:rFonts w:eastAsiaTheme="minorEastAsia" w:hint="eastAsia"/>
                <w:lang w:eastAsia="zh-CN"/>
              </w:rPr>
              <w:t xml:space="preserve">elivering both solitions or options to RAN2 seems fair from our perspective. </w:t>
            </w:r>
          </w:p>
          <w:p w14:paraId="21D6CADD" w14:textId="77777777" w:rsidR="00065E96" w:rsidRDefault="00065E96" w:rsidP="005C25B0">
            <w:pPr>
              <w:adjustRightInd w:val="0"/>
              <w:snapToGrid w:val="0"/>
              <w:spacing w:after="0" w:line="240" w:lineRule="auto"/>
              <w:rPr>
                <w:rFonts w:eastAsiaTheme="minorEastAsia"/>
                <w:lang w:eastAsia="zh-CN"/>
              </w:rPr>
            </w:pPr>
          </w:p>
          <w:p w14:paraId="48313ABB"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B</w:t>
            </w:r>
            <w:r w:rsidRPr="008A6443">
              <w:rPr>
                <w:rFonts w:eastAsiaTheme="minorEastAsia"/>
                <w:b/>
                <w:bCs/>
                <w:u w:val="single"/>
                <w:lang w:eastAsia="zh-CN"/>
              </w:rPr>
              <w:t>:</w:t>
            </w:r>
          </w:p>
          <w:p w14:paraId="23A6E57D"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54BE9FCF" w14:textId="77777777" w:rsidR="00065E96" w:rsidRDefault="00065E96" w:rsidP="005C25B0">
            <w:pPr>
              <w:adjustRightInd w:val="0"/>
              <w:snapToGrid w:val="0"/>
              <w:spacing w:after="0" w:line="240" w:lineRule="auto"/>
              <w:rPr>
                <w:rFonts w:eastAsiaTheme="minorEastAsia"/>
                <w:lang w:eastAsia="zh-CN"/>
              </w:rPr>
            </w:pPr>
          </w:p>
          <w:p w14:paraId="3005B944"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C</w:t>
            </w:r>
            <w:r w:rsidRPr="008A6443">
              <w:rPr>
                <w:rFonts w:eastAsiaTheme="minorEastAsia"/>
                <w:b/>
                <w:bCs/>
                <w:u w:val="single"/>
                <w:lang w:eastAsia="zh-CN"/>
              </w:rPr>
              <w:t>:</w:t>
            </w:r>
          </w:p>
          <w:p w14:paraId="66A14336"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539C62D5" w14:textId="77777777" w:rsidR="00065E96" w:rsidRPr="00586AD0" w:rsidRDefault="00065E96" w:rsidP="005C25B0">
            <w:pPr>
              <w:adjustRightInd w:val="0"/>
              <w:snapToGrid w:val="0"/>
              <w:spacing w:after="0" w:line="240" w:lineRule="auto"/>
              <w:rPr>
                <w:rFonts w:eastAsiaTheme="minorEastAsia"/>
                <w:lang w:eastAsia="zh-CN"/>
              </w:rPr>
            </w:pPr>
            <w:r>
              <w:rPr>
                <w:rFonts w:eastAsiaTheme="minorEastAsia"/>
                <w:lang w:eastAsia="zh-CN"/>
              </w:rPr>
              <w:t>T</w:t>
            </w:r>
            <w:r>
              <w:rPr>
                <w:rFonts w:eastAsiaTheme="minorEastAsia" w:hint="eastAsia"/>
                <w:lang w:eastAsia="zh-CN"/>
              </w:rPr>
              <w:t xml:space="preserve">he updates with round bracket of </w:t>
            </w:r>
            <w:r>
              <w:rPr>
                <w:color w:val="FF0000"/>
                <w:lang w:eastAsia="zh-CN"/>
              </w:rPr>
              <w:t>(for Set B</w:t>
            </w:r>
            <w:r>
              <w:rPr>
                <w:rFonts w:eastAsiaTheme="minorEastAsia" w:hint="eastAsia"/>
                <w:color w:val="FF0000"/>
                <w:lang w:eastAsia="zh-CN"/>
              </w:rPr>
              <w:t>/A</w:t>
            </w:r>
            <w:r>
              <w:rPr>
                <w:color w:val="FF0000"/>
                <w:lang w:eastAsia="zh-CN"/>
              </w:rPr>
              <w:t>)</w:t>
            </w:r>
            <w:r>
              <w:rPr>
                <w:rFonts w:eastAsiaTheme="minorEastAsia" w:hint="eastAsia"/>
                <w:lang w:eastAsia="zh-CN"/>
              </w:rPr>
              <w:t xml:space="preserve"> make the intention or usage of the resources more clear. </w:t>
            </w:r>
          </w:p>
          <w:p w14:paraId="318854A7" w14:textId="77777777" w:rsidR="00065E96" w:rsidRDefault="00065E96" w:rsidP="005C25B0">
            <w:pPr>
              <w:adjustRightInd w:val="0"/>
              <w:snapToGrid w:val="0"/>
              <w:spacing w:after="0" w:line="240" w:lineRule="auto"/>
              <w:rPr>
                <w:rFonts w:eastAsiaTheme="minorEastAsia"/>
                <w:lang w:eastAsia="zh-CN"/>
              </w:rPr>
            </w:pPr>
          </w:p>
          <w:p w14:paraId="56246B40" w14:textId="77777777" w:rsidR="00065E96" w:rsidRDefault="00065E96" w:rsidP="005C25B0">
            <w:pPr>
              <w:adjustRightInd w:val="0"/>
              <w:snapToGrid w:val="0"/>
              <w:spacing w:after="0" w:line="240" w:lineRule="auto"/>
              <w:rPr>
                <w:rFonts w:eastAsiaTheme="minorEastAsia"/>
                <w:lang w:eastAsia="zh-CN"/>
              </w:rPr>
            </w:pPr>
          </w:p>
          <w:p w14:paraId="4E335542"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D</w:t>
            </w:r>
            <w:r w:rsidRPr="008A6443">
              <w:rPr>
                <w:rFonts w:eastAsiaTheme="minorEastAsia"/>
                <w:b/>
                <w:bCs/>
                <w:u w:val="single"/>
                <w:lang w:eastAsia="zh-CN"/>
              </w:rPr>
              <w:t>:</w:t>
            </w:r>
          </w:p>
          <w:p w14:paraId="225AAB1B" w14:textId="77777777" w:rsidR="00065E96" w:rsidRDefault="00065E96" w:rsidP="005C25B0">
            <w:pPr>
              <w:adjustRightInd w:val="0"/>
              <w:snapToGrid w:val="0"/>
              <w:spacing w:after="0" w:line="240" w:lineRule="auto"/>
              <w:rPr>
                <w:rFonts w:eastAsiaTheme="minorEastAsia"/>
                <w:lang w:eastAsia="zh-CN"/>
              </w:rPr>
            </w:pPr>
          </w:p>
          <w:p w14:paraId="0B62F464"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RAN1#118 meeting, we have the following agreement </w:t>
            </w:r>
          </w:p>
          <w:p w14:paraId="6E46620A" w14:textId="77777777" w:rsidR="00065E96" w:rsidRDefault="00065E96" w:rsidP="005C25B0">
            <w:pPr>
              <w:adjustRightInd w:val="0"/>
              <w:snapToGrid w:val="0"/>
              <w:spacing w:after="0" w:line="240" w:lineRule="auto"/>
              <w:rPr>
                <w:rFonts w:eastAsiaTheme="minorEastAsia"/>
                <w:lang w:eastAsia="zh-CN"/>
              </w:rPr>
            </w:pPr>
            <w:r w:rsidRPr="006D7E24">
              <w:rPr>
                <w:rFonts w:eastAsiaTheme="minorEastAsia"/>
                <w:noProof/>
                <w:lang w:eastAsia="zh-CN"/>
              </w:rPr>
              <w:drawing>
                <wp:inline distT="0" distB="0" distL="0" distR="0" wp14:anchorId="5FA2B7B2" wp14:editId="006E09E6">
                  <wp:extent cx="3739070" cy="1214323"/>
                  <wp:effectExtent l="0" t="0" r="0" b="5080"/>
                  <wp:docPr id="3294763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476394" name=""/>
                          <pic:cNvPicPr/>
                        </pic:nvPicPr>
                        <pic:blipFill>
                          <a:blip r:embed="rId33"/>
                          <a:stretch>
                            <a:fillRect/>
                          </a:stretch>
                        </pic:blipFill>
                        <pic:spPr>
                          <a:xfrm>
                            <a:off x="0" y="0"/>
                            <a:ext cx="3782278" cy="1228355"/>
                          </a:xfrm>
                          <a:prstGeom prst="rect">
                            <a:avLst/>
                          </a:prstGeom>
                        </pic:spPr>
                      </pic:pic>
                    </a:graphicData>
                  </a:graphic>
                </wp:inline>
              </w:drawing>
            </w:r>
          </w:p>
          <w:p w14:paraId="1D2BFEF0"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understanding is that the associated id is to keep the consistency between training and inference. </w:t>
            </w:r>
            <w:r>
              <w:rPr>
                <w:rFonts w:eastAsiaTheme="minorEastAsia"/>
                <w:lang w:eastAsia="zh-CN"/>
              </w:rPr>
              <w:t>T</w:t>
            </w:r>
            <w:r>
              <w:rPr>
                <w:rFonts w:eastAsiaTheme="minorEastAsia" w:hint="eastAsia"/>
                <w:lang w:eastAsia="zh-CN"/>
              </w:rPr>
              <w:t xml:space="preserve">hen the both set A and Set B are combined with the one associated id, if the associated is configured. </w:t>
            </w:r>
            <w:r>
              <w:rPr>
                <w:rFonts w:eastAsiaTheme="minorEastAsia"/>
                <w:lang w:eastAsia="zh-CN"/>
              </w:rPr>
              <w:t>I</w:t>
            </w:r>
            <w:r>
              <w:rPr>
                <w:rFonts w:eastAsiaTheme="minorEastAsia" w:hint="eastAsia"/>
                <w:lang w:eastAsia="zh-CN"/>
              </w:rPr>
              <w:t xml:space="preserve">f one model is identified, the set A and Set B are fixed for model outputs and model inputs. </w:t>
            </w:r>
            <w:r>
              <w:rPr>
                <w:rFonts w:eastAsiaTheme="minorEastAsia"/>
                <w:lang w:eastAsia="zh-CN"/>
              </w:rPr>
              <w:t>A</w:t>
            </w:r>
            <w:r>
              <w:rPr>
                <w:rFonts w:eastAsiaTheme="minorEastAsia" w:hint="eastAsia"/>
                <w:lang w:eastAsia="zh-CN"/>
              </w:rPr>
              <w:t xml:space="preserve">nd through the trainning procedure, the NW side addtional condition is fixed. </w:t>
            </w:r>
            <w:r>
              <w:rPr>
                <w:rFonts w:eastAsiaTheme="minorEastAsia"/>
                <w:lang w:eastAsia="zh-CN"/>
              </w:rPr>
              <w:t>T</w:t>
            </w:r>
            <w:r>
              <w:rPr>
                <w:rFonts w:eastAsiaTheme="minorEastAsia" w:hint="eastAsia"/>
                <w:lang w:eastAsia="zh-CN"/>
              </w:rPr>
              <w:t xml:space="preserve">hen the set A , set B and the associated id are connected and fixed. </w:t>
            </w:r>
          </w:p>
          <w:p w14:paraId="3BE006D8" w14:textId="77777777" w:rsidR="00065E96" w:rsidRDefault="00065E96" w:rsidP="005C25B0">
            <w:pPr>
              <w:adjustRightInd w:val="0"/>
              <w:snapToGrid w:val="0"/>
              <w:spacing w:after="0" w:line="240" w:lineRule="auto"/>
              <w:rPr>
                <w:rFonts w:eastAsiaTheme="minorEastAsia"/>
                <w:lang w:eastAsia="zh-CN"/>
              </w:rPr>
            </w:pPr>
          </w:p>
          <w:p w14:paraId="1C735527" w14:textId="77777777" w:rsidR="00065E96" w:rsidRDefault="00065E96" w:rsidP="005C25B0">
            <w:pPr>
              <w:adjustRightInd w:val="0"/>
              <w:snapToGrid w:val="0"/>
              <w:spacing w:after="0" w:line="240"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CSI report config within the CSI frameowork, it is a little bit confusing that larger than one associated id is configured within one CSI reporting configuraiton. </w:t>
            </w:r>
            <w:r>
              <w:rPr>
                <w:rFonts w:eastAsiaTheme="minorEastAsia"/>
                <w:lang w:eastAsia="zh-CN"/>
              </w:rPr>
              <w:t>A</w:t>
            </w:r>
            <w:r>
              <w:rPr>
                <w:rFonts w:eastAsiaTheme="minorEastAsia" w:hint="eastAsia"/>
                <w:lang w:eastAsia="zh-CN"/>
              </w:rPr>
              <w:t xml:space="preserve">t one time instance or durign a short time period, the gNB only has one state (no matter it is in the engery saving mode or not) or one state of NW-side additional condition, then there is no need to define or configure two or more associated in the CSI reporting configuration. </w:t>
            </w:r>
          </w:p>
          <w:p w14:paraId="0F9673FD" w14:textId="77777777" w:rsidR="00065E96" w:rsidRDefault="00065E96" w:rsidP="005C25B0">
            <w:pPr>
              <w:adjustRightInd w:val="0"/>
              <w:snapToGrid w:val="0"/>
              <w:spacing w:after="0" w:line="240" w:lineRule="auto"/>
              <w:rPr>
                <w:rFonts w:eastAsiaTheme="minorEastAsia"/>
                <w:lang w:eastAsia="zh-CN"/>
              </w:rPr>
            </w:pPr>
          </w:p>
          <w:p w14:paraId="19EC7AF1"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or the FFS part in the propsoal, as discussed in the 1st section, the associated id, set A and set B are associated with one model, we do not think there is no need to additionlly introduce an association betnwee Set A and Set B.</w:t>
            </w:r>
          </w:p>
          <w:p w14:paraId="203534B6" w14:textId="77777777" w:rsidR="00065E96" w:rsidRDefault="00065E96" w:rsidP="005C25B0">
            <w:pPr>
              <w:adjustRightInd w:val="0"/>
              <w:snapToGrid w:val="0"/>
              <w:spacing w:after="0" w:line="240" w:lineRule="auto"/>
              <w:rPr>
                <w:rFonts w:eastAsiaTheme="minorEastAsia"/>
                <w:lang w:eastAsia="zh-CN"/>
              </w:rPr>
            </w:pPr>
          </w:p>
          <w:p w14:paraId="3433F6B2"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A</w:t>
            </w:r>
            <w:r>
              <w:rPr>
                <w:rFonts w:eastAsiaTheme="minorEastAsia" w:hint="eastAsia"/>
                <w:lang w:eastAsia="zh-CN"/>
              </w:rPr>
              <w:t xml:space="preserve">nd considering that if the associated id is an optional feature or optionally configured by gNB, the further desgin based on the concept of associated id would be have the risk that it will not be used or triggered by gNB. </w:t>
            </w:r>
            <w:r>
              <w:rPr>
                <w:rFonts w:eastAsiaTheme="minorEastAsia"/>
                <w:lang w:eastAsia="zh-CN"/>
              </w:rPr>
              <w:t>T</w:t>
            </w:r>
            <w:r>
              <w:rPr>
                <w:rFonts w:eastAsiaTheme="minorEastAsia" w:hint="eastAsia"/>
                <w:lang w:eastAsia="zh-CN"/>
              </w:rPr>
              <w:t xml:space="preserve">hen the additoanl desgin would seems unnecesary. </w:t>
            </w:r>
          </w:p>
          <w:p w14:paraId="488BD691" w14:textId="77777777" w:rsidR="00065E96" w:rsidRPr="006D7E24" w:rsidRDefault="00065E96" w:rsidP="005C25B0">
            <w:pPr>
              <w:adjustRightInd w:val="0"/>
              <w:snapToGrid w:val="0"/>
              <w:spacing w:after="0" w:line="240" w:lineRule="auto"/>
              <w:rPr>
                <w:rFonts w:eastAsiaTheme="minorEastAsia"/>
                <w:lang w:eastAsia="zh-CN"/>
              </w:rPr>
            </w:pPr>
          </w:p>
          <w:p w14:paraId="37B35297"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E</w:t>
            </w:r>
            <w:r w:rsidRPr="008A6443">
              <w:rPr>
                <w:rFonts w:eastAsiaTheme="minorEastAsia"/>
                <w:b/>
                <w:bCs/>
                <w:u w:val="single"/>
                <w:lang w:eastAsia="zh-CN"/>
              </w:rPr>
              <w:t>:</w:t>
            </w:r>
          </w:p>
          <w:p w14:paraId="7574437E" w14:textId="77777777" w:rsidR="00065E96" w:rsidRDefault="00065E96" w:rsidP="005C25B0">
            <w:pPr>
              <w:adjustRightInd w:val="0"/>
              <w:snapToGrid w:val="0"/>
              <w:spacing w:after="0" w:line="240" w:lineRule="auto"/>
              <w:rPr>
                <w:rFonts w:eastAsiaTheme="minorEastAsia"/>
                <w:lang w:eastAsia="zh-CN"/>
              </w:rPr>
            </w:pPr>
          </w:p>
          <w:p w14:paraId="3B3D4888" w14:textId="707C3421" w:rsidR="00065E96" w:rsidRPr="00DF0AD4" w:rsidRDefault="00065E96" w:rsidP="00065E96">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consideration is that the ranking information in the beam id reporting seems not that useful. </w:t>
            </w:r>
            <w:r>
              <w:rPr>
                <w:rFonts w:eastAsiaTheme="minorEastAsia"/>
                <w:lang w:eastAsia="zh-CN"/>
              </w:rPr>
              <w:t>I</w:t>
            </w:r>
            <w:r>
              <w:rPr>
                <w:rFonts w:eastAsiaTheme="minorEastAsia" w:hint="eastAsia"/>
                <w:lang w:eastAsia="zh-CN"/>
              </w:rPr>
              <w:t xml:space="preserve">f gNB configured the K&gt;1, then it means the gNB can accept the all the quanlity fluctuation of the beams from top 1 to top k. </w:t>
            </w:r>
            <w:r>
              <w:rPr>
                <w:rFonts w:eastAsiaTheme="minorEastAsia"/>
                <w:lang w:eastAsia="zh-CN"/>
              </w:rPr>
              <w:t>A</w:t>
            </w:r>
            <w:r>
              <w:rPr>
                <w:rFonts w:eastAsiaTheme="minorEastAsia" w:hint="eastAsia"/>
                <w:lang w:eastAsia="zh-CN"/>
              </w:rPr>
              <w:t xml:space="preserve">nd gNB can also decide which beam within the top k is prefered based on its own information and strategies. </w:t>
            </w:r>
            <w:r>
              <w:rPr>
                <w:rFonts w:eastAsiaTheme="minorEastAsia"/>
                <w:lang w:eastAsia="zh-CN"/>
              </w:rPr>
              <w:t>I</w:t>
            </w:r>
            <w:r>
              <w:rPr>
                <w:rFonts w:eastAsiaTheme="minorEastAsia" w:hint="eastAsia"/>
                <w:lang w:eastAsia="zh-CN"/>
              </w:rPr>
              <w:t xml:space="preserve">f gNB always need the best quality beam, then it can configure the Top 1 beam reporting. </w:t>
            </w:r>
            <w:r>
              <w:rPr>
                <w:rFonts w:eastAsiaTheme="minorEastAsia"/>
                <w:lang w:eastAsia="zh-CN"/>
              </w:rPr>
              <w:t>T</w:t>
            </w:r>
            <w:r>
              <w:rPr>
                <w:rFonts w:eastAsiaTheme="minorEastAsia" w:hint="eastAsia"/>
                <w:lang w:eastAsia="zh-CN"/>
              </w:rPr>
              <w:t xml:space="preserve">he 2nd or 3rd rank of the beams seems not useful for gNB in this situation. </w:t>
            </w:r>
            <w:r>
              <w:rPr>
                <w:rFonts w:eastAsiaTheme="minorEastAsia"/>
                <w:lang w:eastAsia="zh-CN"/>
              </w:rPr>
              <w:t>A</w:t>
            </w:r>
            <w:r>
              <w:rPr>
                <w:rFonts w:eastAsiaTheme="minorEastAsia" w:hint="eastAsia"/>
                <w:lang w:eastAsia="zh-CN"/>
              </w:rPr>
              <w:t>nd if the gNB configure a top K reporting, then it can be interpreted as all the top K beams can fulfill gNB</w:t>
            </w:r>
            <w:r>
              <w:rPr>
                <w:rFonts w:eastAsiaTheme="minorEastAsia"/>
                <w:lang w:eastAsia="zh-CN"/>
              </w:rPr>
              <w:t>’</w:t>
            </w:r>
            <w:r>
              <w:rPr>
                <w:rFonts w:eastAsiaTheme="minorEastAsia" w:hint="eastAsia"/>
                <w:lang w:eastAsia="zh-CN"/>
              </w:rPr>
              <w:t xml:space="preserve">s requirement. </w:t>
            </w:r>
            <w:r>
              <w:rPr>
                <w:rFonts w:eastAsiaTheme="minorEastAsia"/>
                <w:lang w:eastAsia="zh-CN"/>
              </w:rPr>
              <w:t>A</w:t>
            </w:r>
            <w:r>
              <w:rPr>
                <w:rFonts w:eastAsiaTheme="minorEastAsia" w:hint="eastAsia"/>
                <w:lang w:eastAsia="zh-CN"/>
              </w:rPr>
              <w:t xml:space="preserve">nd even further, if we can define a quality threshold for the reported beams, then all the reported beams can work. </w:t>
            </w:r>
            <w:r>
              <w:rPr>
                <w:rFonts w:eastAsiaTheme="minorEastAsia"/>
                <w:lang w:eastAsia="zh-CN"/>
              </w:rPr>
              <w:t>A</w:t>
            </w:r>
            <w:r>
              <w:rPr>
                <w:rFonts w:eastAsiaTheme="minorEastAsia" w:hint="eastAsia"/>
                <w:lang w:eastAsia="zh-CN"/>
              </w:rPr>
              <w:t xml:space="preserve">nd the ranking seems even provide no benefits. </w:t>
            </w:r>
          </w:p>
        </w:tc>
      </w:tr>
    </w:tbl>
    <w:p w14:paraId="7D52B35E" w14:textId="77777777" w:rsidR="00065E96" w:rsidRPr="00065E96" w:rsidRDefault="00065E96" w:rsidP="00065E96"/>
    <w:p w14:paraId="7610D287" w14:textId="17DB63CF"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Proposals</w:t>
      </w:r>
    </w:p>
    <w:p w14:paraId="5A3927EC" w14:textId="77777777" w:rsidR="00065E96" w:rsidRDefault="00065E96" w:rsidP="00065E96">
      <w:pPr>
        <w:pStyle w:val="Heading5"/>
        <w:rPr>
          <w:lang w:eastAsia="zh-CN"/>
        </w:rPr>
      </w:pPr>
      <w:r>
        <w:rPr>
          <w:lang w:eastAsia="zh-CN"/>
        </w:rPr>
        <w:t xml:space="preserve">Proposal C </w:t>
      </w:r>
    </w:p>
    <w:p w14:paraId="5DBD6498" w14:textId="34EFE309" w:rsidR="00065E96" w:rsidRPr="00065E96" w:rsidRDefault="00065E96" w:rsidP="00065E96">
      <w:pPr>
        <w:spacing w:after="0" w:line="240" w:lineRule="auto"/>
        <w:rPr>
          <w:rFonts w:eastAsia="Times New Roman"/>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rFonts w:eastAsia="Times New Roman"/>
          <w:lang w:eastAsia="zh-CN"/>
        </w:rPr>
        <w:t xml:space="preserve">for BM-Case1, the following three types of contents for each instance can be considered: </w:t>
      </w:r>
    </w:p>
    <w:p w14:paraId="45C90F95" w14:textId="77777777"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t>Type 1: All L1-RSRPs of measured based the resources (for Set A/B) configured to UE</w:t>
      </w:r>
    </w:p>
    <w:p w14:paraId="4D67A457" w14:textId="00968E54"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lastRenderedPageBreak/>
        <w:t>Type 2: All L1-RSRPs measured based on resources (for Set B) configured to UE, and beam information of</w:t>
      </w:r>
      <w:r w:rsidRPr="00065E96">
        <w:rPr>
          <w:lang w:eastAsia="zh-CN"/>
        </w:rPr>
        <w:t xml:space="preserve"> K </w:t>
      </w:r>
      <w:r w:rsidRPr="00065E96">
        <w:rPr>
          <w:lang w:eastAsia="zh-CN"/>
        </w:rPr>
        <w:t>beams based on some resources (for Set A) configured to UE</w:t>
      </w:r>
    </w:p>
    <w:p w14:paraId="1C1875F3" w14:textId="713B3288"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t>Type 3: All L1-RSRPs measured based on resources (for Set B) configured to UE, and beam information and L1-RSRPs of K beams based on some resources (for Set A) configured to UE</w:t>
      </w:r>
    </w:p>
    <w:p w14:paraId="7171A4AB" w14:textId="070E90A2" w:rsidR="00065E96" w:rsidRPr="00065E96" w:rsidRDefault="00065E96" w:rsidP="00065E96">
      <w:pPr>
        <w:pStyle w:val="ListParagraph"/>
        <w:numPr>
          <w:ilvl w:val="0"/>
          <w:numId w:val="44"/>
        </w:numPr>
        <w:spacing w:after="0" w:line="240" w:lineRule="auto"/>
        <w:ind w:leftChars="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w:t>
      </w:r>
      <w:r w:rsidRPr="00065E96">
        <w:rPr>
          <w:rFonts w:eastAsia="Times New Roman"/>
          <w:lang w:eastAsia="zh-CN"/>
        </w:rPr>
        <w:t xml:space="preserve"> in one instance</w:t>
      </w:r>
    </w:p>
    <w:p w14:paraId="2FC73992" w14:textId="54CF48D4" w:rsidR="00065E96" w:rsidRPr="00065E96" w:rsidRDefault="00065E96" w:rsidP="00065E96">
      <w:pPr>
        <w:pStyle w:val="ListParagraph"/>
        <w:numPr>
          <w:ilvl w:val="0"/>
          <w:numId w:val="44"/>
        </w:numPr>
        <w:spacing w:after="0" w:line="240" w:lineRule="auto"/>
        <w:ind w:leftChars="0"/>
        <w:rPr>
          <w:strike/>
          <w:lang w:eastAsia="de-DE"/>
        </w:rPr>
      </w:pPr>
      <w:r w:rsidRPr="00065E96">
        <w:rPr>
          <w:lang w:eastAsia="zh-CN"/>
        </w:rPr>
        <w:t xml:space="preserve">K is configured by NW.  </w:t>
      </w:r>
    </w:p>
    <w:p w14:paraId="08F85CDA" w14:textId="06C14085" w:rsidR="00065E96" w:rsidRPr="001A0955" w:rsidRDefault="00065E96" w:rsidP="001A0955">
      <w:pPr>
        <w:tabs>
          <w:tab w:val="left" w:pos="720"/>
          <w:tab w:val="left" w:pos="2160"/>
        </w:tabs>
        <w:spacing w:after="0" w:line="240" w:lineRule="auto"/>
        <w:rPr>
          <w:strike/>
          <w:lang w:eastAsia="zh-CN"/>
        </w:rPr>
      </w:pPr>
      <w:r w:rsidRPr="001A0955">
        <w:rPr>
          <w:strike/>
          <w:lang w:eastAsia="zh-CN"/>
        </w:rPr>
        <w:t xml:space="preserve">Note: </w:t>
      </w:r>
      <w:r w:rsidRPr="001A0955">
        <w:rPr>
          <w:strike/>
          <w:lang w:eastAsia="zh-CN"/>
        </w:rPr>
        <w:t xml:space="preserve">RAN 1 does not intend to specify </w:t>
      </w:r>
      <w:r w:rsidR="001A0955" w:rsidRPr="001A0955">
        <w:rPr>
          <w:strike/>
          <w:lang w:eastAsia="zh-CN"/>
        </w:rPr>
        <w:t xml:space="preserve">the intention of the resources, i.e., (for </w:t>
      </w:r>
      <w:r w:rsidRPr="001A0955">
        <w:rPr>
          <w:strike/>
          <w:lang w:eastAsia="zh-CN"/>
        </w:rPr>
        <w:t>Set A</w:t>
      </w:r>
      <w:r w:rsidR="001A0955" w:rsidRPr="001A0955">
        <w:rPr>
          <w:strike/>
          <w:lang w:eastAsia="zh-CN"/>
        </w:rPr>
        <w:t>),</w:t>
      </w:r>
      <w:r w:rsidRPr="001A0955">
        <w:rPr>
          <w:strike/>
          <w:lang w:eastAsia="zh-CN"/>
        </w:rPr>
        <w:t xml:space="preserve"> </w:t>
      </w:r>
      <w:r w:rsidR="001A0955" w:rsidRPr="001A0955">
        <w:rPr>
          <w:strike/>
          <w:lang w:eastAsia="zh-CN"/>
        </w:rPr>
        <w:t xml:space="preserve">(for </w:t>
      </w:r>
      <w:r w:rsidRPr="001A0955">
        <w:rPr>
          <w:strike/>
          <w:lang w:eastAsia="zh-CN"/>
        </w:rPr>
        <w:t>Set B</w:t>
      </w:r>
      <w:r w:rsidR="001A0955" w:rsidRPr="001A0955">
        <w:rPr>
          <w:strike/>
          <w:lang w:eastAsia="zh-CN"/>
        </w:rPr>
        <w:t xml:space="preserve">), (for Set A/B). </w:t>
      </w:r>
      <w:r w:rsidR="001A0955">
        <w:rPr>
          <w:strike/>
          <w:lang w:eastAsia="zh-CN"/>
        </w:rPr>
        <w:t>It is up to RAN 2 on whether to specify the purpose for data collection, i.e. “</w:t>
      </w:r>
      <w:r w:rsidR="001A0955" w:rsidRPr="001A0955">
        <w:rPr>
          <w:strike/>
          <w:lang w:eastAsia="zh-CN"/>
        </w:rPr>
        <w:t>collection for training for NW-sided model</w:t>
      </w:r>
      <w:r w:rsidR="001A0955">
        <w:rPr>
          <w:strike/>
          <w:lang w:eastAsia="zh-CN"/>
        </w:rPr>
        <w:t>”, “</w:t>
      </w:r>
      <w:r w:rsidR="001A0955" w:rsidRPr="001A0955">
        <w:rPr>
          <w:strike/>
          <w:lang w:eastAsia="zh-CN"/>
        </w:rPr>
        <w:t>for BM-Case1</w:t>
      </w:r>
      <w:r w:rsidR="001A0955">
        <w:rPr>
          <w:strike/>
          <w:lang w:eastAsia="zh-CN"/>
        </w:rPr>
        <w:t>”. In addition, RAN 1 has no consensus on whether/how to down select the Types.</w:t>
      </w:r>
    </w:p>
    <w:p w14:paraId="311991FD" w14:textId="11AE3C37" w:rsidR="001A0955" w:rsidRDefault="001A0955" w:rsidP="00F614B7">
      <w:pPr>
        <w:tabs>
          <w:tab w:val="left" w:pos="720"/>
          <w:tab w:val="left" w:pos="2160"/>
        </w:tabs>
        <w:spacing w:after="0" w:line="240" w:lineRule="auto"/>
        <w:rPr>
          <w:strike/>
          <w:lang w:eastAsia="zh-CN"/>
        </w:rPr>
      </w:pPr>
    </w:p>
    <w:p w14:paraId="58EBDCE5" w14:textId="77777777" w:rsidR="00F614B7" w:rsidRDefault="00F614B7" w:rsidP="00F614B7">
      <w:pPr>
        <w:pStyle w:val="Heading5"/>
        <w:rPr>
          <w:lang w:eastAsia="zh-CN"/>
        </w:rPr>
      </w:pPr>
      <w:r>
        <w:rPr>
          <w:lang w:eastAsia="zh-CN"/>
        </w:rPr>
        <w:t>Proposal E</w:t>
      </w:r>
    </w:p>
    <w:p w14:paraId="478457AA" w14:textId="7215CE77" w:rsidR="00F614B7" w:rsidRDefault="00F614B7" w:rsidP="00F614B7">
      <w:pPr>
        <w:rPr>
          <w:lang w:eastAsia="de-DE"/>
        </w:rPr>
      </w:pPr>
      <w:r>
        <w:rPr>
          <w:bCs/>
          <w:lang w:eastAsia="zh-CN"/>
        </w:rPr>
        <w:t xml:space="preserve">For BM-Case1 and BM-Case2 with a UE-sided AI/ML model, for Option 2 </w:t>
      </w:r>
      <w:r>
        <w:rPr>
          <w:lang w:eastAsia="de-DE"/>
        </w:rPr>
        <w:t>(UE-assisted performance monitoring),</w:t>
      </w:r>
      <w:r>
        <w:rPr>
          <w:lang w:eastAsia="de-DE"/>
        </w:rPr>
        <w:t xml:space="preserve"> </w:t>
      </w:r>
    </w:p>
    <w:p w14:paraId="767CDB71" w14:textId="5051ED9F" w:rsidR="00F614B7" w:rsidRDefault="00F614B7" w:rsidP="00F614B7">
      <w:pPr>
        <w:pStyle w:val="ListParagraph"/>
        <w:numPr>
          <w:ilvl w:val="0"/>
          <w:numId w:val="44"/>
        </w:numPr>
        <w:tabs>
          <w:tab w:val="left" w:pos="1440"/>
          <w:tab w:val="left" w:pos="2160"/>
          <w:tab w:val="left" w:pos="2880"/>
        </w:tabs>
        <w:spacing w:after="0" w:line="240" w:lineRule="auto"/>
        <w:ind w:leftChars="0"/>
      </w:pPr>
      <w:r>
        <w:rPr>
          <w:lang w:eastAsia="de-DE"/>
        </w:rPr>
        <w:t xml:space="preserve">Top 1 or Top K beam prediction accuracy (with or without margin) </w:t>
      </w:r>
      <w:r>
        <w:rPr>
          <w:rFonts w:eastAsia="等线"/>
          <w:lang w:eastAsia="zh-CN"/>
        </w:rPr>
        <w:t>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2EFB763D" w14:textId="77777777" w:rsidR="00F614B7" w:rsidRPr="003F039E" w:rsidRDefault="00F614B7" w:rsidP="00F614B7">
      <w:pPr>
        <w:pStyle w:val="ListParagraph"/>
        <w:numPr>
          <w:ilvl w:val="1"/>
          <w:numId w:val="44"/>
        </w:numPr>
        <w:tabs>
          <w:tab w:val="left" w:pos="720"/>
          <w:tab w:val="left" w:pos="2160"/>
          <w:tab w:val="left" w:pos="2880"/>
        </w:tabs>
        <w:spacing w:after="0"/>
        <w:ind w:leftChars="0"/>
      </w:pPr>
      <w:r w:rsidRPr="009B13A2">
        <w:rPr>
          <w:highlight w:val="yellow"/>
        </w:rPr>
        <w:t>FFS:</w:t>
      </w:r>
      <w:r w:rsidRPr="003F039E">
        <w:t xml:space="preserve"> In time domain, at least one-to-one linkage is supported between an inference result to one transmission occasion of the </w:t>
      </w:r>
      <w:r w:rsidRPr="003F039E">
        <w:rPr>
          <w:lang w:eastAsia="zh-CN"/>
        </w:rPr>
        <w:t>CSI-RS/SSB resource in the resource set(s) for monitoring, wherein</w:t>
      </w:r>
    </w:p>
    <w:p w14:paraId="7FF3C31F" w14:textId="17055C7E" w:rsidR="00F614B7" w:rsidRPr="003F039E" w:rsidRDefault="00F614B7" w:rsidP="00F614B7">
      <w:pPr>
        <w:pStyle w:val="ListParagraph"/>
        <w:numPr>
          <w:ilvl w:val="2"/>
          <w:numId w:val="44"/>
        </w:numPr>
        <w:tabs>
          <w:tab w:val="left" w:pos="720"/>
          <w:tab w:val="left" w:pos="2880"/>
        </w:tabs>
        <w:spacing w:after="0"/>
        <w:ind w:leftChars="0"/>
      </w:pPr>
      <w:r w:rsidRPr="003F039E">
        <w:t xml:space="preserve">for BM-Case 1, for an inference result with </w:t>
      </w:r>
      <w:r w:rsidRPr="009B13A2">
        <w:rPr>
          <w:highlight w:val="yellow"/>
        </w:rPr>
        <w:t>a CSI reference resource</w:t>
      </w:r>
      <w:r w:rsidR="003F039E" w:rsidRPr="009B13A2">
        <w:rPr>
          <w:highlight w:val="yellow"/>
        </w:rPr>
        <w:t xml:space="preserve"> or </w:t>
      </w:r>
      <w:r w:rsidR="009B13A2">
        <w:rPr>
          <w:highlight w:val="yellow"/>
        </w:rPr>
        <w:t>a</w:t>
      </w:r>
      <w:r w:rsidR="003F039E" w:rsidRPr="009B13A2">
        <w:rPr>
          <w:highlight w:val="yellow"/>
        </w:rPr>
        <w:t xml:space="preserve"> transmission occasion of </w:t>
      </w:r>
      <w:r w:rsidR="009B13A2">
        <w:rPr>
          <w:highlight w:val="yellow"/>
        </w:rPr>
        <w:t xml:space="preserve">the </w:t>
      </w:r>
      <w:r w:rsidR="003F039E" w:rsidRPr="009B13A2">
        <w:rPr>
          <w:highlight w:val="yellow"/>
        </w:rPr>
        <w:t>resource</w:t>
      </w:r>
      <w:r w:rsidR="003F039E" w:rsidRPr="003F039E">
        <w:t xml:space="preserve"> for Set B</w:t>
      </w:r>
      <w:r w:rsidRPr="003F039E">
        <w:t xml:space="preserve">, the linked transmission occasion is </w:t>
      </w:r>
      <w:r w:rsidR="008C1692">
        <w:t>a</w:t>
      </w:r>
      <w:r w:rsidRPr="003F039E">
        <w:t xml:space="preserve"> transmission occasion of the CSI-RS/SSB resource which is “closest” to the CSI reference resource </w:t>
      </w:r>
    </w:p>
    <w:p w14:paraId="4591689C" w14:textId="58716E1D" w:rsidR="00F614B7" w:rsidRDefault="00F614B7" w:rsidP="00F614B7">
      <w:pPr>
        <w:pStyle w:val="ListParagraph"/>
        <w:numPr>
          <w:ilvl w:val="2"/>
          <w:numId w:val="44"/>
        </w:numPr>
        <w:tabs>
          <w:tab w:val="left" w:pos="2880"/>
        </w:tabs>
        <w:ind w:leftChars="0"/>
      </w:pPr>
      <w:r w:rsidRPr="003F039E">
        <w:t xml:space="preserve">for BM-Case 2, for an inference result for </w:t>
      </w:r>
      <w:r w:rsidR="008C1692">
        <w:t>a</w:t>
      </w:r>
      <w:r w:rsidRPr="003F039E">
        <w:t xml:space="preserve"> time instance for </w:t>
      </w:r>
      <w:r w:rsidRPr="003F039E">
        <w:rPr>
          <w:rFonts w:hint="eastAsia"/>
        </w:rPr>
        <w:t>prediction</w:t>
      </w:r>
      <w:r w:rsidRPr="003F039E">
        <w:t xml:space="preserve">, the linked transmission occasion is </w:t>
      </w:r>
      <w:r w:rsidR="008C1692">
        <w:t>a</w:t>
      </w:r>
      <w:r w:rsidRPr="003F039E">
        <w:t xml:space="preserve"> transmission occasion of the CSI-RS/SSB resource with is “closest” to the time instance for prediction</w:t>
      </w:r>
    </w:p>
    <w:p w14:paraId="59FF32E2" w14:textId="5F0BB183" w:rsidR="003F039E" w:rsidRDefault="003F039E" w:rsidP="003F039E">
      <w:pPr>
        <w:pStyle w:val="ListParagraph"/>
        <w:numPr>
          <w:ilvl w:val="2"/>
          <w:numId w:val="44"/>
        </w:numPr>
        <w:tabs>
          <w:tab w:val="left" w:pos="2880"/>
        </w:tabs>
        <w:ind w:leftChars="0"/>
      </w:pPr>
      <w:r>
        <w:t>FFS on definition of “closest” and any other condition for the linking</w:t>
      </w:r>
    </w:p>
    <w:p w14:paraId="5EA5E294" w14:textId="12BD4774" w:rsidR="003F039E" w:rsidRDefault="003F039E" w:rsidP="003F039E">
      <w:pPr>
        <w:pStyle w:val="ListParagraph"/>
        <w:numPr>
          <w:ilvl w:val="1"/>
          <w:numId w:val="44"/>
        </w:numPr>
        <w:tabs>
          <w:tab w:val="left" w:pos="2880"/>
        </w:tabs>
        <w:ind w:leftChars="0"/>
      </w:pPr>
      <w:r>
        <w:t>FFS on whether to configure</w:t>
      </w:r>
      <w:r w:rsidR="00296B8C">
        <w:t xml:space="preserve"> to UE</w:t>
      </w:r>
      <w:r>
        <w:t xml:space="preserve"> the number of the linked pair or </w:t>
      </w:r>
      <w:r w:rsidR="001029BA">
        <w:t>a</w:t>
      </w:r>
      <w:r w:rsidR="003448C7">
        <w:t xml:space="preserve"> </w:t>
      </w:r>
      <w:r>
        <w:t xml:space="preserve">duration for monitoring. </w:t>
      </w:r>
    </w:p>
    <w:p w14:paraId="62F670CA" w14:textId="79379878" w:rsidR="00DD64F0" w:rsidRPr="003F039E" w:rsidRDefault="00DD64F0" w:rsidP="003F039E">
      <w:pPr>
        <w:pStyle w:val="ListParagraph"/>
        <w:numPr>
          <w:ilvl w:val="1"/>
          <w:numId w:val="44"/>
        </w:numPr>
        <w:tabs>
          <w:tab w:val="left" w:pos="2880"/>
        </w:tabs>
        <w:ind w:leftChars="0"/>
      </w:pPr>
      <w:r>
        <w:t xml:space="preserve">FFS on the calculation of the </w:t>
      </w:r>
      <w:r>
        <w:rPr>
          <w:lang w:eastAsia="de-DE"/>
        </w:rPr>
        <w:t>Top 1 or Top K beam prediction accuracy (with or without margin)</w:t>
      </w:r>
    </w:p>
    <w:p w14:paraId="24233A35" w14:textId="77777777" w:rsidR="00F614B7" w:rsidRPr="00F614B7" w:rsidRDefault="00F614B7" w:rsidP="00F614B7">
      <w:pPr>
        <w:tabs>
          <w:tab w:val="left" w:pos="720"/>
          <w:tab w:val="left" w:pos="2160"/>
        </w:tabs>
        <w:spacing w:after="0" w:line="240" w:lineRule="auto"/>
        <w:rPr>
          <w:strike/>
          <w:lang w:eastAsia="zh-CN"/>
        </w:rPr>
      </w:pPr>
    </w:p>
    <w:p w14:paraId="4DDEDC99" w14:textId="77777777" w:rsidR="00A310AC" w:rsidRDefault="007F5718">
      <w:pPr>
        <w:pStyle w:val="Heading5"/>
        <w:rPr>
          <w:lang w:eastAsia="zh-CN"/>
        </w:rPr>
      </w:pPr>
      <w:r>
        <w:rPr>
          <w:lang w:eastAsia="zh-CN"/>
        </w:rPr>
        <w:t>Proposal E</w:t>
      </w:r>
    </w:p>
    <w:p w14:paraId="79C1B0F2" w14:textId="2EC46A95" w:rsidR="00A310AC" w:rsidRDefault="007F5718" w:rsidP="008225FA">
      <w:pPr>
        <w:adjustRightInd w:val="0"/>
        <w:snapToGrid w:val="0"/>
        <w:spacing w:after="0" w:line="240" w:lineRule="auto"/>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w:t>
      </w:r>
      <w:r>
        <w:rPr>
          <w:strike/>
          <w:lang w:eastAsia="zh-CN"/>
        </w:rPr>
        <w:t xml:space="preserve"> (e.g., probability of each beam in Set A to be the Top-1 beam, predicted RSRPs)</w:t>
      </w:r>
      <w:r>
        <w:rPr>
          <w:lang w:eastAsia="zh-CN"/>
        </w:rPr>
        <w:t>.</w:t>
      </w:r>
    </w:p>
    <w:p w14:paraId="4039AB53" w14:textId="77777777" w:rsidR="002F355B" w:rsidRDefault="002F355B" w:rsidP="008225FA">
      <w:pPr>
        <w:adjustRightInd w:val="0"/>
        <w:snapToGrid w:val="0"/>
        <w:spacing w:after="0" w:line="240" w:lineRule="auto"/>
        <w:rPr>
          <w:lang w:eastAsia="zh-CN"/>
        </w:rPr>
      </w:pPr>
    </w:p>
    <w:p w14:paraId="63F50619" w14:textId="015FC097" w:rsidR="00AD1473" w:rsidRDefault="00AD1473" w:rsidP="00AD1473">
      <w:pPr>
        <w:pStyle w:val="Heading5"/>
        <w:rPr>
          <w:lang w:eastAsia="zh-CN"/>
        </w:rPr>
      </w:pPr>
      <w:r>
        <w:rPr>
          <w:lang w:eastAsia="zh-CN"/>
        </w:rPr>
        <w:t xml:space="preserve">Proposal </w:t>
      </w:r>
      <w:r w:rsidR="001B1986">
        <w:rPr>
          <w:lang w:eastAsia="zh-CN"/>
        </w:rPr>
        <w:t>G</w:t>
      </w:r>
    </w:p>
    <w:p w14:paraId="0CF7B794" w14:textId="6230489A" w:rsidR="002F355B" w:rsidRPr="00E975AE" w:rsidRDefault="005E18B4" w:rsidP="00E975AE">
      <w:pPr>
        <w:tabs>
          <w:tab w:val="left" w:pos="360"/>
        </w:tabs>
        <w:spacing w:after="0"/>
        <w:rPr>
          <w:rFonts w:eastAsia="Times New Roman"/>
          <w:lang w:eastAsia="zh-CN"/>
        </w:rPr>
      </w:pPr>
      <w:r>
        <w:rPr>
          <w:rFonts w:eastAsia="Times New Roman"/>
        </w:rPr>
        <w:t>I</w:t>
      </w:r>
      <w:r w:rsidR="00D72D94" w:rsidRPr="005E18B4">
        <w:rPr>
          <w:rFonts w:eastAsia="Times New Roman"/>
        </w:rPr>
        <w:t>f the</w:t>
      </w:r>
      <w:r w:rsidR="00D72D94" w:rsidRPr="00D72D94">
        <w:rPr>
          <w:rFonts w:eastAsia="Times New Roman"/>
        </w:rPr>
        <w:t xml:space="preserve"> associated ID is not configured</w:t>
      </w:r>
      <w:r w:rsidR="005D0B06">
        <w:rPr>
          <w:rFonts w:eastAsia="Times New Roman"/>
        </w:rPr>
        <w:t xml:space="preserve"> for data collection/</w:t>
      </w:r>
      <w:r w:rsidR="00506BC2" w:rsidRPr="00506BC2">
        <w:rPr>
          <w:rFonts w:eastAsia="Times New Roman" w:hint="eastAsia"/>
          <w:color w:val="FF0000"/>
        </w:rPr>
        <w:t>inference</w:t>
      </w:r>
      <w:r w:rsidR="00D72D94" w:rsidRPr="00D72D94">
        <w:rPr>
          <w:rFonts w:eastAsia="Times New Roman"/>
        </w:rPr>
        <w:t xml:space="preserve">, </w:t>
      </w:r>
      <w:r w:rsidR="002F355B" w:rsidRPr="00D72D94">
        <w:rPr>
          <w:rFonts w:eastAsia="Times New Roman"/>
        </w:rPr>
        <w:t xml:space="preserve">UE may assume the </w:t>
      </w:r>
      <w:r w:rsidR="002F355B" w:rsidRPr="005E18B4">
        <w:rPr>
          <w:rFonts w:eastAsia="Times New Roman" w:hint="eastAsia"/>
        </w:rPr>
        <w:t xml:space="preserve">similar </w:t>
      </w:r>
      <w:r w:rsidR="002F355B" w:rsidRPr="00D72D94">
        <w:rPr>
          <w:rFonts w:eastAsia="Times New Roman"/>
        </w:rPr>
        <w:t xml:space="preserve">properties of a DL Tx beam or beam set/list associated </w:t>
      </w:r>
      <w:r w:rsidR="000D6FBC">
        <w:rPr>
          <w:rFonts w:eastAsia="Times New Roman"/>
        </w:rPr>
        <w:t xml:space="preserve">[at least] </w:t>
      </w:r>
      <w:r w:rsidR="002F355B" w:rsidRPr="00D72D94">
        <w:rPr>
          <w:rFonts w:eastAsia="Times New Roman"/>
        </w:rPr>
        <w:t>with the</w:t>
      </w:r>
      <w:r w:rsidR="002F355B" w:rsidRPr="00D72D94">
        <w:rPr>
          <w:rFonts w:eastAsia="Times New Roman"/>
          <w:lang w:eastAsia="zh-CN"/>
        </w:rPr>
        <w:t xml:space="preserve"> same </w:t>
      </w:r>
      <w:r w:rsidR="00D72D94" w:rsidRPr="00D72D94">
        <w:rPr>
          <w:rFonts w:eastAsia="Times New Roman"/>
          <w:lang w:eastAsia="zh-CN"/>
        </w:rPr>
        <w:t xml:space="preserve">cell. </w:t>
      </w:r>
    </w:p>
    <w:p w14:paraId="10C9E9BB"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2D186FCB" w14:textId="77777777" w:rsidR="00A310AC" w:rsidRDefault="007F5718">
      <w:pPr>
        <w:pStyle w:val="Heading2"/>
        <w:ind w:left="1000" w:hanging="1000"/>
        <w:rPr>
          <w:lang w:val="en-US"/>
        </w:rPr>
      </w:pPr>
      <w:r>
        <w:rPr>
          <w:lang w:val="en-US"/>
        </w:rPr>
        <w:t>10.1 For RAN 2 LS</w:t>
      </w:r>
    </w:p>
    <w:p w14:paraId="1D8595D1" w14:textId="77777777" w:rsidR="00A310AC" w:rsidRDefault="007F571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28D128F3" w14:textId="77777777" w:rsidR="00A310AC" w:rsidRDefault="007F5718">
      <w:pPr>
        <w:rPr>
          <w:b/>
          <w:bCs/>
          <w:lang w:eastAsia="zh-CN"/>
        </w:rPr>
      </w:pPr>
      <w:r>
        <w:rPr>
          <w:b/>
          <w:bCs/>
          <w:lang w:eastAsia="zh-CN"/>
        </w:rPr>
        <w:t>Continuation of discussion on RAN2 LS in R1-2407829 from RAN1#118bis</w:t>
      </w:r>
    </w:p>
    <w:p w14:paraId="7B1CCAB0" w14:textId="77777777" w:rsidR="00A310AC" w:rsidRDefault="007F5718">
      <w:pPr>
        <w:rPr>
          <w:lang w:eastAsia="zh-CN"/>
        </w:rPr>
      </w:pPr>
      <w:r>
        <w:rPr>
          <w:lang w:eastAsia="zh-CN"/>
        </w:rPr>
        <w:lastRenderedPageBreak/>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1A98CF08" w14:textId="77777777" w:rsidR="00A310AC" w:rsidRDefault="007F5718">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734B1A94" w14:textId="77777777" w:rsidR="00A310AC" w:rsidRDefault="007F5718">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23479435" w14:textId="77777777" w:rsidR="00A310AC" w:rsidRDefault="007F5718">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0C0D7339" w14:textId="77777777" w:rsidR="00A310AC" w:rsidRDefault="007F5718">
      <w:pPr>
        <w:rPr>
          <w:lang w:eastAsia="zh-CN"/>
        </w:rPr>
      </w:pPr>
      <w:r>
        <w:rPr>
          <w:lang w:eastAsia="zh-CN"/>
        </w:rPr>
        <w:t>R1-2409786</w:t>
      </w:r>
      <w:r>
        <w:rPr>
          <w:lang w:eastAsia="zh-CN"/>
        </w:rPr>
        <w:tab/>
        <w:t>Discussion on RAN2 LS on applicable functionality reporting for beam management UE-sided model</w:t>
      </w:r>
      <w:r>
        <w:rPr>
          <w:lang w:eastAsia="zh-CN"/>
        </w:rPr>
        <w:tab/>
        <w:t>Apple</w:t>
      </w:r>
    </w:p>
    <w:p w14:paraId="7B0A0D7F" w14:textId="77777777" w:rsidR="00A310AC" w:rsidRDefault="007F5718">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4BB4BF64" w14:textId="77777777" w:rsidR="00A310AC" w:rsidRDefault="007F5718">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701F3BB6" w14:textId="77777777" w:rsidR="00A310AC" w:rsidRDefault="007F5718">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7942B3E5" w14:textId="77777777" w:rsidR="00A310AC" w:rsidRDefault="007F5718">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0EFC3EEC" w14:textId="77777777" w:rsidR="00A310AC" w:rsidRDefault="007F5718">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7E069868" w14:textId="77777777" w:rsidR="00A310AC" w:rsidRDefault="007F5718">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5E11C238" w14:textId="77777777" w:rsidR="00A310AC" w:rsidRDefault="007F5718">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6A54C2AC" w14:textId="77777777" w:rsidR="00A310AC" w:rsidRDefault="007F5718">
      <w:pPr>
        <w:rPr>
          <w:lang w:eastAsia="zh-CN"/>
        </w:rPr>
      </w:pPr>
      <w:r>
        <w:rPr>
          <w:lang w:eastAsia="zh-CN"/>
        </w:rPr>
        <w:t>R1-2410463</w:t>
      </w:r>
      <w:r>
        <w:rPr>
          <w:lang w:eastAsia="zh-CN"/>
        </w:rPr>
        <w:tab/>
        <w:t>Discussion for LS reply on applicable functionality reporting</w:t>
      </w:r>
      <w:r>
        <w:rPr>
          <w:lang w:eastAsia="zh-CN"/>
        </w:rPr>
        <w:tab/>
        <w:t>Qualcomm Incorporated</w:t>
      </w:r>
    </w:p>
    <w:p w14:paraId="50BD22A4" w14:textId="77777777" w:rsidR="00A310AC" w:rsidRDefault="00A310AC"/>
    <w:p w14:paraId="02E6C579" w14:textId="77777777" w:rsidR="00A310AC" w:rsidRDefault="007F5718">
      <w:pPr>
        <w:pStyle w:val="Heading2"/>
        <w:ind w:left="1000" w:hanging="1000"/>
        <w:rPr>
          <w:lang w:val="en-US"/>
        </w:rPr>
      </w:pPr>
      <w:r>
        <w:rPr>
          <w:lang w:val="en-US"/>
        </w:rPr>
        <w:t>10.2 For general</w:t>
      </w:r>
    </w:p>
    <w:p w14:paraId="6A3268E7" w14:textId="77777777" w:rsidR="00A310AC" w:rsidRDefault="007F5718">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2AEF5DBB" w14:textId="77777777" w:rsidR="00A310AC" w:rsidRDefault="007F5718">
      <w:pPr>
        <w:rPr>
          <w:lang w:eastAsia="zh-CN"/>
        </w:rPr>
      </w:pPr>
      <w:r>
        <w:rPr>
          <w:lang w:eastAsia="zh-CN"/>
        </w:rPr>
        <w:t>R1-2409447</w:t>
      </w:r>
      <w:r>
        <w:rPr>
          <w:lang w:eastAsia="zh-CN"/>
        </w:rPr>
        <w:tab/>
        <w:t>Discussion on AI/ML for Beam Management</w:t>
      </w:r>
      <w:r>
        <w:rPr>
          <w:lang w:eastAsia="zh-CN"/>
        </w:rPr>
        <w:tab/>
      </w:r>
      <w:proofErr w:type="spellStart"/>
      <w:r>
        <w:rPr>
          <w:lang w:eastAsia="zh-CN"/>
        </w:rPr>
        <w:t>Quectel</w:t>
      </w:r>
      <w:proofErr w:type="spellEnd"/>
    </w:p>
    <w:p w14:paraId="3BEBAA6C" w14:textId="77777777" w:rsidR="00A310AC" w:rsidRDefault="007F5718">
      <w:pPr>
        <w:rPr>
          <w:lang w:eastAsia="zh-CN"/>
        </w:rPr>
      </w:pPr>
      <w:r>
        <w:rPr>
          <w:lang w:eastAsia="zh-CN"/>
        </w:rPr>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5AF5C2C1" w14:textId="77777777" w:rsidR="00A310AC" w:rsidRDefault="007F5718">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213D57EE" w14:textId="77777777" w:rsidR="00A310AC" w:rsidRDefault="007F5718">
      <w:pPr>
        <w:rPr>
          <w:lang w:eastAsia="zh-CN"/>
        </w:rPr>
      </w:pPr>
      <w:r>
        <w:rPr>
          <w:lang w:eastAsia="zh-CN"/>
        </w:rPr>
        <w:t>R1-2409499</w:t>
      </w:r>
      <w:r>
        <w:rPr>
          <w:lang w:eastAsia="zh-CN"/>
        </w:rPr>
        <w:tab/>
        <w:t>Discussion on specification support for beam management</w:t>
      </w:r>
      <w:r>
        <w:rPr>
          <w:lang w:eastAsia="zh-CN"/>
        </w:rPr>
        <w:tab/>
        <w:t>CMCC</w:t>
      </w:r>
    </w:p>
    <w:p w14:paraId="49631BEE" w14:textId="77777777" w:rsidR="00A310AC" w:rsidRDefault="007F5718">
      <w:pPr>
        <w:rPr>
          <w:lang w:eastAsia="zh-CN"/>
        </w:rPr>
      </w:pPr>
      <w:r>
        <w:rPr>
          <w:lang w:eastAsia="zh-CN"/>
        </w:rPr>
        <w:t>R1-2409569</w:t>
      </w:r>
      <w:r>
        <w:rPr>
          <w:lang w:eastAsia="zh-CN"/>
        </w:rPr>
        <w:tab/>
        <w:t>Specification Support for AI/ML for Beam Management</w:t>
      </w:r>
      <w:r>
        <w:rPr>
          <w:lang w:eastAsia="zh-CN"/>
        </w:rPr>
        <w:tab/>
        <w:t>Kyocera</w:t>
      </w:r>
    </w:p>
    <w:p w14:paraId="7A334476" w14:textId="77777777" w:rsidR="00A310AC" w:rsidRDefault="007F5718">
      <w:pPr>
        <w:rPr>
          <w:lang w:eastAsia="zh-CN"/>
        </w:rPr>
      </w:pPr>
      <w:r>
        <w:rPr>
          <w:lang w:eastAsia="zh-CN"/>
        </w:rPr>
        <w:t>R1-2409581</w:t>
      </w:r>
      <w:r>
        <w:rPr>
          <w:lang w:eastAsia="zh-CN"/>
        </w:rPr>
        <w:tab/>
        <w:t>Discussion for supporting AI/ML based beam management</w:t>
      </w:r>
      <w:r>
        <w:rPr>
          <w:lang w:eastAsia="zh-CN"/>
        </w:rPr>
        <w:tab/>
        <w:t>Samsung</w:t>
      </w:r>
    </w:p>
    <w:p w14:paraId="1BD65C41" w14:textId="77777777" w:rsidR="00A310AC" w:rsidRDefault="007F5718">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099DE6FC" w14:textId="77777777" w:rsidR="00A310AC" w:rsidRDefault="007F5718">
      <w:pPr>
        <w:rPr>
          <w:lang w:eastAsia="zh-CN"/>
        </w:rPr>
      </w:pPr>
      <w:r>
        <w:rPr>
          <w:lang w:eastAsia="zh-CN"/>
        </w:rPr>
        <w:t>R1-2409668</w:t>
      </w:r>
      <w:r>
        <w:rPr>
          <w:lang w:eastAsia="zh-CN"/>
        </w:rPr>
        <w:tab/>
        <w:t>Specification support for beam management</w:t>
      </w:r>
      <w:r>
        <w:rPr>
          <w:lang w:eastAsia="zh-CN"/>
        </w:rPr>
        <w:tab/>
        <w:t>vivo</w:t>
      </w:r>
    </w:p>
    <w:p w14:paraId="09B2FBF6" w14:textId="77777777" w:rsidR="00A310AC" w:rsidRDefault="007F5718">
      <w:pPr>
        <w:rPr>
          <w:lang w:eastAsia="zh-CN"/>
        </w:rPr>
      </w:pPr>
      <w:r>
        <w:rPr>
          <w:lang w:eastAsia="zh-CN"/>
        </w:rPr>
        <w:t>R1-2409741</w:t>
      </w:r>
      <w:r>
        <w:rPr>
          <w:lang w:eastAsia="zh-CN"/>
        </w:rPr>
        <w:tab/>
        <w:t>Specification support for beam management</w:t>
      </w:r>
      <w:r>
        <w:rPr>
          <w:lang w:eastAsia="zh-CN"/>
        </w:rPr>
        <w:tab/>
        <w:t>Intel Corporation</w:t>
      </w:r>
    </w:p>
    <w:p w14:paraId="3278B880" w14:textId="77777777" w:rsidR="00A310AC" w:rsidRDefault="007F5718">
      <w:pPr>
        <w:rPr>
          <w:lang w:eastAsia="zh-CN"/>
        </w:rPr>
      </w:pPr>
      <w:r>
        <w:rPr>
          <w:lang w:eastAsia="zh-CN"/>
        </w:rPr>
        <w:t>R1-2409749</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Networks Limited</w:t>
      </w:r>
    </w:p>
    <w:p w14:paraId="5C4ADFD0" w14:textId="77777777" w:rsidR="00A310AC" w:rsidRDefault="007F5718">
      <w:pPr>
        <w:rPr>
          <w:lang w:eastAsia="zh-CN"/>
        </w:rPr>
      </w:pPr>
      <w:r>
        <w:rPr>
          <w:lang w:eastAsia="zh-CN"/>
        </w:rPr>
        <w:t>R1-2409780</w:t>
      </w:r>
      <w:r>
        <w:rPr>
          <w:lang w:eastAsia="zh-CN"/>
        </w:rPr>
        <w:tab/>
        <w:t>Specification support for AI-enabled beam management</w:t>
      </w:r>
      <w:r>
        <w:rPr>
          <w:lang w:eastAsia="zh-CN"/>
        </w:rPr>
        <w:tab/>
        <w:t>NVIDIA</w:t>
      </w:r>
    </w:p>
    <w:p w14:paraId="3F791C2F" w14:textId="77777777" w:rsidR="00A310AC" w:rsidRDefault="007F5718">
      <w:pPr>
        <w:rPr>
          <w:lang w:eastAsia="zh-CN"/>
        </w:rPr>
      </w:pPr>
      <w:r>
        <w:rPr>
          <w:lang w:eastAsia="zh-CN"/>
        </w:rPr>
        <w:lastRenderedPageBreak/>
        <w:t>R1-2409787</w:t>
      </w:r>
      <w:r>
        <w:rPr>
          <w:lang w:eastAsia="zh-CN"/>
        </w:rPr>
        <w:tab/>
        <w:t>Discussion on AI/ML beam management</w:t>
      </w:r>
      <w:r>
        <w:rPr>
          <w:lang w:eastAsia="zh-CN"/>
        </w:rPr>
        <w:tab/>
        <w:t>Apple</w:t>
      </w:r>
    </w:p>
    <w:p w14:paraId="243B06F3" w14:textId="77777777" w:rsidR="00A310AC" w:rsidRDefault="007F5718">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078663E2" w14:textId="77777777" w:rsidR="00A310AC" w:rsidRDefault="007F5718">
      <w:pPr>
        <w:rPr>
          <w:lang w:eastAsia="zh-CN"/>
        </w:rPr>
      </w:pPr>
      <w:r>
        <w:rPr>
          <w:lang w:eastAsia="zh-CN"/>
        </w:rPr>
        <w:t>R1-2409855</w:t>
      </w:r>
      <w:r>
        <w:rPr>
          <w:lang w:eastAsia="zh-CN"/>
        </w:rPr>
        <w:tab/>
        <w:t>Discussion on specification support for beam management</w:t>
      </w:r>
      <w:r>
        <w:rPr>
          <w:lang w:eastAsia="zh-CN"/>
        </w:rPr>
        <w:tab/>
        <w:t>NEC</w:t>
      </w:r>
    </w:p>
    <w:p w14:paraId="49B29324" w14:textId="77777777" w:rsidR="00A310AC" w:rsidRDefault="007F5718">
      <w:pPr>
        <w:rPr>
          <w:lang w:eastAsia="zh-CN"/>
        </w:rPr>
      </w:pPr>
      <w:r>
        <w:rPr>
          <w:lang w:eastAsia="zh-CN"/>
        </w:rPr>
        <w:t>R1-2409877</w:t>
      </w:r>
      <w:r>
        <w:rPr>
          <w:lang w:eastAsia="zh-CN"/>
        </w:rPr>
        <w:tab/>
        <w:t>Discussion on AI/ML for beam management</w:t>
      </w:r>
      <w:r>
        <w:rPr>
          <w:lang w:eastAsia="zh-CN"/>
        </w:rPr>
        <w:tab/>
        <w:t>Xiaomi</w:t>
      </w:r>
    </w:p>
    <w:p w14:paraId="62C3B533" w14:textId="77777777" w:rsidR="00A310AC" w:rsidRDefault="007F5718">
      <w:pPr>
        <w:rPr>
          <w:lang w:eastAsia="zh-CN"/>
        </w:rPr>
      </w:pPr>
      <w:r>
        <w:rPr>
          <w:lang w:eastAsia="zh-CN"/>
        </w:rPr>
        <w:t>R1-2409925</w:t>
      </w:r>
      <w:r>
        <w:rPr>
          <w:lang w:eastAsia="zh-CN"/>
        </w:rPr>
        <w:tab/>
        <w:t>Specification support for AI/ML-based beam management</w:t>
      </w:r>
      <w:r>
        <w:rPr>
          <w:lang w:eastAsia="zh-CN"/>
        </w:rPr>
        <w:tab/>
        <w:t>CATT, CBN</w:t>
      </w:r>
    </w:p>
    <w:p w14:paraId="090B5FAA" w14:textId="77777777" w:rsidR="00A310AC" w:rsidRDefault="007F5718">
      <w:pPr>
        <w:rPr>
          <w:lang w:eastAsia="zh-CN"/>
        </w:rPr>
      </w:pPr>
      <w:r>
        <w:rPr>
          <w:lang w:eastAsia="zh-CN"/>
        </w:rPr>
        <w:t>R1-2409957</w:t>
      </w:r>
      <w:r>
        <w:rPr>
          <w:lang w:eastAsia="zh-CN"/>
        </w:rPr>
        <w:tab/>
        <w:t>Discussion on specification support for beam management</w:t>
      </w:r>
      <w:r>
        <w:rPr>
          <w:lang w:eastAsia="zh-CN"/>
        </w:rPr>
        <w:tab/>
        <w:t>Panasonic</w:t>
      </w:r>
    </w:p>
    <w:p w14:paraId="1461B315" w14:textId="77777777" w:rsidR="00A310AC" w:rsidRDefault="007F5718">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31FFA8F" w14:textId="77777777" w:rsidR="00A310AC" w:rsidRDefault="007F5718">
      <w:pPr>
        <w:rPr>
          <w:lang w:eastAsia="zh-CN"/>
        </w:rPr>
      </w:pPr>
      <w:r>
        <w:rPr>
          <w:lang w:eastAsia="zh-CN"/>
        </w:rPr>
        <w:t>R1-2409985</w:t>
      </w:r>
      <w:r>
        <w:rPr>
          <w:lang w:eastAsia="zh-CN"/>
        </w:rPr>
        <w:tab/>
        <w:t>AI/ML for Beam Management</w:t>
      </w:r>
      <w:r>
        <w:rPr>
          <w:lang w:eastAsia="zh-CN"/>
        </w:rPr>
        <w:tab/>
        <w:t>Nokia</w:t>
      </w:r>
    </w:p>
    <w:p w14:paraId="7CDBEFD3" w14:textId="77777777" w:rsidR="00A310AC" w:rsidRDefault="007F5718">
      <w:pPr>
        <w:rPr>
          <w:lang w:eastAsia="zh-CN"/>
        </w:rPr>
      </w:pPr>
      <w:r>
        <w:rPr>
          <w:lang w:eastAsia="zh-CN"/>
        </w:rPr>
        <w:t>R1-2409994</w:t>
      </w:r>
      <w:r>
        <w:rPr>
          <w:lang w:eastAsia="zh-CN"/>
        </w:rPr>
        <w:tab/>
        <w:t>Discussion on AI/ML for beam management</w:t>
      </w:r>
      <w:r>
        <w:rPr>
          <w:lang w:eastAsia="zh-CN"/>
        </w:rPr>
        <w:tab/>
        <w:t>China Telecom</w:t>
      </w:r>
    </w:p>
    <w:p w14:paraId="1C8C747B" w14:textId="77777777" w:rsidR="00A310AC" w:rsidRDefault="007F5718">
      <w:pPr>
        <w:rPr>
          <w:lang w:eastAsia="zh-CN"/>
        </w:rPr>
      </w:pPr>
      <w:r>
        <w:rPr>
          <w:lang w:eastAsia="zh-CN"/>
        </w:rPr>
        <w:t>R1-2410018</w:t>
      </w:r>
      <w:r>
        <w:rPr>
          <w:lang w:eastAsia="zh-CN"/>
        </w:rPr>
        <w:tab/>
        <w:t>AI/ML specification support for beam management</w:t>
      </w:r>
      <w:r>
        <w:rPr>
          <w:lang w:eastAsia="zh-CN"/>
        </w:rPr>
        <w:tab/>
        <w:t>Lenovo</w:t>
      </w:r>
    </w:p>
    <w:p w14:paraId="535D62C8" w14:textId="77777777" w:rsidR="00A310AC" w:rsidRDefault="007F5718">
      <w:pPr>
        <w:rPr>
          <w:lang w:eastAsia="zh-CN"/>
        </w:rPr>
      </w:pPr>
      <w:r>
        <w:rPr>
          <w:lang w:eastAsia="zh-CN"/>
        </w:rPr>
        <w:t>R1-2410029</w:t>
      </w:r>
      <w:r>
        <w:rPr>
          <w:lang w:eastAsia="zh-CN"/>
        </w:rPr>
        <w:tab/>
        <w:t>Discussion on specification support for AI/ML-based beam management</w:t>
      </w:r>
      <w:r>
        <w:rPr>
          <w:lang w:eastAsia="zh-CN"/>
        </w:rPr>
        <w:tab/>
        <w:t>FUTUREWEI</w:t>
      </w:r>
    </w:p>
    <w:p w14:paraId="40A3732A" w14:textId="77777777" w:rsidR="00A310AC" w:rsidRDefault="007F5718">
      <w:pPr>
        <w:rPr>
          <w:lang w:eastAsia="zh-CN"/>
        </w:rPr>
      </w:pPr>
      <w:r>
        <w:rPr>
          <w:lang w:eastAsia="zh-CN"/>
        </w:rPr>
        <w:t>R1-2410048</w:t>
      </w:r>
      <w:r>
        <w:rPr>
          <w:lang w:eastAsia="zh-CN"/>
        </w:rPr>
        <w:tab/>
        <w:t>Discussion on specification support on AI/ML for beam management</w:t>
      </w:r>
      <w:r>
        <w:rPr>
          <w:lang w:eastAsia="zh-CN"/>
        </w:rPr>
        <w:tab/>
        <w:t>Fujitsu</w:t>
      </w:r>
    </w:p>
    <w:p w14:paraId="5985EA4C" w14:textId="77777777" w:rsidR="00A310AC" w:rsidRDefault="007F5718">
      <w:pPr>
        <w:rPr>
          <w:lang w:eastAsia="zh-CN"/>
        </w:rPr>
      </w:pPr>
      <w:r>
        <w:rPr>
          <w:lang w:eastAsia="zh-CN"/>
        </w:rPr>
        <w:t>R1-2410101</w:t>
      </w:r>
      <w:r>
        <w:rPr>
          <w:lang w:eastAsia="zh-CN"/>
        </w:rPr>
        <w:tab/>
        <w:t>On specification for AI/ML-based beam management</w:t>
      </w:r>
      <w:r>
        <w:rPr>
          <w:lang w:eastAsia="zh-CN"/>
        </w:rPr>
        <w:tab/>
        <w:t>OPPO</w:t>
      </w:r>
    </w:p>
    <w:p w14:paraId="017A4FDD" w14:textId="77777777" w:rsidR="00A310AC" w:rsidRDefault="007F5718">
      <w:pPr>
        <w:rPr>
          <w:lang w:eastAsia="zh-CN"/>
        </w:rPr>
      </w:pPr>
      <w:r>
        <w:rPr>
          <w:lang w:eastAsia="zh-CN"/>
        </w:rPr>
        <w:t>R1-2410149</w:t>
      </w:r>
      <w:r>
        <w:rPr>
          <w:lang w:eastAsia="zh-CN"/>
        </w:rPr>
        <w:tab/>
        <w:t>AI/ML based Beam Management</w:t>
      </w:r>
      <w:r>
        <w:rPr>
          <w:lang w:eastAsia="zh-CN"/>
        </w:rPr>
        <w:tab/>
        <w:t>Google</w:t>
      </w:r>
    </w:p>
    <w:p w14:paraId="4C567420" w14:textId="77777777" w:rsidR="00A310AC" w:rsidRDefault="007F5718">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2BB1DB3A" w14:textId="77777777" w:rsidR="00A310AC" w:rsidRDefault="007F5718">
      <w:pPr>
        <w:rPr>
          <w:lang w:eastAsia="zh-CN"/>
        </w:rPr>
      </w:pPr>
      <w:r>
        <w:rPr>
          <w:lang w:eastAsia="zh-CN"/>
        </w:rPr>
        <w:t>R1-2410193</w:t>
      </w:r>
      <w:r>
        <w:rPr>
          <w:lang w:eastAsia="zh-CN"/>
        </w:rPr>
        <w:tab/>
        <w:t>Discussions on AI/ML for beam management</w:t>
      </w:r>
      <w:r>
        <w:rPr>
          <w:lang w:eastAsia="zh-CN"/>
        </w:rPr>
        <w:tab/>
        <w:t>LG Electronics</w:t>
      </w:r>
    </w:p>
    <w:p w14:paraId="6133F8B7" w14:textId="77777777" w:rsidR="00A310AC" w:rsidRDefault="007F5718">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21D96A9C" w14:textId="77777777" w:rsidR="00A310AC" w:rsidRDefault="007F5718">
      <w:pPr>
        <w:rPr>
          <w:lang w:eastAsia="zh-CN"/>
        </w:rPr>
      </w:pPr>
      <w:r>
        <w:rPr>
          <w:lang w:eastAsia="zh-CN"/>
        </w:rPr>
        <w:t>R1-2410216</w:t>
      </w:r>
      <w:r>
        <w:rPr>
          <w:lang w:eastAsia="zh-CN"/>
        </w:rPr>
        <w:tab/>
        <w:t>Discussion on specification support for beam management</w:t>
      </w:r>
      <w:r>
        <w:rPr>
          <w:lang w:eastAsia="zh-CN"/>
        </w:rPr>
        <w:tab/>
        <w:t>Sony</w:t>
      </w:r>
    </w:p>
    <w:p w14:paraId="2CDBAC41" w14:textId="77777777" w:rsidR="00A310AC" w:rsidRDefault="007F5718">
      <w:pPr>
        <w:rPr>
          <w:lang w:eastAsia="zh-CN"/>
        </w:rPr>
      </w:pPr>
      <w:r>
        <w:rPr>
          <w:lang w:eastAsia="zh-CN"/>
        </w:rPr>
        <w:t>R1-2410255</w:t>
      </w:r>
      <w:r>
        <w:rPr>
          <w:lang w:eastAsia="zh-CN"/>
        </w:rPr>
        <w:tab/>
        <w:t>Specification support for beam management</w:t>
      </w:r>
      <w:r>
        <w:rPr>
          <w:lang w:eastAsia="zh-CN"/>
        </w:rPr>
        <w:tab/>
        <w:t>Fraunhofer HHI, Fraunhofer IIS</w:t>
      </w:r>
    </w:p>
    <w:p w14:paraId="026BFB54" w14:textId="77777777" w:rsidR="00A310AC" w:rsidRDefault="007F5718">
      <w:pPr>
        <w:rPr>
          <w:lang w:eastAsia="zh-CN"/>
        </w:rPr>
      </w:pPr>
      <w:r>
        <w:rPr>
          <w:lang w:eastAsia="zh-CN"/>
        </w:rPr>
        <w:t>R1-2410257</w:t>
      </w:r>
      <w:r>
        <w:rPr>
          <w:lang w:eastAsia="zh-CN"/>
        </w:rPr>
        <w:tab/>
        <w:t>Discussion on specification support for beam management</w:t>
      </w:r>
      <w:r>
        <w:rPr>
          <w:lang w:eastAsia="zh-CN"/>
        </w:rPr>
        <w:tab/>
        <w:t>ETRI</w:t>
      </w:r>
    </w:p>
    <w:p w14:paraId="03958476" w14:textId="77777777" w:rsidR="00A310AC" w:rsidRDefault="007F5718">
      <w:pPr>
        <w:rPr>
          <w:lang w:eastAsia="zh-CN"/>
        </w:rPr>
      </w:pPr>
      <w:r>
        <w:rPr>
          <w:lang w:eastAsia="zh-CN"/>
        </w:rPr>
        <w:t>R1-2410344</w:t>
      </w:r>
      <w:r>
        <w:rPr>
          <w:lang w:eastAsia="zh-CN"/>
        </w:rPr>
        <w:tab/>
        <w:t>Discussion on AI/ML based beam management</w:t>
      </w:r>
      <w:r>
        <w:rPr>
          <w:lang w:eastAsia="zh-CN"/>
        </w:rPr>
        <w:tab/>
        <w:t>KT Corp.</w:t>
      </w:r>
    </w:p>
    <w:p w14:paraId="1A07462A" w14:textId="77777777" w:rsidR="00A310AC" w:rsidRDefault="007F5718">
      <w:pPr>
        <w:rPr>
          <w:lang w:eastAsia="zh-CN"/>
        </w:rPr>
      </w:pPr>
      <w:r>
        <w:rPr>
          <w:lang w:eastAsia="zh-CN"/>
        </w:rPr>
        <w:t>R1-2410347</w:t>
      </w:r>
      <w:r>
        <w:rPr>
          <w:lang w:eastAsia="zh-CN"/>
        </w:rPr>
        <w:tab/>
        <w:t>AI/ML for Beam Management</w:t>
      </w:r>
      <w:r>
        <w:rPr>
          <w:lang w:eastAsia="zh-CN"/>
        </w:rPr>
        <w:tab/>
        <w:t>Meta</w:t>
      </w:r>
    </w:p>
    <w:p w14:paraId="241B7292" w14:textId="77777777" w:rsidR="00A310AC" w:rsidRDefault="007F5718">
      <w:pPr>
        <w:rPr>
          <w:lang w:eastAsia="zh-CN"/>
        </w:rPr>
      </w:pPr>
      <w:r>
        <w:rPr>
          <w:lang w:eastAsia="zh-CN"/>
        </w:rPr>
        <w:t>R1-2410354</w:t>
      </w:r>
      <w:r>
        <w:rPr>
          <w:lang w:eastAsia="zh-CN"/>
        </w:rPr>
        <w:tab/>
        <w:t>AI/ML for beam management</w:t>
      </w:r>
      <w:r>
        <w:rPr>
          <w:lang w:eastAsia="zh-CN"/>
        </w:rPr>
        <w:tab/>
        <w:t>Ericsson</w:t>
      </w:r>
    </w:p>
    <w:p w14:paraId="4C0713E8" w14:textId="77777777" w:rsidR="00A310AC" w:rsidRDefault="007F5718">
      <w:pPr>
        <w:rPr>
          <w:lang w:eastAsia="zh-CN"/>
        </w:rPr>
      </w:pPr>
      <w:r>
        <w:rPr>
          <w:lang w:eastAsia="zh-CN"/>
        </w:rPr>
        <w:t>R1-2410359</w:t>
      </w:r>
      <w:r>
        <w:rPr>
          <w:lang w:eastAsia="zh-CN"/>
        </w:rPr>
        <w:tab/>
        <w:t>Discussions on specification support for beam management</w:t>
      </w:r>
      <w:r>
        <w:rPr>
          <w:lang w:eastAsia="zh-CN"/>
        </w:rPr>
        <w:tab/>
        <w:t>Sharp</w:t>
      </w:r>
    </w:p>
    <w:p w14:paraId="46938AB4" w14:textId="77777777" w:rsidR="00A310AC" w:rsidRDefault="007F5718">
      <w:pPr>
        <w:rPr>
          <w:lang w:eastAsia="zh-CN"/>
        </w:rPr>
      </w:pPr>
      <w:r>
        <w:rPr>
          <w:lang w:eastAsia="zh-CN"/>
        </w:rPr>
        <w:t>R1-2410367</w:t>
      </w:r>
      <w:r>
        <w:rPr>
          <w:lang w:eastAsia="zh-CN"/>
        </w:rPr>
        <w:tab/>
        <w:t>Discussions on AI/ML for beam management</w:t>
      </w:r>
      <w:r>
        <w:rPr>
          <w:lang w:eastAsia="zh-CN"/>
        </w:rPr>
        <w:tab/>
        <w:t>CAICT</w:t>
      </w:r>
    </w:p>
    <w:p w14:paraId="253CEE43" w14:textId="77777777" w:rsidR="00A310AC" w:rsidRDefault="007F5718">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2D8D5622" w14:textId="77777777" w:rsidR="00A310AC" w:rsidRDefault="007F5718">
      <w:pPr>
        <w:rPr>
          <w:lang w:eastAsia="zh-CN"/>
        </w:rPr>
      </w:pPr>
      <w:r>
        <w:rPr>
          <w:lang w:eastAsia="zh-CN"/>
        </w:rPr>
        <w:t>R1-2410376</w:t>
      </w:r>
      <w:r>
        <w:rPr>
          <w:lang w:eastAsia="zh-CN"/>
        </w:rPr>
        <w:tab/>
        <w:t>Discussion on AI/ML for beam management</w:t>
      </w:r>
      <w:r>
        <w:rPr>
          <w:lang w:eastAsia="zh-CN"/>
        </w:rPr>
        <w:tab/>
        <w:t>NTT DOCOMO, INC.</w:t>
      </w:r>
    </w:p>
    <w:p w14:paraId="222E2F5E" w14:textId="77777777" w:rsidR="00A310AC" w:rsidRDefault="007F5718">
      <w:pPr>
        <w:rPr>
          <w:lang w:eastAsia="zh-CN"/>
        </w:rPr>
      </w:pPr>
      <w:r>
        <w:rPr>
          <w:lang w:eastAsia="zh-CN"/>
        </w:rPr>
        <w:t>R1-2410466</w:t>
      </w:r>
      <w:r>
        <w:rPr>
          <w:lang w:eastAsia="zh-CN"/>
        </w:rPr>
        <w:tab/>
        <w:t>Specification support for AI-ML-based beam management</w:t>
      </w:r>
      <w:r>
        <w:rPr>
          <w:lang w:eastAsia="zh-CN"/>
        </w:rPr>
        <w:tab/>
        <w:t>Qualcomm Incorporated</w:t>
      </w:r>
    </w:p>
    <w:p w14:paraId="60DBFAE5" w14:textId="77777777" w:rsidR="00A310AC" w:rsidRDefault="007F5718">
      <w:pPr>
        <w:rPr>
          <w:lang w:eastAsia="zh-CN"/>
        </w:rPr>
      </w:pPr>
      <w:r>
        <w:rPr>
          <w:lang w:eastAsia="zh-CN"/>
        </w:rPr>
        <w:lastRenderedPageBreak/>
        <w:t>R1-2410504</w:t>
      </w:r>
      <w:r>
        <w:rPr>
          <w:lang w:eastAsia="zh-CN"/>
        </w:rPr>
        <w:tab/>
        <w:t>Specification support for beam management</w:t>
      </w:r>
      <w:r>
        <w:rPr>
          <w:lang w:eastAsia="zh-CN"/>
        </w:rPr>
        <w:tab/>
        <w:t>KDDI Corporation</w:t>
      </w:r>
    </w:p>
    <w:p w14:paraId="7235038C" w14:textId="77777777" w:rsidR="00A310AC" w:rsidRDefault="007F5718">
      <w:pPr>
        <w:rPr>
          <w:lang w:eastAsia="zh-CN"/>
        </w:rPr>
      </w:pPr>
      <w:r>
        <w:rPr>
          <w:lang w:eastAsia="zh-CN"/>
        </w:rPr>
        <w:t>R1-2410519</w:t>
      </w:r>
      <w:r>
        <w:rPr>
          <w:lang w:eastAsia="zh-CN"/>
        </w:rPr>
        <w:tab/>
        <w:t>Discussion on specification support for AIML-based beam management</w:t>
      </w:r>
      <w:r>
        <w:rPr>
          <w:lang w:eastAsia="zh-CN"/>
        </w:rPr>
        <w:tab/>
        <w:t>MediaTek Inc.</w:t>
      </w:r>
    </w:p>
    <w:p w14:paraId="76D60253" w14:textId="77777777" w:rsidR="00A310AC" w:rsidRDefault="007F5718">
      <w:pPr>
        <w:rPr>
          <w:lang w:eastAsia="zh-CN"/>
        </w:rPr>
      </w:pPr>
      <w:r>
        <w:rPr>
          <w:lang w:eastAsia="zh-CN"/>
        </w:rPr>
        <w:t>R1-2410547</w:t>
      </w:r>
      <w:r>
        <w:rPr>
          <w:lang w:eastAsia="zh-CN"/>
        </w:rPr>
        <w:tab/>
        <w:t>Specification support for AI/ML beam management</w:t>
      </w:r>
      <w:r>
        <w:rPr>
          <w:lang w:eastAsia="zh-CN"/>
        </w:rPr>
        <w:tab/>
        <w:t>ITL</w:t>
      </w:r>
    </w:p>
    <w:p w14:paraId="0B241CB9" w14:textId="77777777" w:rsidR="00A310AC" w:rsidRDefault="007F5718">
      <w:pPr>
        <w:rPr>
          <w:lang w:eastAsia="zh-CN"/>
        </w:rPr>
      </w:pPr>
      <w:r>
        <w:rPr>
          <w:lang w:eastAsia="zh-CN"/>
        </w:rPr>
        <w:t>R1-2410587</w:t>
      </w:r>
      <w:r>
        <w:rPr>
          <w:lang w:eastAsia="zh-CN"/>
        </w:rPr>
        <w:tab/>
        <w:t>On Associated ID for Beam Management Use Case</w:t>
      </w:r>
      <w:r>
        <w:rPr>
          <w:lang w:eastAsia="zh-CN"/>
        </w:rPr>
        <w:tab/>
        <w:t>NTU</w:t>
      </w:r>
    </w:p>
    <w:p w14:paraId="036E8E59"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43579518" w14:textId="77777777" w:rsidR="00A310AC" w:rsidRDefault="007F5718">
      <w:pPr>
        <w:pStyle w:val="Heading2"/>
        <w:ind w:left="1000" w:hanging="1000"/>
        <w:rPr>
          <w:lang w:val="en-US"/>
        </w:rPr>
      </w:pPr>
      <w:r>
        <w:rPr>
          <w:lang w:val="en-US"/>
        </w:rPr>
        <w:t>11.1 Agreement in RAN 1 #116</w:t>
      </w:r>
    </w:p>
    <w:p w14:paraId="11FF8C5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13B8B30A"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FB945A6" w14:textId="77777777" w:rsidR="00A310AC" w:rsidRDefault="007F5718">
      <w:pPr>
        <w:pStyle w:val="ListParagraph"/>
        <w:numPr>
          <w:ilvl w:val="0"/>
          <w:numId w:val="26"/>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71B1C1E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4B698C05"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2B2D7D73" w14:textId="77777777" w:rsidR="00A310AC" w:rsidRDefault="00A310AC">
      <w:pPr>
        <w:rPr>
          <w:lang w:eastAsia="zh-CN"/>
        </w:rPr>
      </w:pPr>
    </w:p>
    <w:p w14:paraId="0B32724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955FA69" w14:textId="77777777" w:rsidR="00A310AC" w:rsidRDefault="007F5718">
      <w:pPr>
        <w:rPr>
          <w:lang w:eastAsia="zh-CN"/>
        </w:rPr>
      </w:pPr>
      <w:r>
        <w:rPr>
          <w:lang w:eastAsia="zh-CN"/>
        </w:rPr>
        <w:t xml:space="preserve">For UE-sided model, at least for BM-Case1, for content in the report of inference results, support </w:t>
      </w:r>
    </w:p>
    <w:p w14:paraId="62745CF8" w14:textId="77777777" w:rsidR="00A310AC" w:rsidRDefault="007F5718">
      <w:pPr>
        <w:pStyle w:val="ListParagraph"/>
        <w:numPr>
          <w:ilvl w:val="0"/>
          <w:numId w:val="30"/>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251F733B" w14:textId="77777777" w:rsidR="00A310AC" w:rsidRDefault="007F5718">
      <w:pPr>
        <w:pStyle w:val="ListParagraph"/>
        <w:numPr>
          <w:ilvl w:val="0"/>
          <w:numId w:val="30"/>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42946FCE" w14:textId="77777777" w:rsidR="00A310AC" w:rsidRDefault="007F5718">
      <w:pPr>
        <w:pStyle w:val="ListParagraph"/>
        <w:numPr>
          <w:ilvl w:val="0"/>
          <w:numId w:val="30"/>
        </w:numPr>
        <w:ind w:leftChars="0"/>
        <w:rPr>
          <w:lang w:eastAsia="zh-CN"/>
        </w:rPr>
      </w:pPr>
      <w:r>
        <w:rPr>
          <w:lang w:eastAsia="zh-CN"/>
        </w:rPr>
        <w:t>At least K=1 and more, FFS on max value</w:t>
      </w:r>
    </w:p>
    <w:p w14:paraId="539215B7" w14:textId="77777777" w:rsidR="00A310AC" w:rsidRDefault="007F5718">
      <w:pPr>
        <w:pStyle w:val="ListParagraph"/>
        <w:numPr>
          <w:ilvl w:val="0"/>
          <w:numId w:val="30"/>
        </w:numPr>
        <w:ind w:leftChars="0"/>
        <w:rPr>
          <w:lang w:eastAsia="zh-CN"/>
        </w:rPr>
      </w:pPr>
      <w:r>
        <w:rPr>
          <w:lang w:eastAsia="zh-CN"/>
        </w:rPr>
        <w:t xml:space="preserve">FFS on beam information </w:t>
      </w:r>
    </w:p>
    <w:p w14:paraId="2657EC3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160CDE0F"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06AF9927" w14:textId="77777777" w:rsidR="00A310AC" w:rsidRDefault="007F5718">
      <w:pPr>
        <w:pStyle w:val="ListParagraph"/>
        <w:numPr>
          <w:ilvl w:val="0"/>
          <w:numId w:val="30"/>
        </w:numPr>
        <w:ind w:leftChars="0"/>
        <w:rPr>
          <w:lang w:eastAsia="zh-CN"/>
        </w:rPr>
      </w:pPr>
      <w:r>
        <w:t xml:space="preserve">FFS on other information in the report with </w:t>
      </w:r>
      <w:r>
        <w:rPr>
          <w:lang w:eastAsia="zh-CN"/>
        </w:rPr>
        <w:t xml:space="preserve">potential down selection among the following options </w:t>
      </w:r>
    </w:p>
    <w:p w14:paraId="19932D62" w14:textId="77777777" w:rsidR="00A310AC" w:rsidRDefault="007F5718">
      <w:pPr>
        <w:pStyle w:val="ListParagraph"/>
        <w:numPr>
          <w:ilvl w:val="1"/>
          <w:numId w:val="26"/>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3E40D5A1" w14:textId="77777777" w:rsidR="00A310AC" w:rsidRDefault="007F5718">
      <w:pPr>
        <w:pStyle w:val="ListParagraph"/>
        <w:numPr>
          <w:ilvl w:val="2"/>
          <w:numId w:val="26"/>
        </w:numPr>
        <w:ind w:leftChars="0"/>
        <w:rPr>
          <w:lang w:eastAsia="zh-CN"/>
        </w:rPr>
      </w:pPr>
      <w:r>
        <w:rPr>
          <w:lang w:eastAsia="zh-CN"/>
        </w:rPr>
        <w:t xml:space="preserve">FFS on the quantization method of </w:t>
      </w:r>
      <w:r>
        <w:t>probability</w:t>
      </w:r>
      <w:r>
        <w:rPr>
          <w:color w:val="FF0000"/>
        </w:rPr>
        <w:t xml:space="preserve"> </w:t>
      </w:r>
      <w:r>
        <w:t>information</w:t>
      </w:r>
    </w:p>
    <w:p w14:paraId="585050D6" w14:textId="77777777" w:rsidR="00A310AC" w:rsidRDefault="007F5718">
      <w:pPr>
        <w:pStyle w:val="ListParagraph"/>
        <w:numPr>
          <w:ilvl w:val="2"/>
          <w:numId w:val="26"/>
        </w:numPr>
        <w:ind w:leftChars="0"/>
        <w:rPr>
          <w:lang w:eastAsia="zh-CN"/>
        </w:rPr>
      </w:pPr>
      <w:r>
        <w:t>Probability information is the probability of the beam to be the Top 1 or Top K beam</w:t>
      </w:r>
    </w:p>
    <w:p w14:paraId="1C3A094C" w14:textId="77777777" w:rsidR="00A310AC" w:rsidRDefault="007F5718">
      <w:pPr>
        <w:pStyle w:val="ListParagraph"/>
        <w:numPr>
          <w:ilvl w:val="1"/>
          <w:numId w:val="26"/>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9835D22" w14:textId="77777777" w:rsidR="00A310AC" w:rsidRDefault="007F5718">
      <w:pPr>
        <w:pStyle w:val="ListParagraph"/>
        <w:numPr>
          <w:ilvl w:val="2"/>
          <w:numId w:val="26"/>
        </w:numPr>
        <w:ind w:leftChars="0"/>
        <w:rPr>
          <w:lang w:eastAsia="zh-CN"/>
        </w:rPr>
      </w:pPr>
      <w:r>
        <w:rPr>
          <w:lang w:eastAsia="zh-CN"/>
        </w:rPr>
        <w:lastRenderedPageBreak/>
        <w:t xml:space="preserve">FFS on definition of reported RSRP </w:t>
      </w:r>
    </w:p>
    <w:p w14:paraId="3F98C7DB" w14:textId="77777777" w:rsidR="00A310AC" w:rsidRDefault="007F5718">
      <w:pPr>
        <w:pStyle w:val="ListParagraph"/>
        <w:numPr>
          <w:ilvl w:val="2"/>
          <w:numId w:val="26"/>
        </w:numPr>
        <w:ind w:leftChars="0"/>
        <w:rPr>
          <w:lang w:eastAsia="zh-CN"/>
        </w:rPr>
      </w:pPr>
      <w:r>
        <w:rPr>
          <w:lang w:eastAsia="zh-CN"/>
        </w:rPr>
        <w:t xml:space="preserve">FFS on the definition and quantization method of </w:t>
      </w:r>
      <w:r>
        <w:t>confidence information</w:t>
      </w:r>
    </w:p>
    <w:p w14:paraId="6337E29D" w14:textId="77777777" w:rsidR="00A310AC" w:rsidRDefault="007F5718">
      <w:pPr>
        <w:pStyle w:val="ListParagraph"/>
        <w:numPr>
          <w:ilvl w:val="1"/>
          <w:numId w:val="26"/>
        </w:numPr>
        <w:ind w:leftChars="0"/>
        <w:rPr>
          <w:lang w:eastAsia="zh-CN"/>
        </w:rPr>
      </w:pPr>
      <w:r>
        <w:rPr>
          <w:lang w:eastAsia="zh-CN"/>
        </w:rPr>
        <w:t>Other options are not precluded.</w:t>
      </w:r>
    </w:p>
    <w:p w14:paraId="71FD9ADE" w14:textId="77777777" w:rsidR="00A310AC" w:rsidRDefault="007F5718">
      <w:pPr>
        <w:rPr>
          <w:lang w:eastAsia="zh-CN"/>
        </w:rPr>
      </w:pPr>
      <w:r>
        <w:rPr>
          <w:lang w:eastAsia="zh-CN"/>
        </w:rPr>
        <w:t>where the set of beams is Set A, i.e., the beams for UE prediction.</w:t>
      </w:r>
    </w:p>
    <w:p w14:paraId="292B1DD4" w14:textId="77777777" w:rsidR="00A310AC" w:rsidRDefault="00A310AC">
      <w:pPr>
        <w:rPr>
          <w:lang w:eastAsia="zh-CN"/>
        </w:rPr>
      </w:pPr>
    </w:p>
    <w:p w14:paraId="7624062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F0C486D" w14:textId="77777777" w:rsidR="00A310AC" w:rsidRDefault="007F5718">
      <w:pPr>
        <w:pStyle w:val="ListParagraph"/>
        <w:numPr>
          <w:ilvl w:val="0"/>
          <w:numId w:val="35"/>
        </w:numPr>
        <w:ind w:leftChars="0"/>
      </w:pPr>
      <w:r>
        <w:t xml:space="preserve">For NW-sided model and for UE-sided model, </w:t>
      </w:r>
      <w:r>
        <w:rPr>
          <w:rFonts w:eastAsia="Times New Roman"/>
          <w:lang w:eastAsia="zh-CN"/>
        </w:rPr>
        <w:t xml:space="preserve">beam indication </w:t>
      </w:r>
      <w:r>
        <w:t>is based on unified TCI state framework</w:t>
      </w:r>
    </w:p>
    <w:p w14:paraId="75436406" w14:textId="77777777" w:rsidR="00A310AC" w:rsidRDefault="007F5718">
      <w:pPr>
        <w:pStyle w:val="ListParagraph"/>
        <w:numPr>
          <w:ilvl w:val="0"/>
          <w:numId w:val="36"/>
        </w:numPr>
        <w:ind w:leftChars="0"/>
      </w:pPr>
      <w:r>
        <w:t>FFS on whether/how potential enhancement is needed</w:t>
      </w:r>
    </w:p>
    <w:p w14:paraId="35611FA2" w14:textId="77777777" w:rsidR="00A310AC" w:rsidRDefault="00A310AC">
      <w:pPr>
        <w:rPr>
          <w:lang w:eastAsia="zh-CN"/>
        </w:rPr>
      </w:pPr>
    </w:p>
    <w:p w14:paraId="6A076197" w14:textId="77777777" w:rsidR="00A310AC" w:rsidRDefault="007F5718">
      <w:pPr>
        <w:rPr>
          <w:lang w:eastAsia="zh-CN"/>
        </w:rPr>
      </w:pPr>
      <w:r>
        <w:rPr>
          <w:lang w:eastAsia="zh-CN"/>
        </w:rPr>
        <w:t>Conclusion</w:t>
      </w:r>
    </w:p>
    <w:p w14:paraId="3837D298" w14:textId="77777777" w:rsidR="00A310AC" w:rsidRDefault="007F5718">
      <w:r>
        <w:t xml:space="preserve">For UE sided model at least for inference, for measurement, the configuration of Set B, </w:t>
      </w:r>
    </w:p>
    <w:p w14:paraId="5096EAE8" w14:textId="77777777" w:rsidR="00A310AC" w:rsidRDefault="007F5718">
      <w:pPr>
        <w:pStyle w:val="ListParagraph"/>
        <w:numPr>
          <w:ilvl w:val="0"/>
          <w:numId w:val="199"/>
        </w:numPr>
        <w:ind w:leftChars="0"/>
      </w:pPr>
      <w:r>
        <w:t>take the current CSI framework as the starting point</w:t>
      </w:r>
    </w:p>
    <w:p w14:paraId="48BEB061" w14:textId="77777777" w:rsidR="00A310AC" w:rsidRDefault="00A310AC">
      <w:pPr>
        <w:rPr>
          <w:lang w:eastAsia="zh-CN"/>
        </w:rPr>
      </w:pPr>
    </w:p>
    <w:p w14:paraId="56815ADE" w14:textId="77777777" w:rsidR="00A310AC" w:rsidRDefault="007F5718">
      <w:pPr>
        <w:pStyle w:val="Heading2"/>
        <w:ind w:left="1000" w:hanging="1000"/>
        <w:rPr>
          <w:lang w:val="en-US"/>
        </w:rPr>
      </w:pPr>
      <w:r>
        <w:rPr>
          <w:lang w:val="en-US"/>
        </w:rPr>
        <w:t>11.2 Agreement in RAN 1 #116b</w:t>
      </w:r>
    </w:p>
    <w:p w14:paraId="3B87EA7D" w14:textId="77777777" w:rsidR="00A310AC" w:rsidRDefault="007F5718">
      <w:pPr>
        <w:rPr>
          <w:highlight w:val="green"/>
          <w:lang w:eastAsia="zh-CN"/>
        </w:rPr>
      </w:pPr>
      <w:r>
        <w:rPr>
          <w:rFonts w:hint="eastAsia"/>
          <w:highlight w:val="green"/>
          <w:lang w:eastAsia="zh-CN"/>
        </w:rPr>
        <w:t>Agreement</w:t>
      </w:r>
    </w:p>
    <w:p w14:paraId="683B9034"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0181014" w14:textId="77777777" w:rsidR="00A310AC" w:rsidRDefault="007F5718">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462DAC67"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613BBCCA" w14:textId="77777777" w:rsidR="00A310AC" w:rsidRDefault="007F5718">
      <w:pPr>
        <w:pStyle w:val="ListParagraph"/>
        <w:numPr>
          <w:ilvl w:val="0"/>
          <w:numId w:val="32"/>
        </w:numPr>
        <w:ind w:leftChars="0"/>
        <w:rPr>
          <w:lang w:eastAsia="zh-CN"/>
        </w:rPr>
      </w:pPr>
      <w:r>
        <w:rPr>
          <w:lang w:eastAsia="zh-CN"/>
        </w:rPr>
        <w:t>FFS on details</w:t>
      </w:r>
    </w:p>
    <w:p w14:paraId="4BC67543" w14:textId="77777777" w:rsidR="00A310AC" w:rsidRDefault="00A310AC">
      <w:pPr>
        <w:rPr>
          <w:lang w:eastAsia="zh-CN"/>
        </w:rPr>
      </w:pPr>
    </w:p>
    <w:p w14:paraId="178D6A0D" w14:textId="77777777" w:rsidR="00A310AC" w:rsidRDefault="007F5718">
      <w:pPr>
        <w:rPr>
          <w:highlight w:val="green"/>
          <w:lang w:eastAsia="zh-CN"/>
        </w:rPr>
      </w:pPr>
      <w:r>
        <w:rPr>
          <w:rFonts w:hint="eastAsia"/>
          <w:highlight w:val="green"/>
          <w:lang w:eastAsia="zh-CN"/>
        </w:rPr>
        <w:t>Agreement</w:t>
      </w:r>
    </w:p>
    <w:p w14:paraId="272A3EFA" w14:textId="77777777" w:rsidR="00A310AC" w:rsidRDefault="007F5718">
      <w:pPr>
        <w:rPr>
          <w:lang w:eastAsia="zh-CN"/>
        </w:rPr>
      </w:pPr>
      <w:r>
        <w:rPr>
          <w:lang w:eastAsia="zh-CN"/>
        </w:rPr>
        <w:t xml:space="preserve">For network-sided AI/ML model for BM-Case1 and BM-Case2, </w:t>
      </w:r>
    </w:p>
    <w:p w14:paraId="1ABED6E3"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64682AE"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A101A3C" w14:textId="77777777" w:rsidR="00A310AC" w:rsidRDefault="007F5718">
      <w:pPr>
        <w:pStyle w:val="ListParagraph"/>
        <w:numPr>
          <w:ilvl w:val="0"/>
          <w:numId w:val="200"/>
        </w:numPr>
        <w:ind w:leftChars="0"/>
        <w:rPr>
          <w:lang w:eastAsia="zh-CN"/>
        </w:rPr>
      </w:pPr>
      <w:r>
        <w:rPr>
          <w:lang w:eastAsia="zh-CN"/>
        </w:rPr>
        <w:t>Note: Purpose, such as above “For NW-sided model, for BM-Case1 and BM-Case2” and “Set A” and “Set B”, will not be specified in RAN 1 specifications</w:t>
      </w:r>
    </w:p>
    <w:p w14:paraId="56CB6582" w14:textId="77777777" w:rsidR="00A310AC" w:rsidRDefault="00A310AC">
      <w:pPr>
        <w:rPr>
          <w:lang w:eastAsia="zh-CN"/>
        </w:rPr>
      </w:pPr>
    </w:p>
    <w:p w14:paraId="540213DA" w14:textId="77777777" w:rsidR="00A310AC" w:rsidRDefault="007F5718">
      <w:pPr>
        <w:rPr>
          <w:highlight w:val="green"/>
          <w:lang w:eastAsia="zh-CN"/>
        </w:rPr>
      </w:pPr>
      <w:r>
        <w:rPr>
          <w:rFonts w:hint="eastAsia"/>
          <w:highlight w:val="green"/>
          <w:lang w:eastAsia="zh-CN"/>
        </w:rPr>
        <w:t>Agreement</w:t>
      </w:r>
    </w:p>
    <w:p w14:paraId="6EC0740D" w14:textId="77777777" w:rsidR="00A310AC" w:rsidRDefault="007F5718">
      <w:r>
        <w:lastRenderedPageBreak/>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830F91A" w14:textId="77777777" w:rsidR="00A310AC" w:rsidRDefault="007F5718">
      <w:pPr>
        <w:pStyle w:val="ListParagraph"/>
        <w:numPr>
          <w:ilvl w:val="0"/>
          <w:numId w:val="31"/>
        </w:numPr>
        <w:ind w:leftChars="0"/>
        <w:rPr>
          <w:lang w:eastAsia="en-US"/>
        </w:rPr>
      </w:pPr>
      <w:r>
        <w:t>Option A</w:t>
      </w:r>
      <w:r>
        <w:rPr>
          <w:rFonts w:eastAsia="等线" w:hint="eastAsia"/>
          <w:lang w:eastAsia="zh-CN"/>
        </w:rPr>
        <w:t>:</w:t>
      </w:r>
      <w:r>
        <w:t xml:space="preserve"> Pre</w:t>
      </w:r>
      <w:r>
        <w:rPr>
          <w:lang w:eastAsia="en-US"/>
        </w:rPr>
        <w:t>dicted RSRP</w:t>
      </w:r>
    </w:p>
    <w:p w14:paraId="39D14751"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CA9C558" w14:textId="77777777" w:rsidR="00A310AC" w:rsidRDefault="007F5718">
      <w:pPr>
        <w:pStyle w:val="ListParagraph"/>
        <w:numPr>
          <w:ilvl w:val="0"/>
          <w:numId w:val="31"/>
        </w:numPr>
        <w:ind w:leftChars="0"/>
      </w:pPr>
      <w:r>
        <w:t>Where the predicted RSRP is based on AI/ML output</w:t>
      </w:r>
    </w:p>
    <w:p w14:paraId="08048F6C" w14:textId="77777777" w:rsidR="00A310AC" w:rsidRDefault="007F5718">
      <w:pPr>
        <w:pStyle w:val="ListParagraph"/>
        <w:numPr>
          <w:ilvl w:val="0"/>
          <w:numId w:val="31"/>
        </w:numPr>
        <w:ind w:leftChars="0"/>
      </w:pPr>
      <w:r>
        <w:t>Note: Support both Option A and Option B is not precluded.</w:t>
      </w:r>
    </w:p>
    <w:p w14:paraId="31FEDC88" w14:textId="77777777" w:rsidR="00A310AC" w:rsidRDefault="007F5718">
      <w:pPr>
        <w:rPr>
          <w:highlight w:val="darkYellow"/>
          <w:lang w:eastAsia="zh-CN"/>
        </w:rPr>
      </w:pPr>
      <w:r>
        <w:rPr>
          <w:rFonts w:hint="eastAsia"/>
          <w:highlight w:val="darkYellow"/>
          <w:lang w:eastAsia="zh-CN"/>
        </w:rPr>
        <w:t>Working Assumption</w:t>
      </w:r>
    </w:p>
    <w:p w14:paraId="195F0D06" w14:textId="77777777" w:rsidR="00A310AC" w:rsidRDefault="007F57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E835AD2" w14:textId="77777777" w:rsidR="00A310AC" w:rsidRDefault="00A310AC">
      <w:pPr>
        <w:rPr>
          <w:lang w:eastAsia="zh-CN"/>
        </w:rPr>
      </w:pPr>
    </w:p>
    <w:p w14:paraId="40401A9B" w14:textId="77777777" w:rsidR="00A310AC" w:rsidRDefault="007F5718">
      <w:pPr>
        <w:rPr>
          <w:highlight w:val="green"/>
          <w:lang w:eastAsia="zh-CN"/>
        </w:rPr>
      </w:pPr>
      <w:r>
        <w:rPr>
          <w:rFonts w:hint="eastAsia"/>
          <w:highlight w:val="green"/>
          <w:lang w:eastAsia="zh-CN"/>
        </w:rPr>
        <w:t>Agreement</w:t>
      </w:r>
    </w:p>
    <w:p w14:paraId="764990EF" w14:textId="77777777" w:rsidR="00A310AC" w:rsidRDefault="007F571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F4A1EDA" w14:textId="77777777" w:rsidR="00A310AC" w:rsidRDefault="007F5718">
      <w:pPr>
        <w:pStyle w:val="ListParagraph"/>
        <w:numPr>
          <w:ilvl w:val="0"/>
          <w:numId w:val="21"/>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98E7F1D" w14:textId="77777777" w:rsidR="00A310AC" w:rsidRDefault="007F5718">
      <w:pPr>
        <w:pStyle w:val="ListParagraph"/>
        <w:numPr>
          <w:ilvl w:val="1"/>
          <w:numId w:val="22"/>
        </w:numPr>
        <w:ind w:leftChars="0"/>
      </w:pPr>
      <w:r>
        <w:t xml:space="preserve">Alt 1: one </w:t>
      </w:r>
      <w:r>
        <w:rPr>
          <w:i/>
          <w:iCs/>
        </w:rPr>
        <w:t>CSI-</w:t>
      </w:r>
      <w:proofErr w:type="spellStart"/>
      <w:r>
        <w:rPr>
          <w:i/>
          <w:iCs/>
        </w:rPr>
        <w:t>ResourceConfigId</w:t>
      </w:r>
      <w:proofErr w:type="spellEnd"/>
      <w:r>
        <w:t xml:space="preserve"> is configured for Set B</w:t>
      </w:r>
    </w:p>
    <w:p w14:paraId="4AAF675B" w14:textId="77777777" w:rsidR="00A310AC" w:rsidRDefault="007F5718">
      <w:pPr>
        <w:pStyle w:val="ListParagraph"/>
        <w:numPr>
          <w:ilvl w:val="2"/>
          <w:numId w:val="22"/>
        </w:numPr>
        <w:ind w:leftChars="0"/>
      </w:pPr>
      <w:r>
        <w:rPr>
          <w:rFonts w:hint="eastAsia"/>
          <w:lang w:eastAsia="zh-CN"/>
        </w:rPr>
        <w:t>FFS: how UE can determine the information about set A</w:t>
      </w:r>
    </w:p>
    <w:p w14:paraId="461CF682" w14:textId="77777777" w:rsidR="00A310AC" w:rsidRDefault="007F5718">
      <w:pPr>
        <w:pStyle w:val="ListParagraph"/>
        <w:numPr>
          <w:ilvl w:val="1"/>
          <w:numId w:val="22"/>
        </w:numPr>
        <w:ind w:leftChars="0"/>
      </w:pPr>
      <w:r>
        <w:t xml:space="preserve">Alt 2: one </w:t>
      </w:r>
      <w:r>
        <w:rPr>
          <w:i/>
          <w:iCs/>
        </w:rPr>
        <w:t>CSI-</w:t>
      </w:r>
      <w:proofErr w:type="spellStart"/>
      <w:r>
        <w:rPr>
          <w:i/>
          <w:iCs/>
        </w:rPr>
        <w:t>ResourceConfigId</w:t>
      </w:r>
      <w:proofErr w:type="spellEnd"/>
      <w:r>
        <w:t xml:space="preserve"> is configured for both Set A and Set B</w:t>
      </w:r>
    </w:p>
    <w:p w14:paraId="6029BB02" w14:textId="77777777" w:rsidR="00A310AC" w:rsidRDefault="007F5718">
      <w:pPr>
        <w:pStyle w:val="ListParagraph"/>
        <w:numPr>
          <w:ilvl w:val="2"/>
          <w:numId w:val="22"/>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3BF81724" w14:textId="77777777" w:rsidR="00A310AC" w:rsidRDefault="007F5718">
      <w:pPr>
        <w:pStyle w:val="ListParagraph"/>
        <w:numPr>
          <w:ilvl w:val="1"/>
          <w:numId w:val="22"/>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379C8AA2" w14:textId="77777777" w:rsidR="00A310AC" w:rsidRDefault="007F5718">
      <w:pPr>
        <w:pStyle w:val="ListParagraph"/>
        <w:numPr>
          <w:ilvl w:val="1"/>
          <w:numId w:val="22"/>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B7F386E"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t>Set A</w:t>
      </w:r>
    </w:p>
    <w:p w14:paraId="2AA483B1" w14:textId="77777777" w:rsidR="00A310AC" w:rsidRDefault="007F5718">
      <w:pPr>
        <w:pStyle w:val="ListParagraph"/>
        <w:numPr>
          <w:ilvl w:val="1"/>
          <w:numId w:val="23"/>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5CEBD4" w14:textId="77777777" w:rsidR="00A310AC" w:rsidRDefault="007F5718">
      <w:pPr>
        <w:pStyle w:val="ListParagraph"/>
        <w:numPr>
          <w:ilvl w:val="1"/>
          <w:numId w:val="23"/>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BCFE546" w14:textId="77777777" w:rsidR="00A310AC" w:rsidRDefault="007F5718">
      <w:pPr>
        <w:pStyle w:val="ListParagraph"/>
        <w:numPr>
          <w:ilvl w:val="1"/>
          <w:numId w:val="22"/>
        </w:numPr>
        <w:ind w:leftChars="0"/>
      </w:pPr>
      <w:r>
        <w:t>FFS on the association between Set A and Set B with or without additional IE</w:t>
      </w:r>
    </w:p>
    <w:p w14:paraId="719BB6A6" w14:textId="77777777" w:rsidR="00A310AC" w:rsidRDefault="007F5718">
      <w:pPr>
        <w:pStyle w:val="ListParagraph"/>
        <w:numPr>
          <w:ilvl w:val="1"/>
          <w:numId w:val="22"/>
        </w:numPr>
        <w:ind w:leftChars="0"/>
        <w:rPr>
          <w:lang w:eastAsia="zh-CN"/>
        </w:rPr>
      </w:pPr>
      <w:r>
        <w:t xml:space="preserve">Other necessary configuration are not precluded. </w:t>
      </w:r>
    </w:p>
    <w:p w14:paraId="7DBAE0D5" w14:textId="77777777" w:rsidR="00A310AC" w:rsidRDefault="007F5718">
      <w:pPr>
        <w:rPr>
          <w:highlight w:val="green"/>
          <w:shd w:val="pct10" w:color="auto" w:fill="FFFFFF"/>
          <w:lang w:eastAsia="zh-CN"/>
        </w:rPr>
      </w:pPr>
      <w:r>
        <w:rPr>
          <w:rFonts w:hint="eastAsia"/>
          <w:highlight w:val="green"/>
          <w:shd w:val="pct10" w:color="auto" w:fill="FFFFFF"/>
          <w:lang w:eastAsia="zh-CN"/>
        </w:rPr>
        <w:t>Agreement</w:t>
      </w:r>
    </w:p>
    <w:p w14:paraId="05504631" w14:textId="77777777" w:rsidR="00A310AC" w:rsidRDefault="007F5718">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3A16E2F" w14:textId="77777777" w:rsidR="00A310AC" w:rsidRDefault="007F5718">
      <w:pPr>
        <w:pStyle w:val="ListParagraph"/>
        <w:numPr>
          <w:ilvl w:val="0"/>
          <w:numId w:val="38"/>
        </w:numPr>
        <w:ind w:leftChars="0"/>
      </w:pPr>
      <w:r>
        <w:lastRenderedPageBreak/>
        <w:t>Opt1: Based on associated ID (</w:t>
      </w:r>
      <w:r>
        <w:rPr>
          <w:rFonts w:hint="eastAsia"/>
        </w:rPr>
        <w:t>Referring to</w:t>
      </w:r>
      <w:r>
        <w:t xml:space="preserve"> AI 9.1.3.3)</w:t>
      </w:r>
    </w:p>
    <w:p w14:paraId="130CFD9C" w14:textId="77777777" w:rsidR="00A310AC" w:rsidRDefault="007F5718">
      <w:pPr>
        <w:pStyle w:val="ListParagraph"/>
        <w:numPr>
          <w:ilvl w:val="1"/>
          <w:numId w:val="39"/>
        </w:numPr>
        <w:ind w:leftChars="0"/>
      </w:pPr>
      <w:r>
        <w:t>FFS on what can be assumed by UE with the same associated ID across training and inference</w:t>
      </w:r>
    </w:p>
    <w:p w14:paraId="7469F8F3" w14:textId="77777777" w:rsidR="00A310AC" w:rsidRDefault="007F5718">
      <w:pPr>
        <w:pStyle w:val="ListParagraph"/>
        <w:numPr>
          <w:ilvl w:val="1"/>
          <w:numId w:val="39"/>
        </w:numPr>
        <w:ind w:leftChars="0"/>
      </w:pPr>
      <w:r>
        <w:t>FFS on how associated ID is introduced, e.g., within CSI framework, or outside of CSI framework</w:t>
      </w:r>
    </w:p>
    <w:p w14:paraId="208073B9" w14:textId="77777777" w:rsidR="00A310AC" w:rsidRDefault="007F5718">
      <w:pPr>
        <w:pStyle w:val="ListParagraph"/>
        <w:numPr>
          <w:ilvl w:val="0"/>
          <w:numId w:val="39"/>
        </w:numPr>
        <w:ind w:leftChars="0"/>
      </w:pPr>
      <w:proofErr w:type="spellStart"/>
      <w:r>
        <w:t>Opt</w:t>
      </w:r>
      <w:proofErr w:type="spellEnd"/>
      <w:r>
        <w:t xml:space="preserve"> 2: Performance monitoring based</w:t>
      </w:r>
    </w:p>
    <w:p w14:paraId="7AE433FB" w14:textId="77777777" w:rsidR="00A310AC" w:rsidRDefault="007F5718">
      <w:pPr>
        <w:pStyle w:val="ListParagraph"/>
        <w:numPr>
          <w:ilvl w:val="1"/>
          <w:numId w:val="39"/>
        </w:numPr>
        <w:ind w:leftChars="0"/>
      </w:pPr>
      <w:r>
        <w:rPr>
          <w:rFonts w:hint="eastAsia"/>
        </w:rPr>
        <w:t>FFS details</w:t>
      </w:r>
      <w:r>
        <w:t xml:space="preserve">  </w:t>
      </w:r>
    </w:p>
    <w:p w14:paraId="1FAB11BB" w14:textId="77777777" w:rsidR="00A310AC" w:rsidRDefault="007F5718">
      <w:pPr>
        <w:pStyle w:val="ListParagraph"/>
        <w:numPr>
          <w:ilvl w:val="0"/>
          <w:numId w:val="39"/>
        </w:numPr>
        <w:ind w:leftChars="0"/>
      </w:pPr>
      <w:r>
        <w:t xml:space="preserve">Other options are not precluded. </w:t>
      </w:r>
    </w:p>
    <w:p w14:paraId="00D3FBFE" w14:textId="77777777" w:rsidR="00A310AC" w:rsidRDefault="00A310AC">
      <w:pPr>
        <w:rPr>
          <w:lang w:eastAsia="zh-CN"/>
        </w:rPr>
      </w:pPr>
    </w:p>
    <w:p w14:paraId="5F76F692" w14:textId="77777777" w:rsidR="00A310AC" w:rsidRDefault="007F5718">
      <w:pPr>
        <w:pStyle w:val="Heading2"/>
        <w:ind w:left="1000" w:hanging="1000"/>
        <w:rPr>
          <w:lang w:val="en-US"/>
        </w:rPr>
      </w:pPr>
      <w:r>
        <w:rPr>
          <w:lang w:val="en-US"/>
        </w:rPr>
        <w:t>11.3 Agreement in RAN 1 #117</w:t>
      </w:r>
    </w:p>
    <w:p w14:paraId="71DE1AD3" w14:textId="77777777" w:rsidR="00A310AC" w:rsidRDefault="00A310AC">
      <w:pPr>
        <w:rPr>
          <w:lang w:eastAsia="zh-CN"/>
        </w:rPr>
      </w:pPr>
    </w:p>
    <w:p w14:paraId="70B80982" w14:textId="77777777" w:rsidR="00A310AC" w:rsidRDefault="007F5718">
      <w:pPr>
        <w:rPr>
          <w:highlight w:val="green"/>
          <w:lang w:eastAsia="zh-CN"/>
        </w:rPr>
      </w:pPr>
      <w:bookmarkStart w:id="301" w:name="_Hlk182389710"/>
      <w:r>
        <w:rPr>
          <w:rFonts w:hint="eastAsia"/>
          <w:highlight w:val="green"/>
          <w:lang w:eastAsia="zh-CN"/>
        </w:rPr>
        <w:t>Agreement</w:t>
      </w:r>
    </w:p>
    <w:p w14:paraId="5F51BFFA" w14:textId="77777777" w:rsidR="00A310AC" w:rsidRDefault="007F5718">
      <w:pPr>
        <w:rPr>
          <w:lang w:eastAsia="zh-CN"/>
        </w:rPr>
      </w:pPr>
      <w:r>
        <w:rPr>
          <w:lang w:eastAsia="zh-CN"/>
        </w:rPr>
        <w:t>For BM-Case1 and BM-Case2 with a UE-side AI/ML model:</w:t>
      </w:r>
    </w:p>
    <w:p w14:paraId="5E3ECE7B" w14:textId="77777777" w:rsidR="00A310AC" w:rsidRDefault="007F5718">
      <w:pPr>
        <w:pStyle w:val="B1"/>
        <w:numPr>
          <w:ilvl w:val="0"/>
          <w:numId w:val="42"/>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2A843DC5" w14:textId="77777777" w:rsidR="00A310AC" w:rsidRDefault="007F5718">
      <w:pPr>
        <w:pStyle w:val="B3"/>
        <w:numPr>
          <w:ilvl w:val="1"/>
          <w:numId w:val="42"/>
        </w:numPr>
      </w:pPr>
      <w:r>
        <w:t xml:space="preserve">Option 1 (NW-side performance monitoring): </w:t>
      </w:r>
    </w:p>
    <w:p w14:paraId="2E42766D" w14:textId="77777777" w:rsidR="00A310AC" w:rsidRDefault="007F5718">
      <w:pPr>
        <w:pStyle w:val="B3"/>
        <w:numPr>
          <w:ilvl w:val="2"/>
          <w:numId w:val="42"/>
        </w:numPr>
      </w:pPr>
      <w:r>
        <w:t xml:space="preserve">UE sends a report to NW (for the calculation of performance metric at NW) </w:t>
      </w:r>
    </w:p>
    <w:p w14:paraId="46C5EE7E"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25B28C6" w14:textId="77777777" w:rsidR="00A310AC" w:rsidRDefault="007F5718">
      <w:pPr>
        <w:pStyle w:val="B3"/>
        <w:numPr>
          <w:ilvl w:val="3"/>
          <w:numId w:val="42"/>
        </w:numPr>
      </w:pPr>
      <w:r>
        <w:t>FFS on other contents</w:t>
      </w:r>
      <w:r>
        <w:rPr>
          <w:rFonts w:eastAsia="等线"/>
          <w:lang w:eastAsia="zh-CN"/>
        </w:rPr>
        <w:t xml:space="preserve"> </w:t>
      </w:r>
    </w:p>
    <w:p w14:paraId="6E37F4F7" w14:textId="77777777" w:rsidR="00A310AC" w:rsidRDefault="007F5718">
      <w:pPr>
        <w:pStyle w:val="B3"/>
        <w:numPr>
          <w:ilvl w:val="2"/>
          <w:numId w:val="42"/>
        </w:numPr>
      </w:pPr>
      <w:r>
        <w:t>The report is at least configured/triggered by NW</w:t>
      </w:r>
    </w:p>
    <w:p w14:paraId="73BD9B0B" w14:textId="77777777" w:rsidR="00A310AC" w:rsidRDefault="007F5718">
      <w:pPr>
        <w:pStyle w:val="B3"/>
        <w:numPr>
          <w:ilvl w:val="2"/>
          <w:numId w:val="42"/>
        </w:numPr>
      </w:pPr>
      <w:r>
        <w:t>Note: this may or may not have additional spec impact</w:t>
      </w:r>
    </w:p>
    <w:p w14:paraId="4BF1E3D1" w14:textId="77777777" w:rsidR="00A310AC" w:rsidRDefault="007F5718">
      <w:pPr>
        <w:pStyle w:val="B3"/>
        <w:numPr>
          <w:ilvl w:val="1"/>
          <w:numId w:val="42"/>
        </w:numPr>
      </w:pPr>
      <w:r>
        <w:t xml:space="preserve">Option 2 (UE-assisted performance monitoring): </w:t>
      </w:r>
    </w:p>
    <w:p w14:paraId="19BD9548" w14:textId="77777777" w:rsidR="00A310AC" w:rsidRDefault="007F5718">
      <w:pPr>
        <w:pStyle w:val="B3"/>
        <w:numPr>
          <w:ilvl w:val="2"/>
          <w:numId w:val="42"/>
        </w:numPr>
      </w:pPr>
      <w:r>
        <w:t xml:space="preserve">UE calculates performance metric(s) </w:t>
      </w:r>
    </w:p>
    <w:p w14:paraId="1914A228" w14:textId="77777777" w:rsidR="00A310AC" w:rsidRDefault="007F5718">
      <w:pPr>
        <w:pStyle w:val="B3"/>
        <w:numPr>
          <w:ilvl w:val="3"/>
          <w:numId w:val="42"/>
        </w:numPr>
      </w:pPr>
      <w:r>
        <w:t xml:space="preserve">FFS how to report and what to report </w:t>
      </w:r>
    </w:p>
    <w:p w14:paraId="479D9872" w14:textId="77777777" w:rsidR="00A310AC" w:rsidRDefault="007F5718">
      <w:pPr>
        <w:pStyle w:val="B3"/>
        <w:numPr>
          <w:ilvl w:val="1"/>
          <w:numId w:val="42"/>
        </w:numPr>
      </w:pPr>
      <w:r>
        <w:t>FFS whether to trigger the report based on event(s) for Option 1 and/or Option 2</w:t>
      </w:r>
    </w:p>
    <w:p w14:paraId="03EE24EF" w14:textId="77777777" w:rsidR="00A310AC" w:rsidRDefault="007F5718">
      <w:pPr>
        <w:pStyle w:val="B1"/>
        <w:numPr>
          <w:ilvl w:val="0"/>
          <w:numId w:val="42"/>
        </w:numPr>
        <w:rPr>
          <w:rFonts w:eastAsia="Yu Mincho"/>
          <w:bCs/>
        </w:rPr>
      </w:pPr>
      <w:r>
        <w:t>FFS Type 2 performance monitoring</w:t>
      </w:r>
    </w:p>
    <w:bookmarkEnd w:id="301"/>
    <w:p w14:paraId="620B9E4B" w14:textId="77777777" w:rsidR="00A310AC" w:rsidRDefault="007F5718">
      <w:pPr>
        <w:rPr>
          <w:highlight w:val="green"/>
          <w:lang w:eastAsia="zh-CN"/>
        </w:rPr>
      </w:pPr>
      <w:r>
        <w:rPr>
          <w:rFonts w:hint="eastAsia"/>
          <w:highlight w:val="green"/>
          <w:lang w:eastAsia="zh-CN"/>
        </w:rPr>
        <w:t>Agreement</w:t>
      </w:r>
    </w:p>
    <w:p w14:paraId="72C4894C" w14:textId="77777777" w:rsidR="00A310AC" w:rsidRDefault="007F5718">
      <w:r>
        <w:t>At least for NW sided model, for the quantization of a reported L1-RSRP value at least for the report in L1 signaling, support</w:t>
      </w:r>
    </w:p>
    <w:p w14:paraId="78D41195" w14:textId="77777777" w:rsidR="00A310AC" w:rsidRDefault="007F5718">
      <w:pPr>
        <w:pStyle w:val="ListParagraph"/>
        <w:numPr>
          <w:ilvl w:val="0"/>
          <w:numId w:val="33"/>
        </w:numPr>
        <w:ind w:leftChars="0"/>
      </w:pPr>
      <w:r>
        <w:t xml:space="preserve">Support differential L1-RSRP reporting with legacy quantization step and range </w:t>
      </w:r>
    </w:p>
    <w:p w14:paraId="7AB36D66" w14:textId="77777777" w:rsidR="00A310AC" w:rsidRDefault="007F5718">
      <w:pPr>
        <w:pStyle w:val="ListParagraph"/>
        <w:numPr>
          <w:ilvl w:val="1"/>
          <w:numId w:val="33"/>
        </w:numPr>
        <w:ind w:leftChars="0"/>
      </w:pPr>
      <w:r>
        <w:t>FFS: larger quantization step(s) than the already supported legacy quantization step for differential L1-RSRP and/or for absolute L1-RSRP</w:t>
      </w:r>
    </w:p>
    <w:p w14:paraId="5078CE07" w14:textId="77777777" w:rsidR="00A310AC" w:rsidRDefault="007F5718">
      <w:pPr>
        <w:pStyle w:val="ListParagraph"/>
        <w:numPr>
          <w:ilvl w:val="1"/>
          <w:numId w:val="33"/>
        </w:numPr>
        <w:ind w:leftChars="0"/>
      </w:pPr>
      <w:r>
        <w:lastRenderedPageBreak/>
        <w:t>FFS: Smaller range(s) for differential L1-RSRP than the already supported legacy range</w:t>
      </w:r>
    </w:p>
    <w:p w14:paraId="4584B2A4" w14:textId="77777777" w:rsidR="00A310AC" w:rsidRDefault="007F5718">
      <w:pPr>
        <w:rPr>
          <w:highlight w:val="green"/>
          <w:lang w:eastAsia="zh-CN"/>
        </w:rPr>
      </w:pPr>
      <w:r>
        <w:rPr>
          <w:rFonts w:hint="eastAsia"/>
          <w:highlight w:val="green"/>
          <w:lang w:eastAsia="zh-CN"/>
        </w:rPr>
        <w:t>Agreement</w:t>
      </w:r>
    </w:p>
    <w:p w14:paraId="0EC61E17" w14:textId="77777777" w:rsidR="00A310AC" w:rsidRDefault="007F5718">
      <w:pPr>
        <w:rPr>
          <w:lang w:eastAsia="zh-CN"/>
        </w:rPr>
      </w:pPr>
      <w:r>
        <w:rPr>
          <w:rFonts w:hint="eastAsia"/>
          <w:lang w:eastAsia="zh-CN"/>
        </w:rPr>
        <w:t>Following Working Assumption is confirmed.</w:t>
      </w:r>
    </w:p>
    <w:p w14:paraId="617D0A08" w14:textId="77777777" w:rsidR="00A310AC" w:rsidRDefault="007F5718">
      <w:pPr>
        <w:rPr>
          <w:highlight w:val="darkYellow"/>
          <w:lang w:eastAsia="zh-CN"/>
        </w:rPr>
      </w:pPr>
      <w:r>
        <w:rPr>
          <w:rFonts w:hint="eastAsia"/>
          <w:highlight w:val="darkYellow"/>
          <w:lang w:eastAsia="zh-CN"/>
        </w:rPr>
        <w:t>Working Assumption</w:t>
      </w:r>
    </w:p>
    <w:p w14:paraId="14F6BF28" w14:textId="77777777" w:rsidR="00A310AC" w:rsidRDefault="007F571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59102ABC" w14:textId="77777777" w:rsidR="00A310AC" w:rsidRDefault="007F5718">
      <w:pPr>
        <w:rPr>
          <w:highlight w:val="green"/>
          <w:lang w:eastAsia="zh-CN"/>
        </w:rPr>
      </w:pPr>
      <w:r>
        <w:rPr>
          <w:rFonts w:hint="eastAsia"/>
          <w:highlight w:val="green"/>
          <w:lang w:eastAsia="zh-CN"/>
        </w:rPr>
        <w:t>Agreement</w:t>
      </w:r>
    </w:p>
    <w:p w14:paraId="5C4459E4"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53979BD" w14:textId="77777777" w:rsidR="00A310AC" w:rsidRDefault="007F5718">
      <w:pPr>
        <w:pStyle w:val="ListParagraph"/>
        <w:numPr>
          <w:ilvl w:val="0"/>
          <w:numId w:val="28"/>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49000F71" w14:textId="77777777" w:rsidR="00A310AC" w:rsidRDefault="007F5718">
      <w:pPr>
        <w:pStyle w:val="ListParagraph"/>
        <w:numPr>
          <w:ilvl w:val="0"/>
          <w:numId w:val="29"/>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25D3C57" w14:textId="77777777" w:rsidR="00A310AC" w:rsidRDefault="007F5718">
      <w:pPr>
        <w:pStyle w:val="ListParagraph"/>
        <w:numPr>
          <w:ilvl w:val="0"/>
          <w:numId w:val="28"/>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6DE0AAB9" w14:textId="77777777" w:rsidR="00A310AC" w:rsidRDefault="007F5718">
      <w:pPr>
        <w:pStyle w:val="ListParagraph"/>
        <w:numPr>
          <w:ilvl w:val="0"/>
          <w:numId w:val="29"/>
        </w:numPr>
        <w:ind w:leftChars="0"/>
      </w:pPr>
      <w:r>
        <w:t>FFS on the maximum value of M (where M can be larger than 4) based on UE capability (M may or may not be different for different reporting contents)</w:t>
      </w:r>
    </w:p>
    <w:p w14:paraId="5F02623B" w14:textId="77777777" w:rsidR="00A310AC" w:rsidRDefault="007F5718">
      <w:pPr>
        <w:pStyle w:val="ListParagraph"/>
        <w:numPr>
          <w:ilvl w:val="0"/>
          <w:numId w:val="29"/>
        </w:numPr>
        <w:ind w:leftChars="0"/>
      </w:pPr>
      <w:r>
        <w:t>FFS on beam information</w:t>
      </w:r>
    </w:p>
    <w:p w14:paraId="797F6857" w14:textId="77777777" w:rsidR="00A310AC" w:rsidRDefault="007F5718">
      <w:pPr>
        <w:pStyle w:val="ListParagraph"/>
        <w:numPr>
          <w:ilvl w:val="0"/>
          <w:numId w:val="29"/>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7D2DBED" w14:textId="77777777" w:rsidR="00A310AC" w:rsidRDefault="00A310AC">
      <w:pPr>
        <w:rPr>
          <w:lang w:eastAsia="zh-CN"/>
        </w:rPr>
      </w:pPr>
    </w:p>
    <w:p w14:paraId="5F4BD28F" w14:textId="77777777" w:rsidR="00A310AC" w:rsidRDefault="007F5718">
      <w:pPr>
        <w:pStyle w:val="Heading2"/>
        <w:ind w:left="1000" w:hanging="1000"/>
        <w:rPr>
          <w:lang w:val="en-US"/>
        </w:rPr>
      </w:pPr>
      <w:r>
        <w:rPr>
          <w:lang w:val="en-US"/>
        </w:rPr>
        <w:t>11.4 Agreement in RAN 1 #118</w:t>
      </w:r>
    </w:p>
    <w:p w14:paraId="7AD9B261" w14:textId="77777777" w:rsidR="00A310AC" w:rsidRDefault="007F5718">
      <w:pPr>
        <w:rPr>
          <w:rFonts w:eastAsia="等线"/>
          <w:highlight w:val="green"/>
          <w:lang w:eastAsia="zh-CN"/>
        </w:rPr>
      </w:pPr>
      <w:r>
        <w:rPr>
          <w:rFonts w:eastAsia="等线" w:hint="eastAsia"/>
          <w:highlight w:val="green"/>
          <w:lang w:eastAsia="zh-CN"/>
        </w:rPr>
        <w:t>Agreement</w:t>
      </w:r>
    </w:p>
    <w:p w14:paraId="0C9D2BCD" w14:textId="77777777" w:rsidR="00A310AC" w:rsidRDefault="007F571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04A614FE" w14:textId="77777777" w:rsidR="00A310AC" w:rsidRDefault="007F5718">
      <w:pPr>
        <w:numPr>
          <w:ilvl w:val="0"/>
          <w:numId w:val="40"/>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72800C9E" w14:textId="77777777" w:rsidR="00A310AC" w:rsidRDefault="007F5718">
      <w:pPr>
        <w:numPr>
          <w:ilvl w:val="1"/>
          <w:numId w:val="40"/>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570FA04"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details</w:t>
      </w:r>
    </w:p>
    <w:p w14:paraId="4A344597"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25E9F6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315FB54" w14:textId="77777777" w:rsidR="00A310AC" w:rsidRDefault="007F5718">
      <w:pPr>
        <w:pStyle w:val="ListParagraph"/>
        <w:numPr>
          <w:ilvl w:val="1"/>
          <w:numId w:val="41"/>
        </w:numPr>
        <w:ind w:leftChars="0"/>
      </w:pPr>
      <w:r>
        <w:t xml:space="preserve">FFS: whether/how to define </w:t>
      </w:r>
      <w:r>
        <w:rPr>
          <w:i/>
          <w:iCs/>
        </w:rPr>
        <w:t>similar properties</w:t>
      </w:r>
      <w:r>
        <w:t xml:space="preserve"> of a DL Tx beam or beam set/list</w:t>
      </w:r>
    </w:p>
    <w:p w14:paraId="4D576EE0"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E456B68" w14:textId="77777777" w:rsidR="00A310AC" w:rsidRDefault="007F5718">
      <w:r>
        <w:t xml:space="preserve">For UE-sided model, for the quantization of a RSRP value at least for the report of </w:t>
      </w:r>
      <w:r>
        <w:rPr>
          <w:color w:val="FF0000"/>
        </w:rPr>
        <w:t xml:space="preserve">inference </w:t>
      </w:r>
      <w:r>
        <w:t>results, support</w:t>
      </w:r>
    </w:p>
    <w:p w14:paraId="38363B11" w14:textId="77777777" w:rsidR="00A310AC" w:rsidRDefault="007F5718">
      <w:pPr>
        <w:pStyle w:val="ListParagraph"/>
        <w:numPr>
          <w:ilvl w:val="0"/>
          <w:numId w:val="33"/>
        </w:numPr>
        <w:ind w:leftChars="0"/>
      </w:pPr>
      <w:r>
        <w:lastRenderedPageBreak/>
        <w:t>Support differential RSRP reporting with legacy quantization step and range for L1-RSRP reporting</w:t>
      </w:r>
    </w:p>
    <w:p w14:paraId="1384BD31" w14:textId="77777777" w:rsidR="00A310AC" w:rsidRDefault="007F5718">
      <w:pPr>
        <w:pStyle w:val="ListParagraph"/>
        <w:numPr>
          <w:ilvl w:val="1"/>
          <w:numId w:val="33"/>
        </w:numPr>
        <w:ind w:leftChars="0"/>
      </w:pPr>
      <w:r>
        <w:t>For BM-Case 1, support differential RSRP report among multiple beams</w:t>
      </w:r>
    </w:p>
    <w:p w14:paraId="665AB540" w14:textId="77777777" w:rsidR="00A310AC" w:rsidRDefault="007F5718">
      <w:pPr>
        <w:pStyle w:val="ListParagraph"/>
        <w:numPr>
          <w:ilvl w:val="1"/>
          <w:numId w:val="33"/>
        </w:numPr>
        <w:ind w:leftChars="0"/>
      </w:pPr>
      <w:r>
        <w:t xml:space="preserve">For BM-Case 2, support differential RSRP report among multiple beams over multiple time instances </w:t>
      </w:r>
    </w:p>
    <w:p w14:paraId="40E837C9" w14:textId="77777777" w:rsidR="00A310AC" w:rsidRDefault="007F5718">
      <w:pPr>
        <w:pStyle w:val="ListParagraph"/>
        <w:numPr>
          <w:ilvl w:val="2"/>
          <w:numId w:val="33"/>
        </w:numPr>
        <w:ind w:leftChars="0"/>
        <w:rPr>
          <w:b/>
          <w:bCs/>
          <w:color w:val="5B9BD5"/>
        </w:rPr>
      </w:pPr>
      <w:r>
        <w:rPr>
          <w:rFonts w:hint="eastAsia"/>
          <w:lang w:eastAsia="zh-CN"/>
        </w:rPr>
        <w:t>FFS details</w:t>
      </w:r>
    </w:p>
    <w:p w14:paraId="27B0E4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82F4B9F" w14:textId="77777777" w:rsidR="00A310AC" w:rsidRDefault="007F5718">
      <w:pPr>
        <w:rPr>
          <w:lang w:eastAsia="zh-CN"/>
        </w:rPr>
      </w:pPr>
      <w:r>
        <w:t>For UE-sided model at least for BM</w:t>
      </w:r>
      <w:r>
        <w:rPr>
          <w:rFonts w:eastAsia="等线" w:hint="eastAsia"/>
          <w:lang w:eastAsia="zh-CN"/>
        </w:rPr>
        <w:t xml:space="preserve"> </w:t>
      </w:r>
      <w:r>
        <w:t xml:space="preserve">Case-1, for inference results report </w:t>
      </w:r>
    </w:p>
    <w:p w14:paraId="5974FD75" w14:textId="77777777" w:rsidR="00A310AC" w:rsidRDefault="007F5718">
      <w:pPr>
        <w:pStyle w:val="ListParagraph"/>
        <w:numPr>
          <w:ilvl w:val="0"/>
          <w:numId w:val="24"/>
        </w:numPr>
        <w:ind w:leftChars="0"/>
      </w:pPr>
      <w:r>
        <w:t>Two resource sets can be configured for Set A and Set B separately in the CSI report configuration for the report</w:t>
      </w:r>
    </w:p>
    <w:p w14:paraId="782C6484" w14:textId="77777777" w:rsidR="00A310AC" w:rsidRDefault="007F5718">
      <w:pPr>
        <w:pStyle w:val="ListParagraph"/>
        <w:numPr>
          <w:ilvl w:val="1"/>
          <w:numId w:val="24"/>
        </w:numPr>
        <w:ind w:leftChars="0"/>
      </w:pPr>
      <w:r>
        <w:rPr>
          <w:lang w:eastAsia="zh-CN"/>
        </w:rPr>
        <w:t xml:space="preserve">FFS whether support only resource set for Set B </w:t>
      </w:r>
      <w:r>
        <w:rPr>
          <w:rFonts w:eastAsia="等线" w:hint="eastAsia"/>
          <w:lang w:eastAsia="zh-CN"/>
        </w:rPr>
        <w:t>is configured</w:t>
      </w:r>
    </w:p>
    <w:p w14:paraId="5A191530" w14:textId="77777777" w:rsidR="00A310AC" w:rsidRDefault="007F5718">
      <w:pPr>
        <w:pStyle w:val="ListParagraph"/>
        <w:numPr>
          <w:ilvl w:val="0"/>
          <w:numId w:val="24"/>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0F4EA862"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579E7830" w14:textId="77777777" w:rsidR="00A310AC" w:rsidRDefault="007F5718">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7575B94D" w14:textId="77777777" w:rsidR="00A310AC" w:rsidRDefault="007F571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4052C671" w14:textId="77777777" w:rsidR="00A310AC" w:rsidRDefault="007F5718">
      <w:pPr>
        <w:pStyle w:val="ListParagraph"/>
        <w:numPr>
          <w:ilvl w:val="0"/>
          <w:numId w:val="43"/>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4293C67A" w14:textId="77777777" w:rsidR="00A310AC" w:rsidRDefault="007F5718">
      <w:pPr>
        <w:pStyle w:val="ListParagraph"/>
        <w:numPr>
          <w:ilvl w:val="0"/>
          <w:numId w:val="43"/>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3A31FF9A" w14:textId="77777777" w:rsidR="00A310AC" w:rsidRDefault="007F5718">
      <w:pPr>
        <w:pStyle w:val="ListParagraph"/>
        <w:numPr>
          <w:ilvl w:val="0"/>
          <w:numId w:val="43"/>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B278326" w14:textId="77777777" w:rsidR="00A310AC" w:rsidRDefault="007F5718">
      <w:pPr>
        <w:pStyle w:val="ListParagraph"/>
        <w:numPr>
          <w:ilvl w:val="1"/>
          <w:numId w:val="43"/>
        </w:numPr>
        <w:ind w:leftChars="0"/>
      </w:pPr>
      <w:r>
        <w:t xml:space="preserve">Note: resources for Set B for monitoring </w:t>
      </w:r>
      <w:r>
        <w:rPr>
          <w:rFonts w:eastAsia="等线" w:hint="eastAsia"/>
          <w:lang w:eastAsia="zh-CN"/>
        </w:rPr>
        <w:t xml:space="preserve">are </w:t>
      </w:r>
      <w:r>
        <w:t xml:space="preserve">not precluded and can be study. </w:t>
      </w:r>
    </w:p>
    <w:p w14:paraId="25DF183B" w14:textId="77777777" w:rsidR="00A310AC" w:rsidRDefault="007F5718">
      <w:pPr>
        <w:pStyle w:val="ListParagraph"/>
        <w:numPr>
          <w:ilvl w:val="1"/>
          <w:numId w:val="43"/>
        </w:numPr>
        <w:ind w:leftChars="0"/>
      </w:pPr>
      <w:r>
        <w:t xml:space="preserve">Note: this is only applicable when the model can predict RSRP </w:t>
      </w:r>
    </w:p>
    <w:p w14:paraId="7AB15796" w14:textId="77777777" w:rsidR="00A310AC" w:rsidRDefault="007F5718">
      <w:pPr>
        <w:pStyle w:val="ListParagraph"/>
        <w:numPr>
          <w:ilvl w:val="0"/>
          <w:numId w:val="43"/>
        </w:numPr>
        <w:ind w:leftChars="0"/>
        <w:rPr>
          <w:lang w:eastAsia="zh-CN"/>
        </w:rPr>
      </w:pPr>
      <w:r>
        <w:rPr>
          <w:rFonts w:eastAsia="等线" w:hint="eastAsia"/>
          <w:lang w:eastAsia="zh-CN"/>
        </w:rPr>
        <w:t>Alt</w:t>
      </w:r>
      <w:r>
        <w:t xml:space="preserve"> 4: The probability information of the predicted beam(s) to be the Top 1 or Top K beam</w:t>
      </w:r>
    </w:p>
    <w:p w14:paraId="007A12A0" w14:textId="77777777" w:rsidR="00A310AC" w:rsidRDefault="007F5718">
      <w:pPr>
        <w:pStyle w:val="ListParagraph"/>
        <w:numPr>
          <w:ilvl w:val="1"/>
          <w:numId w:val="43"/>
        </w:numPr>
        <w:ind w:leftChars="0"/>
      </w:pPr>
      <w:r>
        <w:t xml:space="preserve">Note: this is only applicable when the model can generate probability information </w:t>
      </w:r>
    </w:p>
    <w:p w14:paraId="662944C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840C9DB" w14:textId="77777777" w:rsidR="00A310AC" w:rsidRDefault="007F5718">
      <w:pPr>
        <w:pStyle w:val="ListParagraph"/>
        <w:numPr>
          <w:ilvl w:val="1"/>
          <w:numId w:val="43"/>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88CBF02" w14:textId="77777777" w:rsidR="00A310AC" w:rsidRDefault="007F5718">
      <w:pPr>
        <w:pStyle w:val="ListParagraph"/>
        <w:numPr>
          <w:ilvl w:val="0"/>
          <w:numId w:val="43"/>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5A889182" w14:textId="77777777" w:rsidR="00A310AC" w:rsidRDefault="00A310AC">
      <w:pPr>
        <w:ind w:left="360"/>
        <w:rPr>
          <w:lang w:eastAsia="zh-CN"/>
        </w:rPr>
      </w:pPr>
    </w:p>
    <w:p w14:paraId="444303A4"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lastRenderedPageBreak/>
        <w:t>Agreement</w:t>
      </w:r>
    </w:p>
    <w:p w14:paraId="59EF7521" w14:textId="77777777" w:rsidR="00A310AC" w:rsidRDefault="007F571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26D68ED"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4A5F2231" w14:textId="77777777" w:rsidR="00A310AC" w:rsidRDefault="007F5718">
      <w:pPr>
        <w:pStyle w:val="00Text"/>
        <w:numPr>
          <w:ilvl w:val="0"/>
          <w:numId w:val="22"/>
        </w:numPr>
        <w:spacing w:before="0" w:after="0"/>
        <w:rPr>
          <w:lang w:val="en-GB"/>
        </w:rPr>
      </w:pPr>
      <w:r>
        <w:rPr>
          <w:lang w:val="en-GB"/>
        </w:rPr>
        <w:t xml:space="preserve">FFS: duration values of the N time instance(s) that can be predicted. </w:t>
      </w:r>
    </w:p>
    <w:p w14:paraId="3EAF8053" w14:textId="77777777" w:rsidR="00A310AC" w:rsidRDefault="00A310AC">
      <w:pPr>
        <w:pStyle w:val="00Text"/>
        <w:spacing w:before="0" w:after="0"/>
        <w:rPr>
          <w:lang w:val="en-GB"/>
        </w:rPr>
      </w:pPr>
    </w:p>
    <w:p w14:paraId="6DDAD7C7" w14:textId="77777777" w:rsidR="00A310AC" w:rsidRDefault="007F5718">
      <w:pPr>
        <w:pStyle w:val="Heading2"/>
        <w:ind w:left="1000" w:hanging="1000"/>
        <w:rPr>
          <w:lang w:val="en-US"/>
        </w:rPr>
      </w:pPr>
      <w:r>
        <w:rPr>
          <w:lang w:val="en-US"/>
        </w:rPr>
        <w:t>11.5 Agreement in RAN 1 #118bis</w:t>
      </w:r>
    </w:p>
    <w:p w14:paraId="7F94CF25" w14:textId="77777777" w:rsidR="00A310AC" w:rsidRDefault="00A310AC">
      <w:pPr>
        <w:pStyle w:val="00Text"/>
        <w:spacing w:before="0" w:after="0"/>
        <w:rPr>
          <w:lang w:val="en-GB"/>
        </w:rPr>
      </w:pPr>
    </w:p>
    <w:p w14:paraId="0ADBC757" w14:textId="77777777" w:rsidR="00A310AC" w:rsidRDefault="007F5718">
      <w:pPr>
        <w:rPr>
          <w:highlight w:val="green"/>
          <w:lang w:eastAsia="zh-CN"/>
        </w:rPr>
      </w:pPr>
      <w:r>
        <w:rPr>
          <w:rFonts w:hint="eastAsia"/>
          <w:highlight w:val="green"/>
          <w:lang w:eastAsia="zh-CN"/>
        </w:rPr>
        <w:t>Agreement</w:t>
      </w:r>
    </w:p>
    <w:p w14:paraId="2C7B02B0" w14:textId="77777777" w:rsidR="00A310AC" w:rsidRDefault="007F5718">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04429E3D" w14:textId="77777777">
        <w:tc>
          <w:tcPr>
            <w:tcW w:w="9857" w:type="dxa"/>
            <w:shd w:val="clear" w:color="auto" w:fill="auto"/>
          </w:tcPr>
          <w:p w14:paraId="0622E89E" w14:textId="77777777" w:rsidR="00A310AC" w:rsidRDefault="007F5718">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ABD3D6A" w14:textId="77777777" w:rsidR="00A310AC" w:rsidRDefault="00A310AC">
      <w:pPr>
        <w:rPr>
          <w:rFonts w:eastAsia="等线"/>
          <w:lang w:eastAsia="zh-CN"/>
        </w:rPr>
      </w:pPr>
    </w:p>
    <w:p w14:paraId="18E9C847" w14:textId="77777777" w:rsidR="00A310AC" w:rsidRDefault="007F5718">
      <w:pPr>
        <w:rPr>
          <w:rFonts w:eastAsia="等线"/>
          <w:highlight w:val="green"/>
          <w:lang w:eastAsia="zh-CN"/>
        </w:rPr>
      </w:pPr>
      <w:bookmarkStart w:id="303" w:name="_Hlk182389629"/>
      <w:r>
        <w:rPr>
          <w:rFonts w:eastAsia="等线" w:hint="eastAsia"/>
          <w:highlight w:val="green"/>
          <w:lang w:eastAsia="zh-CN"/>
        </w:rPr>
        <w:t>Agreement</w:t>
      </w:r>
    </w:p>
    <w:p w14:paraId="5BB50B2E"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4B7AD72D"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429DAFAA"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3668F030"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D33CB3" w14:textId="77777777" w:rsidR="00A310AC" w:rsidRDefault="007F5718">
      <w:pPr>
        <w:pStyle w:val="ListParagraph"/>
        <w:numPr>
          <w:ilvl w:val="2"/>
          <w:numId w:val="44"/>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CCC8202" w14:textId="77777777" w:rsidR="00A310AC" w:rsidRDefault="007F5718">
      <w:pPr>
        <w:pStyle w:val="ListParagraph"/>
        <w:numPr>
          <w:ilvl w:val="0"/>
          <w:numId w:val="44"/>
        </w:numPr>
        <w:spacing w:before="156" w:after="156"/>
        <w:ind w:leftChars="0"/>
        <w:rPr>
          <w:lang w:eastAsia="zh-CN"/>
        </w:rPr>
      </w:pPr>
      <w:r>
        <w:rPr>
          <w:lang w:eastAsia="de-DE"/>
        </w:rPr>
        <w:t>FFS other alternatives</w:t>
      </w:r>
    </w:p>
    <w:bookmarkEnd w:id="303"/>
    <w:p w14:paraId="3CA45E9E" w14:textId="77777777" w:rsidR="00A310AC" w:rsidRDefault="00A310AC">
      <w:pPr>
        <w:rPr>
          <w:rFonts w:eastAsia="等线"/>
          <w:lang w:eastAsia="zh-CN"/>
        </w:rPr>
      </w:pPr>
    </w:p>
    <w:p w14:paraId="08CEAFB7" w14:textId="77777777" w:rsidR="00A310AC" w:rsidRDefault="007F5718">
      <w:pPr>
        <w:rPr>
          <w:rFonts w:eastAsia="等线"/>
          <w:highlight w:val="green"/>
          <w:lang w:eastAsia="zh-CN"/>
        </w:rPr>
      </w:pPr>
      <w:r>
        <w:rPr>
          <w:rFonts w:eastAsia="等线" w:hint="eastAsia"/>
          <w:highlight w:val="green"/>
          <w:lang w:eastAsia="zh-CN"/>
        </w:rPr>
        <w:t>Agreement</w:t>
      </w:r>
    </w:p>
    <w:p w14:paraId="7C37AA90"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E974128"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BAB9CA3"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1A4CB7E"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A1F760B" w14:textId="77777777" w:rsidR="00A310AC" w:rsidRDefault="00A310AC">
      <w:pPr>
        <w:rPr>
          <w:rFonts w:eastAsia="等线"/>
          <w:lang w:eastAsia="zh-CN"/>
        </w:rPr>
      </w:pPr>
    </w:p>
    <w:p w14:paraId="64005298" w14:textId="77777777" w:rsidR="00A310AC" w:rsidRDefault="007F5718">
      <w:pPr>
        <w:rPr>
          <w:rFonts w:eastAsia="等线"/>
          <w:highlight w:val="green"/>
          <w:lang w:eastAsia="zh-CN"/>
        </w:rPr>
      </w:pPr>
      <w:r>
        <w:rPr>
          <w:rFonts w:eastAsia="等线" w:hint="eastAsia"/>
          <w:highlight w:val="green"/>
          <w:lang w:eastAsia="zh-CN"/>
        </w:rPr>
        <w:t>Agreement</w:t>
      </w:r>
    </w:p>
    <w:p w14:paraId="7B6D7FCF" w14:textId="77777777" w:rsidR="00A310AC" w:rsidRDefault="007F5718">
      <w:pPr>
        <w:rPr>
          <w:lang w:eastAsia="zh-CN"/>
        </w:rPr>
      </w:pPr>
      <w:r>
        <w:rPr>
          <w:rFonts w:eastAsia="等线" w:hint="eastAsia"/>
          <w:lang w:eastAsia="zh-CN"/>
        </w:rPr>
        <w:lastRenderedPageBreak/>
        <w:t>For UE-side model, e</w:t>
      </w:r>
      <w:r>
        <w:rPr>
          <w:lang w:eastAsia="zh-CN"/>
        </w:rPr>
        <w:t>xisting CPU mechanism is used as a starting point for AI/ML-based CSI processing.</w:t>
      </w:r>
    </w:p>
    <w:p w14:paraId="32CD2C4D"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4294272" w14:textId="77777777" w:rsidR="00A310AC" w:rsidRDefault="007F5718">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3DE6B2EE" w14:textId="77777777" w:rsidR="00A310AC" w:rsidRDefault="007F5718">
      <w:pPr>
        <w:rPr>
          <w:rFonts w:eastAsia="等线"/>
          <w:highlight w:val="green"/>
          <w:lang w:eastAsia="zh-CN"/>
        </w:rPr>
      </w:pPr>
      <w:r>
        <w:rPr>
          <w:rFonts w:eastAsia="等线" w:hint="eastAsia"/>
          <w:highlight w:val="green"/>
          <w:lang w:eastAsia="zh-CN"/>
        </w:rPr>
        <w:t>Agreement</w:t>
      </w:r>
    </w:p>
    <w:p w14:paraId="566B320C"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696BCB2D"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675E6EDD"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2CCFF53E"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41002703"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DE56F9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25F7A57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89482E1" w14:textId="77777777" w:rsidR="00A310AC" w:rsidRDefault="007F5718">
      <w:pPr>
        <w:pStyle w:val="ListParagraph"/>
        <w:numPr>
          <w:ilvl w:val="0"/>
          <w:numId w:val="25"/>
        </w:numPr>
        <w:spacing w:before="156" w:after="156"/>
        <w:ind w:leftChars="0"/>
      </w:pPr>
      <w:r>
        <w:rPr>
          <w:rFonts w:eastAsia="等线" w:hint="eastAsia"/>
          <w:lang w:eastAsia="zh-CN"/>
        </w:rPr>
        <w:t xml:space="preserve">FFS: </w:t>
      </w:r>
      <w:r>
        <w:rPr>
          <w:lang w:eastAsia="en-US"/>
        </w:rPr>
        <w:t>Aperiodic (AP) CSI-RS</w:t>
      </w:r>
    </w:p>
    <w:p w14:paraId="646DBCBD"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0EE980B" w14:textId="77777777" w:rsidR="00A310AC" w:rsidRDefault="00A310AC">
      <w:pPr>
        <w:rPr>
          <w:rFonts w:eastAsia="等线"/>
          <w:lang w:eastAsia="zh-CN"/>
        </w:rPr>
      </w:pPr>
    </w:p>
    <w:p w14:paraId="3C4BC1BA" w14:textId="77777777" w:rsidR="00A310AC" w:rsidRDefault="007F5718">
      <w:pPr>
        <w:rPr>
          <w:rFonts w:eastAsia="等线"/>
          <w:highlight w:val="green"/>
          <w:lang w:eastAsia="zh-CN"/>
        </w:rPr>
      </w:pPr>
      <w:bookmarkStart w:id="304" w:name="_Hlk182389644"/>
      <w:r>
        <w:rPr>
          <w:rFonts w:eastAsia="等线" w:hint="eastAsia"/>
          <w:highlight w:val="green"/>
          <w:lang w:eastAsia="zh-CN"/>
        </w:rPr>
        <w:t>Agreement</w:t>
      </w:r>
    </w:p>
    <w:p w14:paraId="4153CD58"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6F97B77" w14:textId="77777777" w:rsidR="00A310AC" w:rsidRDefault="007F5718">
      <w:pPr>
        <w:pStyle w:val="ListParagraph"/>
        <w:numPr>
          <w:ilvl w:val="0"/>
          <w:numId w:val="44"/>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6C025D8B" w14:textId="77777777" w:rsidR="00A310AC" w:rsidRDefault="007F5718">
      <w:pPr>
        <w:pStyle w:val="ListParagraph"/>
        <w:numPr>
          <w:ilvl w:val="1"/>
          <w:numId w:val="44"/>
        </w:numPr>
        <w:spacing w:before="156" w:after="156"/>
        <w:ind w:leftChars="0"/>
      </w:pPr>
      <w:r>
        <w:rPr>
          <w:rFonts w:hint="eastAsia"/>
        </w:rPr>
        <w:t xml:space="preserve">FFS: the resource set(s) for monitoring </w:t>
      </w:r>
    </w:p>
    <w:p w14:paraId="31CB8B1E"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68A4CDD8" w14:textId="77777777" w:rsidR="00A310AC" w:rsidRDefault="007F5718">
      <w:pPr>
        <w:pStyle w:val="ListParagraph"/>
        <w:numPr>
          <w:ilvl w:val="1"/>
          <w:numId w:val="44"/>
        </w:numPr>
        <w:spacing w:before="156" w:after="156"/>
        <w:ind w:leftChars="0"/>
      </w:pPr>
      <w:r>
        <w:rPr>
          <w:rFonts w:hint="eastAsia"/>
        </w:rPr>
        <w:t xml:space="preserve">FFS how/when to report the monitoring results. </w:t>
      </w:r>
    </w:p>
    <w:p w14:paraId="1579D068" w14:textId="77777777" w:rsidR="00A310AC" w:rsidRDefault="007F5718">
      <w:pPr>
        <w:pStyle w:val="ListParagraph"/>
        <w:numPr>
          <w:ilvl w:val="0"/>
          <w:numId w:val="44"/>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7D3CDFB3" w14:textId="77777777" w:rsidR="00A310AC" w:rsidRDefault="007F5718">
      <w:pPr>
        <w:pStyle w:val="ListParagraph"/>
        <w:numPr>
          <w:ilvl w:val="1"/>
          <w:numId w:val="44"/>
        </w:numPr>
        <w:spacing w:before="156" w:after="156"/>
        <w:ind w:leftChars="0"/>
      </w:pPr>
      <w:r>
        <w:rPr>
          <w:rFonts w:hint="eastAsia"/>
        </w:rPr>
        <w:t>The dedicated report configuration used for monitoring links to an inference report</w:t>
      </w:r>
      <w:r>
        <w:t xml:space="preserve"> configuration </w:t>
      </w:r>
    </w:p>
    <w:p w14:paraId="235EBF87" w14:textId="77777777" w:rsidR="00A310AC" w:rsidRDefault="007F5718">
      <w:pPr>
        <w:pStyle w:val="ListParagraph"/>
        <w:numPr>
          <w:ilvl w:val="2"/>
          <w:numId w:val="44"/>
        </w:numPr>
        <w:spacing w:before="156" w:after="156"/>
        <w:ind w:leftChars="0"/>
      </w:pPr>
      <w:r>
        <w:rPr>
          <w:rFonts w:eastAsia="等线" w:hint="eastAsia"/>
          <w:lang w:eastAsia="zh-CN"/>
        </w:rPr>
        <w:t>FFS how to identify the connection between RSs in the resource set(s) for monitoring and Set A beams</w:t>
      </w:r>
    </w:p>
    <w:p w14:paraId="04E66E4C"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1721FB54" w14:textId="77777777" w:rsidR="00A310AC" w:rsidRDefault="007F5718">
      <w:pPr>
        <w:pStyle w:val="ListParagraph"/>
        <w:numPr>
          <w:ilvl w:val="1"/>
          <w:numId w:val="44"/>
        </w:numPr>
        <w:spacing w:before="156" w:after="156"/>
        <w:ind w:leftChars="0"/>
      </w:pPr>
      <w:r>
        <w:rPr>
          <w:rFonts w:hint="eastAsia"/>
        </w:rPr>
        <w:t xml:space="preserve">FFS when to report the monitoring results. </w:t>
      </w:r>
    </w:p>
    <w:bookmarkEnd w:id="304"/>
    <w:p w14:paraId="0DB39551" w14:textId="77777777" w:rsidR="00A310AC" w:rsidRDefault="00A310AC">
      <w:pPr>
        <w:pStyle w:val="ListParagraph"/>
        <w:spacing w:before="156" w:after="156"/>
        <w:ind w:leftChars="0" w:left="1080"/>
        <w:rPr>
          <w:rFonts w:eastAsia="等线"/>
          <w:lang w:eastAsia="zh-CN"/>
        </w:rPr>
      </w:pPr>
    </w:p>
    <w:p w14:paraId="3D740910"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278C6CFA" w14:textId="77777777" w:rsidR="00A310AC" w:rsidRDefault="007F5718">
      <w:pPr>
        <w:pStyle w:val="Header"/>
        <w:jc w:val="both"/>
        <w:rPr>
          <w:lang w:eastAsia="de-DE"/>
        </w:rPr>
      </w:pPr>
      <w:r>
        <w:rPr>
          <w:lang w:eastAsia="de-DE"/>
        </w:rPr>
        <w:t>RAN 1 further study the following options for applicability for inference for UE-side model:</w:t>
      </w:r>
    </w:p>
    <w:p w14:paraId="513D7535" w14:textId="77777777" w:rsidR="00A310AC" w:rsidRDefault="007F5718">
      <w:pPr>
        <w:pStyle w:val="Header"/>
        <w:jc w:val="both"/>
        <w:rPr>
          <w:lang w:eastAsia="de-DE"/>
        </w:rPr>
      </w:pPr>
      <w:r>
        <w:rPr>
          <w:b/>
          <w:bCs/>
          <w:lang w:eastAsia="de-DE"/>
        </w:rPr>
        <w:t>Option 1:</w:t>
      </w:r>
      <w:r>
        <w:rPr>
          <w:lang w:eastAsia="de-DE"/>
        </w:rPr>
        <w:t xml:space="preserve"> </w:t>
      </w:r>
    </w:p>
    <w:p w14:paraId="3DC6498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7B004AC9"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541F36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E24D140"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457C5B9E"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ED38E4B"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2506C18B"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0F3BB35D"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005C9D4D"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C0B5462" w14:textId="77777777" w:rsidR="00A310AC" w:rsidRDefault="00A310AC">
      <w:pPr>
        <w:pStyle w:val="ListParagraph"/>
        <w:spacing w:before="156" w:after="156"/>
        <w:ind w:leftChars="0" w:left="0"/>
        <w:rPr>
          <w:rFonts w:eastAsia="等线"/>
          <w:lang w:eastAsia="zh-CN"/>
        </w:rPr>
      </w:pPr>
    </w:p>
    <w:p w14:paraId="59B12365"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BA7C237"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6DD2A0BA"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446CFD60"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244124D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22E30B4"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10F4DDE"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32B2DD0"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5A89819E"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83E6A61"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D83FF3A"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0BE334CE"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266D896C"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533DABC1"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7FF2FBCD"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lastRenderedPageBreak/>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27B2EEDF"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6829D2F" w14:textId="77777777" w:rsidR="00A310AC" w:rsidRDefault="007F5718">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2BD4C215"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1C266756" w14:textId="77777777" w:rsidR="00A310AC" w:rsidRDefault="00A310AC">
      <w:pPr>
        <w:rPr>
          <w:rFonts w:eastAsia="等线"/>
          <w:lang w:eastAsia="zh-CN"/>
        </w:rPr>
      </w:pPr>
    </w:p>
    <w:p w14:paraId="08572191"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11AF6A8E"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119789E1"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D912A5E"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451349BD"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1000BF97"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07C2B4DD"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A12DD1"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69679938"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466DE192"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00736AEB"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66D97AC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40483A73"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2DF73362"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7F7AF5C3"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B333EC4"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67FBA1AB"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3B760D5D"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3AEB865F"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88EBF54"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174EEB09" w14:textId="77777777" w:rsidR="00A310AC" w:rsidRDefault="00A310AC">
      <w:pPr>
        <w:rPr>
          <w:rFonts w:eastAsia="等线"/>
          <w:lang w:eastAsia="zh-CN"/>
        </w:rPr>
      </w:pPr>
    </w:p>
    <w:p w14:paraId="499B72F0" w14:textId="77777777" w:rsidR="00A310AC" w:rsidRDefault="007F5718">
      <w:pPr>
        <w:rPr>
          <w:rFonts w:eastAsia="等线"/>
          <w:highlight w:val="green"/>
          <w:lang w:eastAsia="zh-CN"/>
        </w:rPr>
      </w:pPr>
      <w:r>
        <w:rPr>
          <w:rFonts w:eastAsia="等线" w:hint="eastAsia"/>
          <w:highlight w:val="green"/>
          <w:lang w:eastAsia="zh-CN"/>
        </w:rPr>
        <w:t>Agreement</w:t>
      </w:r>
    </w:p>
    <w:p w14:paraId="6B9543A4" w14:textId="77777777" w:rsidR="00A310AC" w:rsidRDefault="007F5718">
      <w:pPr>
        <w:rPr>
          <w:lang w:eastAsia="de-DE"/>
        </w:rPr>
      </w:pPr>
      <w:r>
        <w:rPr>
          <w:lang w:eastAsia="de-DE"/>
        </w:rPr>
        <w:lastRenderedPageBreak/>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850DE57" w14:textId="77777777" w:rsidR="00A310AC" w:rsidRDefault="00A310AC">
      <w:pPr>
        <w:rPr>
          <w:rFonts w:eastAsia="等线"/>
          <w:lang w:eastAsia="zh-CN"/>
        </w:rPr>
      </w:pPr>
    </w:p>
    <w:p w14:paraId="316EA1DF" w14:textId="77777777" w:rsidR="00A310AC" w:rsidRDefault="007F5718">
      <w:pPr>
        <w:rPr>
          <w:rFonts w:eastAsia="等线"/>
          <w:highlight w:val="green"/>
          <w:lang w:eastAsia="zh-CN"/>
        </w:rPr>
      </w:pPr>
      <w:r>
        <w:rPr>
          <w:rFonts w:eastAsia="等线" w:hint="eastAsia"/>
          <w:highlight w:val="green"/>
          <w:lang w:eastAsia="zh-CN"/>
        </w:rPr>
        <w:t>Agreement</w:t>
      </w:r>
    </w:p>
    <w:p w14:paraId="7C44C1EC" w14:textId="77777777" w:rsidR="00A310AC" w:rsidRDefault="007F5718">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4D079BC" w14:textId="77777777" w:rsidR="00A310AC" w:rsidRDefault="00A310AC">
      <w:pPr>
        <w:rPr>
          <w:rFonts w:eastAsia="等线"/>
          <w:highlight w:val="yellow"/>
          <w:lang w:eastAsia="zh-CN"/>
        </w:rPr>
      </w:pPr>
    </w:p>
    <w:p w14:paraId="7CDB1D00" w14:textId="77777777" w:rsidR="00A310AC" w:rsidRDefault="007F5718">
      <w:pPr>
        <w:rPr>
          <w:rFonts w:eastAsia="等线"/>
          <w:highlight w:val="green"/>
          <w:lang w:eastAsia="zh-CN"/>
        </w:rPr>
      </w:pPr>
      <w:r>
        <w:rPr>
          <w:rFonts w:eastAsia="等线" w:hint="eastAsia"/>
          <w:highlight w:val="green"/>
          <w:lang w:eastAsia="zh-CN"/>
        </w:rPr>
        <w:t>Agreement</w:t>
      </w:r>
    </w:p>
    <w:p w14:paraId="7CF48501"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B9F68E1"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3D8760C5"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0D984807"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260FDB95"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967AEF5"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9AFBFF4" w14:textId="77777777" w:rsidR="00A310AC" w:rsidRDefault="007F5718">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663AA0A"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310AC" w14:paraId="4E900B2A" w14:textId="77777777">
        <w:tc>
          <w:tcPr>
            <w:tcW w:w="10456" w:type="dxa"/>
            <w:shd w:val="clear" w:color="auto" w:fill="auto"/>
          </w:tcPr>
          <w:p w14:paraId="487F1687" w14:textId="77777777" w:rsidR="00A310AC" w:rsidRDefault="007F5718">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07092719" w14:textId="77777777" w:rsidR="00A310AC" w:rsidRDefault="00A310AC">
      <w:pPr>
        <w:pStyle w:val="00Text"/>
        <w:spacing w:before="0" w:after="0"/>
      </w:pPr>
    </w:p>
    <w:sectPr w:rsidR="00A310AC">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2331A" w14:textId="77777777" w:rsidR="0057610F" w:rsidRDefault="0057610F">
      <w:pPr>
        <w:spacing w:line="240" w:lineRule="auto"/>
      </w:pPr>
      <w:r>
        <w:separator/>
      </w:r>
    </w:p>
  </w:endnote>
  <w:endnote w:type="continuationSeparator" w:id="0">
    <w:p w14:paraId="5B861D91" w14:textId="77777777" w:rsidR="0057610F" w:rsidRDefault="005761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62EC" w14:textId="77777777" w:rsidR="0057610F" w:rsidRDefault="0057610F">
      <w:pPr>
        <w:spacing w:after="0"/>
      </w:pPr>
      <w:r>
        <w:separator/>
      </w:r>
    </w:p>
  </w:footnote>
  <w:footnote w:type="continuationSeparator" w:id="0">
    <w:p w14:paraId="07FB4283" w14:textId="77777777" w:rsidR="0057610F" w:rsidRDefault="00576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E261" w14:textId="77777777" w:rsidR="00A310AC" w:rsidRDefault="007F5718">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multilevel"/>
    <w:tmpl w:val="03BB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D7615"/>
    <w:multiLevelType w:val="multilevel"/>
    <w:tmpl w:val="118D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1"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9"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5"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07F2D5E"/>
    <w:multiLevelType w:val="hybridMultilevel"/>
    <w:tmpl w:val="7B561904"/>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68"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3"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5"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4B53D9F"/>
    <w:multiLevelType w:val="hybridMultilevel"/>
    <w:tmpl w:val="854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5844555"/>
    <w:multiLevelType w:val="multilevel"/>
    <w:tmpl w:val="3584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2"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7"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0"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3"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DA52028"/>
    <w:multiLevelType w:val="multilevel"/>
    <w:tmpl w:val="3DA52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8"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9"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01"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3"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8"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4CFF1E31"/>
    <w:multiLevelType w:val="multilevel"/>
    <w:tmpl w:val="4CFF1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9"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6"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6"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9"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2"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4"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69"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1"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4"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5"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7"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9"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3"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6"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8"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1"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2"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4"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00"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8"/>
  </w:num>
  <w:num w:numId="2">
    <w:abstractNumId w:val="1"/>
  </w:num>
  <w:num w:numId="3">
    <w:abstractNumId w:val="52"/>
  </w:num>
  <w:num w:numId="4">
    <w:abstractNumId w:val="149"/>
  </w:num>
  <w:num w:numId="5">
    <w:abstractNumId w:val="153"/>
  </w:num>
  <w:num w:numId="6">
    <w:abstractNumId w:val="199"/>
  </w:num>
  <w:num w:numId="7">
    <w:abstractNumId w:val="89"/>
  </w:num>
  <w:num w:numId="8">
    <w:abstractNumId w:val="38"/>
    <w:lvlOverride w:ilvl="0">
      <w:startOverride w:val="1"/>
    </w:lvlOverride>
  </w:num>
  <w:num w:numId="9">
    <w:abstractNumId w:val="91"/>
  </w:num>
  <w:num w:numId="10">
    <w:abstractNumId w:val="74"/>
  </w:num>
  <w:num w:numId="11">
    <w:abstractNumId w:val="26"/>
  </w:num>
  <w:num w:numId="12">
    <w:abstractNumId w:val="56"/>
  </w:num>
  <w:num w:numId="13">
    <w:abstractNumId w:val="127"/>
  </w:num>
  <w:num w:numId="14">
    <w:abstractNumId w:val="123"/>
    <w:lvlOverride w:ilvl="0">
      <w:startOverride w:val="1"/>
    </w:lvlOverride>
  </w:num>
  <w:num w:numId="15">
    <w:abstractNumId w:val="170"/>
  </w:num>
  <w:num w:numId="16">
    <w:abstractNumId w:val="45"/>
  </w:num>
  <w:num w:numId="17">
    <w:abstractNumId w:val="108"/>
  </w:num>
  <w:num w:numId="18">
    <w:abstractNumId w:val="142"/>
  </w:num>
  <w:num w:numId="19">
    <w:abstractNumId w:val="84"/>
  </w:num>
  <w:num w:numId="20">
    <w:abstractNumId w:val="95"/>
  </w:num>
  <w:num w:numId="21">
    <w:abstractNumId w:val="160"/>
  </w:num>
  <w:num w:numId="22">
    <w:abstractNumId w:val="15"/>
  </w:num>
  <w:num w:numId="23">
    <w:abstractNumId w:val="35"/>
  </w:num>
  <w:num w:numId="24">
    <w:abstractNumId w:val="113"/>
  </w:num>
  <w:num w:numId="25">
    <w:abstractNumId w:val="21"/>
  </w:num>
  <w:num w:numId="26">
    <w:abstractNumId w:val="167"/>
  </w:num>
  <w:num w:numId="27">
    <w:abstractNumId w:val="155"/>
  </w:num>
  <w:num w:numId="28">
    <w:abstractNumId w:val="27"/>
  </w:num>
  <w:num w:numId="29">
    <w:abstractNumId w:val="105"/>
  </w:num>
  <w:num w:numId="30">
    <w:abstractNumId w:val="119"/>
  </w:num>
  <w:num w:numId="31">
    <w:abstractNumId w:val="107"/>
  </w:num>
  <w:num w:numId="32">
    <w:abstractNumId w:val="61"/>
  </w:num>
  <w:num w:numId="33">
    <w:abstractNumId w:val="83"/>
  </w:num>
  <w:num w:numId="34">
    <w:abstractNumId w:val="138"/>
  </w:num>
  <w:num w:numId="35">
    <w:abstractNumId w:val="140"/>
  </w:num>
  <w:num w:numId="36">
    <w:abstractNumId w:val="22"/>
  </w:num>
  <w:num w:numId="37">
    <w:abstractNumId w:val="130"/>
  </w:num>
  <w:num w:numId="38">
    <w:abstractNumId w:val="85"/>
  </w:num>
  <w:num w:numId="39">
    <w:abstractNumId w:val="116"/>
  </w:num>
  <w:num w:numId="40">
    <w:abstractNumId w:val="11"/>
  </w:num>
  <w:num w:numId="41">
    <w:abstractNumId w:val="178"/>
  </w:num>
  <w:num w:numId="42">
    <w:abstractNumId w:val="70"/>
  </w:num>
  <w:num w:numId="43">
    <w:abstractNumId w:val="43"/>
  </w:num>
  <w:num w:numId="44">
    <w:abstractNumId w:val="40"/>
  </w:num>
  <w:num w:numId="45">
    <w:abstractNumId w:val="104"/>
  </w:num>
  <w:num w:numId="46">
    <w:abstractNumId w:val="64"/>
  </w:num>
  <w:num w:numId="47">
    <w:abstractNumId w:val="198"/>
  </w:num>
  <w:num w:numId="48">
    <w:abstractNumId w:val="82"/>
  </w:num>
  <w:num w:numId="49">
    <w:abstractNumId w:val="37"/>
  </w:num>
  <w:num w:numId="50">
    <w:abstractNumId w:val="166"/>
  </w:num>
  <w:num w:numId="51">
    <w:abstractNumId w:val="90"/>
  </w:num>
  <w:num w:numId="52">
    <w:abstractNumId w:val="62"/>
  </w:num>
  <w:num w:numId="53">
    <w:abstractNumId w:val="98"/>
  </w:num>
  <w:num w:numId="54">
    <w:abstractNumId w:val="4"/>
  </w:num>
  <w:num w:numId="55">
    <w:abstractNumId w:val="9"/>
  </w:num>
  <w:num w:numId="56">
    <w:abstractNumId w:val="75"/>
  </w:num>
  <w:num w:numId="57">
    <w:abstractNumId w:val="101"/>
  </w:num>
  <w:num w:numId="58">
    <w:abstractNumId w:val="73"/>
  </w:num>
  <w:num w:numId="59">
    <w:abstractNumId w:val="190"/>
  </w:num>
  <w:num w:numId="60">
    <w:abstractNumId w:val="133"/>
  </w:num>
  <w:num w:numId="61">
    <w:abstractNumId w:val="185"/>
  </w:num>
  <w:num w:numId="62">
    <w:abstractNumId w:val="137"/>
  </w:num>
  <w:num w:numId="63">
    <w:abstractNumId w:val="31"/>
  </w:num>
  <w:num w:numId="64">
    <w:abstractNumId w:val="196"/>
  </w:num>
  <w:num w:numId="65">
    <w:abstractNumId w:val="10"/>
  </w:num>
  <w:num w:numId="66">
    <w:abstractNumId w:val="86"/>
  </w:num>
  <w:num w:numId="67">
    <w:abstractNumId w:val="143"/>
  </w:num>
  <w:num w:numId="68">
    <w:abstractNumId w:val="88"/>
  </w:num>
  <w:num w:numId="69">
    <w:abstractNumId w:val="5"/>
  </w:num>
  <w:num w:numId="70">
    <w:abstractNumId w:val="79"/>
  </w:num>
  <w:num w:numId="71">
    <w:abstractNumId w:val="29"/>
  </w:num>
  <w:num w:numId="72">
    <w:abstractNumId w:val="99"/>
  </w:num>
  <w:num w:numId="73">
    <w:abstractNumId w:val="175"/>
  </w:num>
  <w:num w:numId="74">
    <w:abstractNumId w:val="177"/>
  </w:num>
  <w:num w:numId="75">
    <w:abstractNumId w:val="17"/>
  </w:num>
  <w:num w:numId="76">
    <w:abstractNumId w:val="147"/>
  </w:num>
  <w:num w:numId="77">
    <w:abstractNumId w:val="65"/>
  </w:num>
  <w:num w:numId="78">
    <w:abstractNumId w:val="71"/>
  </w:num>
  <w:num w:numId="79">
    <w:abstractNumId w:val="13"/>
  </w:num>
  <w:num w:numId="80">
    <w:abstractNumId w:val="68"/>
  </w:num>
  <w:num w:numId="81">
    <w:abstractNumId w:val="100"/>
  </w:num>
  <w:num w:numId="82">
    <w:abstractNumId w:val="111"/>
  </w:num>
  <w:num w:numId="83">
    <w:abstractNumId w:val="200"/>
  </w:num>
  <w:num w:numId="84">
    <w:abstractNumId w:val="173"/>
  </w:num>
  <w:num w:numId="85">
    <w:abstractNumId w:val="19"/>
  </w:num>
  <w:num w:numId="86">
    <w:abstractNumId w:val="129"/>
  </w:num>
  <w:num w:numId="87">
    <w:abstractNumId w:val="48"/>
  </w:num>
  <w:num w:numId="88">
    <w:abstractNumId w:val="41"/>
  </w:num>
  <w:num w:numId="89">
    <w:abstractNumId w:val="159"/>
  </w:num>
  <w:num w:numId="90">
    <w:abstractNumId w:val="150"/>
  </w:num>
  <w:num w:numId="91">
    <w:abstractNumId w:val="183"/>
  </w:num>
  <w:num w:numId="92">
    <w:abstractNumId w:val="164"/>
  </w:num>
  <w:num w:numId="93">
    <w:abstractNumId w:val="188"/>
  </w:num>
  <w:num w:numId="94">
    <w:abstractNumId w:val="151"/>
  </w:num>
  <w:num w:numId="95">
    <w:abstractNumId w:val="39"/>
  </w:num>
  <w:num w:numId="96">
    <w:abstractNumId w:val="53"/>
  </w:num>
  <w:num w:numId="97">
    <w:abstractNumId w:val="120"/>
  </w:num>
  <w:num w:numId="98">
    <w:abstractNumId w:val="16"/>
  </w:num>
  <w:num w:numId="99">
    <w:abstractNumId w:val="96"/>
  </w:num>
  <w:num w:numId="100">
    <w:abstractNumId w:val="163"/>
  </w:num>
  <w:num w:numId="101">
    <w:abstractNumId w:val="50"/>
  </w:num>
  <w:num w:numId="102">
    <w:abstractNumId w:val="63"/>
  </w:num>
  <w:num w:numId="103">
    <w:abstractNumId w:val="55"/>
  </w:num>
  <w:num w:numId="104">
    <w:abstractNumId w:val="34"/>
  </w:num>
  <w:num w:numId="105">
    <w:abstractNumId w:val="57"/>
  </w:num>
  <w:num w:numId="106">
    <w:abstractNumId w:val="134"/>
  </w:num>
  <w:num w:numId="10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2"/>
  </w:num>
  <w:num w:numId="109">
    <w:abstractNumId w:val="181"/>
  </w:num>
  <w:num w:numId="110">
    <w:abstractNumId w:val="78"/>
  </w:num>
  <w:num w:numId="111">
    <w:abstractNumId w:val="139"/>
  </w:num>
  <w:num w:numId="1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3"/>
  </w:num>
  <w:num w:numId="114">
    <w:abstractNumId w:val="141"/>
  </w:num>
  <w:num w:numId="115">
    <w:abstractNumId w:val="124"/>
  </w:num>
  <w:num w:numId="116">
    <w:abstractNumId w:val="115"/>
  </w:num>
  <w:num w:numId="117">
    <w:abstractNumId w:val="94"/>
  </w:num>
  <w:num w:numId="118">
    <w:abstractNumId w:val="131"/>
  </w:num>
  <w:num w:numId="119">
    <w:abstractNumId w:val="2"/>
  </w:num>
  <w:num w:numId="120">
    <w:abstractNumId w:val="28"/>
  </w:num>
  <w:num w:numId="121">
    <w:abstractNumId w:val="152"/>
  </w:num>
  <w:num w:numId="122">
    <w:abstractNumId w:val="182"/>
  </w:num>
  <w:num w:numId="123">
    <w:abstractNumId w:val="193"/>
  </w:num>
  <w:num w:numId="124">
    <w:abstractNumId w:val="44"/>
  </w:num>
  <w:num w:numId="125">
    <w:abstractNumId w:val="25"/>
  </w:num>
  <w:num w:numId="126">
    <w:abstractNumId w:val="47"/>
  </w:num>
  <w:num w:numId="127">
    <w:abstractNumId w:val="76"/>
  </w:num>
  <w:num w:numId="128">
    <w:abstractNumId w:val="191"/>
  </w:num>
  <w:num w:numId="129">
    <w:abstractNumId w:val="180"/>
  </w:num>
  <w:num w:numId="130">
    <w:abstractNumId w:val="109"/>
  </w:num>
  <w:num w:numId="131">
    <w:abstractNumId w:val="103"/>
  </w:num>
  <w:num w:numId="132">
    <w:abstractNumId w:val="60"/>
  </w:num>
  <w:num w:numId="133">
    <w:abstractNumId w:val="80"/>
  </w:num>
  <w:num w:numId="134">
    <w:abstractNumId w:val="146"/>
  </w:num>
  <w:num w:numId="135">
    <w:abstractNumId w:val="161"/>
  </w:num>
  <w:num w:numId="136">
    <w:abstractNumId w:val="128"/>
  </w:num>
  <w:num w:numId="137">
    <w:abstractNumId w:val="69"/>
  </w:num>
  <w:num w:numId="138">
    <w:abstractNumId w:val="30"/>
  </w:num>
  <w:num w:numId="139">
    <w:abstractNumId w:val="81"/>
  </w:num>
  <w:num w:numId="140">
    <w:abstractNumId w:val="24"/>
  </w:num>
  <w:num w:numId="141">
    <w:abstractNumId w:val="186"/>
  </w:num>
  <w:num w:numId="142">
    <w:abstractNumId w:val="8"/>
  </w:num>
  <w:num w:numId="143">
    <w:abstractNumId w:val="12"/>
  </w:num>
  <w:num w:numId="144">
    <w:abstractNumId w:val="184"/>
  </w:num>
  <w:num w:numId="145">
    <w:abstractNumId w:val="54"/>
  </w:num>
  <w:num w:numId="146">
    <w:abstractNumId w:val="32"/>
  </w:num>
  <w:num w:numId="147">
    <w:abstractNumId w:val="36"/>
  </w:num>
  <w:num w:numId="148">
    <w:abstractNumId w:val="110"/>
  </w:num>
  <w:num w:numId="149">
    <w:abstractNumId w:val="42"/>
  </w:num>
  <w:num w:numId="150">
    <w:abstractNumId w:val="72"/>
  </w:num>
  <w:num w:numId="151">
    <w:abstractNumId w:val="156"/>
  </w:num>
  <w:num w:numId="152">
    <w:abstractNumId w:val="87"/>
  </w:num>
  <w:num w:numId="153">
    <w:abstractNumId w:val="169"/>
  </w:num>
  <w:num w:numId="154">
    <w:abstractNumId w:val="154"/>
  </w:num>
  <w:num w:numId="155">
    <w:abstractNumId w:val="158"/>
  </w:num>
  <w:num w:numId="156">
    <w:abstractNumId w:val="135"/>
  </w:num>
  <w:num w:numId="157">
    <w:abstractNumId w:val="92"/>
  </w:num>
  <w:num w:numId="158">
    <w:abstractNumId w:val="0"/>
  </w:num>
  <w:num w:numId="159">
    <w:abstractNumId w:val="197"/>
  </w:num>
  <w:num w:numId="160">
    <w:abstractNumId w:val="136"/>
  </w:num>
  <w:num w:numId="161">
    <w:abstractNumId w:val="171"/>
  </w:num>
  <w:num w:numId="162">
    <w:abstractNumId w:val="46"/>
  </w:num>
  <w:num w:numId="163">
    <w:abstractNumId w:val="122"/>
  </w:num>
  <w:num w:numId="164">
    <w:abstractNumId w:val="66"/>
  </w:num>
  <w:num w:numId="165">
    <w:abstractNumId w:val="118"/>
  </w:num>
  <w:num w:numId="166">
    <w:abstractNumId w:val="112"/>
  </w:num>
  <w:num w:numId="167">
    <w:abstractNumId w:val="126"/>
  </w:num>
  <w:num w:numId="168">
    <w:abstractNumId w:val="132"/>
  </w:num>
  <w:num w:numId="169">
    <w:abstractNumId w:val="18"/>
  </w:num>
  <w:num w:numId="170">
    <w:abstractNumId w:val="157"/>
  </w:num>
  <w:num w:numId="171">
    <w:abstractNumId w:val="194"/>
  </w:num>
  <w:num w:numId="172">
    <w:abstractNumId w:val="162"/>
  </w:num>
  <w:num w:numId="173">
    <w:abstractNumId w:val="59"/>
  </w:num>
  <w:num w:numId="174">
    <w:abstractNumId w:val="189"/>
  </w:num>
  <w:num w:numId="175">
    <w:abstractNumId w:val="176"/>
  </w:num>
  <w:num w:numId="176">
    <w:abstractNumId w:val="174"/>
  </w:num>
  <w:num w:numId="177">
    <w:abstractNumId w:val="165"/>
  </w:num>
  <w:num w:numId="178">
    <w:abstractNumId w:val="168"/>
  </w:num>
  <w:num w:numId="179">
    <w:abstractNumId w:val="125"/>
  </w:num>
  <w:num w:numId="180">
    <w:abstractNumId w:val="23"/>
  </w:num>
  <w:num w:numId="181">
    <w:abstractNumId w:val="187"/>
  </w:num>
  <w:num w:numId="182">
    <w:abstractNumId w:val="195"/>
  </w:num>
  <w:num w:numId="183">
    <w:abstractNumId w:val="49"/>
  </w:num>
  <w:num w:numId="184">
    <w:abstractNumId w:val="51"/>
  </w:num>
  <w:num w:numId="185">
    <w:abstractNumId w:val="117"/>
  </w:num>
  <w:num w:numId="186">
    <w:abstractNumId w:val="7"/>
  </w:num>
  <w:num w:numId="187">
    <w:abstractNumId w:val="144"/>
  </w:num>
  <w:num w:numId="188">
    <w:abstractNumId w:val="121"/>
  </w:num>
  <w:num w:numId="189">
    <w:abstractNumId w:val="20"/>
  </w:num>
  <w:num w:numId="190">
    <w:abstractNumId w:val="179"/>
  </w:num>
  <w:num w:numId="191">
    <w:abstractNumId w:val="145"/>
  </w:num>
  <w:num w:numId="192">
    <w:abstractNumId w:val="114"/>
  </w:num>
  <w:num w:numId="193">
    <w:abstractNumId w:val="102"/>
  </w:num>
  <w:num w:numId="194">
    <w:abstractNumId w:val="14"/>
  </w:num>
  <w:num w:numId="195">
    <w:abstractNumId w:val="97"/>
  </w:num>
  <w:num w:numId="196">
    <w:abstractNumId w:val="3"/>
  </w:num>
  <w:num w:numId="197">
    <w:abstractNumId w:val="6"/>
  </w:num>
  <w:num w:numId="198">
    <w:abstractNumId w:val="143"/>
  </w:num>
  <w:num w:numId="199">
    <w:abstractNumId w:val="106"/>
  </w:num>
  <w:num w:numId="200">
    <w:abstractNumId w:val="33"/>
  </w:num>
  <w:num w:numId="201">
    <w:abstractNumId w:val="77"/>
  </w:num>
  <w:num w:numId="202">
    <w:abstractNumId w:val="67"/>
  </w:num>
  <w:numIdMacAtCleanup w:val="2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21A5"/>
    <w:rsid w:val="0000278A"/>
    <w:rsid w:val="00003176"/>
    <w:rsid w:val="000045A6"/>
    <w:rsid w:val="000060A7"/>
    <w:rsid w:val="00006981"/>
    <w:rsid w:val="00012857"/>
    <w:rsid w:val="00012985"/>
    <w:rsid w:val="00012C26"/>
    <w:rsid w:val="00012E4F"/>
    <w:rsid w:val="00014357"/>
    <w:rsid w:val="00014AD5"/>
    <w:rsid w:val="00015431"/>
    <w:rsid w:val="00015A34"/>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AEA"/>
    <w:rsid w:val="00050D94"/>
    <w:rsid w:val="00052B6B"/>
    <w:rsid w:val="000538FD"/>
    <w:rsid w:val="0005429C"/>
    <w:rsid w:val="00054F5B"/>
    <w:rsid w:val="00055B3C"/>
    <w:rsid w:val="00061163"/>
    <w:rsid w:val="000613EF"/>
    <w:rsid w:val="000622C4"/>
    <w:rsid w:val="0006234F"/>
    <w:rsid w:val="000631E5"/>
    <w:rsid w:val="000632FB"/>
    <w:rsid w:val="00065431"/>
    <w:rsid w:val="0006557E"/>
    <w:rsid w:val="00065C5D"/>
    <w:rsid w:val="00065E96"/>
    <w:rsid w:val="00065FC0"/>
    <w:rsid w:val="000678BE"/>
    <w:rsid w:val="00067B08"/>
    <w:rsid w:val="00070750"/>
    <w:rsid w:val="00070F30"/>
    <w:rsid w:val="00071459"/>
    <w:rsid w:val="00071625"/>
    <w:rsid w:val="0007162D"/>
    <w:rsid w:val="00071D1E"/>
    <w:rsid w:val="00071E21"/>
    <w:rsid w:val="00071EE9"/>
    <w:rsid w:val="00072549"/>
    <w:rsid w:val="000726A8"/>
    <w:rsid w:val="00072CE2"/>
    <w:rsid w:val="00072D3B"/>
    <w:rsid w:val="00072E40"/>
    <w:rsid w:val="000747FE"/>
    <w:rsid w:val="00074F34"/>
    <w:rsid w:val="000751BD"/>
    <w:rsid w:val="00077E9F"/>
    <w:rsid w:val="00077EAD"/>
    <w:rsid w:val="00080447"/>
    <w:rsid w:val="00081368"/>
    <w:rsid w:val="000817C9"/>
    <w:rsid w:val="000822DB"/>
    <w:rsid w:val="00082ED2"/>
    <w:rsid w:val="00083138"/>
    <w:rsid w:val="00083AB5"/>
    <w:rsid w:val="00084430"/>
    <w:rsid w:val="00084523"/>
    <w:rsid w:val="00084CFF"/>
    <w:rsid w:val="0008542D"/>
    <w:rsid w:val="00085C1B"/>
    <w:rsid w:val="000876BA"/>
    <w:rsid w:val="00091222"/>
    <w:rsid w:val="00093E11"/>
    <w:rsid w:val="00094410"/>
    <w:rsid w:val="00097A9B"/>
    <w:rsid w:val="00097C4A"/>
    <w:rsid w:val="000A045F"/>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055B"/>
    <w:rsid w:val="000C0A35"/>
    <w:rsid w:val="000C22C0"/>
    <w:rsid w:val="000C32E2"/>
    <w:rsid w:val="000C437C"/>
    <w:rsid w:val="000C4549"/>
    <w:rsid w:val="000C4B7F"/>
    <w:rsid w:val="000C62B5"/>
    <w:rsid w:val="000C640D"/>
    <w:rsid w:val="000C7558"/>
    <w:rsid w:val="000D120B"/>
    <w:rsid w:val="000D2C5E"/>
    <w:rsid w:val="000D2D65"/>
    <w:rsid w:val="000D6581"/>
    <w:rsid w:val="000D6D16"/>
    <w:rsid w:val="000D6F55"/>
    <w:rsid w:val="000D6FBC"/>
    <w:rsid w:val="000E1E67"/>
    <w:rsid w:val="000E3A7C"/>
    <w:rsid w:val="000E449C"/>
    <w:rsid w:val="000E462E"/>
    <w:rsid w:val="000E4EE8"/>
    <w:rsid w:val="000E6426"/>
    <w:rsid w:val="000E692C"/>
    <w:rsid w:val="000E6EDA"/>
    <w:rsid w:val="000E7B1F"/>
    <w:rsid w:val="000F0042"/>
    <w:rsid w:val="000F079F"/>
    <w:rsid w:val="000F0C03"/>
    <w:rsid w:val="000F1DA0"/>
    <w:rsid w:val="000F279D"/>
    <w:rsid w:val="000F2DAA"/>
    <w:rsid w:val="000F3B3B"/>
    <w:rsid w:val="000F52D2"/>
    <w:rsid w:val="000F59DA"/>
    <w:rsid w:val="000F64DE"/>
    <w:rsid w:val="000F6DC1"/>
    <w:rsid w:val="000F736A"/>
    <w:rsid w:val="000F78A4"/>
    <w:rsid w:val="000F7E95"/>
    <w:rsid w:val="00100776"/>
    <w:rsid w:val="0010154E"/>
    <w:rsid w:val="00101560"/>
    <w:rsid w:val="00101D44"/>
    <w:rsid w:val="0010204E"/>
    <w:rsid w:val="00102446"/>
    <w:rsid w:val="001029BA"/>
    <w:rsid w:val="00102B45"/>
    <w:rsid w:val="00105BC6"/>
    <w:rsid w:val="0010753D"/>
    <w:rsid w:val="00110494"/>
    <w:rsid w:val="00111054"/>
    <w:rsid w:val="00112C80"/>
    <w:rsid w:val="00113F58"/>
    <w:rsid w:val="00113F71"/>
    <w:rsid w:val="00115557"/>
    <w:rsid w:val="0011624D"/>
    <w:rsid w:val="0011721D"/>
    <w:rsid w:val="0011767D"/>
    <w:rsid w:val="00117A61"/>
    <w:rsid w:val="001200ED"/>
    <w:rsid w:val="001202F9"/>
    <w:rsid w:val="0012065A"/>
    <w:rsid w:val="001213F0"/>
    <w:rsid w:val="00121D50"/>
    <w:rsid w:val="00123A8C"/>
    <w:rsid w:val="00125423"/>
    <w:rsid w:val="00125B55"/>
    <w:rsid w:val="00125F6A"/>
    <w:rsid w:val="00127C4F"/>
    <w:rsid w:val="00130F7B"/>
    <w:rsid w:val="00132CE6"/>
    <w:rsid w:val="001342A8"/>
    <w:rsid w:val="001355A8"/>
    <w:rsid w:val="001361A5"/>
    <w:rsid w:val="00141CFF"/>
    <w:rsid w:val="00142D42"/>
    <w:rsid w:val="00143816"/>
    <w:rsid w:val="00143B1D"/>
    <w:rsid w:val="00143CF7"/>
    <w:rsid w:val="0014435E"/>
    <w:rsid w:val="00144A8A"/>
    <w:rsid w:val="00146C67"/>
    <w:rsid w:val="00146ECF"/>
    <w:rsid w:val="00150982"/>
    <w:rsid w:val="001509E1"/>
    <w:rsid w:val="00151D00"/>
    <w:rsid w:val="001532E5"/>
    <w:rsid w:val="001534CD"/>
    <w:rsid w:val="00153AFB"/>
    <w:rsid w:val="00153BD4"/>
    <w:rsid w:val="00154524"/>
    <w:rsid w:val="0015561C"/>
    <w:rsid w:val="0015647B"/>
    <w:rsid w:val="00156C19"/>
    <w:rsid w:val="00156D11"/>
    <w:rsid w:val="00157A08"/>
    <w:rsid w:val="0016084C"/>
    <w:rsid w:val="0016101B"/>
    <w:rsid w:val="00161BE7"/>
    <w:rsid w:val="00161D0C"/>
    <w:rsid w:val="0016254E"/>
    <w:rsid w:val="0016259F"/>
    <w:rsid w:val="00162DC2"/>
    <w:rsid w:val="00163107"/>
    <w:rsid w:val="001637CE"/>
    <w:rsid w:val="00163A57"/>
    <w:rsid w:val="00165850"/>
    <w:rsid w:val="001665A9"/>
    <w:rsid w:val="001666F2"/>
    <w:rsid w:val="00166730"/>
    <w:rsid w:val="00166F07"/>
    <w:rsid w:val="00167EAE"/>
    <w:rsid w:val="00170C2C"/>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3EA7"/>
    <w:rsid w:val="00184106"/>
    <w:rsid w:val="00184615"/>
    <w:rsid w:val="00184D26"/>
    <w:rsid w:val="0018619C"/>
    <w:rsid w:val="00190124"/>
    <w:rsid w:val="00190C98"/>
    <w:rsid w:val="0019339B"/>
    <w:rsid w:val="0019399D"/>
    <w:rsid w:val="00194085"/>
    <w:rsid w:val="00194270"/>
    <w:rsid w:val="00195396"/>
    <w:rsid w:val="00195643"/>
    <w:rsid w:val="00195658"/>
    <w:rsid w:val="00195F52"/>
    <w:rsid w:val="001962F3"/>
    <w:rsid w:val="00196F27"/>
    <w:rsid w:val="001A0955"/>
    <w:rsid w:val="001A1B57"/>
    <w:rsid w:val="001A1BF0"/>
    <w:rsid w:val="001A1DD1"/>
    <w:rsid w:val="001A1E68"/>
    <w:rsid w:val="001A3479"/>
    <w:rsid w:val="001A3AF1"/>
    <w:rsid w:val="001A539C"/>
    <w:rsid w:val="001A58FE"/>
    <w:rsid w:val="001A5BD1"/>
    <w:rsid w:val="001A635E"/>
    <w:rsid w:val="001A6EE5"/>
    <w:rsid w:val="001A6FC3"/>
    <w:rsid w:val="001A7E66"/>
    <w:rsid w:val="001B0259"/>
    <w:rsid w:val="001B128A"/>
    <w:rsid w:val="001B14E2"/>
    <w:rsid w:val="001B1986"/>
    <w:rsid w:val="001B1E6E"/>
    <w:rsid w:val="001B2A43"/>
    <w:rsid w:val="001B4941"/>
    <w:rsid w:val="001B5B6C"/>
    <w:rsid w:val="001B5C0A"/>
    <w:rsid w:val="001B5D17"/>
    <w:rsid w:val="001B6AC7"/>
    <w:rsid w:val="001C0387"/>
    <w:rsid w:val="001C1178"/>
    <w:rsid w:val="001C3D27"/>
    <w:rsid w:val="001C429F"/>
    <w:rsid w:val="001C4DBF"/>
    <w:rsid w:val="001C680B"/>
    <w:rsid w:val="001C69F6"/>
    <w:rsid w:val="001C6E9B"/>
    <w:rsid w:val="001C716E"/>
    <w:rsid w:val="001C7397"/>
    <w:rsid w:val="001C739F"/>
    <w:rsid w:val="001C7643"/>
    <w:rsid w:val="001C76F0"/>
    <w:rsid w:val="001C7D19"/>
    <w:rsid w:val="001D04BB"/>
    <w:rsid w:val="001D1593"/>
    <w:rsid w:val="001D1E36"/>
    <w:rsid w:val="001D2691"/>
    <w:rsid w:val="001D311B"/>
    <w:rsid w:val="001D468C"/>
    <w:rsid w:val="001D4865"/>
    <w:rsid w:val="001D64C9"/>
    <w:rsid w:val="001D683D"/>
    <w:rsid w:val="001D6CDC"/>
    <w:rsid w:val="001D6F5B"/>
    <w:rsid w:val="001E0416"/>
    <w:rsid w:val="001E0F94"/>
    <w:rsid w:val="001E1B69"/>
    <w:rsid w:val="001E310C"/>
    <w:rsid w:val="001E3885"/>
    <w:rsid w:val="001E4277"/>
    <w:rsid w:val="001E55B7"/>
    <w:rsid w:val="001E5ACD"/>
    <w:rsid w:val="001E610C"/>
    <w:rsid w:val="001E67F6"/>
    <w:rsid w:val="001E7C12"/>
    <w:rsid w:val="001E7E4B"/>
    <w:rsid w:val="001F042C"/>
    <w:rsid w:val="001F0FE9"/>
    <w:rsid w:val="001F181B"/>
    <w:rsid w:val="001F216B"/>
    <w:rsid w:val="001F2F08"/>
    <w:rsid w:val="001F3098"/>
    <w:rsid w:val="001F37CB"/>
    <w:rsid w:val="001F433F"/>
    <w:rsid w:val="001F577F"/>
    <w:rsid w:val="001F61FE"/>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0C41"/>
    <w:rsid w:val="00212267"/>
    <w:rsid w:val="00212853"/>
    <w:rsid w:val="0021377F"/>
    <w:rsid w:val="00213CDB"/>
    <w:rsid w:val="00214866"/>
    <w:rsid w:val="00215934"/>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40AA0"/>
    <w:rsid w:val="00241957"/>
    <w:rsid w:val="00241AA7"/>
    <w:rsid w:val="002429FB"/>
    <w:rsid w:val="00242D0B"/>
    <w:rsid w:val="00242DA4"/>
    <w:rsid w:val="0024342B"/>
    <w:rsid w:val="00243CE6"/>
    <w:rsid w:val="00244D32"/>
    <w:rsid w:val="002465BB"/>
    <w:rsid w:val="00250CAE"/>
    <w:rsid w:val="00252277"/>
    <w:rsid w:val="0025342E"/>
    <w:rsid w:val="00254625"/>
    <w:rsid w:val="0025583F"/>
    <w:rsid w:val="00255CAA"/>
    <w:rsid w:val="00255D08"/>
    <w:rsid w:val="00257025"/>
    <w:rsid w:val="00261CD5"/>
    <w:rsid w:val="00262235"/>
    <w:rsid w:val="002623E3"/>
    <w:rsid w:val="002625CE"/>
    <w:rsid w:val="00262861"/>
    <w:rsid w:val="00262FAD"/>
    <w:rsid w:val="002640D1"/>
    <w:rsid w:val="002643AC"/>
    <w:rsid w:val="002646C4"/>
    <w:rsid w:val="00264B9A"/>
    <w:rsid w:val="002675DA"/>
    <w:rsid w:val="002678DC"/>
    <w:rsid w:val="00270C4C"/>
    <w:rsid w:val="0027205A"/>
    <w:rsid w:val="00272774"/>
    <w:rsid w:val="00273723"/>
    <w:rsid w:val="0027373B"/>
    <w:rsid w:val="00273CE9"/>
    <w:rsid w:val="00275815"/>
    <w:rsid w:val="002759CB"/>
    <w:rsid w:val="00275ABE"/>
    <w:rsid w:val="0027641A"/>
    <w:rsid w:val="00276A3C"/>
    <w:rsid w:val="00277629"/>
    <w:rsid w:val="0028228B"/>
    <w:rsid w:val="00282376"/>
    <w:rsid w:val="002828E2"/>
    <w:rsid w:val="002844BF"/>
    <w:rsid w:val="002858E4"/>
    <w:rsid w:val="00286109"/>
    <w:rsid w:val="002865A1"/>
    <w:rsid w:val="002872DF"/>
    <w:rsid w:val="00291C51"/>
    <w:rsid w:val="00291EA7"/>
    <w:rsid w:val="0029223D"/>
    <w:rsid w:val="00292812"/>
    <w:rsid w:val="002929BE"/>
    <w:rsid w:val="00293F47"/>
    <w:rsid w:val="002955C8"/>
    <w:rsid w:val="00296B8C"/>
    <w:rsid w:val="00297C78"/>
    <w:rsid w:val="002A0157"/>
    <w:rsid w:val="002A1BD2"/>
    <w:rsid w:val="002A2CB1"/>
    <w:rsid w:val="002A2FA2"/>
    <w:rsid w:val="002A3107"/>
    <w:rsid w:val="002A32AF"/>
    <w:rsid w:val="002A35E6"/>
    <w:rsid w:val="002A5232"/>
    <w:rsid w:val="002A6B14"/>
    <w:rsid w:val="002A6F46"/>
    <w:rsid w:val="002A7634"/>
    <w:rsid w:val="002A7A46"/>
    <w:rsid w:val="002A7C87"/>
    <w:rsid w:val="002B0E3B"/>
    <w:rsid w:val="002B16C8"/>
    <w:rsid w:val="002B1F6D"/>
    <w:rsid w:val="002B2B28"/>
    <w:rsid w:val="002B3349"/>
    <w:rsid w:val="002B4B4A"/>
    <w:rsid w:val="002B5D26"/>
    <w:rsid w:val="002B5E60"/>
    <w:rsid w:val="002B6521"/>
    <w:rsid w:val="002B66D6"/>
    <w:rsid w:val="002B673D"/>
    <w:rsid w:val="002B7EE6"/>
    <w:rsid w:val="002C016D"/>
    <w:rsid w:val="002C1190"/>
    <w:rsid w:val="002C1BAF"/>
    <w:rsid w:val="002C206E"/>
    <w:rsid w:val="002C3FC3"/>
    <w:rsid w:val="002C4973"/>
    <w:rsid w:val="002C53B5"/>
    <w:rsid w:val="002C61A9"/>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4E77"/>
    <w:rsid w:val="002E5703"/>
    <w:rsid w:val="002E5B06"/>
    <w:rsid w:val="002E5E45"/>
    <w:rsid w:val="002F0AFD"/>
    <w:rsid w:val="002F0B29"/>
    <w:rsid w:val="002F1F1D"/>
    <w:rsid w:val="002F2396"/>
    <w:rsid w:val="002F32E3"/>
    <w:rsid w:val="002F355B"/>
    <w:rsid w:val="002F3F61"/>
    <w:rsid w:val="002F499D"/>
    <w:rsid w:val="002F5C48"/>
    <w:rsid w:val="00300BFE"/>
    <w:rsid w:val="00301942"/>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055"/>
    <w:rsid w:val="00316151"/>
    <w:rsid w:val="0031616F"/>
    <w:rsid w:val="0031640E"/>
    <w:rsid w:val="00317285"/>
    <w:rsid w:val="00322DC2"/>
    <w:rsid w:val="00322E77"/>
    <w:rsid w:val="00323733"/>
    <w:rsid w:val="003242FA"/>
    <w:rsid w:val="003255B6"/>
    <w:rsid w:val="00325651"/>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48C7"/>
    <w:rsid w:val="00345E0C"/>
    <w:rsid w:val="003463DC"/>
    <w:rsid w:val="003464D3"/>
    <w:rsid w:val="00346CB5"/>
    <w:rsid w:val="00347015"/>
    <w:rsid w:val="0034798F"/>
    <w:rsid w:val="003506A5"/>
    <w:rsid w:val="00351AC4"/>
    <w:rsid w:val="00351DE9"/>
    <w:rsid w:val="00352285"/>
    <w:rsid w:val="0035356D"/>
    <w:rsid w:val="00357B51"/>
    <w:rsid w:val="00361034"/>
    <w:rsid w:val="0036136E"/>
    <w:rsid w:val="00361649"/>
    <w:rsid w:val="00362359"/>
    <w:rsid w:val="00362AC1"/>
    <w:rsid w:val="00364C43"/>
    <w:rsid w:val="00365AC1"/>
    <w:rsid w:val="003679F5"/>
    <w:rsid w:val="00367D58"/>
    <w:rsid w:val="003709A9"/>
    <w:rsid w:val="00370D73"/>
    <w:rsid w:val="003718B5"/>
    <w:rsid w:val="00371E04"/>
    <w:rsid w:val="00372093"/>
    <w:rsid w:val="0037218E"/>
    <w:rsid w:val="003726A6"/>
    <w:rsid w:val="003727B1"/>
    <w:rsid w:val="0037323E"/>
    <w:rsid w:val="0037541D"/>
    <w:rsid w:val="00375993"/>
    <w:rsid w:val="00380954"/>
    <w:rsid w:val="003814C4"/>
    <w:rsid w:val="003814FF"/>
    <w:rsid w:val="00381AAE"/>
    <w:rsid w:val="00381E6D"/>
    <w:rsid w:val="00382302"/>
    <w:rsid w:val="0038430D"/>
    <w:rsid w:val="00386B03"/>
    <w:rsid w:val="00387C2C"/>
    <w:rsid w:val="00387E90"/>
    <w:rsid w:val="003921ED"/>
    <w:rsid w:val="00393627"/>
    <w:rsid w:val="0039460E"/>
    <w:rsid w:val="003949DD"/>
    <w:rsid w:val="00394B37"/>
    <w:rsid w:val="003960C7"/>
    <w:rsid w:val="0039614B"/>
    <w:rsid w:val="00396225"/>
    <w:rsid w:val="00396A4F"/>
    <w:rsid w:val="00397C4D"/>
    <w:rsid w:val="003A0D10"/>
    <w:rsid w:val="003A0D9C"/>
    <w:rsid w:val="003A27DB"/>
    <w:rsid w:val="003A3AC1"/>
    <w:rsid w:val="003A4666"/>
    <w:rsid w:val="003A491E"/>
    <w:rsid w:val="003A4AA0"/>
    <w:rsid w:val="003A4B80"/>
    <w:rsid w:val="003A56D7"/>
    <w:rsid w:val="003A62A9"/>
    <w:rsid w:val="003A757B"/>
    <w:rsid w:val="003A7BE2"/>
    <w:rsid w:val="003B1359"/>
    <w:rsid w:val="003B303A"/>
    <w:rsid w:val="003B4A6A"/>
    <w:rsid w:val="003B4B8D"/>
    <w:rsid w:val="003B63BE"/>
    <w:rsid w:val="003B67ED"/>
    <w:rsid w:val="003B6F75"/>
    <w:rsid w:val="003B7295"/>
    <w:rsid w:val="003B7C98"/>
    <w:rsid w:val="003C0470"/>
    <w:rsid w:val="003C085C"/>
    <w:rsid w:val="003C2144"/>
    <w:rsid w:val="003C2EED"/>
    <w:rsid w:val="003C3204"/>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4EDA"/>
    <w:rsid w:val="003D7BFF"/>
    <w:rsid w:val="003D7C1E"/>
    <w:rsid w:val="003E2545"/>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896"/>
    <w:rsid w:val="003F296E"/>
    <w:rsid w:val="003F2A94"/>
    <w:rsid w:val="003F2DFA"/>
    <w:rsid w:val="003F2FCF"/>
    <w:rsid w:val="003F319B"/>
    <w:rsid w:val="003F3E6F"/>
    <w:rsid w:val="003F4A26"/>
    <w:rsid w:val="003F50FB"/>
    <w:rsid w:val="003F53CE"/>
    <w:rsid w:val="003F54CC"/>
    <w:rsid w:val="003F68A4"/>
    <w:rsid w:val="003F7BEB"/>
    <w:rsid w:val="0040028F"/>
    <w:rsid w:val="00400936"/>
    <w:rsid w:val="00400DF3"/>
    <w:rsid w:val="00401077"/>
    <w:rsid w:val="004022BA"/>
    <w:rsid w:val="00403304"/>
    <w:rsid w:val="004039E1"/>
    <w:rsid w:val="00403CAF"/>
    <w:rsid w:val="004046EF"/>
    <w:rsid w:val="004053C6"/>
    <w:rsid w:val="0040566E"/>
    <w:rsid w:val="00406702"/>
    <w:rsid w:val="00407C2A"/>
    <w:rsid w:val="00410327"/>
    <w:rsid w:val="004117E1"/>
    <w:rsid w:val="00411B6D"/>
    <w:rsid w:val="004125A4"/>
    <w:rsid w:val="00412F1D"/>
    <w:rsid w:val="004131FE"/>
    <w:rsid w:val="0041346F"/>
    <w:rsid w:val="0041485A"/>
    <w:rsid w:val="00415787"/>
    <w:rsid w:val="00415875"/>
    <w:rsid w:val="00415CF6"/>
    <w:rsid w:val="00417CCF"/>
    <w:rsid w:val="004204B0"/>
    <w:rsid w:val="00421AAA"/>
    <w:rsid w:val="00421B7E"/>
    <w:rsid w:val="004223FD"/>
    <w:rsid w:val="0042247A"/>
    <w:rsid w:val="00423258"/>
    <w:rsid w:val="00423686"/>
    <w:rsid w:val="004237DD"/>
    <w:rsid w:val="00423D3D"/>
    <w:rsid w:val="00423F7F"/>
    <w:rsid w:val="00424131"/>
    <w:rsid w:val="004242FC"/>
    <w:rsid w:val="00424E65"/>
    <w:rsid w:val="004255AC"/>
    <w:rsid w:val="00426298"/>
    <w:rsid w:val="004266FE"/>
    <w:rsid w:val="00426D2A"/>
    <w:rsid w:val="00430214"/>
    <w:rsid w:val="00430A74"/>
    <w:rsid w:val="004319B6"/>
    <w:rsid w:val="004323D0"/>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3AB8"/>
    <w:rsid w:val="00453B38"/>
    <w:rsid w:val="004540C3"/>
    <w:rsid w:val="0045482E"/>
    <w:rsid w:val="00455049"/>
    <w:rsid w:val="00455C52"/>
    <w:rsid w:val="00456CDB"/>
    <w:rsid w:val="00457905"/>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70B"/>
    <w:rsid w:val="00474DB7"/>
    <w:rsid w:val="00476E3C"/>
    <w:rsid w:val="00477506"/>
    <w:rsid w:val="00480111"/>
    <w:rsid w:val="004802EE"/>
    <w:rsid w:val="004802FA"/>
    <w:rsid w:val="004805A1"/>
    <w:rsid w:val="00481090"/>
    <w:rsid w:val="00481693"/>
    <w:rsid w:val="004834FF"/>
    <w:rsid w:val="004841D3"/>
    <w:rsid w:val="004849F5"/>
    <w:rsid w:val="0048570E"/>
    <w:rsid w:val="00485B0F"/>
    <w:rsid w:val="00486827"/>
    <w:rsid w:val="0048784F"/>
    <w:rsid w:val="00487A06"/>
    <w:rsid w:val="00490737"/>
    <w:rsid w:val="004915FF"/>
    <w:rsid w:val="00491D0E"/>
    <w:rsid w:val="0049288F"/>
    <w:rsid w:val="00492D38"/>
    <w:rsid w:val="004930F0"/>
    <w:rsid w:val="00494234"/>
    <w:rsid w:val="00495689"/>
    <w:rsid w:val="0049647D"/>
    <w:rsid w:val="00496E3A"/>
    <w:rsid w:val="00497BFB"/>
    <w:rsid w:val="00497E8C"/>
    <w:rsid w:val="004A0550"/>
    <w:rsid w:val="004A0F02"/>
    <w:rsid w:val="004A1A1F"/>
    <w:rsid w:val="004A2845"/>
    <w:rsid w:val="004A3994"/>
    <w:rsid w:val="004A39E1"/>
    <w:rsid w:val="004A47B6"/>
    <w:rsid w:val="004A4D56"/>
    <w:rsid w:val="004A65CD"/>
    <w:rsid w:val="004A680F"/>
    <w:rsid w:val="004A7100"/>
    <w:rsid w:val="004A72FD"/>
    <w:rsid w:val="004B006A"/>
    <w:rsid w:val="004B0DFA"/>
    <w:rsid w:val="004B0DFB"/>
    <w:rsid w:val="004B1527"/>
    <w:rsid w:val="004B152D"/>
    <w:rsid w:val="004B360E"/>
    <w:rsid w:val="004B3E8A"/>
    <w:rsid w:val="004B4274"/>
    <w:rsid w:val="004B458E"/>
    <w:rsid w:val="004B472F"/>
    <w:rsid w:val="004B5361"/>
    <w:rsid w:val="004B5A94"/>
    <w:rsid w:val="004C06E7"/>
    <w:rsid w:val="004C1C99"/>
    <w:rsid w:val="004C22A9"/>
    <w:rsid w:val="004C2F50"/>
    <w:rsid w:val="004C3227"/>
    <w:rsid w:val="004C3A90"/>
    <w:rsid w:val="004C420F"/>
    <w:rsid w:val="004C442D"/>
    <w:rsid w:val="004C530B"/>
    <w:rsid w:val="004C5435"/>
    <w:rsid w:val="004C56A8"/>
    <w:rsid w:val="004C5AF5"/>
    <w:rsid w:val="004C6106"/>
    <w:rsid w:val="004C6166"/>
    <w:rsid w:val="004C66F9"/>
    <w:rsid w:val="004C7323"/>
    <w:rsid w:val="004D078C"/>
    <w:rsid w:val="004D0F48"/>
    <w:rsid w:val="004D0FA4"/>
    <w:rsid w:val="004D1C40"/>
    <w:rsid w:val="004D28FB"/>
    <w:rsid w:val="004D2EEB"/>
    <w:rsid w:val="004D3121"/>
    <w:rsid w:val="004D3266"/>
    <w:rsid w:val="004D388A"/>
    <w:rsid w:val="004D39F6"/>
    <w:rsid w:val="004D3F85"/>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6E"/>
    <w:rsid w:val="004E648C"/>
    <w:rsid w:val="004E66E6"/>
    <w:rsid w:val="004E6CEE"/>
    <w:rsid w:val="004E7239"/>
    <w:rsid w:val="004F0AA4"/>
    <w:rsid w:val="004F22A1"/>
    <w:rsid w:val="004F267D"/>
    <w:rsid w:val="004F4281"/>
    <w:rsid w:val="004F4480"/>
    <w:rsid w:val="004F5980"/>
    <w:rsid w:val="004F6BB4"/>
    <w:rsid w:val="004F76D7"/>
    <w:rsid w:val="00502CC4"/>
    <w:rsid w:val="00502DFB"/>
    <w:rsid w:val="00503468"/>
    <w:rsid w:val="005035AF"/>
    <w:rsid w:val="00503F3B"/>
    <w:rsid w:val="00503FAE"/>
    <w:rsid w:val="00504740"/>
    <w:rsid w:val="00505DC3"/>
    <w:rsid w:val="00506283"/>
    <w:rsid w:val="0050663C"/>
    <w:rsid w:val="00506A36"/>
    <w:rsid w:val="00506BC2"/>
    <w:rsid w:val="005071C8"/>
    <w:rsid w:val="00507A66"/>
    <w:rsid w:val="00511233"/>
    <w:rsid w:val="00511448"/>
    <w:rsid w:val="00511D61"/>
    <w:rsid w:val="00512248"/>
    <w:rsid w:val="0051312A"/>
    <w:rsid w:val="00513390"/>
    <w:rsid w:val="0051471B"/>
    <w:rsid w:val="0051622B"/>
    <w:rsid w:val="00516FE3"/>
    <w:rsid w:val="00517FBA"/>
    <w:rsid w:val="00521E66"/>
    <w:rsid w:val="00521E71"/>
    <w:rsid w:val="00522561"/>
    <w:rsid w:val="00523D74"/>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591A"/>
    <w:rsid w:val="0054617D"/>
    <w:rsid w:val="00546C8C"/>
    <w:rsid w:val="00546EAF"/>
    <w:rsid w:val="00550689"/>
    <w:rsid w:val="00550CA6"/>
    <w:rsid w:val="0055190C"/>
    <w:rsid w:val="00552162"/>
    <w:rsid w:val="00552357"/>
    <w:rsid w:val="00552E4D"/>
    <w:rsid w:val="00555ED7"/>
    <w:rsid w:val="00556A3E"/>
    <w:rsid w:val="00556C70"/>
    <w:rsid w:val="00557B1D"/>
    <w:rsid w:val="00557D2E"/>
    <w:rsid w:val="0056001E"/>
    <w:rsid w:val="005607D2"/>
    <w:rsid w:val="005610C5"/>
    <w:rsid w:val="005618AF"/>
    <w:rsid w:val="00562A5D"/>
    <w:rsid w:val="00562D03"/>
    <w:rsid w:val="005638E4"/>
    <w:rsid w:val="00564EC1"/>
    <w:rsid w:val="00564F5A"/>
    <w:rsid w:val="00565BEE"/>
    <w:rsid w:val="00566DDE"/>
    <w:rsid w:val="00567670"/>
    <w:rsid w:val="00567E22"/>
    <w:rsid w:val="00570C81"/>
    <w:rsid w:val="00571096"/>
    <w:rsid w:val="00571D92"/>
    <w:rsid w:val="0057364D"/>
    <w:rsid w:val="00574B33"/>
    <w:rsid w:val="00575E74"/>
    <w:rsid w:val="00575EA1"/>
    <w:rsid w:val="0057610F"/>
    <w:rsid w:val="0057663C"/>
    <w:rsid w:val="00576D1C"/>
    <w:rsid w:val="00576FD4"/>
    <w:rsid w:val="00580117"/>
    <w:rsid w:val="00581183"/>
    <w:rsid w:val="005815C7"/>
    <w:rsid w:val="00581878"/>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FB"/>
    <w:rsid w:val="00595800"/>
    <w:rsid w:val="005958EF"/>
    <w:rsid w:val="00595E9F"/>
    <w:rsid w:val="00596856"/>
    <w:rsid w:val="0059722D"/>
    <w:rsid w:val="005A00ED"/>
    <w:rsid w:val="005A0C1E"/>
    <w:rsid w:val="005A0F24"/>
    <w:rsid w:val="005A258A"/>
    <w:rsid w:val="005A2E36"/>
    <w:rsid w:val="005A3293"/>
    <w:rsid w:val="005A4E93"/>
    <w:rsid w:val="005A5300"/>
    <w:rsid w:val="005A5325"/>
    <w:rsid w:val="005A6028"/>
    <w:rsid w:val="005A7B70"/>
    <w:rsid w:val="005B1422"/>
    <w:rsid w:val="005B2239"/>
    <w:rsid w:val="005B2B73"/>
    <w:rsid w:val="005B2F3A"/>
    <w:rsid w:val="005B2FAE"/>
    <w:rsid w:val="005B39F4"/>
    <w:rsid w:val="005B3C88"/>
    <w:rsid w:val="005B5287"/>
    <w:rsid w:val="005B59F1"/>
    <w:rsid w:val="005B5EA5"/>
    <w:rsid w:val="005B6525"/>
    <w:rsid w:val="005B6AE1"/>
    <w:rsid w:val="005B6ED5"/>
    <w:rsid w:val="005B7C76"/>
    <w:rsid w:val="005B7D7F"/>
    <w:rsid w:val="005B7FA3"/>
    <w:rsid w:val="005C0685"/>
    <w:rsid w:val="005C0F15"/>
    <w:rsid w:val="005C10F7"/>
    <w:rsid w:val="005C29C3"/>
    <w:rsid w:val="005C2B20"/>
    <w:rsid w:val="005C51FD"/>
    <w:rsid w:val="005C6C05"/>
    <w:rsid w:val="005C7C7F"/>
    <w:rsid w:val="005D0665"/>
    <w:rsid w:val="005D08FF"/>
    <w:rsid w:val="005D0B06"/>
    <w:rsid w:val="005D2453"/>
    <w:rsid w:val="005D35EB"/>
    <w:rsid w:val="005D4193"/>
    <w:rsid w:val="005D4BB1"/>
    <w:rsid w:val="005D5FD9"/>
    <w:rsid w:val="005D6BAA"/>
    <w:rsid w:val="005D7067"/>
    <w:rsid w:val="005D7B5A"/>
    <w:rsid w:val="005D7E35"/>
    <w:rsid w:val="005E1888"/>
    <w:rsid w:val="005E18B4"/>
    <w:rsid w:val="005E1F58"/>
    <w:rsid w:val="005E3140"/>
    <w:rsid w:val="005E3AEF"/>
    <w:rsid w:val="005E3F1D"/>
    <w:rsid w:val="005E539A"/>
    <w:rsid w:val="005E6181"/>
    <w:rsid w:val="005E67E2"/>
    <w:rsid w:val="005E6F2D"/>
    <w:rsid w:val="005E70E7"/>
    <w:rsid w:val="005E7AF9"/>
    <w:rsid w:val="005F0348"/>
    <w:rsid w:val="005F03F9"/>
    <w:rsid w:val="005F09A0"/>
    <w:rsid w:val="005F0B8D"/>
    <w:rsid w:val="005F0BA4"/>
    <w:rsid w:val="005F0D44"/>
    <w:rsid w:val="005F0E3D"/>
    <w:rsid w:val="005F16C8"/>
    <w:rsid w:val="005F2D5B"/>
    <w:rsid w:val="005F3351"/>
    <w:rsid w:val="005F5117"/>
    <w:rsid w:val="005F5381"/>
    <w:rsid w:val="005F5DED"/>
    <w:rsid w:val="005F6C58"/>
    <w:rsid w:val="005F6DCC"/>
    <w:rsid w:val="005F7A18"/>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0E73"/>
    <w:rsid w:val="00622CF7"/>
    <w:rsid w:val="00623C18"/>
    <w:rsid w:val="00623CEA"/>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10B"/>
    <w:rsid w:val="00635A77"/>
    <w:rsid w:val="00635BFB"/>
    <w:rsid w:val="00636C68"/>
    <w:rsid w:val="006373BD"/>
    <w:rsid w:val="006376ED"/>
    <w:rsid w:val="006378B4"/>
    <w:rsid w:val="00641038"/>
    <w:rsid w:val="00642B6E"/>
    <w:rsid w:val="006432D4"/>
    <w:rsid w:val="00643F29"/>
    <w:rsid w:val="00644012"/>
    <w:rsid w:val="00644DE7"/>
    <w:rsid w:val="0064514E"/>
    <w:rsid w:val="00645BA0"/>
    <w:rsid w:val="00646D55"/>
    <w:rsid w:val="00646E62"/>
    <w:rsid w:val="00647E93"/>
    <w:rsid w:val="006514F3"/>
    <w:rsid w:val="00652060"/>
    <w:rsid w:val="00656479"/>
    <w:rsid w:val="00656C16"/>
    <w:rsid w:val="0065725E"/>
    <w:rsid w:val="0065746F"/>
    <w:rsid w:val="00657865"/>
    <w:rsid w:val="006579AE"/>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24F"/>
    <w:rsid w:val="00673757"/>
    <w:rsid w:val="00673C19"/>
    <w:rsid w:val="00673E73"/>
    <w:rsid w:val="00675580"/>
    <w:rsid w:val="00677251"/>
    <w:rsid w:val="006774B4"/>
    <w:rsid w:val="00680744"/>
    <w:rsid w:val="00681362"/>
    <w:rsid w:val="00682022"/>
    <w:rsid w:val="006839EE"/>
    <w:rsid w:val="00685B1B"/>
    <w:rsid w:val="00685D5D"/>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1D57"/>
    <w:rsid w:val="006A26E7"/>
    <w:rsid w:val="006A31C5"/>
    <w:rsid w:val="006A35EE"/>
    <w:rsid w:val="006A4812"/>
    <w:rsid w:val="006A4ECC"/>
    <w:rsid w:val="006A5431"/>
    <w:rsid w:val="006A5782"/>
    <w:rsid w:val="006A60F7"/>
    <w:rsid w:val="006A63BE"/>
    <w:rsid w:val="006A7392"/>
    <w:rsid w:val="006A76AC"/>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1A57"/>
    <w:rsid w:val="006C314B"/>
    <w:rsid w:val="006C4E9E"/>
    <w:rsid w:val="006C614E"/>
    <w:rsid w:val="006C732C"/>
    <w:rsid w:val="006C77F2"/>
    <w:rsid w:val="006C7CC7"/>
    <w:rsid w:val="006D0161"/>
    <w:rsid w:val="006D0E4C"/>
    <w:rsid w:val="006D1480"/>
    <w:rsid w:val="006D2EBC"/>
    <w:rsid w:val="006D4156"/>
    <w:rsid w:val="006D419D"/>
    <w:rsid w:val="006D496A"/>
    <w:rsid w:val="006D4989"/>
    <w:rsid w:val="006D50D6"/>
    <w:rsid w:val="006D5403"/>
    <w:rsid w:val="006D64CC"/>
    <w:rsid w:val="006D661B"/>
    <w:rsid w:val="006D7466"/>
    <w:rsid w:val="006D7E24"/>
    <w:rsid w:val="006E0453"/>
    <w:rsid w:val="006E1FBC"/>
    <w:rsid w:val="006E2CAD"/>
    <w:rsid w:val="006E3801"/>
    <w:rsid w:val="006E5645"/>
    <w:rsid w:val="006E618D"/>
    <w:rsid w:val="006E6B4B"/>
    <w:rsid w:val="006F1A33"/>
    <w:rsid w:val="006F2D16"/>
    <w:rsid w:val="006F3319"/>
    <w:rsid w:val="006F3C90"/>
    <w:rsid w:val="006F4BD3"/>
    <w:rsid w:val="006F56D1"/>
    <w:rsid w:val="006F6062"/>
    <w:rsid w:val="006F6A36"/>
    <w:rsid w:val="006F7210"/>
    <w:rsid w:val="00700A30"/>
    <w:rsid w:val="00702205"/>
    <w:rsid w:val="0070308F"/>
    <w:rsid w:val="00703250"/>
    <w:rsid w:val="007040F6"/>
    <w:rsid w:val="00704562"/>
    <w:rsid w:val="00706C0F"/>
    <w:rsid w:val="00706EDA"/>
    <w:rsid w:val="007070FD"/>
    <w:rsid w:val="007076AE"/>
    <w:rsid w:val="00707DD7"/>
    <w:rsid w:val="00707EB5"/>
    <w:rsid w:val="00710041"/>
    <w:rsid w:val="00710F26"/>
    <w:rsid w:val="00712A32"/>
    <w:rsid w:val="00713D9D"/>
    <w:rsid w:val="00714857"/>
    <w:rsid w:val="007148B1"/>
    <w:rsid w:val="00714AD2"/>
    <w:rsid w:val="00717EF2"/>
    <w:rsid w:val="007205DF"/>
    <w:rsid w:val="00721FC7"/>
    <w:rsid w:val="00722599"/>
    <w:rsid w:val="00722A23"/>
    <w:rsid w:val="00722D52"/>
    <w:rsid w:val="007236B1"/>
    <w:rsid w:val="00723D68"/>
    <w:rsid w:val="0072608A"/>
    <w:rsid w:val="00726362"/>
    <w:rsid w:val="00726C58"/>
    <w:rsid w:val="007311C0"/>
    <w:rsid w:val="007316A8"/>
    <w:rsid w:val="00731E00"/>
    <w:rsid w:val="00732408"/>
    <w:rsid w:val="00735738"/>
    <w:rsid w:val="00736C94"/>
    <w:rsid w:val="007370E7"/>
    <w:rsid w:val="0074056B"/>
    <w:rsid w:val="00740BAD"/>
    <w:rsid w:val="007411E7"/>
    <w:rsid w:val="0074161B"/>
    <w:rsid w:val="00741765"/>
    <w:rsid w:val="007432B3"/>
    <w:rsid w:val="00743322"/>
    <w:rsid w:val="007433DE"/>
    <w:rsid w:val="007442C6"/>
    <w:rsid w:val="00744F01"/>
    <w:rsid w:val="00745009"/>
    <w:rsid w:val="0074512A"/>
    <w:rsid w:val="0074604D"/>
    <w:rsid w:val="00747EB0"/>
    <w:rsid w:val="00750074"/>
    <w:rsid w:val="007502E2"/>
    <w:rsid w:val="007522DB"/>
    <w:rsid w:val="007527D4"/>
    <w:rsid w:val="00752DA1"/>
    <w:rsid w:val="007532B5"/>
    <w:rsid w:val="0075468F"/>
    <w:rsid w:val="00754C5F"/>
    <w:rsid w:val="00754D80"/>
    <w:rsid w:val="00754E25"/>
    <w:rsid w:val="00754E41"/>
    <w:rsid w:val="00754F1A"/>
    <w:rsid w:val="007552C0"/>
    <w:rsid w:val="007555F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75FD5"/>
    <w:rsid w:val="0077625E"/>
    <w:rsid w:val="00780458"/>
    <w:rsid w:val="00780648"/>
    <w:rsid w:val="00781501"/>
    <w:rsid w:val="0078387C"/>
    <w:rsid w:val="00784D14"/>
    <w:rsid w:val="00785329"/>
    <w:rsid w:val="0078533F"/>
    <w:rsid w:val="0078539A"/>
    <w:rsid w:val="00786343"/>
    <w:rsid w:val="00790CBD"/>
    <w:rsid w:val="0079211C"/>
    <w:rsid w:val="0079355F"/>
    <w:rsid w:val="007944D5"/>
    <w:rsid w:val="00795690"/>
    <w:rsid w:val="00796866"/>
    <w:rsid w:val="007976B8"/>
    <w:rsid w:val="007976CD"/>
    <w:rsid w:val="00797B6C"/>
    <w:rsid w:val="007A0AF0"/>
    <w:rsid w:val="007A0B1D"/>
    <w:rsid w:val="007A3363"/>
    <w:rsid w:val="007A5679"/>
    <w:rsid w:val="007A66E2"/>
    <w:rsid w:val="007A6F80"/>
    <w:rsid w:val="007A716A"/>
    <w:rsid w:val="007A7336"/>
    <w:rsid w:val="007A753A"/>
    <w:rsid w:val="007A794E"/>
    <w:rsid w:val="007A7B98"/>
    <w:rsid w:val="007B0720"/>
    <w:rsid w:val="007B0BC9"/>
    <w:rsid w:val="007B1376"/>
    <w:rsid w:val="007B15AC"/>
    <w:rsid w:val="007B1A43"/>
    <w:rsid w:val="007B1DB9"/>
    <w:rsid w:val="007B30B7"/>
    <w:rsid w:val="007B36CA"/>
    <w:rsid w:val="007B470F"/>
    <w:rsid w:val="007B4F84"/>
    <w:rsid w:val="007B55F2"/>
    <w:rsid w:val="007B5C87"/>
    <w:rsid w:val="007B60DE"/>
    <w:rsid w:val="007B733C"/>
    <w:rsid w:val="007B73C2"/>
    <w:rsid w:val="007B7A36"/>
    <w:rsid w:val="007C0E40"/>
    <w:rsid w:val="007C3B89"/>
    <w:rsid w:val="007C4A09"/>
    <w:rsid w:val="007C60DF"/>
    <w:rsid w:val="007C7015"/>
    <w:rsid w:val="007C70C7"/>
    <w:rsid w:val="007D0A71"/>
    <w:rsid w:val="007D0A80"/>
    <w:rsid w:val="007D1314"/>
    <w:rsid w:val="007D1FAB"/>
    <w:rsid w:val="007D279C"/>
    <w:rsid w:val="007D4531"/>
    <w:rsid w:val="007D714C"/>
    <w:rsid w:val="007D734E"/>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5718"/>
    <w:rsid w:val="007F5B81"/>
    <w:rsid w:val="007F6514"/>
    <w:rsid w:val="00800C57"/>
    <w:rsid w:val="0080185D"/>
    <w:rsid w:val="00802528"/>
    <w:rsid w:val="00802BC5"/>
    <w:rsid w:val="00803A85"/>
    <w:rsid w:val="00803E72"/>
    <w:rsid w:val="00805465"/>
    <w:rsid w:val="00807062"/>
    <w:rsid w:val="008075E1"/>
    <w:rsid w:val="008078B7"/>
    <w:rsid w:val="00807EDC"/>
    <w:rsid w:val="00810E8C"/>
    <w:rsid w:val="008110AB"/>
    <w:rsid w:val="00812B7F"/>
    <w:rsid w:val="00813D10"/>
    <w:rsid w:val="00813E73"/>
    <w:rsid w:val="00814584"/>
    <w:rsid w:val="00814F66"/>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E8B"/>
    <w:rsid w:val="00825410"/>
    <w:rsid w:val="00826126"/>
    <w:rsid w:val="00826E02"/>
    <w:rsid w:val="0082705E"/>
    <w:rsid w:val="0082769B"/>
    <w:rsid w:val="0083122C"/>
    <w:rsid w:val="0083274B"/>
    <w:rsid w:val="008340C8"/>
    <w:rsid w:val="0083507F"/>
    <w:rsid w:val="00835643"/>
    <w:rsid w:val="00835B06"/>
    <w:rsid w:val="0084037E"/>
    <w:rsid w:val="00840875"/>
    <w:rsid w:val="00840A1C"/>
    <w:rsid w:val="0084143A"/>
    <w:rsid w:val="00841886"/>
    <w:rsid w:val="0084372E"/>
    <w:rsid w:val="00843AA4"/>
    <w:rsid w:val="0084510D"/>
    <w:rsid w:val="00845711"/>
    <w:rsid w:val="008468DA"/>
    <w:rsid w:val="00846A83"/>
    <w:rsid w:val="00846DFA"/>
    <w:rsid w:val="008476B7"/>
    <w:rsid w:val="00850604"/>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BDD"/>
    <w:rsid w:val="00864C73"/>
    <w:rsid w:val="00866CE0"/>
    <w:rsid w:val="00867328"/>
    <w:rsid w:val="00871080"/>
    <w:rsid w:val="008716EE"/>
    <w:rsid w:val="00871BE7"/>
    <w:rsid w:val="00871F13"/>
    <w:rsid w:val="008724F4"/>
    <w:rsid w:val="00872724"/>
    <w:rsid w:val="008738BE"/>
    <w:rsid w:val="00875881"/>
    <w:rsid w:val="00876324"/>
    <w:rsid w:val="00876699"/>
    <w:rsid w:val="00877D16"/>
    <w:rsid w:val="008802D5"/>
    <w:rsid w:val="008807E9"/>
    <w:rsid w:val="008808C5"/>
    <w:rsid w:val="00881057"/>
    <w:rsid w:val="00881264"/>
    <w:rsid w:val="008815B9"/>
    <w:rsid w:val="00881DC1"/>
    <w:rsid w:val="00882224"/>
    <w:rsid w:val="00882961"/>
    <w:rsid w:val="00883374"/>
    <w:rsid w:val="008834F0"/>
    <w:rsid w:val="00883710"/>
    <w:rsid w:val="00886C6A"/>
    <w:rsid w:val="00887062"/>
    <w:rsid w:val="008874D7"/>
    <w:rsid w:val="00890BEF"/>
    <w:rsid w:val="008910D4"/>
    <w:rsid w:val="008926D4"/>
    <w:rsid w:val="00892EBC"/>
    <w:rsid w:val="008933D8"/>
    <w:rsid w:val="008934E6"/>
    <w:rsid w:val="008941A5"/>
    <w:rsid w:val="00895EBB"/>
    <w:rsid w:val="008A028B"/>
    <w:rsid w:val="008A05E8"/>
    <w:rsid w:val="008A167A"/>
    <w:rsid w:val="008A21B1"/>
    <w:rsid w:val="008A24C6"/>
    <w:rsid w:val="008A37C4"/>
    <w:rsid w:val="008A3CDE"/>
    <w:rsid w:val="008A440A"/>
    <w:rsid w:val="008A4EDF"/>
    <w:rsid w:val="008A6443"/>
    <w:rsid w:val="008A6720"/>
    <w:rsid w:val="008A6764"/>
    <w:rsid w:val="008B093C"/>
    <w:rsid w:val="008B109E"/>
    <w:rsid w:val="008B3159"/>
    <w:rsid w:val="008B3252"/>
    <w:rsid w:val="008B39B3"/>
    <w:rsid w:val="008B3CEF"/>
    <w:rsid w:val="008B50C5"/>
    <w:rsid w:val="008B51EB"/>
    <w:rsid w:val="008B5245"/>
    <w:rsid w:val="008B61D8"/>
    <w:rsid w:val="008B66D1"/>
    <w:rsid w:val="008B6A22"/>
    <w:rsid w:val="008B75FA"/>
    <w:rsid w:val="008C05A5"/>
    <w:rsid w:val="008C0BDE"/>
    <w:rsid w:val="008C1692"/>
    <w:rsid w:val="008C16FE"/>
    <w:rsid w:val="008C1AC1"/>
    <w:rsid w:val="008C2939"/>
    <w:rsid w:val="008C2F56"/>
    <w:rsid w:val="008C51F5"/>
    <w:rsid w:val="008D030F"/>
    <w:rsid w:val="008D053F"/>
    <w:rsid w:val="008D09E0"/>
    <w:rsid w:val="008D0A8B"/>
    <w:rsid w:val="008D0C3C"/>
    <w:rsid w:val="008D0D21"/>
    <w:rsid w:val="008D0E03"/>
    <w:rsid w:val="008D0E0C"/>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AC5"/>
    <w:rsid w:val="008E6DD6"/>
    <w:rsid w:val="008E751C"/>
    <w:rsid w:val="008F013C"/>
    <w:rsid w:val="008F02CA"/>
    <w:rsid w:val="008F096E"/>
    <w:rsid w:val="008F1DE4"/>
    <w:rsid w:val="008F23EB"/>
    <w:rsid w:val="008F2AAC"/>
    <w:rsid w:val="008F2E9B"/>
    <w:rsid w:val="008F37D5"/>
    <w:rsid w:val="008F3AC4"/>
    <w:rsid w:val="008F3F88"/>
    <w:rsid w:val="008F421C"/>
    <w:rsid w:val="008F4664"/>
    <w:rsid w:val="008F47D6"/>
    <w:rsid w:val="008F66BD"/>
    <w:rsid w:val="0090025D"/>
    <w:rsid w:val="00900BB4"/>
    <w:rsid w:val="0090164D"/>
    <w:rsid w:val="00901FA0"/>
    <w:rsid w:val="009044DC"/>
    <w:rsid w:val="00905554"/>
    <w:rsid w:val="00905D46"/>
    <w:rsid w:val="0090650D"/>
    <w:rsid w:val="00907E54"/>
    <w:rsid w:val="0091042A"/>
    <w:rsid w:val="0091073A"/>
    <w:rsid w:val="009109DC"/>
    <w:rsid w:val="00910B90"/>
    <w:rsid w:val="0091112F"/>
    <w:rsid w:val="009117AD"/>
    <w:rsid w:val="009121C9"/>
    <w:rsid w:val="009126C5"/>
    <w:rsid w:val="00912887"/>
    <w:rsid w:val="00912ABE"/>
    <w:rsid w:val="009134A6"/>
    <w:rsid w:val="0091363E"/>
    <w:rsid w:val="00913C17"/>
    <w:rsid w:val="0091424C"/>
    <w:rsid w:val="00914CBF"/>
    <w:rsid w:val="00914EB0"/>
    <w:rsid w:val="009163A3"/>
    <w:rsid w:val="00917764"/>
    <w:rsid w:val="00917AE6"/>
    <w:rsid w:val="0092142B"/>
    <w:rsid w:val="00921659"/>
    <w:rsid w:val="0092171F"/>
    <w:rsid w:val="009234C9"/>
    <w:rsid w:val="00924CD6"/>
    <w:rsid w:val="009254CA"/>
    <w:rsid w:val="00925B01"/>
    <w:rsid w:val="00931C76"/>
    <w:rsid w:val="00933917"/>
    <w:rsid w:val="009341D2"/>
    <w:rsid w:val="009348E5"/>
    <w:rsid w:val="009364C4"/>
    <w:rsid w:val="009372E0"/>
    <w:rsid w:val="009403DC"/>
    <w:rsid w:val="009410A5"/>
    <w:rsid w:val="009439DC"/>
    <w:rsid w:val="00943E4B"/>
    <w:rsid w:val="00944C53"/>
    <w:rsid w:val="009452F2"/>
    <w:rsid w:val="00946104"/>
    <w:rsid w:val="00947326"/>
    <w:rsid w:val="0095012B"/>
    <w:rsid w:val="00951849"/>
    <w:rsid w:val="00952617"/>
    <w:rsid w:val="00952935"/>
    <w:rsid w:val="00953080"/>
    <w:rsid w:val="00953BE2"/>
    <w:rsid w:val="00953EB3"/>
    <w:rsid w:val="00954AC7"/>
    <w:rsid w:val="00955FAC"/>
    <w:rsid w:val="00956525"/>
    <w:rsid w:val="00956BE5"/>
    <w:rsid w:val="009577BE"/>
    <w:rsid w:val="00957FF9"/>
    <w:rsid w:val="009613D4"/>
    <w:rsid w:val="00962B00"/>
    <w:rsid w:val="009631A8"/>
    <w:rsid w:val="00965A7C"/>
    <w:rsid w:val="009672AF"/>
    <w:rsid w:val="009673EB"/>
    <w:rsid w:val="009703D5"/>
    <w:rsid w:val="009712E4"/>
    <w:rsid w:val="009718A1"/>
    <w:rsid w:val="009718BB"/>
    <w:rsid w:val="009739A7"/>
    <w:rsid w:val="0097563C"/>
    <w:rsid w:val="00977857"/>
    <w:rsid w:val="00980E67"/>
    <w:rsid w:val="009829A4"/>
    <w:rsid w:val="009830EF"/>
    <w:rsid w:val="00984C53"/>
    <w:rsid w:val="00984D9B"/>
    <w:rsid w:val="0098571A"/>
    <w:rsid w:val="009859FB"/>
    <w:rsid w:val="00985BF9"/>
    <w:rsid w:val="0098615A"/>
    <w:rsid w:val="00987040"/>
    <w:rsid w:val="009871D2"/>
    <w:rsid w:val="009871E0"/>
    <w:rsid w:val="00987688"/>
    <w:rsid w:val="009878A3"/>
    <w:rsid w:val="00991EED"/>
    <w:rsid w:val="00992B8C"/>
    <w:rsid w:val="00997012"/>
    <w:rsid w:val="00997966"/>
    <w:rsid w:val="009A06B6"/>
    <w:rsid w:val="009A1F0E"/>
    <w:rsid w:val="009A2169"/>
    <w:rsid w:val="009A3C80"/>
    <w:rsid w:val="009A5CBA"/>
    <w:rsid w:val="009A6906"/>
    <w:rsid w:val="009A6D29"/>
    <w:rsid w:val="009B13A2"/>
    <w:rsid w:val="009B2BC9"/>
    <w:rsid w:val="009B4279"/>
    <w:rsid w:val="009B5DD5"/>
    <w:rsid w:val="009B6288"/>
    <w:rsid w:val="009B6E45"/>
    <w:rsid w:val="009B7014"/>
    <w:rsid w:val="009B7384"/>
    <w:rsid w:val="009B7B3B"/>
    <w:rsid w:val="009C158F"/>
    <w:rsid w:val="009C229A"/>
    <w:rsid w:val="009C295A"/>
    <w:rsid w:val="009C492A"/>
    <w:rsid w:val="009C5978"/>
    <w:rsid w:val="009C6181"/>
    <w:rsid w:val="009C6766"/>
    <w:rsid w:val="009D03CC"/>
    <w:rsid w:val="009D2092"/>
    <w:rsid w:val="009D2FDB"/>
    <w:rsid w:val="009D5F6C"/>
    <w:rsid w:val="009D6ADC"/>
    <w:rsid w:val="009D73D5"/>
    <w:rsid w:val="009D7583"/>
    <w:rsid w:val="009D7F7E"/>
    <w:rsid w:val="009E01EB"/>
    <w:rsid w:val="009E0F2C"/>
    <w:rsid w:val="009E1014"/>
    <w:rsid w:val="009E1CAF"/>
    <w:rsid w:val="009E256C"/>
    <w:rsid w:val="009E2B2D"/>
    <w:rsid w:val="009E3595"/>
    <w:rsid w:val="009E5D16"/>
    <w:rsid w:val="009E6857"/>
    <w:rsid w:val="009E6B38"/>
    <w:rsid w:val="009E6FB9"/>
    <w:rsid w:val="009E70D1"/>
    <w:rsid w:val="009E70E6"/>
    <w:rsid w:val="009E79A2"/>
    <w:rsid w:val="009F0152"/>
    <w:rsid w:val="009F0CAC"/>
    <w:rsid w:val="009F303E"/>
    <w:rsid w:val="009F31FF"/>
    <w:rsid w:val="009F3A7D"/>
    <w:rsid w:val="009F436F"/>
    <w:rsid w:val="009F4733"/>
    <w:rsid w:val="009F4C1E"/>
    <w:rsid w:val="009F4CB5"/>
    <w:rsid w:val="009F6C0E"/>
    <w:rsid w:val="009F7C0C"/>
    <w:rsid w:val="00A005C0"/>
    <w:rsid w:val="00A0159A"/>
    <w:rsid w:val="00A018BB"/>
    <w:rsid w:val="00A03A38"/>
    <w:rsid w:val="00A05B54"/>
    <w:rsid w:val="00A05B8B"/>
    <w:rsid w:val="00A05C4E"/>
    <w:rsid w:val="00A05CCD"/>
    <w:rsid w:val="00A06561"/>
    <w:rsid w:val="00A109AA"/>
    <w:rsid w:val="00A109F5"/>
    <w:rsid w:val="00A1170C"/>
    <w:rsid w:val="00A122FA"/>
    <w:rsid w:val="00A12732"/>
    <w:rsid w:val="00A13D79"/>
    <w:rsid w:val="00A141FE"/>
    <w:rsid w:val="00A1435B"/>
    <w:rsid w:val="00A1437B"/>
    <w:rsid w:val="00A14F3A"/>
    <w:rsid w:val="00A15970"/>
    <w:rsid w:val="00A15B55"/>
    <w:rsid w:val="00A16A28"/>
    <w:rsid w:val="00A172CC"/>
    <w:rsid w:val="00A2061C"/>
    <w:rsid w:val="00A21B68"/>
    <w:rsid w:val="00A22C9A"/>
    <w:rsid w:val="00A23AFC"/>
    <w:rsid w:val="00A25843"/>
    <w:rsid w:val="00A25B04"/>
    <w:rsid w:val="00A25E70"/>
    <w:rsid w:val="00A2618D"/>
    <w:rsid w:val="00A26A76"/>
    <w:rsid w:val="00A26C1B"/>
    <w:rsid w:val="00A26E75"/>
    <w:rsid w:val="00A27051"/>
    <w:rsid w:val="00A300EF"/>
    <w:rsid w:val="00A30333"/>
    <w:rsid w:val="00A310AC"/>
    <w:rsid w:val="00A31AEA"/>
    <w:rsid w:val="00A321A6"/>
    <w:rsid w:val="00A3427F"/>
    <w:rsid w:val="00A34DB7"/>
    <w:rsid w:val="00A3567B"/>
    <w:rsid w:val="00A36450"/>
    <w:rsid w:val="00A36B6A"/>
    <w:rsid w:val="00A3749F"/>
    <w:rsid w:val="00A37C72"/>
    <w:rsid w:val="00A4025F"/>
    <w:rsid w:val="00A4070A"/>
    <w:rsid w:val="00A41B03"/>
    <w:rsid w:val="00A41FB1"/>
    <w:rsid w:val="00A4286F"/>
    <w:rsid w:val="00A42C20"/>
    <w:rsid w:val="00A430AE"/>
    <w:rsid w:val="00A443A5"/>
    <w:rsid w:val="00A447F4"/>
    <w:rsid w:val="00A4641D"/>
    <w:rsid w:val="00A46A18"/>
    <w:rsid w:val="00A470C8"/>
    <w:rsid w:val="00A47EBC"/>
    <w:rsid w:val="00A51294"/>
    <w:rsid w:val="00A514B0"/>
    <w:rsid w:val="00A51FF6"/>
    <w:rsid w:val="00A52B3D"/>
    <w:rsid w:val="00A52B8C"/>
    <w:rsid w:val="00A52EE2"/>
    <w:rsid w:val="00A531B1"/>
    <w:rsid w:val="00A53EF5"/>
    <w:rsid w:val="00A54997"/>
    <w:rsid w:val="00A54B24"/>
    <w:rsid w:val="00A562B6"/>
    <w:rsid w:val="00A56CDE"/>
    <w:rsid w:val="00A57E50"/>
    <w:rsid w:val="00A609DB"/>
    <w:rsid w:val="00A62095"/>
    <w:rsid w:val="00A621C3"/>
    <w:rsid w:val="00A62EAD"/>
    <w:rsid w:val="00A63775"/>
    <w:rsid w:val="00A648E4"/>
    <w:rsid w:val="00A64D96"/>
    <w:rsid w:val="00A65292"/>
    <w:rsid w:val="00A65509"/>
    <w:rsid w:val="00A65B71"/>
    <w:rsid w:val="00A65D9E"/>
    <w:rsid w:val="00A660C6"/>
    <w:rsid w:val="00A664D3"/>
    <w:rsid w:val="00A67739"/>
    <w:rsid w:val="00A70162"/>
    <w:rsid w:val="00A701C3"/>
    <w:rsid w:val="00A70CDE"/>
    <w:rsid w:val="00A713C5"/>
    <w:rsid w:val="00A72E2F"/>
    <w:rsid w:val="00A73768"/>
    <w:rsid w:val="00A7442A"/>
    <w:rsid w:val="00A74B87"/>
    <w:rsid w:val="00A7514F"/>
    <w:rsid w:val="00A75715"/>
    <w:rsid w:val="00A761B3"/>
    <w:rsid w:val="00A76DA7"/>
    <w:rsid w:val="00A76DEB"/>
    <w:rsid w:val="00A775C8"/>
    <w:rsid w:val="00A777C5"/>
    <w:rsid w:val="00A8135C"/>
    <w:rsid w:val="00A82274"/>
    <w:rsid w:val="00A822E6"/>
    <w:rsid w:val="00A824F0"/>
    <w:rsid w:val="00A82FEB"/>
    <w:rsid w:val="00A833FA"/>
    <w:rsid w:val="00A84AA1"/>
    <w:rsid w:val="00A84C2F"/>
    <w:rsid w:val="00A85012"/>
    <w:rsid w:val="00A85D56"/>
    <w:rsid w:val="00A87236"/>
    <w:rsid w:val="00A872CD"/>
    <w:rsid w:val="00A8790E"/>
    <w:rsid w:val="00A90683"/>
    <w:rsid w:val="00A90897"/>
    <w:rsid w:val="00A91878"/>
    <w:rsid w:val="00A9294F"/>
    <w:rsid w:val="00A95A55"/>
    <w:rsid w:val="00A95DC2"/>
    <w:rsid w:val="00A9612B"/>
    <w:rsid w:val="00A96934"/>
    <w:rsid w:val="00A979F3"/>
    <w:rsid w:val="00AA1355"/>
    <w:rsid w:val="00AA1368"/>
    <w:rsid w:val="00AA1E2F"/>
    <w:rsid w:val="00AA252A"/>
    <w:rsid w:val="00AA3048"/>
    <w:rsid w:val="00AA3517"/>
    <w:rsid w:val="00AA3FE5"/>
    <w:rsid w:val="00AA4B7A"/>
    <w:rsid w:val="00AA554C"/>
    <w:rsid w:val="00AA5E77"/>
    <w:rsid w:val="00AA6149"/>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2CDF"/>
    <w:rsid w:val="00AC2FCC"/>
    <w:rsid w:val="00AC3332"/>
    <w:rsid w:val="00AC3F15"/>
    <w:rsid w:val="00AC3F39"/>
    <w:rsid w:val="00AC41A2"/>
    <w:rsid w:val="00AC5058"/>
    <w:rsid w:val="00AC6C70"/>
    <w:rsid w:val="00AC70DB"/>
    <w:rsid w:val="00AC7142"/>
    <w:rsid w:val="00AC73DE"/>
    <w:rsid w:val="00AD03CA"/>
    <w:rsid w:val="00AD07F4"/>
    <w:rsid w:val="00AD1473"/>
    <w:rsid w:val="00AD1DB4"/>
    <w:rsid w:val="00AD1FA8"/>
    <w:rsid w:val="00AD2DAD"/>
    <w:rsid w:val="00AD383F"/>
    <w:rsid w:val="00AD3AD4"/>
    <w:rsid w:val="00AD4699"/>
    <w:rsid w:val="00AD488E"/>
    <w:rsid w:val="00AD53DA"/>
    <w:rsid w:val="00AD5F82"/>
    <w:rsid w:val="00AD7AAF"/>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14F"/>
    <w:rsid w:val="00AE674C"/>
    <w:rsid w:val="00AE71C9"/>
    <w:rsid w:val="00AF01B4"/>
    <w:rsid w:val="00AF07B4"/>
    <w:rsid w:val="00AF19C8"/>
    <w:rsid w:val="00AF26E7"/>
    <w:rsid w:val="00AF2D06"/>
    <w:rsid w:val="00AF3113"/>
    <w:rsid w:val="00AF4031"/>
    <w:rsid w:val="00AF40FF"/>
    <w:rsid w:val="00AF4FE0"/>
    <w:rsid w:val="00AF7D82"/>
    <w:rsid w:val="00B01720"/>
    <w:rsid w:val="00B019FC"/>
    <w:rsid w:val="00B01E3D"/>
    <w:rsid w:val="00B03297"/>
    <w:rsid w:val="00B03583"/>
    <w:rsid w:val="00B0394F"/>
    <w:rsid w:val="00B05615"/>
    <w:rsid w:val="00B05BA8"/>
    <w:rsid w:val="00B05FDF"/>
    <w:rsid w:val="00B06BDA"/>
    <w:rsid w:val="00B0712E"/>
    <w:rsid w:val="00B11882"/>
    <w:rsid w:val="00B11920"/>
    <w:rsid w:val="00B13E2A"/>
    <w:rsid w:val="00B13E78"/>
    <w:rsid w:val="00B15280"/>
    <w:rsid w:val="00B159FD"/>
    <w:rsid w:val="00B163E4"/>
    <w:rsid w:val="00B17D95"/>
    <w:rsid w:val="00B21142"/>
    <w:rsid w:val="00B216FE"/>
    <w:rsid w:val="00B22608"/>
    <w:rsid w:val="00B2298B"/>
    <w:rsid w:val="00B23385"/>
    <w:rsid w:val="00B23CB7"/>
    <w:rsid w:val="00B23DB2"/>
    <w:rsid w:val="00B2466F"/>
    <w:rsid w:val="00B24A96"/>
    <w:rsid w:val="00B27301"/>
    <w:rsid w:val="00B27945"/>
    <w:rsid w:val="00B27D65"/>
    <w:rsid w:val="00B30DF5"/>
    <w:rsid w:val="00B30EEB"/>
    <w:rsid w:val="00B32461"/>
    <w:rsid w:val="00B326B6"/>
    <w:rsid w:val="00B33922"/>
    <w:rsid w:val="00B33E8C"/>
    <w:rsid w:val="00B352D8"/>
    <w:rsid w:val="00B35675"/>
    <w:rsid w:val="00B35838"/>
    <w:rsid w:val="00B35A20"/>
    <w:rsid w:val="00B361C0"/>
    <w:rsid w:val="00B371B0"/>
    <w:rsid w:val="00B40738"/>
    <w:rsid w:val="00B41051"/>
    <w:rsid w:val="00B412A8"/>
    <w:rsid w:val="00B41A5E"/>
    <w:rsid w:val="00B43CAA"/>
    <w:rsid w:val="00B43E51"/>
    <w:rsid w:val="00B45583"/>
    <w:rsid w:val="00B45EE6"/>
    <w:rsid w:val="00B502C2"/>
    <w:rsid w:val="00B50CBC"/>
    <w:rsid w:val="00B524D0"/>
    <w:rsid w:val="00B52AA5"/>
    <w:rsid w:val="00B52DB2"/>
    <w:rsid w:val="00B53BC5"/>
    <w:rsid w:val="00B547C6"/>
    <w:rsid w:val="00B556BB"/>
    <w:rsid w:val="00B56924"/>
    <w:rsid w:val="00B56E6B"/>
    <w:rsid w:val="00B5779A"/>
    <w:rsid w:val="00B579C8"/>
    <w:rsid w:val="00B619D3"/>
    <w:rsid w:val="00B61A88"/>
    <w:rsid w:val="00B62118"/>
    <w:rsid w:val="00B627C6"/>
    <w:rsid w:val="00B62BAA"/>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18BD"/>
    <w:rsid w:val="00B73DD0"/>
    <w:rsid w:val="00B74DC5"/>
    <w:rsid w:val="00B74DFB"/>
    <w:rsid w:val="00B74EBE"/>
    <w:rsid w:val="00B75271"/>
    <w:rsid w:val="00B75ECF"/>
    <w:rsid w:val="00B76CF9"/>
    <w:rsid w:val="00B800D2"/>
    <w:rsid w:val="00B803AA"/>
    <w:rsid w:val="00B804E0"/>
    <w:rsid w:val="00B80EC8"/>
    <w:rsid w:val="00B80FBF"/>
    <w:rsid w:val="00B81574"/>
    <w:rsid w:val="00B83A21"/>
    <w:rsid w:val="00B83C0C"/>
    <w:rsid w:val="00B83D97"/>
    <w:rsid w:val="00B8525A"/>
    <w:rsid w:val="00B85AC9"/>
    <w:rsid w:val="00B862A9"/>
    <w:rsid w:val="00B8659E"/>
    <w:rsid w:val="00B871FA"/>
    <w:rsid w:val="00B8793F"/>
    <w:rsid w:val="00B87D06"/>
    <w:rsid w:val="00B90A78"/>
    <w:rsid w:val="00B910A3"/>
    <w:rsid w:val="00B9142B"/>
    <w:rsid w:val="00B929AD"/>
    <w:rsid w:val="00B92E0D"/>
    <w:rsid w:val="00B9425E"/>
    <w:rsid w:val="00B9472F"/>
    <w:rsid w:val="00B94803"/>
    <w:rsid w:val="00B9488E"/>
    <w:rsid w:val="00B97298"/>
    <w:rsid w:val="00B9782E"/>
    <w:rsid w:val="00BA00D6"/>
    <w:rsid w:val="00BA1CD0"/>
    <w:rsid w:val="00BA31C2"/>
    <w:rsid w:val="00BA31D4"/>
    <w:rsid w:val="00BA3747"/>
    <w:rsid w:val="00BA6A16"/>
    <w:rsid w:val="00BA6AA1"/>
    <w:rsid w:val="00BB08B5"/>
    <w:rsid w:val="00BB0DA4"/>
    <w:rsid w:val="00BB1246"/>
    <w:rsid w:val="00BB20DE"/>
    <w:rsid w:val="00BB26CE"/>
    <w:rsid w:val="00BB293F"/>
    <w:rsid w:val="00BB3156"/>
    <w:rsid w:val="00BB43F2"/>
    <w:rsid w:val="00BB4407"/>
    <w:rsid w:val="00BB4CFB"/>
    <w:rsid w:val="00BB5021"/>
    <w:rsid w:val="00BB52E7"/>
    <w:rsid w:val="00BB58D7"/>
    <w:rsid w:val="00BB6652"/>
    <w:rsid w:val="00BB6BED"/>
    <w:rsid w:val="00BB6F4A"/>
    <w:rsid w:val="00BC00A2"/>
    <w:rsid w:val="00BC0A5F"/>
    <w:rsid w:val="00BC43D7"/>
    <w:rsid w:val="00BC45EB"/>
    <w:rsid w:val="00BC5685"/>
    <w:rsid w:val="00BC5D60"/>
    <w:rsid w:val="00BC61F4"/>
    <w:rsid w:val="00BC6E51"/>
    <w:rsid w:val="00BC741C"/>
    <w:rsid w:val="00BC7E1D"/>
    <w:rsid w:val="00BC7F31"/>
    <w:rsid w:val="00BD0C36"/>
    <w:rsid w:val="00BD0C66"/>
    <w:rsid w:val="00BD0DE3"/>
    <w:rsid w:val="00BD20E1"/>
    <w:rsid w:val="00BD2E80"/>
    <w:rsid w:val="00BD3759"/>
    <w:rsid w:val="00BD4059"/>
    <w:rsid w:val="00BD5098"/>
    <w:rsid w:val="00BD557B"/>
    <w:rsid w:val="00BD6B3B"/>
    <w:rsid w:val="00BD6EA3"/>
    <w:rsid w:val="00BE0F1E"/>
    <w:rsid w:val="00BE2554"/>
    <w:rsid w:val="00BE35E3"/>
    <w:rsid w:val="00BE447F"/>
    <w:rsid w:val="00BE4D11"/>
    <w:rsid w:val="00BE54E5"/>
    <w:rsid w:val="00BE5DCA"/>
    <w:rsid w:val="00BE6516"/>
    <w:rsid w:val="00BE6584"/>
    <w:rsid w:val="00BE7BCA"/>
    <w:rsid w:val="00BF2955"/>
    <w:rsid w:val="00BF2D82"/>
    <w:rsid w:val="00BF412C"/>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11B0"/>
    <w:rsid w:val="00C12453"/>
    <w:rsid w:val="00C1337A"/>
    <w:rsid w:val="00C13429"/>
    <w:rsid w:val="00C13A8E"/>
    <w:rsid w:val="00C13E83"/>
    <w:rsid w:val="00C13F08"/>
    <w:rsid w:val="00C141FD"/>
    <w:rsid w:val="00C142A4"/>
    <w:rsid w:val="00C15269"/>
    <w:rsid w:val="00C1688F"/>
    <w:rsid w:val="00C16C25"/>
    <w:rsid w:val="00C16CEC"/>
    <w:rsid w:val="00C1748D"/>
    <w:rsid w:val="00C2037C"/>
    <w:rsid w:val="00C206F0"/>
    <w:rsid w:val="00C20B9D"/>
    <w:rsid w:val="00C20FC8"/>
    <w:rsid w:val="00C21A44"/>
    <w:rsid w:val="00C22FC5"/>
    <w:rsid w:val="00C233F5"/>
    <w:rsid w:val="00C2351E"/>
    <w:rsid w:val="00C23BD1"/>
    <w:rsid w:val="00C24CB9"/>
    <w:rsid w:val="00C25F94"/>
    <w:rsid w:val="00C26785"/>
    <w:rsid w:val="00C269AA"/>
    <w:rsid w:val="00C26E38"/>
    <w:rsid w:val="00C302F9"/>
    <w:rsid w:val="00C30EB0"/>
    <w:rsid w:val="00C315B3"/>
    <w:rsid w:val="00C326D9"/>
    <w:rsid w:val="00C32714"/>
    <w:rsid w:val="00C32E20"/>
    <w:rsid w:val="00C3318A"/>
    <w:rsid w:val="00C36276"/>
    <w:rsid w:val="00C36A37"/>
    <w:rsid w:val="00C37057"/>
    <w:rsid w:val="00C375D9"/>
    <w:rsid w:val="00C4001C"/>
    <w:rsid w:val="00C403DB"/>
    <w:rsid w:val="00C418FA"/>
    <w:rsid w:val="00C42FAB"/>
    <w:rsid w:val="00C43018"/>
    <w:rsid w:val="00C430C9"/>
    <w:rsid w:val="00C4310C"/>
    <w:rsid w:val="00C43EEC"/>
    <w:rsid w:val="00C43F9A"/>
    <w:rsid w:val="00C4528B"/>
    <w:rsid w:val="00C4562A"/>
    <w:rsid w:val="00C45AEA"/>
    <w:rsid w:val="00C4628D"/>
    <w:rsid w:val="00C4799D"/>
    <w:rsid w:val="00C50196"/>
    <w:rsid w:val="00C501A0"/>
    <w:rsid w:val="00C5145E"/>
    <w:rsid w:val="00C52133"/>
    <w:rsid w:val="00C5263C"/>
    <w:rsid w:val="00C53B4C"/>
    <w:rsid w:val="00C5459B"/>
    <w:rsid w:val="00C55EAC"/>
    <w:rsid w:val="00C55F4B"/>
    <w:rsid w:val="00C56423"/>
    <w:rsid w:val="00C56A75"/>
    <w:rsid w:val="00C57157"/>
    <w:rsid w:val="00C60213"/>
    <w:rsid w:val="00C60771"/>
    <w:rsid w:val="00C607DE"/>
    <w:rsid w:val="00C60A3B"/>
    <w:rsid w:val="00C61207"/>
    <w:rsid w:val="00C61860"/>
    <w:rsid w:val="00C62711"/>
    <w:rsid w:val="00C630A2"/>
    <w:rsid w:val="00C63451"/>
    <w:rsid w:val="00C63DFD"/>
    <w:rsid w:val="00C65996"/>
    <w:rsid w:val="00C71391"/>
    <w:rsid w:val="00C723FE"/>
    <w:rsid w:val="00C7240B"/>
    <w:rsid w:val="00C73197"/>
    <w:rsid w:val="00C73860"/>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4D7"/>
    <w:rsid w:val="00CA1A5C"/>
    <w:rsid w:val="00CA3985"/>
    <w:rsid w:val="00CA47AE"/>
    <w:rsid w:val="00CA49D3"/>
    <w:rsid w:val="00CA7045"/>
    <w:rsid w:val="00CA7E36"/>
    <w:rsid w:val="00CB01ED"/>
    <w:rsid w:val="00CB0A6C"/>
    <w:rsid w:val="00CB124E"/>
    <w:rsid w:val="00CB184F"/>
    <w:rsid w:val="00CB28D7"/>
    <w:rsid w:val="00CB305E"/>
    <w:rsid w:val="00CB3C79"/>
    <w:rsid w:val="00CB4193"/>
    <w:rsid w:val="00CB4226"/>
    <w:rsid w:val="00CB6E53"/>
    <w:rsid w:val="00CC035C"/>
    <w:rsid w:val="00CC0BE5"/>
    <w:rsid w:val="00CC0D70"/>
    <w:rsid w:val="00CC1D03"/>
    <w:rsid w:val="00CC289E"/>
    <w:rsid w:val="00CC3272"/>
    <w:rsid w:val="00CC34CA"/>
    <w:rsid w:val="00CC4B94"/>
    <w:rsid w:val="00CC5CAE"/>
    <w:rsid w:val="00CC6589"/>
    <w:rsid w:val="00CC6BE1"/>
    <w:rsid w:val="00CC7060"/>
    <w:rsid w:val="00CC76F9"/>
    <w:rsid w:val="00CD0F91"/>
    <w:rsid w:val="00CD18CF"/>
    <w:rsid w:val="00CD2E19"/>
    <w:rsid w:val="00CD33AF"/>
    <w:rsid w:val="00CD34F4"/>
    <w:rsid w:val="00CD3612"/>
    <w:rsid w:val="00CD395C"/>
    <w:rsid w:val="00CD6B4D"/>
    <w:rsid w:val="00CD74A2"/>
    <w:rsid w:val="00CE0914"/>
    <w:rsid w:val="00CE0DA4"/>
    <w:rsid w:val="00CE0FA7"/>
    <w:rsid w:val="00CE12BA"/>
    <w:rsid w:val="00CE13A4"/>
    <w:rsid w:val="00CE13A8"/>
    <w:rsid w:val="00CE17DC"/>
    <w:rsid w:val="00CE1CC9"/>
    <w:rsid w:val="00CE1F63"/>
    <w:rsid w:val="00CE2C58"/>
    <w:rsid w:val="00CE4C58"/>
    <w:rsid w:val="00CE5269"/>
    <w:rsid w:val="00CE5995"/>
    <w:rsid w:val="00CE6871"/>
    <w:rsid w:val="00CE6C2A"/>
    <w:rsid w:val="00CE6E3B"/>
    <w:rsid w:val="00CF0149"/>
    <w:rsid w:val="00CF04F0"/>
    <w:rsid w:val="00CF071E"/>
    <w:rsid w:val="00CF0881"/>
    <w:rsid w:val="00CF1D32"/>
    <w:rsid w:val="00CF369F"/>
    <w:rsid w:val="00CF404F"/>
    <w:rsid w:val="00CF40EC"/>
    <w:rsid w:val="00CF4CCE"/>
    <w:rsid w:val="00CF4FED"/>
    <w:rsid w:val="00CF5A0F"/>
    <w:rsid w:val="00CF6F0F"/>
    <w:rsid w:val="00CF6F13"/>
    <w:rsid w:val="00CF7056"/>
    <w:rsid w:val="00D0053F"/>
    <w:rsid w:val="00D012D1"/>
    <w:rsid w:val="00D01D44"/>
    <w:rsid w:val="00D023E9"/>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1F35"/>
    <w:rsid w:val="00D23663"/>
    <w:rsid w:val="00D23C5A"/>
    <w:rsid w:val="00D240CF"/>
    <w:rsid w:val="00D24CC3"/>
    <w:rsid w:val="00D265C4"/>
    <w:rsid w:val="00D26848"/>
    <w:rsid w:val="00D308B6"/>
    <w:rsid w:val="00D30A7E"/>
    <w:rsid w:val="00D321A4"/>
    <w:rsid w:val="00D32A86"/>
    <w:rsid w:val="00D34134"/>
    <w:rsid w:val="00D3493C"/>
    <w:rsid w:val="00D349D5"/>
    <w:rsid w:val="00D34D7E"/>
    <w:rsid w:val="00D352D5"/>
    <w:rsid w:val="00D35D44"/>
    <w:rsid w:val="00D406B1"/>
    <w:rsid w:val="00D40FD2"/>
    <w:rsid w:val="00D423FB"/>
    <w:rsid w:val="00D42BAD"/>
    <w:rsid w:val="00D43464"/>
    <w:rsid w:val="00D434AB"/>
    <w:rsid w:val="00D436E3"/>
    <w:rsid w:val="00D4430C"/>
    <w:rsid w:val="00D450D0"/>
    <w:rsid w:val="00D452D7"/>
    <w:rsid w:val="00D45829"/>
    <w:rsid w:val="00D46122"/>
    <w:rsid w:val="00D462AE"/>
    <w:rsid w:val="00D469D2"/>
    <w:rsid w:val="00D474E0"/>
    <w:rsid w:val="00D478E6"/>
    <w:rsid w:val="00D47EE8"/>
    <w:rsid w:val="00D504B9"/>
    <w:rsid w:val="00D510BF"/>
    <w:rsid w:val="00D51363"/>
    <w:rsid w:val="00D52251"/>
    <w:rsid w:val="00D52C99"/>
    <w:rsid w:val="00D52CB8"/>
    <w:rsid w:val="00D5489A"/>
    <w:rsid w:val="00D54E8B"/>
    <w:rsid w:val="00D55070"/>
    <w:rsid w:val="00D55F1E"/>
    <w:rsid w:val="00D56EBC"/>
    <w:rsid w:val="00D56F22"/>
    <w:rsid w:val="00D5700F"/>
    <w:rsid w:val="00D578CA"/>
    <w:rsid w:val="00D578FF"/>
    <w:rsid w:val="00D57CBF"/>
    <w:rsid w:val="00D62A2E"/>
    <w:rsid w:val="00D63D19"/>
    <w:rsid w:val="00D64DFA"/>
    <w:rsid w:val="00D6564A"/>
    <w:rsid w:val="00D658A8"/>
    <w:rsid w:val="00D65D4D"/>
    <w:rsid w:val="00D701FA"/>
    <w:rsid w:val="00D712C4"/>
    <w:rsid w:val="00D722E5"/>
    <w:rsid w:val="00D7277E"/>
    <w:rsid w:val="00D72D94"/>
    <w:rsid w:val="00D73EB8"/>
    <w:rsid w:val="00D74037"/>
    <w:rsid w:val="00D747FF"/>
    <w:rsid w:val="00D750EC"/>
    <w:rsid w:val="00D75578"/>
    <w:rsid w:val="00D755ED"/>
    <w:rsid w:val="00D7572A"/>
    <w:rsid w:val="00D7668F"/>
    <w:rsid w:val="00D76D0A"/>
    <w:rsid w:val="00D77A0F"/>
    <w:rsid w:val="00D8011E"/>
    <w:rsid w:val="00D80EA1"/>
    <w:rsid w:val="00D8125D"/>
    <w:rsid w:val="00D814DF"/>
    <w:rsid w:val="00D82FDE"/>
    <w:rsid w:val="00D83EFA"/>
    <w:rsid w:val="00D84532"/>
    <w:rsid w:val="00D847C8"/>
    <w:rsid w:val="00D84D96"/>
    <w:rsid w:val="00D84DF1"/>
    <w:rsid w:val="00D85E31"/>
    <w:rsid w:val="00D86E9B"/>
    <w:rsid w:val="00D87F34"/>
    <w:rsid w:val="00D905C2"/>
    <w:rsid w:val="00D91245"/>
    <w:rsid w:val="00D916A9"/>
    <w:rsid w:val="00D928A9"/>
    <w:rsid w:val="00D92D69"/>
    <w:rsid w:val="00D93965"/>
    <w:rsid w:val="00D9431E"/>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0ECB"/>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82A"/>
    <w:rsid w:val="00DC6F62"/>
    <w:rsid w:val="00DD0832"/>
    <w:rsid w:val="00DD0E1A"/>
    <w:rsid w:val="00DD0F93"/>
    <w:rsid w:val="00DD1054"/>
    <w:rsid w:val="00DD1094"/>
    <w:rsid w:val="00DD1576"/>
    <w:rsid w:val="00DD1A5C"/>
    <w:rsid w:val="00DD349F"/>
    <w:rsid w:val="00DD58EA"/>
    <w:rsid w:val="00DD64F0"/>
    <w:rsid w:val="00DD691A"/>
    <w:rsid w:val="00DD6F5C"/>
    <w:rsid w:val="00DD7210"/>
    <w:rsid w:val="00DD763E"/>
    <w:rsid w:val="00DD7789"/>
    <w:rsid w:val="00DE03DC"/>
    <w:rsid w:val="00DE0827"/>
    <w:rsid w:val="00DE2436"/>
    <w:rsid w:val="00DE346E"/>
    <w:rsid w:val="00DE3CD8"/>
    <w:rsid w:val="00DE4BD0"/>
    <w:rsid w:val="00DE6E92"/>
    <w:rsid w:val="00DE7EB6"/>
    <w:rsid w:val="00DF0064"/>
    <w:rsid w:val="00DF0AD4"/>
    <w:rsid w:val="00DF11EF"/>
    <w:rsid w:val="00DF25E9"/>
    <w:rsid w:val="00DF3807"/>
    <w:rsid w:val="00DF3C3C"/>
    <w:rsid w:val="00DF3CC9"/>
    <w:rsid w:val="00DF49B4"/>
    <w:rsid w:val="00DF5B89"/>
    <w:rsid w:val="00DF60C6"/>
    <w:rsid w:val="00DF667D"/>
    <w:rsid w:val="00DF6DB8"/>
    <w:rsid w:val="00DF73AB"/>
    <w:rsid w:val="00DF7EED"/>
    <w:rsid w:val="00E01DC1"/>
    <w:rsid w:val="00E01FF3"/>
    <w:rsid w:val="00E02CF2"/>
    <w:rsid w:val="00E02E0E"/>
    <w:rsid w:val="00E04A0F"/>
    <w:rsid w:val="00E04C5F"/>
    <w:rsid w:val="00E05CC3"/>
    <w:rsid w:val="00E05CD4"/>
    <w:rsid w:val="00E100E2"/>
    <w:rsid w:val="00E101B0"/>
    <w:rsid w:val="00E11370"/>
    <w:rsid w:val="00E11A61"/>
    <w:rsid w:val="00E1320F"/>
    <w:rsid w:val="00E1475E"/>
    <w:rsid w:val="00E14E3D"/>
    <w:rsid w:val="00E15609"/>
    <w:rsid w:val="00E15F30"/>
    <w:rsid w:val="00E164FF"/>
    <w:rsid w:val="00E17916"/>
    <w:rsid w:val="00E20730"/>
    <w:rsid w:val="00E20CA9"/>
    <w:rsid w:val="00E20D25"/>
    <w:rsid w:val="00E22172"/>
    <w:rsid w:val="00E2361A"/>
    <w:rsid w:val="00E24EBC"/>
    <w:rsid w:val="00E2564C"/>
    <w:rsid w:val="00E25658"/>
    <w:rsid w:val="00E257D0"/>
    <w:rsid w:val="00E25890"/>
    <w:rsid w:val="00E27CFB"/>
    <w:rsid w:val="00E30735"/>
    <w:rsid w:val="00E30AC4"/>
    <w:rsid w:val="00E3166F"/>
    <w:rsid w:val="00E326B9"/>
    <w:rsid w:val="00E34E4D"/>
    <w:rsid w:val="00E3556E"/>
    <w:rsid w:val="00E35631"/>
    <w:rsid w:val="00E35670"/>
    <w:rsid w:val="00E3599F"/>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5A5D"/>
    <w:rsid w:val="00E563C2"/>
    <w:rsid w:val="00E5681C"/>
    <w:rsid w:val="00E6012E"/>
    <w:rsid w:val="00E60612"/>
    <w:rsid w:val="00E6179A"/>
    <w:rsid w:val="00E6283D"/>
    <w:rsid w:val="00E63729"/>
    <w:rsid w:val="00E659E4"/>
    <w:rsid w:val="00E65DFF"/>
    <w:rsid w:val="00E65FF8"/>
    <w:rsid w:val="00E67882"/>
    <w:rsid w:val="00E679E7"/>
    <w:rsid w:val="00E71DE0"/>
    <w:rsid w:val="00E736AF"/>
    <w:rsid w:val="00E73A32"/>
    <w:rsid w:val="00E73AAB"/>
    <w:rsid w:val="00E73BBB"/>
    <w:rsid w:val="00E75139"/>
    <w:rsid w:val="00E756C4"/>
    <w:rsid w:val="00E75AB8"/>
    <w:rsid w:val="00E75F57"/>
    <w:rsid w:val="00E76F93"/>
    <w:rsid w:val="00E80930"/>
    <w:rsid w:val="00E80B70"/>
    <w:rsid w:val="00E80FFC"/>
    <w:rsid w:val="00E8130F"/>
    <w:rsid w:val="00E81603"/>
    <w:rsid w:val="00E81CE5"/>
    <w:rsid w:val="00E8263F"/>
    <w:rsid w:val="00E83B05"/>
    <w:rsid w:val="00E849D5"/>
    <w:rsid w:val="00E86225"/>
    <w:rsid w:val="00E8660C"/>
    <w:rsid w:val="00E86702"/>
    <w:rsid w:val="00E86845"/>
    <w:rsid w:val="00E86A63"/>
    <w:rsid w:val="00E87EC3"/>
    <w:rsid w:val="00E919A3"/>
    <w:rsid w:val="00E91B71"/>
    <w:rsid w:val="00E9206B"/>
    <w:rsid w:val="00E9260C"/>
    <w:rsid w:val="00E92C1B"/>
    <w:rsid w:val="00E93281"/>
    <w:rsid w:val="00E93A00"/>
    <w:rsid w:val="00E94A1E"/>
    <w:rsid w:val="00E94A8C"/>
    <w:rsid w:val="00E95BEA"/>
    <w:rsid w:val="00E95F64"/>
    <w:rsid w:val="00E975AE"/>
    <w:rsid w:val="00EA0CBE"/>
    <w:rsid w:val="00EA0E46"/>
    <w:rsid w:val="00EA69F7"/>
    <w:rsid w:val="00EA77D3"/>
    <w:rsid w:val="00EB0CF0"/>
    <w:rsid w:val="00EB27F8"/>
    <w:rsid w:val="00EB365F"/>
    <w:rsid w:val="00EB3DB2"/>
    <w:rsid w:val="00EB7AAE"/>
    <w:rsid w:val="00EC1A49"/>
    <w:rsid w:val="00EC1ADF"/>
    <w:rsid w:val="00EC234A"/>
    <w:rsid w:val="00EC3333"/>
    <w:rsid w:val="00EC482A"/>
    <w:rsid w:val="00EC48F1"/>
    <w:rsid w:val="00EC51B7"/>
    <w:rsid w:val="00EC5381"/>
    <w:rsid w:val="00EC661D"/>
    <w:rsid w:val="00EC679D"/>
    <w:rsid w:val="00EC6C0F"/>
    <w:rsid w:val="00EC701A"/>
    <w:rsid w:val="00EC7D90"/>
    <w:rsid w:val="00ED0134"/>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D76E5"/>
    <w:rsid w:val="00EE0D6E"/>
    <w:rsid w:val="00EE0F8B"/>
    <w:rsid w:val="00EE178F"/>
    <w:rsid w:val="00EE3223"/>
    <w:rsid w:val="00EE3C8D"/>
    <w:rsid w:val="00EE4522"/>
    <w:rsid w:val="00EE463E"/>
    <w:rsid w:val="00EE4EF0"/>
    <w:rsid w:val="00EE69EC"/>
    <w:rsid w:val="00EE6FC3"/>
    <w:rsid w:val="00EE7561"/>
    <w:rsid w:val="00EF0176"/>
    <w:rsid w:val="00EF0ED5"/>
    <w:rsid w:val="00EF1411"/>
    <w:rsid w:val="00EF1C6B"/>
    <w:rsid w:val="00EF2090"/>
    <w:rsid w:val="00EF2EAF"/>
    <w:rsid w:val="00EF2EC1"/>
    <w:rsid w:val="00EF3BF9"/>
    <w:rsid w:val="00EF41F1"/>
    <w:rsid w:val="00EF42A6"/>
    <w:rsid w:val="00EF501F"/>
    <w:rsid w:val="00EF5050"/>
    <w:rsid w:val="00EF5283"/>
    <w:rsid w:val="00EF578C"/>
    <w:rsid w:val="00EF5AE7"/>
    <w:rsid w:val="00EF5C7B"/>
    <w:rsid w:val="00EF6E36"/>
    <w:rsid w:val="00EF70F0"/>
    <w:rsid w:val="00EF7CC9"/>
    <w:rsid w:val="00F005F2"/>
    <w:rsid w:val="00F0073F"/>
    <w:rsid w:val="00F01CBE"/>
    <w:rsid w:val="00F01CCC"/>
    <w:rsid w:val="00F02575"/>
    <w:rsid w:val="00F0288B"/>
    <w:rsid w:val="00F02CF6"/>
    <w:rsid w:val="00F044B5"/>
    <w:rsid w:val="00F0476D"/>
    <w:rsid w:val="00F051EA"/>
    <w:rsid w:val="00F05974"/>
    <w:rsid w:val="00F05B05"/>
    <w:rsid w:val="00F063AB"/>
    <w:rsid w:val="00F065F4"/>
    <w:rsid w:val="00F102D0"/>
    <w:rsid w:val="00F1062D"/>
    <w:rsid w:val="00F1075B"/>
    <w:rsid w:val="00F11E45"/>
    <w:rsid w:val="00F1259C"/>
    <w:rsid w:val="00F12BF0"/>
    <w:rsid w:val="00F13432"/>
    <w:rsid w:val="00F14587"/>
    <w:rsid w:val="00F14B22"/>
    <w:rsid w:val="00F14C62"/>
    <w:rsid w:val="00F15066"/>
    <w:rsid w:val="00F1534C"/>
    <w:rsid w:val="00F15577"/>
    <w:rsid w:val="00F15BDC"/>
    <w:rsid w:val="00F1613B"/>
    <w:rsid w:val="00F166B4"/>
    <w:rsid w:val="00F17676"/>
    <w:rsid w:val="00F178EC"/>
    <w:rsid w:val="00F22A02"/>
    <w:rsid w:val="00F24BA0"/>
    <w:rsid w:val="00F25399"/>
    <w:rsid w:val="00F263EB"/>
    <w:rsid w:val="00F27848"/>
    <w:rsid w:val="00F304B7"/>
    <w:rsid w:val="00F30629"/>
    <w:rsid w:val="00F30D00"/>
    <w:rsid w:val="00F30D77"/>
    <w:rsid w:val="00F3164B"/>
    <w:rsid w:val="00F31984"/>
    <w:rsid w:val="00F31C3D"/>
    <w:rsid w:val="00F32484"/>
    <w:rsid w:val="00F3358A"/>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7CA8"/>
    <w:rsid w:val="00F512A4"/>
    <w:rsid w:val="00F522BF"/>
    <w:rsid w:val="00F52754"/>
    <w:rsid w:val="00F52A99"/>
    <w:rsid w:val="00F55F0C"/>
    <w:rsid w:val="00F5773B"/>
    <w:rsid w:val="00F60D8F"/>
    <w:rsid w:val="00F6103F"/>
    <w:rsid w:val="00F614B7"/>
    <w:rsid w:val="00F61B8C"/>
    <w:rsid w:val="00F640E8"/>
    <w:rsid w:val="00F658FA"/>
    <w:rsid w:val="00F66CBC"/>
    <w:rsid w:val="00F70B35"/>
    <w:rsid w:val="00F7195F"/>
    <w:rsid w:val="00F7318A"/>
    <w:rsid w:val="00F7318E"/>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65F"/>
    <w:rsid w:val="00F91DB9"/>
    <w:rsid w:val="00F934A7"/>
    <w:rsid w:val="00F93840"/>
    <w:rsid w:val="00F95975"/>
    <w:rsid w:val="00F9719F"/>
    <w:rsid w:val="00FA1C05"/>
    <w:rsid w:val="00FA285B"/>
    <w:rsid w:val="00FA2FA0"/>
    <w:rsid w:val="00FA308D"/>
    <w:rsid w:val="00FA3868"/>
    <w:rsid w:val="00FA5A7B"/>
    <w:rsid w:val="00FA5C59"/>
    <w:rsid w:val="00FA5E24"/>
    <w:rsid w:val="00FA6B94"/>
    <w:rsid w:val="00FA7330"/>
    <w:rsid w:val="00FA7850"/>
    <w:rsid w:val="00FA7947"/>
    <w:rsid w:val="00FA7ED1"/>
    <w:rsid w:val="00FB01A5"/>
    <w:rsid w:val="00FB0560"/>
    <w:rsid w:val="00FB0746"/>
    <w:rsid w:val="00FB125D"/>
    <w:rsid w:val="00FB14E8"/>
    <w:rsid w:val="00FB1ACC"/>
    <w:rsid w:val="00FB4789"/>
    <w:rsid w:val="00FB4F09"/>
    <w:rsid w:val="00FB58E4"/>
    <w:rsid w:val="00FB63F6"/>
    <w:rsid w:val="00FB73EB"/>
    <w:rsid w:val="00FB7438"/>
    <w:rsid w:val="00FC0B94"/>
    <w:rsid w:val="00FC0E55"/>
    <w:rsid w:val="00FC0E91"/>
    <w:rsid w:val="00FC0ED4"/>
    <w:rsid w:val="00FC11A8"/>
    <w:rsid w:val="00FC1201"/>
    <w:rsid w:val="00FC144D"/>
    <w:rsid w:val="00FC1F67"/>
    <w:rsid w:val="00FC2B1B"/>
    <w:rsid w:val="00FC2BFD"/>
    <w:rsid w:val="00FC3118"/>
    <w:rsid w:val="00FC45E8"/>
    <w:rsid w:val="00FC4782"/>
    <w:rsid w:val="00FC63CB"/>
    <w:rsid w:val="00FC6F29"/>
    <w:rsid w:val="00FC7170"/>
    <w:rsid w:val="00FD0040"/>
    <w:rsid w:val="00FD133A"/>
    <w:rsid w:val="00FD2053"/>
    <w:rsid w:val="00FD3621"/>
    <w:rsid w:val="00FD3B94"/>
    <w:rsid w:val="00FD60D6"/>
    <w:rsid w:val="00FE0A6D"/>
    <w:rsid w:val="00FE19FD"/>
    <w:rsid w:val="00FE1B0C"/>
    <w:rsid w:val="00FE2170"/>
    <w:rsid w:val="00FE2241"/>
    <w:rsid w:val="00FE358A"/>
    <w:rsid w:val="00FE3FCC"/>
    <w:rsid w:val="00FE499E"/>
    <w:rsid w:val="00FE4B0B"/>
    <w:rsid w:val="00FE4D73"/>
    <w:rsid w:val="00FE5C08"/>
    <w:rsid w:val="00FF0683"/>
    <w:rsid w:val="00FF2312"/>
    <w:rsid w:val="00FF269E"/>
    <w:rsid w:val="00FF2BAA"/>
    <w:rsid w:val="00FF4B3D"/>
    <w:rsid w:val="00FF5BAA"/>
    <w:rsid w:val="00FF739E"/>
    <w:rsid w:val="05382178"/>
    <w:rsid w:val="0ABB4D47"/>
    <w:rsid w:val="0AC05B38"/>
    <w:rsid w:val="0CA52803"/>
    <w:rsid w:val="0EC62E8A"/>
    <w:rsid w:val="14844C28"/>
    <w:rsid w:val="1B4B678B"/>
    <w:rsid w:val="1CF201D8"/>
    <w:rsid w:val="20607863"/>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E44D30"/>
  <w15:docId w15:val="{7DC73E3F-D8FF-4DDE-A133-1A868C56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
    <w:basedOn w:val="Normal"/>
    <w:link w:val="ListParagraphChar"/>
    <w:uiPriority w:val="34"/>
    <w:qFormat/>
    <w:pPr>
      <w:ind w:leftChars="400" w:left="80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 Type="http://schemas.openxmlformats.org/officeDocument/2006/relationships/numbering" Target="numbering.xml"/><Relationship Id="rId21" Type="http://schemas.openxmlformats.org/officeDocument/2006/relationships/hyperlink" Target="mailto:Liubc2@lenovo.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theme" Target="theme/theme1.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9A60D1C-60EA-48AB-82E1-B421BDE61B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254</Pages>
  <Words>90495</Words>
  <Characters>515823</Characters>
  <Application>Microsoft Office Word</Application>
  <DocSecurity>0</DocSecurity>
  <Lines>4298</Lines>
  <Paragraphs>1210</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605108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18</cp:revision>
  <dcterms:created xsi:type="dcterms:W3CDTF">2024-11-22T12:11:00Z</dcterms:created>
  <dcterms:modified xsi:type="dcterms:W3CDTF">2024-11-22T12:35:00Z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2052-12.1.0.18608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