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#11</w:t>
      </w:r>
      <w:r>
        <w:rPr>
          <w:rFonts w:hint="default" w:ascii="Liberation Serif" w:hAnsi="Liberation Serif" w:cs="Liberation Serif"/>
          <w:b/>
          <w:sz w:val="22"/>
          <w:szCs w:val="22"/>
          <w:lang w:val="en-US"/>
        </w:rPr>
        <w:t>9</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rPr>
        <w:t>R1-2410583</w:t>
      </w:r>
      <w:r>
        <w:rPr>
          <w:rFonts w:hint="default" w:ascii="Liberation Serif" w:hAnsi="Liberation Serif" w:cs="Liberation Serif"/>
          <w:b/>
          <w:sz w:val="22"/>
          <w:szCs w:val="22"/>
          <w:lang w:val="en-US"/>
        </w:rPr>
        <w:t xml:space="preserve"> </w:t>
      </w:r>
    </w:p>
    <w:p>
      <w:pPr>
        <w:tabs>
          <w:tab w:val="right" w:pos="9216"/>
        </w:tabs>
        <w:jc w:val="both"/>
        <w:rPr>
          <w:rFonts w:hint="default" w:ascii="Liberation Serif" w:hAnsi="Liberation Serif" w:cs="Liberation Serif"/>
          <w:sz w:val="22"/>
          <w:szCs w:val="22"/>
          <w:lang w:val="en-US"/>
        </w:rPr>
      </w:pPr>
      <w:r>
        <w:rPr>
          <w:rFonts w:hint="default" w:ascii="Liberation Serif" w:hAnsi="Liberation Serif" w:cs="Liberation Serif"/>
          <w:b/>
          <w:sz w:val="22"/>
          <w:szCs w:val="22"/>
          <w:lang w:val="en-US"/>
        </w:rPr>
        <w:t>Orlando, USA, November 18</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ascii="Liberation Serif" w:hAnsi="Liberation Serif" w:cs="Liberation Serif"/>
          <w:b/>
          <w:sz w:val="22"/>
          <w:szCs w:val="22"/>
          <w:lang w:val="en-US"/>
        </w:rPr>
        <w:t>November 22</w:t>
      </w:r>
      <w:r>
        <w:rPr>
          <w:rFonts w:hint="default" w:ascii="Liberation Serif" w:hAnsi="Liberation Serif" w:cs="Liberation Serif"/>
          <w:b/>
          <w:sz w:val="22"/>
          <w:szCs w:val="22"/>
          <w:vertAlign w:val="superscript"/>
          <w:lang w:val="en-US"/>
        </w:rPr>
        <w:t>nd</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rPr>
        <w:t>9.5.3</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on </w:t>
      </w:r>
      <w:r>
        <w:rPr>
          <w:rFonts w:hint="default" w:ascii="Liberation Serif" w:hAnsi="Liberation Serif" w:cs="Liberation Serif"/>
          <w:b/>
          <w:sz w:val="22"/>
          <w:szCs w:val="22"/>
          <w:lang w:val="en-US"/>
        </w:rPr>
        <w:t xml:space="preserve">adaptation of common signal </w:t>
      </w:r>
      <w:r>
        <w:rPr>
          <w:rFonts w:hint="default" w:ascii="Liberation Serif" w:hAnsi="Liberation Serif" w:cs="Liberation Serif"/>
          <w:b/>
          <w:bCs/>
          <w:sz w:val="22"/>
          <w:szCs w:val="22"/>
        </w:rPr>
        <w:t xml:space="preserve">and </w:t>
      </w:r>
      <w:r>
        <w:rPr>
          <w:rFonts w:hint="default" w:ascii="Liberation Serif" w:hAnsi="Liberation Serif" w:cs="Liberation Serif"/>
          <w:b/>
          <w:sz w:val="22"/>
          <w:szCs w:val="22"/>
          <w:lang w:val="en-US"/>
        </w:rPr>
        <w:t>channel transmissions.</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2"/>
        </w:numPr>
        <w:jc w:val="both"/>
        <w:rPr>
          <w:rFonts w:hint="default" w:ascii="Liberation Serif" w:hAnsi="Liberation Serif" w:cs="Liberation Serif"/>
          <w:sz w:val="22"/>
          <w:szCs w:val="22"/>
        </w:rPr>
      </w:pPr>
      <w:bookmarkStart w:id="0" w:name="_Ref124589705"/>
      <w:bookmarkEnd w:id="0"/>
      <w:bookmarkStart w:id="1" w:name="_Ref129681862"/>
      <w:bookmarkEnd w:id="1"/>
      <w:r>
        <w:rPr>
          <w:rFonts w:hint="default" w:ascii="Liberation Serif" w:hAnsi="Liberation Serif" w:cs="Liberation Serif"/>
          <w:sz w:val="22"/>
          <w:szCs w:val="22"/>
        </w:rPr>
        <w:t>Introduction</w:t>
      </w:r>
    </w:p>
    <w:p>
      <w:pPr>
        <w:pStyle w:val="4"/>
        <w:spacing w:after="0"/>
        <w:jc w:val="both"/>
        <w:rPr>
          <w:rFonts w:hint="default" w:ascii="Liberation Serif" w:hAnsi="Liberation Serif" w:cs="Liberation Serif"/>
          <w:color w:val="auto"/>
          <w:sz w:val="22"/>
          <w:szCs w:val="22"/>
        </w:rPr>
      </w:pPr>
      <w:bookmarkStart w:id="2" w:name="_Ref129681832"/>
      <w:r>
        <w:rPr>
          <w:rFonts w:hint="default" w:ascii="Liberation Serif" w:hAnsi="Liberation Serif" w:cs="Liberation Serif"/>
          <w:sz w:val="22"/>
          <w:szCs w:val="22"/>
        </w:rPr>
        <w:t>A Rel. 19 work item on tec</w:t>
      </w:r>
      <w:r>
        <w:rPr>
          <w:rFonts w:hint="default" w:ascii="Liberation Serif" w:hAnsi="Liberation Serif" w:cs="Liberation Serif"/>
          <w:color w:val="auto"/>
          <w:sz w:val="22"/>
          <w:szCs w:val="22"/>
        </w:rPr>
        <w:t>hniques for NES to common signals/channels was started in  RAN1#116</w:t>
      </w:r>
      <w:r>
        <w:rPr>
          <w:rFonts w:hint="default" w:ascii="Liberation Serif" w:hAnsi="Liberation Serif" w:cs="Liberation Serif"/>
          <w:color w:val="auto"/>
          <w:sz w:val="22"/>
          <w:szCs w:val="22"/>
          <w:lang w:val="en-US"/>
        </w:rPr>
        <w:t xml:space="preserve"> </w:t>
      </w:r>
      <w:r>
        <w:rPr>
          <w:rFonts w:hint="default" w:ascii="Liberation Serif" w:hAnsi="Liberation Serif" w:cs="Liberation Serif"/>
          <w:color w:val="auto"/>
          <w:sz w:val="22"/>
          <w:szCs w:val="22"/>
        </w:rPr>
        <w:t>[</w:t>
      </w:r>
      <w:r>
        <w:rPr>
          <w:rFonts w:hint="default" w:ascii="Liberation Serif" w:hAnsi="Liberation Serif" w:cs="Liberation Serif"/>
          <w:color w:val="auto"/>
          <w:sz w:val="22"/>
          <w:szCs w:val="22"/>
          <w:lang w:val="en-US"/>
        </w:rPr>
        <w:t>1</w:t>
      </w:r>
      <w:r>
        <w:rPr>
          <w:rFonts w:hint="default" w:ascii="Liberation Serif" w:hAnsi="Liberation Serif" w:cs="Liberation Serif"/>
          <w:color w:val="auto"/>
          <w:sz w:val="22"/>
          <w:szCs w:val="22"/>
        </w:rPr>
        <w:t xml:space="preserve">]. </w:t>
      </w:r>
      <w:r>
        <w:rPr>
          <w:rFonts w:hint="default" w:ascii="Liberation Serif" w:hAnsi="Liberation Serif" w:cs="Liberation Serif"/>
          <w:color w:val="auto"/>
          <w:sz w:val="22"/>
          <w:szCs w:val="22"/>
          <w:lang w:val="en-US"/>
        </w:rPr>
        <w:t>Some of t</w:t>
      </w:r>
      <w:r>
        <w:rPr>
          <w:rFonts w:hint="default" w:ascii="Liberation Serif" w:hAnsi="Liberation Serif" w:cs="Liberation Serif"/>
          <w:color w:val="auto"/>
          <w:sz w:val="22"/>
          <w:szCs w:val="22"/>
        </w:rPr>
        <w:t xml:space="preserve">he agreements </w:t>
      </w:r>
      <w:r>
        <w:rPr>
          <w:rFonts w:hint="default" w:ascii="Liberation Serif" w:hAnsi="Liberation Serif" w:cs="Liberation Serif"/>
          <w:color w:val="auto"/>
          <w:sz w:val="22"/>
          <w:szCs w:val="22"/>
          <w:lang w:val="en-US"/>
        </w:rPr>
        <w:t xml:space="preserve">and proposals </w:t>
      </w:r>
      <w:r>
        <w:rPr>
          <w:rFonts w:hint="default" w:ascii="Liberation Serif" w:hAnsi="Liberation Serif" w:cs="Liberation Serif"/>
          <w:color w:val="auto"/>
          <w:sz w:val="22"/>
          <w:szCs w:val="22"/>
        </w:rPr>
        <w:t>on adaptation of common signal and channel transmissions in the RAN1#11</w:t>
      </w:r>
      <w:r>
        <w:rPr>
          <w:rFonts w:hint="default" w:ascii="Liberation Serif" w:hAnsi="Liberation Serif" w:cs="Liberation Serif"/>
          <w:color w:val="auto"/>
          <w:sz w:val="22"/>
          <w:szCs w:val="22"/>
          <w:lang w:val="en-US"/>
        </w:rPr>
        <w:t>8b [2]</w:t>
      </w:r>
      <w:r>
        <w:rPr>
          <w:rFonts w:hint="default" w:ascii="Liberation Serif" w:hAnsi="Liberation Serif" w:cs="Liberation Serif"/>
          <w:color w:val="auto"/>
          <w:sz w:val="22"/>
          <w:szCs w:val="22"/>
        </w:rPr>
        <w:t xml:space="preserve"> meeting is given below.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eastAsia="zh-CN"/>
              </w:rPr>
            </w:pPr>
            <w:r>
              <w:rPr>
                <w:rFonts w:hint="default" w:ascii="Liberation Serif" w:hAnsi="Liberation Serif" w:cs="Liberation Serif"/>
                <w:b/>
                <w:bCs/>
                <w:sz w:val="22"/>
                <w:szCs w:val="22"/>
                <w:highlight w:val="green"/>
                <w:lang w:eastAsia="zh-CN"/>
              </w:rPr>
              <w:t>Agreement</w:t>
            </w:r>
          </w:p>
          <w:p>
            <w:pPr>
              <w:pStyle w:val="4"/>
              <w:widowControl w:val="0"/>
              <w:spacing w:after="0"/>
              <w:jc w:val="left"/>
              <w:rPr>
                <w:rFonts w:hint="default" w:ascii="Liberation Serif" w:hAnsi="Liberation Serif" w:cs="Liberation Serif"/>
                <w:sz w:val="22"/>
                <w:szCs w:val="22"/>
                <w:lang w:val="en-US" w:eastAsia="en-US"/>
              </w:rPr>
            </w:pPr>
            <w:r>
              <w:rPr>
                <w:rFonts w:hint="default" w:ascii="Liberation Serif" w:hAnsi="Liberation Serif" w:cs="Liberation Serif"/>
                <w:sz w:val="22"/>
                <w:szCs w:val="22"/>
                <w:lang w:eastAsia="en-US"/>
              </w:rPr>
              <w:t xml:space="preserve">For adaptation of PRACH in time-domain, the same </w:t>
            </w:r>
            <w:r>
              <w:rPr>
                <w:rFonts w:hint="default" w:ascii="Liberation Serif" w:hAnsi="Liberation Serif" w:cs="Liberation Serif"/>
                <w:sz w:val="22"/>
                <w:szCs w:val="22"/>
                <w:lang w:val="en-US" w:eastAsia="en-US"/>
              </w:rPr>
              <w:t>PRACH preamble format is used for the additional RACH resources and legacy PRACH resources.</w:t>
            </w:r>
          </w:p>
          <w:p>
            <w:pPr>
              <w:pStyle w:val="4"/>
              <w:widowControl w:val="0"/>
              <w:spacing w:after="0"/>
              <w:jc w:val="left"/>
              <w:rPr>
                <w:rFonts w:hint="default" w:ascii="Liberation Serif" w:hAnsi="Liberation Serif" w:cs="Liberation Serif"/>
                <w:b/>
                <w:bCs/>
                <w:sz w:val="22"/>
                <w:szCs w:val="22"/>
                <w:lang w:val="en-US" w:eastAsia="en-US"/>
              </w:rPr>
            </w:pPr>
            <w:r>
              <w:rPr>
                <w:rFonts w:hint="default" w:ascii="Liberation Serif" w:hAnsi="Liberation Serif" w:cs="Liberation Serif"/>
                <w:b/>
                <w:bCs/>
                <w:sz w:val="22"/>
                <w:szCs w:val="22"/>
                <w:highlight w:val="green"/>
                <w:lang w:val="en-US" w:eastAsia="en-US"/>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For adaptation of PRACH in time-domain, support both of the following </w:t>
            </w:r>
          </w:p>
          <w:p>
            <w:pPr>
              <w:pStyle w:val="9"/>
              <w:widowControl w:val="0"/>
              <w:numPr>
                <w:ilvl w:val="0"/>
                <w:numId w:val="3"/>
              </w:numPr>
              <w:ind w:leftChars="0"/>
              <w:contextualSpacing/>
              <w:jc w:val="both"/>
              <w:rPr>
                <w:rFonts w:hint="default" w:ascii="Liberation Serif" w:hAnsi="Liberation Serif" w:cs="Liberation Serif"/>
                <w:sz w:val="22"/>
                <w:szCs w:val="22"/>
                <w:lang w:val="en-US" w:eastAsia="en-US"/>
              </w:rPr>
            </w:pPr>
            <w:r>
              <w:rPr>
                <w:rFonts w:hint="default" w:ascii="Liberation Serif" w:hAnsi="Liberation Serif" w:cs="Liberation Serif"/>
                <w:sz w:val="22"/>
                <w:szCs w:val="22"/>
                <w:lang w:val="en-US" w:eastAsia="en-US"/>
              </w:rPr>
              <w:t xml:space="preserve">Alt 1: The PRACH configuration index for the additional PRACH resources is same as the PRACH configuration index for the legacy resources </w:t>
            </w:r>
          </w:p>
          <w:p>
            <w:pPr>
              <w:widowControl w:val="0"/>
              <w:numPr>
                <w:ilvl w:val="0"/>
                <w:numId w:val="4"/>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Alt 2: The PRACH configuration index for the additional PRACH resources is different from the PRACH configuration index for the legacy resources</w:t>
            </w:r>
          </w:p>
          <w:p>
            <w:pPr>
              <w:widowControl w:val="0"/>
              <w:numPr>
                <w:ilvl w:val="0"/>
                <w:numId w:val="4"/>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FFS: Additional details </w:t>
            </w:r>
          </w:p>
          <w:p>
            <w:pPr>
              <w:widowControl w:val="0"/>
              <w:jc w:val="both"/>
              <w:rPr>
                <w:rFonts w:hint="default" w:ascii="Liberation Serif" w:hAnsi="Liberation Serif" w:cs="Liberation Serif"/>
                <w:b/>
                <w:bCs/>
                <w:sz w:val="22"/>
                <w:szCs w:val="22"/>
                <w:lang w:eastAsia="zh-CN"/>
              </w:rPr>
            </w:pPr>
            <w:r>
              <w:rPr>
                <w:rFonts w:hint="default" w:ascii="Liberation Serif" w:hAnsi="Liberation Serif" w:cs="Liberation Serif"/>
                <w:b/>
                <w:bCs/>
                <w:sz w:val="22"/>
                <w:szCs w:val="22"/>
                <w:highlight w:val="green"/>
                <w:lang w:eastAsia="zh-CN"/>
              </w:rPr>
              <w:t>Agreement</w:t>
            </w:r>
          </w:p>
          <w:p>
            <w:pPr>
              <w:pStyle w:val="4"/>
              <w:widowControl w:val="0"/>
              <w:spacing w:after="0"/>
              <w:jc w:val="left"/>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 xml:space="preserve">For adaptation of PRACH in time-domain, the frequency domain resources for the additional PRACH resources and legacy PRACH resources can be same or different </w:t>
            </w:r>
          </w:p>
          <w:p>
            <w:pPr>
              <w:pStyle w:val="4"/>
              <w:widowControl w:val="0"/>
              <w:numPr>
                <w:ilvl w:val="0"/>
                <w:numId w:val="5"/>
              </w:numPr>
              <w:overflowPunct w:val="0"/>
              <w:autoSpaceDE w:val="0"/>
              <w:autoSpaceDN w:val="0"/>
              <w:adjustRightInd w:val="0"/>
              <w:spacing w:after="0"/>
              <w:jc w:val="left"/>
              <w:textAlignment w:val="baseline"/>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FFS: applicable case(s) (i.e. case(s) from the RAN1#117 agreement).</w:t>
            </w:r>
          </w:p>
          <w:p>
            <w:pPr>
              <w:pStyle w:val="4"/>
              <w:widowControl w:val="0"/>
              <w:numPr>
                <w:ilvl w:val="0"/>
                <w:numId w:val="5"/>
              </w:numPr>
              <w:overflowPunct w:val="0"/>
              <w:autoSpaceDE w:val="0"/>
              <w:autoSpaceDN w:val="0"/>
              <w:adjustRightInd w:val="0"/>
              <w:spacing w:after="0"/>
              <w:jc w:val="left"/>
              <w:textAlignment w:val="baseline"/>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 xml:space="preserve">Discuss further following options for signaling </w:t>
            </w:r>
          </w:p>
          <w:p>
            <w:pPr>
              <w:pStyle w:val="4"/>
              <w:widowControl w:val="0"/>
              <w:numPr>
                <w:ilvl w:val="0"/>
                <w:numId w:val="5"/>
              </w:numPr>
              <w:overflowPunct w:val="0"/>
              <w:autoSpaceDE w:val="0"/>
              <w:autoSpaceDN w:val="0"/>
              <w:adjustRightInd w:val="0"/>
              <w:spacing w:after="0"/>
              <w:ind w:left="1080"/>
              <w:jc w:val="left"/>
              <w:textAlignment w:val="baseline"/>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Option 1: at least the following parameter(s) can be configured separately for the additional PRACH resources.</w:t>
            </w:r>
          </w:p>
          <w:p>
            <w:pPr>
              <w:pStyle w:val="4"/>
              <w:widowControl w:val="0"/>
              <w:numPr>
                <w:ilvl w:val="1"/>
                <w:numId w:val="5"/>
              </w:numPr>
              <w:overflowPunct w:val="0"/>
              <w:autoSpaceDE w:val="0"/>
              <w:autoSpaceDN w:val="0"/>
              <w:adjustRightInd w:val="0"/>
              <w:spacing w:after="0"/>
              <w:ind w:left="1800"/>
              <w:jc w:val="left"/>
              <w:textAlignment w:val="baseline"/>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 xml:space="preserve">msg1-FrequencyStart at least for 4-step RACH </w:t>
            </w:r>
          </w:p>
          <w:p>
            <w:pPr>
              <w:pStyle w:val="4"/>
              <w:widowControl w:val="0"/>
              <w:numPr>
                <w:ilvl w:val="1"/>
                <w:numId w:val="5"/>
              </w:numPr>
              <w:overflowPunct w:val="0"/>
              <w:autoSpaceDE w:val="0"/>
              <w:autoSpaceDN w:val="0"/>
              <w:adjustRightInd w:val="0"/>
              <w:spacing w:after="0"/>
              <w:ind w:left="1800"/>
              <w:jc w:val="left"/>
              <w:textAlignment w:val="baseline"/>
              <w:rPr>
                <w:rFonts w:hint="default" w:ascii="Liberation Serif" w:hAnsi="Liberation Serif" w:cs="Liberation Serif"/>
                <w:sz w:val="22"/>
                <w:szCs w:val="22"/>
                <w:lang w:eastAsia="en-US"/>
              </w:rPr>
            </w:pPr>
            <w:r>
              <w:rPr>
                <w:rFonts w:hint="default" w:ascii="Liberation Serif" w:hAnsi="Liberation Serif" w:cs="Liberation Serif"/>
                <w:sz w:val="22"/>
                <w:szCs w:val="22"/>
              </w:rPr>
              <w:t>FFS: other applicable legacy frequency domain parameter(s)</w:t>
            </w:r>
          </w:p>
          <w:p>
            <w:pPr>
              <w:pStyle w:val="4"/>
              <w:widowControl w:val="0"/>
              <w:numPr>
                <w:ilvl w:val="0"/>
                <w:numId w:val="6"/>
              </w:numPr>
              <w:overflowPunct w:val="0"/>
              <w:autoSpaceDE w:val="0"/>
              <w:autoSpaceDN w:val="0"/>
              <w:adjustRightInd w:val="0"/>
              <w:spacing w:after="0"/>
              <w:ind w:left="1028"/>
              <w:jc w:val="left"/>
              <w:textAlignment w:val="baseline"/>
              <w:rPr>
                <w:rFonts w:hint="default" w:ascii="Liberation Serif" w:hAnsi="Liberation Serif" w:cs="Liberation Serif"/>
                <w:sz w:val="22"/>
                <w:szCs w:val="22"/>
              </w:rPr>
            </w:pPr>
            <w:r>
              <w:rPr>
                <w:rFonts w:hint="default" w:ascii="Liberation Serif" w:hAnsi="Liberation Serif" w:cs="Liberation Serif"/>
                <w:sz w:val="22"/>
                <w:szCs w:val="22"/>
                <w:lang w:eastAsia="en-US"/>
              </w:rPr>
              <w:t xml:space="preserve">Option 2: </w:t>
            </w:r>
            <w:r>
              <w:rPr>
                <w:rFonts w:hint="default" w:ascii="Liberation Serif" w:hAnsi="Liberation Serif" w:cs="Liberation Serif"/>
                <w:sz w:val="22"/>
                <w:szCs w:val="22"/>
              </w:rPr>
              <w:t>Offset to legacy frequency domain parameter(s) are configured for the additional PRACH resources</w:t>
            </w:r>
          </w:p>
          <w:p>
            <w:pPr>
              <w:pStyle w:val="4"/>
              <w:widowControl w:val="0"/>
              <w:numPr>
                <w:ilvl w:val="1"/>
                <w:numId w:val="6"/>
              </w:numPr>
              <w:overflowPunct w:val="0"/>
              <w:autoSpaceDE w:val="0"/>
              <w:autoSpaceDN w:val="0"/>
              <w:adjustRightInd w:val="0"/>
              <w:spacing w:after="0"/>
              <w:jc w:val="left"/>
              <w:textAlignment w:val="baseline"/>
              <w:rPr>
                <w:rFonts w:hint="default" w:ascii="Liberation Serif" w:hAnsi="Liberation Serif" w:cs="Liberation Serif"/>
                <w:sz w:val="22"/>
                <w:szCs w:val="22"/>
              </w:rPr>
            </w:pPr>
            <w:r>
              <w:rPr>
                <w:rFonts w:hint="default" w:ascii="Liberation Serif" w:hAnsi="Liberation Serif" w:cs="Liberation Serif"/>
                <w:sz w:val="22"/>
                <w:szCs w:val="22"/>
              </w:rPr>
              <w:t>Note: Offset to legacy frequency domain parameter(s) is a new parameter</w:t>
            </w:r>
          </w:p>
          <w:p>
            <w:pPr>
              <w:pStyle w:val="4"/>
              <w:widowControl w:val="0"/>
              <w:numPr>
                <w:ilvl w:val="1"/>
                <w:numId w:val="6"/>
              </w:numPr>
              <w:overflowPunct w:val="0"/>
              <w:autoSpaceDE w:val="0"/>
              <w:autoSpaceDN w:val="0"/>
              <w:adjustRightInd w:val="0"/>
              <w:spacing w:after="0"/>
              <w:jc w:val="left"/>
              <w:textAlignment w:val="baseline"/>
              <w:rPr>
                <w:rFonts w:hint="default" w:ascii="Liberation Serif" w:hAnsi="Liberation Serif" w:cs="Liberation Serif"/>
                <w:sz w:val="22"/>
                <w:szCs w:val="22"/>
              </w:rPr>
            </w:pPr>
            <w:r>
              <w:rPr>
                <w:rFonts w:hint="default" w:ascii="Liberation Serif" w:hAnsi="Liberation Serif" w:cs="Liberation Serif"/>
                <w:sz w:val="22"/>
                <w:szCs w:val="22"/>
              </w:rPr>
              <w:t>FFS: applicable legacy frequency domain parameter(s)</w:t>
            </w:r>
          </w:p>
          <w:p>
            <w:pPr>
              <w:widowControl w:val="0"/>
              <w:overflowPunct w:val="0"/>
              <w:autoSpaceDE w:val="0"/>
              <w:autoSpaceDN w:val="0"/>
              <w:adjustRightInd w:val="0"/>
              <w:spacing w:after="120"/>
              <w:contextualSpacing/>
              <w:jc w:val="both"/>
              <w:textAlignment w:val="baseline"/>
              <w:rPr>
                <w:rFonts w:hint="default" w:ascii="Liberation Serif" w:hAnsi="Liberation Serif" w:cs="Liberation Serif"/>
                <w:b/>
                <w:bCs/>
                <w:sz w:val="22"/>
                <w:szCs w:val="22"/>
              </w:rPr>
            </w:pPr>
            <w:r>
              <w:rPr>
                <w:rFonts w:hint="default" w:ascii="Liberation Serif" w:hAnsi="Liberation Serif" w:cs="Liberation Serif"/>
                <w:b/>
                <w:bCs/>
                <w:sz w:val="22"/>
                <w:szCs w:val="22"/>
              </w:rPr>
              <w:t>Conclusion</w:t>
            </w:r>
          </w:p>
          <w:p>
            <w:pPr>
              <w:widowControl w:val="0"/>
              <w:overflowPunct w:val="0"/>
              <w:autoSpaceDE w:val="0"/>
              <w:autoSpaceDN w:val="0"/>
              <w:adjustRightInd w:val="0"/>
              <w:spacing w:after="120"/>
              <w:contextualSpacing/>
              <w:jc w:val="both"/>
              <w:textAlignment w:val="baseline"/>
              <w:rPr>
                <w:rFonts w:hint="default" w:ascii="Liberation Serif" w:hAnsi="Liberation Serif" w:cs="Liberation Serif"/>
                <w:sz w:val="22"/>
                <w:szCs w:val="22"/>
              </w:rPr>
            </w:pPr>
            <w:r>
              <w:rPr>
                <w:rFonts w:hint="default" w:ascii="Liberation Serif" w:hAnsi="Liberation Serif" w:cs="Liberation Serif"/>
                <w:sz w:val="22"/>
                <w:szCs w:val="22"/>
              </w:rPr>
              <w:t>There is no consensus on the support of adaptation of SSB for idle mode UEs in Rel-19</w:t>
            </w:r>
          </w:p>
          <w:p>
            <w:pPr>
              <w:widowControl w:val="0"/>
              <w:spacing w:line="259" w:lineRule="auto"/>
              <w:contextualSpacing/>
              <w:jc w:val="both"/>
              <w:rPr>
                <w:rFonts w:hint="default" w:ascii="Liberation Serif" w:hAnsi="Liberation Serif" w:cs="Liberation Serif"/>
                <w:b/>
                <w:bCs/>
                <w:sz w:val="22"/>
                <w:szCs w:val="22"/>
              </w:rPr>
            </w:pPr>
            <w:r>
              <w:rPr>
                <w:rFonts w:hint="default" w:ascii="Liberation Serif" w:hAnsi="Liberation Serif" w:cs="Liberation Serif"/>
                <w:b/>
                <w:bCs/>
                <w:sz w:val="22"/>
                <w:szCs w:val="22"/>
                <w:highlight w:val="green"/>
              </w:rPr>
              <w:t>Agreement</w:t>
            </w:r>
          </w:p>
          <w:p>
            <w:pPr>
              <w:widowControl w:val="0"/>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For Cell DTX extension to SSBs not on sync-raster for connected mode UEs, select Option 3, i.e. Cell DTX does not impact UE assumption on SSB transmissions (i.e. legacy behavior).</w:t>
            </w:r>
          </w:p>
          <w:p>
            <w:pPr>
              <w:pStyle w:val="9"/>
              <w:widowControl w:val="0"/>
              <w:numPr>
                <w:ilvl w:val="0"/>
                <w:numId w:val="7"/>
              </w:numPr>
              <w:spacing w:line="259" w:lineRule="auto"/>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No spec impact</w:t>
            </w:r>
          </w:p>
          <w:p>
            <w:pPr>
              <w:widowControl w:val="0"/>
              <w:spacing w:line="259" w:lineRule="auto"/>
              <w:contextualSpacing/>
              <w:jc w:val="both"/>
              <w:rPr>
                <w:rFonts w:hint="default" w:ascii="Liberation Serif" w:hAnsi="Liberation Serif" w:cs="Liberation Serif"/>
                <w:b/>
                <w:bCs/>
                <w:sz w:val="22"/>
                <w:szCs w:val="22"/>
              </w:rPr>
            </w:pPr>
            <w:r>
              <w:rPr>
                <w:rFonts w:hint="default" w:ascii="Liberation Serif" w:hAnsi="Liberation Serif" w:cs="Liberation Serif"/>
                <w:b/>
                <w:bCs/>
                <w:sz w:val="22"/>
                <w:szCs w:val="22"/>
                <w:highlight w:val="gree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For adaptation of PRACH in time-domain, for determining the additional PRACH resources in time-domain, </w:t>
            </w:r>
          </w:p>
          <w:p>
            <w:pPr>
              <w:pStyle w:val="9"/>
              <w:widowControl w:val="0"/>
              <w:numPr>
                <w:ilvl w:val="0"/>
                <w:numId w:val="3"/>
              </w:numPr>
              <w:ind w:leftChars="0"/>
              <w:contextualSpacing/>
              <w:jc w:val="both"/>
              <w:rPr>
                <w:rFonts w:hint="default" w:ascii="Liberation Serif" w:hAnsi="Liberation Serif" w:cs="Liberation Serif"/>
                <w:sz w:val="22"/>
                <w:szCs w:val="22"/>
                <w:lang w:val="en-US" w:eastAsia="en-US"/>
              </w:rPr>
            </w:pPr>
            <w:r>
              <w:rPr>
                <w:rFonts w:hint="default" w:ascii="Liberation Serif" w:hAnsi="Liberation Serif" w:cs="Liberation Serif"/>
                <w:sz w:val="22"/>
                <w:szCs w:val="22"/>
                <w:lang w:val="en-US" w:eastAsia="en-US"/>
              </w:rPr>
              <w:t>For Alt 1 (same PRACH configuration index for additional and legacy PRACH resources), select one or more of the following additional mechanism(s),</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1-2a: up to N1 additional value(s) of (x, y)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 of N1(&gt;=1)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1-2b: up to N2 additional value(s) of y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 of N2 (&gt;=1)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Opt 1-3: Muting/masking ROs</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1-4: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up to N4_1 additional timing offset(s) at frame-level</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up to N4_2 additional timing offset(s) at slot-level</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values of N4_1(&gt;=1) and N4_2(&gt;=1)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Opt 1-5: No additional mechanism is selected.</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Note: x and y refer to the parameters from the random-access configuration tables (from 38.211)</w:t>
            </w:r>
          </w:p>
          <w:p>
            <w:pPr>
              <w:pStyle w:val="9"/>
              <w:widowControl w:val="0"/>
              <w:numPr>
                <w:ilvl w:val="0"/>
                <w:numId w:val="3"/>
              </w:numPr>
              <w:ind w:leftChars="0"/>
              <w:contextualSpacing/>
              <w:jc w:val="both"/>
              <w:rPr>
                <w:rFonts w:hint="default" w:ascii="Liberation Serif" w:hAnsi="Liberation Serif" w:cs="Liberation Serif"/>
                <w:sz w:val="22"/>
                <w:szCs w:val="22"/>
                <w:lang w:val="en-US" w:eastAsia="en-US"/>
              </w:rPr>
            </w:pPr>
            <w:r>
              <w:rPr>
                <w:rFonts w:hint="default" w:ascii="Liberation Serif" w:hAnsi="Liberation Serif" w:cs="Liberation Serif"/>
                <w:sz w:val="22"/>
                <w:szCs w:val="22"/>
                <w:lang w:val="en-US" w:eastAsia="en-US"/>
              </w:rPr>
              <w:t>For Alt 2 (different PRACH configuration index for additional and legacy PRACH resources), select one or more of the following additional mechanism(s),</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1-2a: up to N1 additional value(s) of (x, y)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 of N1(&gt;=1)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1-2b: up to N2 additional value(s) of y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 of N2 (&gt;=1)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Opt 1-3: Muting/masking ROs</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 xml:space="preserve">Opt 1-4: </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up to N4_1 additional timing offset(s) at frame-level</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up to N4_2 additional timing offset(s) at slot-level</w:t>
            </w:r>
          </w:p>
          <w:p>
            <w:pPr>
              <w:widowControl w:val="0"/>
              <w:numPr>
                <w:ilvl w:val="2"/>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FFS: values of N4_1(&gt;=1) and N4_2(&gt;=1)</w:t>
            </w:r>
          </w:p>
          <w:p>
            <w:pPr>
              <w:widowControl w:val="0"/>
              <w:numPr>
                <w:ilvl w:val="1"/>
                <w:numId w:val="3"/>
              </w:numPr>
              <w:contextualSpacing/>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Opt 1-5: No additional mechanism is selected.</w:t>
            </w:r>
          </w:p>
          <w:p>
            <w:pPr>
              <w:widowControl w:val="0"/>
              <w:numPr>
                <w:ilvl w:val="1"/>
                <w:numId w:val="3"/>
              </w:numPr>
              <w:contextualSpacing/>
              <w:jc w:val="both"/>
              <w:rPr>
                <w:rFonts w:hint="default" w:ascii="Liberation Serif" w:hAnsi="Liberation Serif" w:cs="Liberation Serif"/>
                <w:color w:val="auto"/>
                <w:sz w:val="22"/>
                <w:szCs w:val="22"/>
                <w:vertAlign w:val="baseline"/>
              </w:rPr>
            </w:pPr>
            <w:r>
              <w:rPr>
                <w:rFonts w:hint="default" w:ascii="Liberation Serif" w:hAnsi="Liberation Serif" w:cs="Liberation Serif"/>
                <w:sz w:val="22"/>
                <w:szCs w:val="22"/>
                <w:lang w:val="en-US"/>
              </w:rPr>
              <w:t>Note: x and y refer to the parameters from the random-access configuration tables (from 38.211)</w:t>
            </w:r>
          </w:p>
        </w:tc>
      </w:tr>
    </w:tbl>
    <w:p>
      <w:pPr>
        <w:pStyle w:val="4"/>
        <w:spacing w:after="0"/>
        <w:jc w:val="both"/>
        <w:rPr>
          <w:rFonts w:hint="default" w:ascii="Liberation Serif" w:hAnsi="Liberation Serif" w:cs="Liberation Serif"/>
          <w:color w:val="auto"/>
          <w:sz w:val="22"/>
          <w:szCs w:val="22"/>
        </w:rPr>
      </w:pPr>
      <w:r>
        <w:rPr>
          <w:rFonts w:hint="default" w:ascii="Liberation Serif" w:hAnsi="Liberation Serif" w:cs="Liberation Serif"/>
          <w:color w:val="auto"/>
          <w:sz w:val="22"/>
          <w:szCs w:val="22"/>
        </w:rPr>
        <w:t xml:space="preserve">This contribution </w:t>
      </w:r>
      <w:r>
        <w:rPr>
          <w:rFonts w:hint="default" w:ascii="Liberation Serif" w:hAnsi="Liberation Serif" w:cs="Liberation Serif"/>
          <w:color w:val="auto"/>
          <w:sz w:val="22"/>
          <w:szCs w:val="22"/>
          <w:lang w:val="en-US"/>
        </w:rPr>
        <w:t xml:space="preserve">further </w:t>
      </w:r>
      <w:r>
        <w:rPr>
          <w:rFonts w:hint="default" w:ascii="Liberation Serif" w:hAnsi="Liberation Serif" w:cs="Liberation Serif"/>
          <w:color w:val="auto"/>
          <w:sz w:val="22"/>
          <w:szCs w:val="22"/>
        </w:rPr>
        <w:t>discusses techniques for adaptation of common signal</w:t>
      </w:r>
      <w:r>
        <w:rPr>
          <w:rFonts w:hint="default" w:ascii="Liberation Serif" w:hAnsi="Liberation Serif" w:cs="Liberation Serif"/>
          <w:color w:val="auto"/>
          <w:sz w:val="22"/>
          <w:szCs w:val="22"/>
          <w:lang w:val="en-US"/>
        </w:rPr>
        <w:t xml:space="preserve"> and </w:t>
      </w:r>
      <w:r>
        <w:rPr>
          <w:rFonts w:hint="default" w:ascii="Liberation Serif" w:hAnsi="Liberation Serif" w:cs="Liberation Serif"/>
          <w:color w:val="auto"/>
          <w:sz w:val="22"/>
          <w:szCs w:val="22"/>
        </w:rPr>
        <w:t>channel transmissions for network energy savings (NES).</w:t>
      </w:r>
    </w:p>
    <w:p>
      <w:pPr>
        <w:pStyle w:val="2"/>
        <w:numPr>
          <w:ilvl w:val="0"/>
          <w:numId w:val="2"/>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for adaptation of common signal</w:t>
      </w:r>
      <w:r>
        <w:rPr>
          <w:rFonts w:hint="default" w:ascii="Liberation Serif" w:hAnsi="Liberation Serif" w:cs="Liberation Serif"/>
          <w:sz w:val="22"/>
          <w:szCs w:val="22"/>
          <w:lang w:val="en-US"/>
        </w:rPr>
        <w:t xml:space="preserve"> </w:t>
      </w:r>
      <w:r>
        <w:rPr>
          <w:rFonts w:hint="default" w:ascii="Liberation Serif" w:hAnsi="Liberation Serif" w:cs="Liberation Serif"/>
          <w:sz w:val="22"/>
          <w:szCs w:val="22"/>
        </w:rPr>
        <w:t>and channel transmissions</w:t>
      </w:r>
    </w:p>
    <w:p>
      <w:pPr>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In NR, irrespective of the load, number of connected UEs, the gNB has to perform </w:t>
      </w:r>
      <w:r>
        <w:rPr>
          <w:rFonts w:hint="default" w:ascii="Liberation Serif" w:hAnsi="Liberation Serif" w:cs="Liberation Serif"/>
          <w:sz w:val="22"/>
          <w:szCs w:val="22"/>
          <w:lang w:val="en-US"/>
        </w:rPr>
        <w:t xml:space="preserve">transmission </w:t>
      </w:r>
      <w:r>
        <w:rPr>
          <w:rFonts w:hint="default" w:ascii="Liberation Serif" w:hAnsi="Liberation Serif" w:cs="Liberation Serif"/>
          <w:sz w:val="22"/>
          <w:szCs w:val="22"/>
        </w:rPr>
        <w:t>of mandatory</w:t>
      </w:r>
      <w:r>
        <w:rPr>
          <w:rFonts w:hint="default" w:ascii="Liberation Serif" w:hAnsi="Liberation Serif" w:cs="Liberation Serif"/>
          <w:sz w:val="22"/>
          <w:szCs w:val="22"/>
          <w:lang w:val="en-US"/>
        </w:rPr>
        <w:t xml:space="preserve"> common</w:t>
      </w:r>
      <w:r>
        <w:rPr>
          <w:rFonts w:hint="default" w:ascii="Liberation Serif" w:hAnsi="Liberation Serif" w:cs="Liberation Serif"/>
          <w:sz w:val="22"/>
          <w:szCs w:val="22"/>
        </w:rPr>
        <w:t xml:space="preserve"> </w:t>
      </w:r>
      <w:r>
        <w:rPr>
          <w:rFonts w:hint="default" w:ascii="Liberation Serif" w:hAnsi="Liberation Serif" w:cs="Liberation Serif"/>
          <w:sz w:val="22"/>
          <w:szCs w:val="22"/>
          <w:lang w:val="en-US"/>
        </w:rPr>
        <w:t xml:space="preserve">signals and channels </w:t>
      </w:r>
      <w:r>
        <w:rPr>
          <w:rFonts w:hint="default" w:ascii="Liberation Serif" w:hAnsi="Liberation Serif" w:cs="Liberation Serif"/>
          <w:sz w:val="22"/>
          <w:szCs w:val="22"/>
        </w:rPr>
        <w:t xml:space="preserve">(e.g., transmission of SSB) to ensure the availability of the cell to the UEs and for maintenance of the link. These mandatory operations consume energy at the gNB even when gNB is not serving any </w:t>
      </w:r>
      <w:r>
        <w:rPr>
          <w:rFonts w:hint="default" w:ascii="Liberation Serif" w:hAnsi="Liberation Serif" w:cs="Liberation Serif"/>
          <w:sz w:val="22"/>
          <w:szCs w:val="22"/>
          <w:lang w:val="en-US"/>
        </w:rPr>
        <w:t xml:space="preserve">transmitted </w:t>
      </w:r>
      <w:r>
        <w:rPr>
          <w:rFonts w:hint="default" w:ascii="Liberation Serif" w:hAnsi="Liberation Serif" w:cs="Liberation Serif"/>
          <w:sz w:val="22"/>
          <w:szCs w:val="22"/>
        </w:rPr>
        <w:t xml:space="preserve">UE. </w:t>
      </w:r>
      <w:r>
        <w:rPr>
          <w:rFonts w:hint="default" w:ascii="Liberation Serif" w:hAnsi="Liberation Serif" w:cs="Liberation Serif"/>
          <w:sz w:val="22"/>
          <w:szCs w:val="22"/>
          <w:lang w:val="en-US"/>
        </w:rPr>
        <w:t>Adapting</w:t>
      </w:r>
      <w:r>
        <w:rPr>
          <w:rFonts w:hint="default" w:ascii="Liberation Serif" w:hAnsi="Liberation Serif" w:cs="Liberation Serif"/>
          <w:sz w:val="22"/>
          <w:szCs w:val="22"/>
        </w:rPr>
        <w:t xml:space="preserve"> the </w:t>
      </w:r>
      <w:r>
        <w:rPr>
          <w:rFonts w:hint="default" w:ascii="Liberation Serif" w:hAnsi="Liberation Serif" w:cs="Liberation Serif"/>
          <w:sz w:val="22"/>
          <w:szCs w:val="22"/>
          <w:lang w:val="en-US"/>
        </w:rPr>
        <w:t>common signals and channels</w:t>
      </w:r>
      <w:r>
        <w:rPr>
          <w:rFonts w:hint="default" w:ascii="Liberation Serif" w:hAnsi="Liberation Serif" w:cs="Liberation Serif"/>
          <w:sz w:val="22"/>
          <w:szCs w:val="22"/>
        </w:rPr>
        <w:t xml:space="preserve"> and optimizing the operations in terms of energy consumption and performance helps in power saving at the gNB without creating much effect in performance. </w:t>
      </w:r>
    </w:p>
    <w:p>
      <w:pPr>
        <w:jc w:val="both"/>
        <w:rPr>
          <w:rFonts w:hint="default" w:ascii="Liberation Serif" w:hAnsi="Liberation Serif" w:cs="Liberation Serif"/>
          <w:sz w:val="22"/>
          <w:szCs w:val="22"/>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2.1.</w:t>
      </w:r>
      <w:r>
        <w:rPr>
          <w:rFonts w:hint="default" w:ascii="Liberation Serif" w:hAnsi="Liberation Serif" w:cs="Liberation Serif"/>
          <w:b/>
          <w:bCs/>
          <w:kern w:val="2"/>
          <w:sz w:val="22"/>
          <w:szCs w:val="22"/>
          <w:lang w:val="en-US" w:eastAsia="zh-CN" w:bidi="hi-IN"/>
        </w:rPr>
        <w:t>1</w:t>
      </w:r>
      <w:r>
        <w:rPr>
          <w:rFonts w:hint="default" w:ascii="Liberation Serif" w:hAnsi="Liberation Serif" w:eastAsia="Noto Serif CJK SC" w:cs="Liberation Serif"/>
          <w:b/>
          <w:bCs/>
          <w:kern w:val="2"/>
          <w:sz w:val="22"/>
          <w:szCs w:val="22"/>
          <w:lang w:val="en-US" w:eastAsia="zh-CN" w:bidi="hi-IN"/>
        </w:rPr>
        <w:t xml:space="preserve"> Applicability of SSB adaptation on </w:t>
      </w:r>
      <w:r>
        <w:rPr>
          <w:rFonts w:hint="default" w:ascii="Liberation Serif" w:hAnsi="Liberation Serif" w:cs="Liberation Serif"/>
          <w:b/>
          <w:bCs/>
          <w:kern w:val="2"/>
          <w:sz w:val="22"/>
          <w:szCs w:val="22"/>
          <w:lang w:val="en-US" w:eastAsia="zh-CN" w:bidi="hi-IN"/>
        </w:rPr>
        <w:t xml:space="preserve">different </w:t>
      </w:r>
      <w:r>
        <w:rPr>
          <w:rFonts w:hint="default" w:ascii="Liberation Serif" w:hAnsi="Liberation Serif" w:eastAsia="Noto Serif CJK SC" w:cs="Liberation Serif"/>
          <w:b/>
          <w:bCs/>
          <w:kern w:val="2"/>
          <w:sz w:val="22"/>
          <w:szCs w:val="22"/>
          <w:lang w:val="en-US" w:eastAsia="zh-CN" w:bidi="hi-IN"/>
        </w:rPr>
        <w:t>types of SSBs</w:t>
      </w:r>
    </w:p>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b w:val="0"/>
          <w:bCs w:val="0"/>
          <w:iCs/>
          <w:sz w:val="22"/>
          <w:szCs w:val="22"/>
          <w:lang w:val="en-US"/>
        </w:rPr>
        <w:t>In RAN#118 [3], the following agreement was made regarding scenarios where time-domain adaptation of SSBs is applicable. Further discussions are required to finalize the different options outlined in the agreement.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For adaptation mechanism(s) of SSB in time-domain,</w:t>
            </w:r>
          </w:p>
          <w:p>
            <w:pPr>
              <w:widowControl w:val="0"/>
              <w:numPr>
                <w:ilvl w:val="0"/>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For Rel-19 NES-capable UE’s PCell (Connected mode), adaptation of CD-SSB on sync raster is not supported </w:t>
            </w:r>
          </w:p>
          <w:p>
            <w:pPr>
              <w:widowControl w:val="0"/>
              <w:numPr>
                <w:ilvl w:val="1"/>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SSB that is not CD-SSB is supported (A2)</w:t>
            </w:r>
          </w:p>
          <w:p>
            <w:pPr>
              <w:widowControl w:val="0"/>
              <w:numPr>
                <w:ilvl w:val="1"/>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SSB not on sync raster is supported (A3)</w:t>
            </w:r>
          </w:p>
          <w:p>
            <w:pPr>
              <w:pStyle w:val="9"/>
              <w:widowControl w:val="0"/>
              <w:numPr>
                <w:ilvl w:val="0"/>
                <w:numId w:val="8"/>
              </w:numPr>
              <w:spacing w:line="259" w:lineRule="auto"/>
              <w:ind w:leftChars="0"/>
              <w:contextualSpacing/>
              <w:jc w:val="both"/>
              <w:rPr>
                <w:rFonts w:hint="default" w:ascii="Liberation Serif" w:hAnsi="Liberation Serif" w:cs="Liberation Serif"/>
                <w:sz w:val="22"/>
                <w:szCs w:val="22"/>
              </w:rPr>
            </w:pPr>
            <w:r>
              <w:rPr>
                <w:rFonts w:hint="default" w:ascii="Liberation Serif" w:hAnsi="Liberation Serif" w:cs="Liberation Serif"/>
                <w:sz w:val="22"/>
                <w:szCs w:val="22"/>
              </w:rPr>
              <w:t>For Rel-19 NES-capable UE’s SCell</w:t>
            </w:r>
          </w:p>
          <w:p>
            <w:pPr>
              <w:widowControl w:val="0"/>
              <w:numPr>
                <w:ilvl w:val="1"/>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Adaptation of SSB configured for the SCell is supported for the following cases</w:t>
            </w:r>
          </w:p>
          <w:p>
            <w:pPr>
              <w:widowControl w:val="0"/>
              <w:numPr>
                <w:ilvl w:val="2"/>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FFS: Adaptation for CD-SSB (B1) including UE impact compared to legacy operation where the SSB is configured with periodicity&gt;20msec for SCell</w:t>
            </w:r>
          </w:p>
          <w:p>
            <w:pPr>
              <w:widowControl w:val="0"/>
              <w:numPr>
                <w:ilvl w:val="2"/>
                <w:numId w:val="8"/>
              </w:numPr>
              <w:spacing w:line="259" w:lineRule="auto"/>
              <w:jc w:val="both"/>
              <w:rPr>
                <w:rFonts w:hint="default" w:ascii="Liberation Serif" w:hAnsi="Liberation Serif" w:cs="Liberation Serif"/>
                <w:sz w:val="22"/>
                <w:szCs w:val="22"/>
              </w:rPr>
            </w:pPr>
            <w:r>
              <w:rPr>
                <w:rFonts w:hint="default" w:ascii="Liberation Serif" w:hAnsi="Liberation Serif" w:cs="Liberation Serif"/>
                <w:sz w:val="22"/>
                <w:szCs w:val="22"/>
              </w:rPr>
              <w:t>Adaptation for SSB that is not CD-SSB on sync raster (B2’)</w:t>
            </w:r>
          </w:p>
          <w:p>
            <w:pPr>
              <w:widowControl w:val="0"/>
              <w:numPr>
                <w:ilvl w:val="2"/>
                <w:numId w:val="8"/>
              </w:numPr>
              <w:spacing w:line="259" w:lineRule="auto"/>
              <w:jc w:val="both"/>
              <w:rPr>
                <w:rFonts w:hint="default" w:ascii="Liberation Serif" w:hAnsi="Liberation Serif" w:cs="Liberation Serif"/>
                <w:b w:val="0"/>
                <w:bCs w:val="0"/>
                <w:iCs/>
                <w:sz w:val="22"/>
                <w:szCs w:val="22"/>
                <w:vertAlign w:val="baseline"/>
                <w:lang w:val="en-US"/>
              </w:rPr>
            </w:pPr>
            <w:r>
              <w:rPr>
                <w:rFonts w:hint="default" w:ascii="Liberation Serif" w:hAnsi="Liberation Serif" w:cs="Liberation Serif"/>
                <w:sz w:val="22"/>
                <w:szCs w:val="22"/>
              </w:rPr>
              <w:t>Adaptation for SSB that is not CD-SSB not on sync raster (B3’)</w:t>
            </w:r>
          </w:p>
        </w:tc>
      </w:tr>
    </w:tbl>
    <w:p>
      <w:pPr>
        <w:spacing w:before="57" w:after="63"/>
        <w:jc w:val="both"/>
        <w:rPr>
          <w:rFonts w:hint="default" w:ascii="Liberation Serif" w:hAnsi="Liberation Serif" w:cs="Liberation Serif"/>
          <w:b w:val="0"/>
          <w:bCs w:val="0"/>
          <w:iCs/>
          <w:sz w:val="22"/>
          <w:szCs w:val="22"/>
          <w:lang w:val="en-US"/>
        </w:rPr>
      </w:pPr>
      <w:r>
        <w:rPr>
          <w:rFonts w:hint="default" w:ascii="Liberation Serif" w:hAnsi="Liberation Serif" w:cs="Liberation Serif"/>
          <w:b w:val="0"/>
          <w:bCs w:val="0"/>
          <w:iCs/>
          <w:sz w:val="22"/>
          <w:szCs w:val="22"/>
          <w:lang w:val="en-US"/>
        </w:rPr>
        <w:t>In NR, SSBs are defined as Cell Defining SSBs (CD-SSB) when the gNB transmits a corresponding SIB1 followed by the SSB. This CD-SSB is generally used for the initial access procedure. In contrast, SSBs that do not have a corresponding SIB1 or that are not on a sync raster are not considered cell defining SSBs. Currently, a gNB transmits a CD-SSB irrespective of load and channel conditions, which consumes energy at the gNB even when it is not serving any UE. For the adaptation mechanisms of SSB in the time domain, from a gNB perspective, more relaxed timing can be achieved when adaptation is applicable for a CD-SSB. Furthermore, for an SCell where a Rel-19 UE is allowed to camp on the PCell, the adaptation mechanism should be optimal, providing more opportunities for the gNB to save energy. This can be achieved by applying the adaptation to CD-SSB thereby allowing sparser SSB transmissions with larger periodicities (&gt;20 ms) during low load periods and denser SSB transmissions with smaller periodicities during high load periods, aiding in energy savings. Therefore, we support the adaptation of SSBs in the time domain for a CD-SSB in both the PCell and SCell.</w:t>
      </w:r>
    </w:p>
    <w:p>
      <w:pPr>
        <w:jc w:val="both"/>
        <w:rPr>
          <w:rFonts w:hint="default" w:ascii="Liberation Serif" w:hAnsi="Liberation Serif" w:cs="Liberation Serif"/>
          <w:b/>
          <w:bCs/>
          <w:iCs/>
          <w:sz w:val="22"/>
          <w:szCs w:val="22"/>
          <w:lang w:val="en-US"/>
        </w:rPr>
      </w:pPr>
    </w:p>
    <w:p>
      <w:pPr>
        <w:jc w:val="both"/>
        <w:rPr>
          <w:rFonts w:hint="default" w:ascii="Liberation Serif" w:hAnsi="Liberation Serif" w:cs="Liberation Serif"/>
          <w:b/>
          <w:bCs/>
          <w:iCs/>
          <w:sz w:val="22"/>
          <w:szCs w:val="22"/>
          <w:lang w:val="en-US"/>
        </w:rPr>
      </w:pPr>
      <w:r>
        <w:rPr>
          <w:rFonts w:hint="default" w:ascii="Liberation Serif" w:hAnsi="Liberation Serif" w:cs="Liberation Serif"/>
          <w:b/>
          <w:bCs/>
          <w:iCs/>
          <w:sz w:val="22"/>
          <w:szCs w:val="22"/>
          <w:lang w:val="en-US"/>
        </w:rPr>
        <w:t xml:space="preserve">Proposal 1: </w:t>
      </w:r>
      <w:r>
        <w:rPr>
          <w:rFonts w:hint="default" w:ascii="Liberation Serif" w:hAnsi="Liberation Serif" w:cs="Liberation Serif"/>
          <w:b w:val="0"/>
          <w:bCs w:val="0"/>
          <w:iCs/>
          <w:sz w:val="22"/>
          <w:szCs w:val="22"/>
          <w:lang w:val="en-US"/>
        </w:rPr>
        <w:t>Support adaptation for CD-SSB (B1), where the SSB is configured with periodicity &gt; 20 ms for the SCell.</w:t>
      </w:r>
    </w:p>
    <w:p>
      <w:pPr>
        <w:jc w:val="both"/>
        <w:rPr>
          <w:rFonts w:hint="default" w:ascii="Liberation Serif" w:hAnsi="Liberation Serif" w:cs="Liberation Serif"/>
          <w:sz w:val="22"/>
          <w:szCs w:val="22"/>
        </w:rPr>
      </w:pPr>
    </w:p>
    <w:p>
      <w:pPr>
        <w:pStyle w:val="3"/>
        <w:jc w:val="both"/>
        <w:rPr>
          <w:rFonts w:hint="default" w:ascii="Liberation Serif" w:hAnsi="Liberation Serif" w:cs="Liberation Serif"/>
          <w:sz w:val="22"/>
          <w:szCs w:val="22"/>
        </w:rPr>
      </w:pPr>
      <w:r>
        <w:rPr>
          <w:rFonts w:hint="default" w:ascii="Liberation Serif" w:hAnsi="Liberation Serif" w:cs="Liberation Serif"/>
          <w:sz w:val="22"/>
          <w:szCs w:val="22"/>
        </w:rPr>
        <w:t>2.1 Adaptation of SSB in time domain</w:t>
      </w: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2.1.</w:t>
      </w:r>
      <w:r>
        <w:rPr>
          <w:rFonts w:hint="default" w:ascii="Liberation Serif" w:hAnsi="Liberation Serif" w:cs="Liberation Serif"/>
          <w:b/>
          <w:bCs/>
          <w:kern w:val="2"/>
          <w:sz w:val="22"/>
          <w:szCs w:val="22"/>
          <w:lang w:val="en-US" w:eastAsia="zh-CN" w:bidi="hi-IN"/>
        </w:rPr>
        <w:t>1</w:t>
      </w:r>
      <w:r>
        <w:rPr>
          <w:rFonts w:hint="default" w:ascii="Liberation Serif" w:hAnsi="Liberation Serif" w:eastAsia="Noto Serif CJK SC" w:cs="Liberation Serif"/>
          <w:b/>
          <w:bCs/>
          <w:kern w:val="2"/>
          <w:sz w:val="22"/>
          <w:szCs w:val="22"/>
          <w:lang w:val="en-US" w:eastAsia="zh-CN" w:bidi="hi-IN"/>
        </w:rPr>
        <w:t xml:space="preserve"> Indication of parameters for SSB adaptations</w:t>
      </w:r>
    </w:p>
    <w:p>
      <w:pPr>
        <w:jc w:val="both"/>
        <w:rPr>
          <w:rFonts w:hint="default" w:ascii="Liberation Serif" w:hAnsi="Liberation Serif" w:eastAsia="Wingdings" w:cs="Liberation Serif"/>
          <w:iCs/>
          <w:sz w:val="22"/>
          <w:szCs w:val="22"/>
          <w:lang w:val="en-US"/>
        </w:rPr>
      </w:pPr>
      <w:r>
        <w:rPr>
          <w:rFonts w:hint="default" w:ascii="Liberation Serif" w:hAnsi="Liberation Serif" w:cs="Liberation Serif"/>
          <w:iCs/>
          <w:sz w:val="22"/>
          <w:szCs w:val="22"/>
          <w:lang w:val="en-US"/>
        </w:rPr>
        <w:t>In RAN1#118[</w:t>
      </w:r>
      <w:r>
        <w:rPr>
          <w:rFonts w:hint="default" w:cs="Liberation Serif"/>
          <w:iCs/>
          <w:sz w:val="22"/>
          <w:szCs w:val="22"/>
          <w:lang w:val="en-US"/>
        </w:rPr>
        <w:t>3</w:t>
      </w:r>
      <w:bookmarkStart w:id="13" w:name="_GoBack"/>
      <w:bookmarkEnd w:id="13"/>
      <w:r>
        <w:rPr>
          <w:rFonts w:hint="default" w:ascii="Liberation Serif" w:hAnsi="Liberation Serif" w:cs="Liberation Serif"/>
          <w:iCs/>
          <w:sz w:val="22"/>
          <w:szCs w:val="22"/>
          <w:lang w:val="en-US"/>
        </w:rPr>
        <w:t>], a proposal is made for adaptation of SSB periodicity, as given below fot the SSB adaptation in time</w:t>
      </w:r>
      <w:r>
        <w:rPr>
          <w:rFonts w:hint="default" w:ascii="Liberation Serif" w:hAnsi="Liberation Serif" w:cs="Liberation Serif"/>
          <w:iCs/>
          <w:sz w:val="22"/>
          <w:szCs w:val="22"/>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widowControl w:val="0"/>
              <w:numPr>
                <w:ilvl w:val="0"/>
                <w:numId w:val="0"/>
              </w:numPr>
              <w:jc w:val="both"/>
              <w:rPr>
                <w:rFonts w:hint="default" w:ascii="Liberation Serif" w:hAnsi="Liberation Serif" w:cs="Liberation Serif"/>
                <w:sz w:val="22"/>
                <w:szCs w:val="22"/>
              </w:rPr>
            </w:pPr>
            <w:r>
              <w:rPr>
                <w:rFonts w:hint="default" w:ascii="Liberation Serif" w:hAnsi="Liberation Serif" w:cs="Liberation Serif"/>
                <w:sz w:val="22"/>
                <w:szCs w:val="22"/>
              </w:rPr>
              <w:t>Proposal 2.1.2a-rev1</w:t>
            </w:r>
          </w:p>
          <w:p>
            <w:pPr>
              <w:widowControl w:val="0"/>
              <w:jc w:val="both"/>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For adaptation of SSB in time-domain, support SSB adaptation based on two SSB configurations where at least one configuration is active</w:t>
            </w:r>
          </w:p>
          <w:p>
            <w:pPr>
              <w:widowControl w:val="0"/>
              <w:numPr>
                <w:ilvl w:val="0"/>
                <w:numId w:val="9"/>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At least SSB periodicity can be same or different between the SSB configurations</w:t>
            </w:r>
          </w:p>
          <w:p>
            <w:pPr>
              <w:widowControl w:val="0"/>
              <w:numPr>
                <w:ilvl w:val="0"/>
                <w:numId w:val="9"/>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ssb-PositionsInBurst" and "ss-PBCH-BlockPower" are same between the SSB configurations</w:t>
            </w:r>
          </w:p>
          <w:p>
            <w:pPr>
              <w:widowControl w:val="0"/>
              <w:numPr>
                <w:ilvl w:val="0"/>
                <w:numId w:val="9"/>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FFS: whether ssb-PositionsInBurst" and "ss-PBCH-BlockPower" can be different between the SSB configurations is supported</w:t>
            </w:r>
          </w:p>
          <w:p>
            <w:pPr>
              <w:widowControl w:val="0"/>
              <w:numPr>
                <w:ilvl w:val="0"/>
                <w:numId w:val="9"/>
              </w:numPr>
              <w:suppressAutoHyphens/>
              <w:overflowPunct/>
              <w:autoSpaceDE/>
              <w:autoSpaceDN/>
              <w:adjustRightInd/>
              <w:spacing w:after="0"/>
              <w:jc w:val="left"/>
              <w:textAlignment w:val="auto"/>
              <w:rPr>
                <w:rFonts w:hint="default" w:ascii="Liberation Serif" w:hAnsi="Liberation Serif" w:eastAsia="Batang" w:cs="Liberation Serif"/>
                <w:sz w:val="22"/>
                <w:szCs w:val="22"/>
              </w:rPr>
            </w:pPr>
            <w:r>
              <w:rPr>
                <w:rFonts w:hint="default" w:ascii="Liberation Serif" w:hAnsi="Liberation Serif" w:eastAsia="Batang" w:cs="Liberation Serif"/>
                <w:sz w:val="22"/>
                <w:szCs w:val="22"/>
              </w:rPr>
              <w:t>FFS: other settings between the SSB configurations</w:t>
            </w:r>
          </w:p>
          <w:p>
            <w:pPr>
              <w:widowControl w:val="0"/>
              <w:numPr>
                <w:ilvl w:val="0"/>
                <w:numId w:val="9"/>
              </w:numPr>
              <w:suppressAutoHyphens/>
              <w:overflowPunct/>
              <w:autoSpaceDE/>
              <w:autoSpaceDN/>
              <w:adjustRightInd/>
              <w:spacing w:after="0"/>
              <w:jc w:val="left"/>
              <w:textAlignment w:val="auto"/>
              <w:rPr>
                <w:rFonts w:hint="default" w:ascii="Liberation Serif" w:hAnsi="Liberation Serif" w:eastAsia="Wingdings" w:cs="Liberation Serif"/>
                <w:iCs/>
                <w:sz w:val="22"/>
                <w:szCs w:val="22"/>
                <w:vertAlign w:val="baseline"/>
                <w:lang w:val="en-US"/>
              </w:rPr>
            </w:pPr>
            <w:r>
              <w:rPr>
                <w:rFonts w:hint="default" w:ascii="Liberation Serif" w:hAnsi="Liberation Serif" w:eastAsia="Batang" w:cs="Liberation Serif"/>
                <w:sz w:val="22"/>
                <w:szCs w:val="22"/>
              </w:rPr>
              <w:t>FFS: whether more than one SSB configuration can be active</w:t>
            </w:r>
          </w:p>
        </w:tc>
      </w:tr>
    </w:tbl>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iCs/>
          <w:sz w:val="22"/>
          <w:szCs w:val="22"/>
          <w:lang w:val="en-US"/>
        </w:rPr>
        <w:t>The first FFS in the above agreement provides flexibility for the gNB to adapt the transmission of SSB based on UE density and load. When a UE is configured with two configurations for SSB adaptation, to support the adaptation of SSB periodicities within a burst for different UE density scenarios as explained in section 2.1.2, each of the two configurations should correspond to a specific subset of SSB beams within the burst. Consequently, the differences between the two SSB configurations should include two different periodicities along with two distinct subsets of SSB beams within the burst. Therefore, different values of "ssb-PositionsInBurst" for the different SSB configurations should be provided to the UE.</w:t>
      </w:r>
    </w:p>
    <w:p>
      <w:pPr>
        <w:jc w:val="both"/>
        <w:rPr>
          <w:rFonts w:hint="default" w:ascii="Liberation Serif" w:hAnsi="Liberation Serif" w:eastAsia="Wingdings" w:cs="Liberation Serif"/>
          <w:iCs/>
          <w:sz w:val="22"/>
          <w:szCs w:val="22"/>
          <w:lang w:val="en-US"/>
        </w:rPr>
      </w:pP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 xml:space="preserve">Proposal 2: </w:t>
      </w:r>
      <w:r>
        <w:rPr>
          <w:rFonts w:hint="default" w:ascii="Liberation Serif" w:hAnsi="Liberation Serif" w:eastAsia="Wingdings" w:cs="Liberation Serif"/>
          <w:iCs/>
          <w:sz w:val="22"/>
          <w:szCs w:val="22"/>
          <w:lang w:val="en-US"/>
        </w:rPr>
        <w:t>Support different "ssb-PositionsInBurst" values between the SSB configurations.</w:t>
      </w:r>
    </w:p>
    <w:p>
      <w:pPr>
        <w:jc w:val="both"/>
        <w:rPr>
          <w:rFonts w:hint="default" w:ascii="Liberation Serif" w:hAnsi="Liberation Serif" w:eastAsia="Wingdings" w:cs="Liberation Serif"/>
          <w:iCs/>
          <w:sz w:val="22"/>
          <w:szCs w:val="22"/>
          <w:lang w:val="en-US"/>
        </w:rPr>
      </w:pPr>
    </w:p>
    <w:p>
      <w:pPr>
        <w:jc w:val="both"/>
        <w:rPr>
          <w:rFonts w:hint="default" w:ascii="Liberation Serif" w:hAnsi="Liberation Serif" w:eastAsia="Wingdings" w:cs="Liberation Serif"/>
          <w:iCs/>
          <w:sz w:val="22"/>
          <w:szCs w:val="22"/>
          <w:lang w:val="en-US"/>
        </w:rPr>
      </w:pPr>
    </w:p>
    <w:p>
      <w:pPr>
        <w:jc w:val="both"/>
        <w:rPr>
          <w:rFonts w:hint="default" w:ascii="Liberation Serif" w:hAnsi="Liberation Serif" w:eastAsia="Noto Serif CJK SC" w:cs="Liberation Serif"/>
          <w:b/>
          <w:bCs/>
          <w:kern w:val="2"/>
          <w:sz w:val="22"/>
          <w:szCs w:val="22"/>
          <w:lang w:val="en-US" w:eastAsia="en-US" w:bidi="hi-IN"/>
        </w:rPr>
      </w:pPr>
      <w:r>
        <w:rPr>
          <w:rFonts w:hint="default" w:ascii="Liberation Serif" w:hAnsi="Liberation Serif" w:eastAsia="Noto Serif CJK SC" w:cs="Liberation Serif"/>
          <w:b/>
          <w:bCs/>
          <w:kern w:val="2"/>
          <w:sz w:val="22"/>
          <w:szCs w:val="22"/>
          <w:lang w:val="en-IN" w:eastAsia="zh-CN" w:bidi="hi-IN"/>
        </w:rPr>
        <w:t>2.</w:t>
      </w:r>
      <w:r>
        <w:rPr>
          <w:rFonts w:hint="default" w:ascii="Liberation Serif" w:hAnsi="Liberation Serif" w:eastAsia="Noto Serif CJK SC" w:cs="Liberation Serif"/>
          <w:b/>
          <w:bCs/>
          <w:kern w:val="2"/>
          <w:sz w:val="22"/>
          <w:szCs w:val="22"/>
          <w:lang w:val="en-US" w:eastAsia="zh-CN" w:bidi="hi-IN"/>
        </w:rPr>
        <w:t>2</w:t>
      </w:r>
      <w:r>
        <w:rPr>
          <w:rFonts w:hint="default" w:ascii="Liberation Serif" w:hAnsi="Liberation Serif" w:eastAsia="Noto Serif CJK SC" w:cs="Liberation Serif"/>
          <w:b/>
          <w:bCs/>
          <w:kern w:val="2"/>
          <w:sz w:val="22"/>
          <w:szCs w:val="22"/>
          <w:lang w:val="en-IN" w:eastAsia="zh-CN" w:bidi="hi-IN"/>
        </w:rPr>
        <w:t xml:space="preserve"> </w:t>
      </w:r>
      <w:r>
        <w:rPr>
          <w:rFonts w:hint="default" w:ascii="Liberation Serif" w:hAnsi="Liberation Serif" w:eastAsia="Noto Serif CJK SC" w:cs="Liberation Serif"/>
          <w:b/>
          <w:bCs/>
          <w:kern w:val="2"/>
          <w:sz w:val="22"/>
          <w:szCs w:val="22"/>
          <w:lang w:val="en-US" w:eastAsia="en-US" w:bidi="hi-IN"/>
        </w:rPr>
        <w:t>Adaptation of PRACH resources</w:t>
      </w:r>
    </w:p>
    <w:p>
      <w:pPr>
        <w:spacing w:before="57" w:after="63"/>
        <w:jc w:val="both"/>
        <w:rPr>
          <w:rFonts w:hint="default" w:ascii="Liberation Serif" w:hAnsi="Liberation Serif"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IN" w:eastAsia="zh-CN" w:bidi="hi-IN"/>
        </w:rPr>
        <w:t>The legacy</w:t>
      </w:r>
      <w:r>
        <w:rPr>
          <w:rFonts w:hint="default" w:ascii="Liberation Serif" w:hAnsi="Liberation Serif" w:eastAsia="Noto Serif CJK SC" w:cs="Liberation Serif"/>
          <w:iCs/>
          <w:kern w:val="2"/>
          <w:sz w:val="22"/>
          <w:szCs w:val="22"/>
          <w:lang w:val="en-US" w:eastAsia="zh-CN" w:bidi="hi-IN"/>
        </w:rPr>
        <w:t xml:space="preserve"> PRACH</w:t>
      </w:r>
      <w:r>
        <w:rPr>
          <w:rFonts w:hint="default" w:ascii="Liberation Serif" w:hAnsi="Liberation Serif" w:eastAsia="Noto Serif CJK SC" w:cs="Liberation Serif"/>
          <w:iCs/>
          <w:kern w:val="2"/>
          <w:sz w:val="22"/>
          <w:szCs w:val="22"/>
          <w:lang w:val="en-IN" w:eastAsia="zh-CN" w:bidi="hi-IN"/>
        </w:rPr>
        <w:t xml:space="preserve"> design aims for fairness across covered areas</w:t>
      </w:r>
      <w:r>
        <w:rPr>
          <w:rFonts w:hint="default" w:ascii="Liberation Serif" w:hAnsi="Liberation Serif" w:eastAsia="Noto Serif CJK SC" w:cs="Liberation Serif"/>
          <w:iCs/>
          <w:kern w:val="2"/>
          <w:sz w:val="22"/>
          <w:szCs w:val="22"/>
          <w:lang w:val="en-US" w:eastAsia="zh-CN" w:bidi="hi-IN"/>
        </w:rPr>
        <w:t xml:space="preserve"> and assigns equal PRACH resources across different SSB beams</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irrespective of</w:t>
      </w:r>
      <w:r>
        <w:rPr>
          <w:rFonts w:hint="default" w:ascii="Liberation Serif" w:hAnsi="Liberation Serif" w:eastAsia="Noto Serif CJK SC" w:cs="Liberation Serif"/>
          <w:iCs/>
          <w:kern w:val="2"/>
          <w:sz w:val="22"/>
          <w:szCs w:val="22"/>
          <w:lang w:val="en-IN" w:eastAsia="zh-CN" w:bidi="hi-IN"/>
        </w:rPr>
        <w:t xml:space="preserve"> UE </w:t>
      </w:r>
      <w:r>
        <w:rPr>
          <w:rFonts w:hint="default" w:ascii="Liberation Serif" w:hAnsi="Liberation Serif" w:cs="Liberation Serif"/>
          <w:iCs/>
          <w:kern w:val="2"/>
          <w:sz w:val="22"/>
          <w:szCs w:val="22"/>
          <w:lang w:val="en-US" w:eastAsia="zh-CN" w:bidi="hi-IN"/>
        </w:rPr>
        <w:t>distribution</w:t>
      </w:r>
      <w:r>
        <w:rPr>
          <w:rFonts w:hint="default" w:ascii="Liberation Serif" w:hAnsi="Liberation Serif" w:eastAsia="Noto Serif CJK SC" w:cs="Liberation Serif"/>
          <w:iCs/>
          <w:kern w:val="2"/>
          <w:sz w:val="22"/>
          <w:szCs w:val="22"/>
          <w:lang w:val="en-IN" w:eastAsia="zh-CN" w:bidi="hi-IN"/>
        </w:rPr>
        <w:t xml:space="preserve">. This </w:t>
      </w:r>
      <w:r>
        <w:rPr>
          <w:rFonts w:hint="default" w:ascii="Liberation Serif" w:hAnsi="Liberation Serif" w:eastAsia="Noto Serif CJK SC" w:cs="Liberation Serif"/>
          <w:iCs/>
          <w:kern w:val="2"/>
          <w:sz w:val="22"/>
          <w:szCs w:val="22"/>
          <w:lang w:val="en-US" w:eastAsia="zh-CN" w:bidi="hi-IN"/>
        </w:rPr>
        <w:t>caus</w:t>
      </w:r>
      <w:r>
        <w:rPr>
          <w:rFonts w:hint="default" w:ascii="Liberation Serif" w:hAnsi="Liberation Serif" w:eastAsia="Noto Serif CJK SC" w:cs="Liberation Serif"/>
          <w:iCs/>
          <w:kern w:val="2"/>
          <w:sz w:val="22"/>
          <w:szCs w:val="22"/>
          <w:lang w:val="en-IN" w:eastAsia="zh-CN" w:bidi="hi-IN"/>
        </w:rPr>
        <w:t xml:space="preserve">es </w:t>
      </w:r>
      <w:r>
        <w:rPr>
          <w:rFonts w:hint="default" w:ascii="Liberation Serif" w:hAnsi="Liberation Serif" w:eastAsia="Noto Serif CJK SC" w:cs="Liberation Serif"/>
          <w:iCs/>
          <w:kern w:val="2"/>
          <w:sz w:val="22"/>
          <w:szCs w:val="22"/>
          <w:lang w:val="en-US" w:eastAsia="zh-CN" w:bidi="hi-IN"/>
        </w:rPr>
        <w:t>unnecessary monitoring for PRACH</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 xml:space="preserve">by the gNB </w:t>
      </w:r>
      <w:r>
        <w:rPr>
          <w:rFonts w:hint="default" w:ascii="Liberation Serif" w:hAnsi="Liberation Serif" w:eastAsia="Noto Serif CJK SC" w:cs="Liberation Serif"/>
          <w:iCs/>
          <w:kern w:val="2"/>
          <w:sz w:val="22"/>
          <w:szCs w:val="22"/>
          <w:lang w:val="en-IN" w:eastAsia="zh-CN" w:bidi="hi-IN"/>
        </w:rPr>
        <w:t>in areas</w:t>
      </w:r>
      <w:r>
        <w:rPr>
          <w:rFonts w:hint="default" w:ascii="Liberation Serif" w:hAnsi="Liberation Serif" w:eastAsia="Noto Serif CJK SC" w:cs="Liberation Serif"/>
          <w:iCs/>
          <w:kern w:val="2"/>
          <w:sz w:val="22"/>
          <w:szCs w:val="22"/>
          <w:lang w:val="en-US" w:eastAsia="zh-CN" w:bidi="hi-IN"/>
        </w:rPr>
        <w:t xml:space="preserve"> with low UE arrival rate</w:t>
      </w:r>
      <w:r>
        <w:rPr>
          <w:rFonts w:hint="default" w:ascii="Liberation Serif" w:hAnsi="Liberation Serif" w:eastAsia="Noto Serif CJK SC" w:cs="Liberation Serif"/>
          <w:iCs/>
          <w:kern w:val="2"/>
          <w:sz w:val="22"/>
          <w:szCs w:val="22"/>
          <w:lang w:val="en-IN" w:eastAsia="zh-CN" w:bidi="hi-IN"/>
        </w:rPr>
        <w:t>, th</w:t>
      </w:r>
      <w:r>
        <w:rPr>
          <w:rFonts w:hint="default" w:ascii="Liberation Serif" w:hAnsi="Liberation Serif" w:eastAsia="Noto Serif CJK SC" w:cs="Liberation Serif"/>
          <w:iCs/>
          <w:kern w:val="2"/>
          <w:sz w:val="22"/>
          <w:szCs w:val="22"/>
          <w:lang w:val="en-US" w:eastAsia="zh-CN" w:bidi="hi-IN"/>
        </w:rPr>
        <w:t>ereby causing wastage of energy</w:t>
      </w:r>
      <w:r>
        <w:rPr>
          <w:rFonts w:hint="default" w:ascii="Liberation Serif" w:hAnsi="Liberation Serif" w:eastAsia="Noto Serif CJK SC" w:cs="Liberation Serif"/>
          <w:iCs/>
          <w:kern w:val="2"/>
          <w:sz w:val="22"/>
          <w:szCs w:val="22"/>
          <w:lang w:val="en-IN" w:eastAsia="zh-CN" w:bidi="hi-IN"/>
        </w:rPr>
        <w:t>.</w:t>
      </w:r>
      <w:r>
        <w:rPr>
          <w:rFonts w:hint="default" w:ascii="Liberation Serif" w:hAnsi="Liberation Serif" w:eastAsia="Noto Serif CJK SC" w:cs="Liberation Serif"/>
          <w:iCs/>
          <w:kern w:val="2"/>
          <w:sz w:val="22"/>
          <w:szCs w:val="22"/>
          <w:lang w:val="en-US" w:eastAsia="zh-CN" w:bidi="hi-IN"/>
        </w:rPr>
        <w:t xml:space="preserve"> Also, it may lead to contention in areas with higher UE arrival rate. </w:t>
      </w:r>
      <w:r>
        <w:rPr>
          <w:rFonts w:hint="default" w:ascii="Liberation Serif" w:hAnsi="Liberation Serif" w:cs="Liberation Serif"/>
          <w:iCs/>
          <w:kern w:val="2"/>
          <w:sz w:val="22"/>
          <w:szCs w:val="22"/>
          <w:lang w:val="en-US" w:eastAsia="zh-CN" w:bidi="hi-IN"/>
        </w:rPr>
        <w:t>In RAN1#118[3], the following agreement was made regarding the adaptation of PRACH resources in the time domain, requiring a downselection: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highlight w:val="green"/>
                <w:lang w:eastAsia="zh-CN"/>
              </w:rPr>
              <w:t>Proposal 3.1.5b-rev1</w:t>
            </w:r>
          </w:p>
          <w:p>
            <w:pPr>
              <w:widowControl w:val="0"/>
              <w:jc w:val="both"/>
              <w:rPr>
                <w:rFonts w:hint="default" w:ascii="Liberation Serif" w:hAnsi="Liberation Serif" w:cs="Liberation Serif"/>
                <w:sz w:val="22"/>
                <w:szCs w:val="22"/>
                <w:lang w:eastAsia="zh-CN"/>
              </w:rPr>
            </w:pPr>
            <w:r>
              <w:rPr>
                <w:rFonts w:hint="default" w:ascii="Liberation Serif" w:hAnsi="Liberation Serif" w:cs="Liberation Serif"/>
                <w:sz w:val="22"/>
                <w:szCs w:val="22"/>
                <w:lang w:eastAsia="zh-CN"/>
              </w:rPr>
              <w:t>For DCI-based adaptation for additional PRACH resources, select only from the following alternatives</w:t>
            </w:r>
          </w:p>
          <w:p>
            <w:pPr>
              <w:widowControl w:val="0"/>
              <w:numPr>
                <w:ilvl w:val="0"/>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rPr>
              <w:t>Alt 1: (PRACH resource configuration level) DCI-based adaptation to indicate whether the additional PRACH resources provided by semi-static signalling are available or not</w:t>
            </w:r>
          </w:p>
          <w:p>
            <w:pPr>
              <w:widowControl w:val="0"/>
              <w:numPr>
                <w:ilvl w:val="1"/>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rPr>
              <w:t>FFS: details</w:t>
            </w:r>
          </w:p>
          <w:p>
            <w:pPr>
              <w:widowControl w:val="0"/>
              <w:numPr>
                <w:ilvl w:val="0"/>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rPr>
              <w:t>Alt 2: (subset of PRACH resource level) DCI-based adaptation to indicate whether a subset of the additional PRACH resources provided by semi-static signalling are available or not</w:t>
            </w:r>
          </w:p>
          <w:p>
            <w:pPr>
              <w:widowControl w:val="0"/>
              <w:numPr>
                <w:ilvl w:val="1"/>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 xml:space="preserve">FFS: whether the subset of the additional PRACH resources is in </w:t>
            </w:r>
          </w:p>
          <w:p>
            <w:pPr>
              <w:widowControl w:val="0"/>
              <w:numPr>
                <w:ilvl w:val="2"/>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widowControl w:val="0"/>
              <w:numPr>
                <w:ilvl w:val="2"/>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2-2: SSB-to-RO mapping cycle level</w:t>
            </w:r>
          </w:p>
          <w:p>
            <w:pPr>
              <w:widowControl w:val="0"/>
              <w:numPr>
                <w:ilvl w:val="2"/>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2-3: PRACH association period level</w:t>
            </w:r>
          </w:p>
          <w:p>
            <w:pPr>
              <w:widowControl w:val="0"/>
              <w:numPr>
                <w:ilvl w:val="2"/>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2-4: PRACH association pattern period level </w:t>
            </w:r>
          </w:p>
          <w:p>
            <w:pPr>
              <w:widowControl w:val="0"/>
              <w:numPr>
                <w:ilvl w:val="2"/>
                <w:numId w:val="10"/>
              </w:numPr>
              <w:jc w:val="both"/>
              <w:rPr>
                <w:rFonts w:hint="default" w:ascii="Liberation Serif" w:hAnsi="Liberation Serif" w:cs="Liberation Serif"/>
                <w:sz w:val="22"/>
                <w:szCs w:val="22"/>
                <w:lang w:val="en-US"/>
              </w:rPr>
            </w:pPr>
            <w:r>
              <w:rPr>
                <w:rFonts w:hint="default" w:ascii="Liberation Serif" w:hAnsi="Liberation Serif" w:cs="Liberation Serif"/>
                <w:sz w:val="22"/>
                <w:szCs w:val="22"/>
              </w:rPr>
              <w:t>Alt 2-5: SFN level</w:t>
            </w:r>
          </w:p>
          <w:p>
            <w:pPr>
              <w:widowControl w:val="0"/>
              <w:numPr>
                <w:ilvl w:val="0"/>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lang w:eastAsia="ko-KR"/>
              </w:rPr>
              <w:t xml:space="preserve">Alt 3: </w:t>
            </w:r>
            <w:r>
              <w:rPr>
                <w:rFonts w:hint="default" w:ascii="Liberation Serif" w:hAnsi="Liberation Serif" w:cs="Liberation Serif"/>
                <w:sz w:val="22"/>
                <w:szCs w:val="22"/>
              </w:rPr>
              <w:t>DCI-based Enhanced/new Cell DRX to indicate whether the enhanced/new Cell DRX is activated or deactivated.</w:t>
            </w:r>
          </w:p>
          <w:p>
            <w:pPr>
              <w:widowControl w:val="0"/>
              <w:numPr>
                <w:ilvl w:val="1"/>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rPr>
              <w:t>If activated, the additional configured PRACH provided by semi-static signalling within non-active period are not available.</w:t>
            </w:r>
          </w:p>
          <w:p>
            <w:pPr>
              <w:widowControl w:val="0"/>
              <w:numPr>
                <w:ilvl w:val="1"/>
                <w:numId w:val="10"/>
              </w:numPr>
              <w:jc w:val="both"/>
              <w:rPr>
                <w:rFonts w:hint="default" w:ascii="Liberation Serif" w:hAnsi="Liberation Serif" w:cs="Liberation Serif"/>
                <w:sz w:val="22"/>
                <w:szCs w:val="22"/>
              </w:rPr>
            </w:pPr>
            <w:r>
              <w:rPr>
                <w:rFonts w:hint="default" w:ascii="Liberation Serif" w:hAnsi="Liberation Serif" w:cs="Liberation Serif"/>
                <w:sz w:val="22"/>
                <w:szCs w:val="22"/>
              </w:rPr>
              <w:t>FFS: whether Alt 1 and/or Alt 2 can be applied to the active period</w:t>
            </w:r>
          </w:p>
          <w:p>
            <w:pPr>
              <w:widowControl w:val="0"/>
              <w:numPr>
                <w:ilvl w:val="1"/>
                <w:numId w:val="10"/>
              </w:numPr>
              <w:jc w:val="both"/>
              <w:rPr>
                <w:rFonts w:hint="default" w:ascii="Liberation Serif" w:hAnsi="Liberation Serif" w:cs="Liberation Serif"/>
                <w:iCs/>
                <w:kern w:val="2"/>
                <w:sz w:val="22"/>
                <w:szCs w:val="22"/>
                <w:vertAlign w:val="baseline"/>
                <w:lang w:val="en-US" w:eastAsia="zh-CN" w:bidi="hi-IN"/>
              </w:rPr>
            </w:pPr>
            <w:r>
              <w:rPr>
                <w:rFonts w:hint="default" w:ascii="Liberation Serif" w:hAnsi="Liberation Serif" w:cs="Liberation Serif"/>
                <w:sz w:val="22"/>
                <w:szCs w:val="22"/>
              </w:rPr>
              <w:t>FFS: details</w:t>
            </w:r>
          </w:p>
        </w:tc>
      </w:tr>
    </w:tbl>
    <w:p>
      <w:pPr>
        <w:spacing w:before="57" w:after="63"/>
        <w:jc w:val="both"/>
        <w:rPr>
          <w:rFonts w:hint="default" w:ascii="Liberation Serif" w:hAnsi="Liberation Serif" w:cs="Liberation Serif"/>
          <w:iCs/>
          <w:kern w:val="2"/>
          <w:sz w:val="22"/>
          <w:szCs w:val="22"/>
          <w:lang w:val="en-US" w:eastAsia="zh-CN" w:bidi="hi-IN"/>
        </w:rPr>
      </w:pPr>
    </w:p>
    <w:p>
      <w:pPr>
        <w:spacing w:before="57" w:after="63"/>
        <w:jc w:val="both"/>
        <w:rPr>
          <w:rFonts w:hint="default" w:ascii="Liberation Serif" w:hAnsi="Liberation Serif" w:cs="Liberation Serif"/>
          <w:iCs/>
          <w:kern w:val="2"/>
          <w:sz w:val="22"/>
          <w:szCs w:val="22"/>
          <w:lang w:val="en-US" w:eastAsia="zh-CN" w:bidi="hi-IN"/>
        </w:rPr>
      </w:pPr>
      <w:r>
        <w:rPr>
          <w:rFonts w:hint="default" w:ascii="Liberation Serif" w:hAnsi="Liberation Serif" w:cs="Liberation Serif"/>
          <w:iCs/>
          <w:kern w:val="2"/>
          <w:sz w:val="22"/>
          <w:szCs w:val="22"/>
          <w:lang w:val="en-US" w:eastAsia="zh-CN" w:bidi="hi-IN"/>
        </w:rPr>
        <w:t>Following proposal was discussed in RAN1#118b[2] for the downselection but no agreement was made.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ind w:left="110" w:hanging="110" w:hangingChars="50"/>
              <w:jc w:val="both"/>
              <w:rPr>
                <w:rFonts w:hint="default" w:ascii="Liberation Serif" w:hAnsi="Liberation Serif" w:cs="Liberation Serif"/>
                <w:sz w:val="22"/>
                <w:szCs w:val="22"/>
                <w:highlight w:val="yellow"/>
              </w:rPr>
            </w:pPr>
            <w:r>
              <w:rPr>
                <w:rFonts w:hint="default" w:ascii="Liberation Serif" w:hAnsi="Liberation Serif" w:cs="Liberation Serif"/>
                <w:sz w:val="22"/>
                <w:szCs w:val="22"/>
                <w:highlight w:val="yellow"/>
              </w:rPr>
              <w:t>Proposal 3.1.5</w:t>
            </w:r>
          </w:p>
          <w:p>
            <w:pPr>
              <w:widowControl w:val="0"/>
              <w:spacing w:after="0" w:line="240" w:lineRule="auto"/>
              <w:jc w:val="both"/>
              <w:rPr>
                <w:rFonts w:hint="default" w:ascii="Liberation Serif" w:hAnsi="Liberation Serif" w:cs="Liberation Serif"/>
                <w:sz w:val="22"/>
                <w:szCs w:val="22"/>
                <w:highlight w:val="yellow"/>
                <w:vertAlign w:val="baseline"/>
              </w:rPr>
            </w:pPr>
            <w:r>
              <w:rPr>
                <w:rFonts w:hint="default" w:ascii="Liberation Serif" w:hAnsi="Liberation Serif" w:cs="Liberation Serif"/>
                <w:sz w:val="22"/>
                <w:szCs w:val="22"/>
              </w:rPr>
              <w:t>For DCI-based adaptation for additional PRACH resources, further select from Alt 1, Alt 2 (from RAN1#118 agreement), and Alt 3 is deprioritized</w:t>
            </w:r>
          </w:p>
        </w:tc>
      </w:tr>
    </w:tbl>
    <w:p>
      <w:pPr>
        <w:spacing w:after="0" w:line="240" w:lineRule="auto"/>
        <w:ind w:left="110" w:hanging="110" w:hangingChars="50"/>
        <w:rPr>
          <w:rFonts w:hint="default" w:ascii="Liberation Serif" w:hAnsi="Liberation Serif" w:cs="Liberation Serif"/>
          <w:sz w:val="22"/>
          <w:szCs w:val="22"/>
          <w:highlight w:val="yellow"/>
        </w:rPr>
      </w:pPr>
    </w:p>
    <w:p>
      <w:pPr>
        <w:spacing w:before="57" w:after="63"/>
        <w:jc w:val="both"/>
        <w:rPr>
          <w:rFonts w:hint="default" w:ascii="Liberation Serif" w:hAnsi="Liberation Serif"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A</w:t>
      </w:r>
      <w:r>
        <w:rPr>
          <w:rFonts w:hint="default" w:ascii="Liberation Serif" w:hAnsi="Liberation Serif" w:eastAsia="Noto Serif CJK SC" w:cs="Liberation Serif"/>
          <w:iCs/>
          <w:kern w:val="2"/>
          <w:sz w:val="22"/>
          <w:szCs w:val="22"/>
          <w:lang w:val="en-IN" w:eastAsia="zh-CN" w:bidi="hi-IN"/>
        </w:rPr>
        <w:t xml:space="preserve"> flexible PRACH resource adaptation by gNBs</w:t>
      </w:r>
      <w:r>
        <w:rPr>
          <w:rFonts w:hint="default" w:ascii="Liberation Serif" w:hAnsi="Liberation Serif" w:eastAsia="Noto Serif CJK SC" w:cs="Liberation Serif"/>
          <w:iCs/>
          <w:kern w:val="2"/>
          <w:sz w:val="22"/>
          <w:szCs w:val="22"/>
          <w:lang w:val="en-US" w:eastAsia="zh-CN" w:bidi="hi-IN"/>
        </w:rPr>
        <w:t xml:space="preserve"> may help in reduction of energy consumption by </w:t>
      </w:r>
      <w:r>
        <w:rPr>
          <w:rFonts w:hint="default" w:ascii="Liberation Serif" w:hAnsi="Liberation Serif" w:eastAsia="Noto Serif CJK SC" w:cs="Liberation Serif"/>
          <w:iCs/>
          <w:kern w:val="2"/>
          <w:sz w:val="22"/>
          <w:szCs w:val="22"/>
          <w:lang w:val="en-IN" w:eastAsia="zh-CN" w:bidi="hi-IN"/>
        </w:rPr>
        <w:t xml:space="preserve">allocating </w:t>
      </w:r>
      <w:r>
        <w:rPr>
          <w:rFonts w:hint="default" w:ascii="Liberation Serif" w:hAnsi="Liberation Serif" w:eastAsia="Noto Serif CJK SC" w:cs="Liberation Serif"/>
          <w:iCs/>
          <w:kern w:val="2"/>
          <w:sz w:val="22"/>
          <w:szCs w:val="22"/>
          <w:lang w:val="en-US" w:eastAsia="zh-CN" w:bidi="hi-IN"/>
        </w:rPr>
        <w:t xml:space="preserve">the </w:t>
      </w:r>
      <w:r>
        <w:rPr>
          <w:rFonts w:hint="default" w:ascii="Liberation Serif" w:hAnsi="Liberation Serif" w:cs="Liberation Serif"/>
          <w:iCs/>
          <w:kern w:val="2"/>
          <w:sz w:val="22"/>
          <w:szCs w:val="22"/>
          <w:lang w:val="en-US" w:eastAsia="zh-CN" w:bidi="hi-IN"/>
        </w:rPr>
        <w:t xml:space="preserve">additional </w:t>
      </w:r>
      <w:r>
        <w:rPr>
          <w:rFonts w:hint="default" w:ascii="Liberation Serif" w:hAnsi="Liberation Serif" w:eastAsia="Noto Serif CJK SC" w:cs="Liberation Serif"/>
          <w:iCs/>
          <w:kern w:val="2"/>
          <w:sz w:val="22"/>
          <w:szCs w:val="22"/>
          <w:lang w:val="en-US" w:eastAsia="zh-CN" w:bidi="hi-IN"/>
        </w:rPr>
        <w:t xml:space="preserve">PRACH </w:t>
      </w:r>
      <w:r>
        <w:rPr>
          <w:rFonts w:hint="default" w:ascii="Liberation Serif" w:hAnsi="Liberation Serif" w:eastAsia="Noto Serif CJK SC" w:cs="Liberation Serif"/>
          <w:iCs/>
          <w:kern w:val="2"/>
          <w:sz w:val="22"/>
          <w:szCs w:val="22"/>
          <w:lang w:val="en-IN" w:eastAsia="zh-CN" w:bidi="hi-IN"/>
        </w:rPr>
        <w:t xml:space="preserve">resources unevenly </w:t>
      </w:r>
      <w:r>
        <w:rPr>
          <w:rFonts w:hint="default" w:ascii="Liberation Serif" w:hAnsi="Liberation Serif" w:cs="Liberation Serif"/>
          <w:iCs/>
          <w:kern w:val="2"/>
          <w:sz w:val="22"/>
          <w:szCs w:val="22"/>
          <w:lang w:val="en-US" w:eastAsia="zh-CN" w:bidi="hi-IN"/>
        </w:rPr>
        <w:t xml:space="preserve">across </w:t>
      </w:r>
      <w:r>
        <w:rPr>
          <w:rFonts w:hint="default" w:ascii="Liberation Serif" w:hAnsi="Liberation Serif" w:eastAsia="Noto Serif CJK SC" w:cs="Liberation Serif"/>
          <w:iCs/>
          <w:kern w:val="2"/>
          <w:sz w:val="22"/>
          <w:szCs w:val="22"/>
          <w:lang w:val="en-IN" w:eastAsia="zh-CN" w:bidi="hi-IN"/>
        </w:rPr>
        <w:t xml:space="preserve">SSBs based on detected load </w:t>
      </w:r>
      <w:r>
        <w:rPr>
          <w:rFonts w:hint="default" w:ascii="Liberation Serif" w:hAnsi="Liberation Serif" w:eastAsia="Noto Serif CJK SC" w:cs="Liberation Serif"/>
          <w:iCs/>
          <w:kern w:val="2"/>
          <w:sz w:val="22"/>
          <w:szCs w:val="22"/>
          <w:lang w:val="en-US" w:eastAsia="zh-CN" w:bidi="hi-IN"/>
        </w:rPr>
        <w:t>variance</w:t>
      </w:r>
      <w:r>
        <w:rPr>
          <w:rFonts w:hint="default" w:ascii="Liberation Serif" w:hAnsi="Liberation Serif" w:eastAsia="Noto Serif CJK SC" w:cs="Liberation Serif"/>
          <w:iCs/>
          <w:kern w:val="2"/>
          <w:sz w:val="22"/>
          <w:szCs w:val="22"/>
          <w:lang w:val="en-IN" w:eastAsia="zh-CN" w:bidi="hi-IN"/>
        </w:rPr>
        <w:t xml:space="preserve">. </w:t>
      </w:r>
      <w:r>
        <w:rPr>
          <w:rFonts w:hint="default" w:ascii="Liberation Serif" w:hAnsi="Liberation Serif" w:eastAsia="Noto Serif CJK SC" w:cs="Liberation Serif"/>
          <w:iCs/>
          <w:kern w:val="2"/>
          <w:sz w:val="22"/>
          <w:szCs w:val="22"/>
          <w:lang w:val="en-US" w:eastAsia="zh-CN" w:bidi="hi-IN"/>
        </w:rPr>
        <w:t xml:space="preserve">A gNB </w:t>
      </w:r>
      <w:r>
        <w:rPr>
          <w:rFonts w:hint="default" w:ascii="Liberation Serif" w:hAnsi="Liberation Serif" w:cs="Liberation Serif"/>
          <w:iCs/>
          <w:kern w:val="2"/>
          <w:sz w:val="22"/>
          <w:szCs w:val="22"/>
          <w:lang w:val="en-US" w:eastAsia="zh-CN" w:bidi="hi-IN"/>
        </w:rPr>
        <w:t xml:space="preserve">could </w:t>
      </w:r>
      <w:r>
        <w:rPr>
          <w:rFonts w:hint="default" w:ascii="Liberation Serif" w:hAnsi="Liberation Serif" w:eastAsia="Noto Serif CJK SC" w:cs="Liberation Serif"/>
          <w:iCs/>
          <w:kern w:val="2"/>
          <w:sz w:val="22"/>
          <w:szCs w:val="22"/>
          <w:lang w:val="en-US" w:eastAsia="zh-CN" w:bidi="hi-IN"/>
        </w:rPr>
        <w:t xml:space="preserve">determine the UE arrival and load on different directions and adapt the </w:t>
      </w:r>
      <w:r>
        <w:rPr>
          <w:rFonts w:hint="default" w:ascii="Liberation Serif" w:hAnsi="Liberation Serif" w:cs="Liberation Serif"/>
          <w:iCs/>
          <w:kern w:val="2"/>
          <w:sz w:val="22"/>
          <w:szCs w:val="22"/>
          <w:lang w:val="en-US" w:eastAsia="zh-CN" w:bidi="hi-IN"/>
        </w:rPr>
        <w:t>PRACH</w:t>
      </w:r>
      <w:r>
        <w:rPr>
          <w:rFonts w:hint="default" w:ascii="Liberation Serif" w:hAnsi="Liberation Serif" w:eastAsia="Noto Serif CJK SC" w:cs="Liberation Serif"/>
          <w:iCs/>
          <w:kern w:val="2"/>
          <w:sz w:val="22"/>
          <w:szCs w:val="22"/>
          <w:lang w:val="en-IN" w:eastAsia="zh-CN" w:bidi="hi-IN"/>
        </w:rPr>
        <w:t xml:space="preserve"> resources per SSB</w:t>
      </w:r>
      <w:r>
        <w:rPr>
          <w:rFonts w:hint="default" w:ascii="Liberation Serif" w:hAnsi="Liberation Serif" w:eastAsia="Noto Serif CJK SC" w:cs="Liberation Serif"/>
          <w:iCs/>
          <w:kern w:val="2"/>
          <w:sz w:val="22"/>
          <w:szCs w:val="22"/>
          <w:lang w:val="en-US" w:eastAsia="zh-CN" w:bidi="hi-IN"/>
        </w:rPr>
        <w:t xml:space="preserve"> accordingly. </w:t>
      </w:r>
      <w:r>
        <w:rPr>
          <w:rFonts w:hint="default" w:ascii="Liberation Serif" w:hAnsi="Liberation Serif" w:cs="Liberation Serif"/>
          <w:iCs/>
          <w:kern w:val="2"/>
          <w:sz w:val="22"/>
          <w:szCs w:val="22"/>
          <w:lang w:val="en-US" w:eastAsia="zh-CN" w:bidi="hi-IN"/>
        </w:rPr>
        <w:t xml:space="preserve">Hence, subset of PRACH resource level adaptation should be supported. </w:t>
      </w:r>
      <w:r>
        <w:rPr>
          <w:rFonts w:hint="default" w:ascii="Liberation Serif" w:hAnsi="Liberation Serif" w:eastAsia="Noto Serif CJK SC" w:cs="Liberation Serif"/>
          <w:iCs/>
          <w:kern w:val="2"/>
          <w:sz w:val="22"/>
          <w:szCs w:val="22"/>
          <w:lang w:val="en-US" w:eastAsia="zh-CN" w:bidi="hi-IN"/>
        </w:rPr>
        <w:t xml:space="preserve">Further, an indication for the </w:t>
      </w:r>
      <w:r>
        <w:rPr>
          <w:rFonts w:hint="default" w:ascii="Liberation Serif" w:hAnsi="Liberation Serif" w:cs="Liberation Serif"/>
          <w:iCs/>
          <w:kern w:val="2"/>
          <w:sz w:val="22"/>
          <w:szCs w:val="22"/>
          <w:lang w:val="en-US" w:eastAsia="zh-CN" w:bidi="hi-IN"/>
        </w:rPr>
        <w:t>adaptation</w:t>
      </w:r>
      <w:r>
        <w:rPr>
          <w:rFonts w:hint="default" w:ascii="Liberation Serif" w:hAnsi="Liberation Serif" w:eastAsia="Noto Serif CJK SC" w:cs="Liberation Serif"/>
          <w:iCs/>
          <w:kern w:val="2"/>
          <w:sz w:val="22"/>
          <w:szCs w:val="22"/>
          <w:lang w:val="en-US" w:eastAsia="zh-CN" w:bidi="hi-IN"/>
        </w:rPr>
        <w:t xml:space="preserve"> of different </w:t>
      </w:r>
      <w:r>
        <w:rPr>
          <w:rFonts w:hint="default" w:ascii="Liberation Serif" w:hAnsi="Liberation Serif" w:cs="Liberation Serif"/>
          <w:iCs/>
          <w:kern w:val="2"/>
          <w:sz w:val="22"/>
          <w:szCs w:val="22"/>
          <w:lang w:val="en-US" w:eastAsia="zh-CN" w:bidi="hi-IN"/>
        </w:rPr>
        <w:t xml:space="preserve">subset of </w:t>
      </w:r>
      <w:r>
        <w:rPr>
          <w:rFonts w:hint="default" w:ascii="Liberation Serif" w:hAnsi="Liberation Serif" w:eastAsia="Noto Serif CJK SC" w:cs="Liberation Serif"/>
          <w:iCs/>
          <w:kern w:val="2"/>
          <w:sz w:val="22"/>
          <w:szCs w:val="22"/>
          <w:lang w:val="en-US" w:eastAsia="zh-CN" w:bidi="hi-IN"/>
        </w:rPr>
        <w:t>PRACH resou</w:t>
      </w:r>
      <w:r>
        <w:rPr>
          <w:rFonts w:hint="default" w:ascii="Liberation Serif" w:hAnsi="Liberation Serif" w:cs="Liberation Serif"/>
          <w:iCs/>
          <w:kern w:val="2"/>
          <w:sz w:val="22"/>
          <w:szCs w:val="22"/>
          <w:lang w:val="en-US" w:eastAsia="zh-CN" w:bidi="hi-IN"/>
        </w:rPr>
        <w:t>r</w:t>
      </w:r>
      <w:r>
        <w:rPr>
          <w:rFonts w:hint="default" w:ascii="Liberation Serif" w:hAnsi="Liberation Serif" w:eastAsia="Noto Serif CJK SC" w:cs="Liberation Serif"/>
          <w:iCs/>
          <w:kern w:val="2"/>
          <w:sz w:val="22"/>
          <w:szCs w:val="22"/>
          <w:lang w:val="en-US" w:eastAsia="zh-CN" w:bidi="hi-IN"/>
        </w:rPr>
        <w:t xml:space="preserve">ces across the SSBs should be provided </w:t>
      </w:r>
      <w:r>
        <w:rPr>
          <w:rFonts w:hint="default" w:ascii="Liberation Serif" w:hAnsi="Liberation Serif" w:cs="Liberation Serif"/>
          <w:iCs/>
          <w:kern w:val="2"/>
          <w:sz w:val="22"/>
          <w:szCs w:val="22"/>
          <w:lang w:val="en-US" w:eastAsia="zh-CN" w:bidi="hi-IN"/>
        </w:rPr>
        <w:t>to the UE for optimal</w:t>
      </w:r>
      <w:r>
        <w:rPr>
          <w:rFonts w:hint="default" w:ascii="Liberation Serif" w:hAnsi="Liberation Serif" w:eastAsia="Noto Serif CJK SC" w:cs="Liberation Serif"/>
          <w:iCs/>
          <w:kern w:val="2"/>
          <w:sz w:val="22"/>
          <w:szCs w:val="22"/>
          <w:lang w:val="en-US" w:eastAsia="zh-CN" w:bidi="hi-IN"/>
        </w:rPr>
        <w:t xml:space="preserve"> initial access procedure</w:t>
      </w:r>
      <w:r>
        <w:rPr>
          <w:rFonts w:hint="default" w:ascii="Liberation Serif" w:hAnsi="Liberation Serif" w:cs="Liberation Serif"/>
          <w:iCs/>
          <w:kern w:val="2"/>
          <w:sz w:val="22"/>
          <w:szCs w:val="22"/>
          <w:lang w:val="en-US" w:eastAsia="zh-CN" w:bidi="hi-IN"/>
        </w:rPr>
        <w:t xml:space="preserve">. This can be achieved by Alt 2, where a DCI is used to indicate whether a subset of the additional PRACH resources provided by semi-static signalling are available or not. </w:t>
      </w:r>
    </w:p>
    <w:p>
      <w:pPr>
        <w:spacing w:before="57" w:after="63"/>
        <w:jc w:val="both"/>
        <w:rPr>
          <w:rFonts w:hint="default" w:ascii="Liberation Serif" w:hAnsi="Liberation Serif" w:cs="Liberation Serif"/>
          <w:iCs/>
          <w:kern w:val="2"/>
          <w:sz w:val="22"/>
          <w:szCs w:val="22"/>
          <w:lang w:val="en-US" w:eastAsia="zh-CN" w:bidi="hi-IN"/>
        </w:rPr>
      </w:pPr>
    </w:p>
    <w:p>
      <w:pPr>
        <w:spacing w:before="57" w:after="63"/>
        <w:jc w:val="both"/>
        <w:rPr>
          <w:rFonts w:hint="default" w:ascii="Liberation Serif" w:hAnsi="Liberation Serif" w:cs="Liberation Serif"/>
          <w:b w:val="0"/>
          <w:bCs w:val="0"/>
          <w:iCs/>
          <w:sz w:val="22"/>
          <w:szCs w:val="22"/>
          <w:lang w:eastAsia="zh-CN"/>
        </w:rPr>
      </w:pPr>
      <w:r>
        <w:rPr>
          <w:rFonts w:hint="default" w:ascii="Liberation Serif" w:hAnsi="Liberation Serif" w:cs="Liberation Serif"/>
          <w:b/>
          <w:bCs/>
          <w:iCs/>
          <w:sz w:val="22"/>
          <w:szCs w:val="22"/>
          <w:lang w:val="en-US" w:eastAsia="zh-CN"/>
        </w:rPr>
        <w:t xml:space="preserve">Observation 3: </w:t>
      </w:r>
      <w:r>
        <w:rPr>
          <w:rFonts w:hint="default" w:ascii="Liberation Serif" w:hAnsi="Liberation Serif" w:cs="Liberation Serif"/>
          <w:b w:val="0"/>
          <w:bCs w:val="0"/>
          <w:iCs/>
          <w:sz w:val="22"/>
          <w:szCs w:val="22"/>
          <w:lang w:val="en-US" w:eastAsia="zh-CN"/>
        </w:rPr>
        <w:t>Adapting the PRACH resources across SSBs over time helps in efficient utilization of resources and reducing energy consumption at gNB.</w:t>
      </w:r>
      <w:r>
        <w:rPr>
          <w:rFonts w:hint="default" w:ascii="Liberation Serif" w:hAnsi="Liberation Serif" w:cs="Liberation Serif"/>
          <w:b w:val="0"/>
          <w:bCs w:val="0"/>
          <w:iCs/>
          <w:sz w:val="22"/>
          <w:szCs w:val="22"/>
          <w:lang w:eastAsia="zh-CN"/>
        </w:rPr>
        <w:t xml:space="preserve"> </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3: </w:t>
      </w:r>
      <w:r>
        <w:rPr>
          <w:rFonts w:hint="default" w:ascii="Liberation Serif" w:hAnsi="Liberation Serif" w:cs="Liberation Serif"/>
          <w:b w:val="0"/>
          <w:bCs w:val="0"/>
          <w:iCs/>
          <w:sz w:val="22"/>
          <w:szCs w:val="22"/>
          <w:lang w:val="en-US" w:eastAsia="ko-KR"/>
        </w:rPr>
        <w:t>Support Alt 2 for the adaptation of additional PRACH resources, where a DCI is used to indicate whether a subset of the additional PRACH resources provided by semi-static signaling is available or not.</w:t>
      </w:r>
    </w:p>
    <w:p>
      <w:pPr>
        <w:spacing w:before="57" w:after="63"/>
        <w:jc w:val="both"/>
        <w:rPr>
          <w:rFonts w:hint="default" w:ascii="Liberation Serif" w:hAnsi="Liberation Serif" w:cs="Liberation Serif"/>
          <w:b w:val="0"/>
          <w:bCs w:val="0"/>
          <w:iCs/>
          <w:sz w:val="22"/>
          <w:szCs w:val="22"/>
          <w:lang w:val="en-US" w:eastAsia="ko-KR"/>
        </w:rPr>
      </w:pPr>
    </w:p>
    <w:p>
      <w:pPr>
        <w:spacing w:before="57" w:after="63"/>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cs="Liberation Serif"/>
          <w:b w:val="0"/>
          <w:bCs w:val="0"/>
          <w:iCs/>
          <w:sz w:val="22"/>
          <w:szCs w:val="22"/>
          <w:lang w:val="en-US" w:eastAsia="ko-KR"/>
        </w:rPr>
        <w:t>Regarding the FFS in Alt 2, it is beneficial to adapt additional PRACH resources at the RO level or the SSB-to-RO mapping cycle level to accommodate varying UE distribution across different coverage areas based on the discussion above. For example, as illustrated in Figure 1 below, a gNB can reduce the number of ROs associated with an SSB from time instant T1 (with many UEs) to time instant T2 (with fewer UEs). This reduction can be non-uniform across SSB beams based on the UE density per beam.</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284"/>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42" w:type="dxa"/>
            <w:shd w:val="clear" w:color="auto" w:fill="DEEBF6" w:themeFill="accent1" w:themeFillTint="32"/>
          </w:tcPr>
          <w:p>
            <w:pPr>
              <w:pStyle w:val="7"/>
              <w:keepNext w:val="0"/>
              <w:keepLines w:val="0"/>
              <w:widowControl/>
              <w:suppressLineNumbers w:val="0"/>
              <w:jc w:val="both"/>
              <w:rPr>
                <w:rFonts w:hint="default" w:ascii="Liberation Serif" w:hAnsi="Liberation Serif" w:eastAsia="等线" w:cs="Liberation Serif"/>
                <w:color w:val="auto"/>
                <w:sz w:val="22"/>
                <w:szCs w:val="22"/>
                <w:vertAlign w:val="baseline"/>
                <w:lang w:val="en-US"/>
              </w:rPr>
            </w:pPr>
            <w:r>
              <w:rPr>
                <w:rFonts w:hint="default" w:ascii="Liberation Serif" w:hAnsi="Liberation Serif" w:eastAsia="等线" w:cs="Liberation Serif"/>
                <w:sz w:val="22"/>
                <w:szCs w:val="22"/>
                <w:vertAlign w:val="baseline"/>
                <w:lang w:val="en-US"/>
              </w:rPr>
              <w:t>SSB 1</w:t>
            </w:r>
          </w:p>
        </w:tc>
        <w:tc>
          <w:tcPr>
            <w:tcW w:w="3284" w:type="dxa"/>
            <w:shd w:val="clear" w:color="auto" w:fill="DEEBF6" w:themeFill="accent1" w:themeFillTint="32"/>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4 RO</w:t>
            </w:r>
          </w:p>
        </w:tc>
        <w:tc>
          <w:tcPr>
            <w:tcW w:w="3285" w:type="dxa"/>
            <w:shd w:val="clear" w:color="auto" w:fill="DEEBF6" w:themeFill="accent1" w:themeFillTint="32"/>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3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4"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5"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shd w:val="clear" w:color="auto" w:fill="CFCECE" w:themeFill="background2" w:themeFillShade="E5"/>
            <w:vAlign w:val="top"/>
          </w:tcPr>
          <w:p>
            <w:pPr>
              <w:pStyle w:val="7"/>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SSB 0</w:t>
            </w:r>
          </w:p>
        </w:tc>
        <w:tc>
          <w:tcPr>
            <w:tcW w:w="3284" w:type="dxa"/>
            <w:shd w:val="clear" w:color="auto" w:fill="CFCECE" w:themeFill="background2" w:themeFillShade="E5"/>
            <w:vAlign w:val="top"/>
          </w:tcPr>
          <w:p>
            <w:pPr>
              <w:pStyle w:val="7"/>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4 RO</w:t>
            </w:r>
          </w:p>
        </w:tc>
        <w:tc>
          <w:tcPr>
            <w:tcW w:w="3285" w:type="dxa"/>
            <w:shd w:val="clear" w:color="auto" w:fill="CFCECE" w:themeFill="background2" w:themeFillShade="E5"/>
            <w:vAlign w:val="top"/>
          </w:tcPr>
          <w:p>
            <w:pPr>
              <w:pStyle w:val="7"/>
              <w:keepNext w:val="0"/>
              <w:keepLines w:val="0"/>
              <w:widowControl/>
              <w:suppressLineNumbers w:val="0"/>
              <w:ind w:left="0" w:leftChars="0" w:right="0" w:rightChars="0"/>
              <w:jc w:val="both"/>
              <w:rPr>
                <w:rFonts w:hint="default" w:ascii="Liberation Serif" w:hAnsi="Liberation Serif" w:eastAsia="等线" w:cs="Liberation Serif"/>
                <w:kern w:val="0"/>
                <w:sz w:val="22"/>
                <w:szCs w:val="22"/>
                <w:vertAlign w:val="baseline"/>
                <w:lang w:val="en-US" w:eastAsia="zh-CN" w:bidi="ar"/>
              </w:rPr>
            </w:pPr>
            <w:r>
              <w:rPr>
                <w:rFonts w:hint="default" w:ascii="Liberation Serif" w:hAnsi="Liberation Serif" w:eastAsia="等线" w:cs="Liberation Serif"/>
                <w:sz w:val="22"/>
                <w:szCs w:val="22"/>
                <w:vertAlign w:val="baseline"/>
                <w:lang w:val="en-US"/>
              </w:rPr>
              <w:t>1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p>
        </w:tc>
        <w:tc>
          <w:tcPr>
            <w:tcW w:w="3284"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T1 (large #UEs)</w:t>
            </w:r>
          </w:p>
        </w:tc>
        <w:tc>
          <w:tcPr>
            <w:tcW w:w="3285" w:type="dxa"/>
          </w:tcPr>
          <w:p>
            <w:pPr>
              <w:pStyle w:val="7"/>
              <w:keepNext w:val="0"/>
              <w:keepLines w:val="0"/>
              <w:widowControl/>
              <w:suppressLineNumbers w:val="0"/>
              <w:jc w:val="both"/>
              <w:rPr>
                <w:rFonts w:hint="default" w:ascii="Liberation Serif" w:hAnsi="Liberation Serif" w:eastAsia="等线" w:cs="Liberation Serif"/>
                <w:sz w:val="22"/>
                <w:szCs w:val="22"/>
                <w:vertAlign w:val="baseline"/>
                <w:lang w:val="en-US"/>
              </w:rPr>
            </w:pPr>
            <w:r>
              <w:rPr>
                <w:rFonts w:hint="default" w:ascii="Liberation Serif" w:hAnsi="Liberation Serif" w:eastAsia="等线" w:cs="Liberation Serif"/>
                <w:sz w:val="22"/>
                <w:szCs w:val="22"/>
                <w:vertAlign w:val="baseline"/>
                <w:lang w:val="en-US"/>
              </w:rPr>
              <w:t>T2 (lesser #UEs)</w:t>
            </w:r>
          </w:p>
        </w:tc>
      </w:tr>
    </w:tbl>
    <w:p>
      <w:pPr>
        <w:pStyle w:val="7"/>
        <w:keepNext w:val="0"/>
        <w:keepLines w:val="0"/>
        <w:widowControl/>
        <w:suppressLineNumbers w:val="0"/>
        <w:jc w:val="center"/>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Fig. 1. Adaptation of PRACH resources per SSB beam</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4: </w:t>
      </w:r>
      <w:r>
        <w:rPr>
          <w:rFonts w:hint="default" w:ascii="Liberation Serif" w:hAnsi="Liberation Serif" w:cs="Liberation Serif"/>
          <w:b w:val="0"/>
          <w:bCs w:val="0"/>
          <w:iCs/>
          <w:sz w:val="22"/>
          <w:szCs w:val="22"/>
          <w:lang w:val="en-US" w:eastAsia="ko-KR"/>
        </w:rPr>
        <w:t>Support following alternatives for the subset of additional PRACH resources</w:t>
      </w:r>
    </w:p>
    <w:p>
      <w:pPr>
        <w:numPr>
          <w:ilvl w:val="0"/>
          <w:numId w:val="0"/>
        </w:numPr>
        <w:ind w:left="720" w:leftChars="0"/>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spacing w:before="57" w:after="63"/>
        <w:ind w:left="720" w:leftChars="0"/>
        <w:jc w:val="both"/>
        <w:rPr>
          <w:rFonts w:hint="default" w:ascii="Liberation Serif" w:hAnsi="Liberation Serif" w:cs="Liberation Serif"/>
          <w:b w:val="0"/>
          <w:bCs w:val="0"/>
          <w:iCs/>
          <w:sz w:val="22"/>
          <w:szCs w:val="22"/>
          <w:lang w:val="en-US" w:eastAsia="zh-CN"/>
        </w:rPr>
      </w:pPr>
      <w:r>
        <w:rPr>
          <w:rFonts w:hint="default" w:ascii="Liberation Serif" w:hAnsi="Liberation Serif" w:cs="Liberation Serif"/>
          <w:sz w:val="22"/>
          <w:szCs w:val="22"/>
        </w:rPr>
        <w:t>Alt 2-2: SSB-to-RO mapping cycle level</w:t>
      </w:r>
      <w:r>
        <w:rPr>
          <w:rFonts w:hint="default" w:ascii="Liberation Serif" w:hAnsi="Liberation Serif" w:cs="Liberation Serif"/>
          <w:sz w:val="22"/>
          <w:szCs w:val="22"/>
          <w:lang w:val="en-US"/>
        </w:rPr>
        <w:t>.</w:t>
      </w:r>
    </w:p>
    <w:p>
      <w:pPr>
        <w:spacing w:before="57" w:after="63"/>
        <w:jc w:val="both"/>
        <w:rPr>
          <w:rFonts w:hint="default" w:ascii="Liberation Serif" w:hAnsi="Liberation Serif" w:cs="Liberation Serif"/>
          <w:b w:val="0"/>
          <w:bCs w:val="0"/>
          <w:iCs/>
          <w:sz w:val="22"/>
          <w:szCs w:val="22"/>
          <w:lang w:val="en-US" w:eastAsia="ko-KR"/>
        </w:rPr>
      </w:pPr>
    </w:p>
    <w:p>
      <w:pPr>
        <w:rPr>
          <w:rFonts w:hint="default" w:ascii="Liberation Serif" w:hAnsi="Liberation Serif" w:cs="Liberation Serif"/>
          <w:sz w:val="22"/>
          <w:szCs w:val="22"/>
        </w:rPr>
      </w:pPr>
      <w:r>
        <w:rPr>
          <w:rFonts w:hint="default" w:ascii="Liberation Serif" w:hAnsi="Liberation Serif" w:cs="Liberation Serif"/>
          <w:sz w:val="22"/>
          <w:szCs w:val="22"/>
        </w:rPr>
        <w:t xml:space="preserve">In RAN1#118 bis, </w:t>
      </w:r>
      <w:r>
        <w:rPr>
          <w:rFonts w:hint="default" w:ascii="Liberation Serif" w:hAnsi="Liberation Serif" w:cs="Liberation Serif"/>
          <w:sz w:val="22"/>
          <w:szCs w:val="22"/>
          <w:lang w:val="en-US"/>
        </w:rPr>
        <w:t>following agreement was made</w:t>
      </w:r>
      <w:r>
        <w:rPr>
          <w:rFonts w:hint="default" w:ascii="Liberation Serif" w:hAnsi="Liberation Serif" w:cs="Liberation Serif"/>
          <w:sz w:val="22"/>
          <w:szCs w:val="22"/>
        </w:rPr>
        <w:t xml:space="preserve"> for configuration of the additional PRACH resources</w:t>
      </w:r>
      <w:r>
        <w:rPr>
          <w:rFonts w:hint="default" w:ascii="Liberation Serif" w:hAnsi="Liberation Serif" w:cs="Liberation Serif"/>
          <w:sz w:val="22"/>
          <w:szCs w:val="22"/>
          <w:lang w:val="en-US"/>
        </w:rPr>
        <w:t>, a downselection from multiple options is needed</w:t>
      </w:r>
      <w:r>
        <w:rPr>
          <w:rFonts w:hint="default" w:ascii="Liberation Serif" w:hAnsi="Liberation Serif" w:cs="Liberation Serif"/>
          <w:sz w:val="22"/>
          <w:szCs w:val="22"/>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val="0"/>
              <w:spacing w:line="259" w:lineRule="auto"/>
              <w:contextualSpacing/>
              <w:jc w:val="both"/>
              <w:rPr>
                <w:rFonts w:hint="default" w:ascii="Liberation Serif" w:hAnsi="Liberation Serif" w:cs="Liberation Serif"/>
                <w:b/>
                <w:bCs/>
                <w:sz w:val="22"/>
                <w:szCs w:val="22"/>
              </w:rPr>
            </w:pPr>
            <w:r>
              <w:rPr>
                <w:rFonts w:hint="default" w:ascii="Liberation Serif" w:hAnsi="Liberation Serif" w:cs="Liberation Serif"/>
                <w:b/>
                <w:bCs/>
                <w:sz w:val="22"/>
                <w:szCs w:val="22"/>
                <w:highlight w:val="green"/>
              </w:rPr>
              <w:t>Agreement</w:t>
            </w:r>
          </w:p>
          <w:p>
            <w:pPr>
              <w:widowControl w:val="0"/>
              <w:jc w:val="both"/>
              <w:rPr>
                <w:rFonts w:hint="default" w:ascii="Liberation Serif" w:hAnsi="Liberation Serif" w:cs="Liberation Serif"/>
                <w:sz w:val="22"/>
                <w:szCs w:val="22"/>
              </w:rPr>
            </w:pPr>
            <w:r>
              <w:rPr>
                <w:rFonts w:hint="default" w:ascii="Liberation Serif" w:hAnsi="Liberation Serif" w:cs="Liberation Serif"/>
                <w:sz w:val="22"/>
                <w:szCs w:val="22"/>
              </w:rPr>
              <w:t xml:space="preserve">For adaptation of PRACH in time-domain, for determining the additional PRACH resources in time-domain, </w:t>
            </w:r>
          </w:p>
          <w:p>
            <w:pPr>
              <w:pStyle w:val="9"/>
              <w:widowControl/>
              <w:numPr>
                <w:ilvl w:val="0"/>
                <w:numId w:val="3"/>
              </w:numPr>
              <w:spacing w:after="0"/>
              <w:ind w:firstLineChars="0"/>
              <w:contextualSpacing/>
              <w:jc w:val="left"/>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For Alt 1 (same PRACH configuration index for additional and legacy PRACH resources), select one or more of the following additional mechanism(s),</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1-2a: up to N1 additional value(s) of (x, y)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FFS: </w:t>
            </w:r>
            <w:bookmarkStart w:id="3" w:name="OLE_LINK4"/>
            <w:bookmarkStart w:id="4" w:name="OLE_LINK3"/>
            <w:r>
              <w:rPr>
                <w:rFonts w:hint="default" w:ascii="Liberation Serif" w:hAnsi="Liberation Serif" w:cs="Liberation Serif"/>
                <w:sz w:val="22"/>
                <w:szCs w:val="22"/>
              </w:rPr>
              <w:t>value of N1</w:t>
            </w:r>
            <w:bookmarkEnd w:id="3"/>
            <w:bookmarkEnd w:id="4"/>
            <w:r>
              <w:rPr>
                <w:rFonts w:hint="default" w:ascii="Liberation Serif" w:hAnsi="Liberation Serif" w:cs="Liberation Serif"/>
                <w:sz w:val="22"/>
                <w:szCs w:val="22"/>
              </w:rPr>
              <w:t>(&gt;=1)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1-2b: up to N2 additional value(s) of y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FFS: value of N2 (&gt;=1)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Opt 1-3: Muting/masking ROs</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1-4: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up to N4_1 a</w:t>
            </w:r>
            <w:bookmarkStart w:id="5" w:name="OLE_LINK2"/>
            <w:bookmarkStart w:id="6" w:name="OLE_LINK1"/>
            <w:r>
              <w:rPr>
                <w:rFonts w:hint="default" w:ascii="Liberation Serif" w:hAnsi="Liberation Serif" w:cs="Liberation Serif"/>
                <w:sz w:val="22"/>
                <w:szCs w:val="22"/>
              </w:rPr>
              <w:t>dditional timing offset(s) at frame-level</w:t>
            </w:r>
            <w:bookmarkEnd w:id="5"/>
            <w:bookmarkEnd w:id="6"/>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up to N4_2 additional timing offset(s) at slot-level</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FFS: values of N4_1(&gt;=1) and N4_2(&gt;=1)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Opt 1-5: No additional mechanism is selected.</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Note: x and y refer to the parameters from the random-access configuration tables (from 38.211)</w:t>
            </w:r>
          </w:p>
          <w:p>
            <w:pPr>
              <w:pStyle w:val="9"/>
              <w:widowControl/>
              <w:numPr>
                <w:ilvl w:val="0"/>
                <w:numId w:val="3"/>
              </w:numPr>
              <w:spacing w:after="0"/>
              <w:ind w:firstLineChars="0"/>
              <w:contextualSpacing/>
              <w:jc w:val="left"/>
              <w:rPr>
                <w:rFonts w:hint="default" w:ascii="Liberation Serif" w:hAnsi="Liberation Serif" w:cs="Liberation Serif"/>
                <w:sz w:val="22"/>
                <w:szCs w:val="22"/>
                <w:lang w:eastAsia="en-US"/>
              </w:rPr>
            </w:pPr>
            <w:r>
              <w:rPr>
                <w:rFonts w:hint="default" w:ascii="Liberation Serif" w:hAnsi="Liberation Serif" w:cs="Liberation Serif"/>
                <w:sz w:val="22"/>
                <w:szCs w:val="22"/>
                <w:lang w:eastAsia="en-US"/>
              </w:rPr>
              <w:t>For Alt 2 (different PRACH configuration index for additional and legacy PRACH resources), select one or more of the following additional mechanism(s),</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1-2a: up to N1 additional value(s) of (x, y)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FFS: value of N1(&gt;=1)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1-2b: up to N2 additional value(s) of y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FFS: value of N2 (&gt;=1)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Opt 1-3: Muting/masking ROs</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 xml:space="preserve">Opt 1-4: </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up to N4_1 additional timing offset(s) at frame-level</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up to N4_2 additional timing offset(s) at slot-level</w:t>
            </w:r>
          </w:p>
          <w:p>
            <w:pPr>
              <w:widowControl/>
              <w:numPr>
                <w:ilvl w:val="2"/>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FFS: values of N4_1(&gt;=1) and N4_2(&gt;=1)</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Opt 1-5: No additional mechanism is selected.</w:t>
            </w:r>
          </w:p>
          <w:p>
            <w:pPr>
              <w:widowControl/>
              <w:numPr>
                <w:ilvl w:val="1"/>
                <w:numId w:val="3"/>
              </w:numPr>
              <w:spacing w:after="0"/>
              <w:contextualSpacing/>
              <w:jc w:val="left"/>
              <w:rPr>
                <w:rFonts w:hint="default" w:ascii="Liberation Serif" w:hAnsi="Liberation Serif" w:cs="Liberation Serif"/>
                <w:sz w:val="22"/>
                <w:szCs w:val="22"/>
              </w:rPr>
            </w:pPr>
            <w:r>
              <w:rPr>
                <w:rFonts w:hint="default" w:ascii="Liberation Serif" w:hAnsi="Liberation Serif" w:cs="Liberation Serif"/>
                <w:sz w:val="22"/>
                <w:szCs w:val="22"/>
              </w:rPr>
              <w:t>Note: x and y refer to the parameters from the random-access configuration tables (from 38.211)</w:t>
            </w:r>
          </w:p>
        </w:tc>
      </w:tr>
    </w:tbl>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val="0"/>
          <w:bCs w:val="0"/>
          <w:iCs/>
          <w:sz w:val="22"/>
          <w:szCs w:val="22"/>
          <w:lang w:val="en-US" w:eastAsia="ko-KR"/>
        </w:rPr>
        <w:t>The agreement provides a time-domain adaptation for additional PRACH resources by a PRACH configuration index, with two main alternatives (Alt 1 and Alt 2) to address flexibility and system complexity.</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val="0"/>
          <w:bCs w:val="0"/>
          <w:iCs/>
          <w:sz w:val="22"/>
          <w:szCs w:val="22"/>
          <w:lang w:val="en-US" w:eastAsia="ko-KR"/>
        </w:rPr>
        <w:t xml:space="preserve">    Alt 1 uses the same PRACH configuration index for both legacy and additional PRACH resources. This approach has low system complexity since it ensures that additional resources align closely with legacy resources in the time and frequency domains. However, it has limited flexibility due to the overlap, so a mechanism is required to separate these resources. To address this, Options 1-4 is optimal, where a time domain offset (at frame or slot level) is introduced to separate the resources and prevent overlap. Multiple offsets can be configured to meet higher demands for additional resources. Whereas, Alt 2 allows for a different PRACH configuration index for additional resources, providing greater flexibility in the configuration compared to Alt 1. While this allows for a more adaptable resource allocation, it may still lead to potential overlaps due to shared index tables with the legacy configuration. Options 1-4 are suggested here as well, using similar time offsets to those in Alt 1, to ensure separation in cases of overlap.</w:t>
      </w:r>
    </w:p>
    <w:p>
      <w:pPr>
        <w:spacing w:before="57" w:after="63"/>
        <w:jc w:val="both"/>
        <w:rPr>
          <w:rFonts w:hint="default" w:ascii="Liberation Serif" w:hAnsi="Liberation Serif" w:cs="Liberation Serif"/>
          <w:b w:val="0"/>
          <w:bCs w:val="0"/>
          <w:iCs/>
          <w:sz w:val="22"/>
          <w:szCs w:val="22"/>
          <w:lang w:val="en-US" w:eastAsia="ko-KR"/>
        </w:rPr>
      </w:pP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Proposal 5:</w:t>
      </w:r>
      <w:r>
        <w:rPr>
          <w:rFonts w:hint="default" w:ascii="Liberation Serif" w:hAnsi="Liberation Serif" w:cs="Liberation Serif"/>
          <w:b w:val="0"/>
          <w:bCs w:val="0"/>
          <w:iCs/>
          <w:sz w:val="22"/>
          <w:szCs w:val="22"/>
          <w:lang w:val="en-US" w:eastAsia="ko-KR"/>
        </w:rPr>
        <w:t xml:space="preserve"> Support Options 1-4 under both Alt 1 and Alt 2 </w:t>
      </w:r>
      <w:r>
        <w:rPr>
          <w:rFonts w:hint="default" w:ascii="Liberation Serif" w:hAnsi="Liberation Serif" w:cs="Liberation Serif"/>
          <w:sz w:val="22"/>
          <w:szCs w:val="22"/>
        </w:rPr>
        <w:t>for determining the additional PRACH resources in time-domain</w:t>
      </w:r>
      <w:r>
        <w:rPr>
          <w:rFonts w:hint="default" w:ascii="Liberation Serif" w:hAnsi="Liberation Serif" w:cs="Liberation Serif"/>
          <w:b w:val="0"/>
          <w:bCs w:val="0"/>
          <w:iCs/>
          <w:sz w:val="22"/>
          <w:szCs w:val="22"/>
          <w:lang w:val="en-US" w:eastAsia="ko-KR"/>
        </w:rPr>
        <w:t>.</w:t>
      </w:r>
    </w:p>
    <w:p>
      <w:pPr>
        <w:spacing w:before="57" w:after="63"/>
        <w:jc w:val="both"/>
        <w:rPr>
          <w:rFonts w:hint="default" w:ascii="Liberation Serif" w:hAnsi="Liberation Serif" w:cs="Liberation Serif"/>
          <w:b w:val="0"/>
          <w:bCs w:val="0"/>
          <w:iCs/>
          <w:sz w:val="22"/>
          <w:szCs w:val="22"/>
          <w:lang w:val="en-US" w:eastAsia="ko-KR"/>
        </w:rPr>
      </w:pPr>
    </w:p>
    <w:p>
      <w:pPr>
        <w:pStyle w:val="2"/>
        <w:numPr>
          <w:ilvl w:val="0"/>
          <w:numId w:val="0"/>
        </w:numPr>
        <w:ind w:leftChars="0"/>
        <w:jc w:val="both"/>
        <w:rPr>
          <w:rFonts w:hint="default" w:ascii="Liberation Serif" w:hAnsi="Liberation Serif" w:cs="Liberation Serif"/>
          <w:sz w:val="22"/>
          <w:szCs w:val="22"/>
        </w:rPr>
      </w:pPr>
      <w:bookmarkStart w:id="7" w:name="_Ref124589665"/>
      <w:bookmarkEnd w:id="7"/>
      <w:bookmarkStart w:id="8" w:name="_Ref71620620"/>
      <w:bookmarkEnd w:id="8"/>
      <w:bookmarkStart w:id="9" w:name="_Ref124671424"/>
      <w:bookmarkEnd w:id="9"/>
      <w:r>
        <w:rPr>
          <w:rFonts w:hint="default" w:ascii="Liberation Serif" w:hAnsi="Liberation Serif" w:eastAsia="Wingdings" w:cs="Liberation Serif"/>
          <w:sz w:val="22"/>
          <w:szCs w:val="22"/>
          <w:lang w:val="en-US"/>
        </w:rPr>
        <w:t xml:space="preserve">2 </w:t>
      </w:r>
      <w:r>
        <w:rPr>
          <w:rFonts w:hint="default" w:ascii="Liberation Serif" w:hAnsi="Liberation Serif" w:eastAsia="Wingdings" w:cs="Liberation Serif"/>
          <w:sz w:val="22"/>
          <w:szCs w:val="22"/>
        </w:rPr>
        <w:t>Conclusion</w:t>
      </w:r>
    </w:p>
    <w:p>
      <w:pPr>
        <w:jc w:val="both"/>
        <w:rPr>
          <w:rFonts w:hint="default" w:ascii="Liberation Serif" w:hAnsi="Liberation Serif" w:cs="Liberation Serif"/>
          <w:sz w:val="22"/>
          <w:szCs w:val="22"/>
        </w:rPr>
      </w:pPr>
      <w:r>
        <w:rPr>
          <w:rFonts w:hint="default" w:ascii="Liberation Serif" w:hAnsi="Liberation Serif" w:eastAsia="Wingdings" w:cs="Liberation Serif"/>
          <w:sz w:val="22"/>
          <w:szCs w:val="22"/>
          <w:lang w:val="en-GB"/>
        </w:rPr>
        <w:t>In this contribution, we discussed the techniques required for NES</w:t>
      </w:r>
      <w:r>
        <w:rPr>
          <w:rFonts w:hint="default" w:ascii="Liberation Serif" w:hAnsi="Liberation Serif" w:eastAsia="Wingdings" w:cs="Liberation Serif"/>
          <w:sz w:val="22"/>
          <w:szCs w:val="22"/>
          <w:lang w:val="en-US"/>
        </w:rPr>
        <w:t xml:space="preserve"> and </w:t>
      </w:r>
      <w:r>
        <w:rPr>
          <w:rFonts w:hint="default" w:ascii="Liberation Serif" w:hAnsi="Liberation Serif" w:eastAsia="Wingdings" w:cs="Liberation Serif"/>
          <w:sz w:val="22"/>
          <w:szCs w:val="22"/>
          <w:lang w:val="en-GB"/>
        </w:rPr>
        <w:t xml:space="preserve">the following proposals are made, </w:t>
      </w:r>
    </w:p>
    <w:p>
      <w:pPr>
        <w:jc w:val="both"/>
        <w:rPr>
          <w:rFonts w:hint="default" w:ascii="Liberation Serif" w:hAnsi="Liberation Serif" w:cs="Liberation Serif"/>
          <w:b/>
          <w:bCs/>
          <w:iCs/>
          <w:sz w:val="22"/>
          <w:szCs w:val="22"/>
          <w:lang w:val="en-US"/>
        </w:rPr>
      </w:pPr>
      <w:r>
        <w:rPr>
          <w:rFonts w:hint="default" w:ascii="Liberation Serif" w:hAnsi="Liberation Serif" w:cs="Liberation Serif"/>
          <w:b/>
          <w:bCs/>
          <w:iCs/>
          <w:sz w:val="22"/>
          <w:szCs w:val="22"/>
          <w:lang w:val="en-US"/>
        </w:rPr>
        <w:t xml:space="preserve">Proposal 1: </w:t>
      </w:r>
      <w:r>
        <w:rPr>
          <w:rFonts w:hint="default" w:ascii="Liberation Serif" w:hAnsi="Liberation Serif" w:cs="Liberation Serif"/>
          <w:b w:val="0"/>
          <w:bCs w:val="0"/>
          <w:iCs/>
          <w:sz w:val="22"/>
          <w:szCs w:val="22"/>
          <w:lang w:val="en-US"/>
        </w:rPr>
        <w:t>Support adaptation for CD-SSB (B1), where the SSB is configured with periodicity &gt; 20 ms for the SCell.</w:t>
      </w:r>
    </w:p>
    <w:p>
      <w:pPr>
        <w:jc w:val="both"/>
        <w:rPr>
          <w:rFonts w:hint="default" w:ascii="Liberation Serif" w:hAnsi="Liberation Serif" w:eastAsia="Wingdings" w:cs="Liberation Serif"/>
          <w:iCs/>
          <w:sz w:val="22"/>
          <w:szCs w:val="22"/>
          <w:lang w:val="en-US"/>
        </w:rPr>
      </w:pPr>
      <w:r>
        <w:rPr>
          <w:rFonts w:hint="default" w:ascii="Liberation Serif" w:hAnsi="Liberation Serif" w:eastAsia="Wingdings" w:cs="Liberation Serif"/>
          <w:b/>
          <w:bCs/>
          <w:iCs/>
          <w:sz w:val="22"/>
          <w:szCs w:val="22"/>
          <w:lang w:val="en-US"/>
        </w:rPr>
        <w:t xml:space="preserve">Proposal 2: </w:t>
      </w:r>
      <w:r>
        <w:rPr>
          <w:rFonts w:hint="default" w:ascii="Liberation Serif" w:hAnsi="Liberation Serif" w:eastAsia="Wingdings" w:cs="Liberation Serif"/>
          <w:iCs/>
          <w:sz w:val="22"/>
          <w:szCs w:val="22"/>
          <w:lang w:val="en-US"/>
        </w:rPr>
        <w:t>Support different "ssb-PositionsInBurst" values between the SSB configurations.</w:t>
      </w:r>
    </w:p>
    <w:p>
      <w:pPr>
        <w:spacing w:before="57" w:after="63"/>
        <w:jc w:val="both"/>
        <w:rPr>
          <w:rFonts w:hint="default" w:ascii="Liberation Serif" w:hAnsi="Liberation Serif" w:cs="Liberation Serif"/>
          <w:b w:val="0"/>
          <w:bCs w:val="0"/>
          <w:iCs/>
          <w:sz w:val="22"/>
          <w:szCs w:val="22"/>
          <w:lang w:eastAsia="zh-CN"/>
        </w:rPr>
      </w:pPr>
      <w:r>
        <w:rPr>
          <w:rFonts w:hint="default" w:ascii="Liberation Serif" w:hAnsi="Liberation Serif" w:cs="Liberation Serif"/>
          <w:b/>
          <w:bCs/>
          <w:iCs/>
          <w:sz w:val="22"/>
          <w:szCs w:val="22"/>
          <w:lang w:val="en-US" w:eastAsia="zh-CN"/>
        </w:rPr>
        <w:t xml:space="preserve">Observation 3: </w:t>
      </w:r>
      <w:r>
        <w:rPr>
          <w:rFonts w:hint="default" w:ascii="Liberation Serif" w:hAnsi="Liberation Serif" w:cs="Liberation Serif"/>
          <w:b w:val="0"/>
          <w:bCs w:val="0"/>
          <w:iCs/>
          <w:sz w:val="22"/>
          <w:szCs w:val="22"/>
          <w:lang w:val="en-US" w:eastAsia="zh-CN"/>
        </w:rPr>
        <w:t>Adapting the PRACH resources across SSBs over time helps in efficient utilization of resources and reducing energy consumption at gNB.</w:t>
      </w:r>
      <w:r>
        <w:rPr>
          <w:rFonts w:hint="default" w:ascii="Liberation Serif" w:hAnsi="Liberation Serif" w:cs="Liberation Serif"/>
          <w:b w:val="0"/>
          <w:bCs w:val="0"/>
          <w:iCs/>
          <w:sz w:val="22"/>
          <w:szCs w:val="22"/>
          <w:lang w:eastAsia="zh-CN"/>
        </w:rPr>
        <w:t xml:space="preserve"> </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3: </w:t>
      </w:r>
      <w:r>
        <w:rPr>
          <w:rFonts w:hint="default" w:ascii="Liberation Serif" w:hAnsi="Liberation Serif" w:cs="Liberation Serif"/>
          <w:b w:val="0"/>
          <w:bCs w:val="0"/>
          <w:iCs/>
          <w:sz w:val="22"/>
          <w:szCs w:val="22"/>
          <w:lang w:val="en-US" w:eastAsia="ko-KR"/>
        </w:rPr>
        <w:t>Support Alt 2 for the adaptation of additional PRACH resources, where a DCI is used to indicate whether a subset of the additional PRACH resources provided by semi-static signaling is available or not.</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 xml:space="preserve">Proposal 4: </w:t>
      </w:r>
      <w:r>
        <w:rPr>
          <w:rFonts w:hint="default" w:ascii="Liberation Serif" w:hAnsi="Liberation Serif" w:cs="Liberation Serif"/>
          <w:b w:val="0"/>
          <w:bCs w:val="0"/>
          <w:iCs/>
          <w:sz w:val="22"/>
          <w:szCs w:val="22"/>
          <w:lang w:val="en-US" w:eastAsia="ko-KR"/>
        </w:rPr>
        <w:t>Support following alternatives for the subset of additional PRACH resources</w:t>
      </w:r>
    </w:p>
    <w:p>
      <w:pPr>
        <w:numPr>
          <w:ilvl w:val="0"/>
          <w:numId w:val="0"/>
        </w:numPr>
        <w:ind w:left="720" w:leftChars="0"/>
        <w:rPr>
          <w:rFonts w:hint="default" w:ascii="Liberation Serif" w:hAnsi="Liberation Serif" w:cs="Liberation Serif"/>
          <w:sz w:val="22"/>
          <w:szCs w:val="22"/>
          <w:lang w:val="en-US"/>
        </w:rPr>
      </w:pPr>
      <w:r>
        <w:rPr>
          <w:rFonts w:hint="default" w:ascii="Liberation Serif" w:hAnsi="Liberation Serif" w:cs="Liberation Serif"/>
          <w:sz w:val="22"/>
          <w:szCs w:val="22"/>
        </w:rPr>
        <w:t>Alt 2-1: RO level per SSB</w:t>
      </w:r>
    </w:p>
    <w:p>
      <w:pPr>
        <w:spacing w:before="57" w:after="63"/>
        <w:ind w:left="720" w:leftChars="0"/>
        <w:jc w:val="both"/>
        <w:rPr>
          <w:rFonts w:hint="default" w:ascii="Liberation Serif" w:hAnsi="Liberation Serif" w:cs="Liberation Serif"/>
          <w:b w:val="0"/>
          <w:bCs w:val="0"/>
          <w:iCs/>
          <w:sz w:val="22"/>
          <w:szCs w:val="22"/>
          <w:lang w:val="en-US" w:eastAsia="zh-CN"/>
        </w:rPr>
      </w:pPr>
      <w:r>
        <w:rPr>
          <w:rFonts w:hint="default" w:ascii="Liberation Serif" w:hAnsi="Liberation Serif" w:cs="Liberation Serif"/>
          <w:sz w:val="22"/>
          <w:szCs w:val="22"/>
        </w:rPr>
        <w:t>Alt 2-2: SSB-to-RO mapping cycle level</w:t>
      </w:r>
      <w:r>
        <w:rPr>
          <w:rFonts w:hint="default" w:ascii="Liberation Serif" w:hAnsi="Liberation Serif" w:cs="Liberation Serif"/>
          <w:sz w:val="22"/>
          <w:szCs w:val="22"/>
          <w:lang w:val="en-US"/>
        </w:rPr>
        <w:t>.</w:t>
      </w:r>
    </w:p>
    <w:p>
      <w:pPr>
        <w:spacing w:before="57" w:after="63"/>
        <w:jc w:val="both"/>
        <w:rPr>
          <w:rFonts w:hint="default" w:ascii="Liberation Serif" w:hAnsi="Liberation Serif" w:cs="Liberation Serif"/>
          <w:b w:val="0"/>
          <w:bCs w:val="0"/>
          <w:iCs/>
          <w:sz w:val="22"/>
          <w:szCs w:val="22"/>
          <w:lang w:val="en-US" w:eastAsia="ko-KR"/>
        </w:rPr>
      </w:pPr>
      <w:r>
        <w:rPr>
          <w:rFonts w:hint="default" w:ascii="Liberation Serif" w:hAnsi="Liberation Serif" w:cs="Liberation Serif"/>
          <w:b/>
          <w:bCs/>
          <w:iCs/>
          <w:sz w:val="22"/>
          <w:szCs w:val="22"/>
          <w:lang w:val="en-US" w:eastAsia="ko-KR"/>
        </w:rPr>
        <w:t>Proposal 5:</w:t>
      </w:r>
      <w:r>
        <w:rPr>
          <w:rFonts w:hint="default" w:ascii="Liberation Serif" w:hAnsi="Liberation Serif" w:cs="Liberation Serif"/>
          <w:b w:val="0"/>
          <w:bCs w:val="0"/>
          <w:iCs/>
          <w:sz w:val="22"/>
          <w:szCs w:val="22"/>
          <w:lang w:val="en-US" w:eastAsia="ko-KR"/>
        </w:rPr>
        <w:t xml:space="preserve"> Support Options 1-4 under both Alt 1 and Alt 2 </w:t>
      </w:r>
      <w:r>
        <w:rPr>
          <w:rFonts w:hint="default" w:ascii="Liberation Serif" w:hAnsi="Liberation Serif" w:cs="Liberation Serif"/>
          <w:sz w:val="22"/>
          <w:szCs w:val="22"/>
        </w:rPr>
        <w:t>for determining the additional PRACH resources in time-domain</w:t>
      </w:r>
      <w:r>
        <w:rPr>
          <w:rFonts w:hint="default" w:ascii="Liberation Serif" w:hAnsi="Liberation Serif" w:cs="Liberation Serif"/>
          <w:b w:val="0"/>
          <w:bCs w:val="0"/>
          <w:iCs/>
          <w:sz w:val="22"/>
          <w:szCs w:val="22"/>
          <w:lang w:val="en-US" w:eastAsia="ko-KR"/>
        </w:rPr>
        <w:t>.</w:t>
      </w:r>
    </w:p>
    <w:p>
      <w:pPr>
        <w:spacing w:before="57" w:after="63"/>
        <w:jc w:val="both"/>
        <w:rPr>
          <w:rFonts w:hint="default" w:ascii="Liberation Serif" w:hAnsi="Liberation Serif" w:cs="Liberation Serif"/>
          <w:b w:val="0"/>
          <w:bCs w:val="0"/>
          <w:iCs/>
          <w:sz w:val="22"/>
          <w:szCs w:val="22"/>
          <w:lang w:val="en-US" w:eastAsia="zh-CN"/>
        </w:rPr>
      </w:pPr>
    </w:p>
    <w:p>
      <w:pPr>
        <w:pStyle w:val="2"/>
        <w:numPr>
          <w:ilvl w:val="0"/>
          <w:numId w:val="0"/>
        </w:numPr>
        <w:ind w:leftChars="0"/>
        <w:jc w:val="both"/>
        <w:rPr>
          <w:rFonts w:hint="default" w:ascii="Liberation Serif" w:hAnsi="Liberation Serif" w:cs="Liberation Serif"/>
          <w:sz w:val="22"/>
          <w:szCs w:val="22"/>
        </w:rPr>
      </w:pPr>
      <w:r>
        <w:rPr>
          <w:rFonts w:hint="default" w:ascii="Liberation Serif" w:hAnsi="Liberation Serif" w:eastAsia="Wingdings" w:cs="Liberation Serif"/>
          <w:sz w:val="22"/>
          <w:szCs w:val="22"/>
          <w:lang w:val="en-US"/>
        </w:rPr>
        <w:t xml:space="preserve">3 </w:t>
      </w:r>
      <w:r>
        <w:rPr>
          <w:rFonts w:hint="default" w:ascii="Liberation Serif" w:hAnsi="Liberation Serif" w:eastAsia="Wingdings" w:cs="Liberation Serif"/>
          <w:sz w:val="22"/>
          <w:szCs w:val="22"/>
        </w:rPr>
        <w:t>References</w:t>
      </w:r>
    </w:p>
    <w:bookmarkEnd w:id="2"/>
    <w:p>
      <w:pPr>
        <w:pStyle w:val="11"/>
        <w:numPr>
          <w:ilvl w:val="0"/>
          <w:numId w:val="11"/>
        </w:numPr>
        <w:jc w:val="both"/>
        <w:rPr>
          <w:rFonts w:hint="default" w:ascii="Liberation Serif" w:hAnsi="Liberation Serif" w:cs="Liberation Serif"/>
          <w:sz w:val="22"/>
          <w:szCs w:val="22"/>
        </w:rPr>
      </w:pPr>
      <w:bookmarkStart w:id="10" w:name="_Ref1245896651"/>
      <w:bookmarkEnd w:id="10"/>
      <w:bookmarkStart w:id="11" w:name="_Ref716206201"/>
      <w:bookmarkEnd w:id="11"/>
      <w:bookmarkStart w:id="12" w:name="_Ref1246714241"/>
      <w:bookmarkEnd w:id="12"/>
      <w:r>
        <w:rPr>
          <w:rFonts w:hint="default" w:ascii="Liberation Serif" w:hAnsi="Liberation Serif" w:cs="Liberation Serif"/>
          <w:sz w:val="22"/>
          <w:szCs w:val="22"/>
        </w:rPr>
        <w:t xml:space="preserve">Chairman Notes, RAN1#116, </w:t>
      </w:r>
      <w:r>
        <w:rPr>
          <w:rFonts w:hint="default" w:ascii="Liberation Serif" w:hAnsi="Liberation Serif" w:cs="Liberation Serif"/>
          <w:sz w:val="22"/>
          <w:szCs w:val="22"/>
          <w:lang w:val="en-US"/>
        </w:rPr>
        <w:t>Feb</w:t>
      </w:r>
      <w:r>
        <w:rPr>
          <w:rFonts w:hint="default" w:ascii="Liberation Serif" w:hAnsi="Liberation Serif" w:cs="Liberation Serif"/>
          <w:sz w:val="22"/>
          <w:szCs w:val="22"/>
        </w:rPr>
        <w:t>–March, 2024</w:t>
      </w:r>
      <w:r>
        <w:rPr>
          <w:rFonts w:hint="default" w:ascii="Liberation Serif" w:hAnsi="Liberation Serif" w:cs="Liberation Serif"/>
          <w:sz w:val="22"/>
          <w:szCs w:val="22"/>
          <w:lang w:val="en-US"/>
        </w:rPr>
        <w:t>.</w:t>
      </w:r>
    </w:p>
    <w:p>
      <w:pPr>
        <w:pStyle w:val="11"/>
        <w:numPr>
          <w:ilvl w:val="0"/>
          <w:numId w:val="11"/>
        </w:numPr>
        <w:jc w:val="both"/>
        <w:rPr>
          <w:rFonts w:hint="default" w:ascii="Liberation Serif" w:hAnsi="Liberation Serif" w:cs="Liberation Serif"/>
          <w:sz w:val="22"/>
          <w:szCs w:val="22"/>
        </w:rPr>
      </w:pPr>
      <w:r>
        <w:rPr>
          <w:rFonts w:hint="default" w:ascii="Liberation Serif" w:hAnsi="Liberation Serif" w:cs="Liberation Serif"/>
          <w:sz w:val="22"/>
          <w:szCs w:val="22"/>
        </w:rPr>
        <w:t>Chairman Notes, RAN1#11</w:t>
      </w:r>
      <w:r>
        <w:rPr>
          <w:rFonts w:hint="default" w:ascii="Liberation Serif" w:hAnsi="Liberation Serif" w:cs="Liberation Serif"/>
          <w:sz w:val="22"/>
          <w:szCs w:val="22"/>
          <w:lang w:val="en-US"/>
        </w:rPr>
        <w:t>8b</w:t>
      </w:r>
      <w:r>
        <w:rPr>
          <w:rFonts w:hint="default" w:ascii="Liberation Serif" w:hAnsi="Liberation Serif" w:cs="Liberation Serif"/>
          <w:sz w:val="22"/>
          <w:szCs w:val="22"/>
        </w:rPr>
        <w:t xml:space="preserve">, </w:t>
      </w:r>
      <w:r>
        <w:rPr>
          <w:rFonts w:hint="default" w:ascii="Liberation Serif" w:hAnsi="Liberation Serif" w:cs="Liberation Serif"/>
          <w:sz w:val="22"/>
          <w:szCs w:val="22"/>
          <w:lang w:val="en-US"/>
        </w:rPr>
        <w:t>October</w:t>
      </w:r>
      <w:r>
        <w:rPr>
          <w:rFonts w:hint="default" w:ascii="Liberation Serif" w:hAnsi="Liberation Serif" w:cs="Liberation Serif"/>
          <w:sz w:val="22"/>
          <w:szCs w:val="22"/>
        </w:rPr>
        <w:t>, 2024</w:t>
      </w:r>
      <w:r>
        <w:rPr>
          <w:rFonts w:hint="default" w:ascii="Liberation Serif" w:hAnsi="Liberation Serif" w:cs="Liberation Serif"/>
          <w:sz w:val="22"/>
          <w:szCs w:val="22"/>
          <w:lang w:val="en-US"/>
        </w:rPr>
        <w:t>.</w:t>
      </w:r>
    </w:p>
    <w:p>
      <w:pPr>
        <w:pStyle w:val="11"/>
        <w:numPr>
          <w:ilvl w:val="0"/>
          <w:numId w:val="11"/>
        </w:numPr>
        <w:jc w:val="both"/>
        <w:rPr>
          <w:rFonts w:hint="default" w:ascii="Liberation Serif" w:hAnsi="Liberation Serif" w:cs="Liberation Serif"/>
          <w:sz w:val="22"/>
          <w:szCs w:val="22"/>
        </w:rPr>
      </w:pPr>
      <w:r>
        <w:rPr>
          <w:rFonts w:hint="default" w:ascii="Liberation Serif" w:hAnsi="Liberation Serif" w:cs="Liberation Serif"/>
          <w:sz w:val="22"/>
          <w:szCs w:val="22"/>
        </w:rPr>
        <w:t>Chairman Notes, RAN1#11</w:t>
      </w:r>
      <w:r>
        <w:rPr>
          <w:rFonts w:hint="default" w:ascii="Liberation Serif" w:hAnsi="Liberation Serif" w:cs="Liberation Serif"/>
          <w:sz w:val="22"/>
          <w:szCs w:val="22"/>
          <w:lang w:val="en-US"/>
        </w:rPr>
        <w:t>8</w:t>
      </w:r>
      <w:r>
        <w:rPr>
          <w:rFonts w:hint="default" w:ascii="Liberation Serif" w:hAnsi="Liberation Serif" w:cs="Liberation Serif"/>
          <w:sz w:val="22"/>
          <w:szCs w:val="22"/>
        </w:rPr>
        <w:t xml:space="preserve">, </w:t>
      </w:r>
      <w:r>
        <w:rPr>
          <w:rFonts w:hint="default" w:ascii="Liberation Serif" w:hAnsi="Liberation Serif" w:cs="Liberation Serif"/>
          <w:sz w:val="22"/>
          <w:szCs w:val="22"/>
          <w:lang w:val="en-US"/>
        </w:rPr>
        <w:t>August</w:t>
      </w:r>
      <w:r>
        <w:rPr>
          <w:rFonts w:hint="default" w:ascii="Liberation Serif" w:hAnsi="Liberation Serif" w:cs="Liberation Serif"/>
          <w:sz w:val="22"/>
          <w:szCs w:val="22"/>
        </w:rPr>
        <w:t>, 2024</w:t>
      </w:r>
      <w:r>
        <w:rPr>
          <w:rFonts w:hint="default" w:ascii="Liberation Serif" w:hAnsi="Liberation Serif" w:cs="Liberation Serif"/>
          <w:sz w:val="22"/>
          <w:szCs w:val="22"/>
          <w:lang w:val="en-US"/>
        </w:rPr>
        <w:t>.</w:t>
      </w:r>
    </w:p>
    <w:p>
      <w:pPr>
        <w:jc w:val="both"/>
        <w:rPr>
          <w:rFonts w:hint="default" w:ascii="Liberation Serif" w:hAnsi="Liberation Serif" w:cs="Liberation Serif"/>
          <w:sz w:val="22"/>
          <w:szCs w:val="22"/>
        </w:rPr>
      </w:pPr>
    </w:p>
    <w:p>
      <w:pPr>
        <w:rPr>
          <w:rFonts w:hint="default" w:ascii="Liberation Serif" w:hAnsi="Liberation Serif" w:cs="Liberation Serif"/>
          <w:sz w:val="22"/>
          <w:szCs w:val="22"/>
        </w:rPr>
      </w:pP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Symbol">
    <w:altName w:val="AnjaliOldLipi"/>
    <w:panose1 w:val="05050102010706020507"/>
    <w:charset w:val="00"/>
    <w:family w:val="roman"/>
    <w:pitch w:val="default"/>
    <w:sig w:usb0="00000000" w:usb1="00000000" w:usb2="00000000" w:usb3="00000000" w:csb0="80000000" w:csb1="00000000"/>
  </w:font>
  <w:font w:name="Batang">
    <w:altName w:val="Droid Sans Fallback"/>
    <w:panose1 w:val="02030600000101010101"/>
    <w:charset w:val="81"/>
    <w:family w:val="roman"/>
    <w:pitch w:val="default"/>
    <w:sig w:usb0="00000000" w:usb1="00000000" w:usb2="00000030" w:usb3="00000000" w:csb0="0008009F"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04A67707"/>
    <w:multiLevelType w:val="multilevel"/>
    <w:tmpl w:val="04A677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99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D9740A1"/>
    <w:multiLevelType w:val="multilevel"/>
    <w:tmpl w:val="5D9740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5F71395"/>
    <w:multiLevelType w:val="multilevel"/>
    <w:tmpl w:val="65F71395"/>
    <w:lvl w:ilvl="0" w:tentative="0">
      <w:start w:val="1"/>
      <w:numFmt w:val="bullet"/>
      <w:lvlText w:val=""/>
      <w:lvlJc w:val="left"/>
      <w:pPr>
        <w:ind w:left="772" w:hanging="360"/>
      </w:pPr>
      <w:rPr>
        <w:rFonts w:hint="default" w:ascii="Symbol" w:hAnsi="Symbol"/>
      </w:rPr>
    </w:lvl>
    <w:lvl w:ilvl="1" w:tentative="0">
      <w:start w:val="1"/>
      <w:numFmt w:val="bullet"/>
      <w:lvlText w:val="o"/>
      <w:lvlJc w:val="left"/>
      <w:pPr>
        <w:ind w:left="1492" w:hanging="360"/>
      </w:pPr>
      <w:rPr>
        <w:rFonts w:hint="default" w:ascii="Courier New" w:hAnsi="Courier New" w:cs="Courier New"/>
      </w:rPr>
    </w:lvl>
    <w:lvl w:ilvl="2" w:tentative="0">
      <w:start w:val="1"/>
      <w:numFmt w:val="bullet"/>
      <w:lvlText w:val=""/>
      <w:lvlJc w:val="left"/>
      <w:pPr>
        <w:ind w:left="2212" w:hanging="360"/>
      </w:pPr>
      <w:rPr>
        <w:rFonts w:hint="default" w:ascii="Wingdings" w:hAnsi="Wingdings"/>
      </w:rPr>
    </w:lvl>
    <w:lvl w:ilvl="3" w:tentative="0">
      <w:start w:val="1"/>
      <w:numFmt w:val="bullet"/>
      <w:lvlText w:val=""/>
      <w:lvlJc w:val="left"/>
      <w:pPr>
        <w:ind w:left="2932" w:hanging="360"/>
      </w:pPr>
      <w:rPr>
        <w:rFonts w:hint="default" w:ascii="Symbol" w:hAnsi="Symbol"/>
      </w:rPr>
    </w:lvl>
    <w:lvl w:ilvl="4" w:tentative="0">
      <w:start w:val="1"/>
      <w:numFmt w:val="bullet"/>
      <w:lvlText w:val="o"/>
      <w:lvlJc w:val="left"/>
      <w:pPr>
        <w:ind w:left="3652" w:hanging="360"/>
      </w:pPr>
      <w:rPr>
        <w:rFonts w:hint="default" w:ascii="Courier New" w:hAnsi="Courier New" w:cs="Courier New"/>
      </w:rPr>
    </w:lvl>
    <w:lvl w:ilvl="5" w:tentative="0">
      <w:start w:val="1"/>
      <w:numFmt w:val="bullet"/>
      <w:lvlText w:val=""/>
      <w:lvlJc w:val="left"/>
      <w:pPr>
        <w:ind w:left="4372" w:hanging="360"/>
      </w:pPr>
      <w:rPr>
        <w:rFonts w:hint="default" w:ascii="Wingdings" w:hAnsi="Wingdings"/>
      </w:rPr>
    </w:lvl>
    <w:lvl w:ilvl="6" w:tentative="0">
      <w:start w:val="1"/>
      <w:numFmt w:val="bullet"/>
      <w:lvlText w:val=""/>
      <w:lvlJc w:val="left"/>
      <w:pPr>
        <w:ind w:left="5092" w:hanging="360"/>
      </w:pPr>
      <w:rPr>
        <w:rFonts w:hint="default" w:ascii="Symbol" w:hAnsi="Symbol"/>
      </w:rPr>
    </w:lvl>
    <w:lvl w:ilvl="7" w:tentative="0">
      <w:start w:val="1"/>
      <w:numFmt w:val="bullet"/>
      <w:lvlText w:val="o"/>
      <w:lvlJc w:val="left"/>
      <w:pPr>
        <w:ind w:left="5812" w:hanging="360"/>
      </w:pPr>
      <w:rPr>
        <w:rFonts w:hint="default" w:ascii="Courier New" w:hAnsi="Courier New" w:cs="Courier New"/>
      </w:rPr>
    </w:lvl>
    <w:lvl w:ilvl="8" w:tentative="0">
      <w:start w:val="1"/>
      <w:numFmt w:val="bullet"/>
      <w:lvlText w:val=""/>
      <w:lvlJc w:val="left"/>
      <w:pPr>
        <w:ind w:left="6532" w:hanging="360"/>
      </w:pPr>
      <w:rPr>
        <w:rFonts w:hint="default" w:ascii="Wingdings" w:hAnsi="Wingdings"/>
      </w:rPr>
    </w:lvl>
  </w:abstractNum>
  <w:abstractNum w:abstractNumId="10">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0"/>
  </w:num>
  <w:num w:numId="2">
    <w:abstractNumId w:val="5"/>
  </w:num>
  <w:num w:numId="3">
    <w:abstractNumId w:val="6"/>
  </w:num>
  <w:num w:numId="4">
    <w:abstractNumId w:val="8"/>
  </w:num>
  <w:num w:numId="5">
    <w:abstractNumId w:val="9"/>
  </w:num>
  <w:num w:numId="6">
    <w:abstractNumId w:val="1"/>
  </w:num>
  <w:num w:numId="7">
    <w:abstractNumId w:val="7"/>
  </w:num>
  <w:num w:numId="8">
    <w:abstractNumId w:val="3"/>
  </w:num>
  <w:num w:numId="9">
    <w:abstractNumId w:val="2"/>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7E2C5"/>
    <w:rsid w:val="05F7E464"/>
    <w:rsid w:val="35FE6D1E"/>
    <w:rsid w:val="37FEF6C2"/>
    <w:rsid w:val="394B2AA4"/>
    <w:rsid w:val="3E344C25"/>
    <w:rsid w:val="3F77E2C5"/>
    <w:rsid w:val="3FFE0399"/>
    <w:rsid w:val="5DDFC103"/>
    <w:rsid w:val="5EDE197B"/>
    <w:rsid w:val="5F5FB7D0"/>
    <w:rsid w:val="636B216E"/>
    <w:rsid w:val="6595310D"/>
    <w:rsid w:val="6EEFF481"/>
    <w:rsid w:val="6EF7716C"/>
    <w:rsid w:val="6F3DA97C"/>
    <w:rsid w:val="6F770176"/>
    <w:rsid w:val="6FBB5E4B"/>
    <w:rsid w:val="777FAAED"/>
    <w:rsid w:val="77BFA22D"/>
    <w:rsid w:val="7ABFB9BA"/>
    <w:rsid w:val="7AF86111"/>
    <w:rsid w:val="7EBBC5D3"/>
    <w:rsid w:val="7EF74848"/>
    <w:rsid w:val="7F7CAA52"/>
    <w:rsid w:val="7FAF0BDE"/>
    <w:rsid w:val="7FBF007C"/>
    <w:rsid w:val="7FFBEA99"/>
    <w:rsid w:val="7FFDE602"/>
    <w:rsid w:val="7FFE399D"/>
    <w:rsid w:val="AD970517"/>
    <w:rsid w:val="B6BFDE6B"/>
    <w:rsid w:val="BFFD351C"/>
    <w:rsid w:val="C7FDA918"/>
    <w:rsid w:val="D1FF81C0"/>
    <w:rsid w:val="D9DF91DD"/>
    <w:rsid w:val="DD7E26BB"/>
    <w:rsid w:val="E7FFF1B3"/>
    <w:rsid w:val="EBF7E219"/>
    <w:rsid w:val="EBFF6034"/>
    <w:rsid w:val="F5D3C7C2"/>
    <w:rsid w:val="F7586BD3"/>
    <w:rsid w:val="F856C13D"/>
    <w:rsid w:val="F9E3C1B8"/>
    <w:rsid w:val="FAFB3CCB"/>
    <w:rsid w:val="FF7EDD43"/>
    <w:rsid w:val="FFDF283A"/>
    <w:rsid w:val="FFFFF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1"/>
    <w:next w:val="4"/>
    <w:qFormat/>
    <w:uiPriority w:val="0"/>
    <w:pPr>
      <w:tabs>
        <w:tab w:val="left" w:pos="0"/>
      </w:tabs>
      <w:outlineLvl w:val="1"/>
    </w:pPr>
    <w:rPr>
      <w:sz w:val="24"/>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40" w:line="276" w:lineRule="auto"/>
    </w:p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8">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0"/>
    <w:rPr>
      <w:rFonts w:eastAsiaTheme="minorEastAsia"/>
      <w:lang w:eastAsia="ko-KR"/>
    </w:rPr>
  </w:style>
  <w:style w:type="paragraph" w:customStyle="1" w:styleId="10">
    <w:name w:val="Table Contents"/>
    <w:basedOn w:val="1"/>
    <w:qFormat/>
    <w:uiPriority w:val="0"/>
    <w:pPr>
      <w:suppressLineNumbers/>
    </w:pPr>
  </w:style>
  <w:style w:type="paragraph" w:customStyle="1" w:styleId="11">
    <w:name w:val="References"/>
    <w:basedOn w:val="1"/>
    <w:qFormat/>
    <w:uiPriority w:val="0"/>
    <w:pPr>
      <w:spacing w:after="60"/>
    </w:pPr>
    <w:rPr>
      <w:sz w:val="20"/>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2024-11-08T02:54:00Z</dcterms:created>
  <dc:creator>deepak</dc:creator>
  <cp:lastModifiedBy>deepak</cp:lastModifiedBy>
  <dcterms:modified xsi:type="dcterms:W3CDTF">2024-11-08T18:34:27Z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