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F9F6F" w14:textId="1F949EBA" w:rsidR="00CA4198" w:rsidRDefault="00A3159C" w:rsidP="000A4B02">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r w:rsidRPr="00A3159C">
        <w:rPr>
          <w:rFonts w:ascii="Times New Roman" w:eastAsia="MS Mincho" w:hAnsi="Times New Roman" w:cs="Times New Roman"/>
          <w:b/>
          <w:bCs/>
          <w:kern w:val="0"/>
          <w:sz w:val="24"/>
          <w:szCs w:val="24"/>
          <w:lang w:val="en-GB" w:eastAsia="en-US"/>
        </w:rPr>
        <w:t xml:space="preserve">3GPP TSG RAN WG1 </w:t>
      </w:r>
      <w:r w:rsidR="00EF4B9B" w:rsidRPr="00EF4B9B">
        <w:rPr>
          <w:rFonts w:ascii="Times New Roman" w:eastAsia="MS Mincho" w:hAnsi="Times New Roman" w:cs="Times New Roman"/>
          <w:b/>
          <w:bCs/>
          <w:kern w:val="0"/>
          <w:sz w:val="24"/>
          <w:szCs w:val="24"/>
          <w:lang w:val="en-GB" w:eastAsia="en-US"/>
        </w:rPr>
        <w:t>Meeting #11</w:t>
      </w:r>
      <w:r w:rsidR="0082316E">
        <w:rPr>
          <w:rFonts w:ascii="Times New Roman" w:eastAsia="MS Mincho" w:hAnsi="Times New Roman" w:cs="Times New Roman"/>
          <w:b/>
          <w:bCs/>
          <w:kern w:val="0"/>
          <w:sz w:val="24"/>
          <w:szCs w:val="24"/>
          <w:lang w:val="en-GB" w:eastAsia="en-US"/>
        </w:rPr>
        <w:t>9</w:t>
      </w:r>
      <w:r w:rsidR="0046578F" w:rsidRPr="00E17A8C">
        <w:rPr>
          <w:rFonts w:ascii="Times New Roman" w:eastAsia="SimSun" w:hAnsi="Times New Roman" w:cs="Times New Roman"/>
          <w:b/>
          <w:bCs/>
          <w:kern w:val="0"/>
          <w:sz w:val="24"/>
          <w:szCs w:val="24"/>
          <w:lang w:val="en-GB"/>
        </w:rPr>
        <w:t xml:space="preserve">                           </w:t>
      </w:r>
      <w:r w:rsidR="00CA4198">
        <w:rPr>
          <w:rFonts w:ascii="Times New Roman" w:eastAsia="SimSun" w:hAnsi="Times New Roman" w:cs="Times New Roman"/>
          <w:b/>
          <w:bCs/>
          <w:kern w:val="0"/>
          <w:sz w:val="24"/>
          <w:szCs w:val="24"/>
          <w:lang w:val="en-GB"/>
        </w:rPr>
        <w:t xml:space="preserve">   </w:t>
      </w:r>
      <w:r w:rsidR="0030331B" w:rsidRPr="0030331B">
        <w:rPr>
          <w:rFonts w:ascii="Times New Roman" w:eastAsia="MS Mincho" w:hAnsi="Times New Roman" w:cs="Times New Roman"/>
          <w:b/>
          <w:kern w:val="0"/>
          <w:sz w:val="24"/>
          <w:szCs w:val="24"/>
          <w:lang w:eastAsia="en-US"/>
        </w:rPr>
        <w:t>R1-2410580</w:t>
      </w:r>
    </w:p>
    <w:p w14:paraId="7CC8E9F1" w14:textId="7F0DD35F" w:rsidR="0082316E" w:rsidRPr="00392A65" w:rsidRDefault="0082316E" w:rsidP="0082316E">
      <w:pPr>
        <w:widowControl/>
        <w:tabs>
          <w:tab w:val="left" w:pos="1800"/>
          <w:tab w:val="right" w:pos="9072"/>
        </w:tabs>
        <w:ind w:left="1798" w:hanging="1800"/>
        <w:jc w:val="left"/>
        <w:rPr>
          <w:rFonts w:ascii="Times New Roman" w:eastAsia="MS Mincho" w:hAnsi="Times New Roman" w:cs="Times New Roman"/>
          <w:b/>
          <w:bCs/>
          <w:sz w:val="24"/>
          <w:szCs w:val="24"/>
          <w:lang w:val="en-GB"/>
        </w:rPr>
      </w:pPr>
      <w:r w:rsidRPr="00392A65">
        <w:rPr>
          <w:rFonts w:ascii="Times New Roman" w:eastAsia="MS Mincho" w:hAnsi="Times New Roman" w:cs="Times New Roman"/>
          <w:b/>
          <w:bCs/>
          <w:sz w:val="24"/>
          <w:szCs w:val="24"/>
          <w:lang w:val="en-GB"/>
        </w:rPr>
        <w:t xml:space="preserve">Orlando, US, November </w:t>
      </w:r>
      <w:r w:rsidR="001E7CEB" w:rsidRPr="00392A65">
        <w:rPr>
          <w:rFonts w:ascii="Times New Roman" w:eastAsia="MS Mincho" w:hAnsi="Times New Roman" w:cs="Times New Roman"/>
          <w:b/>
          <w:bCs/>
          <w:sz w:val="24"/>
          <w:szCs w:val="24"/>
          <w:lang w:val="en-GB"/>
        </w:rPr>
        <w:t>18</w:t>
      </w:r>
      <w:r w:rsidR="001E7CEB" w:rsidRPr="00C16D1E">
        <w:rPr>
          <w:rFonts w:ascii="Times New Roman" w:eastAsia="MS Mincho" w:hAnsi="Times New Roman" w:cs="Times New Roman"/>
          <w:b/>
          <w:bCs/>
          <w:sz w:val="24"/>
          <w:szCs w:val="24"/>
          <w:vertAlign w:val="superscript"/>
          <w:lang w:val="en-GB"/>
        </w:rPr>
        <w:t>th</w:t>
      </w:r>
      <w:r w:rsidR="001E7CEB" w:rsidRPr="00392A65">
        <w:rPr>
          <w:rFonts w:ascii="Times New Roman" w:eastAsia="MS Mincho" w:hAnsi="Times New Roman" w:cs="Times New Roman"/>
          <w:b/>
          <w:bCs/>
          <w:sz w:val="24"/>
          <w:szCs w:val="24"/>
          <w:lang w:val="en-GB"/>
        </w:rPr>
        <w:t xml:space="preserve"> </w:t>
      </w:r>
      <w:r w:rsidR="001E7CEB" w:rsidRPr="00392A65">
        <w:rPr>
          <w:rFonts w:ascii="Times New Roman" w:eastAsia="MS Mincho" w:hAnsi="Times New Roman" w:cs="Times New Roman" w:hint="eastAsia"/>
          <w:b/>
          <w:bCs/>
          <w:sz w:val="24"/>
          <w:szCs w:val="24"/>
          <w:lang w:val="en-GB"/>
        </w:rPr>
        <w:t>–</w:t>
      </w:r>
      <w:r w:rsidR="001E7CEB" w:rsidRPr="00392A65">
        <w:rPr>
          <w:rFonts w:ascii="Times New Roman" w:eastAsia="MS Mincho" w:hAnsi="Times New Roman" w:cs="Times New Roman"/>
          <w:b/>
          <w:bCs/>
          <w:sz w:val="24"/>
          <w:szCs w:val="24"/>
          <w:lang w:val="en-GB"/>
        </w:rPr>
        <w:t xml:space="preserve"> 22</w:t>
      </w:r>
      <w:r w:rsidR="001E7CEB" w:rsidRPr="00C16D1E">
        <w:rPr>
          <w:rFonts w:ascii="Times New Roman" w:eastAsia="MS Mincho" w:hAnsi="Times New Roman" w:cs="Times New Roman"/>
          <w:b/>
          <w:bCs/>
          <w:sz w:val="24"/>
          <w:szCs w:val="24"/>
          <w:vertAlign w:val="superscript"/>
          <w:lang w:val="en-GB"/>
        </w:rPr>
        <w:t>nd</w:t>
      </w:r>
      <w:r w:rsidR="001E7CEB" w:rsidRPr="00392A65">
        <w:rPr>
          <w:rFonts w:ascii="Times New Roman" w:eastAsia="MS Mincho" w:hAnsi="Times New Roman" w:cs="Times New Roman"/>
          <w:b/>
          <w:bCs/>
          <w:sz w:val="24"/>
          <w:szCs w:val="24"/>
          <w:lang w:val="en-GB"/>
        </w:rPr>
        <w:t>, 2024</w:t>
      </w:r>
    </w:p>
    <w:p w14:paraId="4673F32A" w14:textId="77777777" w:rsidR="0046578F" w:rsidRDefault="0046578F" w:rsidP="0046578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9446E44"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01472902"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t xml:space="preserve">Discussion on Waveform characteristics of carrier-wave provided externally to the Ambient IoT device </w:t>
      </w:r>
    </w:p>
    <w:p w14:paraId="21FCE056"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t xml:space="preserve">9.4.2.4 </w:t>
      </w:r>
    </w:p>
    <w:p w14:paraId="7D36F5F7"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3ED0D93B" w14:textId="77777777" w:rsidR="0046578F" w:rsidRPr="008B05E0" w:rsidRDefault="0046578F" w:rsidP="0046578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2A4FB935" w14:textId="0B9FB93A" w:rsidR="00733099" w:rsidRDefault="00733099" w:rsidP="00733099">
      <w:pPr>
        <w:spacing w:beforeLines="50" w:before="120"/>
        <w:rPr>
          <w:rFonts w:ascii="Times New Roman" w:eastAsia="SimSun" w:hAnsi="Times New Roman" w:cs="Times New Roman"/>
          <w:sz w:val="24"/>
          <w:szCs w:val="24"/>
        </w:rPr>
      </w:pPr>
      <w:r w:rsidRPr="00733099">
        <w:rPr>
          <w:rFonts w:ascii="Times New Roman" w:eastAsia="SimSun" w:hAnsi="Times New Roman" w:cs="Times New Roman"/>
          <w:sz w:val="24"/>
          <w:szCs w:val="24"/>
        </w:rPr>
        <w:t>In RAN1#11</w:t>
      </w:r>
      <w:r w:rsidR="00EF4B9B">
        <w:rPr>
          <w:rFonts w:ascii="Times New Roman" w:eastAsia="SimSun" w:hAnsi="Times New Roman" w:cs="Times New Roman"/>
          <w:sz w:val="24"/>
          <w:szCs w:val="24"/>
        </w:rPr>
        <w:t>8</w:t>
      </w:r>
      <w:r w:rsidR="0082316E">
        <w:rPr>
          <w:rFonts w:ascii="Times New Roman" w:eastAsia="SimSun" w:hAnsi="Times New Roman" w:cs="Times New Roman"/>
          <w:sz w:val="24"/>
          <w:szCs w:val="24"/>
        </w:rPr>
        <w:t>-bis</w:t>
      </w:r>
      <w:r w:rsidR="009504E0">
        <w:rPr>
          <w:rFonts w:ascii="Times New Roman" w:eastAsia="SimSun" w:hAnsi="Times New Roman" w:cs="Times New Roman"/>
          <w:sz w:val="24"/>
          <w:szCs w:val="24"/>
        </w:rPr>
        <w:t xml:space="preserve"> meeting</w:t>
      </w:r>
      <w:r w:rsidRPr="00733099">
        <w:rPr>
          <w:rFonts w:ascii="Times New Roman" w:eastAsia="SimSun" w:hAnsi="Times New Roman" w:cs="Times New Roman"/>
          <w:sz w:val="24"/>
          <w:szCs w:val="24"/>
        </w:rPr>
        <w:t xml:space="preserve"> [1], </w:t>
      </w:r>
      <w:r w:rsidR="0020646E">
        <w:rPr>
          <w:rFonts w:ascii="Times New Roman" w:eastAsia="SimSun" w:hAnsi="Times New Roman" w:cs="Times New Roman"/>
          <w:sz w:val="24"/>
          <w:szCs w:val="24"/>
        </w:rPr>
        <w:t xml:space="preserve">the different waveforms and their characteristics of the carrier wave </w:t>
      </w:r>
      <w:r w:rsidRPr="00733099">
        <w:rPr>
          <w:rFonts w:ascii="Times New Roman" w:eastAsia="SimSun" w:hAnsi="Times New Roman" w:cs="Times New Roman"/>
          <w:sz w:val="24"/>
          <w:szCs w:val="24"/>
        </w:rPr>
        <w:t xml:space="preserve">were discussed, and the following agreements were made. </w:t>
      </w:r>
    </w:p>
    <w:p w14:paraId="6F719D87" w14:textId="77777777" w:rsidR="00733099" w:rsidRDefault="00733099" w:rsidP="00733099">
      <w:pPr>
        <w:spacing w:beforeLines="50" w:before="120"/>
        <w:rPr>
          <w:rFonts w:ascii="Times New Roman" w:eastAsia="SimSun" w:hAnsi="Times New Roman" w:cs="Times New Roman"/>
          <w:sz w:val="24"/>
          <w:szCs w:val="24"/>
        </w:rPr>
      </w:pPr>
    </w:p>
    <w:p w14:paraId="6573FD9A" w14:textId="77777777" w:rsidR="0082316E" w:rsidRPr="00065FB6" w:rsidRDefault="0082316E" w:rsidP="0082316E">
      <w:pPr>
        <w:rPr>
          <w:rFonts w:ascii="Times" w:hAnsi="Times" w:cs="Times"/>
          <w:bCs/>
          <w:color w:val="000000"/>
          <w:sz w:val="20"/>
          <w:szCs w:val="20"/>
        </w:rPr>
      </w:pPr>
      <w:r w:rsidRPr="00065FB6">
        <w:rPr>
          <w:rFonts w:ascii="Times" w:hAnsi="Times" w:cs="Times"/>
          <w:bCs/>
          <w:color w:val="000000"/>
          <w:sz w:val="20"/>
          <w:szCs w:val="20"/>
          <w:highlight w:val="green"/>
        </w:rPr>
        <w:t>Agreement</w:t>
      </w:r>
    </w:p>
    <w:p w14:paraId="2DD4E4DF" w14:textId="77777777" w:rsidR="0082316E" w:rsidRPr="00065FB6" w:rsidRDefault="0082316E" w:rsidP="0082316E">
      <w:pPr>
        <w:rPr>
          <w:rFonts w:ascii="Times" w:hAnsi="Times" w:cs="Times"/>
          <w:color w:val="000000"/>
          <w:sz w:val="20"/>
          <w:szCs w:val="20"/>
        </w:rPr>
      </w:pPr>
      <w:r w:rsidRPr="00065FB6">
        <w:rPr>
          <w:rFonts w:ascii="Times" w:hAnsi="Times" w:cs="Times"/>
          <w:bCs/>
          <w:sz w:val="20"/>
          <w:szCs w:val="20"/>
        </w:rPr>
        <w:t>Adopt the following update for TR</w:t>
      </w:r>
      <w:r w:rsidRPr="00065FB6">
        <w:rPr>
          <w:rFonts w:ascii="Times" w:hAnsi="Times" w:cs="Times"/>
          <w:sz w:val="20"/>
          <w:szCs w:val="20"/>
        </w:rPr>
        <w:t xml:space="preserve"> </w:t>
      </w:r>
      <w:r w:rsidRPr="00065FB6">
        <w:rPr>
          <w:rFonts w:ascii="Times" w:hAnsi="Times" w:cs="Times"/>
          <w:bCs/>
          <w:sz w:val="20"/>
          <w:szCs w:val="20"/>
        </w:rPr>
        <w:t>38.769 table 6.8.2-1</w:t>
      </w:r>
      <w:r w:rsidRPr="00065FB6">
        <w:rPr>
          <w:rFonts w:ascii="Times" w:hAnsi="Times" w:cs="Times"/>
          <w:color w:val="000000"/>
          <w:sz w:val="20"/>
          <w:szCs w:val="20"/>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0"/>
      </w:tblGrid>
      <w:tr w:rsidR="0082316E" w:rsidRPr="00065FB6" w14:paraId="2852EB08" w14:textId="77777777" w:rsidTr="00A75F50">
        <w:tc>
          <w:tcPr>
            <w:tcW w:w="5000" w:type="pct"/>
            <w:shd w:val="clear" w:color="auto" w:fill="auto"/>
          </w:tcPr>
          <w:p w14:paraId="5B5D1660" w14:textId="77777777" w:rsidR="0082316E" w:rsidRPr="00065FB6" w:rsidRDefault="0082316E" w:rsidP="00A75F50">
            <w:pPr>
              <w:rPr>
                <w:rFonts w:ascii="Times" w:hAnsi="Times" w:cs="Times"/>
                <w:sz w:val="20"/>
                <w:szCs w:val="20"/>
              </w:rPr>
            </w:pPr>
            <w:r w:rsidRPr="00065FB6">
              <w:rPr>
                <w:rFonts w:ascii="Times" w:hAnsi="Times" w:cs="Times"/>
                <w:sz w:val="20"/>
                <w:szCs w:val="20"/>
              </w:rPr>
              <w:t>Waveform 2 provides [0, 8] dB frequency diversity gain compared to waveform 1 at 1% or 10% BLER in a fading channel for a 1Rx receiver and a 1Tx CW transmitter, at least depending on the gap between the two tones and the channel's coherence bandwidth.</w:t>
            </w:r>
          </w:p>
          <w:p w14:paraId="1D305923" w14:textId="77777777" w:rsidR="0082316E" w:rsidRPr="00065FB6" w:rsidRDefault="0082316E" w:rsidP="00A75F50">
            <w:pPr>
              <w:keepLines/>
              <w:adjustRightInd w:val="0"/>
              <w:rPr>
                <w:rFonts w:ascii="Times" w:eastAsia="MS Mincho" w:hAnsi="Times" w:cs="Times"/>
                <w:sz w:val="20"/>
                <w:szCs w:val="20"/>
              </w:rPr>
            </w:pPr>
          </w:p>
          <w:p w14:paraId="62D85BA5" w14:textId="77777777" w:rsidR="0082316E" w:rsidRPr="00065FB6" w:rsidRDefault="0082316E" w:rsidP="00A75F50">
            <w:pPr>
              <w:keepLines/>
              <w:adjustRightInd w:val="0"/>
              <w:rPr>
                <w:rFonts w:ascii="Times" w:eastAsia="MS Mincho" w:hAnsi="Times" w:cs="Times"/>
                <w:sz w:val="20"/>
                <w:szCs w:val="20"/>
              </w:rPr>
            </w:pPr>
            <w:r w:rsidRPr="00065FB6">
              <w:rPr>
                <w:rFonts w:ascii="Times" w:eastAsia="MS Mincho" w:hAnsi="Times" w:cs="Times"/>
                <w:sz w:val="20"/>
                <w:szCs w:val="20"/>
              </w:rPr>
              <w:t>In a TDL-A fading channel with 30ns delay spread</w:t>
            </w:r>
          </w:p>
          <w:p w14:paraId="2140B12B" w14:textId="77777777" w:rsidR="0082316E" w:rsidRPr="00065FB6" w:rsidRDefault="0082316E" w:rsidP="0082316E">
            <w:pPr>
              <w:keepLines/>
              <w:numPr>
                <w:ilvl w:val="0"/>
                <w:numId w:val="103"/>
              </w:numPr>
              <w:adjustRightInd w:val="0"/>
              <w:jc w:val="left"/>
              <w:rPr>
                <w:rFonts w:ascii="Times" w:eastAsia="MS Mincho" w:hAnsi="Times" w:cs="Times"/>
                <w:sz w:val="20"/>
                <w:szCs w:val="20"/>
              </w:rPr>
            </w:pPr>
            <w:r w:rsidRPr="00065FB6">
              <w:rPr>
                <w:rFonts w:ascii="Times" w:eastAsia="MS Mincho" w:hAnsi="Times" w:cs="Times"/>
                <w:sz w:val="20"/>
                <w:szCs w:val="20"/>
              </w:rPr>
              <w:t xml:space="preserve">For the gap between [75KHz, 900KHz], the frequency diversity gains at 1% BLER target observed by 6 sources are within [0, 1.5] dB, and the frequency diversity gains at 10% BLER target observed by 3 sources are almost 0dB. </w:t>
            </w:r>
          </w:p>
          <w:p w14:paraId="49D98B7F" w14:textId="77777777" w:rsidR="0082316E" w:rsidRPr="00065FB6" w:rsidRDefault="0082316E" w:rsidP="0082316E">
            <w:pPr>
              <w:keepLines/>
              <w:numPr>
                <w:ilvl w:val="0"/>
                <w:numId w:val="103"/>
              </w:numPr>
              <w:adjustRightInd w:val="0"/>
              <w:jc w:val="left"/>
              <w:rPr>
                <w:rFonts w:ascii="Times" w:eastAsia="MS Mincho" w:hAnsi="Times" w:cs="Times"/>
                <w:sz w:val="20"/>
                <w:szCs w:val="20"/>
              </w:rPr>
            </w:pPr>
            <w:r w:rsidRPr="00065FB6">
              <w:rPr>
                <w:rFonts w:ascii="Times" w:eastAsia="MS Mincho" w:hAnsi="Times" w:cs="Times"/>
                <w:sz w:val="20"/>
                <w:szCs w:val="20"/>
              </w:rPr>
              <w:t xml:space="preserve">For the gap between [1.08MHz, 4.2MHz], the frequency diversity gains at 1% BLER target observed by 6 sources are within [3, 5.8] dB, and the frequency diversity gains at 10% BLER target observed by 3 sources are within [0.4, 2.5] </w:t>
            </w:r>
            <w:proofErr w:type="spellStart"/>
            <w:r w:rsidRPr="00065FB6">
              <w:rPr>
                <w:rFonts w:ascii="Times" w:eastAsia="MS Mincho" w:hAnsi="Times" w:cs="Times"/>
                <w:sz w:val="20"/>
                <w:szCs w:val="20"/>
              </w:rPr>
              <w:t>dB.</w:t>
            </w:r>
            <w:proofErr w:type="spellEnd"/>
          </w:p>
          <w:p w14:paraId="39C96EEA" w14:textId="77777777" w:rsidR="0082316E" w:rsidRPr="00065FB6" w:rsidRDefault="0082316E" w:rsidP="0082316E">
            <w:pPr>
              <w:keepLines/>
              <w:numPr>
                <w:ilvl w:val="0"/>
                <w:numId w:val="103"/>
              </w:numPr>
              <w:adjustRightInd w:val="0"/>
              <w:jc w:val="left"/>
              <w:rPr>
                <w:rFonts w:ascii="Times" w:eastAsia="MS Mincho" w:hAnsi="Times" w:cs="Times"/>
                <w:sz w:val="20"/>
                <w:szCs w:val="20"/>
              </w:rPr>
            </w:pPr>
            <w:r w:rsidRPr="00065FB6">
              <w:rPr>
                <w:rFonts w:ascii="Times" w:eastAsia="MS Mincho" w:hAnsi="Times" w:cs="Times"/>
                <w:sz w:val="20"/>
                <w:szCs w:val="20"/>
              </w:rPr>
              <w:t xml:space="preserve">For the gap between [5MHz, 10MHz], the frequency diversity gains at 1% BLER target observed by 5 sources are within [5, 8] dB, and the frequency diversity gains at 10% BLER target observed by 5 sources are within [1.3, 4] </w:t>
            </w:r>
            <w:proofErr w:type="spellStart"/>
            <w:r w:rsidRPr="00065FB6">
              <w:rPr>
                <w:rFonts w:ascii="Times" w:eastAsia="MS Mincho" w:hAnsi="Times" w:cs="Times"/>
                <w:sz w:val="20"/>
                <w:szCs w:val="20"/>
              </w:rPr>
              <w:t>dB.</w:t>
            </w:r>
            <w:proofErr w:type="spellEnd"/>
          </w:p>
          <w:p w14:paraId="7FB0D06F" w14:textId="77777777" w:rsidR="0082316E" w:rsidRPr="00065FB6" w:rsidRDefault="0082316E" w:rsidP="00A75F50">
            <w:pPr>
              <w:keepLines/>
              <w:adjustRightInd w:val="0"/>
              <w:rPr>
                <w:rFonts w:ascii="Times" w:eastAsia="MS Mincho" w:hAnsi="Times" w:cs="Times"/>
                <w:sz w:val="20"/>
                <w:szCs w:val="20"/>
              </w:rPr>
            </w:pPr>
          </w:p>
          <w:p w14:paraId="3D3932D4" w14:textId="77777777" w:rsidR="0082316E" w:rsidRPr="00065FB6" w:rsidRDefault="0082316E" w:rsidP="00A75F50">
            <w:pPr>
              <w:keepLines/>
              <w:adjustRightInd w:val="0"/>
              <w:rPr>
                <w:rFonts w:ascii="Times" w:eastAsia="MS Mincho" w:hAnsi="Times" w:cs="Times"/>
                <w:sz w:val="20"/>
                <w:szCs w:val="20"/>
              </w:rPr>
            </w:pPr>
            <w:r w:rsidRPr="00065FB6">
              <w:rPr>
                <w:rFonts w:ascii="Times" w:eastAsia="MS Mincho" w:hAnsi="Times" w:cs="Times"/>
                <w:sz w:val="20"/>
                <w:szCs w:val="20"/>
              </w:rPr>
              <w:t xml:space="preserve">In a TDL-D fading channel with 30ns delay spread </w:t>
            </w:r>
          </w:p>
          <w:p w14:paraId="565FB645" w14:textId="77777777" w:rsidR="0082316E" w:rsidRPr="00065FB6" w:rsidRDefault="0082316E" w:rsidP="0082316E">
            <w:pPr>
              <w:keepLines/>
              <w:numPr>
                <w:ilvl w:val="0"/>
                <w:numId w:val="103"/>
              </w:numPr>
              <w:adjustRightInd w:val="0"/>
              <w:jc w:val="left"/>
              <w:rPr>
                <w:rFonts w:ascii="Times" w:eastAsia="MS Mincho" w:hAnsi="Times" w:cs="Times"/>
                <w:sz w:val="20"/>
                <w:szCs w:val="20"/>
              </w:rPr>
            </w:pPr>
            <w:r w:rsidRPr="00065FB6">
              <w:rPr>
                <w:rFonts w:ascii="Times" w:eastAsia="MS Mincho" w:hAnsi="Times" w:cs="Times"/>
                <w:sz w:val="20"/>
                <w:szCs w:val="20"/>
              </w:rPr>
              <w:t xml:space="preserve">For 10MHz gap, 1 source [11] observed 0.7 dB@1%BLER and -0.2dB@10%BLER frequency diversity gain. (Note: loss due to the power split in TDL-D); </w:t>
            </w:r>
            <w:r w:rsidRPr="00065FB6">
              <w:rPr>
                <w:rFonts w:ascii="Times" w:eastAsia="MS Mincho" w:hAnsi="Times" w:cs="Times"/>
                <w:color w:val="FF0000"/>
                <w:sz w:val="20"/>
                <w:szCs w:val="20"/>
              </w:rPr>
              <w:t>and 1 source [</w:t>
            </w:r>
            <w:hyperlink r:id="rId8" w:history="1">
              <w:r w:rsidRPr="00065FB6">
                <w:rPr>
                  <w:rStyle w:val="Hyperlink"/>
                  <w:rFonts w:ascii="Times" w:eastAsia="MS Mincho" w:hAnsi="Times" w:cs="Times"/>
                  <w:sz w:val="20"/>
                  <w:szCs w:val="20"/>
                </w:rPr>
                <w:t>R1-2408854</w:t>
              </w:r>
            </w:hyperlink>
            <w:r w:rsidRPr="00065FB6">
              <w:rPr>
                <w:rFonts w:ascii="Times" w:eastAsia="MS Mincho" w:hAnsi="Times" w:cs="Times"/>
                <w:color w:val="FF0000"/>
                <w:sz w:val="20"/>
                <w:szCs w:val="20"/>
              </w:rPr>
              <w:t>] observed 1dB@1%BLER and 0.5dB@10%BLER frequency diversity gain</w:t>
            </w:r>
          </w:p>
          <w:p w14:paraId="30E06B4E" w14:textId="77777777" w:rsidR="0082316E" w:rsidRPr="00065FB6" w:rsidRDefault="0082316E" w:rsidP="00A75F50">
            <w:pPr>
              <w:keepLines/>
              <w:adjustRightInd w:val="0"/>
              <w:rPr>
                <w:rFonts w:ascii="Times" w:eastAsia="MS Mincho" w:hAnsi="Times" w:cs="Times"/>
                <w:sz w:val="20"/>
                <w:szCs w:val="20"/>
              </w:rPr>
            </w:pPr>
          </w:p>
          <w:p w14:paraId="2C815AF1" w14:textId="77777777" w:rsidR="0082316E" w:rsidRPr="00065FB6" w:rsidRDefault="0082316E" w:rsidP="00A75F50">
            <w:pPr>
              <w:keepLines/>
              <w:adjustRightInd w:val="0"/>
              <w:rPr>
                <w:rFonts w:ascii="Times" w:eastAsia="MS Mincho" w:hAnsi="Times" w:cs="Times"/>
                <w:sz w:val="20"/>
                <w:szCs w:val="20"/>
              </w:rPr>
            </w:pPr>
            <w:r w:rsidRPr="00065FB6">
              <w:rPr>
                <w:rFonts w:ascii="Times" w:eastAsia="MS Mincho" w:hAnsi="Times" w:cs="Times"/>
                <w:sz w:val="20"/>
                <w:szCs w:val="20"/>
              </w:rPr>
              <w:t>In a TDL-A fading channel with 150ns delay spread</w:t>
            </w:r>
          </w:p>
          <w:p w14:paraId="798A8D97" w14:textId="77777777" w:rsidR="0082316E" w:rsidRPr="00065FB6" w:rsidRDefault="0082316E" w:rsidP="0082316E">
            <w:pPr>
              <w:keepLines/>
              <w:numPr>
                <w:ilvl w:val="0"/>
                <w:numId w:val="103"/>
              </w:numPr>
              <w:adjustRightInd w:val="0"/>
              <w:jc w:val="left"/>
              <w:rPr>
                <w:rFonts w:ascii="Times" w:eastAsia="MS Mincho" w:hAnsi="Times" w:cs="Times"/>
                <w:sz w:val="20"/>
                <w:szCs w:val="20"/>
              </w:rPr>
            </w:pPr>
            <w:r w:rsidRPr="00065FB6">
              <w:rPr>
                <w:rFonts w:ascii="Times" w:eastAsia="MS Mincho" w:hAnsi="Times" w:cs="Times"/>
                <w:sz w:val="20"/>
                <w:szCs w:val="20"/>
              </w:rPr>
              <w:t xml:space="preserve">For the gap is 180Khz, the frequency diversity gains at 1% BLER target observed by 2 sources are within [1, 3] dB, and the frequency diversity gains at 10% BLER target observed by 2 sources are within [0, 2.5] </w:t>
            </w:r>
            <w:proofErr w:type="spellStart"/>
            <w:r w:rsidRPr="00065FB6">
              <w:rPr>
                <w:rFonts w:ascii="Times" w:eastAsia="MS Mincho" w:hAnsi="Times" w:cs="Times"/>
                <w:sz w:val="20"/>
                <w:szCs w:val="20"/>
              </w:rPr>
              <w:t>dB.</w:t>
            </w:r>
            <w:proofErr w:type="spellEnd"/>
          </w:p>
          <w:p w14:paraId="5366C2FB" w14:textId="77777777" w:rsidR="0082316E" w:rsidRPr="00065FB6" w:rsidRDefault="0082316E" w:rsidP="0082316E">
            <w:pPr>
              <w:keepLines/>
              <w:numPr>
                <w:ilvl w:val="0"/>
                <w:numId w:val="103"/>
              </w:numPr>
              <w:adjustRightInd w:val="0"/>
              <w:jc w:val="left"/>
              <w:rPr>
                <w:rFonts w:ascii="Times" w:hAnsi="Times" w:cs="Times"/>
                <w:b/>
                <w:sz w:val="20"/>
                <w:szCs w:val="20"/>
              </w:rPr>
            </w:pPr>
            <w:r w:rsidRPr="00065FB6">
              <w:rPr>
                <w:rFonts w:ascii="Times" w:eastAsia="MS Mincho" w:hAnsi="Times" w:cs="Times"/>
                <w:sz w:val="20"/>
                <w:szCs w:val="20"/>
              </w:rPr>
              <w:t xml:space="preserve">For the gap is 2.16MHz, the frequency diversity gains at 1% BLER target observed by 2 sources are within [7, 8] dB, and the frequency diversity gains at 10% BLER target observed by 2 sources are within [2.5, 5.5] </w:t>
            </w:r>
            <w:proofErr w:type="spellStart"/>
            <w:r w:rsidRPr="00065FB6">
              <w:rPr>
                <w:rFonts w:ascii="Times" w:eastAsia="MS Mincho" w:hAnsi="Times" w:cs="Times"/>
                <w:sz w:val="20"/>
                <w:szCs w:val="20"/>
              </w:rPr>
              <w:t>dB.</w:t>
            </w:r>
            <w:proofErr w:type="spellEnd"/>
          </w:p>
        </w:tc>
      </w:tr>
    </w:tbl>
    <w:p w14:paraId="484B1405" w14:textId="77777777" w:rsidR="0082316E" w:rsidRPr="00065FB6" w:rsidRDefault="0082316E" w:rsidP="0082316E">
      <w:pPr>
        <w:rPr>
          <w:rFonts w:ascii="Times" w:hAnsi="Times" w:cs="Times"/>
          <w:bCs/>
          <w:sz w:val="20"/>
          <w:szCs w:val="20"/>
        </w:rPr>
      </w:pPr>
      <w:r w:rsidRPr="00065FB6">
        <w:rPr>
          <w:rFonts w:ascii="Times" w:hAnsi="Times" w:cs="Times"/>
          <w:bCs/>
          <w:color w:val="000000"/>
          <w:sz w:val="20"/>
          <w:szCs w:val="20"/>
          <w:highlight w:val="green"/>
        </w:rPr>
        <w:t>Agreement</w:t>
      </w:r>
    </w:p>
    <w:p w14:paraId="034BD7BD" w14:textId="77777777" w:rsidR="0082316E" w:rsidRPr="00065FB6" w:rsidRDefault="0082316E" w:rsidP="0082316E">
      <w:pPr>
        <w:rPr>
          <w:rFonts w:ascii="Times" w:hAnsi="Times" w:cs="Times"/>
          <w:bCs/>
          <w:sz w:val="20"/>
          <w:szCs w:val="20"/>
        </w:rPr>
      </w:pPr>
      <w:r w:rsidRPr="00065FB6">
        <w:rPr>
          <w:rFonts w:ascii="Times" w:hAnsi="Times" w:cs="Times"/>
          <w:bCs/>
          <w:sz w:val="20"/>
          <w:szCs w:val="20"/>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132"/>
      </w:tblGrid>
      <w:tr w:rsidR="0082316E" w:rsidRPr="00065FB6" w14:paraId="38BF26DE" w14:textId="77777777" w:rsidTr="00A75F50">
        <w:trPr>
          <w:trHeight w:val="20"/>
        </w:trPr>
        <w:tc>
          <w:tcPr>
            <w:tcW w:w="1064" w:type="pct"/>
            <w:shd w:val="clear" w:color="auto" w:fill="D9D9D9"/>
            <w:vAlign w:val="center"/>
          </w:tcPr>
          <w:p w14:paraId="0FA031EC" w14:textId="77777777" w:rsidR="0082316E" w:rsidRPr="00065FB6" w:rsidRDefault="0082316E" w:rsidP="00A75F50">
            <w:pPr>
              <w:jc w:val="center"/>
              <w:rPr>
                <w:rFonts w:ascii="Times" w:hAnsi="Times" w:cs="Times"/>
                <w:b/>
                <w:bCs/>
                <w:sz w:val="20"/>
                <w:szCs w:val="20"/>
              </w:rPr>
            </w:pPr>
            <w:r w:rsidRPr="00065FB6">
              <w:rPr>
                <w:rFonts w:ascii="Times" w:eastAsia="SimSun" w:hAnsi="Times" w:cs="Times"/>
                <w:b/>
                <w:bCs/>
                <w:sz w:val="20"/>
                <w:szCs w:val="20"/>
              </w:rPr>
              <w:t>CW waveform characteristics</w:t>
            </w:r>
          </w:p>
        </w:tc>
        <w:tc>
          <w:tcPr>
            <w:tcW w:w="3936" w:type="pct"/>
            <w:shd w:val="clear" w:color="auto" w:fill="D9D9D9"/>
            <w:vAlign w:val="center"/>
          </w:tcPr>
          <w:p w14:paraId="0FA7F06C" w14:textId="77777777" w:rsidR="0082316E" w:rsidRPr="00065FB6" w:rsidRDefault="0082316E" w:rsidP="00A75F50">
            <w:pPr>
              <w:jc w:val="center"/>
              <w:rPr>
                <w:rFonts w:ascii="Times" w:eastAsia="SimSun" w:hAnsi="Times" w:cs="Times"/>
                <w:sz w:val="20"/>
                <w:szCs w:val="20"/>
              </w:rPr>
            </w:pPr>
            <w:r w:rsidRPr="00065FB6">
              <w:rPr>
                <w:rFonts w:ascii="Times" w:eastAsia="SimSun" w:hAnsi="Times" w:cs="Times"/>
                <w:b/>
                <w:bCs/>
                <w:sz w:val="20"/>
                <w:szCs w:val="20"/>
              </w:rPr>
              <w:t>Waveform 1 with frequency hopping (2-hops) compared to waveform 1 without frequency hopping</w:t>
            </w:r>
          </w:p>
        </w:tc>
      </w:tr>
      <w:tr w:rsidR="0082316E" w:rsidRPr="00065FB6" w14:paraId="795EA50D" w14:textId="77777777" w:rsidTr="00A75F50">
        <w:trPr>
          <w:trHeight w:val="20"/>
        </w:trPr>
        <w:tc>
          <w:tcPr>
            <w:tcW w:w="1064" w:type="pct"/>
            <w:vAlign w:val="center"/>
          </w:tcPr>
          <w:p w14:paraId="1842DF01" w14:textId="77777777" w:rsidR="0082316E" w:rsidRPr="00065FB6" w:rsidRDefault="0082316E" w:rsidP="00A75F50">
            <w:pPr>
              <w:jc w:val="center"/>
              <w:rPr>
                <w:rFonts w:ascii="Times" w:eastAsia="SimSun" w:hAnsi="Times" w:cs="Times"/>
                <w:b/>
                <w:bCs/>
                <w:sz w:val="20"/>
                <w:szCs w:val="20"/>
              </w:rPr>
            </w:pPr>
            <w:r w:rsidRPr="00065FB6">
              <w:rPr>
                <w:rFonts w:ascii="Times" w:eastAsia="SimSun" w:hAnsi="Times" w:cs="Times"/>
                <w:b/>
                <w:bCs/>
                <w:sz w:val="20"/>
                <w:szCs w:val="20"/>
              </w:rPr>
              <w:t>D2R reception performance</w:t>
            </w:r>
          </w:p>
        </w:tc>
        <w:tc>
          <w:tcPr>
            <w:tcW w:w="3936" w:type="pct"/>
          </w:tcPr>
          <w:p w14:paraId="5871E05C"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Observations on frequency diversity:</w:t>
            </w:r>
          </w:p>
          <w:p w14:paraId="23B90FB3" w14:textId="77777777" w:rsidR="0082316E" w:rsidRPr="00065FB6" w:rsidRDefault="0082316E" w:rsidP="0082316E">
            <w:pPr>
              <w:numPr>
                <w:ilvl w:val="0"/>
                <w:numId w:val="104"/>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6 sources observed that waveform 1 with frequency hopping should be used together with bit-level repetition or TB-level repetition.</w:t>
            </w:r>
          </w:p>
          <w:p w14:paraId="0D9C1D8C" w14:textId="77777777" w:rsidR="0082316E" w:rsidRPr="00065FB6" w:rsidRDefault="0082316E" w:rsidP="0082316E">
            <w:pPr>
              <w:numPr>
                <w:ilvl w:val="0"/>
                <w:numId w:val="104"/>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39263D55" w14:textId="77777777" w:rsidR="0082316E" w:rsidRPr="00065FB6" w:rsidRDefault="0082316E" w:rsidP="0082316E">
            <w:pPr>
              <w:numPr>
                <w:ilvl w:val="0"/>
                <w:numId w:val="104"/>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 xml:space="preserve">2 sources observed that for milli-second level CW duration for each frequency </w:t>
            </w:r>
            <w:r w:rsidRPr="00065FB6">
              <w:rPr>
                <w:rFonts w:ascii="Times" w:eastAsia="MS Mincho" w:hAnsi="Times" w:cs="Times"/>
                <w:sz w:val="20"/>
                <w:szCs w:val="20"/>
              </w:rPr>
              <w:lastRenderedPageBreak/>
              <w:t xml:space="preserve">hop/block repetition, the diversity gain loss caused by miss-alignment of a few micro-seconds level is marginal, TB level repetition can tolerate some time </w:t>
            </w:r>
            <w:proofErr w:type="gramStart"/>
            <w:r w:rsidRPr="00065FB6">
              <w:rPr>
                <w:rFonts w:ascii="Times" w:eastAsia="MS Mincho" w:hAnsi="Times" w:cs="Times"/>
                <w:sz w:val="20"/>
                <w:szCs w:val="20"/>
              </w:rPr>
              <w:t>mis-alignment</w:t>
            </w:r>
            <w:proofErr w:type="gramEnd"/>
            <w:r w:rsidRPr="00065FB6">
              <w:rPr>
                <w:rFonts w:ascii="Times" w:eastAsia="MS Mincho" w:hAnsi="Times" w:cs="Times"/>
                <w:sz w:val="20"/>
                <w:szCs w:val="20"/>
              </w:rPr>
              <w:t>.</w:t>
            </w:r>
          </w:p>
          <w:p w14:paraId="0B0BA592" w14:textId="77777777" w:rsidR="0082316E" w:rsidRPr="00065FB6" w:rsidRDefault="0082316E" w:rsidP="0082316E">
            <w:pPr>
              <w:numPr>
                <w:ilvl w:val="0"/>
                <w:numId w:val="104"/>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1 source [</w:t>
            </w:r>
            <w:hyperlink r:id="rId9" w:history="1">
              <w:r w:rsidRPr="00065FB6">
                <w:rPr>
                  <w:rStyle w:val="Hyperlink"/>
                  <w:rFonts w:ascii="Times" w:eastAsia="MS Mincho" w:hAnsi="Times" w:cs="Times"/>
                  <w:sz w:val="20"/>
                  <w:szCs w:val="20"/>
                </w:rPr>
                <w:t>R1-2408851</w:t>
              </w:r>
            </w:hyperlink>
            <w:r w:rsidRPr="00065FB6">
              <w:rPr>
                <w:rFonts w:ascii="Times" w:eastAsia="MS Mincho" w:hAnsi="Times" w:cs="Times"/>
                <w:sz w:val="20"/>
                <w:szCs w:val="20"/>
              </w:rPr>
              <w:t>] observed that waveform 1 with frequency hopping achieves frequency diversity gain by using polynomial sweeping-based CC encoding (proposed by [</w:t>
            </w:r>
            <w:hyperlink r:id="rId10" w:history="1">
              <w:r w:rsidRPr="00065FB6">
                <w:rPr>
                  <w:rStyle w:val="Hyperlink"/>
                  <w:rFonts w:ascii="Times" w:eastAsia="MS Mincho" w:hAnsi="Times" w:cs="Times"/>
                  <w:sz w:val="20"/>
                  <w:szCs w:val="20"/>
                </w:rPr>
                <w:t>R1-2408851</w:t>
              </w:r>
            </w:hyperlink>
            <w:r w:rsidRPr="00065FB6">
              <w:rPr>
                <w:rFonts w:ascii="Times" w:eastAsia="MS Mincho" w:hAnsi="Times" w:cs="Times"/>
                <w:sz w:val="20"/>
                <w:szCs w:val="20"/>
              </w:rPr>
              <w:t>])  instead of repetitions</w:t>
            </w:r>
          </w:p>
          <w:p w14:paraId="58DB94A6" w14:textId="77777777" w:rsidR="0082316E" w:rsidRPr="00065FB6" w:rsidRDefault="0082316E" w:rsidP="00A75F50">
            <w:pPr>
              <w:overflowPunct w:val="0"/>
              <w:autoSpaceDE w:val="0"/>
              <w:autoSpaceDN w:val="0"/>
              <w:ind w:left="420"/>
              <w:rPr>
                <w:rFonts w:ascii="Times" w:eastAsia="DengXian" w:hAnsi="Times" w:cs="Times"/>
                <w:sz w:val="20"/>
                <w:szCs w:val="20"/>
              </w:rPr>
            </w:pPr>
          </w:p>
          <w:p w14:paraId="7AE2907F"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 xml:space="preserve">When bit-level repetition, TB-level repetition or polynomial sweeping-based CC encoding is not used, </w:t>
            </w:r>
          </w:p>
          <w:p w14:paraId="60CE636D" w14:textId="77777777" w:rsidR="0082316E" w:rsidRPr="00065FB6" w:rsidRDefault="0082316E" w:rsidP="0082316E">
            <w:pPr>
              <w:numPr>
                <w:ilvl w:val="0"/>
                <w:numId w:val="104"/>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Waveform 1 with frequency hopping provides [0, 0.5] dB frequency diversity gain compared to waveform 1 without frequency hopping at 1% or 10% BLER in a fading channel for a 1Rx receiver and a 1Tx CW transmitter.</w:t>
            </w:r>
          </w:p>
          <w:p w14:paraId="68C94036" w14:textId="77777777" w:rsidR="0082316E" w:rsidRPr="00065FB6" w:rsidRDefault="0082316E" w:rsidP="0082316E">
            <w:pPr>
              <w:numPr>
                <w:ilvl w:val="0"/>
                <w:numId w:val="105"/>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In a TDL-A fading channel with 30ns delay spread</w:t>
            </w:r>
          </w:p>
          <w:p w14:paraId="0BB13BE0" w14:textId="77777777" w:rsidR="0082316E" w:rsidRPr="00065FB6" w:rsidRDefault="0082316E" w:rsidP="0082316E">
            <w:pPr>
              <w:numPr>
                <w:ilvl w:val="0"/>
                <w:numId w:val="106"/>
              </w:numPr>
              <w:overflowPunct w:val="0"/>
              <w:autoSpaceDE w:val="0"/>
              <w:autoSpaceDN w:val="0"/>
              <w:jc w:val="left"/>
              <w:rPr>
                <w:rFonts w:ascii="Times" w:eastAsia="MS Mincho" w:hAnsi="Times" w:cs="Times"/>
                <w:sz w:val="20"/>
                <w:szCs w:val="20"/>
              </w:rPr>
            </w:pPr>
            <w:r w:rsidRPr="00065FB6">
              <w:rPr>
                <w:rFonts w:ascii="Times" w:eastAsia="MS Mincho" w:hAnsi="Times" w:cs="Times"/>
                <w:sz w:val="20"/>
                <w:szCs w:val="20"/>
              </w:rPr>
              <w:t xml:space="preserve">For 10MHz gap between two hops, 1 source observed 0 dB@10%BLER frequency diversity gain. </w:t>
            </w:r>
          </w:p>
          <w:p w14:paraId="2952B533" w14:textId="77777777" w:rsidR="0082316E" w:rsidRPr="00065FB6" w:rsidRDefault="0082316E" w:rsidP="0082316E">
            <w:pPr>
              <w:numPr>
                <w:ilvl w:val="0"/>
                <w:numId w:val="105"/>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In a TDL-A fading channel with 150ns delay spread</w:t>
            </w:r>
          </w:p>
          <w:p w14:paraId="64FE418A" w14:textId="77777777" w:rsidR="0082316E" w:rsidRPr="00065FB6" w:rsidRDefault="0082316E" w:rsidP="0082316E">
            <w:pPr>
              <w:numPr>
                <w:ilvl w:val="0"/>
                <w:numId w:val="106"/>
              </w:numPr>
              <w:overflowPunct w:val="0"/>
              <w:autoSpaceDE w:val="0"/>
              <w:autoSpaceDN w:val="0"/>
              <w:jc w:val="left"/>
              <w:rPr>
                <w:rFonts w:ascii="Times" w:eastAsia="MS Mincho" w:hAnsi="Times" w:cs="Times"/>
                <w:sz w:val="20"/>
                <w:szCs w:val="20"/>
              </w:rPr>
            </w:pPr>
            <w:r w:rsidRPr="00065FB6">
              <w:rPr>
                <w:rFonts w:ascii="Times" w:eastAsia="MS Mincho" w:hAnsi="Times" w:cs="Times"/>
                <w:sz w:val="20"/>
                <w:szCs w:val="20"/>
              </w:rPr>
              <w:t xml:space="preserve">For 1.65MHz gap between two hops, 1 source observed 0.5 dB@10%BLER and 0 dB@1%BLER frequency diversity gain. </w:t>
            </w:r>
          </w:p>
          <w:p w14:paraId="09252713" w14:textId="77777777" w:rsidR="0082316E" w:rsidRPr="00065FB6" w:rsidRDefault="0082316E" w:rsidP="00A75F50">
            <w:pPr>
              <w:overflowPunct w:val="0"/>
              <w:autoSpaceDE w:val="0"/>
              <w:autoSpaceDN w:val="0"/>
              <w:ind w:left="1518"/>
              <w:rPr>
                <w:rFonts w:ascii="Times" w:eastAsia="MS Mincho" w:hAnsi="Times" w:cs="Times"/>
                <w:sz w:val="20"/>
                <w:szCs w:val="20"/>
              </w:rPr>
            </w:pPr>
          </w:p>
          <w:p w14:paraId="7158B281"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When bit-level repetition, TB-level repetition is used,</w:t>
            </w:r>
          </w:p>
          <w:p w14:paraId="72C4FE50" w14:textId="77777777" w:rsidR="0082316E" w:rsidRPr="00065FB6" w:rsidRDefault="0082316E" w:rsidP="0082316E">
            <w:pPr>
              <w:numPr>
                <w:ilvl w:val="0"/>
                <w:numId w:val="104"/>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A5D4238" w14:textId="77777777" w:rsidR="0082316E" w:rsidRPr="00065FB6" w:rsidRDefault="0082316E" w:rsidP="0082316E">
            <w:pPr>
              <w:numPr>
                <w:ilvl w:val="0"/>
                <w:numId w:val="105"/>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In a TDL-A fading channel with 30ns delay spread</w:t>
            </w:r>
          </w:p>
          <w:p w14:paraId="36C21B43" w14:textId="77777777" w:rsidR="0082316E" w:rsidRPr="00065FB6" w:rsidRDefault="0082316E" w:rsidP="0082316E">
            <w:pPr>
              <w:numPr>
                <w:ilvl w:val="0"/>
                <w:numId w:val="106"/>
              </w:numPr>
              <w:overflowPunct w:val="0"/>
              <w:autoSpaceDE w:val="0"/>
              <w:autoSpaceDN w:val="0"/>
              <w:jc w:val="left"/>
              <w:rPr>
                <w:rFonts w:ascii="Times" w:eastAsia="MS Mincho" w:hAnsi="Times" w:cs="Times"/>
                <w:sz w:val="20"/>
                <w:szCs w:val="20"/>
              </w:rPr>
            </w:pPr>
            <w:r w:rsidRPr="00065FB6">
              <w:rPr>
                <w:rFonts w:ascii="Times" w:eastAsia="MS Mincho" w:hAnsi="Times" w:cs="Times"/>
                <w:sz w:val="20"/>
                <w:szCs w:val="20"/>
              </w:rPr>
              <w:t xml:space="preserve">For the gap of 2.16MHz, 1 source observed 4dB@1% BLER and 2dB@10% BLER frequency diversity gains. </w:t>
            </w:r>
          </w:p>
          <w:p w14:paraId="4F9CA6AA" w14:textId="77777777" w:rsidR="0082316E" w:rsidRPr="00065FB6" w:rsidRDefault="0082316E" w:rsidP="0082316E">
            <w:pPr>
              <w:numPr>
                <w:ilvl w:val="0"/>
                <w:numId w:val="106"/>
              </w:numPr>
              <w:overflowPunct w:val="0"/>
              <w:autoSpaceDE w:val="0"/>
              <w:autoSpaceDN w:val="0"/>
              <w:jc w:val="left"/>
              <w:rPr>
                <w:rFonts w:ascii="Times" w:eastAsia="MS Mincho" w:hAnsi="Times" w:cs="Times"/>
                <w:sz w:val="20"/>
                <w:szCs w:val="20"/>
              </w:rPr>
            </w:pPr>
            <w:r w:rsidRPr="00065FB6">
              <w:rPr>
                <w:rFonts w:ascii="Times" w:eastAsia="MS Mincho" w:hAnsi="Times" w:cs="Times"/>
                <w:sz w:val="20"/>
                <w:szCs w:val="20"/>
              </w:rPr>
              <w:t xml:space="preserve">For the gap between [5MHz, 10MHz], the frequency diversity gains at 1% BLER target observed by 2 sources are within [5.8, 8] dB, and the frequency diversity gains at 10% BLER target observed by 3 sources are within [1.2, 6] </w:t>
            </w:r>
            <w:proofErr w:type="spellStart"/>
            <w:r w:rsidRPr="00065FB6">
              <w:rPr>
                <w:rFonts w:ascii="Times" w:eastAsia="MS Mincho" w:hAnsi="Times" w:cs="Times"/>
                <w:sz w:val="20"/>
                <w:szCs w:val="20"/>
              </w:rPr>
              <w:t>dB.</w:t>
            </w:r>
            <w:proofErr w:type="spellEnd"/>
          </w:p>
          <w:p w14:paraId="47B2B2FB" w14:textId="77777777" w:rsidR="0082316E" w:rsidRPr="00065FB6" w:rsidRDefault="0082316E" w:rsidP="0082316E">
            <w:pPr>
              <w:numPr>
                <w:ilvl w:val="0"/>
                <w:numId w:val="105"/>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 xml:space="preserve">In a TDL-D fading channel with 30ns delay spread </w:t>
            </w:r>
          </w:p>
          <w:p w14:paraId="2D891E40" w14:textId="77777777" w:rsidR="0082316E" w:rsidRPr="00065FB6" w:rsidRDefault="0082316E" w:rsidP="0082316E">
            <w:pPr>
              <w:numPr>
                <w:ilvl w:val="0"/>
                <w:numId w:val="106"/>
              </w:numPr>
              <w:overflowPunct w:val="0"/>
              <w:autoSpaceDE w:val="0"/>
              <w:autoSpaceDN w:val="0"/>
              <w:jc w:val="left"/>
              <w:rPr>
                <w:rFonts w:ascii="Times" w:eastAsia="MS Mincho" w:hAnsi="Times" w:cs="Times"/>
                <w:sz w:val="20"/>
                <w:szCs w:val="20"/>
              </w:rPr>
            </w:pPr>
            <w:r w:rsidRPr="00065FB6">
              <w:rPr>
                <w:rFonts w:ascii="Times" w:eastAsia="MS Mincho" w:hAnsi="Times" w:cs="Times"/>
                <w:sz w:val="20"/>
                <w:szCs w:val="20"/>
              </w:rPr>
              <w:t xml:space="preserve">For 10MHz gap, 1 source observed 1 dB@1%BLER and 0.5dB@10%BLER frequency diversity gain. </w:t>
            </w:r>
          </w:p>
          <w:p w14:paraId="005A59A4" w14:textId="77777777" w:rsidR="0082316E" w:rsidRPr="00065FB6" w:rsidRDefault="0082316E" w:rsidP="0082316E">
            <w:pPr>
              <w:numPr>
                <w:ilvl w:val="0"/>
                <w:numId w:val="105"/>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In a TDL-A fading channel with 150ns delay spread</w:t>
            </w:r>
          </w:p>
          <w:p w14:paraId="252D9AA2" w14:textId="77777777" w:rsidR="0082316E" w:rsidRPr="00065FB6" w:rsidRDefault="0082316E" w:rsidP="0082316E">
            <w:pPr>
              <w:numPr>
                <w:ilvl w:val="0"/>
                <w:numId w:val="106"/>
              </w:numPr>
              <w:overflowPunct w:val="0"/>
              <w:autoSpaceDE w:val="0"/>
              <w:autoSpaceDN w:val="0"/>
              <w:jc w:val="left"/>
              <w:rPr>
                <w:rFonts w:ascii="Times" w:eastAsia="MS Mincho" w:hAnsi="Times" w:cs="Times"/>
                <w:sz w:val="20"/>
                <w:szCs w:val="20"/>
              </w:rPr>
            </w:pPr>
            <w:r w:rsidRPr="00065FB6">
              <w:rPr>
                <w:rFonts w:ascii="Times" w:eastAsia="MS Mincho" w:hAnsi="Times" w:cs="Times"/>
                <w:sz w:val="20"/>
                <w:szCs w:val="20"/>
              </w:rPr>
              <w:t xml:space="preserve">For the gap between [1.65MHz, 2.16MHz], the frequency diversity gains at 1% BLER target observed by 2 sources are within [5.5, 8] dB, and the frequency diversity gain at 10% BLER target observed by 2 sources is 5 </w:t>
            </w:r>
            <w:proofErr w:type="spellStart"/>
            <w:r w:rsidRPr="00065FB6">
              <w:rPr>
                <w:rFonts w:ascii="Times" w:eastAsia="MS Mincho" w:hAnsi="Times" w:cs="Times"/>
                <w:sz w:val="20"/>
                <w:szCs w:val="20"/>
              </w:rPr>
              <w:t>dB.</w:t>
            </w:r>
            <w:proofErr w:type="spellEnd"/>
          </w:p>
          <w:p w14:paraId="6191F937" w14:textId="77777777" w:rsidR="0082316E" w:rsidRPr="00065FB6" w:rsidRDefault="0082316E" w:rsidP="00A75F50">
            <w:pPr>
              <w:overflowPunct w:val="0"/>
              <w:autoSpaceDE w:val="0"/>
              <w:autoSpaceDN w:val="0"/>
              <w:ind w:left="1158"/>
              <w:rPr>
                <w:rFonts w:ascii="Times" w:eastAsia="MS Mincho" w:hAnsi="Times" w:cs="Times"/>
                <w:sz w:val="20"/>
                <w:szCs w:val="20"/>
              </w:rPr>
            </w:pPr>
          </w:p>
          <w:p w14:paraId="38129C55"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When polynomial sweeping-based CC encoding [</w:t>
            </w:r>
            <w:hyperlink r:id="rId11" w:history="1">
              <w:r w:rsidRPr="00065FB6">
                <w:rPr>
                  <w:rStyle w:val="Hyperlink"/>
                  <w:rFonts w:ascii="Times" w:eastAsia="MS Mincho" w:hAnsi="Times" w:cs="Times"/>
                  <w:sz w:val="20"/>
                  <w:szCs w:val="20"/>
                </w:rPr>
                <w:t>R1-2408851</w:t>
              </w:r>
            </w:hyperlink>
            <w:r w:rsidRPr="00065FB6">
              <w:rPr>
                <w:rFonts w:ascii="Times" w:eastAsia="MS Mincho" w:hAnsi="Times" w:cs="Times"/>
                <w:sz w:val="20"/>
                <w:szCs w:val="20"/>
              </w:rPr>
              <w:t>] is used or assumed</w:t>
            </w:r>
          </w:p>
          <w:p w14:paraId="3D042B31" w14:textId="77777777" w:rsidR="0082316E" w:rsidRPr="00065FB6" w:rsidRDefault="0082316E" w:rsidP="0082316E">
            <w:pPr>
              <w:numPr>
                <w:ilvl w:val="0"/>
                <w:numId w:val="104"/>
              </w:numPr>
              <w:overflowPunct w:val="0"/>
              <w:autoSpaceDE w:val="0"/>
              <w:autoSpaceDN w:val="0"/>
              <w:spacing w:line="259" w:lineRule="auto"/>
              <w:rPr>
                <w:rFonts w:ascii="Times" w:eastAsia="MS Mincho" w:hAnsi="Times" w:cs="Times"/>
                <w:sz w:val="20"/>
                <w:szCs w:val="20"/>
              </w:rPr>
            </w:pPr>
            <w:r w:rsidRPr="00065FB6">
              <w:rPr>
                <w:rFonts w:ascii="Times" w:eastAsia="MS Mincho" w:hAnsi="Times" w:cs="Times"/>
                <w:sz w:val="20"/>
                <w:szCs w:val="20"/>
              </w:rPr>
              <w:t>In a TDL-A fading channel with 30ns delay spread, and for 10MHz gap between two hops, 1 source [</w:t>
            </w:r>
            <w:hyperlink r:id="rId12" w:history="1">
              <w:r w:rsidRPr="00065FB6">
                <w:rPr>
                  <w:rStyle w:val="Hyperlink"/>
                  <w:rFonts w:ascii="Times" w:eastAsia="MS Mincho" w:hAnsi="Times" w:cs="Times"/>
                  <w:sz w:val="20"/>
                  <w:szCs w:val="20"/>
                </w:rPr>
                <w:t>R1-2408851</w:t>
              </w:r>
            </w:hyperlink>
            <w:r w:rsidRPr="00065FB6">
              <w:rPr>
                <w:rFonts w:ascii="Times" w:eastAsia="MS Mincho" w:hAnsi="Times" w:cs="Times"/>
                <w:sz w:val="20"/>
                <w:szCs w:val="20"/>
              </w:rPr>
              <w:t>] observed that waveform 1 with frequency hopping provides 4 dB frequency diversity gain compared to waveform 1 without frequency hopping at 1% BLER for a 1Rx receiver and a 1Tx CW transmitter.</w:t>
            </w:r>
          </w:p>
          <w:p w14:paraId="63F9C71F" w14:textId="77777777" w:rsidR="0082316E" w:rsidRPr="00065FB6" w:rsidRDefault="0082316E" w:rsidP="00A75F50">
            <w:pPr>
              <w:ind w:leftChars="400" w:left="840"/>
              <w:rPr>
                <w:rFonts w:ascii="Times" w:eastAsia="DengXian" w:hAnsi="Times" w:cs="Times"/>
                <w:sz w:val="20"/>
                <w:szCs w:val="20"/>
              </w:rPr>
            </w:pPr>
          </w:p>
          <w:p w14:paraId="0058E5AE"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Note: the above evaluations assume the same time domain resources overhead for waveform 1 with or without frequency hopping.</w:t>
            </w:r>
          </w:p>
          <w:p w14:paraId="6D6FE986" w14:textId="77777777" w:rsidR="0082316E" w:rsidRPr="00065FB6" w:rsidRDefault="0082316E" w:rsidP="00A75F50">
            <w:pPr>
              <w:overflowPunct w:val="0"/>
              <w:autoSpaceDE w:val="0"/>
              <w:autoSpaceDN w:val="0"/>
              <w:rPr>
                <w:rFonts w:ascii="Times" w:eastAsia="DengXian" w:hAnsi="Times" w:cs="Times"/>
                <w:sz w:val="20"/>
                <w:szCs w:val="20"/>
              </w:rPr>
            </w:pPr>
          </w:p>
        </w:tc>
      </w:tr>
      <w:tr w:rsidR="0082316E" w:rsidRPr="00065FB6" w14:paraId="3FE5D1BC" w14:textId="77777777" w:rsidTr="0082316E">
        <w:trPr>
          <w:trHeight w:val="20"/>
        </w:trPr>
        <w:tc>
          <w:tcPr>
            <w:tcW w:w="1064" w:type="pct"/>
            <w:tcBorders>
              <w:top w:val="single" w:sz="4" w:space="0" w:color="auto"/>
              <w:left w:val="single" w:sz="4" w:space="0" w:color="auto"/>
              <w:bottom w:val="single" w:sz="4" w:space="0" w:color="auto"/>
              <w:right w:val="single" w:sz="4" w:space="0" w:color="auto"/>
            </w:tcBorders>
            <w:vAlign w:val="center"/>
          </w:tcPr>
          <w:p w14:paraId="605F7BF4" w14:textId="77777777" w:rsidR="0082316E" w:rsidRPr="00065FB6" w:rsidRDefault="0082316E" w:rsidP="00A75F50">
            <w:pPr>
              <w:jc w:val="center"/>
              <w:rPr>
                <w:rFonts w:ascii="Times" w:eastAsia="SimSun" w:hAnsi="Times" w:cs="Times"/>
                <w:b/>
                <w:bCs/>
                <w:sz w:val="20"/>
                <w:szCs w:val="20"/>
              </w:rPr>
            </w:pPr>
            <w:r w:rsidRPr="00065FB6">
              <w:rPr>
                <w:rFonts w:ascii="Times" w:eastAsia="SimSun" w:hAnsi="Times" w:cs="Times"/>
                <w:b/>
                <w:bCs/>
                <w:sz w:val="20"/>
                <w:szCs w:val="20"/>
              </w:rPr>
              <w:lastRenderedPageBreak/>
              <w:t>Spectrum utilization of backscattered signal corresponding to the CW waveforms</w:t>
            </w:r>
          </w:p>
        </w:tc>
        <w:tc>
          <w:tcPr>
            <w:tcW w:w="3936" w:type="pct"/>
            <w:tcBorders>
              <w:top w:val="single" w:sz="4" w:space="0" w:color="auto"/>
              <w:left w:val="single" w:sz="4" w:space="0" w:color="auto"/>
              <w:bottom w:val="single" w:sz="4" w:space="0" w:color="auto"/>
              <w:right w:val="single" w:sz="4" w:space="0" w:color="auto"/>
            </w:tcBorders>
          </w:tcPr>
          <w:p w14:paraId="4A231B94"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4 sources observed that for the D2R transmission BW corresponding to the CW waveforms, compared to waveform 1 without frequency hopping, waveform 1 with frequency hopping utilizes the same amount of frequency domain resources for D2R transmission at a certain time.</w:t>
            </w:r>
          </w:p>
        </w:tc>
      </w:tr>
      <w:tr w:rsidR="0082316E" w:rsidRPr="00065FB6" w14:paraId="69EAE315" w14:textId="77777777" w:rsidTr="0082316E">
        <w:trPr>
          <w:trHeight w:val="20"/>
        </w:trPr>
        <w:tc>
          <w:tcPr>
            <w:tcW w:w="1064" w:type="pct"/>
            <w:tcBorders>
              <w:top w:val="single" w:sz="4" w:space="0" w:color="auto"/>
              <w:left w:val="single" w:sz="4" w:space="0" w:color="auto"/>
              <w:bottom w:val="single" w:sz="4" w:space="0" w:color="auto"/>
              <w:right w:val="single" w:sz="4" w:space="0" w:color="auto"/>
            </w:tcBorders>
            <w:vAlign w:val="center"/>
          </w:tcPr>
          <w:p w14:paraId="6EABF262" w14:textId="77777777" w:rsidR="0082316E" w:rsidRPr="00065FB6" w:rsidRDefault="0082316E" w:rsidP="00A75F50">
            <w:pPr>
              <w:jc w:val="center"/>
              <w:rPr>
                <w:rFonts w:ascii="Times" w:eastAsia="SimSun" w:hAnsi="Times" w:cs="Times"/>
                <w:b/>
                <w:bCs/>
                <w:sz w:val="20"/>
                <w:szCs w:val="20"/>
              </w:rPr>
            </w:pPr>
            <w:r w:rsidRPr="00065FB6">
              <w:rPr>
                <w:rFonts w:ascii="Times" w:eastAsia="SimSun" w:hAnsi="Times" w:cs="Times"/>
                <w:b/>
                <w:bCs/>
                <w:sz w:val="20"/>
                <w:szCs w:val="20"/>
              </w:rPr>
              <w:t>CW interference suppression at D2R receiver</w:t>
            </w:r>
          </w:p>
        </w:tc>
        <w:tc>
          <w:tcPr>
            <w:tcW w:w="3936" w:type="pct"/>
            <w:tcBorders>
              <w:top w:val="single" w:sz="4" w:space="0" w:color="auto"/>
              <w:left w:val="single" w:sz="4" w:space="0" w:color="auto"/>
              <w:bottom w:val="single" w:sz="4" w:space="0" w:color="auto"/>
              <w:right w:val="single" w:sz="4" w:space="0" w:color="auto"/>
            </w:tcBorders>
          </w:tcPr>
          <w:p w14:paraId="557E98AE"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5 sources observed that waveform 1 with frequency hopping requires additional complexity for CW interference suppression if RF interference cancellation is used.</w:t>
            </w:r>
          </w:p>
          <w:p w14:paraId="74B42772"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 xml:space="preserve">4 sources observed that waveform 1 with frequency hopping requires individual </w:t>
            </w:r>
            <w:r w:rsidRPr="00065FB6">
              <w:rPr>
                <w:rFonts w:ascii="Times" w:eastAsia="MS Mincho" w:hAnsi="Times" w:cs="Times"/>
                <w:sz w:val="20"/>
                <w:szCs w:val="20"/>
              </w:rPr>
              <w:lastRenderedPageBreak/>
              <w:t xml:space="preserve">cancellation for each hop in different time, e.g. one tunable RF or IF narrow-band bandpass filter, or two RF or IF narrow-band bandpass filters. </w:t>
            </w:r>
          </w:p>
          <w:p w14:paraId="3E5A3142"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2 sources observed that for the RF interference cancellation at the D2R receiver, the frequency hopping of external carrier-wave requires fast re-detection of the parameters of the received carrier-wave interference, which at least doubled the implementation complexity of D2R receiver and may not be supported by the intermediate UE in D2T2.</w:t>
            </w:r>
          </w:p>
          <w:p w14:paraId="252079BC"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Note: RF interference cancellation is needed when the received CW interference power exceeds the blocking threshold of the receiver.</w:t>
            </w:r>
          </w:p>
        </w:tc>
      </w:tr>
      <w:tr w:rsidR="0082316E" w:rsidRPr="00065FB6" w14:paraId="48E44397" w14:textId="77777777" w:rsidTr="0082316E">
        <w:trPr>
          <w:trHeight w:val="20"/>
        </w:trPr>
        <w:tc>
          <w:tcPr>
            <w:tcW w:w="1064" w:type="pct"/>
            <w:tcBorders>
              <w:top w:val="single" w:sz="4" w:space="0" w:color="auto"/>
              <w:left w:val="single" w:sz="4" w:space="0" w:color="auto"/>
              <w:bottom w:val="single" w:sz="4" w:space="0" w:color="auto"/>
              <w:right w:val="single" w:sz="4" w:space="0" w:color="auto"/>
            </w:tcBorders>
            <w:vAlign w:val="center"/>
          </w:tcPr>
          <w:p w14:paraId="731688E6" w14:textId="77777777" w:rsidR="0082316E" w:rsidRPr="00065FB6" w:rsidRDefault="0082316E" w:rsidP="00A75F50">
            <w:pPr>
              <w:jc w:val="center"/>
              <w:rPr>
                <w:rFonts w:ascii="Times" w:eastAsia="SimSun" w:hAnsi="Times" w:cs="Times"/>
                <w:b/>
                <w:bCs/>
                <w:sz w:val="20"/>
                <w:szCs w:val="20"/>
              </w:rPr>
            </w:pPr>
            <w:r w:rsidRPr="00065FB6">
              <w:rPr>
                <w:rFonts w:ascii="Times" w:eastAsia="SimSun" w:hAnsi="Times" w:cs="Times"/>
                <w:b/>
                <w:bCs/>
                <w:sz w:val="20"/>
                <w:szCs w:val="20"/>
              </w:rPr>
              <w:lastRenderedPageBreak/>
              <w:t>Relative complexity of CW generation</w:t>
            </w:r>
          </w:p>
        </w:tc>
        <w:tc>
          <w:tcPr>
            <w:tcW w:w="3936" w:type="pct"/>
            <w:tcBorders>
              <w:top w:val="single" w:sz="4" w:space="0" w:color="auto"/>
              <w:left w:val="single" w:sz="4" w:space="0" w:color="auto"/>
              <w:bottom w:val="single" w:sz="4" w:space="0" w:color="auto"/>
              <w:right w:val="single" w:sz="4" w:space="0" w:color="auto"/>
            </w:tcBorders>
          </w:tcPr>
          <w:p w14:paraId="428ECB74"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 xml:space="preserve">2 sources observed that waveform 1 with frequency hopping requires additional complexity to construct the single-tone unmodulated sinusoid waveform at different center frequencies in a </w:t>
            </w:r>
            <w:proofErr w:type="spellStart"/>
            <w:r w:rsidRPr="00065FB6">
              <w:rPr>
                <w:rFonts w:ascii="Times" w:eastAsia="MS Mincho" w:hAnsi="Times" w:cs="Times"/>
                <w:sz w:val="20"/>
                <w:szCs w:val="20"/>
              </w:rPr>
              <w:t>TDMed</w:t>
            </w:r>
            <w:proofErr w:type="spellEnd"/>
            <w:r w:rsidRPr="00065FB6">
              <w:rPr>
                <w:rFonts w:ascii="Times" w:eastAsia="MS Mincho" w:hAnsi="Times" w:cs="Times"/>
                <w:sz w:val="20"/>
                <w:szCs w:val="20"/>
              </w:rPr>
              <w:t xml:space="preserve"> manner.</w:t>
            </w:r>
          </w:p>
          <w:p w14:paraId="7B1FEA31"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2 sources observed that waveform 1 with frequency hopping doesn’t lead to higher PAPR of the generated CW.</w:t>
            </w:r>
          </w:p>
          <w:p w14:paraId="12685DD4" w14:textId="77777777" w:rsidR="0082316E" w:rsidRPr="00065FB6" w:rsidRDefault="0082316E" w:rsidP="00A75F50">
            <w:pPr>
              <w:overflowPunct w:val="0"/>
              <w:autoSpaceDE w:val="0"/>
              <w:autoSpaceDN w:val="0"/>
              <w:rPr>
                <w:rFonts w:ascii="Times" w:eastAsia="MS Mincho" w:hAnsi="Times" w:cs="Times"/>
                <w:sz w:val="20"/>
                <w:szCs w:val="20"/>
              </w:rPr>
            </w:pPr>
            <w:r w:rsidRPr="00065FB6">
              <w:rPr>
                <w:rFonts w:ascii="Times" w:eastAsia="MS Mincho" w:hAnsi="Times" w:cs="Times"/>
                <w:sz w:val="20"/>
                <w:szCs w:val="20"/>
              </w:rPr>
              <w:t>1 source observed that waveform 1 with frequency hopping does not require additional complexity of CW generate compared to waveform 1 without frequency hopping.</w:t>
            </w:r>
          </w:p>
        </w:tc>
      </w:tr>
    </w:tbl>
    <w:p w14:paraId="2BE4815B" w14:textId="77777777" w:rsidR="0082316E" w:rsidRPr="00065FB6" w:rsidRDefault="0082316E" w:rsidP="0082316E">
      <w:pPr>
        <w:rPr>
          <w:rFonts w:ascii="Times" w:hAnsi="Times" w:cs="Times"/>
          <w:sz w:val="20"/>
          <w:szCs w:val="20"/>
          <w:highlight w:val="green"/>
        </w:rPr>
      </w:pPr>
      <w:r w:rsidRPr="00065FB6">
        <w:rPr>
          <w:rFonts w:ascii="Times" w:hAnsi="Times" w:cs="Times"/>
          <w:sz w:val="20"/>
          <w:szCs w:val="20"/>
          <w:highlight w:val="green"/>
        </w:rPr>
        <w:t>Agreement</w:t>
      </w:r>
    </w:p>
    <w:p w14:paraId="78434A89" w14:textId="77777777" w:rsidR="0082316E" w:rsidRPr="00065FB6" w:rsidRDefault="0082316E" w:rsidP="0082316E">
      <w:pPr>
        <w:rPr>
          <w:rFonts w:ascii="Times" w:hAnsi="Times" w:cs="Times"/>
          <w:sz w:val="20"/>
          <w:szCs w:val="20"/>
        </w:rPr>
      </w:pPr>
      <w:r w:rsidRPr="00065FB6">
        <w:rPr>
          <w:rFonts w:ascii="Times" w:hAnsi="Times" w:cs="Times"/>
          <w:sz w:val="20"/>
          <w:szCs w:val="20"/>
        </w:rPr>
        <w:t xml:space="preserve">Capture the following observations for D2R reception performance for 2Tx cases </w:t>
      </w:r>
      <w:r w:rsidRPr="00065FB6">
        <w:rPr>
          <w:rFonts w:ascii="Times" w:hAnsi="Times" w:cs="Times"/>
          <w:bCs/>
          <w:sz w:val="20"/>
          <w:szCs w:val="20"/>
        </w:rPr>
        <w:t>in the TR table 6.8.2-1.</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0"/>
      </w:tblGrid>
      <w:tr w:rsidR="0082316E" w:rsidRPr="00065FB6" w14:paraId="6B4E9337" w14:textId="77777777" w:rsidTr="00A75F50">
        <w:tc>
          <w:tcPr>
            <w:tcW w:w="5000" w:type="pct"/>
            <w:shd w:val="clear" w:color="auto" w:fill="auto"/>
          </w:tcPr>
          <w:p w14:paraId="488F58BD" w14:textId="77777777" w:rsidR="0082316E" w:rsidRPr="00065FB6" w:rsidRDefault="0082316E" w:rsidP="00A75F50">
            <w:pPr>
              <w:adjustRightInd w:val="0"/>
              <w:rPr>
                <w:rFonts w:ascii="Times" w:eastAsia="MS Mincho" w:hAnsi="Times" w:cs="Times"/>
                <w:color w:val="000000"/>
                <w:sz w:val="20"/>
                <w:szCs w:val="20"/>
              </w:rPr>
            </w:pPr>
            <w:r w:rsidRPr="00065FB6">
              <w:rPr>
                <w:rFonts w:ascii="Times" w:eastAsia="MS Mincho" w:hAnsi="Times" w:cs="Times"/>
                <w:color w:val="000000"/>
                <w:sz w:val="20"/>
                <w:szCs w:val="20"/>
              </w:rPr>
              <w:t>One source [</w:t>
            </w:r>
            <w:hyperlink r:id="rId13" w:history="1">
              <w:r w:rsidRPr="00065FB6">
                <w:rPr>
                  <w:rStyle w:val="Hyperlink"/>
                  <w:rFonts w:ascii="Times" w:eastAsia="MS Mincho" w:hAnsi="Times" w:cs="Times"/>
                  <w:sz w:val="20"/>
                  <w:szCs w:val="20"/>
                </w:rPr>
                <w:t>R1-2408854</w:t>
              </w:r>
            </w:hyperlink>
            <w:r w:rsidRPr="00065FB6">
              <w:rPr>
                <w:rFonts w:ascii="Times" w:eastAsia="MS Mincho" w:hAnsi="Times" w:cs="Times"/>
                <w:color w:val="000000"/>
                <w:sz w:val="20"/>
                <w:szCs w:val="20"/>
              </w:rPr>
              <w:t>] observed that waveform 1 with antenna hopping (AH) provides [1, 5.75] dB spatial diversity gain compared to Waveform 1 with no AH at 1% or 10% BLER in a fading channel for a 1Rx receiver and a 2Tx CW transmitter.</w:t>
            </w:r>
          </w:p>
          <w:p w14:paraId="3E4C24F3" w14:textId="77777777" w:rsidR="0082316E" w:rsidRPr="00065FB6" w:rsidRDefault="0082316E" w:rsidP="0082316E">
            <w:pPr>
              <w:numPr>
                <w:ilvl w:val="0"/>
                <w:numId w:val="104"/>
              </w:numPr>
              <w:overflowPunct w:val="0"/>
              <w:autoSpaceDE w:val="0"/>
              <w:autoSpaceDN w:val="0"/>
              <w:spacing w:line="259" w:lineRule="auto"/>
              <w:ind w:hanging="249"/>
              <w:rPr>
                <w:rFonts w:ascii="Times" w:eastAsia="MS Mincho" w:hAnsi="Times" w:cs="Times"/>
                <w:color w:val="000000"/>
                <w:sz w:val="20"/>
                <w:szCs w:val="20"/>
              </w:rPr>
            </w:pPr>
            <w:r w:rsidRPr="00065FB6">
              <w:rPr>
                <w:rFonts w:ascii="Times" w:eastAsia="MS Mincho" w:hAnsi="Times" w:cs="Times"/>
                <w:color w:val="000000"/>
                <w:sz w:val="20"/>
                <w:szCs w:val="20"/>
              </w:rPr>
              <w:t>In a TDL-D fading channel with 30ns delay spread</w:t>
            </w:r>
          </w:p>
          <w:p w14:paraId="0A325366" w14:textId="77777777" w:rsidR="0082316E" w:rsidRPr="00065FB6" w:rsidRDefault="0082316E" w:rsidP="0082316E">
            <w:pPr>
              <w:keepNext/>
              <w:keepLines/>
              <w:numPr>
                <w:ilvl w:val="0"/>
                <w:numId w:val="103"/>
              </w:numPr>
              <w:ind w:left="811" w:hanging="249"/>
              <w:jc w:val="left"/>
              <w:rPr>
                <w:rFonts w:ascii="Times" w:eastAsia="MS Mincho" w:hAnsi="Times" w:cs="Times"/>
                <w:color w:val="000000"/>
                <w:sz w:val="20"/>
                <w:szCs w:val="20"/>
              </w:rPr>
            </w:pPr>
            <w:r w:rsidRPr="00065FB6">
              <w:rPr>
                <w:rFonts w:ascii="Times" w:eastAsia="MS Mincho" w:hAnsi="Times" w:cs="Times"/>
                <w:color w:val="000000"/>
                <w:sz w:val="20"/>
                <w:szCs w:val="20"/>
              </w:rPr>
              <w:t>One source observed that the spatial diversity gain is 1.6 dB at 1% BLER and 1 dB at 10% BLER.</w:t>
            </w:r>
          </w:p>
          <w:p w14:paraId="47B630B8" w14:textId="77777777" w:rsidR="0082316E" w:rsidRPr="00065FB6" w:rsidRDefault="0082316E" w:rsidP="0082316E">
            <w:pPr>
              <w:numPr>
                <w:ilvl w:val="0"/>
                <w:numId w:val="104"/>
              </w:numPr>
              <w:overflowPunct w:val="0"/>
              <w:autoSpaceDE w:val="0"/>
              <w:autoSpaceDN w:val="0"/>
              <w:spacing w:line="259" w:lineRule="auto"/>
              <w:ind w:hanging="249"/>
              <w:rPr>
                <w:rFonts w:ascii="Times" w:eastAsia="MS Mincho" w:hAnsi="Times" w:cs="Times"/>
                <w:color w:val="000000"/>
                <w:sz w:val="20"/>
                <w:szCs w:val="20"/>
              </w:rPr>
            </w:pPr>
            <w:r w:rsidRPr="00065FB6">
              <w:rPr>
                <w:rFonts w:ascii="Times" w:eastAsia="MS Mincho" w:hAnsi="Times" w:cs="Times"/>
                <w:color w:val="000000"/>
                <w:sz w:val="20"/>
                <w:szCs w:val="20"/>
              </w:rPr>
              <w:t>In a TDL-A fading channel with 30ns delay spread</w:t>
            </w:r>
          </w:p>
          <w:p w14:paraId="3377D351" w14:textId="77777777" w:rsidR="0082316E" w:rsidRPr="00065FB6" w:rsidRDefault="0082316E" w:rsidP="0082316E">
            <w:pPr>
              <w:keepNext/>
              <w:keepLines/>
              <w:numPr>
                <w:ilvl w:val="0"/>
                <w:numId w:val="103"/>
              </w:numPr>
              <w:ind w:left="811" w:hanging="249"/>
              <w:jc w:val="left"/>
              <w:rPr>
                <w:rFonts w:ascii="Times" w:eastAsia="MS Mincho" w:hAnsi="Times" w:cs="Times"/>
                <w:color w:val="000000"/>
                <w:sz w:val="20"/>
                <w:szCs w:val="20"/>
              </w:rPr>
            </w:pPr>
            <w:r w:rsidRPr="00065FB6">
              <w:rPr>
                <w:rFonts w:ascii="Times" w:eastAsia="MS Mincho" w:hAnsi="Times" w:cs="Times"/>
                <w:color w:val="000000"/>
                <w:sz w:val="20"/>
                <w:szCs w:val="20"/>
              </w:rPr>
              <w:t>For the gap of 2.16MHz, one source observed that the spatial diversity gain is 5.75dB at 1% BLER target and 2.5dB at 10% BLER target.</w:t>
            </w:r>
          </w:p>
          <w:p w14:paraId="16F2A76A" w14:textId="77777777" w:rsidR="0082316E" w:rsidRPr="00065FB6" w:rsidRDefault="0082316E" w:rsidP="0082316E">
            <w:pPr>
              <w:keepNext/>
              <w:keepLines/>
              <w:numPr>
                <w:ilvl w:val="0"/>
                <w:numId w:val="103"/>
              </w:numPr>
              <w:ind w:left="811" w:hanging="249"/>
              <w:jc w:val="left"/>
              <w:rPr>
                <w:rFonts w:ascii="Times" w:eastAsia="MS Mincho" w:hAnsi="Times" w:cs="Times"/>
                <w:color w:val="000000"/>
                <w:sz w:val="20"/>
                <w:szCs w:val="20"/>
              </w:rPr>
            </w:pPr>
            <w:r w:rsidRPr="00065FB6">
              <w:rPr>
                <w:rFonts w:ascii="Times" w:eastAsia="MS Mincho" w:hAnsi="Times" w:cs="Times"/>
                <w:color w:val="000000"/>
                <w:sz w:val="20"/>
                <w:szCs w:val="20"/>
              </w:rPr>
              <w:t>For the gap of 10MHz, one source observed that the spatial diversity gain is 2.2dB at 1% BLER target and 1.5dB at 10% BLER target.</w:t>
            </w:r>
          </w:p>
          <w:p w14:paraId="760D50F1" w14:textId="77777777" w:rsidR="0082316E" w:rsidRPr="00065FB6" w:rsidRDefault="0082316E" w:rsidP="00A75F50">
            <w:pPr>
              <w:keepLines/>
              <w:adjustRightInd w:val="0"/>
              <w:rPr>
                <w:rFonts w:ascii="Times" w:eastAsia="MS Mincho" w:hAnsi="Times" w:cs="Times"/>
                <w:color w:val="000000"/>
                <w:sz w:val="20"/>
                <w:szCs w:val="20"/>
              </w:rPr>
            </w:pPr>
            <w:r w:rsidRPr="00065FB6">
              <w:rPr>
                <w:rFonts w:ascii="Times" w:eastAsia="MS Mincho" w:hAnsi="Times" w:cs="Times"/>
                <w:color w:val="000000"/>
                <w:sz w:val="20"/>
                <w:szCs w:val="20"/>
              </w:rPr>
              <w:t>One source [</w:t>
            </w:r>
            <w:hyperlink r:id="rId14" w:history="1">
              <w:r w:rsidRPr="00065FB6">
                <w:rPr>
                  <w:rStyle w:val="Hyperlink"/>
                  <w:rFonts w:ascii="Times" w:eastAsia="MS Mincho" w:hAnsi="Times" w:cs="Times"/>
                  <w:sz w:val="20"/>
                  <w:szCs w:val="20"/>
                </w:rPr>
                <w:t>R1-2408854</w:t>
              </w:r>
            </w:hyperlink>
            <w:r w:rsidRPr="00065FB6">
              <w:rPr>
                <w:rFonts w:ascii="Times" w:eastAsia="MS Mincho" w:hAnsi="Times" w:cs="Times"/>
                <w:color w:val="000000"/>
                <w:sz w:val="20"/>
                <w:szCs w:val="20"/>
              </w:rPr>
              <w:t>] observed that waveform 2 with AH provides [1.4, 11.5] dB spatial diversity and frequency diversity gain compared to Waveform 1 with no AH at 1% or 10% BLER in a fading channel</w:t>
            </w:r>
            <w:r w:rsidRPr="00065FB6">
              <w:rPr>
                <w:rFonts w:ascii="Times" w:eastAsia="MS Mincho" w:hAnsi="Times" w:cs="Times"/>
                <w:b/>
                <w:bCs/>
                <w:color w:val="000000"/>
                <w:sz w:val="20"/>
                <w:szCs w:val="20"/>
              </w:rPr>
              <w:t xml:space="preserve"> </w:t>
            </w:r>
            <w:r w:rsidRPr="00065FB6">
              <w:rPr>
                <w:rFonts w:ascii="Times" w:eastAsia="MS Mincho" w:hAnsi="Times" w:cs="Times"/>
                <w:bCs/>
                <w:color w:val="000000"/>
                <w:sz w:val="20"/>
                <w:szCs w:val="20"/>
              </w:rPr>
              <w:t>for a 1Rx receiver and a 2Tx CW transmitter</w:t>
            </w:r>
            <w:r w:rsidRPr="00065FB6">
              <w:rPr>
                <w:rFonts w:ascii="Times" w:eastAsia="MS Mincho" w:hAnsi="Times" w:cs="Times"/>
                <w:color w:val="000000"/>
                <w:sz w:val="20"/>
                <w:szCs w:val="20"/>
              </w:rPr>
              <w:t>, at least depending on the gap between the two tones and the channel's coherence bandwidth.</w:t>
            </w:r>
          </w:p>
          <w:p w14:paraId="77E719AB" w14:textId="77777777" w:rsidR="0082316E" w:rsidRPr="00065FB6" w:rsidRDefault="0082316E" w:rsidP="0082316E">
            <w:pPr>
              <w:numPr>
                <w:ilvl w:val="0"/>
                <w:numId w:val="104"/>
              </w:numPr>
              <w:overflowPunct w:val="0"/>
              <w:autoSpaceDE w:val="0"/>
              <w:autoSpaceDN w:val="0"/>
              <w:spacing w:line="259" w:lineRule="auto"/>
              <w:ind w:hanging="249"/>
              <w:rPr>
                <w:rFonts w:ascii="Times" w:eastAsia="MS Mincho" w:hAnsi="Times" w:cs="Times"/>
                <w:color w:val="000000"/>
                <w:sz w:val="20"/>
                <w:szCs w:val="20"/>
              </w:rPr>
            </w:pPr>
            <w:r w:rsidRPr="00065FB6">
              <w:rPr>
                <w:rFonts w:ascii="Times" w:eastAsia="MS Mincho" w:hAnsi="Times" w:cs="Times"/>
                <w:color w:val="000000"/>
                <w:sz w:val="20"/>
                <w:szCs w:val="20"/>
              </w:rPr>
              <w:t>In a TDL-D fading channel with 30ns delay spread</w:t>
            </w:r>
          </w:p>
          <w:p w14:paraId="77D0B984" w14:textId="77777777" w:rsidR="0082316E" w:rsidRPr="00065FB6" w:rsidRDefault="0082316E" w:rsidP="0082316E">
            <w:pPr>
              <w:keepNext/>
              <w:keepLines/>
              <w:numPr>
                <w:ilvl w:val="0"/>
                <w:numId w:val="103"/>
              </w:numPr>
              <w:ind w:left="811" w:hanging="249"/>
              <w:jc w:val="left"/>
              <w:rPr>
                <w:rFonts w:ascii="Times" w:eastAsia="MS Mincho" w:hAnsi="Times" w:cs="Times"/>
                <w:color w:val="000000"/>
                <w:sz w:val="20"/>
                <w:szCs w:val="20"/>
              </w:rPr>
            </w:pPr>
            <w:r w:rsidRPr="00065FB6">
              <w:rPr>
                <w:rFonts w:ascii="Times" w:eastAsia="MS Mincho" w:hAnsi="Times" w:cs="Times"/>
                <w:color w:val="000000"/>
                <w:sz w:val="20"/>
                <w:szCs w:val="20"/>
              </w:rPr>
              <w:t>For the gap of 10MHz, one source observed that the spatial diversity and frequency diversity gain is 2.9 dB at 1% BLER and 1.4 dB at 10% BLER.</w:t>
            </w:r>
          </w:p>
          <w:p w14:paraId="1D69FBA9" w14:textId="77777777" w:rsidR="0082316E" w:rsidRPr="00065FB6" w:rsidRDefault="0082316E" w:rsidP="0082316E">
            <w:pPr>
              <w:numPr>
                <w:ilvl w:val="0"/>
                <w:numId w:val="104"/>
              </w:numPr>
              <w:overflowPunct w:val="0"/>
              <w:autoSpaceDE w:val="0"/>
              <w:autoSpaceDN w:val="0"/>
              <w:spacing w:line="259" w:lineRule="auto"/>
              <w:ind w:hanging="249"/>
              <w:rPr>
                <w:rFonts w:ascii="Times" w:eastAsia="MS Mincho" w:hAnsi="Times" w:cs="Times"/>
                <w:color w:val="000000"/>
                <w:sz w:val="20"/>
                <w:szCs w:val="20"/>
              </w:rPr>
            </w:pPr>
            <w:r w:rsidRPr="00065FB6">
              <w:rPr>
                <w:rFonts w:ascii="Times" w:eastAsia="MS Mincho" w:hAnsi="Times" w:cs="Times"/>
                <w:color w:val="000000"/>
                <w:sz w:val="20"/>
                <w:szCs w:val="20"/>
              </w:rPr>
              <w:t>In a TDL-A fading channel with 30ns delay spread</w:t>
            </w:r>
          </w:p>
          <w:p w14:paraId="05E83BDE" w14:textId="77777777" w:rsidR="0082316E" w:rsidRPr="00065FB6" w:rsidRDefault="0082316E" w:rsidP="0082316E">
            <w:pPr>
              <w:keepNext/>
              <w:keepLines/>
              <w:numPr>
                <w:ilvl w:val="0"/>
                <w:numId w:val="103"/>
              </w:numPr>
              <w:ind w:left="811" w:hanging="249"/>
              <w:jc w:val="left"/>
              <w:rPr>
                <w:rFonts w:ascii="Times" w:eastAsia="MS Mincho" w:hAnsi="Times" w:cs="Times"/>
                <w:color w:val="000000"/>
                <w:sz w:val="20"/>
                <w:szCs w:val="20"/>
              </w:rPr>
            </w:pPr>
            <w:r w:rsidRPr="00065FB6">
              <w:rPr>
                <w:rFonts w:ascii="Times" w:eastAsia="MS Mincho" w:hAnsi="Times" w:cs="Times"/>
                <w:color w:val="000000"/>
                <w:sz w:val="20"/>
                <w:szCs w:val="20"/>
              </w:rPr>
              <w:t>For the gap of 2.16MHz, one source observed that the spatial diversity and frequency diversity gain is 8.25dB at 1% BLER and 5dB at 10% BLER.</w:t>
            </w:r>
          </w:p>
          <w:p w14:paraId="394D7357" w14:textId="77777777" w:rsidR="0082316E" w:rsidRPr="00065FB6" w:rsidRDefault="0082316E" w:rsidP="0082316E">
            <w:pPr>
              <w:keepNext/>
              <w:keepLines/>
              <w:numPr>
                <w:ilvl w:val="0"/>
                <w:numId w:val="103"/>
              </w:numPr>
              <w:ind w:left="811" w:hanging="249"/>
              <w:jc w:val="left"/>
              <w:rPr>
                <w:rFonts w:ascii="Times" w:eastAsia="MS Mincho" w:hAnsi="Times" w:cs="Times"/>
                <w:sz w:val="20"/>
                <w:szCs w:val="20"/>
              </w:rPr>
            </w:pPr>
            <w:r w:rsidRPr="00065FB6">
              <w:rPr>
                <w:rFonts w:ascii="Times" w:eastAsia="MS Mincho" w:hAnsi="Times" w:cs="Times"/>
                <w:color w:val="000000"/>
                <w:sz w:val="20"/>
                <w:szCs w:val="20"/>
              </w:rPr>
              <w:t>For the gap of 10MHz, one source observed that the spatial diversity and frequency diversity gain is 11.5dB at 1% BLER and 7dB at 10% BLER.</w:t>
            </w:r>
          </w:p>
        </w:tc>
      </w:tr>
    </w:tbl>
    <w:p w14:paraId="2589B10B" w14:textId="77777777" w:rsidR="0082316E" w:rsidRPr="00065FB6" w:rsidRDefault="0082316E" w:rsidP="0082316E">
      <w:pPr>
        <w:rPr>
          <w:rFonts w:ascii="Times" w:hAnsi="Times" w:cs="Times"/>
          <w:bCs/>
          <w:color w:val="000000"/>
          <w:sz w:val="20"/>
          <w:szCs w:val="20"/>
          <w:highlight w:val="green"/>
        </w:rPr>
      </w:pPr>
    </w:p>
    <w:p w14:paraId="340A04FC" w14:textId="098A9BDA" w:rsidR="0082316E" w:rsidRPr="00065FB6" w:rsidRDefault="0082316E" w:rsidP="0082316E">
      <w:pPr>
        <w:rPr>
          <w:rFonts w:ascii="Times" w:hAnsi="Times" w:cs="Times"/>
          <w:bCs/>
          <w:color w:val="000000"/>
          <w:sz w:val="20"/>
          <w:szCs w:val="20"/>
          <w:highlight w:val="green"/>
        </w:rPr>
      </w:pPr>
      <w:r w:rsidRPr="00065FB6">
        <w:rPr>
          <w:rFonts w:ascii="Times" w:hAnsi="Times" w:cs="Times"/>
          <w:bCs/>
          <w:color w:val="000000"/>
          <w:sz w:val="20"/>
          <w:szCs w:val="20"/>
          <w:highlight w:val="green"/>
        </w:rPr>
        <w:t>Agreement</w:t>
      </w:r>
    </w:p>
    <w:p w14:paraId="7F6DFE20" w14:textId="77777777" w:rsidR="0082316E" w:rsidRPr="00065FB6" w:rsidRDefault="0082316E" w:rsidP="0082316E">
      <w:pPr>
        <w:rPr>
          <w:rFonts w:ascii="Times" w:hAnsi="Times" w:cs="Times"/>
          <w:bCs/>
          <w:color w:val="000000"/>
          <w:sz w:val="20"/>
          <w:szCs w:val="20"/>
        </w:rPr>
      </w:pPr>
      <w:r w:rsidRPr="00065FB6">
        <w:rPr>
          <w:rFonts w:ascii="Times" w:hAnsi="Times" w:cs="Times"/>
          <w:color w:val="000000"/>
          <w:sz w:val="20"/>
          <w:szCs w:val="20"/>
        </w:rPr>
        <w:t>For the observation of the CW characteristics which would need control of the CW node(s), remove the sub-bullet of “FFS other characteristics”, and a</w:t>
      </w:r>
      <w:r w:rsidRPr="00065FB6">
        <w:rPr>
          <w:rFonts w:ascii="Times" w:hAnsi="Times" w:cs="Times"/>
          <w:bCs/>
          <w:color w:val="000000"/>
          <w:sz w:val="20"/>
          <w:szCs w:val="20"/>
        </w:rPr>
        <w:t>dopt the following TP for TR 38.769.</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0"/>
      </w:tblGrid>
      <w:tr w:rsidR="0082316E" w:rsidRPr="00065FB6" w14:paraId="6EF0FA75" w14:textId="77777777" w:rsidTr="00A75F50">
        <w:tc>
          <w:tcPr>
            <w:tcW w:w="5000" w:type="pct"/>
            <w:shd w:val="clear" w:color="auto" w:fill="auto"/>
          </w:tcPr>
          <w:p w14:paraId="39BB15E0" w14:textId="77777777" w:rsidR="0082316E" w:rsidRPr="00065FB6" w:rsidRDefault="0082316E" w:rsidP="00A75F50">
            <w:pPr>
              <w:ind w:leftChars="-2" w:left="-4"/>
              <w:rPr>
                <w:rFonts w:ascii="Times" w:hAnsi="Times" w:cs="Times"/>
                <w:bCs/>
                <w:color w:val="000000"/>
                <w:sz w:val="20"/>
                <w:szCs w:val="20"/>
              </w:rPr>
            </w:pPr>
            <w:r w:rsidRPr="00065FB6">
              <w:rPr>
                <w:rFonts w:ascii="Times" w:hAnsi="Times" w:cs="Times"/>
                <w:bCs/>
                <w:color w:val="000000"/>
                <w:sz w:val="20"/>
                <w:szCs w:val="20"/>
              </w:rPr>
              <w:t>The following CW waveform characteristics which would need control of the CW node(s) are identified:</w:t>
            </w:r>
          </w:p>
          <w:p w14:paraId="5942FCC7" w14:textId="77777777" w:rsidR="0082316E" w:rsidRPr="00065FB6" w:rsidRDefault="0082316E" w:rsidP="0082316E">
            <w:pPr>
              <w:numPr>
                <w:ilvl w:val="2"/>
                <w:numId w:val="107"/>
              </w:numPr>
              <w:snapToGrid w:val="0"/>
              <w:ind w:leftChars="288" w:left="1025"/>
              <w:jc w:val="left"/>
              <w:rPr>
                <w:rFonts w:ascii="Times" w:hAnsi="Times" w:cs="Times"/>
                <w:color w:val="000000"/>
                <w:sz w:val="20"/>
                <w:szCs w:val="20"/>
              </w:rPr>
            </w:pPr>
            <w:r w:rsidRPr="00065FB6">
              <w:rPr>
                <w:rFonts w:ascii="Times" w:hAnsi="Times" w:cs="Times"/>
                <w:color w:val="000000"/>
                <w:sz w:val="20"/>
                <w:szCs w:val="20"/>
              </w:rPr>
              <w:t>When CW is transmitted or not transmitted</w:t>
            </w:r>
          </w:p>
          <w:p w14:paraId="79E8464A" w14:textId="77777777" w:rsidR="0082316E" w:rsidRPr="00065FB6" w:rsidRDefault="0082316E" w:rsidP="0082316E">
            <w:pPr>
              <w:numPr>
                <w:ilvl w:val="2"/>
                <w:numId w:val="107"/>
              </w:numPr>
              <w:snapToGrid w:val="0"/>
              <w:ind w:leftChars="288" w:left="1025"/>
              <w:jc w:val="left"/>
              <w:rPr>
                <w:rFonts w:ascii="Times" w:hAnsi="Times" w:cs="Times"/>
                <w:color w:val="000000"/>
                <w:sz w:val="20"/>
                <w:szCs w:val="20"/>
              </w:rPr>
            </w:pPr>
            <w:r w:rsidRPr="00065FB6">
              <w:rPr>
                <w:rFonts w:ascii="Times" w:hAnsi="Times" w:cs="Times"/>
                <w:color w:val="000000"/>
                <w:sz w:val="20"/>
                <w:szCs w:val="20"/>
              </w:rPr>
              <w:t>Transmission Power</w:t>
            </w:r>
          </w:p>
          <w:p w14:paraId="5EDD8994" w14:textId="77777777" w:rsidR="0082316E" w:rsidRPr="00065FB6" w:rsidRDefault="0082316E" w:rsidP="0082316E">
            <w:pPr>
              <w:numPr>
                <w:ilvl w:val="2"/>
                <w:numId w:val="107"/>
              </w:numPr>
              <w:snapToGrid w:val="0"/>
              <w:ind w:leftChars="288" w:left="1025"/>
              <w:jc w:val="left"/>
              <w:rPr>
                <w:rFonts w:ascii="Times" w:hAnsi="Times" w:cs="Times"/>
                <w:color w:val="FF0000"/>
                <w:sz w:val="20"/>
                <w:szCs w:val="20"/>
              </w:rPr>
            </w:pPr>
            <w:r w:rsidRPr="00065FB6">
              <w:rPr>
                <w:rFonts w:ascii="Times" w:hAnsi="Times" w:cs="Times"/>
                <w:color w:val="000000"/>
                <w:sz w:val="20"/>
                <w:szCs w:val="20"/>
              </w:rPr>
              <w:t>Frequency resources,</w:t>
            </w:r>
            <w:r w:rsidRPr="00065FB6">
              <w:rPr>
                <w:rFonts w:ascii="Times" w:hAnsi="Times" w:cs="Times"/>
                <w:color w:val="FF0000"/>
                <w:sz w:val="20"/>
                <w:szCs w:val="20"/>
              </w:rPr>
              <w:t xml:space="preserve"> e.g., frequency location(s) for waveform (e.g., waveform 1, waveform 2)</w:t>
            </w:r>
          </w:p>
          <w:p w14:paraId="73F3E6FA" w14:textId="77777777" w:rsidR="0082316E" w:rsidRPr="00065FB6" w:rsidRDefault="0082316E" w:rsidP="00A75F50">
            <w:pPr>
              <w:ind w:leftChars="-2" w:left="-4"/>
              <w:rPr>
                <w:rFonts w:ascii="Times" w:hAnsi="Times" w:cs="Times"/>
                <w:color w:val="FF0000"/>
                <w:sz w:val="20"/>
                <w:szCs w:val="20"/>
                <w:highlight w:val="yellow"/>
              </w:rPr>
            </w:pPr>
            <w:r w:rsidRPr="00065FB6">
              <w:rPr>
                <w:rFonts w:ascii="Times" w:hAnsi="Times" w:cs="Times"/>
                <w:bCs/>
                <w:color w:val="FF0000"/>
                <w:sz w:val="20"/>
                <w:szCs w:val="20"/>
              </w:rPr>
              <w:t>Other CW waveform characteristics which would need control of the CW node(s), if any, can be further identified in a later stage.</w:t>
            </w:r>
          </w:p>
        </w:tc>
      </w:tr>
    </w:tbl>
    <w:p w14:paraId="0167353A" w14:textId="77777777" w:rsidR="00733099" w:rsidRPr="00733099" w:rsidRDefault="00733099" w:rsidP="00733099">
      <w:pPr>
        <w:spacing w:beforeLines="50" w:before="120"/>
        <w:rPr>
          <w:rFonts w:ascii="Times New Roman" w:eastAsia="SimSun" w:hAnsi="Times New Roman" w:cs="Times New Roman"/>
          <w:sz w:val="24"/>
          <w:szCs w:val="24"/>
        </w:rPr>
      </w:pPr>
    </w:p>
    <w:p w14:paraId="2573D56D" w14:textId="7C7CC9E2" w:rsidR="003C671B" w:rsidRPr="008B05E0" w:rsidRDefault="005863B1"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document,</w:t>
      </w:r>
      <w:r w:rsidR="0046578F">
        <w:rPr>
          <w:rFonts w:ascii="Times New Roman" w:eastAsia="SimSun" w:hAnsi="Times New Roman" w:cs="Times New Roman"/>
          <w:sz w:val="24"/>
          <w:szCs w:val="24"/>
        </w:rPr>
        <w:t xml:space="preserve"> </w:t>
      </w:r>
      <w:bookmarkStart w:id="4" w:name="_Hlk163137918"/>
      <w:r w:rsidR="004A251B">
        <w:rPr>
          <w:rFonts w:ascii="Times New Roman" w:eastAsia="SimSun" w:hAnsi="Times New Roman" w:cs="Times New Roman"/>
          <w:sz w:val="24"/>
          <w:szCs w:val="24"/>
        </w:rPr>
        <w:t xml:space="preserve">characteristics of carrier waveform, </w:t>
      </w:r>
      <w:r w:rsidR="0020646E">
        <w:rPr>
          <w:rFonts w:ascii="Times New Roman" w:eastAsia="SimSun" w:hAnsi="Times New Roman" w:cs="Times New Roman"/>
          <w:sz w:val="24"/>
          <w:szCs w:val="24"/>
        </w:rPr>
        <w:t xml:space="preserve">and </w:t>
      </w:r>
      <w:r w:rsidR="0046578F">
        <w:rPr>
          <w:rFonts w:ascii="Times New Roman" w:eastAsia="SimSun" w:hAnsi="Times New Roman" w:cs="Times New Roman"/>
          <w:sz w:val="24"/>
          <w:szCs w:val="24"/>
        </w:rPr>
        <w:t xml:space="preserve">various aspects related to the information messages that </w:t>
      </w:r>
      <w:r w:rsidR="0046578F" w:rsidRPr="00061B37">
        <w:rPr>
          <w:rFonts w:ascii="Times New Roman" w:eastAsia="SimSun" w:hAnsi="Times New Roman" w:cs="Times New Roman"/>
          <w:sz w:val="24"/>
          <w:szCs w:val="24"/>
        </w:rPr>
        <w:t>need to be exchanged</w:t>
      </w:r>
      <w:r w:rsidR="0046578F" w:rsidRPr="003C13F6">
        <w:rPr>
          <w:rFonts w:ascii="Times New Roman" w:eastAsia="SimSun" w:hAnsi="Times New Roman" w:cs="Times New Roman"/>
          <w:sz w:val="24"/>
          <w:szCs w:val="24"/>
        </w:rPr>
        <w:t xml:space="preserve"> </w:t>
      </w:r>
      <w:r w:rsidR="003C13F6" w:rsidRPr="003C13F6">
        <w:rPr>
          <w:rFonts w:ascii="Times New Roman" w:eastAsia="SimSun" w:hAnsi="Times New Roman" w:cs="Times New Roman"/>
          <w:sz w:val="24"/>
          <w:szCs w:val="24"/>
        </w:rPr>
        <w:t>between reader and CWN</w:t>
      </w:r>
      <w:r w:rsidR="0020646E">
        <w:rPr>
          <w:rFonts w:ascii="Times New Roman" w:eastAsia="SimSun" w:hAnsi="Times New Roman" w:cs="Times New Roman"/>
          <w:sz w:val="24"/>
          <w:szCs w:val="24"/>
        </w:rPr>
        <w:t xml:space="preserve"> are discussed</w:t>
      </w:r>
      <w:r w:rsidR="0046578F">
        <w:rPr>
          <w:rFonts w:ascii="Times New Roman" w:eastAsia="SimSun" w:hAnsi="Times New Roman" w:cs="Times New Roman"/>
          <w:sz w:val="24"/>
          <w:szCs w:val="24"/>
        </w:rPr>
        <w:t xml:space="preserve">. </w:t>
      </w:r>
      <w:bookmarkEnd w:id="4"/>
    </w:p>
    <w:p w14:paraId="0824A10F" w14:textId="580E52BC" w:rsidR="00060F29" w:rsidRPr="00060F29" w:rsidRDefault="008C368F" w:rsidP="00060F2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6CCC7FDF" w14:textId="64264C65" w:rsidR="00065FB6" w:rsidRDefault="00065FB6" w:rsidP="00065FB6">
      <w:pPr>
        <w:spacing w:beforeLines="50" w:before="120"/>
        <w:rPr>
          <w:rFonts w:ascii="Times New Roman" w:eastAsia="SimSun" w:hAnsi="Times New Roman" w:cs="Times New Roman"/>
          <w:bCs/>
          <w:kern w:val="32"/>
          <w:sz w:val="24"/>
          <w:szCs w:val="24"/>
          <w:lang w:eastAsia="x-none"/>
        </w:rPr>
      </w:pPr>
      <w:r>
        <w:rPr>
          <w:rFonts w:ascii="Times New Roman" w:eastAsia="SimSun" w:hAnsi="Times New Roman" w:cs="Times New Roman"/>
          <w:bCs/>
          <w:kern w:val="32"/>
          <w:sz w:val="24"/>
          <w:szCs w:val="24"/>
          <w:lang w:eastAsia="x-none"/>
        </w:rPr>
        <w:t xml:space="preserve">In the RAN1# 118-bis [1] meeting, the following agreement was made on large frequency shift. </w:t>
      </w:r>
    </w:p>
    <w:p w14:paraId="25F1216C" w14:textId="77777777" w:rsidR="00065FB6" w:rsidRPr="00065FB6" w:rsidRDefault="00065FB6" w:rsidP="00065FB6">
      <w:pPr>
        <w:spacing w:beforeLines="50" w:before="120"/>
        <w:rPr>
          <w:rFonts w:ascii="Times New Roman" w:eastAsia="SimSun" w:hAnsi="Times New Roman" w:cs="Times New Roman"/>
          <w:bCs/>
          <w:kern w:val="32"/>
          <w:sz w:val="24"/>
          <w:szCs w:val="24"/>
          <w:lang w:eastAsia="x-none"/>
        </w:rPr>
      </w:pPr>
    </w:p>
    <w:tbl>
      <w:tblPr>
        <w:tblStyle w:val="TableGrid"/>
        <w:tblW w:w="0" w:type="auto"/>
        <w:tblLook w:val="04A0" w:firstRow="1" w:lastRow="0" w:firstColumn="1" w:lastColumn="0" w:noHBand="0" w:noVBand="1"/>
      </w:tblPr>
      <w:tblGrid>
        <w:gridCol w:w="9060"/>
      </w:tblGrid>
      <w:tr w:rsidR="00065FB6" w:rsidRPr="00065FB6" w14:paraId="4141A711" w14:textId="77777777" w:rsidTr="00065FB6">
        <w:tc>
          <w:tcPr>
            <w:tcW w:w="9307" w:type="dxa"/>
            <w:tcBorders>
              <w:top w:val="single" w:sz="4" w:space="0" w:color="auto"/>
              <w:left w:val="single" w:sz="4" w:space="0" w:color="auto"/>
              <w:bottom w:val="single" w:sz="4" w:space="0" w:color="auto"/>
              <w:right w:val="single" w:sz="4" w:space="0" w:color="auto"/>
            </w:tcBorders>
          </w:tcPr>
          <w:p w14:paraId="7C528704" w14:textId="77777777" w:rsidR="00065FB6" w:rsidRPr="00065FB6" w:rsidRDefault="00065FB6" w:rsidP="00065FB6">
            <w:pPr>
              <w:spacing w:beforeLines="50" w:before="120"/>
              <w:rPr>
                <w:rFonts w:eastAsia="SimSun"/>
                <w:b/>
                <w:kern w:val="32"/>
                <w:lang w:eastAsia="x-none"/>
              </w:rPr>
            </w:pPr>
            <w:r w:rsidRPr="00065FB6">
              <w:rPr>
                <w:rFonts w:eastAsia="SimSun"/>
                <w:b/>
                <w:kern w:val="32"/>
                <w:highlight w:val="green"/>
                <w:lang w:eastAsia="x-none"/>
              </w:rPr>
              <w:lastRenderedPageBreak/>
              <w:t>Agreement</w:t>
            </w:r>
          </w:p>
          <w:p w14:paraId="0512B225" w14:textId="77777777" w:rsidR="00065FB6" w:rsidRPr="00065FB6" w:rsidRDefault="00065FB6" w:rsidP="00065FB6">
            <w:pPr>
              <w:spacing w:beforeLines="50" w:before="120"/>
              <w:rPr>
                <w:rFonts w:eastAsia="SimSun"/>
                <w:bCs/>
                <w:kern w:val="32"/>
                <w:lang w:eastAsia="x-none"/>
              </w:rPr>
            </w:pPr>
            <w:r w:rsidRPr="00065FB6">
              <w:rPr>
                <w:rFonts w:eastAsia="SimSun"/>
                <w:bCs/>
                <w:kern w:val="32"/>
                <w:lang w:eastAsia="x-none"/>
              </w:rPr>
              <w:t xml:space="preserve">TR captures </w:t>
            </w:r>
            <w:proofErr w:type="gramStart"/>
            <w:r w:rsidRPr="00065FB6">
              <w:rPr>
                <w:rFonts w:eastAsia="SimSun"/>
                <w:bCs/>
                <w:kern w:val="32"/>
                <w:lang w:eastAsia="x-none"/>
              </w:rPr>
              <w:t>following</w:t>
            </w:r>
            <w:proofErr w:type="gramEnd"/>
            <w:r w:rsidRPr="00065FB6">
              <w:rPr>
                <w:rFonts w:eastAsia="SimSun"/>
                <w:bCs/>
                <w:kern w:val="32"/>
                <w:lang w:eastAsia="x-none"/>
              </w:rPr>
              <w:t xml:space="preserve"> descriptions for large frequency shift for device 2a.</w:t>
            </w:r>
          </w:p>
          <w:p w14:paraId="3948FB80" w14:textId="77777777" w:rsidR="00065FB6" w:rsidRPr="00065FB6" w:rsidRDefault="00065FB6" w:rsidP="00065FB6">
            <w:pPr>
              <w:numPr>
                <w:ilvl w:val="0"/>
                <w:numId w:val="108"/>
              </w:numPr>
              <w:spacing w:beforeLines="50" w:before="120"/>
              <w:rPr>
                <w:rFonts w:eastAsia="SimSun"/>
                <w:bCs/>
                <w:kern w:val="32"/>
                <w:lang w:eastAsia="x-none"/>
              </w:rPr>
            </w:pPr>
            <w:r w:rsidRPr="00065FB6">
              <w:rPr>
                <w:rFonts w:eastAsia="SimSun"/>
                <w:bCs/>
                <w:kern w:val="32"/>
                <w:lang w:eastAsia="x-none"/>
              </w:rPr>
              <w:t>Large frequency shift may be technically feasible in terms of power consumption, and device complexity.</w:t>
            </w:r>
          </w:p>
          <w:p w14:paraId="3FE530F8" w14:textId="77777777" w:rsidR="00065FB6" w:rsidRPr="00065FB6" w:rsidRDefault="00065FB6" w:rsidP="00065FB6">
            <w:pPr>
              <w:numPr>
                <w:ilvl w:val="0"/>
                <w:numId w:val="108"/>
              </w:numPr>
              <w:spacing w:beforeLines="50" w:before="120"/>
              <w:rPr>
                <w:rFonts w:eastAsia="SimSun"/>
                <w:bCs/>
                <w:kern w:val="32"/>
                <w:lang w:eastAsia="x-none"/>
              </w:rPr>
            </w:pPr>
            <w:r w:rsidRPr="00065FB6">
              <w:rPr>
                <w:rFonts w:eastAsia="SimSun"/>
                <w:bCs/>
                <w:kern w:val="32"/>
                <w:lang w:eastAsia="x-none"/>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56948145" w14:textId="77777777" w:rsidR="00065FB6" w:rsidRPr="00065FB6" w:rsidRDefault="00065FB6" w:rsidP="00065FB6">
            <w:pPr>
              <w:numPr>
                <w:ilvl w:val="0"/>
                <w:numId w:val="108"/>
              </w:numPr>
              <w:spacing w:beforeLines="50" w:before="120"/>
              <w:rPr>
                <w:rFonts w:eastAsia="SimSun"/>
                <w:bCs/>
                <w:kern w:val="32"/>
                <w:lang w:eastAsia="x-none"/>
              </w:rPr>
            </w:pPr>
            <w:r w:rsidRPr="00065FB6">
              <w:rPr>
                <w:rFonts w:eastAsia="SimSun"/>
                <w:bCs/>
                <w:kern w:val="32"/>
                <w:lang w:eastAsia="x-none"/>
              </w:rPr>
              <w:t>The necessity or effectiveness of large frequency shift may depend on spectrum for R2D/CW2D/D2R, full duplex capability of reader, whether device 1 and 2a are supported by a single reader, spectrum regulation/usage, frequency error, coverage, etc.</w:t>
            </w:r>
          </w:p>
          <w:p w14:paraId="1A30127B" w14:textId="77777777" w:rsidR="00065FB6" w:rsidRPr="00065FB6" w:rsidRDefault="00065FB6" w:rsidP="00065FB6">
            <w:pPr>
              <w:spacing w:beforeLines="50" w:before="120"/>
              <w:rPr>
                <w:rFonts w:eastAsia="SimSun"/>
                <w:b/>
                <w:kern w:val="32"/>
                <w:sz w:val="24"/>
                <w:szCs w:val="24"/>
                <w:lang w:eastAsia="x-none"/>
              </w:rPr>
            </w:pPr>
          </w:p>
        </w:tc>
      </w:tr>
    </w:tbl>
    <w:p w14:paraId="39291C56" w14:textId="77777777" w:rsidR="00065FB6" w:rsidRDefault="00065FB6" w:rsidP="00282420">
      <w:pPr>
        <w:spacing w:beforeLines="50" w:before="120"/>
        <w:rPr>
          <w:rFonts w:ascii="Times New Roman" w:eastAsia="SimSun" w:hAnsi="Times New Roman" w:cs="Times New Roman"/>
          <w:b/>
          <w:bCs/>
          <w:i/>
          <w:iCs/>
          <w:sz w:val="24"/>
          <w:szCs w:val="24"/>
        </w:rPr>
      </w:pPr>
    </w:p>
    <w:p w14:paraId="131B8C32" w14:textId="63DDF9BD" w:rsidR="00065FB6" w:rsidRPr="00065FB6" w:rsidRDefault="00065FB6" w:rsidP="00065FB6">
      <w:pPr>
        <w:spacing w:beforeLines="50" w:before="120"/>
        <w:rPr>
          <w:rFonts w:ascii="Times New Roman" w:eastAsia="SimSun" w:hAnsi="Times New Roman" w:cs="Times New Roman"/>
          <w:sz w:val="24"/>
          <w:szCs w:val="24"/>
        </w:rPr>
      </w:pPr>
      <w:r w:rsidRPr="00065FB6">
        <w:rPr>
          <w:rFonts w:ascii="Times New Roman" w:eastAsia="SimSun" w:hAnsi="Times New Roman" w:cs="Times New Roman"/>
          <w:sz w:val="24"/>
          <w:szCs w:val="24"/>
        </w:rPr>
        <w:t xml:space="preserve"> </w:t>
      </w:r>
    </w:p>
    <w:p w14:paraId="62EF2D5F" w14:textId="6BBBDFCC" w:rsidR="00065FB6" w:rsidRDefault="0004557A" w:rsidP="00282420">
      <w:p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Beyond scenarios where D2R and CW share the same carrier, enabling a large frequency shift in A-IoT devices could offer added benefits. This shift not only removes the need for full duplex capability but may also help minimize interference at the reader and aid in meeting spectrum regulation requirements. Accordingly, alongside cases where D2R and CW use the same carrier, cases involving D2R backscattering on a different spectrum from CW should also be investigated</w:t>
      </w:r>
      <w:r>
        <w:rPr>
          <w:rFonts w:ascii="Times New Roman" w:eastAsia="SimSun" w:hAnsi="Times New Roman" w:cs="Times New Roman"/>
          <w:sz w:val="24"/>
          <w:szCs w:val="24"/>
        </w:rPr>
        <w:t>.</w:t>
      </w:r>
    </w:p>
    <w:p w14:paraId="3EEDC963" w14:textId="7E860279" w:rsidR="0004557A" w:rsidRPr="0004557A" w:rsidRDefault="0004557A" w:rsidP="0004557A">
      <w:pPr>
        <w:spacing w:beforeLines="50" w:before="120"/>
        <w:rPr>
          <w:rFonts w:ascii="Times New Roman" w:eastAsia="SimSun" w:hAnsi="Times New Roman" w:cs="Times New Roman"/>
          <w:b/>
          <w:sz w:val="24"/>
          <w:szCs w:val="24"/>
        </w:rPr>
      </w:pPr>
      <w:r w:rsidRPr="0004557A">
        <w:rPr>
          <w:rFonts w:ascii="Times New Roman" w:eastAsia="SimSun" w:hAnsi="Times New Roman" w:cs="Times New Roman"/>
          <w:b/>
          <w:sz w:val="24"/>
          <w:szCs w:val="24"/>
        </w:rPr>
        <w:t>For</w:t>
      </w:r>
      <w:r w:rsidRPr="0004557A">
        <w:rPr>
          <w:rFonts w:ascii="Times New Roman" w:eastAsia="SimSun" w:hAnsi="Times New Roman" w:cs="Times New Roman"/>
          <w:b/>
          <w:bCs/>
          <w:sz w:val="24"/>
          <w:szCs w:val="24"/>
        </w:rPr>
        <w:t xml:space="preserve"> topology 1</w:t>
      </w:r>
      <w:r w:rsidRPr="0004557A">
        <w:rPr>
          <w:rFonts w:ascii="Times New Roman" w:eastAsia="SimSun" w:hAnsi="Times New Roman" w:cs="Times New Roman"/>
          <w:b/>
          <w:sz w:val="24"/>
          <w:szCs w:val="24"/>
        </w:rPr>
        <w:t xml:space="preserve"> </w:t>
      </w:r>
      <w:r w:rsidR="00615225">
        <w:rPr>
          <w:rFonts w:ascii="Times New Roman" w:eastAsia="SimSun" w:hAnsi="Times New Roman" w:cs="Times New Roman"/>
          <w:b/>
          <w:sz w:val="24"/>
          <w:szCs w:val="24"/>
        </w:rPr>
        <w:t>following cases can be further investigated:</w:t>
      </w:r>
    </w:p>
    <w:p w14:paraId="4353C1FE" w14:textId="6345D666"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 xml:space="preserve">Case </w:t>
      </w:r>
      <w:r w:rsidR="00615225">
        <w:rPr>
          <w:rFonts w:ascii="Times New Roman" w:eastAsia="SimSun" w:hAnsi="Times New Roman" w:cs="Times New Roman"/>
          <w:sz w:val="24"/>
          <w:szCs w:val="24"/>
        </w:rPr>
        <w:t>3-</w:t>
      </w:r>
      <w:r w:rsidRPr="0004557A">
        <w:rPr>
          <w:rFonts w:ascii="Times New Roman" w:eastAsia="SimSun" w:hAnsi="Times New Roman" w:cs="Times New Roman"/>
          <w:sz w:val="24"/>
          <w:szCs w:val="24"/>
        </w:rPr>
        <w:t>1: CW is transmitted from inside the topology, transmitted in DL spectrum, and D2R is transmitted in UL spectrum.</w:t>
      </w:r>
    </w:p>
    <w:p w14:paraId="7F45FDBE" w14:textId="512EAA59"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 xml:space="preserve">Case </w:t>
      </w:r>
      <w:r w:rsidR="00615225">
        <w:rPr>
          <w:rFonts w:ascii="Times New Roman" w:eastAsia="SimSun" w:hAnsi="Times New Roman" w:cs="Times New Roman"/>
          <w:sz w:val="24"/>
          <w:szCs w:val="24"/>
        </w:rPr>
        <w:t>3-</w:t>
      </w:r>
      <w:r>
        <w:rPr>
          <w:rFonts w:ascii="Times New Roman" w:eastAsia="SimSun" w:hAnsi="Times New Roman" w:cs="Times New Roman"/>
          <w:sz w:val="24"/>
          <w:szCs w:val="24"/>
        </w:rPr>
        <w:t>2</w:t>
      </w:r>
      <w:r w:rsidRPr="0004557A">
        <w:rPr>
          <w:rFonts w:ascii="Times New Roman" w:eastAsia="SimSun" w:hAnsi="Times New Roman" w:cs="Times New Roman"/>
          <w:sz w:val="24"/>
          <w:szCs w:val="24"/>
        </w:rPr>
        <w:t>: CW is transmitted from inside the topology, transmitted in UL spectrum, and D2R is transmitted in DL spectrum.</w:t>
      </w:r>
    </w:p>
    <w:p w14:paraId="3B246560" w14:textId="50D5B0E8"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Case</w:t>
      </w:r>
      <w:r w:rsidR="00615225">
        <w:rPr>
          <w:rFonts w:ascii="Times New Roman" w:eastAsia="SimSun" w:hAnsi="Times New Roman" w:cs="Times New Roman"/>
          <w:sz w:val="24"/>
          <w:szCs w:val="24"/>
        </w:rPr>
        <w:t xml:space="preserve"> 3-</w:t>
      </w:r>
      <w:r w:rsidRPr="0004557A">
        <w:rPr>
          <w:rFonts w:ascii="Times New Roman" w:eastAsia="SimSun" w:hAnsi="Times New Roman" w:cs="Times New Roman"/>
          <w:sz w:val="24"/>
          <w:szCs w:val="24"/>
        </w:rPr>
        <w:t xml:space="preserve"> </w:t>
      </w:r>
      <w:r>
        <w:rPr>
          <w:rFonts w:ascii="Times New Roman" w:eastAsia="SimSun" w:hAnsi="Times New Roman" w:cs="Times New Roman"/>
          <w:sz w:val="24"/>
          <w:szCs w:val="24"/>
        </w:rPr>
        <w:t>3</w:t>
      </w:r>
      <w:r w:rsidRPr="0004557A">
        <w:rPr>
          <w:rFonts w:ascii="Times New Roman" w:eastAsia="SimSun" w:hAnsi="Times New Roman" w:cs="Times New Roman"/>
          <w:sz w:val="24"/>
          <w:szCs w:val="24"/>
        </w:rPr>
        <w:t>: CW is transmitted from outside the topology, transmitted in DL spectrum, and D2R is transmitted in UL spectrum.</w:t>
      </w:r>
    </w:p>
    <w:p w14:paraId="7E51D762" w14:textId="4D88B218"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 xml:space="preserve">Case </w:t>
      </w:r>
      <w:r w:rsidR="00615225">
        <w:rPr>
          <w:rFonts w:ascii="Times New Roman" w:eastAsia="SimSun" w:hAnsi="Times New Roman" w:cs="Times New Roman"/>
          <w:sz w:val="24"/>
          <w:szCs w:val="24"/>
        </w:rPr>
        <w:t>3-4</w:t>
      </w:r>
      <w:r w:rsidRPr="0004557A">
        <w:rPr>
          <w:rFonts w:ascii="Times New Roman" w:eastAsia="SimSun" w:hAnsi="Times New Roman" w:cs="Times New Roman"/>
          <w:sz w:val="24"/>
          <w:szCs w:val="24"/>
        </w:rPr>
        <w:t>: CW is transmitted from outside the topology, transmitted in UL spectrum, and D2R is transmitted in DL spectrum.</w:t>
      </w:r>
    </w:p>
    <w:p w14:paraId="24C0BDB2" w14:textId="7E875DE5" w:rsidR="0004557A" w:rsidRPr="0004557A" w:rsidRDefault="0004557A" w:rsidP="0004557A">
      <w:pPr>
        <w:spacing w:beforeLines="50" w:before="120"/>
        <w:rPr>
          <w:rFonts w:ascii="Times New Roman" w:eastAsia="SimSun" w:hAnsi="Times New Roman" w:cs="Times New Roman"/>
          <w:b/>
          <w:sz w:val="24"/>
          <w:szCs w:val="24"/>
        </w:rPr>
      </w:pPr>
      <w:r w:rsidRPr="0004557A">
        <w:rPr>
          <w:rFonts w:ascii="Times New Roman" w:eastAsia="SimSun" w:hAnsi="Times New Roman" w:cs="Times New Roman"/>
          <w:b/>
          <w:sz w:val="24"/>
          <w:szCs w:val="24"/>
        </w:rPr>
        <w:t xml:space="preserve">For </w:t>
      </w:r>
      <w:r w:rsidRPr="0004557A">
        <w:rPr>
          <w:rFonts w:ascii="Times New Roman" w:eastAsia="SimSun" w:hAnsi="Times New Roman" w:cs="Times New Roman"/>
          <w:b/>
          <w:bCs/>
          <w:sz w:val="24"/>
          <w:szCs w:val="24"/>
        </w:rPr>
        <w:t>topology 2</w:t>
      </w:r>
      <w:r w:rsidR="00615225">
        <w:rPr>
          <w:rFonts w:ascii="Times New Roman" w:eastAsia="SimSun" w:hAnsi="Times New Roman" w:cs="Times New Roman"/>
          <w:b/>
          <w:bCs/>
          <w:sz w:val="24"/>
          <w:szCs w:val="24"/>
        </w:rPr>
        <w:t xml:space="preserve"> </w:t>
      </w:r>
      <w:r w:rsidR="00615225">
        <w:rPr>
          <w:rFonts w:ascii="Times New Roman" w:eastAsia="SimSun" w:hAnsi="Times New Roman" w:cs="Times New Roman"/>
          <w:b/>
          <w:sz w:val="24"/>
          <w:szCs w:val="24"/>
        </w:rPr>
        <w:t>following cases can be further investigated:</w:t>
      </w:r>
    </w:p>
    <w:p w14:paraId="113A0925" w14:textId="39022309"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 xml:space="preserve">Case </w:t>
      </w:r>
      <w:r w:rsidR="00615225">
        <w:rPr>
          <w:rFonts w:ascii="Times New Roman" w:eastAsia="SimSun" w:hAnsi="Times New Roman" w:cs="Times New Roman"/>
          <w:sz w:val="24"/>
          <w:szCs w:val="24"/>
        </w:rPr>
        <w:t>4-1</w:t>
      </w:r>
      <w:r w:rsidRPr="0004557A">
        <w:rPr>
          <w:rFonts w:ascii="Times New Roman" w:eastAsia="SimSun" w:hAnsi="Times New Roman" w:cs="Times New Roman"/>
          <w:sz w:val="24"/>
          <w:szCs w:val="24"/>
        </w:rPr>
        <w:t xml:space="preserve">: CW is transmitted from inside the topology </w:t>
      </w:r>
      <w:r w:rsidR="00615225">
        <w:rPr>
          <w:rFonts w:ascii="Times New Roman" w:eastAsia="SimSun" w:hAnsi="Times New Roman" w:cs="Times New Roman"/>
          <w:sz w:val="24"/>
          <w:szCs w:val="24"/>
        </w:rPr>
        <w:t xml:space="preserve">transmitted </w:t>
      </w:r>
      <w:r w:rsidRPr="0004557A">
        <w:rPr>
          <w:rFonts w:ascii="Times New Roman" w:eastAsia="SimSun" w:hAnsi="Times New Roman" w:cs="Times New Roman"/>
          <w:sz w:val="24"/>
          <w:szCs w:val="24"/>
        </w:rPr>
        <w:t>in DL spectrum, and D2R is transmitted in UL spectrum.</w:t>
      </w:r>
    </w:p>
    <w:p w14:paraId="7A7D7BBF" w14:textId="7DD74B46"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 xml:space="preserve">Case </w:t>
      </w:r>
      <w:r w:rsidR="00615225">
        <w:rPr>
          <w:rFonts w:ascii="Times New Roman" w:eastAsia="SimSun" w:hAnsi="Times New Roman" w:cs="Times New Roman"/>
          <w:sz w:val="24"/>
          <w:szCs w:val="24"/>
        </w:rPr>
        <w:t>4-2</w:t>
      </w:r>
      <w:r w:rsidRPr="0004557A">
        <w:rPr>
          <w:rFonts w:ascii="Times New Roman" w:eastAsia="SimSun" w:hAnsi="Times New Roman" w:cs="Times New Roman"/>
          <w:sz w:val="24"/>
          <w:szCs w:val="24"/>
        </w:rPr>
        <w:t>: CW is transmitted from inside the topology transmitted in UL spectrum, and D2R is transmitted in DL spectrum.</w:t>
      </w:r>
    </w:p>
    <w:p w14:paraId="3B014E24" w14:textId="0B4A3DEF"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 xml:space="preserve">Case </w:t>
      </w:r>
      <w:r w:rsidR="00615225">
        <w:rPr>
          <w:rFonts w:ascii="Times New Roman" w:eastAsia="SimSun" w:hAnsi="Times New Roman" w:cs="Times New Roman"/>
          <w:sz w:val="24"/>
          <w:szCs w:val="24"/>
        </w:rPr>
        <w:t>4-3</w:t>
      </w:r>
      <w:r w:rsidRPr="0004557A">
        <w:rPr>
          <w:rFonts w:ascii="Times New Roman" w:eastAsia="SimSun" w:hAnsi="Times New Roman" w:cs="Times New Roman"/>
          <w:sz w:val="24"/>
          <w:szCs w:val="24"/>
        </w:rPr>
        <w:t>: CW is transmitted from outside the topology</w:t>
      </w:r>
      <w:r w:rsidR="00615225">
        <w:rPr>
          <w:rFonts w:ascii="Times New Roman" w:eastAsia="SimSun" w:hAnsi="Times New Roman" w:cs="Times New Roman"/>
          <w:sz w:val="24"/>
          <w:szCs w:val="24"/>
        </w:rPr>
        <w:t xml:space="preserve"> </w:t>
      </w:r>
      <w:r w:rsidRPr="0004557A">
        <w:rPr>
          <w:rFonts w:ascii="Times New Roman" w:eastAsia="SimSun" w:hAnsi="Times New Roman" w:cs="Times New Roman"/>
          <w:sz w:val="24"/>
          <w:szCs w:val="24"/>
        </w:rPr>
        <w:t>transmitted in DL spectrum, and D2R is transmitted in UL spectrum.</w:t>
      </w:r>
    </w:p>
    <w:p w14:paraId="3C1F8961" w14:textId="06CE7E4E" w:rsidR="0004557A" w:rsidRPr="0004557A" w:rsidRDefault="0004557A" w:rsidP="0004557A">
      <w:pPr>
        <w:numPr>
          <w:ilvl w:val="0"/>
          <w:numId w:val="109"/>
        </w:numPr>
        <w:spacing w:beforeLines="50" w:before="120"/>
        <w:rPr>
          <w:rFonts w:ascii="Times New Roman" w:eastAsia="SimSun" w:hAnsi="Times New Roman" w:cs="Times New Roman"/>
          <w:sz w:val="24"/>
          <w:szCs w:val="24"/>
        </w:rPr>
      </w:pPr>
      <w:r w:rsidRPr="0004557A">
        <w:rPr>
          <w:rFonts w:ascii="Times New Roman" w:eastAsia="SimSun" w:hAnsi="Times New Roman" w:cs="Times New Roman"/>
          <w:sz w:val="24"/>
          <w:szCs w:val="24"/>
        </w:rPr>
        <w:t xml:space="preserve">Case </w:t>
      </w:r>
      <w:r w:rsidR="00615225">
        <w:rPr>
          <w:rFonts w:ascii="Times New Roman" w:eastAsia="SimSun" w:hAnsi="Times New Roman" w:cs="Times New Roman"/>
          <w:sz w:val="24"/>
          <w:szCs w:val="24"/>
        </w:rPr>
        <w:t>4-4</w:t>
      </w:r>
      <w:r w:rsidRPr="0004557A">
        <w:rPr>
          <w:rFonts w:ascii="Times New Roman" w:eastAsia="SimSun" w:hAnsi="Times New Roman" w:cs="Times New Roman"/>
          <w:sz w:val="24"/>
          <w:szCs w:val="24"/>
        </w:rPr>
        <w:t>: CW is transmitted from outside the topology</w:t>
      </w:r>
      <w:r w:rsidR="00615225">
        <w:rPr>
          <w:rFonts w:ascii="Times New Roman" w:eastAsia="SimSun" w:hAnsi="Times New Roman" w:cs="Times New Roman"/>
          <w:sz w:val="24"/>
          <w:szCs w:val="24"/>
        </w:rPr>
        <w:t xml:space="preserve"> </w:t>
      </w:r>
      <w:r w:rsidRPr="0004557A">
        <w:rPr>
          <w:rFonts w:ascii="Times New Roman" w:eastAsia="SimSun" w:hAnsi="Times New Roman" w:cs="Times New Roman"/>
          <w:sz w:val="24"/>
          <w:szCs w:val="24"/>
        </w:rPr>
        <w:t>transmitted in UL spectrum, and D2R is transmitted in DL spectrum.</w:t>
      </w:r>
    </w:p>
    <w:p w14:paraId="1CEECD8A" w14:textId="56E1243F" w:rsidR="0004557A" w:rsidRPr="0004557A" w:rsidRDefault="0004557A" w:rsidP="00282420">
      <w:pPr>
        <w:spacing w:beforeLines="50" w:before="120"/>
        <w:rPr>
          <w:rFonts w:ascii="Times New Roman" w:eastAsia="SimSun" w:hAnsi="Times New Roman" w:cs="Times New Roman"/>
          <w:sz w:val="24"/>
          <w:szCs w:val="24"/>
        </w:rPr>
      </w:pPr>
    </w:p>
    <w:p w14:paraId="4F3595FC" w14:textId="77777777" w:rsidR="00065FB6" w:rsidRDefault="00065FB6" w:rsidP="00282420">
      <w:pPr>
        <w:spacing w:beforeLines="50" w:before="120"/>
        <w:rPr>
          <w:rFonts w:ascii="Times New Roman" w:eastAsia="SimSun" w:hAnsi="Times New Roman" w:cs="Times New Roman"/>
          <w:b/>
          <w:bCs/>
          <w:i/>
          <w:iCs/>
          <w:sz w:val="24"/>
          <w:szCs w:val="24"/>
        </w:rPr>
      </w:pPr>
    </w:p>
    <w:p w14:paraId="22C6B38C" w14:textId="54691CC0" w:rsidR="00000A53" w:rsidRDefault="00282420" w:rsidP="0028242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EF4B9B">
        <w:rPr>
          <w:rFonts w:ascii="Times New Roman" w:eastAsia="SimSun" w:hAnsi="Times New Roman" w:cs="Times New Roman"/>
          <w:b/>
          <w:bCs/>
          <w:i/>
          <w:iCs/>
          <w:sz w:val="24"/>
          <w:szCs w:val="24"/>
        </w:rPr>
        <w:t>1</w:t>
      </w:r>
      <w:r>
        <w:rPr>
          <w:rFonts w:ascii="Times New Roman" w:eastAsia="SimSun" w:hAnsi="Times New Roman" w:cs="Times New Roman"/>
          <w:b/>
          <w:bCs/>
          <w:i/>
          <w:iCs/>
          <w:sz w:val="24"/>
          <w:szCs w:val="24"/>
        </w:rPr>
        <w:t xml:space="preserve">: </w:t>
      </w:r>
      <w:r w:rsidR="001C32A4" w:rsidRPr="00282420">
        <w:rPr>
          <w:rFonts w:ascii="Times New Roman" w:eastAsia="SimSun" w:hAnsi="Times New Roman" w:cs="Times New Roman"/>
          <w:b/>
          <w:bCs/>
          <w:i/>
          <w:iCs/>
          <w:sz w:val="24"/>
          <w:szCs w:val="24"/>
        </w:rPr>
        <w:t xml:space="preserve">Capture the </w:t>
      </w:r>
      <w:r w:rsidR="00615225">
        <w:rPr>
          <w:rFonts w:ascii="Times New Roman" w:eastAsia="SimSun" w:hAnsi="Times New Roman" w:cs="Times New Roman"/>
          <w:b/>
          <w:bCs/>
          <w:i/>
          <w:iCs/>
          <w:sz w:val="24"/>
          <w:szCs w:val="24"/>
        </w:rPr>
        <w:t xml:space="preserve">following cases, when </w:t>
      </w:r>
      <w:r w:rsidR="00615225" w:rsidRPr="00615225">
        <w:rPr>
          <w:rFonts w:ascii="Times New Roman" w:eastAsia="SimSun" w:hAnsi="Times New Roman" w:cs="Times New Roman"/>
          <w:b/>
          <w:bCs/>
          <w:i/>
          <w:iCs/>
          <w:sz w:val="24"/>
          <w:szCs w:val="24"/>
        </w:rPr>
        <w:t>D2R backscattering on a different spectrum from CW</w:t>
      </w:r>
      <w:r w:rsidR="001C32A4" w:rsidRPr="00282420">
        <w:rPr>
          <w:rFonts w:ascii="Times New Roman" w:eastAsia="SimSun" w:hAnsi="Times New Roman" w:cs="Times New Roman"/>
          <w:b/>
          <w:bCs/>
          <w:i/>
          <w:iCs/>
          <w:sz w:val="24"/>
          <w:szCs w:val="24"/>
        </w:rPr>
        <w:t xml:space="preserve"> in the TR.</w:t>
      </w:r>
    </w:p>
    <w:p w14:paraId="006342E8" w14:textId="77777777" w:rsidR="00615225" w:rsidRPr="0004557A" w:rsidRDefault="00615225" w:rsidP="00615225">
      <w:p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lastRenderedPageBreak/>
        <w:t xml:space="preserve">For topology 1 </w:t>
      </w:r>
      <w:r w:rsidRPr="00615225">
        <w:rPr>
          <w:rFonts w:ascii="Times New Roman" w:eastAsia="SimSun" w:hAnsi="Times New Roman" w:cs="Times New Roman"/>
          <w:b/>
          <w:i/>
          <w:iCs/>
          <w:sz w:val="24"/>
          <w:szCs w:val="24"/>
        </w:rPr>
        <w:t>following cases can be further investigated:</w:t>
      </w:r>
    </w:p>
    <w:p w14:paraId="7B0A67B7"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3-</w:t>
      </w:r>
      <w:r w:rsidRPr="0004557A">
        <w:rPr>
          <w:rFonts w:ascii="Times New Roman" w:eastAsia="SimSun" w:hAnsi="Times New Roman" w:cs="Times New Roman"/>
          <w:b/>
          <w:i/>
          <w:iCs/>
          <w:sz w:val="24"/>
          <w:szCs w:val="24"/>
        </w:rPr>
        <w:t>1: CW is transmitted from inside the topology, transmitted in DL spectrum, and D2R is transmitted in UL spectrum.</w:t>
      </w:r>
    </w:p>
    <w:p w14:paraId="5939C27A"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3-2</w:t>
      </w:r>
      <w:r w:rsidRPr="0004557A">
        <w:rPr>
          <w:rFonts w:ascii="Times New Roman" w:eastAsia="SimSun" w:hAnsi="Times New Roman" w:cs="Times New Roman"/>
          <w:b/>
          <w:i/>
          <w:iCs/>
          <w:sz w:val="24"/>
          <w:szCs w:val="24"/>
        </w:rPr>
        <w:t>: CW is transmitted from inside the topology, transmitted in UL spectrum, and D2R is transmitted in DL spectrum.</w:t>
      </w:r>
    </w:p>
    <w:p w14:paraId="17E6B93C"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Case</w:t>
      </w:r>
      <w:r w:rsidRPr="00615225">
        <w:rPr>
          <w:rFonts w:ascii="Times New Roman" w:eastAsia="SimSun" w:hAnsi="Times New Roman" w:cs="Times New Roman"/>
          <w:b/>
          <w:i/>
          <w:iCs/>
          <w:sz w:val="24"/>
          <w:szCs w:val="24"/>
        </w:rPr>
        <w:t xml:space="preserve"> 3-</w:t>
      </w:r>
      <w:r w:rsidRPr="0004557A">
        <w:rPr>
          <w:rFonts w:ascii="Times New Roman" w:eastAsia="SimSun" w:hAnsi="Times New Roman" w:cs="Times New Roman"/>
          <w:b/>
          <w:i/>
          <w:iCs/>
          <w:sz w:val="24"/>
          <w:szCs w:val="24"/>
        </w:rPr>
        <w:t xml:space="preserve"> </w:t>
      </w:r>
      <w:r w:rsidRPr="00615225">
        <w:rPr>
          <w:rFonts w:ascii="Times New Roman" w:eastAsia="SimSun" w:hAnsi="Times New Roman" w:cs="Times New Roman"/>
          <w:b/>
          <w:i/>
          <w:iCs/>
          <w:sz w:val="24"/>
          <w:szCs w:val="24"/>
        </w:rPr>
        <w:t>3</w:t>
      </w:r>
      <w:r w:rsidRPr="0004557A">
        <w:rPr>
          <w:rFonts w:ascii="Times New Roman" w:eastAsia="SimSun" w:hAnsi="Times New Roman" w:cs="Times New Roman"/>
          <w:b/>
          <w:i/>
          <w:iCs/>
          <w:sz w:val="24"/>
          <w:szCs w:val="24"/>
        </w:rPr>
        <w:t>: CW is transmitted from outside the topology, transmitted in DL spectrum, and D2R is transmitted in UL spectrum.</w:t>
      </w:r>
    </w:p>
    <w:p w14:paraId="095CF064"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3-4</w:t>
      </w:r>
      <w:r w:rsidRPr="0004557A">
        <w:rPr>
          <w:rFonts w:ascii="Times New Roman" w:eastAsia="SimSun" w:hAnsi="Times New Roman" w:cs="Times New Roman"/>
          <w:b/>
          <w:i/>
          <w:iCs/>
          <w:sz w:val="24"/>
          <w:szCs w:val="24"/>
        </w:rPr>
        <w:t>: CW is transmitted from outside the topology, transmitted in UL spectrum, and D2R is transmitted in DL spectrum.</w:t>
      </w:r>
    </w:p>
    <w:p w14:paraId="4D7EEBA4" w14:textId="77777777" w:rsidR="00615225" w:rsidRPr="0004557A" w:rsidRDefault="00615225" w:rsidP="00615225">
      <w:p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For topology 2</w:t>
      </w:r>
      <w:r w:rsidRPr="00615225">
        <w:rPr>
          <w:rFonts w:ascii="Times New Roman" w:eastAsia="SimSun" w:hAnsi="Times New Roman" w:cs="Times New Roman"/>
          <w:b/>
          <w:i/>
          <w:iCs/>
          <w:sz w:val="24"/>
          <w:szCs w:val="24"/>
        </w:rPr>
        <w:t xml:space="preserve"> following cases can be further investigated:</w:t>
      </w:r>
    </w:p>
    <w:p w14:paraId="1922DF14"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4-1</w:t>
      </w:r>
      <w:r w:rsidRPr="0004557A">
        <w:rPr>
          <w:rFonts w:ascii="Times New Roman" w:eastAsia="SimSun" w:hAnsi="Times New Roman" w:cs="Times New Roman"/>
          <w:b/>
          <w:i/>
          <w:iCs/>
          <w:sz w:val="24"/>
          <w:szCs w:val="24"/>
        </w:rPr>
        <w:t xml:space="preserve">: CW is transmitted from inside the topology </w:t>
      </w:r>
      <w:r w:rsidRPr="00615225">
        <w:rPr>
          <w:rFonts w:ascii="Times New Roman" w:eastAsia="SimSun" w:hAnsi="Times New Roman" w:cs="Times New Roman"/>
          <w:b/>
          <w:i/>
          <w:iCs/>
          <w:sz w:val="24"/>
          <w:szCs w:val="24"/>
        </w:rPr>
        <w:t xml:space="preserve">transmitted </w:t>
      </w:r>
      <w:r w:rsidRPr="0004557A">
        <w:rPr>
          <w:rFonts w:ascii="Times New Roman" w:eastAsia="SimSun" w:hAnsi="Times New Roman" w:cs="Times New Roman"/>
          <w:b/>
          <w:i/>
          <w:iCs/>
          <w:sz w:val="24"/>
          <w:szCs w:val="24"/>
        </w:rPr>
        <w:t>in DL spectrum, and D2R is transmitted in UL spectrum.</w:t>
      </w:r>
    </w:p>
    <w:p w14:paraId="69D4B657"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4-2</w:t>
      </w:r>
      <w:r w:rsidRPr="0004557A">
        <w:rPr>
          <w:rFonts w:ascii="Times New Roman" w:eastAsia="SimSun" w:hAnsi="Times New Roman" w:cs="Times New Roman"/>
          <w:b/>
          <w:i/>
          <w:iCs/>
          <w:sz w:val="24"/>
          <w:szCs w:val="24"/>
        </w:rPr>
        <w:t>: CW is transmitted from inside the topology transmitted in UL spectrum, and D2R is transmitted in DL spectrum.</w:t>
      </w:r>
    </w:p>
    <w:p w14:paraId="20640AAA"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4-3</w:t>
      </w:r>
      <w:r w:rsidRPr="0004557A">
        <w:rPr>
          <w:rFonts w:ascii="Times New Roman" w:eastAsia="SimSun" w:hAnsi="Times New Roman" w:cs="Times New Roman"/>
          <w:b/>
          <w:i/>
          <w:iCs/>
          <w:sz w:val="24"/>
          <w:szCs w:val="24"/>
        </w:rPr>
        <w:t>: CW is transmitted from outside the topology</w:t>
      </w:r>
      <w:r w:rsidRPr="00615225">
        <w:rPr>
          <w:rFonts w:ascii="Times New Roman" w:eastAsia="SimSun" w:hAnsi="Times New Roman" w:cs="Times New Roman"/>
          <w:b/>
          <w:i/>
          <w:iCs/>
          <w:sz w:val="24"/>
          <w:szCs w:val="24"/>
        </w:rPr>
        <w:t xml:space="preserve"> </w:t>
      </w:r>
      <w:r w:rsidRPr="0004557A">
        <w:rPr>
          <w:rFonts w:ascii="Times New Roman" w:eastAsia="SimSun" w:hAnsi="Times New Roman" w:cs="Times New Roman"/>
          <w:b/>
          <w:i/>
          <w:iCs/>
          <w:sz w:val="24"/>
          <w:szCs w:val="24"/>
        </w:rPr>
        <w:t>transmitted in DL spectrum, and D2R is transmitted in UL spectrum.</w:t>
      </w:r>
    </w:p>
    <w:p w14:paraId="38F9D42E" w14:textId="77777777" w:rsidR="00615225" w:rsidRPr="0004557A" w:rsidRDefault="00615225" w:rsidP="00615225">
      <w:pPr>
        <w:numPr>
          <w:ilvl w:val="0"/>
          <w:numId w:val="109"/>
        </w:numPr>
        <w:spacing w:beforeLines="50" w:before="120"/>
        <w:rPr>
          <w:rFonts w:ascii="Times New Roman" w:eastAsia="SimSun" w:hAnsi="Times New Roman" w:cs="Times New Roman"/>
          <w:b/>
          <w:bCs/>
          <w:i/>
          <w:iCs/>
          <w:sz w:val="24"/>
          <w:szCs w:val="24"/>
        </w:rPr>
      </w:pPr>
      <w:r w:rsidRPr="0004557A">
        <w:rPr>
          <w:rFonts w:ascii="Times New Roman" w:eastAsia="SimSun" w:hAnsi="Times New Roman" w:cs="Times New Roman"/>
          <w:b/>
          <w:bCs/>
          <w:i/>
          <w:iCs/>
          <w:sz w:val="24"/>
          <w:szCs w:val="24"/>
        </w:rPr>
        <w:t xml:space="preserve">Case </w:t>
      </w:r>
      <w:r w:rsidRPr="00615225">
        <w:rPr>
          <w:rFonts w:ascii="Times New Roman" w:eastAsia="SimSun" w:hAnsi="Times New Roman" w:cs="Times New Roman"/>
          <w:b/>
          <w:bCs/>
          <w:i/>
          <w:iCs/>
          <w:sz w:val="24"/>
          <w:szCs w:val="24"/>
        </w:rPr>
        <w:t>4-4</w:t>
      </w:r>
      <w:r w:rsidRPr="0004557A">
        <w:rPr>
          <w:rFonts w:ascii="Times New Roman" w:eastAsia="SimSun" w:hAnsi="Times New Roman" w:cs="Times New Roman"/>
          <w:b/>
          <w:bCs/>
          <w:i/>
          <w:iCs/>
          <w:sz w:val="24"/>
          <w:szCs w:val="24"/>
        </w:rPr>
        <w:t>: CW is transmitted from outside the topology</w:t>
      </w:r>
      <w:r w:rsidRPr="00615225">
        <w:rPr>
          <w:rFonts w:ascii="Times New Roman" w:eastAsia="SimSun" w:hAnsi="Times New Roman" w:cs="Times New Roman"/>
          <w:b/>
          <w:bCs/>
          <w:i/>
          <w:iCs/>
          <w:sz w:val="24"/>
          <w:szCs w:val="24"/>
        </w:rPr>
        <w:t xml:space="preserve"> </w:t>
      </w:r>
      <w:r w:rsidRPr="0004557A">
        <w:rPr>
          <w:rFonts w:ascii="Times New Roman" w:eastAsia="SimSun" w:hAnsi="Times New Roman" w:cs="Times New Roman"/>
          <w:b/>
          <w:bCs/>
          <w:i/>
          <w:iCs/>
          <w:sz w:val="24"/>
          <w:szCs w:val="24"/>
        </w:rPr>
        <w:t>transmitted in UL spectrum, and D2R is transmitted in DL spectrum.</w:t>
      </w:r>
    </w:p>
    <w:p w14:paraId="2C5CD4FA" w14:textId="45F4CAEF" w:rsidR="00615225" w:rsidRPr="00282420" w:rsidRDefault="00615225" w:rsidP="0028242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2: The down selection </w:t>
      </w:r>
      <w:r w:rsidRPr="00615225">
        <w:rPr>
          <w:rFonts w:ascii="Times New Roman" w:eastAsia="SimSun" w:hAnsi="Times New Roman" w:cs="Times New Roman"/>
          <w:b/>
          <w:bCs/>
          <w:i/>
          <w:iCs/>
          <w:sz w:val="24"/>
          <w:szCs w:val="24"/>
        </w:rPr>
        <w:t>among the cases can be further reviewed in the WI phase</w:t>
      </w:r>
      <w:r>
        <w:rPr>
          <w:rFonts w:ascii="Times New Roman" w:eastAsia="SimSun" w:hAnsi="Times New Roman" w:cs="Times New Roman"/>
          <w:b/>
          <w:bCs/>
          <w:i/>
          <w:iCs/>
          <w:sz w:val="24"/>
          <w:szCs w:val="24"/>
        </w:rPr>
        <w:t>.</w:t>
      </w:r>
    </w:p>
    <w:p w14:paraId="51379133" w14:textId="77777777" w:rsidR="00960E72" w:rsidRPr="00735214" w:rsidRDefault="00960E72" w:rsidP="00627A5E">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p>
    <w:p w14:paraId="4864E15F" w14:textId="76E757CD" w:rsidR="009B4E7C" w:rsidRDefault="005863B1"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r w:rsidRPr="00B66DFF">
        <w:rPr>
          <w:rFonts w:ascii="Times New Roman" w:eastAsia="SimSun" w:hAnsi="Times New Roman" w:cs="Times New Roman"/>
          <w:b/>
          <w:kern w:val="32"/>
          <w:sz w:val="24"/>
          <w:szCs w:val="24"/>
          <w:lang w:val="x-none" w:eastAsia="x-none"/>
        </w:rPr>
        <w:t>2.</w:t>
      </w:r>
      <w:r w:rsidR="00615225">
        <w:rPr>
          <w:rFonts w:ascii="Times New Roman" w:eastAsia="SimSun" w:hAnsi="Times New Roman" w:cs="Times New Roman"/>
          <w:b/>
          <w:kern w:val="32"/>
          <w:sz w:val="24"/>
          <w:szCs w:val="24"/>
          <w:lang w:val="x-none" w:eastAsia="x-none"/>
        </w:rPr>
        <w:t>1</w:t>
      </w:r>
      <w:r w:rsidRPr="00B66DFF">
        <w:rPr>
          <w:rFonts w:ascii="Times New Roman" w:eastAsia="SimSun" w:hAnsi="Times New Roman" w:cs="Times New Roman"/>
          <w:b/>
          <w:kern w:val="32"/>
          <w:sz w:val="24"/>
          <w:szCs w:val="24"/>
          <w:lang w:val="x-none" w:eastAsia="x-none"/>
        </w:rPr>
        <w:t xml:space="preserve"> </w:t>
      </w:r>
      <w:bookmarkStart w:id="5" w:name="_Hlk158871323"/>
      <w:r w:rsidR="00627A5E" w:rsidRPr="00B66DFF">
        <w:rPr>
          <w:rFonts w:ascii="Times New Roman" w:eastAsia="SimSun" w:hAnsi="Times New Roman" w:cs="Times New Roman"/>
          <w:b/>
          <w:kern w:val="32"/>
          <w:sz w:val="24"/>
          <w:szCs w:val="24"/>
          <w:lang w:val="x-none" w:eastAsia="x-none"/>
        </w:rPr>
        <w:t>Control signal for CWN</w:t>
      </w:r>
      <w:r w:rsidR="00A63E66" w:rsidRPr="00B66DFF">
        <w:rPr>
          <w:rFonts w:ascii="Times New Roman" w:eastAsia="SimSun" w:hAnsi="Times New Roman" w:cs="Times New Roman"/>
          <w:b/>
          <w:kern w:val="32"/>
          <w:sz w:val="24"/>
          <w:szCs w:val="24"/>
          <w:lang w:val="x-none" w:eastAsia="x-none"/>
        </w:rPr>
        <w:t xml:space="preserve"> </w:t>
      </w:r>
    </w:p>
    <w:p w14:paraId="3644A11B" w14:textId="7B4354AD" w:rsidR="00B66DFF" w:rsidRDefault="00B66DFF" w:rsidP="00B66DFF">
      <w:pPr>
        <w:spacing w:beforeLines="50" w:before="120"/>
        <w:rPr>
          <w:rFonts w:ascii="Times New Roman" w:eastAsia="SimSun" w:hAnsi="Times New Roman" w:cs="Times New Roman"/>
          <w:sz w:val="24"/>
          <w:szCs w:val="24"/>
        </w:rPr>
      </w:pPr>
      <w:r w:rsidRPr="00B66DFF">
        <w:rPr>
          <w:rFonts w:ascii="Times New Roman" w:eastAsia="SimSun" w:hAnsi="Times New Roman" w:cs="Times New Roman"/>
          <w:sz w:val="24"/>
          <w:szCs w:val="24"/>
        </w:rPr>
        <w:t>In RAN#103</w:t>
      </w:r>
      <w:r w:rsidR="00960E72">
        <w:rPr>
          <w:rFonts w:ascii="Times New Roman" w:eastAsia="SimSun" w:hAnsi="Times New Roman" w:cs="Times New Roman"/>
          <w:sz w:val="24"/>
          <w:szCs w:val="24"/>
        </w:rPr>
        <w:t xml:space="preserve"> meeting</w:t>
      </w:r>
      <w:r>
        <w:rPr>
          <w:rFonts w:ascii="Times New Roman" w:eastAsia="SimSun" w:hAnsi="Times New Roman" w:cs="Times New Roman"/>
          <w:sz w:val="24"/>
          <w:szCs w:val="24"/>
        </w:rPr>
        <w:t xml:space="preserve"> [</w:t>
      </w:r>
      <w:r w:rsidR="0047303B">
        <w:rPr>
          <w:rFonts w:ascii="Times New Roman" w:eastAsia="SimSun" w:hAnsi="Times New Roman" w:cs="Times New Roman"/>
          <w:sz w:val="24"/>
          <w:szCs w:val="24"/>
        </w:rPr>
        <w:t>3</w:t>
      </w:r>
      <w:r>
        <w:rPr>
          <w:rFonts w:ascii="Times New Roman" w:eastAsia="SimSun" w:hAnsi="Times New Roman" w:cs="Times New Roman"/>
          <w:sz w:val="24"/>
          <w:szCs w:val="24"/>
        </w:rPr>
        <w:t>]</w:t>
      </w:r>
      <w:r w:rsidRPr="00B66DFF">
        <w:rPr>
          <w:rFonts w:ascii="Times New Roman" w:eastAsia="SimSun" w:hAnsi="Times New Roman" w:cs="Times New Roman"/>
          <w:sz w:val="24"/>
          <w:szCs w:val="24"/>
        </w:rPr>
        <w:t>, the control of CW node was clarified, and the following proposal was agreed</w:t>
      </w:r>
      <w:r>
        <w:rPr>
          <w:rFonts w:ascii="Times New Roman" w:eastAsia="SimSun" w:hAnsi="Times New Roman" w:cs="Times New Roman"/>
          <w:sz w:val="24"/>
          <w:szCs w:val="24"/>
        </w:rPr>
        <w:t>.</w:t>
      </w:r>
    </w:p>
    <w:p w14:paraId="13458325" w14:textId="77777777" w:rsidR="00B66DFF" w:rsidRPr="00B66DFF" w:rsidRDefault="00B66DFF" w:rsidP="00B66DFF">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B66DFF" w14:paraId="383C5B16" w14:textId="77777777" w:rsidTr="00EF4B9B">
        <w:tc>
          <w:tcPr>
            <w:tcW w:w="9060" w:type="dxa"/>
          </w:tcPr>
          <w:p w14:paraId="01E55A09" w14:textId="77777777" w:rsidR="00B66DFF" w:rsidRPr="00061251" w:rsidRDefault="00B66DFF" w:rsidP="003E097E">
            <w:pPr>
              <w:tabs>
                <w:tab w:val="left" w:pos="1100"/>
              </w:tabs>
              <w:spacing w:afterLines="50" w:after="120"/>
              <w:rPr>
                <w:rFonts w:eastAsia="SimSun"/>
                <w:b/>
              </w:rPr>
            </w:pPr>
            <w:r w:rsidRPr="00061251">
              <w:rPr>
                <w:rFonts w:eastAsia="SimSun" w:hint="eastAsia"/>
                <w:b/>
              </w:rPr>
              <w:t>P</w:t>
            </w:r>
            <w:r w:rsidRPr="00061251">
              <w:rPr>
                <w:rFonts w:eastAsia="SimSun"/>
                <w:b/>
              </w:rPr>
              <w:t>roposal 3v2</w:t>
            </w:r>
          </w:p>
          <w:p w14:paraId="56BBBAD9" w14:textId="3FC1317C" w:rsidR="00B66DFF" w:rsidRPr="00061251" w:rsidRDefault="00B66DFF" w:rsidP="00B66DFF">
            <w:pPr>
              <w:numPr>
                <w:ilvl w:val="0"/>
                <w:numId w:val="68"/>
              </w:numPr>
              <w:tabs>
                <w:tab w:val="left" w:pos="1100"/>
              </w:tabs>
              <w:autoSpaceDE w:val="0"/>
              <w:autoSpaceDN w:val="0"/>
              <w:adjustRightInd w:val="0"/>
              <w:spacing w:afterLines="50" w:after="120"/>
              <w:jc w:val="left"/>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r w:rsidR="0097554A" w:rsidRPr="00061251">
              <w:rPr>
                <w:rFonts w:eastAsia="SimSun"/>
                <w:i/>
              </w:rPr>
              <w:t>base station</w:t>
            </w:r>
            <w:r w:rsidRPr="00061251">
              <w:rPr>
                <w:rFonts w:eastAsia="SimSun"/>
                <w:i/>
              </w:rPr>
              <w:t>.</w:t>
            </w:r>
          </w:p>
          <w:p w14:paraId="7AFBFDC8" w14:textId="77777777" w:rsidR="00B66DFF" w:rsidRPr="00061251" w:rsidRDefault="00B66DFF" w:rsidP="00B66DFF">
            <w:pPr>
              <w:numPr>
                <w:ilvl w:val="1"/>
                <w:numId w:val="68"/>
              </w:numPr>
              <w:tabs>
                <w:tab w:val="left" w:pos="1100"/>
              </w:tabs>
              <w:autoSpaceDE w:val="0"/>
              <w:autoSpaceDN w:val="0"/>
              <w:adjustRightInd w:val="0"/>
              <w:spacing w:afterLines="50" w:after="120"/>
              <w:jc w:val="left"/>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3043E887" w14:textId="77777777" w:rsidR="00B66DFF" w:rsidRPr="009524BF" w:rsidRDefault="00B66DFF" w:rsidP="00B66DFF">
            <w:pPr>
              <w:numPr>
                <w:ilvl w:val="0"/>
                <w:numId w:val="68"/>
              </w:numPr>
              <w:tabs>
                <w:tab w:val="left" w:pos="1100"/>
              </w:tabs>
              <w:autoSpaceDE w:val="0"/>
              <w:autoSpaceDN w:val="0"/>
              <w:adjustRightInd w:val="0"/>
              <w:spacing w:afterLines="50" w:after="120"/>
              <w:jc w:val="left"/>
              <w:rPr>
                <w:rFonts w:eastAsia="SimSun"/>
              </w:rPr>
            </w:pPr>
            <w:r w:rsidRPr="00061251">
              <w:rPr>
                <w:rFonts w:eastAsia="SimSun"/>
              </w:rPr>
              <w:t>No SID revision is necessary</w:t>
            </w:r>
          </w:p>
        </w:tc>
      </w:tr>
    </w:tbl>
    <w:p w14:paraId="4CF5A162" w14:textId="77777777" w:rsidR="00EF4B9B" w:rsidRDefault="00EF4B9B" w:rsidP="00EF4B9B">
      <w:pPr>
        <w:spacing w:beforeLines="50" w:before="120"/>
        <w:rPr>
          <w:rFonts w:ascii="Times New Roman" w:eastAsia="SimSun" w:hAnsi="Times New Roman" w:cs="Times New Roman"/>
          <w:sz w:val="24"/>
          <w:szCs w:val="24"/>
        </w:rPr>
      </w:pPr>
    </w:p>
    <w:p w14:paraId="0AED9146" w14:textId="40ED77E8" w:rsidR="00EF4B9B" w:rsidRDefault="00EF4B9B" w:rsidP="00EF4B9B">
      <w:pPr>
        <w:spacing w:beforeLines="50" w:before="120"/>
        <w:rPr>
          <w:rFonts w:ascii="Times New Roman" w:eastAsia="SimSun" w:hAnsi="Times New Roman" w:cs="Times New Roman"/>
          <w:sz w:val="24"/>
          <w:szCs w:val="24"/>
        </w:rPr>
      </w:pPr>
      <w:r w:rsidRPr="00EF4B9B">
        <w:rPr>
          <w:rFonts w:ascii="Times New Roman" w:eastAsia="SimSun" w:hAnsi="Times New Roman" w:cs="Times New Roman"/>
          <w:sz w:val="24"/>
          <w:szCs w:val="24"/>
        </w:rPr>
        <w:t>In RAN1#118 meeting</w:t>
      </w:r>
      <w:r>
        <w:rPr>
          <w:rFonts w:ascii="Times New Roman" w:eastAsia="SimSun" w:hAnsi="Times New Roman" w:cs="Times New Roman"/>
          <w:sz w:val="24"/>
          <w:szCs w:val="24"/>
        </w:rPr>
        <w:t xml:space="preserve"> [</w:t>
      </w:r>
      <w:r w:rsidR="002D3C33">
        <w:rPr>
          <w:rFonts w:ascii="Times New Roman" w:eastAsia="SimSun" w:hAnsi="Times New Roman" w:cs="Times New Roman"/>
          <w:sz w:val="24"/>
          <w:szCs w:val="24"/>
        </w:rPr>
        <w:t>2</w:t>
      </w:r>
      <w:r>
        <w:rPr>
          <w:rFonts w:ascii="Times New Roman" w:eastAsia="SimSun" w:hAnsi="Times New Roman" w:cs="Times New Roman"/>
          <w:sz w:val="24"/>
          <w:szCs w:val="24"/>
        </w:rPr>
        <w:t>]</w:t>
      </w:r>
      <w:r w:rsidRPr="00EF4B9B">
        <w:rPr>
          <w:rFonts w:ascii="Times New Roman" w:eastAsia="SimSun" w:hAnsi="Times New Roman" w:cs="Times New Roman"/>
          <w:sz w:val="24"/>
          <w:szCs w:val="24"/>
        </w:rPr>
        <w:t>, the following observation on CW waveform characteristics which would need control of the CW node(s) was made with one FFS about other characteristics.</w:t>
      </w:r>
    </w:p>
    <w:p w14:paraId="6FAB3D85" w14:textId="77777777" w:rsidR="00EF4B9B" w:rsidRPr="00EF4B9B" w:rsidRDefault="00EF4B9B" w:rsidP="00EF4B9B">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EF4B9B" w:rsidRPr="00EF4B9B" w14:paraId="16D9A1FF" w14:textId="77777777" w:rsidTr="00EF4B9B">
        <w:tc>
          <w:tcPr>
            <w:tcW w:w="9629" w:type="dxa"/>
            <w:tcBorders>
              <w:top w:val="single" w:sz="4" w:space="0" w:color="auto"/>
              <w:left w:val="single" w:sz="4" w:space="0" w:color="auto"/>
              <w:bottom w:val="single" w:sz="4" w:space="0" w:color="auto"/>
              <w:right w:val="single" w:sz="4" w:space="0" w:color="auto"/>
            </w:tcBorders>
            <w:hideMark/>
          </w:tcPr>
          <w:p w14:paraId="56EAEE2A" w14:textId="77777777" w:rsidR="00EF4B9B" w:rsidRPr="00EF4B9B" w:rsidRDefault="00EF4B9B" w:rsidP="00EF4B9B">
            <w:pPr>
              <w:keepNext/>
              <w:widowControl/>
              <w:spacing w:before="120" w:after="120"/>
              <w:jc w:val="left"/>
              <w:outlineLvl w:val="0"/>
              <w:rPr>
                <w:rFonts w:eastAsia="SimSun"/>
                <w:b/>
                <w:kern w:val="32"/>
                <w:lang w:val="en-GB" w:eastAsia="x-none"/>
              </w:rPr>
            </w:pPr>
            <w:r w:rsidRPr="00EF4B9B">
              <w:rPr>
                <w:rFonts w:eastAsia="SimSun"/>
                <w:b/>
                <w:kern w:val="32"/>
                <w:lang w:val="en-GB" w:eastAsia="x-none"/>
              </w:rPr>
              <w:lastRenderedPageBreak/>
              <w:t>Observation</w:t>
            </w:r>
          </w:p>
          <w:p w14:paraId="0DBFA2E5" w14:textId="77777777" w:rsidR="00EF4B9B" w:rsidRPr="00EF4B9B" w:rsidRDefault="00EF4B9B" w:rsidP="00EF4B9B">
            <w:pPr>
              <w:keepNext/>
              <w:widowControl/>
              <w:spacing w:before="120" w:after="120"/>
              <w:jc w:val="left"/>
              <w:outlineLvl w:val="0"/>
              <w:rPr>
                <w:rFonts w:eastAsia="SimSun"/>
                <w:b/>
                <w:kern w:val="32"/>
                <w:lang w:val="en-GB" w:eastAsia="x-none"/>
              </w:rPr>
            </w:pPr>
            <w:r w:rsidRPr="00EF4B9B">
              <w:rPr>
                <w:rFonts w:eastAsia="SimSun"/>
                <w:b/>
                <w:kern w:val="32"/>
                <w:lang w:val="en-GB" w:eastAsia="x-none"/>
              </w:rPr>
              <w:t>With respect to the following RAN guidance:</w:t>
            </w:r>
          </w:p>
          <w:p w14:paraId="0BD8D24F" w14:textId="77777777" w:rsidR="00EF4B9B" w:rsidRPr="00EF4B9B" w:rsidRDefault="00EF4B9B" w:rsidP="00EF4B9B">
            <w:pPr>
              <w:keepNext/>
              <w:widowControl/>
              <w:numPr>
                <w:ilvl w:val="0"/>
                <w:numId w:val="101"/>
              </w:numPr>
              <w:spacing w:before="120" w:after="120"/>
              <w:jc w:val="left"/>
              <w:outlineLvl w:val="0"/>
              <w:rPr>
                <w:rFonts w:eastAsia="SimSun"/>
                <w:b/>
                <w:i/>
                <w:kern w:val="32"/>
                <w:lang w:val="en-GB" w:eastAsia="x-none"/>
              </w:rPr>
            </w:pPr>
            <w:r w:rsidRPr="00EF4B9B">
              <w:rPr>
                <w:rFonts w:eastAsia="SimSun"/>
                <w:b/>
                <w:kern w:val="32"/>
                <w:lang w:val="en-GB" w:eastAsia="x-none"/>
              </w:rPr>
              <w:t xml:space="preserve">Regarding the objective in the SID: </w:t>
            </w:r>
            <w:r w:rsidRPr="00EF4B9B">
              <w:rPr>
                <w:rFonts w:eastAsia="SimSun"/>
                <w:b/>
                <w:i/>
                <w:kern w:val="32"/>
                <w:lang w:val="en-GB" w:eastAsia="x-none"/>
              </w:rPr>
              <w:t>Study necessary characteristics of carrier-wave waveform for a carrier wave provided externally to the Ambient IoT device, including for interference handling at Ambient IoT UL receiver, and at NR basestation.</w:t>
            </w:r>
          </w:p>
          <w:p w14:paraId="1808CD22"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This objective allows studying CW waveform characteristics which would need control of the CW node(s), e.g. waveform characteristics that impact interference such as when CW is transmitted or not transmitted, power, bandwidth, spectrum, etc.</w:t>
            </w:r>
          </w:p>
          <w:p w14:paraId="24B2602E" w14:textId="77777777" w:rsidR="00EF4B9B" w:rsidRPr="00EF4B9B" w:rsidRDefault="00EF4B9B" w:rsidP="00EF4B9B">
            <w:pPr>
              <w:keepNext/>
              <w:widowControl/>
              <w:numPr>
                <w:ilvl w:val="0"/>
                <w:numId w:val="101"/>
              </w:numPr>
              <w:spacing w:before="120" w:after="120"/>
              <w:jc w:val="left"/>
              <w:outlineLvl w:val="0"/>
              <w:rPr>
                <w:rFonts w:eastAsia="SimSun"/>
                <w:b/>
                <w:bCs/>
                <w:kern w:val="32"/>
                <w:lang w:val="en-GB" w:eastAsia="x-none"/>
              </w:rPr>
            </w:pPr>
            <w:r w:rsidRPr="00EF4B9B">
              <w:rPr>
                <w:rFonts w:eastAsia="SimSun"/>
                <w:b/>
                <w:bCs/>
                <w:kern w:val="32"/>
                <w:lang w:val="en-GB" w:eastAsia="x-none"/>
              </w:rPr>
              <w:t>From RAN1 perspective, the following CW characteristics are identified:</w:t>
            </w:r>
          </w:p>
          <w:p w14:paraId="6A207B7B"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When CW is transmitted or not transmitted</w:t>
            </w:r>
          </w:p>
          <w:p w14:paraId="7B2E156A"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Transmission Power</w:t>
            </w:r>
          </w:p>
          <w:p w14:paraId="31F88DC0"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Frequency resources</w:t>
            </w:r>
          </w:p>
          <w:p w14:paraId="2762DD89" w14:textId="77777777" w:rsidR="00EF4B9B" w:rsidRPr="00EF4B9B" w:rsidRDefault="00EF4B9B" w:rsidP="00EF4B9B">
            <w:pPr>
              <w:keepNext/>
              <w:widowControl/>
              <w:numPr>
                <w:ilvl w:val="2"/>
                <w:numId w:val="102"/>
              </w:numPr>
              <w:spacing w:before="120" w:after="120"/>
              <w:jc w:val="left"/>
              <w:outlineLvl w:val="0"/>
              <w:rPr>
                <w:rFonts w:eastAsia="SimSun"/>
                <w:b/>
                <w:kern w:val="32"/>
                <w:sz w:val="24"/>
                <w:szCs w:val="24"/>
                <w:lang w:val="en-GB" w:eastAsia="x-none"/>
              </w:rPr>
            </w:pPr>
            <w:r w:rsidRPr="00EF4B9B">
              <w:rPr>
                <w:rFonts w:eastAsia="SimSun"/>
                <w:b/>
                <w:kern w:val="32"/>
                <w:lang w:val="en-GB" w:eastAsia="x-none"/>
              </w:rPr>
              <w:t>FFS other characteristics</w:t>
            </w:r>
          </w:p>
        </w:tc>
      </w:tr>
    </w:tbl>
    <w:p w14:paraId="476E2201" w14:textId="77777777" w:rsidR="00B66DFF" w:rsidRPr="00B66DFF" w:rsidRDefault="00B66DFF"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p>
    <w:p w14:paraId="0E5E5814" w14:textId="6D796542"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devices mainly work on the principle of backscatter communication. The backscattering unit</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at the device modulate</w:t>
      </w:r>
      <w:r>
        <w:rPr>
          <w:rFonts w:ascii="Times New Roman" w:eastAsia="SimSun" w:hAnsi="Times New Roman" w:cs="Times New Roman"/>
          <w:sz w:val="24"/>
          <w:szCs w:val="24"/>
        </w:rPr>
        <w:t>s</w:t>
      </w:r>
      <w:r w:rsidRPr="00061B37">
        <w:rPr>
          <w:rFonts w:ascii="Times New Roman" w:eastAsia="SimSun" w:hAnsi="Times New Roman" w:cs="Times New Roman"/>
          <w:sz w:val="24"/>
          <w:szCs w:val="24"/>
        </w:rPr>
        <w:t xml:space="preserve"> the carrier wave</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 xml:space="preserve">according to the information bits stored in its memory and </w:t>
      </w:r>
      <w:r w:rsidR="00C00931">
        <w:rPr>
          <w:rFonts w:ascii="Times New Roman" w:eastAsia="SimSun" w:hAnsi="Times New Roman" w:cs="Times New Roman"/>
          <w:sz w:val="24"/>
          <w:szCs w:val="24"/>
        </w:rPr>
        <w:t>backscatters</w:t>
      </w:r>
      <w:r w:rsidRPr="00061B37">
        <w:rPr>
          <w:rFonts w:ascii="Times New Roman" w:eastAsia="SimSun" w:hAnsi="Times New Roman" w:cs="Times New Roman"/>
          <w:sz w:val="24"/>
          <w:szCs w:val="24"/>
        </w:rPr>
        <w:t xml:space="preserve"> the modulated wave</w:t>
      </w:r>
      <w:r>
        <w:rPr>
          <w:rFonts w:ascii="Times New Roman" w:eastAsia="SimSun" w:hAnsi="Times New Roman" w:cs="Times New Roman"/>
          <w:sz w:val="24"/>
          <w:szCs w:val="24"/>
        </w:rPr>
        <w:t xml:space="preserve"> to the reader</w:t>
      </w:r>
      <w:r w:rsidRPr="00061B37">
        <w:rPr>
          <w:rFonts w:ascii="Times New Roman" w:eastAsia="SimSun" w:hAnsi="Times New Roman" w:cs="Times New Roman"/>
          <w:sz w:val="24"/>
          <w:szCs w:val="24"/>
        </w:rPr>
        <w:t xml:space="preserve">. Communication via back scattering instead of active radiation reduces the RF frontend of the device which minimizes the manufacturing cost as well as energy demands. </w:t>
      </w:r>
    </w:p>
    <w:p w14:paraId="5465B335" w14:textId="3BFAF28A"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carrier wave is transmitted by an external node,</w:t>
      </w:r>
      <w:r w:rsidR="00C00931">
        <w:rPr>
          <w:rFonts w:ascii="Times New Roman" w:eastAsia="SimSun" w:hAnsi="Times New Roman" w:cs="Times New Roman"/>
          <w:sz w:val="24"/>
          <w:szCs w:val="24"/>
        </w:rPr>
        <w:t xml:space="preserve"> i.e.</w:t>
      </w:r>
      <w:r w:rsidRPr="00061B37">
        <w:rPr>
          <w:rFonts w:ascii="Times New Roman" w:eastAsia="SimSun" w:hAnsi="Times New Roman" w:cs="Times New Roman"/>
          <w:sz w:val="24"/>
          <w:szCs w:val="24"/>
        </w:rPr>
        <w:t xml:space="preserve"> </w:t>
      </w:r>
      <w:r w:rsidR="00C00931" w:rsidRPr="00061B37">
        <w:rPr>
          <w:rFonts w:ascii="Times New Roman" w:eastAsia="SimSun" w:hAnsi="Times New Roman" w:cs="Times New Roman"/>
          <w:sz w:val="24"/>
          <w:szCs w:val="24"/>
        </w:rPr>
        <w:t>CWN,</w:t>
      </w:r>
      <w:r w:rsidR="00C00931">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near to the device. In the case of reader transmitting the carrier</w:t>
      </w:r>
      <w:r w:rsidR="00C00931">
        <w:rPr>
          <w:rFonts w:ascii="Times New Roman" w:eastAsia="SimSun" w:hAnsi="Times New Roman" w:cs="Times New Roman"/>
          <w:sz w:val="24"/>
          <w:szCs w:val="24"/>
        </w:rPr>
        <w:t xml:space="preserve"> wave</w:t>
      </w:r>
      <w:r w:rsidRPr="00061B37">
        <w:rPr>
          <w:rFonts w:ascii="Times New Roman" w:eastAsia="SimSun" w:hAnsi="Times New Roman" w:cs="Times New Roman"/>
          <w:sz w:val="24"/>
          <w:szCs w:val="24"/>
        </w:rPr>
        <w:t xml:space="preserve">, the pathloss encountered by the backscattered wave is twice the distance between reader and the device which significantly reduces the coverage. Further, transmission of carrier wave and reception of backscattered signal happen simultaneously at the reader, demanding full duplex operation. Also, the transmitted carrier wave interferes with the reception of backscattered signal, a.k.a. self-interference, and impacts the performance of the system. The advantage </w:t>
      </w:r>
      <w:r>
        <w:rPr>
          <w:rFonts w:ascii="Times New Roman" w:eastAsia="SimSun" w:hAnsi="Times New Roman" w:cs="Times New Roman"/>
          <w:sz w:val="24"/>
          <w:szCs w:val="24"/>
        </w:rPr>
        <w:t xml:space="preserve">of </w:t>
      </w:r>
      <w:r w:rsidRPr="00061B37">
        <w:rPr>
          <w:rFonts w:ascii="Times New Roman" w:eastAsia="SimSun" w:hAnsi="Times New Roman" w:cs="Times New Roman"/>
          <w:sz w:val="24"/>
          <w:szCs w:val="24"/>
        </w:rPr>
        <w:t xml:space="preserve">using </w:t>
      </w:r>
      <w:r>
        <w:rPr>
          <w:rFonts w:ascii="Times New Roman" w:eastAsia="SimSun" w:hAnsi="Times New Roman" w:cs="Times New Roman"/>
          <w:sz w:val="24"/>
          <w:szCs w:val="24"/>
        </w:rPr>
        <w:t xml:space="preserve">external </w:t>
      </w:r>
      <w:r w:rsidRPr="00061B37">
        <w:rPr>
          <w:rFonts w:ascii="Times New Roman" w:eastAsia="SimSun" w:hAnsi="Times New Roman" w:cs="Times New Roman"/>
          <w:sz w:val="24"/>
          <w:szCs w:val="24"/>
        </w:rPr>
        <w:t xml:space="preserve">CWN is reduction in pathloss and increase in coverage as the node generating carrier wave is near to the device. Further, it reduces interference at the reader as </w:t>
      </w:r>
      <w:r w:rsidR="00506094" w:rsidRPr="00061B37">
        <w:rPr>
          <w:rFonts w:ascii="Times New Roman" w:eastAsia="SimSun" w:hAnsi="Times New Roman" w:cs="Times New Roman"/>
          <w:sz w:val="24"/>
          <w:szCs w:val="24"/>
        </w:rPr>
        <w:t>the reader</w:t>
      </w:r>
      <w:r w:rsidRPr="00061B37">
        <w:rPr>
          <w:rFonts w:ascii="Times New Roman" w:eastAsia="SimSun" w:hAnsi="Times New Roman" w:cs="Times New Roman"/>
          <w:sz w:val="24"/>
          <w:szCs w:val="24"/>
        </w:rPr>
        <w:t xml:space="preserve"> is only received from the device.</w:t>
      </w:r>
    </w:p>
    <w:p w14:paraId="56A359D5" w14:textId="739501E6" w:rsidR="00627A5E"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 xml:space="preserve">The device </w:t>
      </w:r>
      <w:r w:rsidR="00C00931">
        <w:rPr>
          <w:rFonts w:ascii="Times New Roman" w:eastAsia="SimSun" w:hAnsi="Times New Roman" w:cs="Times New Roman"/>
          <w:sz w:val="24"/>
          <w:szCs w:val="24"/>
        </w:rPr>
        <w:t xml:space="preserve">can </w:t>
      </w:r>
      <w:r w:rsidRPr="00061B37">
        <w:rPr>
          <w:rFonts w:ascii="Times New Roman" w:eastAsia="SimSun" w:hAnsi="Times New Roman" w:cs="Times New Roman"/>
          <w:sz w:val="24"/>
          <w:szCs w:val="24"/>
        </w:rPr>
        <w:t xml:space="preserve">backscatter the information only if it receives carrier </w:t>
      </w:r>
      <w:r w:rsidR="003C13F6" w:rsidRPr="00061B37">
        <w:rPr>
          <w:rFonts w:ascii="Times New Roman" w:eastAsia="SimSun" w:hAnsi="Times New Roman" w:cs="Times New Roman"/>
          <w:sz w:val="24"/>
          <w:szCs w:val="24"/>
        </w:rPr>
        <w:t>waves</w:t>
      </w:r>
      <w:r w:rsidRPr="00061B37">
        <w:rPr>
          <w:rFonts w:ascii="Times New Roman" w:eastAsia="SimSun" w:hAnsi="Times New Roman" w:cs="Times New Roman"/>
          <w:sz w:val="24"/>
          <w:szCs w:val="24"/>
        </w:rPr>
        <w:t xml:space="preserve">. </w:t>
      </w:r>
      <w:r w:rsidR="00627A5E">
        <w:rPr>
          <w:rFonts w:ascii="Times New Roman" w:eastAsia="SimSun" w:hAnsi="Times New Roman" w:cs="Times New Roman"/>
          <w:sz w:val="24"/>
          <w:szCs w:val="24"/>
        </w:rPr>
        <w:t xml:space="preserve">The reader can send the control information to indicate the transmission of the carrier wave to the </w:t>
      </w:r>
      <w:r w:rsidR="003947D5">
        <w:rPr>
          <w:rFonts w:ascii="Times New Roman" w:eastAsia="SimSun" w:hAnsi="Times New Roman" w:cs="Times New Roman"/>
          <w:sz w:val="24"/>
          <w:szCs w:val="24"/>
        </w:rPr>
        <w:t>CWN</w:t>
      </w:r>
      <w:r w:rsidR="00627A5E">
        <w:rPr>
          <w:rFonts w:ascii="Times New Roman" w:eastAsia="SimSun" w:hAnsi="Times New Roman" w:cs="Times New Roman"/>
          <w:sz w:val="24"/>
          <w:szCs w:val="24"/>
        </w:rPr>
        <w:t>. Therefore, the reader can receive the backscatter signal from the device based on its requirement.</w:t>
      </w:r>
    </w:p>
    <w:p w14:paraId="24E16296" w14:textId="46EC3E24" w:rsidR="00627A5E" w:rsidRDefault="00627A5E" w:rsidP="00061B37">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The carrier </w:t>
      </w:r>
      <w:proofErr w:type="gramStart"/>
      <w:r>
        <w:rPr>
          <w:rFonts w:ascii="Times New Roman" w:eastAsia="SimSun" w:hAnsi="Times New Roman" w:cs="Times New Roman"/>
          <w:sz w:val="24"/>
          <w:szCs w:val="24"/>
        </w:rPr>
        <w:t>wave related</w:t>
      </w:r>
      <w:proofErr w:type="gramEnd"/>
      <w:r>
        <w:rPr>
          <w:rFonts w:ascii="Times New Roman" w:eastAsia="SimSun" w:hAnsi="Times New Roman" w:cs="Times New Roman"/>
          <w:sz w:val="24"/>
          <w:szCs w:val="24"/>
        </w:rPr>
        <w:t xml:space="preserve"> information like bandwidth, </w:t>
      </w:r>
      <w:r w:rsidR="009F0322">
        <w:rPr>
          <w:rFonts w:ascii="Times New Roman" w:eastAsia="SimSun" w:hAnsi="Times New Roman" w:cs="Times New Roman"/>
          <w:sz w:val="24"/>
          <w:szCs w:val="24"/>
        </w:rPr>
        <w:t xml:space="preserve">time, </w:t>
      </w:r>
      <w:r>
        <w:rPr>
          <w:rFonts w:ascii="Times New Roman" w:eastAsia="SimSun" w:hAnsi="Times New Roman" w:cs="Times New Roman"/>
          <w:sz w:val="24"/>
          <w:szCs w:val="24"/>
        </w:rPr>
        <w:t>frequency</w:t>
      </w:r>
      <w:r w:rsidR="003947D5">
        <w:rPr>
          <w:rFonts w:ascii="Times New Roman" w:eastAsia="SimSun" w:hAnsi="Times New Roman" w:cs="Times New Roman"/>
          <w:sz w:val="24"/>
          <w:szCs w:val="24"/>
        </w:rPr>
        <w:t xml:space="preserve">, </w:t>
      </w:r>
      <w:r>
        <w:rPr>
          <w:rFonts w:ascii="Times New Roman" w:eastAsia="SimSun" w:hAnsi="Times New Roman" w:cs="Times New Roman"/>
          <w:sz w:val="24"/>
          <w:szCs w:val="24"/>
        </w:rPr>
        <w:t>spectrum</w:t>
      </w:r>
      <w:r w:rsidR="003947D5">
        <w:rPr>
          <w:rFonts w:ascii="Times New Roman" w:eastAsia="SimSun" w:hAnsi="Times New Roman" w:cs="Times New Roman"/>
          <w:sz w:val="24"/>
          <w:szCs w:val="24"/>
        </w:rPr>
        <w:t>, single tone or multi tone waveform</w:t>
      </w:r>
      <w:r>
        <w:rPr>
          <w:rFonts w:ascii="Times New Roman" w:eastAsia="SimSun" w:hAnsi="Times New Roman" w:cs="Times New Roman"/>
          <w:sz w:val="24"/>
          <w:szCs w:val="24"/>
        </w:rPr>
        <w:t xml:space="preserve"> etc. needs to be conveyed from the reader to the CWN to reduce the impact of interference with the NR DL and UL.</w:t>
      </w:r>
      <w:r w:rsidR="003947D5">
        <w:rPr>
          <w:rFonts w:ascii="Times New Roman" w:eastAsia="SimSun" w:hAnsi="Times New Roman" w:cs="Times New Roman"/>
          <w:sz w:val="24"/>
          <w:szCs w:val="24"/>
        </w:rPr>
        <w:t xml:space="preserve"> </w:t>
      </w:r>
      <w:r w:rsidR="009F0322">
        <w:rPr>
          <w:rFonts w:ascii="Times New Roman" w:eastAsia="SimSun" w:hAnsi="Times New Roman" w:cs="Times New Roman"/>
          <w:sz w:val="24"/>
          <w:szCs w:val="24"/>
        </w:rPr>
        <w:t xml:space="preserve">If the reader wants data from </w:t>
      </w:r>
      <w:proofErr w:type="gramStart"/>
      <w:r w:rsidR="009F0322">
        <w:rPr>
          <w:rFonts w:ascii="Times New Roman" w:eastAsia="SimSun" w:hAnsi="Times New Roman" w:cs="Times New Roman"/>
          <w:sz w:val="24"/>
          <w:szCs w:val="24"/>
        </w:rPr>
        <w:t>particular device</w:t>
      </w:r>
      <w:proofErr w:type="gramEnd"/>
      <w:r w:rsidR="009F0322">
        <w:rPr>
          <w:rFonts w:ascii="Times New Roman" w:eastAsia="SimSun" w:hAnsi="Times New Roman" w:cs="Times New Roman"/>
          <w:sz w:val="24"/>
          <w:szCs w:val="24"/>
        </w:rPr>
        <w:t xml:space="preserve">, then the reader can ask CWN to </w:t>
      </w:r>
      <w:r w:rsidR="008F39C7">
        <w:rPr>
          <w:rFonts w:ascii="Times New Roman" w:eastAsia="SimSun" w:hAnsi="Times New Roman" w:cs="Times New Roman"/>
          <w:sz w:val="24"/>
          <w:szCs w:val="24"/>
        </w:rPr>
        <w:t>transmit</w:t>
      </w:r>
      <w:r w:rsidR="009F0322">
        <w:rPr>
          <w:rFonts w:ascii="Times New Roman" w:eastAsia="SimSun" w:hAnsi="Times New Roman" w:cs="Times New Roman"/>
          <w:sz w:val="24"/>
          <w:szCs w:val="24"/>
        </w:rPr>
        <w:t xml:space="preserve"> the carrier wave to that device. CWN can trigger the specific device using beamforming. </w:t>
      </w:r>
      <w:r w:rsidR="003947D5">
        <w:rPr>
          <w:rFonts w:ascii="Times New Roman" w:eastAsia="SimSun" w:hAnsi="Times New Roman" w:cs="Times New Roman"/>
          <w:sz w:val="24"/>
          <w:szCs w:val="24"/>
        </w:rPr>
        <w:t>Therefore, the control information transmitted by the reader to the CWN needs to be investigated.</w:t>
      </w:r>
      <w:r w:rsidR="00CD4DAB">
        <w:rPr>
          <w:rFonts w:ascii="Times New Roman" w:eastAsia="SimSun" w:hAnsi="Times New Roman" w:cs="Times New Roman"/>
          <w:sz w:val="24"/>
          <w:szCs w:val="24"/>
        </w:rPr>
        <w:t xml:space="preserve"> </w:t>
      </w:r>
      <w:r w:rsidR="00CD4DAB" w:rsidRPr="00CD4DAB">
        <w:rPr>
          <w:rFonts w:ascii="Times New Roman" w:eastAsia="SimSun" w:hAnsi="Times New Roman" w:cs="Times New Roman"/>
          <w:sz w:val="24"/>
          <w:szCs w:val="24"/>
        </w:rPr>
        <w:t>Although in SI phase the detailed control mechanism will not been studied, however in WI phase these aspects may need further discussion</w:t>
      </w:r>
      <w:r w:rsidR="00CD4DAB">
        <w:rPr>
          <w:rFonts w:ascii="Times New Roman" w:eastAsia="SimSun" w:hAnsi="Times New Roman" w:cs="Times New Roman"/>
          <w:sz w:val="24"/>
          <w:szCs w:val="24"/>
        </w:rPr>
        <w:t>.</w:t>
      </w:r>
    </w:p>
    <w:p w14:paraId="4F778838" w14:textId="3E849B85" w:rsidR="00CD4DAB" w:rsidRPr="003C13F6" w:rsidRDefault="003947D5"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615225">
        <w:rPr>
          <w:rFonts w:ascii="Times New Roman" w:eastAsia="SimSun" w:hAnsi="Times New Roman" w:cs="Times New Roman"/>
          <w:b/>
          <w:bCs/>
          <w:i/>
          <w:iCs/>
          <w:sz w:val="24"/>
          <w:szCs w:val="24"/>
        </w:rPr>
        <w:t>3</w:t>
      </w:r>
      <w:r w:rsidR="00061B37" w:rsidRPr="003C13F6">
        <w:rPr>
          <w:rFonts w:ascii="Times New Roman" w:eastAsia="SimSun" w:hAnsi="Times New Roman" w:cs="Times New Roman"/>
          <w:b/>
          <w:bCs/>
          <w:i/>
          <w:iCs/>
          <w:sz w:val="24"/>
          <w:szCs w:val="24"/>
        </w:rPr>
        <w:t xml:space="preserve">: </w:t>
      </w:r>
      <w:bookmarkStart w:id="6" w:name="_Hlk158880247"/>
      <w:r>
        <w:rPr>
          <w:rFonts w:ascii="Times New Roman" w:eastAsia="SimSun" w:hAnsi="Times New Roman" w:cs="Times New Roman"/>
          <w:b/>
          <w:bCs/>
          <w:i/>
          <w:iCs/>
          <w:sz w:val="24"/>
          <w:szCs w:val="24"/>
        </w:rPr>
        <w:t xml:space="preserve">Support to study </w:t>
      </w:r>
      <w:r w:rsidR="004F3C88">
        <w:rPr>
          <w:rFonts w:ascii="Times New Roman" w:eastAsia="SimSun" w:hAnsi="Times New Roman" w:cs="Times New Roman"/>
          <w:b/>
          <w:bCs/>
          <w:i/>
          <w:iCs/>
          <w:sz w:val="24"/>
          <w:szCs w:val="24"/>
        </w:rPr>
        <w:t xml:space="preserve">the </w:t>
      </w:r>
      <w:r>
        <w:rPr>
          <w:rFonts w:ascii="Times New Roman" w:eastAsia="SimSun" w:hAnsi="Times New Roman" w:cs="Times New Roman"/>
          <w:b/>
          <w:bCs/>
          <w:i/>
          <w:iCs/>
          <w:sz w:val="24"/>
          <w:szCs w:val="24"/>
        </w:rPr>
        <w:t>transmission of control signal from the reader to the CWN</w:t>
      </w:r>
      <w:bookmarkEnd w:id="6"/>
      <w:r w:rsidR="00CD4DAB">
        <w:rPr>
          <w:rFonts w:ascii="Times New Roman" w:eastAsia="SimSun" w:hAnsi="Times New Roman" w:cs="Times New Roman"/>
          <w:b/>
          <w:bCs/>
          <w:i/>
          <w:iCs/>
          <w:sz w:val="24"/>
          <w:szCs w:val="24"/>
        </w:rPr>
        <w:t xml:space="preserve"> </w:t>
      </w:r>
      <w:r w:rsidR="00CD4DAB" w:rsidRPr="00CD4DAB">
        <w:rPr>
          <w:rFonts w:ascii="Times New Roman" w:eastAsia="SimSun" w:hAnsi="Times New Roman" w:cs="Times New Roman"/>
          <w:b/>
          <w:bCs/>
          <w:i/>
          <w:iCs/>
          <w:sz w:val="24"/>
          <w:szCs w:val="24"/>
        </w:rPr>
        <w:t xml:space="preserve">in the </w:t>
      </w:r>
      <w:r w:rsidR="00CD4DAB">
        <w:rPr>
          <w:rFonts w:ascii="Times New Roman" w:eastAsia="SimSun" w:hAnsi="Times New Roman" w:cs="Times New Roman"/>
          <w:b/>
          <w:bCs/>
          <w:i/>
          <w:iCs/>
          <w:sz w:val="24"/>
          <w:szCs w:val="24"/>
        </w:rPr>
        <w:t>WI phase</w:t>
      </w:r>
      <w:r w:rsidR="00CD4DAB" w:rsidRPr="00CD4DAB">
        <w:rPr>
          <w:rFonts w:ascii="Times New Roman" w:eastAsia="SimSun" w:hAnsi="Times New Roman" w:cs="Times New Roman"/>
          <w:b/>
          <w:bCs/>
          <w:i/>
          <w:iCs/>
          <w:sz w:val="24"/>
          <w:szCs w:val="24"/>
        </w:rPr>
        <w:t>.</w:t>
      </w:r>
    </w:p>
    <w:bookmarkEnd w:id="5"/>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Conclusion</w:t>
      </w:r>
    </w:p>
    <w:p w14:paraId="72922D57" w14:textId="0B90E1A7" w:rsidR="00E61CF4" w:rsidRPr="00960E72" w:rsidRDefault="00F227DB" w:rsidP="00960E72">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his document</w:t>
      </w:r>
      <w:r w:rsidR="00A63E66">
        <w:rPr>
          <w:rFonts w:ascii="Times New Roman" w:eastAsia="SimSun" w:hAnsi="Times New Roman" w:cs="Times New Roman"/>
          <w:color w:val="auto"/>
          <w:sz w:val="24"/>
          <w:szCs w:val="24"/>
        </w:rPr>
        <w:t>,</w:t>
      </w:r>
      <w:r w:rsidR="0094332A" w:rsidRPr="008B05E0">
        <w:rPr>
          <w:rFonts w:ascii="Times New Roman" w:eastAsia="SimSun" w:hAnsi="Times New Roman" w:cs="Times New Roman"/>
          <w:color w:val="auto"/>
          <w:sz w:val="24"/>
          <w:szCs w:val="24"/>
        </w:rPr>
        <w:t xml:space="preserve"> </w:t>
      </w:r>
      <w:r w:rsidR="00EF4B9B">
        <w:rPr>
          <w:rFonts w:ascii="Times New Roman" w:eastAsia="SimSun" w:hAnsi="Times New Roman" w:cs="Times New Roman"/>
          <w:color w:val="auto"/>
          <w:sz w:val="24"/>
          <w:szCs w:val="24"/>
        </w:rPr>
        <w:t>remaining issues related to CW</w:t>
      </w:r>
      <w:r w:rsidR="00910B97" w:rsidRPr="00910B97">
        <w:rPr>
          <w:rFonts w:ascii="Times New Roman" w:eastAsia="SimSun" w:hAnsi="Times New Roman" w:cs="Times New Roman"/>
          <w:color w:val="auto"/>
          <w:sz w:val="24"/>
          <w:szCs w:val="24"/>
        </w:rPr>
        <w:t xml:space="preserve"> </w:t>
      </w:r>
      <w:r w:rsidR="001E3E73" w:rsidRPr="00910B97">
        <w:rPr>
          <w:rFonts w:ascii="Times New Roman" w:eastAsia="SimSun" w:hAnsi="Times New Roman" w:cs="Times New Roman"/>
          <w:color w:val="auto"/>
          <w:sz w:val="24"/>
          <w:szCs w:val="24"/>
        </w:rPr>
        <w:t>discussed,</w:t>
      </w:r>
      <w:r w:rsidR="00910B97">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and the following proposals</w:t>
      </w:r>
      <w:r w:rsidR="003C671B">
        <w:rPr>
          <w:rFonts w:ascii="Times New Roman" w:eastAsia="SimSun" w:hAnsi="Times New Roman" w:cs="Times New Roman"/>
          <w:color w:val="auto"/>
          <w:sz w:val="24"/>
          <w:szCs w:val="24"/>
        </w:rPr>
        <w:t xml:space="preserve"> and observations</w:t>
      </w:r>
      <w:r w:rsidR="0094332A" w:rsidRPr="008B05E0">
        <w:rPr>
          <w:rFonts w:ascii="Times New Roman" w:eastAsia="SimSun" w:hAnsi="Times New Roman" w:cs="Times New Roman"/>
          <w:color w:val="auto"/>
          <w:sz w:val="24"/>
          <w:szCs w:val="24"/>
        </w:rPr>
        <w:t xml:space="preserve"> are made: </w:t>
      </w:r>
    </w:p>
    <w:p w14:paraId="5E4015EB" w14:textId="77777777" w:rsidR="00615225" w:rsidRDefault="00615225" w:rsidP="0061522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1: </w:t>
      </w:r>
      <w:r w:rsidRPr="00282420">
        <w:rPr>
          <w:rFonts w:ascii="Times New Roman" w:eastAsia="SimSun" w:hAnsi="Times New Roman" w:cs="Times New Roman"/>
          <w:b/>
          <w:bCs/>
          <w:i/>
          <w:iCs/>
          <w:sz w:val="24"/>
          <w:szCs w:val="24"/>
        </w:rPr>
        <w:t xml:space="preserve">Capture the </w:t>
      </w:r>
      <w:r>
        <w:rPr>
          <w:rFonts w:ascii="Times New Roman" w:eastAsia="SimSun" w:hAnsi="Times New Roman" w:cs="Times New Roman"/>
          <w:b/>
          <w:bCs/>
          <w:i/>
          <w:iCs/>
          <w:sz w:val="24"/>
          <w:szCs w:val="24"/>
        </w:rPr>
        <w:t xml:space="preserve">following cases, when </w:t>
      </w:r>
      <w:r w:rsidRPr="00615225">
        <w:rPr>
          <w:rFonts w:ascii="Times New Roman" w:eastAsia="SimSun" w:hAnsi="Times New Roman" w:cs="Times New Roman"/>
          <w:b/>
          <w:bCs/>
          <w:i/>
          <w:iCs/>
          <w:sz w:val="24"/>
          <w:szCs w:val="24"/>
        </w:rPr>
        <w:t>D2R backscattering on a different spectrum from CW</w:t>
      </w:r>
      <w:r w:rsidRPr="00282420">
        <w:rPr>
          <w:rFonts w:ascii="Times New Roman" w:eastAsia="SimSun" w:hAnsi="Times New Roman" w:cs="Times New Roman"/>
          <w:b/>
          <w:bCs/>
          <w:i/>
          <w:iCs/>
          <w:sz w:val="24"/>
          <w:szCs w:val="24"/>
        </w:rPr>
        <w:t xml:space="preserve"> in the TR.</w:t>
      </w:r>
    </w:p>
    <w:p w14:paraId="5B95AF5D" w14:textId="77777777" w:rsidR="00615225" w:rsidRPr="0004557A" w:rsidRDefault="00615225" w:rsidP="00615225">
      <w:p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For topology 1 </w:t>
      </w:r>
      <w:r w:rsidRPr="00615225">
        <w:rPr>
          <w:rFonts w:ascii="Times New Roman" w:eastAsia="SimSun" w:hAnsi="Times New Roman" w:cs="Times New Roman"/>
          <w:b/>
          <w:i/>
          <w:iCs/>
          <w:sz w:val="24"/>
          <w:szCs w:val="24"/>
        </w:rPr>
        <w:t>following cases can be further investigated:</w:t>
      </w:r>
    </w:p>
    <w:p w14:paraId="18755835"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3-</w:t>
      </w:r>
      <w:r w:rsidRPr="0004557A">
        <w:rPr>
          <w:rFonts w:ascii="Times New Roman" w:eastAsia="SimSun" w:hAnsi="Times New Roman" w:cs="Times New Roman"/>
          <w:b/>
          <w:i/>
          <w:iCs/>
          <w:sz w:val="24"/>
          <w:szCs w:val="24"/>
        </w:rPr>
        <w:t>1: CW is transmitted from inside the topology, transmitted in DL spectrum, and D2R is transmitted in UL spectrum.</w:t>
      </w:r>
    </w:p>
    <w:p w14:paraId="68C59F6D"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3-2</w:t>
      </w:r>
      <w:r w:rsidRPr="0004557A">
        <w:rPr>
          <w:rFonts w:ascii="Times New Roman" w:eastAsia="SimSun" w:hAnsi="Times New Roman" w:cs="Times New Roman"/>
          <w:b/>
          <w:i/>
          <w:iCs/>
          <w:sz w:val="24"/>
          <w:szCs w:val="24"/>
        </w:rPr>
        <w:t>: CW is transmitted from inside the topology, transmitted in UL spectrum, and D2R is transmitted in DL spectrum.</w:t>
      </w:r>
    </w:p>
    <w:p w14:paraId="0081FEF4"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Case</w:t>
      </w:r>
      <w:r w:rsidRPr="00615225">
        <w:rPr>
          <w:rFonts w:ascii="Times New Roman" w:eastAsia="SimSun" w:hAnsi="Times New Roman" w:cs="Times New Roman"/>
          <w:b/>
          <w:i/>
          <w:iCs/>
          <w:sz w:val="24"/>
          <w:szCs w:val="24"/>
        </w:rPr>
        <w:t xml:space="preserve"> 3-</w:t>
      </w:r>
      <w:r w:rsidRPr="0004557A">
        <w:rPr>
          <w:rFonts w:ascii="Times New Roman" w:eastAsia="SimSun" w:hAnsi="Times New Roman" w:cs="Times New Roman"/>
          <w:b/>
          <w:i/>
          <w:iCs/>
          <w:sz w:val="24"/>
          <w:szCs w:val="24"/>
        </w:rPr>
        <w:t xml:space="preserve"> </w:t>
      </w:r>
      <w:r w:rsidRPr="00615225">
        <w:rPr>
          <w:rFonts w:ascii="Times New Roman" w:eastAsia="SimSun" w:hAnsi="Times New Roman" w:cs="Times New Roman"/>
          <w:b/>
          <w:i/>
          <w:iCs/>
          <w:sz w:val="24"/>
          <w:szCs w:val="24"/>
        </w:rPr>
        <w:t>3</w:t>
      </w:r>
      <w:r w:rsidRPr="0004557A">
        <w:rPr>
          <w:rFonts w:ascii="Times New Roman" w:eastAsia="SimSun" w:hAnsi="Times New Roman" w:cs="Times New Roman"/>
          <w:b/>
          <w:i/>
          <w:iCs/>
          <w:sz w:val="24"/>
          <w:szCs w:val="24"/>
        </w:rPr>
        <w:t>: CW is transmitted from outside the topology, transmitted in DL spectrum, and D2R is transmitted in UL spectrum.</w:t>
      </w:r>
    </w:p>
    <w:p w14:paraId="161E8EC4"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3-4</w:t>
      </w:r>
      <w:r w:rsidRPr="0004557A">
        <w:rPr>
          <w:rFonts w:ascii="Times New Roman" w:eastAsia="SimSun" w:hAnsi="Times New Roman" w:cs="Times New Roman"/>
          <w:b/>
          <w:i/>
          <w:iCs/>
          <w:sz w:val="24"/>
          <w:szCs w:val="24"/>
        </w:rPr>
        <w:t>: CW is transmitted from outside the topology, transmitted in UL spectrum, and D2R is transmitted in DL spectrum.</w:t>
      </w:r>
    </w:p>
    <w:p w14:paraId="2D57AA8E" w14:textId="77777777" w:rsidR="00615225" w:rsidRPr="0004557A" w:rsidRDefault="00615225" w:rsidP="00615225">
      <w:p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For topology 2</w:t>
      </w:r>
      <w:r w:rsidRPr="00615225">
        <w:rPr>
          <w:rFonts w:ascii="Times New Roman" w:eastAsia="SimSun" w:hAnsi="Times New Roman" w:cs="Times New Roman"/>
          <w:b/>
          <w:i/>
          <w:iCs/>
          <w:sz w:val="24"/>
          <w:szCs w:val="24"/>
        </w:rPr>
        <w:t xml:space="preserve"> following cases can be further investigated:</w:t>
      </w:r>
    </w:p>
    <w:p w14:paraId="1736D527"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4-1</w:t>
      </w:r>
      <w:r w:rsidRPr="0004557A">
        <w:rPr>
          <w:rFonts w:ascii="Times New Roman" w:eastAsia="SimSun" w:hAnsi="Times New Roman" w:cs="Times New Roman"/>
          <w:b/>
          <w:i/>
          <w:iCs/>
          <w:sz w:val="24"/>
          <w:szCs w:val="24"/>
        </w:rPr>
        <w:t xml:space="preserve">: CW is transmitted from inside the topology </w:t>
      </w:r>
      <w:r w:rsidRPr="00615225">
        <w:rPr>
          <w:rFonts w:ascii="Times New Roman" w:eastAsia="SimSun" w:hAnsi="Times New Roman" w:cs="Times New Roman"/>
          <w:b/>
          <w:i/>
          <w:iCs/>
          <w:sz w:val="24"/>
          <w:szCs w:val="24"/>
        </w:rPr>
        <w:t xml:space="preserve">transmitted </w:t>
      </w:r>
      <w:r w:rsidRPr="0004557A">
        <w:rPr>
          <w:rFonts w:ascii="Times New Roman" w:eastAsia="SimSun" w:hAnsi="Times New Roman" w:cs="Times New Roman"/>
          <w:b/>
          <w:i/>
          <w:iCs/>
          <w:sz w:val="24"/>
          <w:szCs w:val="24"/>
        </w:rPr>
        <w:t>in DL spectrum, and D2R is transmitted in UL spectrum.</w:t>
      </w:r>
    </w:p>
    <w:p w14:paraId="2D9C06E8"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4-2</w:t>
      </w:r>
      <w:r w:rsidRPr="0004557A">
        <w:rPr>
          <w:rFonts w:ascii="Times New Roman" w:eastAsia="SimSun" w:hAnsi="Times New Roman" w:cs="Times New Roman"/>
          <w:b/>
          <w:i/>
          <w:iCs/>
          <w:sz w:val="24"/>
          <w:szCs w:val="24"/>
        </w:rPr>
        <w:t>: CW is transmitted from inside the topology transmitted in UL spectrum, and D2R is transmitted in DL spectrum.</w:t>
      </w:r>
    </w:p>
    <w:p w14:paraId="55C1CA49" w14:textId="77777777" w:rsidR="00615225" w:rsidRPr="0004557A" w:rsidRDefault="00615225" w:rsidP="00615225">
      <w:pPr>
        <w:numPr>
          <w:ilvl w:val="0"/>
          <w:numId w:val="109"/>
        </w:numPr>
        <w:spacing w:beforeLines="50" w:before="120"/>
        <w:rPr>
          <w:rFonts w:ascii="Times New Roman" w:eastAsia="SimSun" w:hAnsi="Times New Roman" w:cs="Times New Roman"/>
          <w:b/>
          <w:i/>
          <w:iCs/>
          <w:sz w:val="24"/>
          <w:szCs w:val="24"/>
        </w:rPr>
      </w:pPr>
      <w:r w:rsidRPr="0004557A">
        <w:rPr>
          <w:rFonts w:ascii="Times New Roman" w:eastAsia="SimSun" w:hAnsi="Times New Roman" w:cs="Times New Roman"/>
          <w:b/>
          <w:i/>
          <w:iCs/>
          <w:sz w:val="24"/>
          <w:szCs w:val="24"/>
        </w:rPr>
        <w:t xml:space="preserve">Case </w:t>
      </w:r>
      <w:r w:rsidRPr="00615225">
        <w:rPr>
          <w:rFonts w:ascii="Times New Roman" w:eastAsia="SimSun" w:hAnsi="Times New Roman" w:cs="Times New Roman"/>
          <w:b/>
          <w:i/>
          <w:iCs/>
          <w:sz w:val="24"/>
          <w:szCs w:val="24"/>
        </w:rPr>
        <w:t>4-3</w:t>
      </w:r>
      <w:r w:rsidRPr="0004557A">
        <w:rPr>
          <w:rFonts w:ascii="Times New Roman" w:eastAsia="SimSun" w:hAnsi="Times New Roman" w:cs="Times New Roman"/>
          <w:b/>
          <w:i/>
          <w:iCs/>
          <w:sz w:val="24"/>
          <w:szCs w:val="24"/>
        </w:rPr>
        <w:t>: CW is transmitted from outside the topology</w:t>
      </w:r>
      <w:r w:rsidRPr="00615225">
        <w:rPr>
          <w:rFonts w:ascii="Times New Roman" w:eastAsia="SimSun" w:hAnsi="Times New Roman" w:cs="Times New Roman"/>
          <w:b/>
          <w:i/>
          <w:iCs/>
          <w:sz w:val="24"/>
          <w:szCs w:val="24"/>
        </w:rPr>
        <w:t xml:space="preserve"> </w:t>
      </w:r>
      <w:r w:rsidRPr="0004557A">
        <w:rPr>
          <w:rFonts w:ascii="Times New Roman" w:eastAsia="SimSun" w:hAnsi="Times New Roman" w:cs="Times New Roman"/>
          <w:b/>
          <w:i/>
          <w:iCs/>
          <w:sz w:val="24"/>
          <w:szCs w:val="24"/>
        </w:rPr>
        <w:t>transmitted in DL spectrum, and D2R is transmitted in UL spectrum.</w:t>
      </w:r>
    </w:p>
    <w:p w14:paraId="067A261B" w14:textId="77777777" w:rsidR="00615225" w:rsidRPr="0004557A" w:rsidRDefault="00615225" w:rsidP="00615225">
      <w:pPr>
        <w:numPr>
          <w:ilvl w:val="0"/>
          <w:numId w:val="109"/>
        </w:numPr>
        <w:spacing w:beforeLines="50" w:before="120"/>
        <w:rPr>
          <w:rFonts w:ascii="Times New Roman" w:eastAsia="SimSun" w:hAnsi="Times New Roman" w:cs="Times New Roman"/>
          <w:b/>
          <w:bCs/>
          <w:i/>
          <w:iCs/>
          <w:sz w:val="24"/>
          <w:szCs w:val="24"/>
        </w:rPr>
      </w:pPr>
      <w:r w:rsidRPr="0004557A">
        <w:rPr>
          <w:rFonts w:ascii="Times New Roman" w:eastAsia="SimSun" w:hAnsi="Times New Roman" w:cs="Times New Roman"/>
          <w:b/>
          <w:bCs/>
          <w:i/>
          <w:iCs/>
          <w:sz w:val="24"/>
          <w:szCs w:val="24"/>
        </w:rPr>
        <w:t xml:space="preserve">Case </w:t>
      </w:r>
      <w:r w:rsidRPr="00615225">
        <w:rPr>
          <w:rFonts w:ascii="Times New Roman" w:eastAsia="SimSun" w:hAnsi="Times New Roman" w:cs="Times New Roman"/>
          <w:b/>
          <w:bCs/>
          <w:i/>
          <w:iCs/>
          <w:sz w:val="24"/>
          <w:szCs w:val="24"/>
        </w:rPr>
        <w:t>4-4</w:t>
      </w:r>
      <w:r w:rsidRPr="0004557A">
        <w:rPr>
          <w:rFonts w:ascii="Times New Roman" w:eastAsia="SimSun" w:hAnsi="Times New Roman" w:cs="Times New Roman"/>
          <w:b/>
          <w:bCs/>
          <w:i/>
          <w:iCs/>
          <w:sz w:val="24"/>
          <w:szCs w:val="24"/>
        </w:rPr>
        <w:t>: CW is transmitted from outside the topology</w:t>
      </w:r>
      <w:r w:rsidRPr="00615225">
        <w:rPr>
          <w:rFonts w:ascii="Times New Roman" w:eastAsia="SimSun" w:hAnsi="Times New Roman" w:cs="Times New Roman"/>
          <w:b/>
          <w:bCs/>
          <w:i/>
          <w:iCs/>
          <w:sz w:val="24"/>
          <w:szCs w:val="24"/>
        </w:rPr>
        <w:t xml:space="preserve"> </w:t>
      </w:r>
      <w:r w:rsidRPr="0004557A">
        <w:rPr>
          <w:rFonts w:ascii="Times New Roman" w:eastAsia="SimSun" w:hAnsi="Times New Roman" w:cs="Times New Roman"/>
          <w:b/>
          <w:bCs/>
          <w:i/>
          <w:iCs/>
          <w:sz w:val="24"/>
          <w:szCs w:val="24"/>
        </w:rPr>
        <w:t>transmitted in UL spectrum, and D2R is transmitted in DL spectrum.</w:t>
      </w:r>
    </w:p>
    <w:p w14:paraId="171491DC" w14:textId="77777777" w:rsidR="00615225" w:rsidRDefault="00615225" w:rsidP="0061522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2: The down selection </w:t>
      </w:r>
      <w:r w:rsidRPr="00615225">
        <w:rPr>
          <w:rFonts w:ascii="Times New Roman" w:eastAsia="SimSun" w:hAnsi="Times New Roman" w:cs="Times New Roman"/>
          <w:b/>
          <w:bCs/>
          <w:i/>
          <w:iCs/>
          <w:sz w:val="24"/>
          <w:szCs w:val="24"/>
        </w:rPr>
        <w:t>among the cases can be further reviewed in the WI phase</w:t>
      </w:r>
      <w:r>
        <w:rPr>
          <w:rFonts w:ascii="Times New Roman" w:eastAsia="SimSun" w:hAnsi="Times New Roman" w:cs="Times New Roman"/>
          <w:b/>
          <w:bCs/>
          <w:i/>
          <w:iCs/>
          <w:sz w:val="24"/>
          <w:szCs w:val="24"/>
        </w:rPr>
        <w:t>.</w:t>
      </w:r>
    </w:p>
    <w:p w14:paraId="50A046BE" w14:textId="78D5D973" w:rsidR="00615225" w:rsidRPr="00282420" w:rsidRDefault="00615225" w:rsidP="0061522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3</w:t>
      </w:r>
      <w:r w:rsidRPr="003C13F6">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the transmission of control signal from the reader to the CWN </w:t>
      </w:r>
      <w:r w:rsidRPr="00CD4DAB">
        <w:rPr>
          <w:rFonts w:ascii="Times New Roman" w:eastAsia="SimSun" w:hAnsi="Times New Roman" w:cs="Times New Roman"/>
          <w:b/>
          <w:bCs/>
          <w:i/>
          <w:iCs/>
          <w:sz w:val="24"/>
          <w:szCs w:val="24"/>
        </w:rPr>
        <w:t xml:space="preserve">in the </w:t>
      </w:r>
      <w:r>
        <w:rPr>
          <w:rFonts w:ascii="Times New Roman" w:eastAsia="SimSun" w:hAnsi="Times New Roman" w:cs="Times New Roman"/>
          <w:b/>
          <w:bCs/>
          <w:i/>
          <w:iCs/>
          <w:sz w:val="24"/>
          <w:szCs w:val="24"/>
        </w:rPr>
        <w:t>WI phase</w:t>
      </w:r>
      <w:r w:rsidRPr="00CD4DAB">
        <w:rPr>
          <w:rFonts w:ascii="Times New Roman" w:eastAsia="SimSun" w:hAnsi="Times New Roman" w:cs="Times New Roman"/>
          <w:b/>
          <w:bCs/>
          <w:i/>
          <w:iCs/>
          <w:sz w:val="24"/>
          <w:szCs w:val="24"/>
        </w:rPr>
        <w:t>.</w:t>
      </w: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783F61A0" w14:textId="77777777" w:rsidR="002D3C33" w:rsidRDefault="002D3C33" w:rsidP="002D3C33">
      <w:pPr>
        <w:tabs>
          <w:tab w:val="left" w:pos="1800"/>
          <w:tab w:val="right" w:pos="9072"/>
        </w:tabs>
        <w:spacing w:before="120" w:after="120"/>
        <w:jc w:val="left"/>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[1]. Chairman Notes, RAN1#11</w:t>
      </w:r>
      <w:r>
        <w:rPr>
          <w:rFonts w:ascii="Times New Roman" w:eastAsia="SimSun" w:hAnsi="Times New Roman" w:cs="Times New Roman"/>
          <w:bCs/>
          <w:kern w:val="0"/>
          <w:sz w:val="24"/>
          <w:szCs w:val="24"/>
        </w:rPr>
        <w:t>8-bis</w:t>
      </w:r>
      <w:r w:rsidRPr="00801ED2">
        <w:rPr>
          <w:rFonts w:ascii="Times New Roman" w:eastAsia="SimSun" w:hAnsi="Times New Roman" w:cs="Times New Roman"/>
          <w:bCs/>
          <w:kern w:val="0"/>
          <w:sz w:val="24"/>
          <w:szCs w:val="24"/>
        </w:rPr>
        <w:t xml:space="preserve">, </w:t>
      </w:r>
      <w:r>
        <w:rPr>
          <w:rFonts w:ascii="Times New Roman" w:eastAsia="SimSun" w:hAnsi="Times New Roman" w:cs="Times New Roman"/>
          <w:bCs/>
          <w:kern w:val="0"/>
          <w:sz w:val="24"/>
          <w:szCs w:val="24"/>
        </w:rPr>
        <w:t>14</w:t>
      </w:r>
      <w:r w:rsidRPr="00C52181">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-18</w:t>
      </w:r>
      <w:r>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October 2024</w:t>
      </w:r>
      <w:r w:rsidRPr="00801ED2">
        <w:rPr>
          <w:rFonts w:ascii="Times New Roman" w:eastAsia="SimSun" w:hAnsi="Times New Roman" w:cs="Times New Roman"/>
          <w:bCs/>
          <w:kern w:val="0"/>
          <w:sz w:val="24"/>
          <w:szCs w:val="24"/>
        </w:rPr>
        <w:t xml:space="preserve">, </w:t>
      </w:r>
      <w:r>
        <w:rPr>
          <w:rFonts w:ascii="Times New Roman" w:eastAsia="SimSun" w:hAnsi="Times New Roman" w:cs="Times New Roman"/>
          <w:bCs/>
          <w:kern w:val="0"/>
          <w:sz w:val="24"/>
          <w:szCs w:val="24"/>
        </w:rPr>
        <w:t>Hefei</w:t>
      </w:r>
      <w:r w:rsidRPr="00C52181">
        <w:rPr>
          <w:rFonts w:ascii="Times New Roman" w:eastAsia="SimSun" w:hAnsi="Times New Roman" w:cs="Times New Roman"/>
          <w:bCs/>
          <w:kern w:val="0"/>
          <w:sz w:val="24"/>
          <w:szCs w:val="24"/>
        </w:rPr>
        <w:t xml:space="preserve">, </w:t>
      </w:r>
      <w:r>
        <w:rPr>
          <w:rFonts w:ascii="Times New Roman" w:eastAsia="SimSun" w:hAnsi="Times New Roman" w:cs="Times New Roman"/>
          <w:bCs/>
          <w:kern w:val="0"/>
          <w:sz w:val="24"/>
          <w:szCs w:val="24"/>
        </w:rPr>
        <w:t xml:space="preserve">China. </w:t>
      </w:r>
    </w:p>
    <w:p w14:paraId="0ED75412" w14:textId="5B481AF7" w:rsidR="00EF4B9B" w:rsidRPr="002D3C33" w:rsidRDefault="002D3C33" w:rsidP="002D3C33">
      <w:pPr>
        <w:tabs>
          <w:tab w:val="left" w:pos="1800"/>
          <w:tab w:val="right" w:pos="9072"/>
        </w:tabs>
        <w:spacing w:before="120" w:after="120"/>
        <w:jc w:val="left"/>
        <w:rPr>
          <w:bCs/>
          <w:kern w:val="0"/>
          <w:sz w:val="24"/>
          <w:szCs w:val="24"/>
        </w:rPr>
      </w:pPr>
      <w:r>
        <w:rPr>
          <w:rFonts w:ascii="Times New Roman" w:eastAsia="SimSun" w:hAnsi="Times New Roman" w:cs="Times New Roman"/>
          <w:bCs/>
          <w:kern w:val="0"/>
          <w:sz w:val="24"/>
          <w:szCs w:val="24"/>
        </w:rPr>
        <w:t xml:space="preserve">[2]. </w:t>
      </w:r>
      <w:r w:rsidR="00EF4B9B" w:rsidRPr="006D135B">
        <w:rPr>
          <w:bCs/>
          <w:kern w:val="0"/>
          <w:sz w:val="24"/>
          <w:szCs w:val="24"/>
        </w:rPr>
        <w:t>Chairman Notes, RAN1#118, 19</w:t>
      </w:r>
      <w:r w:rsidR="00EF4B9B" w:rsidRPr="006D135B">
        <w:rPr>
          <w:bCs/>
          <w:kern w:val="0"/>
          <w:sz w:val="24"/>
          <w:szCs w:val="24"/>
          <w:vertAlign w:val="superscript"/>
        </w:rPr>
        <w:t>th</w:t>
      </w:r>
      <w:r w:rsidR="00EF4B9B" w:rsidRPr="006D135B">
        <w:rPr>
          <w:bCs/>
          <w:kern w:val="0"/>
          <w:sz w:val="24"/>
          <w:szCs w:val="24"/>
        </w:rPr>
        <w:t xml:space="preserve"> -23</w:t>
      </w:r>
      <w:r w:rsidR="00EF4B9B" w:rsidRPr="006D135B">
        <w:rPr>
          <w:bCs/>
          <w:kern w:val="0"/>
          <w:sz w:val="24"/>
          <w:szCs w:val="24"/>
          <w:vertAlign w:val="superscript"/>
        </w:rPr>
        <w:t>rd</w:t>
      </w:r>
      <w:r w:rsidR="00EF4B9B" w:rsidRPr="006D135B">
        <w:rPr>
          <w:bCs/>
          <w:kern w:val="0"/>
          <w:sz w:val="24"/>
          <w:szCs w:val="24"/>
        </w:rPr>
        <w:t xml:space="preserve"> August 2024, Maastricht, Netherlands.</w:t>
      </w:r>
    </w:p>
    <w:p w14:paraId="21C37F5A" w14:textId="4CE5905C" w:rsidR="00960E72" w:rsidRPr="00960E72" w:rsidRDefault="00960E72" w:rsidP="00EF4B9B">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w:t>
      </w:r>
      <w:r w:rsidR="002D3C33">
        <w:rPr>
          <w:rFonts w:ascii="Times New Roman" w:eastAsia="SimSun" w:hAnsi="Times New Roman" w:cs="Times New Roman"/>
          <w:bCs/>
          <w:kern w:val="0"/>
          <w:sz w:val="24"/>
          <w:szCs w:val="24"/>
        </w:rPr>
        <w:t>3</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 xml:space="preserve">RAN#103 Meeting report, </w:t>
      </w:r>
      <w:r>
        <w:rPr>
          <w:rFonts w:ascii="Times New Roman" w:eastAsia="SimSun" w:hAnsi="Times New Roman" w:cs="Times New Roman"/>
          <w:bCs/>
          <w:kern w:val="0"/>
          <w:sz w:val="24"/>
          <w:szCs w:val="24"/>
        </w:rPr>
        <w:t>18</w:t>
      </w:r>
      <w:r w:rsidRPr="00960E72">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March</w:t>
      </w:r>
      <w:r>
        <w:rPr>
          <w:rFonts w:ascii="Times New Roman" w:eastAsia="SimSun" w:hAnsi="Times New Roman" w:cs="Times New Roman"/>
          <w:bCs/>
          <w:kern w:val="0"/>
          <w:sz w:val="24"/>
          <w:szCs w:val="24"/>
        </w:rPr>
        <w:t>-21</w:t>
      </w:r>
      <w:r w:rsidRPr="00960E72">
        <w:rPr>
          <w:rFonts w:ascii="Times New Roman" w:eastAsia="SimSun" w:hAnsi="Times New Roman" w:cs="Times New Roman"/>
          <w:bCs/>
          <w:kern w:val="0"/>
          <w:sz w:val="24"/>
          <w:szCs w:val="24"/>
          <w:vertAlign w:val="superscript"/>
        </w:rPr>
        <w:t>st</w:t>
      </w:r>
      <w:r>
        <w:rPr>
          <w:rFonts w:ascii="Times New Roman" w:eastAsia="SimSun" w:hAnsi="Times New Roman" w:cs="Times New Roman"/>
          <w:bCs/>
          <w:kern w:val="0"/>
          <w:sz w:val="24"/>
          <w:szCs w:val="24"/>
        </w:rPr>
        <w:t xml:space="preserve"> </w:t>
      </w:r>
      <w:r w:rsidR="003C7627">
        <w:rPr>
          <w:rFonts w:ascii="Times New Roman" w:eastAsia="SimSun" w:hAnsi="Times New Roman" w:cs="Times New Roman"/>
          <w:bCs/>
          <w:kern w:val="0"/>
          <w:sz w:val="24"/>
          <w:szCs w:val="24"/>
        </w:rPr>
        <w:t>March</w:t>
      </w:r>
      <w:r w:rsidRPr="00960E72">
        <w:rPr>
          <w:rFonts w:ascii="Times New Roman" w:eastAsia="SimSun" w:hAnsi="Times New Roman" w:cs="Times New Roman"/>
          <w:bCs/>
          <w:kern w:val="0"/>
          <w:sz w:val="24"/>
          <w:szCs w:val="24"/>
        </w:rPr>
        <w:t xml:space="preserve"> 2024</w:t>
      </w:r>
      <w:r w:rsidR="003C7627">
        <w:rPr>
          <w:rFonts w:ascii="Times New Roman" w:eastAsia="SimSun" w:hAnsi="Times New Roman" w:cs="Times New Roman"/>
          <w:bCs/>
          <w:kern w:val="0"/>
          <w:sz w:val="24"/>
          <w:szCs w:val="24"/>
        </w:rPr>
        <w:t xml:space="preserve">, </w:t>
      </w:r>
      <w:r w:rsidR="003C7627" w:rsidRPr="00960E72">
        <w:rPr>
          <w:rFonts w:ascii="Times New Roman" w:eastAsia="SimSun" w:hAnsi="Times New Roman" w:cs="Times New Roman"/>
          <w:bCs/>
          <w:kern w:val="0"/>
          <w:sz w:val="24"/>
          <w:szCs w:val="24"/>
        </w:rPr>
        <w:t>Maastricht, Netherlands.</w:t>
      </w:r>
    </w:p>
    <w:p w14:paraId="67609AE4" w14:textId="2883DD81" w:rsidR="00960E72" w:rsidRPr="00910B97" w:rsidRDefault="00960E72" w:rsidP="00910B97">
      <w:pPr>
        <w:rPr>
          <w:rFonts w:ascii="Times New Roman" w:eastAsia="SimSun" w:hAnsi="Times New Roman" w:cs="Times New Roman"/>
          <w:bCs/>
          <w:kern w:val="0"/>
          <w:sz w:val="24"/>
          <w:szCs w:val="24"/>
          <w:lang w:val="en-GB"/>
        </w:rPr>
      </w:pPr>
    </w:p>
    <w:p w14:paraId="1D2035D3" w14:textId="32130EA1" w:rsidR="003D0593" w:rsidRPr="00910B97" w:rsidRDefault="003D0593" w:rsidP="00910B97">
      <w:pPr>
        <w:rPr>
          <w:rFonts w:ascii="Times New Roman" w:eastAsia="SimSun" w:hAnsi="Times New Roman" w:cs="Times New Roman"/>
          <w:bCs/>
          <w:kern w:val="0"/>
          <w:sz w:val="24"/>
          <w:szCs w:val="24"/>
          <w:lang w:val="en-GB"/>
        </w:rPr>
      </w:pPr>
    </w:p>
    <w:sectPr w:rsidR="003D0593" w:rsidRPr="00910B97" w:rsidSect="004478C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64BA6" w14:textId="77777777" w:rsidR="00B85163" w:rsidRDefault="00B85163" w:rsidP="00A578C0">
      <w:r>
        <w:separator/>
      </w:r>
    </w:p>
  </w:endnote>
  <w:endnote w:type="continuationSeparator" w:id="0">
    <w:p w14:paraId="142F9D20" w14:textId="77777777" w:rsidR="00B85163" w:rsidRDefault="00B85163"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B3E60" w14:textId="77777777" w:rsidR="00B85163" w:rsidRDefault="00B85163" w:rsidP="00A578C0">
      <w:r>
        <w:separator/>
      </w:r>
    </w:p>
  </w:footnote>
  <w:footnote w:type="continuationSeparator" w:id="0">
    <w:p w14:paraId="6437DA4B" w14:textId="77777777" w:rsidR="00B85163" w:rsidRDefault="00B85163"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FE5EF0"/>
    <w:multiLevelType w:val="hybridMultilevel"/>
    <w:tmpl w:val="C54EF9CA"/>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6"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8" w15:restartNumberingAfterBreak="0">
    <w:nsid w:val="0D082F78"/>
    <w:multiLevelType w:val="hybridMultilevel"/>
    <w:tmpl w:val="9BAC8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2A4301"/>
    <w:multiLevelType w:val="hybridMultilevel"/>
    <w:tmpl w:val="2262889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14E7257E"/>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5"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F46B66"/>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8"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1FC86A13"/>
    <w:multiLevelType w:val="hybridMultilevel"/>
    <w:tmpl w:val="73644B00"/>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7"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321325"/>
    <w:multiLevelType w:val="hybridMultilevel"/>
    <w:tmpl w:val="E4461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6BA5E29"/>
    <w:multiLevelType w:val="hybridMultilevel"/>
    <w:tmpl w:val="2F9A952C"/>
    <w:lvl w:ilvl="0" w:tplc="C324D3C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286F71AD"/>
    <w:multiLevelType w:val="multilevel"/>
    <w:tmpl w:val="286F71AD"/>
    <w:lvl w:ilvl="0">
      <w:numFmt w:val="bullet"/>
      <w:lvlText w:val="■"/>
      <w:lvlJc w:val="left"/>
      <w:pPr>
        <w:ind w:left="420" w:hanging="420"/>
      </w:pPr>
      <w:rPr>
        <w:rFonts w:ascii="Arial" w:eastAsia="Microsoft YaHei"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8D4157C"/>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4" w15:restartNumberingAfterBreak="0">
    <w:nsid w:val="293C0E16"/>
    <w:multiLevelType w:val="hybridMultilevel"/>
    <w:tmpl w:val="22244B6C"/>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5"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A4439BA"/>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9"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2F49DB"/>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43"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7"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6F485C"/>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1"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3E24359B"/>
    <w:multiLevelType w:val="hybridMultilevel"/>
    <w:tmpl w:val="86226458"/>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3"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20E5641"/>
    <w:multiLevelType w:val="hybridMultilevel"/>
    <w:tmpl w:val="73644B00"/>
    <w:lvl w:ilvl="0" w:tplc="04090017">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7" w15:restartNumberingAfterBreak="0">
    <w:nsid w:val="431D0421"/>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8" w15:restartNumberingAfterBreak="0">
    <w:nsid w:val="433C2622"/>
    <w:multiLevelType w:val="multilevel"/>
    <w:tmpl w:val="433C2622"/>
    <w:lvl w:ilvl="0">
      <w:start w:val="6"/>
      <w:numFmt w:val="bullet"/>
      <w:lvlText w:val="-"/>
      <w:lvlJc w:val="left"/>
      <w:pPr>
        <w:ind w:left="785" w:hanging="360"/>
      </w:pPr>
      <w:rPr>
        <w:rFonts w:ascii="Arial" w:eastAsia="DengXian"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59"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6" w15:restartNumberingAfterBreak="0">
    <w:nsid w:val="4C0E7B50"/>
    <w:multiLevelType w:val="hybridMultilevel"/>
    <w:tmpl w:val="09DE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70"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7035C44"/>
    <w:multiLevelType w:val="hybridMultilevel"/>
    <w:tmpl w:val="E4CC07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A0C355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77"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0B5E2E"/>
    <w:multiLevelType w:val="hybridMultilevel"/>
    <w:tmpl w:val="76D8C614"/>
    <w:lvl w:ilvl="0" w:tplc="D45E9116">
      <w:start w:val="2"/>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0" w15:restartNumberingAfterBreak="0">
    <w:nsid w:val="5DFC6764"/>
    <w:multiLevelType w:val="hybridMultilevel"/>
    <w:tmpl w:val="E4CC0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616A68C6"/>
    <w:multiLevelType w:val="multilevel"/>
    <w:tmpl w:val="616A68C6"/>
    <w:lvl w:ilvl="0">
      <w:start w:val="1"/>
      <w:numFmt w:val="bullet"/>
      <w:lvlText w:val=""/>
      <w:lvlJc w:val="left"/>
      <w:pPr>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331D3E"/>
    <w:multiLevelType w:val="hybridMultilevel"/>
    <w:tmpl w:val="73644B00"/>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86" w15:restartNumberingAfterBreak="0">
    <w:nsid w:val="69897FD8"/>
    <w:multiLevelType w:val="hybridMultilevel"/>
    <w:tmpl w:val="D7ECF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DBB6CD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90"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F4F0206"/>
    <w:multiLevelType w:val="hybridMultilevel"/>
    <w:tmpl w:val="9A66BB5E"/>
    <w:lvl w:ilvl="0" w:tplc="04090001">
      <w:start w:val="1"/>
      <w:numFmt w:val="bullet"/>
      <w:lvlText w:val=""/>
      <w:lvlJc w:val="left"/>
      <w:pPr>
        <w:ind w:left="1977" w:hanging="360"/>
      </w:pPr>
      <w:rPr>
        <w:rFonts w:ascii="Symbol" w:hAnsi="Symbol"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94"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2F164D2"/>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9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9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0" w15:restartNumberingAfterBreak="0">
    <w:nsid w:val="772A4E95"/>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01"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AD50C9A"/>
    <w:multiLevelType w:val="hybridMultilevel"/>
    <w:tmpl w:val="246A5E1C"/>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3"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48"/>
  </w:num>
  <w:num w:numId="2" w16cid:durableId="973296537">
    <w:abstractNumId w:val="16"/>
  </w:num>
  <w:num w:numId="3" w16cid:durableId="984970043">
    <w:abstractNumId w:val="103"/>
  </w:num>
  <w:num w:numId="4" w16cid:durableId="2122648528">
    <w:abstractNumId w:val="28"/>
  </w:num>
  <w:num w:numId="5" w16cid:durableId="392319282">
    <w:abstractNumId w:val="45"/>
  </w:num>
  <w:num w:numId="6" w16cid:durableId="1489201779">
    <w:abstractNumId w:val="60"/>
  </w:num>
  <w:num w:numId="7" w16cid:durableId="2053068098">
    <w:abstractNumId w:val="106"/>
  </w:num>
  <w:num w:numId="8" w16cid:durableId="811560163">
    <w:abstractNumId w:val="55"/>
  </w:num>
  <w:num w:numId="9" w16cid:durableId="365329677">
    <w:abstractNumId w:val="71"/>
  </w:num>
  <w:num w:numId="10" w16cid:durableId="1794786049">
    <w:abstractNumId w:val="22"/>
  </w:num>
  <w:num w:numId="11" w16cid:durableId="1030375582">
    <w:abstractNumId w:val="46"/>
  </w:num>
  <w:num w:numId="12" w16cid:durableId="327371730">
    <w:abstractNumId w:val="105"/>
  </w:num>
  <w:num w:numId="13" w16cid:durableId="1311328703">
    <w:abstractNumId w:val="6"/>
  </w:num>
  <w:num w:numId="14" w16cid:durableId="1132596941">
    <w:abstractNumId w:val="2"/>
  </w:num>
  <w:num w:numId="15" w16cid:durableId="17388322">
    <w:abstractNumId w:val="77"/>
  </w:num>
  <w:num w:numId="16" w16cid:durableId="1437679071">
    <w:abstractNumId w:val="35"/>
  </w:num>
  <w:num w:numId="17" w16cid:durableId="757942078">
    <w:abstractNumId w:val="4"/>
  </w:num>
  <w:num w:numId="18" w16cid:durableId="1103189079">
    <w:abstractNumId w:val="23"/>
  </w:num>
  <w:num w:numId="19" w16cid:durableId="1640114987">
    <w:abstractNumId w:val="37"/>
  </w:num>
  <w:num w:numId="20" w16cid:durableId="551188469">
    <w:abstractNumId w:val="79"/>
  </w:num>
  <w:num w:numId="21" w16cid:durableId="1921403459">
    <w:abstractNumId w:val="90"/>
  </w:num>
  <w:num w:numId="22" w16cid:durableId="924803470">
    <w:abstractNumId w:val="3"/>
  </w:num>
  <w:num w:numId="23" w16cid:durableId="1127311106">
    <w:abstractNumId w:val="21"/>
  </w:num>
  <w:num w:numId="24" w16cid:durableId="1915511084">
    <w:abstractNumId w:val="84"/>
  </w:num>
  <w:num w:numId="25" w16cid:durableId="250896037">
    <w:abstractNumId w:val="88"/>
  </w:num>
  <w:num w:numId="26" w16cid:durableId="1856575072">
    <w:abstractNumId w:val="104"/>
  </w:num>
  <w:num w:numId="27" w16cid:durableId="479690536">
    <w:abstractNumId w:val="99"/>
  </w:num>
  <w:num w:numId="28" w16cid:durableId="1005666460">
    <w:abstractNumId w:val="9"/>
  </w:num>
  <w:num w:numId="29" w16cid:durableId="1383216385">
    <w:abstractNumId w:val="40"/>
  </w:num>
  <w:num w:numId="30" w16cid:durableId="698051837">
    <w:abstractNumId w:val="25"/>
  </w:num>
  <w:num w:numId="31" w16cid:durableId="1588422601">
    <w:abstractNumId w:val="87"/>
  </w:num>
  <w:num w:numId="32" w16cid:durableId="1337926588">
    <w:abstractNumId w:val="0"/>
  </w:num>
  <w:num w:numId="33" w16cid:durableId="1712075433">
    <w:abstractNumId w:val="54"/>
  </w:num>
  <w:num w:numId="34" w16cid:durableId="143814054">
    <w:abstractNumId w:val="98"/>
  </w:num>
  <w:num w:numId="35" w16cid:durableId="1430738521">
    <w:abstractNumId w:val="49"/>
  </w:num>
  <w:num w:numId="36" w16cid:durableId="1179470629">
    <w:abstractNumId w:val="69"/>
  </w:num>
  <w:num w:numId="37" w16cid:durableId="788351513">
    <w:abstractNumId w:val="51"/>
  </w:num>
  <w:num w:numId="38" w16cid:durableId="1523471783">
    <w:abstractNumId w:val="47"/>
  </w:num>
  <w:num w:numId="39" w16cid:durableId="1383021092">
    <w:abstractNumId w:val="94"/>
  </w:num>
  <w:num w:numId="40" w16cid:durableId="1414356188">
    <w:abstractNumId w:val="73"/>
  </w:num>
  <w:num w:numId="41" w16cid:durableId="1978141279">
    <w:abstractNumId w:val="41"/>
  </w:num>
  <w:num w:numId="42" w16cid:durableId="408038299">
    <w:abstractNumId w:val="64"/>
  </w:num>
  <w:num w:numId="43" w16cid:durableId="1824733505">
    <w:abstractNumId w:val="43"/>
  </w:num>
  <w:num w:numId="44" w16cid:durableId="1017386328">
    <w:abstractNumId w:val="11"/>
  </w:num>
  <w:num w:numId="45" w16cid:durableId="284654014">
    <w:abstractNumId w:val="97"/>
  </w:num>
  <w:num w:numId="46" w16cid:durableId="178088390">
    <w:abstractNumId w:val="74"/>
  </w:num>
  <w:num w:numId="47" w16cid:durableId="676730401">
    <w:abstractNumId w:val="18"/>
  </w:num>
  <w:num w:numId="48" w16cid:durableId="375085276">
    <w:abstractNumId w:val="19"/>
  </w:num>
  <w:num w:numId="49" w16cid:durableId="1822237175">
    <w:abstractNumId w:val="44"/>
  </w:num>
  <w:num w:numId="50" w16cid:durableId="75565849">
    <w:abstractNumId w:val="92"/>
  </w:num>
  <w:num w:numId="51" w16cid:durableId="677582696">
    <w:abstractNumId w:val="27"/>
  </w:num>
  <w:num w:numId="52" w16cid:durableId="167402022">
    <w:abstractNumId w:val="39"/>
  </w:num>
  <w:num w:numId="53" w16cid:durableId="567881010">
    <w:abstractNumId w:val="83"/>
  </w:num>
  <w:num w:numId="54" w16cid:durableId="17583120">
    <w:abstractNumId w:val="62"/>
  </w:num>
  <w:num w:numId="55" w16cid:durableId="240335738">
    <w:abstractNumId w:val="70"/>
  </w:num>
  <w:num w:numId="56" w16cid:durableId="255409814">
    <w:abstractNumId w:val="61"/>
  </w:num>
  <w:num w:numId="57" w16cid:durableId="1037776311">
    <w:abstractNumId w:val="91"/>
  </w:num>
  <w:num w:numId="58" w16cid:durableId="784154897">
    <w:abstractNumId w:val="72"/>
  </w:num>
  <w:num w:numId="59" w16cid:durableId="1448545970">
    <w:abstractNumId w:val="24"/>
  </w:num>
  <w:num w:numId="60" w16cid:durableId="87849056">
    <w:abstractNumId w:val="75"/>
  </w:num>
  <w:num w:numId="61" w16cid:durableId="886137374">
    <w:abstractNumId w:val="78"/>
  </w:num>
  <w:num w:numId="62" w16cid:durableId="693651505">
    <w:abstractNumId w:val="80"/>
  </w:num>
  <w:num w:numId="63" w16cid:durableId="1861579071">
    <w:abstractNumId w:val="63"/>
  </w:num>
  <w:num w:numId="64" w16cid:durableId="1527326505">
    <w:abstractNumId w:val="15"/>
  </w:num>
  <w:num w:numId="65" w16cid:durableId="295139517">
    <w:abstractNumId w:val="53"/>
  </w:num>
  <w:num w:numId="66" w16cid:durableId="1615167140">
    <w:abstractNumId w:val="29"/>
  </w:num>
  <w:num w:numId="67" w16cid:durableId="400491093">
    <w:abstractNumId w:val="102"/>
  </w:num>
  <w:num w:numId="68" w16cid:durableId="119956074">
    <w:abstractNumId w:val="81"/>
  </w:num>
  <w:num w:numId="69" w16cid:durableId="1139299124">
    <w:abstractNumId w:val="30"/>
  </w:num>
  <w:num w:numId="70" w16cid:durableId="630282895">
    <w:abstractNumId w:val="67"/>
  </w:num>
  <w:num w:numId="71" w16cid:durableId="1621955464">
    <w:abstractNumId w:val="5"/>
  </w:num>
  <w:num w:numId="72" w16cid:durableId="1880508370">
    <w:abstractNumId w:val="100"/>
  </w:num>
  <w:num w:numId="73" w16cid:durableId="1352103024">
    <w:abstractNumId w:val="52"/>
  </w:num>
  <w:num w:numId="74" w16cid:durableId="128134810">
    <w:abstractNumId w:val="95"/>
  </w:num>
  <w:num w:numId="75" w16cid:durableId="2038120322">
    <w:abstractNumId w:val="10"/>
  </w:num>
  <w:num w:numId="76" w16cid:durableId="557015225">
    <w:abstractNumId w:val="76"/>
  </w:num>
  <w:num w:numId="77" w16cid:durableId="1865439205">
    <w:abstractNumId w:val="101"/>
  </w:num>
  <w:num w:numId="78" w16cid:durableId="2063753621">
    <w:abstractNumId w:val="68"/>
  </w:num>
  <w:num w:numId="79" w16cid:durableId="867570659">
    <w:abstractNumId w:val="96"/>
  </w:num>
  <w:num w:numId="80" w16cid:durableId="1711223900">
    <w:abstractNumId w:val="36"/>
  </w:num>
  <w:num w:numId="81" w16cid:durableId="1941257998">
    <w:abstractNumId w:val="66"/>
  </w:num>
  <w:num w:numId="82" w16cid:durableId="418527663">
    <w:abstractNumId w:val="65"/>
  </w:num>
  <w:num w:numId="83" w16cid:durableId="2105808547">
    <w:abstractNumId w:val="34"/>
  </w:num>
  <w:num w:numId="84" w16cid:durableId="1526555043">
    <w:abstractNumId w:val="93"/>
  </w:num>
  <w:num w:numId="85" w16cid:durableId="439184334">
    <w:abstractNumId w:val="57"/>
  </w:num>
  <w:num w:numId="86" w16cid:durableId="1098872917">
    <w:abstractNumId w:val="56"/>
  </w:num>
  <w:num w:numId="87" w16cid:durableId="14525063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01474118">
    <w:abstractNumId w:val="50"/>
  </w:num>
  <w:num w:numId="89" w16cid:durableId="1333097555">
    <w:abstractNumId w:val="38"/>
  </w:num>
  <w:num w:numId="90" w16cid:durableId="274412259">
    <w:abstractNumId w:val="14"/>
  </w:num>
  <w:num w:numId="91" w16cid:durableId="1778015978">
    <w:abstractNumId w:val="89"/>
  </w:num>
  <w:num w:numId="92" w16cid:durableId="609437481">
    <w:abstractNumId w:val="26"/>
  </w:num>
  <w:num w:numId="93" w16cid:durableId="717893565">
    <w:abstractNumId w:val="12"/>
  </w:num>
  <w:num w:numId="94" w16cid:durableId="792558490">
    <w:abstractNumId w:val="13"/>
  </w:num>
  <w:num w:numId="95" w16cid:durableId="2138916121">
    <w:abstractNumId w:val="17"/>
  </w:num>
  <w:num w:numId="96" w16cid:durableId="1516577150">
    <w:abstractNumId w:val="33"/>
  </w:num>
  <w:num w:numId="97" w16cid:durableId="718360404">
    <w:abstractNumId w:val="42"/>
  </w:num>
  <w:num w:numId="98" w16cid:durableId="2008558973">
    <w:abstractNumId w:val="85"/>
  </w:num>
  <w:num w:numId="99" w16cid:durableId="1650551230">
    <w:abstractNumId w:val="86"/>
  </w:num>
  <w:num w:numId="100" w16cid:durableId="1511602303">
    <w:abstractNumId w:val="8"/>
  </w:num>
  <w:num w:numId="101" w16cid:durableId="1029143005">
    <w:abstractNumId w:val="82"/>
  </w:num>
  <w:num w:numId="102" w16cid:durableId="1447042263">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22565104">
    <w:abstractNumId w:val="58"/>
  </w:num>
  <w:num w:numId="104" w16cid:durableId="1919900603">
    <w:abstractNumId w:val="32"/>
  </w:num>
  <w:num w:numId="105" w16cid:durableId="1336616123">
    <w:abstractNumId w:val="20"/>
  </w:num>
  <w:num w:numId="106" w16cid:durableId="1442454082">
    <w:abstractNumId w:val="7"/>
  </w:num>
  <w:num w:numId="107" w16cid:durableId="1426804616">
    <w:abstractNumId w:val="1"/>
  </w:num>
  <w:num w:numId="108" w16cid:durableId="1546405969">
    <w:abstractNumId w:val="59"/>
  </w:num>
  <w:num w:numId="109" w16cid:durableId="1275138901">
    <w:abstractNumId w:val="9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0A53"/>
    <w:rsid w:val="00002F53"/>
    <w:rsid w:val="00003437"/>
    <w:rsid w:val="00003872"/>
    <w:rsid w:val="00004415"/>
    <w:rsid w:val="00007529"/>
    <w:rsid w:val="00007ACD"/>
    <w:rsid w:val="00007C66"/>
    <w:rsid w:val="00010399"/>
    <w:rsid w:val="000137B6"/>
    <w:rsid w:val="000151F1"/>
    <w:rsid w:val="00015940"/>
    <w:rsid w:val="0002067F"/>
    <w:rsid w:val="0002228E"/>
    <w:rsid w:val="00022CAF"/>
    <w:rsid w:val="00026051"/>
    <w:rsid w:val="00030C5E"/>
    <w:rsid w:val="0003280B"/>
    <w:rsid w:val="00034CEA"/>
    <w:rsid w:val="000410CF"/>
    <w:rsid w:val="00042A65"/>
    <w:rsid w:val="00042F54"/>
    <w:rsid w:val="00043456"/>
    <w:rsid w:val="000443A2"/>
    <w:rsid w:val="0004557A"/>
    <w:rsid w:val="000474D9"/>
    <w:rsid w:val="0005068F"/>
    <w:rsid w:val="00052129"/>
    <w:rsid w:val="000539DA"/>
    <w:rsid w:val="00054955"/>
    <w:rsid w:val="00055376"/>
    <w:rsid w:val="00055FC3"/>
    <w:rsid w:val="00056DDE"/>
    <w:rsid w:val="00060370"/>
    <w:rsid w:val="000605E6"/>
    <w:rsid w:val="00060F29"/>
    <w:rsid w:val="00061B37"/>
    <w:rsid w:val="00062A9E"/>
    <w:rsid w:val="00063E0D"/>
    <w:rsid w:val="000651A8"/>
    <w:rsid w:val="00065FB6"/>
    <w:rsid w:val="00066A85"/>
    <w:rsid w:val="000701F9"/>
    <w:rsid w:val="00070FF1"/>
    <w:rsid w:val="00071D3E"/>
    <w:rsid w:val="00072947"/>
    <w:rsid w:val="000732D1"/>
    <w:rsid w:val="00073C62"/>
    <w:rsid w:val="00073FB0"/>
    <w:rsid w:val="00075EA1"/>
    <w:rsid w:val="00077040"/>
    <w:rsid w:val="00077604"/>
    <w:rsid w:val="000806E8"/>
    <w:rsid w:val="00080B96"/>
    <w:rsid w:val="00080D99"/>
    <w:rsid w:val="000855E6"/>
    <w:rsid w:val="00090D82"/>
    <w:rsid w:val="00091C19"/>
    <w:rsid w:val="000A1545"/>
    <w:rsid w:val="000A1C5A"/>
    <w:rsid w:val="000A253A"/>
    <w:rsid w:val="000A4B02"/>
    <w:rsid w:val="000A5A40"/>
    <w:rsid w:val="000A5CDA"/>
    <w:rsid w:val="000A61BC"/>
    <w:rsid w:val="000B3BC7"/>
    <w:rsid w:val="000B427E"/>
    <w:rsid w:val="000B4AB1"/>
    <w:rsid w:val="000B64EA"/>
    <w:rsid w:val="000C2AC7"/>
    <w:rsid w:val="000C3EC5"/>
    <w:rsid w:val="000C668E"/>
    <w:rsid w:val="000C6955"/>
    <w:rsid w:val="000D1D50"/>
    <w:rsid w:val="000D5C82"/>
    <w:rsid w:val="000D65A7"/>
    <w:rsid w:val="000E088B"/>
    <w:rsid w:val="000E160E"/>
    <w:rsid w:val="000E415C"/>
    <w:rsid w:val="000E6288"/>
    <w:rsid w:val="000E66A2"/>
    <w:rsid w:val="000F2108"/>
    <w:rsid w:val="000F55B2"/>
    <w:rsid w:val="000F7827"/>
    <w:rsid w:val="001011C8"/>
    <w:rsid w:val="00102FD7"/>
    <w:rsid w:val="00104183"/>
    <w:rsid w:val="0010576F"/>
    <w:rsid w:val="00105878"/>
    <w:rsid w:val="00107CA0"/>
    <w:rsid w:val="00110D31"/>
    <w:rsid w:val="00110D40"/>
    <w:rsid w:val="00112671"/>
    <w:rsid w:val="00115581"/>
    <w:rsid w:val="00116257"/>
    <w:rsid w:val="00117A2A"/>
    <w:rsid w:val="00120A67"/>
    <w:rsid w:val="00120AD5"/>
    <w:rsid w:val="00123581"/>
    <w:rsid w:val="00125AA7"/>
    <w:rsid w:val="001307C5"/>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5545"/>
    <w:rsid w:val="001663DE"/>
    <w:rsid w:val="001707CD"/>
    <w:rsid w:val="00172097"/>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32A4"/>
    <w:rsid w:val="001C47C5"/>
    <w:rsid w:val="001C54ED"/>
    <w:rsid w:val="001C6508"/>
    <w:rsid w:val="001C7237"/>
    <w:rsid w:val="001C750F"/>
    <w:rsid w:val="001C7E63"/>
    <w:rsid w:val="001D1E03"/>
    <w:rsid w:val="001D4808"/>
    <w:rsid w:val="001D6A91"/>
    <w:rsid w:val="001E2AC0"/>
    <w:rsid w:val="001E3E73"/>
    <w:rsid w:val="001E4D8D"/>
    <w:rsid w:val="001E7CEB"/>
    <w:rsid w:val="001F021A"/>
    <w:rsid w:val="001F1D97"/>
    <w:rsid w:val="001F42A7"/>
    <w:rsid w:val="001F54A5"/>
    <w:rsid w:val="00202B10"/>
    <w:rsid w:val="0020383B"/>
    <w:rsid w:val="00205A7C"/>
    <w:rsid w:val="0020646E"/>
    <w:rsid w:val="002069DC"/>
    <w:rsid w:val="00206ED8"/>
    <w:rsid w:val="00207649"/>
    <w:rsid w:val="002113BD"/>
    <w:rsid w:val="00211691"/>
    <w:rsid w:val="002136E9"/>
    <w:rsid w:val="00214CCF"/>
    <w:rsid w:val="00215C94"/>
    <w:rsid w:val="00216C69"/>
    <w:rsid w:val="0022153E"/>
    <w:rsid w:val="002224FF"/>
    <w:rsid w:val="00224DBF"/>
    <w:rsid w:val="002254FB"/>
    <w:rsid w:val="00225A64"/>
    <w:rsid w:val="002305BB"/>
    <w:rsid w:val="00232402"/>
    <w:rsid w:val="002344D7"/>
    <w:rsid w:val="00236219"/>
    <w:rsid w:val="0024169A"/>
    <w:rsid w:val="002450CF"/>
    <w:rsid w:val="00245AD4"/>
    <w:rsid w:val="0024744C"/>
    <w:rsid w:val="0025015A"/>
    <w:rsid w:val="00250865"/>
    <w:rsid w:val="002518A8"/>
    <w:rsid w:val="002531E8"/>
    <w:rsid w:val="00256379"/>
    <w:rsid w:val="00262CE9"/>
    <w:rsid w:val="002640B2"/>
    <w:rsid w:val="00265D57"/>
    <w:rsid w:val="00266674"/>
    <w:rsid w:val="00270FD3"/>
    <w:rsid w:val="00273D0B"/>
    <w:rsid w:val="002751C6"/>
    <w:rsid w:val="002774B8"/>
    <w:rsid w:val="00282420"/>
    <w:rsid w:val="00283A65"/>
    <w:rsid w:val="00286A83"/>
    <w:rsid w:val="00293BBE"/>
    <w:rsid w:val="00294B50"/>
    <w:rsid w:val="00297FCA"/>
    <w:rsid w:val="002A1831"/>
    <w:rsid w:val="002A3326"/>
    <w:rsid w:val="002A3C1D"/>
    <w:rsid w:val="002A3F55"/>
    <w:rsid w:val="002A43A1"/>
    <w:rsid w:val="002A588D"/>
    <w:rsid w:val="002A5B29"/>
    <w:rsid w:val="002B048B"/>
    <w:rsid w:val="002B2245"/>
    <w:rsid w:val="002B469D"/>
    <w:rsid w:val="002B507E"/>
    <w:rsid w:val="002B6380"/>
    <w:rsid w:val="002C2C6D"/>
    <w:rsid w:val="002C450D"/>
    <w:rsid w:val="002C490D"/>
    <w:rsid w:val="002C7849"/>
    <w:rsid w:val="002C7EA6"/>
    <w:rsid w:val="002D11B8"/>
    <w:rsid w:val="002D18F5"/>
    <w:rsid w:val="002D20C6"/>
    <w:rsid w:val="002D3C33"/>
    <w:rsid w:val="002D5079"/>
    <w:rsid w:val="002D6CFF"/>
    <w:rsid w:val="002E08D1"/>
    <w:rsid w:val="002E3930"/>
    <w:rsid w:val="002E7B19"/>
    <w:rsid w:val="002F0A21"/>
    <w:rsid w:val="002F5346"/>
    <w:rsid w:val="002F6966"/>
    <w:rsid w:val="002F6BD2"/>
    <w:rsid w:val="002F7346"/>
    <w:rsid w:val="003018B7"/>
    <w:rsid w:val="0030331B"/>
    <w:rsid w:val="00303BE0"/>
    <w:rsid w:val="003061B3"/>
    <w:rsid w:val="00307FB0"/>
    <w:rsid w:val="00310B68"/>
    <w:rsid w:val="00310D51"/>
    <w:rsid w:val="00316F69"/>
    <w:rsid w:val="0031747F"/>
    <w:rsid w:val="00320D92"/>
    <w:rsid w:val="00321210"/>
    <w:rsid w:val="003214E5"/>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5D2A"/>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947D5"/>
    <w:rsid w:val="003A2419"/>
    <w:rsid w:val="003A35BD"/>
    <w:rsid w:val="003A5BB9"/>
    <w:rsid w:val="003A6F71"/>
    <w:rsid w:val="003A7604"/>
    <w:rsid w:val="003B2055"/>
    <w:rsid w:val="003B465C"/>
    <w:rsid w:val="003B52F8"/>
    <w:rsid w:val="003B69F6"/>
    <w:rsid w:val="003B6BBF"/>
    <w:rsid w:val="003B7D4D"/>
    <w:rsid w:val="003B7E18"/>
    <w:rsid w:val="003C13F6"/>
    <w:rsid w:val="003C175D"/>
    <w:rsid w:val="003C2406"/>
    <w:rsid w:val="003C47E7"/>
    <w:rsid w:val="003C671B"/>
    <w:rsid w:val="003C7627"/>
    <w:rsid w:val="003D0593"/>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4488"/>
    <w:rsid w:val="00426D9A"/>
    <w:rsid w:val="004316D9"/>
    <w:rsid w:val="00433ED1"/>
    <w:rsid w:val="0043443E"/>
    <w:rsid w:val="00434F31"/>
    <w:rsid w:val="0043632E"/>
    <w:rsid w:val="0044310C"/>
    <w:rsid w:val="00443F5F"/>
    <w:rsid w:val="00444225"/>
    <w:rsid w:val="0044531A"/>
    <w:rsid w:val="00445AAB"/>
    <w:rsid w:val="004478C1"/>
    <w:rsid w:val="004500D2"/>
    <w:rsid w:val="00450A5D"/>
    <w:rsid w:val="00450B70"/>
    <w:rsid w:val="004513A9"/>
    <w:rsid w:val="00456582"/>
    <w:rsid w:val="0046578F"/>
    <w:rsid w:val="00465B71"/>
    <w:rsid w:val="00465FCC"/>
    <w:rsid w:val="004665F2"/>
    <w:rsid w:val="00467787"/>
    <w:rsid w:val="004678B8"/>
    <w:rsid w:val="00467FCA"/>
    <w:rsid w:val="0047303B"/>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251B"/>
    <w:rsid w:val="004A303C"/>
    <w:rsid w:val="004A32E5"/>
    <w:rsid w:val="004A4A4E"/>
    <w:rsid w:val="004A5E7F"/>
    <w:rsid w:val="004A65B6"/>
    <w:rsid w:val="004A6CD5"/>
    <w:rsid w:val="004A705E"/>
    <w:rsid w:val="004B0142"/>
    <w:rsid w:val="004B2D1D"/>
    <w:rsid w:val="004B3F6B"/>
    <w:rsid w:val="004B435F"/>
    <w:rsid w:val="004B7810"/>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4F3C88"/>
    <w:rsid w:val="00502C42"/>
    <w:rsid w:val="00503E53"/>
    <w:rsid w:val="00506094"/>
    <w:rsid w:val="005073DC"/>
    <w:rsid w:val="0050787A"/>
    <w:rsid w:val="00507ACB"/>
    <w:rsid w:val="00507F5D"/>
    <w:rsid w:val="00510FCC"/>
    <w:rsid w:val="00511571"/>
    <w:rsid w:val="00511A54"/>
    <w:rsid w:val="00512265"/>
    <w:rsid w:val="005124EA"/>
    <w:rsid w:val="005157CF"/>
    <w:rsid w:val="005168CE"/>
    <w:rsid w:val="00521ED8"/>
    <w:rsid w:val="00523F7F"/>
    <w:rsid w:val="005249A0"/>
    <w:rsid w:val="00527EE8"/>
    <w:rsid w:val="00533FE1"/>
    <w:rsid w:val="00534DA0"/>
    <w:rsid w:val="00534E57"/>
    <w:rsid w:val="00535B1A"/>
    <w:rsid w:val="0054066C"/>
    <w:rsid w:val="00544FE4"/>
    <w:rsid w:val="00547461"/>
    <w:rsid w:val="00547C5B"/>
    <w:rsid w:val="00550557"/>
    <w:rsid w:val="0055210B"/>
    <w:rsid w:val="00553D9B"/>
    <w:rsid w:val="00557CBC"/>
    <w:rsid w:val="0056047C"/>
    <w:rsid w:val="005609C1"/>
    <w:rsid w:val="00560C2B"/>
    <w:rsid w:val="00562145"/>
    <w:rsid w:val="00563885"/>
    <w:rsid w:val="005640B4"/>
    <w:rsid w:val="00565903"/>
    <w:rsid w:val="0056592F"/>
    <w:rsid w:val="00566A5C"/>
    <w:rsid w:val="00567198"/>
    <w:rsid w:val="005716B5"/>
    <w:rsid w:val="005743E5"/>
    <w:rsid w:val="00574D1D"/>
    <w:rsid w:val="005756E9"/>
    <w:rsid w:val="005758E6"/>
    <w:rsid w:val="005769C1"/>
    <w:rsid w:val="00576FDA"/>
    <w:rsid w:val="00577C28"/>
    <w:rsid w:val="005822E4"/>
    <w:rsid w:val="00583118"/>
    <w:rsid w:val="005843DD"/>
    <w:rsid w:val="005863B1"/>
    <w:rsid w:val="00587925"/>
    <w:rsid w:val="00591825"/>
    <w:rsid w:val="005928DD"/>
    <w:rsid w:val="00592D9D"/>
    <w:rsid w:val="00594BFB"/>
    <w:rsid w:val="00596317"/>
    <w:rsid w:val="00596F6D"/>
    <w:rsid w:val="00597238"/>
    <w:rsid w:val="0059754D"/>
    <w:rsid w:val="005A19BF"/>
    <w:rsid w:val="005A1AE8"/>
    <w:rsid w:val="005A1F55"/>
    <w:rsid w:val="005A50A6"/>
    <w:rsid w:val="005A643E"/>
    <w:rsid w:val="005A7A77"/>
    <w:rsid w:val="005B0658"/>
    <w:rsid w:val="005B06E2"/>
    <w:rsid w:val="005B2303"/>
    <w:rsid w:val="005B311E"/>
    <w:rsid w:val="005B500C"/>
    <w:rsid w:val="005B675E"/>
    <w:rsid w:val="005C03CA"/>
    <w:rsid w:val="005C1818"/>
    <w:rsid w:val="005C420B"/>
    <w:rsid w:val="005C5761"/>
    <w:rsid w:val="005C62B7"/>
    <w:rsid w:val="005C78FD"/>
    <w:rsid w:val="005C7CE6"/>
    <w:rsid w:val="005D18A5"/>
    <w:rsid w:val="005D29F2"/>
    <w:rsid w:val="005D407F"/>
    <w:rsid w:val="005D4148"/>
    <w:rsid w:val="005D4B1E"/>
    <w:rsid w:val="005D4EEB"/>
    <w:rsid w:val="005D70EF"/>
    <w:rsid w:val="005E1A29"/>
    <w:rsid w:val="005E35E6"/>
    <w:rsid w:val="005E4677"/>
    <w:rsid w:val="005E4C22"/>
    <w:rsid w:val="005E507A"/>
    <w:rsid w:val="005E59BB"/>
    <w:rsid w:val="005E6D3C"/>
    <w:rsid w:val="005F779B"/>
    <w:rsid w:val="005F7D15"/>
    <w:rsid w:val="00602444"/>
    <w:rsid w:val="0060513F"/>
    <w:rsid w:val="0060654D"/>
    <w:rsid w:val="00610FD6"/>
    <w:rsid w:val="0061116B"/>
    <w:rsid w:val="0061336B"/>
    <w:rsid w:val="0061441C"/>
    <w:rsid w:val="00614D48"/>
    <w:rsid w:val="00615225"/>
    <w:rsid w:val="00616764"/>
    <w:rsid w:val="00616B85"/>
    <w:rsid w:val="00620208"/>
    <w:rsid w:val="00620908"/>
    <w:rsid w:val="006229B7"/>
    <w:rsid w:val="00622B0D"/>
    <w:rsid w:val="00623F49"/>
    <w:rsid w:val="0062456D"/>
    <w:rsid w:val="0062671D"/>
    <w:rsid w:val="0062682B"/>
    <w:rsid w:val="00626AA6"/>
    <w:rsid w:val="00627A5E"/>
    <w:rsid w:val="006344F4"/>
    <w:rsid w:val="00635236"/>
    <w:rsid w:val="00636BFE"/>
    <w:rsid w:val="00636C23"/>
    <w:rsid w:val="00636F20"/>
    <w:rsid w:val="00642DE7"/>
    <w:rsid w:val="00643170"/>
    <w:rsid w:val="00643C26"/>
    <w:rsid w:val="006453D7"/>
    <w:rsid w:val="0065568F"/>
    <w:rsid w:val="00657868"/>
    <w:rsid w:val="006606EC"/>
    <w:rsid w:val="0066210A"/>
    <w:rsid w:val="0066272B"/>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1E69"/>
    <w:rsid w:val="00695CAF"/>
    <w:rsid w:val="00695CC2"/>
    <w:rsid w:val="00696B7D"/>
    <w:rsid w:val="00696C85"/>
    <w:rsid w:val="006A20C0"/>
    <w:rsid w:val="006A699D"/>
    <w:rsid w:val="006A6B89"/>
    <w:rsid w:val="006A78FD"/>
    <w:rsid w:val="006B056B"/>
    <w:rsid w:val="006B086A"/>
    <w:rsid w:val="006B08A9"/>
    <w:rsid w:val="006B2596"/>
    <w:rsid w:val="006B6A62"/>
    <w:rsid w:val="006C0184"/>
    <w:rsid w:val="006C2043"/>
    <w:rsid w:val="006D3A30"/>
    <w:rsid w:val="006D3EF4"/>
    <w:rsid w:val="006D47CD"/>
    <w:rsid w:val="006D6DB4"/>
    <w:rsid w:val="006D70B2"/>
    <w:rsid w:val="006D7857"/>
    <w:rsid w:val="006E0B6C"/>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099"/>
    <w:rsid w:val="00733266"/>
    <w:rsid w:val="00735214"/>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597B"/>
    <w:rsid w:val="0077604D"/>
    <w:rsid w:val="00781066"/>
    <w:rsid w:val="00781CD4"/>
    <w:rsid w:val="00781F62"/>
    <w:rsid w:val="00782C29"/>
    <w:rsid w:val="0078307B"/>
    <w:rsid w:val="0078688D"/>
    <w:rsid w:val="00792E64"/>
    <w:rsid w:val="00794DA6"/>
    <w:rsid w:val="00796110"/>
    <w:rsid w:val="007A0ADF"/>
    <w:rsid w:val="007A196D"/>
    <w:rsid w:val="007A3A67"/>
    <w:rsid w:val="007A4151"/>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2689"/>
    <w:rsid w:val="0080458C"/>
    <w:rsid w:val="0080526A"/>
    <w:rsid w:val="00812625"/>
    <w:rsid w:val="008129F2"/>
    <w:rsid w:val="00816452"/>
    <w:rsid w:val="0082316E"/>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66FAF"/>
    <w:rsid w:val="00870BD5"/>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8F39C7"/>
    <w:rsid w:val="009032D9"/>
    <w:rsid w:val="00904AB7"/>
    <w:rsid w:val="009059C1"/>
    <w:rsid w:val="00906E8A"/>
    <w:rsid w:val="0090729B"/>
    <w:rsid w:val="00910B97"/>
    <w:rsid w:val="00912323"/>
    <w:rsid w:val="00912D6E"/>
    <w:rsid w:val="00921728"/>
    <w:rsid w:val="009248EF"/>
    <w:rsid w:val="00927D2C"/>
    <w:rsid w:val="009321B1"/>
    <w:rsid w:val="00940DE5"/>
    <w:rsid w:val="0094151A"/>
    <w:rsid w:val="00941672"/>
    <w:rsid w:val="00942232"/>
    <w:rsid w:val="0094332A"/>
    <w:rsid w:val="00945BEF"/>
    <w:rsid w:val="009462DD"/>
    <w:rsid w:val="0094756A"/>
    <w:rsid w:val="00947D8C"/>
    <w:rsid w:val="009504E0"/>
    <w:rsid w:val="00952CE2"/>
    <w:rsid w:val="00954596"/>
    <w:rsid w:val="00960B3F"/>
    <w:rsid w:val="00960E45"/>
    <w:rsid w:val="00960E72"/>
    <w:rsid w:val="009616CA"/>
    <w:rsid w:val="0096235C"/>
    <w:rsid w:val="00962FAE"/>
    <w:rsid w:val="00966574"/>
    <w:rsid w:val="009667B8"/>
    <w:rsid w:val="0096732A"/>
    <w:rsid w:val="00967708"/>
    <w:rsid w:val="0097554A"/>
    <w:rsid w:val="00975EC0"/>
    <w:rsid w:val="009772B4"/>
    <w:rsid w:val="009776C9"/>
    <w:rsid w:val="009812D1"/>
    <w:rsid w:val="0098133E"/>
    <w:rsid w:val="00981AC6"/>
    <w:rsid w:val="00981C91"/>
    <w:rsid w:val="00983B3F"/>
    <w:rsid w:val="00984E40"/>
    <w:rsid w:val="00985521"/>
    <w:rsid w:val="00985AC0"/>
    <w:rsid w:val="0099035A"/>
    <w:rsid w:val="00990ED9"/>
    <w:rsid w:val="00990F78"/>
    <w:rsid w:val="009927D6"/>
    <w:rsid w:val="009946E1"/>
    <w:rsid w:val="00996132"/>
    <w:rsid w:val="009A0852"/>
    <w:rsid w:val="009A0ABF"/>
    <w:rsid w:val="009A1175"/>
    <w:rsid w:val="009A3194"/>
    <w:rsid w:val="009A7F51"/>
    <w:rsid w:val="009B261C"/>
    <w:rsid w:val="009B4E7C"/>
    <w:rsid w:val="009B5368"/>
    <w:rsid w:val="009B57BD"/>
    <w:rsid w:val="009B62C0"/>
    <w:rsid w:val="009B7684"/>
    <w:rsid w:val="009C3102"/>
    <w:rsid w:val="009D3AFD"/>
    <w:rsid w:val="009D46D5"/>
    <w:rsid w:val="009E0631"/>
    <w:rsid w:val="009E5B86"/>
    <w:rsid w:val="009F0322"/>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59C"/>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3E66"/>
    <w:rsid w:val="00A6436E"/>
    <w:rsid w:val="00A65D4E"/>
    <w:rsid w:val="00A65FE9"/>
    <w:rsid w:val="00A67C69"/>
    <w:rsid w:val="00A73440"/>
    <w:rsid w:val="00A73647"/>
    <w:rsid w:val="00A7514D"/>
    <w:rsid w:val="00A83E66"/>
    <w:rsid w:val="00A8647F"/>
    <w:rsid w:val="00A9018C"/>
    <w:rsid w:val="00A92A39"/>
    <w:rsid w:val="00A934F0"/>
    <w:rsid w:val="00A951E7"/>
    <w:rsid w:val="00A95DA4"/>
    <w:rsid w:val="00AA3128"/>
    <w:rsid w:val="00AA3E4B"/>
    <w:rsid w:val="00AA50C0"/>
    <w:rsid w:val="00AA78D4"/>
    <w:rsid w:val="00AB437C"/>
    <w:rsid w:val="00AC167B"/>
    <w:rsid w:val="00AC2767"/>
    <w:rsid w:val="00AC4955"/>
    <w:rsid w:val="00AC5463"/>
    <w:rsid w:val="00AC7F63"/>
    <w:rsid w:val="00AD2F0D"/>
    <w:rsid w:val="00AD3D40"/>
    <w:rsid w:val="00AD7D8E"/>
    <w:rsid w:val="00AE21C2"/>
    <w:rsid w:val="00AE2774"/>
    <w:rsid w:val="00AE4543"/>
    <w:rsid w:val="00AE5F89"/>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435AA"/>
    <w:rsid w:val="00B51966"/>
    <w:rsid w:val="00B53DC0"/>
    <w:rsid w:val="00B57415"/>
    <w:rsid w:val="00B608D2"/>
    <w:rsid w:val="00B6162D"/>
    <w:rsid w:val="00B6462B"/>
    <w:rsid w:val="00B65C18"/>
    <w:rsid w:val="00B6664C"/>
    <w:rsid w:val="00B66DFF"/>
    <w:rsid w:val="00B66E0F"/>
    <w:rsid w:val="00B70C65"/>
    <w:rsid w:val="00B7145D"/>
    <w:rsid w:val="00B716AD"/>
    <w:rsid w:val="00B7490D"/>
    <w:rsid w:val="00B75B7D"/>
    <w:rsid w:val="00B812A1"/>
    <w:rsid w:val="00B8388E"/>
    <w:rsid w:val="00B84D6D"/>
    <w:rsid w:val="00B85163"/>
    <w:rsid w:val="00B857C2"/>
    <w:rsid w:val="00B875DF"/>
    <w:rsid w:val="00B87AD0"/>
    <w:rsid w:val="00B87E47"/>
    <w:rsid w:val="00B90CD9"/>
    <w:rsid w:val="00B92C5C"/>
    <w:rsid w:val="00B94FA0"/>
    <w:rsid w:val="00B9571E"/>
    <w:rsid w:val="00B96E2E"/>
    <w:rsid w:val="00BA341E"/>
    <w:rsid w:val="00BA3452"/>
    <w:rsid w:val="00BA5C21"/>
    <w:rsid w:val="00BA70BD"/>
    <w:rsid w:val="00BA7A62"/>
    <w:rsid w:val="00BB3CEF"/>
    <w:rsid w:val="00BB452F"/>
    <w:rsid w:val="00BB614B"/>
    <w:rsid w:val="00BB6AE7"/>
    <w:rsid w:val="00BC0042"/>
    <w:rsid w:val="00BC1B55"/>
    <w:rsid w:val="00BC1C38"/>
    <w:rsid w:val="00BC5DCB"/>
    <w:rsid w:val="00BC65B8"/>
    <w:rsid w:val="00BD3E09"/>
    <w:rsid w:val="00BD6E6B"/>
    <w:rsid w:val="00BE0241"/>
    <w:rsid w:val="00BE2301"/>
    <w:rsid w:val="00BE28B3"/>
    <w:rsid w:val="00BF0013"/>
    <w:rsid w:val="00BF175A"/>
    <w:rsid w:val="00BF1C1E"/>
    <w:rsid w:val="00BF2BFA"/>
    <w:rsid w:val="00BF7E50"/>
    <w:rsid w:val="00C00931"/>
    <w:rsid w:val="00C038AE"/>
    <w:rsid w:val="00C10509"/>
    <w:rsid w:val="00C10AA7"/>
    <w:rsid w:val="00C11E46"/>
    <w:rsid w:val="00C148F6"/>
    <w:rsid w:val="00C15FD6"/>
    <w:rsid w:val="00C17161"/>
    <w:rsid w:val="00C174AD"/>
    <w:rsid w:val="00C17CDA"/>
    <w:rsid w:val="00C20AFC"/>
    <w:rsid w:val="00C21254"/>
    <w:rsid w:val="00C217F6"/>
    <w:rsid w:val="00C247FF"/>
    <w:rsid w:val="00C26A8D"/>
    <w:rsid w:val="00C30367"/>
    <w:rsid w:val="00C31500"/>
    <w:rsid w:val="00C32876"/>
    <w:rsid w:val="00C33030"/>
    <w:rsid w:val="00C33AFB"/>
    <w:rsid w:val="00C3547C"/>
    <w:rsid w:val="00C355ED"/>
    <w:rsid w:val="00C36C55"/>
    <w:rsid w:val="00C417B4"/>
    <w:rsid w:val="00C42295"/>
    <w:rsid w:val="00C42B12"/>
    <w:rsid w:val="00C453E8"/>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1522"/>
    <w:rsid w:val="00C72628"/>
    <w:rsid w:val="00C75375"/>
    <w:rsid w:val="00C76C9C"/>
    <w:rsid w:val="00C77748"/>
    <w:rsid w:val="00C82047"/>
    <w:rsid w:val="00C83C37"/>
    <w:rsid w:val="00C842B9"/>
    <w:rsid w:val="00C85E6F"/>
    <w:rsid w:val="00C8645C"/>
    <w:rsid w:val="00C87316"/>
    <w:rsid w:val="00C90025"/>
    <w:rsid w:val="00C910E4"/>
    <w:rsid w:val="00C94150"/>
    <w:rsid w:val="00C947EA"/>
    <w:rsid w:val="00C94AD1"/>
    <w:rsid w:val="00C97DDC"/>
    <w:rsid w:val="00CA01E3"/>
    <w:rsid w:val="00CA0BA4"/>
    <w:rsid w:val="00CA14CB"/>
    <w:rsid w:val="00CA2A8A"/>
    <w:rsid w:val="00CA4198"/>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4DAB"/>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17A0"/>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3C2C"/>
    <w:rsid w:val="00DD4563"/>
    <w:rsid w:val="00DD4608"/>
    <w:rsid w:val="00DD56E6"/>
    <w:rsid w:val="00DE046B"/>
    <w:rsid w:val="00DE070C"/>
    <w:rsid w:val="00DE092F"/>
    <w:rsid w:val="00DE26EA"/>
    <w:rsid w:val="00DE2F98"/>
    <w:rsid w:val="00DE3F84"/>
    <w:rsid w:val="00DE48F4"/>
    <w:rsid w:val="00DE5A39"/>
    <w:rsid w:val="00DE5F57"/>
    <w:rsid w:val="00DE600A"/>
    <w:rsid w:val="00DE71EE"/>
    <w:rsid w:val="00DF0DB8"/>
    <w:rsid w:val="00DF1081"/>
    <w:rsid w:val="00DF1605"/>
    <w:rsid w:val="00DF215D"/>
    <w:rsid w:val="00DF33FF"/>
    <w:rsid w:val="00DF3512"/>
    <w:rsid w:val="00DF6593"/>
    <w:rsid w:val="00DF7A6B"/>
    <w:rsid w:val="00E00DE7"/>
    <w:rsid w:val="00E021BD"/>
    <w:rsid w:val="00E02632"/>
    <w:rsid w:val="00E029A8"/>
    <w:rsid w:val="00E04E85"/>
    <w:rsid w:val="00E05CD9"/>
    <w:rsid w:val="00E0672B"/>
    <w:rsid w:val="00E06C60"/>
    <w:rsid w:val="00E11745"/>
    <w:rsid w:val="00E14190"/>
    <w:rsid w:val="00E20D04"/>
    <w:rsid w:val="00E21B74"/>
    <w:rsid w:val="00E24F84"/>
    <w:rsid w:val="00E263B7"/>
    <w:rsid w:val="00E32E63"/>
    <w:rsid w:val="00E33082"/>
    <w:rsid w:val="00E3364B"/>
    <w:rsid w:val="00E34712"/>
    <w:rsid w:val="00E34CDB"/>
    <w:rsid w:val="00E366DE"/>
    <w:rsid w:val="00E41183"/>
    <w:rsid w:val="00E457E2"/>
    <w:rsid w:val="00E503C1"/>
    <w:rsid w:val="00E506A3"/>
    <w:rsid w:val="00E5186A"/>
    <w:rsid w:val="00E51983"/>
    <w:rsid w:val="00E54806"/>
    <w:rsid w:val="00E555A0"/>
    <w:rsid w:val="00E555F5"/>
    <w:rsid w:val="00E61116"/>
    <w:rsid w:val="00E61CF4"/>
    <w:rsid w:val="00E65264"/>
    <w:rsid w:val="00E7005E"/>
    <w:rsid w:val="00E72A9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685"/>
    <w:rsid w:val="00ED38EA"/>
    <w:rsid w:val="00EE6181"/>
    <w:rsid w:val="00EE777A"/>
    <w:rsid w:val="00EF072F"/>
    <w:rsid w:val="00EF2708"/>
    <w:rsid w:val="00EF4B9B"/>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59F6"/>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31AB"/>
    <w:rsid w:val="00FF3929"/>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aliases w:val="Table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5B7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75B7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78158">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58816223">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220531073">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51269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08643680">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5346968">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866720932">
      <w:bodyDiv w:val="1"/>
      <w:marLeft w:val="0"/>
      <w:marRight w:val="0"/>
      <w:marTop w:val="0"/>
      <w:marBottom w:val="0"/>
      <w:divBdr>
        <w:top w:val="none" w:sz="0" w:space="0" w:color="auto"/>
        <w:left w:val="none" w:sz="0" w:space="0" w:color="auto"/>
        <w:bottom w:val="none" w:sz="0" w:space="0" w:color="auto"/>
        <w:right w:val="none" w:sz="0" w:space="0" w:color="auto"/>
      </w:divBdr>
    </w:div>
    <w:div w:id="986738992">
      <w:bodyDiv w:val="1"/>
      <w:marLeft w:val="0"/>
      <w:marRight w:val="0"/>
      <w:marTop w:val="0"/>
      <w:marBottom w:val="0"/>
      <w:divBdr>
        <w:top w:val="none" w:sz="0" w:space="0" w:color="auto"/>
        <w:left w:val="none" w:sz="0" w:space="0" w:color="auto"/>
        <w:bottom w:val="none" w:sz="0" w:space="0" w:color="auto"/>
        <w:right w:val="none" w:sz="0" w:space="0" w:color="auto"/>
      </w:divBdr>
    </w:div>
    <w:div w:id="1048067764">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55336634">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02494439">
      <w:bodyDiv w:val="1"/>
      <w:marLeft w:val="0"/>
      <w:marRight w:val="0"/>
      <w:marTop w:val="0"/>
      <w:marBottom w:val="0"/>
      <w:divBdr>
        <w:top w:val="none" w:sz="0" w:space="0" w:color="auto"/>
        <w:left w:val="none" w:sz="0" w:space="0" w:color="auto"/>
        <w:bottom w:val="none" w:sz="0" w:space="0" w:color="auto"/>
        <w:right w:val="none" w:sz="0" w:space="0" w:color="auto"/>
      </w:divBdr>
    </w:div>
    <w:div w:id="1380128975">
      <w:bodyDiv w:val="1"/>
      <w:marLeft w:val="0"/>
      <w:marRight w:val="0"/>
      <w:marTop w:val="0"/>
      <w:marBottom w:val="0"/>
      <w:divBdr>
        <w:top w:val="none" w:sz="0" w:space="0" w:color="auto"/>
        <w:left w:val="none" w:sz="0" w:space="0" w:color="auto"/>
        <w:bottom w:val="none" w:sz="0" w:space="0" w:color="auto"/>
        <w:right w:val="none" w:sz="0" w:space="0" w:color="auto"/>
      </w:divBdr>
    </w:div>
    <w:div w:id="1498617515">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5645906">
      <w:bodyDiv w:val="1"/>
      <w:marLeft w:val="0"/>
      <w:marRight w:val="0"/>
      <w:marTop w:val="0"/>
      <w:marBottom w:val="0"/>
      <w:divBdr>
        <w:top w:val="none" w:sz="0" w:space="0" w:color="auto"/>
        <w:left w:val="none" w:sz="0" w:space="0" w:color="auto"/>
        <w:bottom w:val="none" w:sz="0" w:space="0" w:color="auto"/>
        <w:right w:val="none" w:sz="0" w:space="0" w:color="auto"/>
      </w:divBdr>
    </w:div>
    <w:div w:id="1666592960">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83836202">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47343754">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408854.zip" TargetMode="External"/><Relationship Id="rId13" Type="http://schemas.openxmlformats.org/officeDocument/2006/relationships/hyperlink" Target="../Docs/R1-240885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1-240885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408851.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Docs/R1-2408851.zip" TargetMode="External"/><Relationship Id="rId4" Type="http://schemas.openxmlformats.org/officeDocument/2006/relationships/settings" Target="settings.xml"/><Relationship Id="rId9" Type="http://schemas.openxmlformats.org/officeDocument/2006/relationships/hyperlink" Target="../Docs/R1-2408851.zip" TargetMode="External"/><Relationship Id="rId14" Type="http://schemas.openxmlformats.org/officeDocument/2006/relationships/hyperlink" Target="../Docs/R1-240885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12</cp:revision>
  <cp:lastPrinted>2024-08-09T12:48:00Z</cp:lastPrinted>
  <dcterms:created xsi:type="dcterms:W3CDTF">2024-11-08T13:51:00Z</dcterms:created>
  <dcterms:modified xsi:type="dcterms:W3CDTF">2024-11-08T20:20:00Z</dcterms:modified>
</cp:coreProperties>
</file>