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DBB49" w14:textId="3D167456"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w:t>
      </w:r>
      <w:r w:rsidR="00C9090D">
        <w:rPr>
          <w:b/>
        </w:rPr>
        <w:t xml:space="preserve">9  </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DC3529">
        <w:rPr>
          <w:b/>
          <w:bCs/>
        </w:rPr>
        <w:t>10469</w:t>
      </w:r>
    </w:p>
    <w:p w14:paraId="37C6959E" w14:textId="4F400224" w:rsidR="00F04C42" w:rsidRPr="00AC6352" w:rsidRDefault="00C9090D" w:rsidP="00E25422">
      <w:pPr>
        <w:rPr>
          <w:b/>
        </w:rPr>
      </w:pPr>
      <w:r>
        <w:rPr>
          <w:b/>
          <w:bCs/>
        </w:rPr>
        <w:t>Orlando</w:t>
      </w:r>
      <w:r w:rsidR="00F56199" w:rsidRPr="00A66AE6">
        <w:rPr>
          <w:b/>
          <w:bCs/>
        </w:rPr>
        <w:t xml:space="preserve">, </w:t>
      </w:r>
      <w:r>
        <w:rPr>
          <w:b/>
          <w:bCs/>
        </w:rPr>
        <w:t>Florida</w:t>
      </w:r>
      <w:r w:rsidR="00F56199" w:rsidRPr="00A66AE6">
        <w:rPr>
          <w:b/>
          <w:bCs/>
        </w:rPr>
        <w:t xml:space="preserve">, </w:t>
      </w:r>
      <w:r>
        <w:rPr>
          <w:b/>
          <w:bCs/>
        </w:rPr>
        <w:t>November</w:t>
      </w:r>
      <w:r w:rsidR="00F56199" w:rsidRPr="00A66AE6">
        <w:rPr>
          <w:b/>
          <w:bCs/>
        </w:rPr>
        <w:t xml:space="preserve"> </w:t>
      </w:r>
      <w:r w:rsidR="00AF6DF0">
        <w:rPr>
          <w:b/>
          <w:bCs/>
        </w:rPr>
        <w:t>1</w:t>
      </w:r>
      <w:r>
        <w:rPr>
          <w:b/>
          <w:bCs/>
        </w:rPr>
        <w:t>8</w:t>
      </w:r>
      <w:r w:rsidR="00E0671F" w:rsidRPr="00E0671F">
        <w:rPr>
          <w:b/>
          <w:bCs/>
          <w:vertAlign w:val="superscript"/>
        </w:rPr>
        <w:t>th</w:t>
      </w:r>
      <w:r w:rsidR="00E0671F">
        <w:rPr>
          <w:b/>
          <w:bCs/>
        </w:rPr>
        <w:t xml:space="preserve"> </w:t>
      </w:r>
      <w:r w:rsidR="00F56199" w:rsidRPr="00A66AE6">
        <w:rPr>
          <w:b/>
          <w:bCs/>
        </w:rPr>
        <w:t>–</w:t>
      </w:r>
      <w:r>
        <w:rPr>
          <w:b/>
          <w:bCs/>
        </w:rPr>
        <w:t xml:space="preserve"> 22</w:t>
      </w:r>
      <w:r w:rsidRPr="00C9090D">
        <w:rPr>
          <w:b/>
          <w:bCs/>
          <w:vertAlign w:val="superscript"/>
        </w:rPr>
        <w:t>nd</w:t>
      </w:r>
      <w:r w:rsidR="00F56199" w:rsidRPr="00A66AE6">
        <w:rPr>
          <w:b/>
          <w:bCs/>
        </w:rPr>
        <w:t>, 2024</w:t>
      </w:r>
    </w:p>
    <w:bookmarkEnd w:id="0"/>
    <w:p w14:paraId="5866ADC8" w14:textId="77777777" w:rsidR="00F04C42" w:rsidRPr="00216176" w:rsidRDefault="00F04C42" w:rsidP="00E25422">
      <w:pPr>
        <w:rPr>
          <w:lang w:val="en-US"/>
        </w:rPr>
      </w:pPr>
    </w:p>
    <w:p w14:paraId="392574CB" w14:textId="426BC3BB" w:rsidR="00841851" w:rsidRPr="00841851" w:rsidRDefault="00841851" w:rsidP="00E25422">
      <w:pPr>
        <w:rPr>
          <w:lang w:eastAsia="ja-JP"/>
        </w:rPr>
      </w:pPr>
      <w:r w:rsidRPr="00AC6352">
        <w:rPr>
          <w:b/>
        </w:rPr>
        <w:t>Agenda item:</w:t>
      </w:r>
      <w:r w:rsidRPr="00841851">
        <w:tab/>
      </w:r>
      <w:r w:rsidR="00BD7C71">
        <w:tab/>
      </w:r>
      <w:r>
        <w:t>9.1.</w:t>
      </w:r>
      <w:r w:rsidR="007C61B2">
        <w:t>4</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260C9721" w14:textId="250C2EB7" w:rsidR="006E1C10" w:rsidRDefault="009831B6" w:rsidP="006E1C10">
      <w:pPr>
        <w:pStyle w:val="3GPPText"/>
      </w:pPr>
      <w:r>
        <w:t>After four meetings continue study of two-sided AI/ML CSI feedback, i</w:t>
      </w:r>
      <w:r w:rsidR="0096186C">
        <w:t>n RAN</w:t>
      </w:r>
      <w:r w:rsidR="00EE431A">
        <w:t xml:space="preserve"> plenary #105,</w:t>
      </w:r>
      <w:r>
        <w:t xml:space="preserve"> it was agreed to further </w:t>
      </w:r>
      <w:r w:rsidR="00FA6D78">
        <w:t xml:space="preserve">study </w:t>
      </w:r>
      <w:r w:rsidR="0018705C">
        <w:t xml:space="preserve">this use case for the rest of Release 19. The objective is </w:t>
      </w:r>
      <w:r w:rsidR="00764939">
        <w:t>updated as follows</w:t>
      </w:r>
      <w:r w:rsidR="001861EC">
        <w:t xml:space="preserve"> </w:t>
      </w:r>
      <w:r w:rsidR="00E52C44">
        <w:fldChar w:fldCharType="begin"/>
      </w:r>
      <w:r w:rsidR="00E52C44">
        <w:instrText xml:space="preserve"> REF _Ref158971936 \r \h </w:instrText>
      </w:r>
      <w:r w:rsidR="00E52C44">
        <w:fldChar w:fldCharType="separate"/>
      </w:r>
      <w:r w:rsidR="00E52C44">
        <w:t>[2]</w:t>
      </w:r>
      <w:r w:rsidR="00E52C44">
        <w:fldChar w:fldCharType="end"/>
      </w:r>
      <w:r w:rsidR="006E1C10">
        <w:t>:</w:t>
      </w:r>
    </w:p>
    <w:tbl>
      <w:tblPr>
        <w:tblStyle w:val="TableGrid"/>
        <w:tblW w:w="0" w:type="auto"/>
        <w:tblLook w:val="04A0" w:firstRow="1" w:lastRow="0" w:firstColumn="1" w:lastColumn="0" w:noHBand="0" w:noVBand="1"/>
      </w:tblPr>
      <w:tblGrid>
        <w:gridCol w:w="9350"/>
      </w:tblGrid>
      <w:tr w:rsidR="006E1C10" w14:paraId="686F70FE" w14:textId="77777777">
        <w:tc>
          <w:tcPr>
            <w:tcW w:w="9350" w:type="dxa"/>
          </w:tcPr>
          <w:p w14:paraId="6E49A7DB" w14:textId="17F9DD5B" w:rsidR="007D5781" w:rsidRDefault="007D5781" w:rsidP="007D5781">
            <w:pPr>
              <w:spacing w:after="0"/>
              <w:rPr>
                <w:bCs/>
              </w:rPr>
            </w:pPr>
            <w:r>
              <w:rPr>
                <w:bCs/>
              </w:rPr>
              <w:t>Study objectives:</w:t>
            </w:r>
          </w:p>
          <w:p w14:paraId="1AB97BDD" w14:textId="77777777" w:rsidR="007D5781" w:rsidRDefault="007D5781" w:rsidP="004A7E0C">
            <w:pPr>
              <w:numPr>
                <w:ilvl w:val="0"/>
                <w:numId w:val="4"/>
              </w:numPr>
              <w:overflowPunct w:val="0"/>
              <w:autoSpaceDE w:val="0"/>
              <w:autoSpaceDN w:val="0"/>
              <w:adjustRightInd w:val="0"/>
              <w:spacing w:after="0"/>
              <w:jc w:val="left"/>
              <w:textAlignment w:val="baseline"/>
              <w:rPr>
                <w:bCs/>
              </w:rPr>
            </w:pPr>
            <w:r>
              <w:rPr>
                <w:bCs/>
              </w:rPr>
              <w:t xml:space="preserve">CSI feedback enhancement [RAN1]: </w:t>
            </w:r>
          </w:p>
          <w:p w14:paraId="58D19823" w14:textId="77777777" w:rsidR="007D5781" w:rsidRDefault="007D5781" w:rsidP="004A7E0C">
            <w:pPr>
              <w:numPr>
                <w:ilvl w:val="1"/>
                <w:numId w:val="4"/>
              </w:numPr>
              <w:overflowPunct w:val="0"/>
              <w:autoSpaceDE w:val="0"/>
              <w:autoSpaceDN w:val="0"/>
              <w:adjustRightInd w:val="0"/>
              <w:spacing w:after="0"/>
              <w:jc w:val="left"/>
              <w:textAlignment w:val="baseline"/>
              <w:rPr>
                <w:bCs/>
              </w:rPr>
            </w:pPr>
            <w:r>
              <w:rPr>
                <w:bCs/>
              </w:rPr>
              <w:t>For CSI compression (two-sided model), further study ways to:</w:t>
            </w:r>
          </w:p>
          <w:p w14:paraId="7BC66229" w14:textId="77777777" w:rsidR="007D5781" w:rsidRDefault="007D5781" w:rsidP="004A7E0C">
            <w:pPr>
              <w:numPr>
                <w:ilvl w:val="2"/>
                <w:numId w:val="4"/>
              </w:numPr>
              <w:overflowPunct w:val="0"/>
              <w:autoSpaceDE w:val="0"/>
              <w:autoSpaceDN w:val="0"/>
              <w:adjustRightInd w:val="0"/>
              <w:spacing w:after="0"/>
              <w:jc w:val="left"/>
              <w:textAlignment w:val="baseline"/>
              <w:rPr>
                <w:bCs/>
              </w:rPr>
            </w:pPr>
            <w:r>
              <w:rPr>
                <w:bCs/>
              </w:rPr>
              <w:t>Improve t</w:t>
            </w:r>
            <w:r w:rsidRPr="00000D9E">
              <w:rPr>
                <w:bCs/>
              </w:rPr>
              <w:t>rade-off between performance and complexity/overhead</w:t>
            </w:r>
          </w:p>
          <w:p w14:paraId="04B0AADF" w14:textId="77777777" w:rsidR="007D5781" w:rsidRPr="00000D9E" w:rsidRDefault="007D5781" w:rsidP="004A7E0C">
            <w:pPr>
              <w:numPr>
                <w:ilvl w:val="3"/>
                <w:numId w:val="4"/>
              </w:numPr>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897D6C0" w14:textId="77777777" w:rsidR="007D5781" w:rsidRDefault="007D5781" w:rsidP="004A7E0C">
            <w:pPr>
              <w:numPr>
                <w:ilvl w:val="2"/>
                <w:numId w:val="4"/>
              </w:numPr>
              <w:overflowPunct w:val="0"/>
              <w:autoSpaceDE w:val="0"/>
              <w:autoSpaceDN w:val="0"/>
              <w:adjustRightInd w:val="0"/>
              <w:spacing w:after="0"/>
              <w:jc w:val="left"/>
              <w:textAlignment w:val="baseline"/>
              <w:rPr>
                <w:bCs/>
              </w:rPr>
            </w:pPr>
            <w:r>
              <w:rPr>
                <w:bCs/>
              </w:rPr>
              <w:t>Alleviate/resolve i</w:t>
            </w:r>
            <w:r w:rsidRPr="00000D9E">
              <w:rPr>
                <w:bCs/>
              </w:rPr>
              <w:t>ssues related to inter-vendor training collaboration.</w:t>
            </w:r>
          </w:p>
          <w:p w14:paraId="44163DE5" w14:textId="77777777" w:rsidR="007D5781" w:rsidRPr="00000D9E" w:rsidRDefault="007D5781" w:rsidP="007D5781">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07F1F5CD" w14:textId="77777777" w:rsidR="006E1C10" w:rsidRPr="00E87A93" w:rsidRDefault="006E1C10">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06CF81C9" w14:textId="506F57B9" w:rsidR="006E1C10" w:rsidRPr="006E1C10" w:rsidRDefault="006E1C10" w:rsidP="007F0CAC">
      <w:pPr>
        <w:pStyle w:val="3GPPText"/>
      </w:pPr>
      <w:r w:rsidRPr="00362753">
        <w:t>In this contribution, we discuss</w:t>
      </w:r>
      <w:r>
        <w:t xml:space="preserve"> aspects related to the use case of CSI compression using two-sided model</w:t>
      </w:r>
      <w:r w:rsidRPr="00362753">
        <w:t>.</w:t>
      </w:r>
      <w:r>
        <w:t xml:space="preserve"> </w:t>
      </w:r>
      <w:r w:rsidR="00176197">
        <w:t xml:space="preserve">In last meeting, it was concluded that standardized signalling </w:t>
      </w:r>
      <w:r w:rsidR="000540E8">
        <w:t xml:space="preserve">of model / parameter / dataset exchange </w:t>
      </w:r>
      <w:r w:rsidR="00176197">
        <w:t>can alleviate inter-vendor collaboration complexity</w:t>
      </w:r>
      <w:r w:rsidR="000540E8">
        <w:t>, so we will discuss remaining issue and try to recommend sub-options for normative work.</w:t>
      </w:r>
      <w:r w:rsidR="00176197">
        <w:t xml:space="preserve"> </w:t>
      </w:r>
      <w:r w:rsidR="00C45FB0">
        <w:t>Besides, model monitoring approaches were listed for study</w:t>
      </w:r>
      <w:r w:rsidR="002D1FB0">
        <w:t xml:space="preserve">, </w:t>
      </w:r>
      <w:r w:rsidR="00D21B98">
        <w:t>e</w:t>
      </w:r>
      <w:r w:rsidR="002D1FB0">
        <w:t>specially considering how to identify the root cause of performance degradation</w:t>
      </w:r>
      <w:r w:rsidR="00D21B98">
        <w:t xml:space="preserve">. In this contribution, we will elaborate </w:t>
      </w:r>
      <w:r w:rsidR="003075A1">
        <w:t xml:space="preserve">solutions and </w:t>
      </w:r>
      <w:r w:rsidR="00962221">
        <w:t>propose</w:t>
      </w:r>
      <w:r w:rsidR="003075A1">
        <w:t xml:space="preserve"> </w:t>
      </w:r>
      <w:r w:rsidR="00962221">
        <w:t xml:space="preserve">general mechanisms and framework. Regarding performance enhancement, we </w:t>
      </w:r>
      <w:r w:rsidR="00A72C5B">
        <w:t xml:space="preserve">provide </w:t>
      </w:r>
      <w:r w:rsidR="007F0CAC">
        <w:t>evaluation results for temporal compression techniques and hyper-local models.</w:t>
      </w:r>
    </w:p>
    <w:p w14:paraId="47D53E41" w14:textId="32A3905C" w:rsidR="00C9090D" w:rsidRDefault="006E33CA" w:rsidP="00D70B54">
      <w:pPr>
        <w:pStyle w:val="Heading1"/>
      </w:pPr>
      <w:r>
        <w:t>Inter-vendor collaboration aspects</w:t>
      </w:r>
    </w:p>
    <w:p w14:paraId="2283DF43" w14:textId="41FB61E2" w:rsidR="00F43C0B" w:rsidRDefault="00F43C0B" w:rsidP="00262F2A">
      <w:pPr>
        <w:pStyle w:val="Heading2"/>
      </w:pPr>
      <w:r>
        <w:t>Discussion on issues of Direction A</w:t>
      </w:r>
    </w:p>
    <w:p w14:paraId="789209EF" w14:textId="77777777" w:rsidR="00B52AE7" w:rsidRDefault="00A02595" w:rsidP="00A02595">
      <w:r>
        <w:t>In last meeting,</w:t>
      </w:r>
      <w:r w:rsidR="003D7C7D">
        <w:t xml:space="preserve"> </w:t>
      </w:r>
      <w:r w:rsidR="00B52AE7">
        <w:t xml:space="preserve">following conclusion and agreement were made for direction A. </w:t>
      </w:r>
    </w:p>
    <w:tbl>
      <w:tblPr>
        <w:tblStyle w:val="TableGrid"/>
        <w:tblW w:w="0" w:type="auto"/>
        <w:tblLook w:val="04A0" w:firstRow="1" w:lastRow="0" w:firstColumn="1" w:lastColumn="0" w:noHBand="0" w:noVBand="1"/>
      </w:tblPr>
      <w:tblGrid>
        <w:gridCol w:w="9350"/>
      </w:tblGrid>
      <w:tr w:rsidR="00CE1149" w14:paraId="02918092" w14:textId="77777777" w:rsidTr="00CE1149">
        <w:tc>
          <w:tcPr>
            <w:tcW w:w="9350" w:type="dxa"/>
          </w:tcPr>
          <w:p w14:paraId="4F3C58C0" w14:textId="77777777" w:rsidR="00CE1149" w:rsidRPr="0049672B" w:rsidRDefault="00CE1149" w:rsidP="00CE1149">
            <w:pPr>
              <w:rPr>
                <w:rFonts w:eastAsia="DengXian"/>
                <w:lang w:eastAsia="zh-CN"/>
              </w:rPr>
            </w:pPr>
            <w:r w:rsidRPr="0049672B">
              <w:rPr>
                <w:rFonts w:eastAsia="DengXian" w:hint="eastAsia"/>
                <w:lang w:eastAsia="zh-CN"/>
              </w:rPr>
              <w:t>Conclusion</w:t>
            </w:r>
          </w:p>
          <w:p w14:paraId="59259E55" w14:textId="77777777" w:rsidR="00CE1149" w:rsidRPr="008C125D" w:rsidRDefault="00CE1149" w:rsidP="00CE1149">
            <w:r w:rsidRPr="008C125D">
              <w:t>For issues listed for inter-vendor collaboration Direction A, conclude the following</w:t>
            </w:r>
          </w:p>
          <w:p w14:paraId="133801E4" w14:textId="77777777" w:rsidR="00CE1149" w:rsidRPr="00EA3922" w:rsidRDefault="00CE1149" w:rsidP="00D001D1">
            <w:pPr>
              <w:numPr>
                <w:ilvl w:val="0"/>
                <w:numId w:val="32"/>
              </w:numPr>
              <w:suppressAutoHyphens/>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66AD4797" w14:textId="77777777" w:rsidR="00CE1149" w:rsidRPr="00EA3922" w:rsidRDefault="00CE1149" w:rsidP="00D001D1">
            <w:pPr>
              <w:numPr>
                <w:ilvl w:val="1"/>
                <w:numId w:val="32"/>
              </w:numPr>
              <w:suppressAutoHyphens/>
              <w:contextualSpacing/>
            </w:pPr>
            <w:r>
              <w:rPr>
                <w:rFonts w:eastAsia="DengXian"/>
                <w:lang w:eastAsia="zh-CN"/>
              </w:rPr>
              <w:lastRenderedPageBreak/>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20A05BCD" w14:textId="77777777" w:rsidR="00CE1149" w:rsidRPr="00D700D1" w:rsidRDefault="00CE1149" w:rsidP="00D001D1">
            <w:pPr>
              <w:numPr>
                <w:ilvl w:val="1"/>
                <w:numId w:val="32"/>
              </w:numPr>
              <w:suppressAutoHyphens/>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42EE892F" w14:textId="77777777" w:rsidR="00CE1149" w:rsidRPr="008C125D" w:rsidRDefault="00CE1149" w:rsidP="00D001D1">
            <w:pPr>
              <w:numPr>
                <w:ilvl w:val="1"/>
                <w:numId w:val="32"/>
              </w:numPr>
              <w:suppressAutoHyphens/>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20797FDD" w14:textId="77777777" w:rsidR="00CE1149" w:rsidRDefault="00CE1149" w:rsidP="00A02595"/>
          <w:p w14:paraId="702B0983" w14:textId="77777777" w:rsidR="00317861" w:rsidRPr="00242291" w:rsidRDefault="00317861" w:rsidP="00317861">
            <w:pPr>
              <w:rPr>
                <w:rFonts w:eastAsia="DengXian"/>
                <w:highlight w:val="green"/>
                <w:lang w:eastAsia="zh-CN"/>
              </w:rPr>
            </w:pPr>
            <w:r w:rsidRPr="00242291">
              <w:rPr>
                <w:rFonts w:eastAsia="DengXian" w:hint="eastAsia"/>
                <w:highlight w:val="green"/>
                <w:lang w:eastAsia="zh-CN"/>
              </w:rPr>
              <w:t>Agreement</w:t>
            </w:r>
          </w:p>
          <w:p w14:paraId="3E18EAB0" w14:textId="77777777" w:rsidR="00317861" w:rsidRPr="00242291" w:rsidRDefault="00317861" w:rsidP="00317861">
            <w:pPr>
              <w:rPr>
                <w:bCs/>
                <w:iCs/>
              </w:rPr>
            </w:pPr>
            <w:r w:rsidRPr="00242291">
              <w:t xml:space="preserve">For Directions of addressing inter-vendor collaboration complexity for two-sided CSI compression, </w:t>
            </w:r>
          </w:p>
          <w:p w14:paraId="5CF044C4" w14:textId="77777777" w:rsidR="00317861" w:rsidRPr="00242291" w:rsidRDefault="00317861" w:rsidP="00D001D1">
            <w:pPr>
              <w:pStyle w:val="ListParagraph"/>
              <w:numPr>
                <w:ilvl w:val="0"/>
                <w:numId w:val="33"/>
              </w:numPr>
              <w:suppressAutoHyphens/>
              <w:contextualSpacing w:val="0"/>
              <w:rPr>
                <w:bCs/>
                <w:iCs/>
              </w:rPr>
            </w:pPr>
            <w:r w:rsidRPr="00242291">
              <w:rPr>
                <w:bCs/>
                <w:iCs/>
              </w:rPr>
              <w:t>For Direction A:</w:t>
            </w:r>
          </w:p>
          <w:p w14:paraId="088B0373" w14:textId="77777777" w:rsidR="00317861" w:rsidRPr="00242291" w:rsidRDefault="00317861" w:rsidP="00D001D1">
            <w:pPr>
              <w:pStyle w:val="ListParagraph"/>
              <w:numPr>
                <w:ilvl w:val="1"/>
                <w:numId w:val="33"/>
              </w:numPr>
              <w:suppressAutoHyphens/>
              <w:contextualSpacing w:val="0"/>
              <w:rPr>
                <w:lang w:eastAsia="ko-KR"/>
              </w:rPr>
            </w:pPr>
            <w:r w:rsidRPr="00242291">
              <w:rPr>
                <w:bCs/>
                <w:iCs/>
                <w:lang w:eastAsia="ko-KR"/>
              </w:rPr>
              <w:t xml:space="preserve">Further study the following options with potential </w:t>
            </w:r>
            <w:r w:rsidRPr="00242291">
              <w:rPr>
                <w:lang w:eastAsia="ko-KR"/>
              </w:rPr>
              <w:t xml:space="preserve">down-selection </w:t>
            </w:r>
          </w:p>
          <w:p w14:paraId="58100A00" w14:textId="77777777" w:rsidR="00317861" w:rsidRPr="00242291" w:rsidRDefault="00317861" w:rsidP="00D001D1">
            <w:pPr>
              <w:pStyle w:val="ListParagraph"/>
              <w:numPr>
                <w:ilvl w:val="2"/>
                <w:numId w:val="33"/>
              </w:numPr>
              <w:suppressAutoHyphens/>
              <w:contextualSpacing w:val="0"/>
              <w:rPr>
                <w:lang w:eastAsia="ko-KR"/>
              </w:rPr>
            </w:pPr>
            <w:r w:rsidRPr="00242291">
              <w:rPr>
                <w:lang w:eastAsia="ko-KR"/>
              </w:rPr>
              <w:t xml:space="preserve">4-1: dataset is {target CSI, CSI feedback}, </w:t>
            </w:r>
          </w:p>
          <w:p w14:paraId="7A5C76D1" w14:textId="77777777" w:rsidR="00317861" w:rsidRPr="00242291" w:rsidRDefault="00317861" w:rsidP="00D001D1">
            <w:pPr>
              <w:pStyle w:val="ListParagraph"/>
              <w:numPr>
                <w:ilvl w:val="2"/>
                <w:numId w:val="33"/>
              </w:numPr>
              <w:suppressAutoHyphens/>
              <w:contextualSpacing w:val="0"/>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48472171" w14:textId="77777777" w:rsidR="00317861" w:rsidRPr="00242291" w:rsidRDefault="00317861" w:rsidP="00D001D1">
            <w:pPr>
              <w:pStyle w:val="ListParagraph"/>
              <w:numPr>
                <w:ilvl w:val="2"/>
                <w:numId w:val="33"/>
              </w:numPr>
              <w:suppressAutoHyphens/>
              <w:contextualSpacing w:val="0"/>
              <w:rPr>
                <w:lang w:eastAsia="ko-KR"/>
              </w:rPr>
            </w:pPr>
            <w:r w:rsidRPr="00242291">
              <w:rPr>
                <w:lang w:eastAsia="ko-KR"/>
              </w:rPr>
              <w:t xml:space="preserve">Note: Additional information beyond what’s listed above may need to be </w:t>
            </w:r>
            <w:r w:rsidRPr="00242291">
              <w:rPr>
                <w:rFonts w:eastAsia="DengXian" w:hint="eastAsia"/>
                <w:lang w:eastAsia="zh-CN"/>
              </w:rPr>
              <w:t>exchanged</w:t>
            </w:r>
            <w:r w:rsidRPr="00242291">
              <w:rPr>
                <w:lang w:eastAsia="ko-KR"/>
              </w:rPr>
              <w:t xml:space="preserve"> if necessary.</w:t>
            </w:r>
          </w:p>
          <w:p w14:paraId="053E4600" w14:textId="77777777" w:rsidR="0064054D" w:rsidRDefault="0064054D" w:rsidP="005B2723">
            <w:pPr>
              <w:suppressAutoHyphens/>
              <w:contextualSpacing/>
              <w:rPr>
                <w:rFonts w:eastAsia="DengXian"/>
                <w:bCs/>
                <w:iCs/>
                <w:highlight w:val="green"/>
                <w:lang w:eastAsia="zh-CN"/>
              </w:rPr>
            </w:pPr>
          </w:p>
          <w:p w14:paraId="507CE56D" w14:textId="77777777" w:rsidR="0064054D" w:rsidRPr="00242291" w:rsidRDefault="0064054D" w:rsidP="0064054D">
            <w:pPr>
              <w:rPr>
                <w:rFonts w:eastAsia="DengXian"/>
                <w:highlight w:val="green"/>
                <w:lang w:eastAsia="zh-CN"/>
              </w:rPr>
            </w:pPr>
            <w:r w:rsidRPr="00242291">
              <w:rPr>
                <w:rFonts w:eastAsia="DengXian" w:hint="eastAsia"/>
                <w:highlight w:val="green"/>
                <w:lang w:eastAsia="zh-CN"/>
              </w:rPr>
              <w:t>Agreement</w:t>
            </w:r>
          </w:p>
          <w:p w14:paraId="627A629C" w14:textId="77777777" w:rsidR="0064054D" w:rsidRPr="00242291" w:rsidRDefault="0064054D" w:rsidP="0064054D">
            <w:pPr>
              <w:rPr>
                <w:bCs/>
                <w:iCs/>
              </w:rPr>
            </w:pPr>
            <w:r w:rsidRPr="00242291">
              <w:t>For the evaluation studies of Direction A,</w:t>
            </w:r>
          </w:p>
          <w:p w14:paraId="0C25D69D" w14:textId="77777777" w:rsidR="0064054D" w:rsidRPr="00242291" w:rsidRDefault="0064054D" w:rsidP="00D001D1">
            <w:pPr>
              <w:numPr>
                <w:ilvl w:val="0"/>
                <w:numId w:val="34"/>
              </w:numPr>
              <w:suppressAutoHyphens/>
              <w:rPr>
                <w:bCs/>
                <w:iCs/>
              </w:rPr>
            </w:pPr>
            <w:r w:rsidRPr="00242291">
              <w:t>For encoder parameter exchange from NW-side to UE-side</w:t>
            </w:r>
            <w:r w:rsidRPr="00242291">
              <w:rPr>
                <w:rFonts w:eastAsia="DengXian" w:hint="eastAsia"/>
                <w:lang w:eastAsia="zh-CN"/>
              </w:rPr>
              <w:t xml:space="preserve"> of 3a-1</w:t>
            </w:r>
            <w:r w:rsidRPr="00242291">
              <w:t xml:space="preserve">, </w:t>
            </w:r>
          </w:p>
          <w:p w14:paraId="22A6F3A5" w14:textId="77777777" w:rsidR="0064054D" w:rsidRPr="00242291" w:rsidRDefault="0064054D" w:rsidP="00D001D1">
            <w:pPr>
              <w:numPr>
                <w:ilvl w:val="1"/>
                <w:numId w:val="34"/>
              </w:numPr>
              <w:suppressAutoHyphens/>
              <w:rPr>
                <w:bCs/>
                <w:iCs/>
              </w:rPr>
            </w:pPr>
            <w:r w:rsidRPr="00242291">
              <w:t>Alt. 1: UE-side first trains a nominal decoder</w:t>
            </w:r>
          </w:p>
          <w:p w14:paraId="79DDB3AA" w14:textId="77777777" w:rsidR="0064054D" w:rsidRPr="00242291" w:rsidRDefault="0064054D" w:rsidP="00D001D1">
            <w:pPr>
              <w:numPr>
                <w:ilvl w:val="2"/>
                <w:numId w:val="34"/>
              </w:numPr>
              <w:suppressAutoHyphens/>
              <w:rPr>
                <w:bCs/>
                <w:iCs/>
              </w:rPr>
            </w:pPr>
            <w:r w:rsidRPr="00242291">
              <w:t xml:space="preserve">Step 1: UE-side develops a nominal decoder against the exchanged encoder. </w:t>
            </w:r>
          </w:p>
          <w:p w14:paraId="49427FD6" w14:textId="77777777" w:rsidR="0064054D" w:rsidRPr="00242291" w:rsidRDefault="0064054D" w:rsidP="00D001D1">
            <w:pPr>
              <w:numPr>
                <w:ilvl w:val="2"/>
                <w:numId w:val="34"/>
              </w:numPr>
              <w:suppressAutoHyphens/>
              <w:rPr>
                <w:bCs/>
                <w:iCs/>
              </w:rPr>
            </w:pPr>
            <w:r w:rsidRPr="00242291">
              <w:t xml:space="preserve">Step 2: UE-side develops actual encoder against the nominal decoder </w:t>
            </w:r>
          </w:p>
          <w:p w14:paraId="172F10FB" w14:textId="77777777" w:rsidR="0064054D" w:rsidRPr="00242291" w:rsidRDefault="0064054D" w:rsidP="00D001D1">
            <w:pPr>
              <w:numPr>
                <w:ilvl w:val="1"/>
                <w:numId w:val="34"/>
              </w:numPr>
              <w:suppressAutoHyphens/>
              <w:rPr>
                <w:bCs/>
                <w:iCs/>
              </w:rPr>
            </w:pPr>
            <w:r w:rsidRPr="00242291">
              <w:t>Alt. 2: UE-side directly develops and trains the actual encoder.</w:t>
            </w:r>
          </w:p>
          <w:p w14:paraId="03AB37AB" w14:textId="77777777" w:rsidR="0064054D" w:rsidRPr="00242291" w:rsidRDefault="0064054D" w:rsidP="00D001D1">
            <w:pPr>
              <w:numPr>
                <w:ilvl w:val="1"/>
                <w:numId w:val="34"/>
              </w:numPr>
              <w:suppressAutoHyphens/>
              <w:rPr>
                <w:bCs/>
                <w:iCs/>
              </w:rPr>
            </w:pPr>
            <w:r w:rsidRPr="00242291">
              <w:rPr>
                <w:rFonts w:eastAsia="DengXian" w:hint="eastAsia"/>
                <w:lang w:eastAsia="zh-CN"/>
              </w:rPr>
              <w:t>Note: Target CSI is available at UE side</w:t>
            </w:r>
          </w:p>
          <w:p w14:paraId="5A833D5D" w14:textId="77777777" w:rsidR="0064054D" w:rsidRPr="00242291" w:rsidRDefault="0064054D" w:rsidP="00D001D1">
            <w:pPr>
              <w:numPr>
                <w:ilvl w:val="0"/>
                <w:numId w:val="35"/>
              </w:numPr>
              <w:suppressAutoHyphens/>
              <w:rPr>
                <w:bCs/>
                <w:iCs/>
              </w:rPr>
            </w:pPr>
            <w:r w:rsidRPr="00242291">
              <w:t>For dataset exchange from NW-side to UE-side {target CSI, CSI feedback} of 4-1</w:t>
            </w:r>
            <w:r w:rsidRPr="00242291">
              <w:rPr>
                <w:rFonts w:eastAsia="DengXian" w:hint="eastAsia"/>
                <w:lang w:eastAsia="zh-CN"/>
              </w:rPr>
              <w:t>,</w:t>
            </w:r>
          </w:p>
          <w:p w14:paraId="77D5F2FF" w14:textId="77777777" w:rsidR="0064054D" w:rsidRPr="00242291" w:rsidRDefault="0064054D" w:rsidP="00D001D1">
            <w:pPr>
              <w:numPr>
                <w:ilvl w:val="1"/>
                <w:numId w:val="35"/>
              </w:numPr>
              <w:suppressAutoHyphens/>
              <w:rPr>
                <w:bCs/>
                <w:iCs/>
              </w:rPr>
            </w:pPr>
            <w:r w:rsidRPr="00242291">
              <w:t>Alt. 1: UE-side first trains a nominal decoder</w:t>
            </w:r>
          </w:p>
          <w:p w14:paraId="65D81526" w14:textId="77777777" w:rsidR="0064054D" w:rsidRPr="00242291" w:rsidRDefault="0064054D" w:rsidP="00D001D1">
            <w:pPr>
              <w:numPr>
                <w:ilvl w:val="2"/>
                <w:numId w:val="35"/>
              </w:numPr>
              <w:suppressAutoHyphens/>
              <w:rPr>
                <w:bCs/>
                <w:iCs/>
              </w:rPr>
            </w:pPr>
            <w:r w:rsidRPr="00242291">
              <w:t>Step 1: UE-side develops a nominal decoder using the exchanged dataset.</w:t>
            </w:r>
          </w:p>
          <w:p w14:paraId="2DB03E07" w14:textId="77777777" w:rsidR="0064054D" w:rsidRPr="00242291" w:rsidRDefault="0064054D" w:rsidP="00D001D1">
            <w:pPr>
              <w:numPr>
                <w:ilvl w:val="2"/>
                <w:numId w:val="35"/>
              </w:numPr>
              <w:suppressAutoHyphens/>
              <w:rPr>
                <w:bCs/>
                <w:iCs/>
              </w:rPr>
            </w:pPr>
            <w:r w:rsidRPr="00242291">
              <w:t>Step 2: UE-side develops an actual encoder against the nominal decoder.</w:t>
            </w:r>
          </w:p>
          <w:p w14:paraId="5D48699C" w14:textId="77777777" w:rsidR="0064054D" w:rsidRPr="00242291" w:rsidRDefault="0064054D" w:rsidP="00D001D1">
            <w:pPr>
              <w:numPr>
                <w:ilvl w:val="1"/>
                <w:numId w:val="35"/>
              </w:numPr>
              <w:suppressAutoHyphens/>
              <w:rPr>
                <w:bCs/>
                <w:iCs/>
              </w:rPr>
            </w:pPr>
            <w:r w:rsidRPr="00242291">
              <w:t>Alt. 2: UE-side directly develops and trains the actual encoder.</w:t>
            </w:r>
          </w:p>
          <w:p w14:paraId="213D69E0" w14:textId="77777777" w:rsidR="0064054D" w:rsidRDefault="0064054D" w:rsidP="005B2723">
            <w:pPr>
              <w:suppressAutoHyphens/>
              <w:contextualSpacing/>
              <w:rPr>
                <w:rFonts w:eastAsia="DengXian"/>
                <w:bCs/>
                <w:iCs/>
                <w:highlight w:val="green"/>
                <w:lang w:eastAsia="zh-CN"/>
              </w:rPr>
            </w:pPr>
          </w:p>
          <w:p w14:paraId="1C5DA992" w14:textId="3DC337BE" w:rsidR="005B2723" w:rsidRPr="00242291" w:rsidRDefault="005B2723" w:rsidP="005B2723">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503F0A73" w14:textId="77777777" w:rsidR="005B2723" w:rsidRPr="00242291" w:rsidRDefault="005B2723" w:rsidP="005B2723">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1D80B166" w14:textId="77777777" w:rsidR="005B2723" w:rsidRPr="00242291" w:rsidRDefault="005B2723" w:rsidP="00D001D1">
            <w:pPr>
              <w:pStyle w:val="ListParagraph"/>
              <w:numPr>
                <w:ilvl w:val="0"/>
                <w:numId w:val="33"/>
              </w:numPr>
              <w:suppressAutoHyphens/>
              <w:contextualSpacing w:val="0"/>
              <w:rPr>
                <w:bCs/>
                <w:iCs/>
              </w:rPr>
            </w:pPr>
            <w:r w:rsidRPr="00242291">
              <w:lastRenderedPageBreak/>
              <w:t>NW-side data (dataset A) and UE-side data (dataset B) are mismatched in terms of UE-side additional condition (e.g., SVD phase normalization method, UE antenna virtualization, antenna imbalance, antenna spacing / layout, etc)</w:t>
            </w:r>
          </w:p>
          <w:p w14:paraId="6D2264CD" w14:textId="77777777" w:rsidR="005B2723" w:rsidRPr="00242291" w:rsidRDefault="005B2723" w:rsidP="00D001D1">
            <w:pPr>
              <w:pStyle w:val="ListParagraph"/>
              <w:numPr>
                <w:ilvl w:val="1"/>
                <w:numId w:val="33"/>
              </w:numPr>
              <w:suppressAutoHyphens/>
              <w:contextualSpacing w:val="0"/>
              <w:rPr>
                <w:bCs/>
                <w:iCs/>
              </w:rPr>
            </w:pPr>
            <w:r w:rsidRPr="00242291">
              <w:t xml:space="preserve">Note: dataset A </w:t>
            </w:r>
            <w:r w:rsidRPr="00242291">
              <w:rPr>
                <w:rFonts w:eastAsia="DengXian" w:hint="eastAsia"/>
                <w:lang w:eastAsia="zh-CN"/>
              </w:rPr>
              <w:t>may or may not contain dataset B</w:t>
            </w:r>
          </w:p>
          <w:p w14:paraId="5B820901" w14:textId="77777777" w:rsidR="005B2723" w:rsidRPr="00242291" w:rsidRDefault="005B2723" w:rsidP="00D001D1">
            <w:pPr>
              <w:pStyle w:val="ListParagraph"/>
              <w:numPr>
                <w:ilvl w:val="1"/>
                <w:numId w:val="33"/>
              </w:numPr>
              <w:suppressAutoHyphens/>
              <w:contextualSpacing w:val="0"/>
              <w:rPr>
                <w:bCs/>
                <w:iCs/>
              </w:rPr>
            </w:pPr>
            <w:r w:rsidRPr="00242291">
              <w:t>Note: if dataset A includes dataset B, this means NW timely collect data from the UE</w:t>
            </w:r>
          </w:p>
          <w:p w14:paraId="26A04102" w14:textId="77777777" w:rsidR="005B2723" w:rsidRPr="00242291" w:rsidRDefault="005B2723" w:rsidP="00D001D1">
            <w:pPr>
              <w:pStyle w:val="ListParagraph"/>
              <w:numPr>
                <w:ilvl w:val="1"/>
                <w:numId w:val="33"/>
              </w:numPr>
              <w:suppressAutoHyphens/>
              <w:contextualSpacing w:val="0"/>
              <w:rPr>
                <w:bCs/>
                <w:iCs/>
              </w:rPr>
            </w:pPr>
            <w:r w:rsidRPr="00242291">
              <w:t>Note: Dataset A and dataset B are aligned in terms of NW-side additional conditions.</w:t>
            </w:r>
          </w:p>
          <w:p w14:paraId="6CEAB4CD" w14:textId="77777777" w:rsidR="005B2723" w:rsidRPr="00242291" w:rsidRDefault="005B2723" w:rsidP="00D001D1">
            <w:pPr>
              <w:pStyle w:val="ListParagraph"/>
              <w:numPr>
                <w:ilvl w:val="0"/>
                <w:numId w:val="33"/>
              </w:numPr>
              <w:suppressAutoHyphens/>
              <w:contextualSpacing w:val="0"/>
              <w:rPr>
                <w:bCs/>
                <w:iCs/>
              </w:rPr>
            </w:pPr>
            <w:r w:rsidRPr="00242291">
              <w:t>Case 1: An encoder-decoder pair is trained on dataset B. This serves as an upper-bound.</w:t>
            </w:r>
          </w:p>
          <w:p w14:paraId="03271CD4" w14:textId="77777777" w:rsidR="005B2723" w:rsidRPr="00242291" w:rsidRDefault="005B2723" w:rsidP="00D001D1">
            <w:pPr>
              <w:pStyle w:val="ListParagraph"/>
              <w:numPr>
                <w:ilvl w:val="0"/>
                <w:numId w:val="33"/>
              </w:numPr>
              <w:suppressAutoHyphens/>
              <w:contextualSpacing w:val="0"/>
              <w:rPr>
                <w:bCs/>
                <w:iCs/>
              </w:rPr>
            </w:pPr>
            <w:r w:rsidRPr="00242291">
              <w:t xml:space="preserve">Case 2 (for direction A): </w:t>
            </w:r>
          </w:p>
          <w:p w14:paraId="0E89AA57" w14:textId="77777777" w:rsidR="005B2723" w:rsidRPr="00242291" w:rsidRDefault="005B2723" w:rsidP="00D001D1">
            <w:pPr>
              <w:pStyle w:val="ListParagraph"/>
              <w:numPr>
                <w:ilvl w:val="1"/>
                <w:numId w:val="33"/>
              </w:numPr>
              <w:suppressAutoHyphens/>
              <w:contextualSpacing w:val="0"/>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lang w:eastAsia="zh-CN"/>
              </w:rPr>
              <w:t>,</w:t>
            </w:r>
            <w:r w:rsidRPr="00242291">
              <w:t xml:space="preserve"> the training alternatives (Alt 1 or Alt 2) within the Options, and the choice of target CSI for training)</w:t>
            </w:r>
          </w:p>
          <w:p w14:paraId="52587D5C" w14:textId="77777777" w:rsidR="005B2723" w:rsidRPr="00242291" w:rsidRDefault="005B2723" w:rsidP="00D001D1">
            <w:pPr>
              <w:pStyle w:val="ListParagraph"/>
              <w:numPr>
                <w:ilvl w:val="0"/>
                <w:numId w:val="33"/>
              </w:numPr>
              <w:suppressAutoHyphens/>
              <w:contextualSpacing w:val="0"/>
              <w:rPr>
                <w:bCs/>
                <w:iCs/>
              </w:rPr>
            </w:pPr>
            <w:r w:rsidRPr="00242291">
              <w:t>Case 3 (for direction B): NW-side train an encoder-decoder on dataset A and transfers the encoder parameters to UE</w:t>
            </w:r>
            <w:r w:rsidRPr="00242291">
              <w:rPr>
                <w:rFonts w:eastAsia="DengXian" w:hint="eastAsia"/>
                <w:lang w:eastAsia="zh-CN"/>
              </w:rPr>
              <w:t>.</w:t>
            </w:r>
          </w:p>
          <w:p w14:paraId="27CE1448" w14:textId="77777777" w:rsidR="005B2723" w:rsidRPr="00242291" w:rsidRDefault="005B2723" w:rsidP="00D001D1">
            <w:pPr>
              <w:pStyle w:val="ListParagraph"/>
              <w:numPr>
                <w:ilvl w:val="0"/>
                <w:numId w:val="33"/>
              </w:numPr>
              <w:suppressAutoHyphens/>
              <w:contextualSpacing w:val="0"/>
              <w:rPr>
                <w:bCs/>
                <w:iCs/>
              </w:rPr>
            </w:pPr>
            <w:r w:rsidRPr="00242291">
              <w:t>Study issue 4</w:t>
            </w:r>
            <w:r w:rsidRPr="00242291">
              <w:rPr>
                <w:rFonts w:eastAsia="DengXian" w:hint="eastAsia"/>
                <w:lang w:eastAsia="zh-CN"/>
              </w:rPr>
              <w:t xml:space="preserve"> and 6</w:t>
            </w:r>
            <w:r w:rsidRPr="00242291">
              <w:t xml:space="preserve"> by evaluating the inference performance for Case 2 / 3 on </w:t>
            </w:r>
            <w:r w:rsidRPr="00242291">
              <w:rPr>
                <w:rFonts w:eastAsia="DengXian" w:hint="eastAsia"/>
                <w:lang w:eastAsia="zh-CN"/>
              </w:rPr>
              <w:t xml:space="preserve">test </w:t>
            </w:r>
            <w:r w:rsidRPr="00242291">
              <w:t xml:space="preserve">dataset B, comparing to the inference performance for case 1 on </w:t>
            </w:r>
            <w:r w:rsidRPr="00242291">
              <w:rPr>
                <w:rFonts w:eastAsia="DengXian" w:hint="eastAsia"/>
                <w:lang w:eastAsia="zh-CN"/>
              </w:rPr>
              <w:t xml:space="preserve">test </w:t>
            </w:r>
            <w:r w:rsidRPr="00242291">
              <w:t>dataset B.</w:t>
            </w:r>
          </w:p>
          <w:p w14:paraId="27ECCA2D" w14:textId="77777777" w:rsidR="005B2723" w:rsidRPr="00242291" w:rsidRDefault="005B2723" w:rsidP="00D001D1">
            <w:pPr>
              <w:numPr>
                <w:ilvl w:val="0"/>
                <w:numId w:val="33"/>
              </w:numPr>
              <w:spacing w:after="0"/>
              <w:jc w:val="left"/>
              <w:rPr>
                <w:rFonts w:eastAsia="SimSun"/>
                <w:lang w:eastAsia="x-none"/>
              </w:rPr>
            </w:pPr>
            <w:r w:rsidRPr="00242291">
              <w:rPr>
                <w:rFonts w:eastAsia="SimSun" w:hint="eastAsia"/>
                <w:lang w:eastAsia="zh-CN"/>
              </w:rPr>
              <w:t xml:space="preserve">Note: Evaluations are assumed to performed without common reference model structure among </w:t>
            </w:r>
            <w:r w:rsidRPr="00242291">
              <w:rPr>
                <w:rFonts w:eastAsia="SimSun"/>
                <w:lang w:eastAsia="zh-CN"/>
              </w:rPr>
              <w:t>companies</w:t>
            </w:r>
            <w:r w:rsidRPr="00242291">
              <w:rPr>
                <w:rFonts w:eastAsia="SimSun" w:hint="eastAsia"/>
                <w:lang w:eastAsia="zh-CN"/>
              </w:rPr>
              <w:t>.</w:t>
            </w:r>
          </w:p>
          <w:p w14:paraId="281D2E9A" w14:textId="77777777" w:rsidR="00317861" w:rsidRDefault="00317861" w:rsidP="00A02595"/>
        </w:tc>
      </w:tr>
    </w:tbl>
    <w:p w14:paraId="62D50F62" w14:textId="225848E0" w:rsidR="00A02595" w:rsidRDefault="00B52AE7" w:rsidP="00A02595">
      <w:r>
        <w:lastRenderedPageBreak/>
        <w:t xml:space="preserve">As presented, </w:t>
      </w:r>
      <w:r w:rsidR="003D7C7D">
        <w:t xml:space="preserve">it was agreed that sharing encoder related information does not have issue of </w:t>
      </w:r>
      <w:r w:rsidR="00F620B6">
        <w:t>proprietary information disclosure, thus</w:t>
      </w:r>
      <w:r w:rsidR="00A02595">
        <w:t xml:space="preserve"> </w:t>
      </w:r>
      <w:r w:rsidR="00455A41">
        <w:t>options under direction A</w:t>
      </w:r>
      <w:r w:rsidR="00F620B6">
        <w:t xml:space="preserve"> are </w:t>
      </w:r>
      <w:proofErr w:type="spellStart"/>
      <w:r w:rsidR="00F620B6">
        <w:t>downseleted</w:t>
      </w:r>
      <w:proofErr w:type="spellEnd"/>
      <w:r w:rsidR="00F620B6">
        <w:t xml:space="preserve"> to</w:t>
      </w:r>
      <w:r w:rsidR="00455A41">
        <w:t xml:space="preserve"> only 2 options</w:t>
      </w:r>
      <w:r w:rsidR="00A747D9">
        <w:t>, i.e., encoder input/output sharing (</w:t>
      </w:r>
      <w:r w:rsidR="002835E2">
        <w:t>4-1</w:t>
      </w:r>
      <w:r w:rsidR="00A747D9">
        <w:t>)</w:t>
      </w:r>
      <w:r w:rsidR="002835E2">
        <w:t xml:space="preserve"> and encoder parameter sharing w/ target CSI (3a-1)</w:t>
      </w:r>
      <w:r w:rsidR="00455A41">
        <w:t xml:space="preserve"> are </w:t>
      </w:r>
      <w:r w:rsidR="00A747D9">
        <w:t>considered for further study</w:t>
      </w:r>
      <w:r w:rsidR="002835E2">
        <w:t xml:space="preserve">. Moreover, to further </w:t>
      </w:r>
      <w:r w:rsidR="00C87266">
        <w:t xml:space="preserve">study whether and how the performance degradation due to NW / UE side data mismatch can be addressed, evaluation methodology was aligned among companies. </w:t>
      </w:r>
      <w:r w:rsidR="003D7C7D">
        <w:t>In this section, we further study the remaining issues</w:t>
      </w:r>
      <w:r w:rsidR="00F620B6">
        <w:t xml:space="preserve"> focusing on 4-1 and 3a-1</w:t>
      </w:r>
      <w:r w:rsidR="00451496">
        <w:t>.</w:t>
      </w:r>
    </w:p>
    <w:p w14:paraId="6C1F4864" w14:textId="2100FDBB" w:rsidR="00B42DA5" w:rsidRDefault="0015512A" w:rsidP="007358F8">
      <w:pPr>
        <w:pStyle w:val="Heading3"/>
      </w:pPr>
      <w:r>
        <w:t>Performance evaluation considering</w:t>
      </w:r>
      <w:r w:rsidR="00B42DA5">
        <w:t xml:space="preserve"> UE / NW side data mismatch</w:t>
      </w:r>
    </w:p>
    <w:p w14:paraId="17A18908" w14:textId="0EFC7B58" w:rsidR="00AA3F45" w:rsidRDefault="002A3C23" w:rsidP="004F7258">
      <w:r>
        <w:t>To evaluate the performance degradation due to NW / UE side mismatch</w:t>
      </w:r>
      <w:r w:rsidR="00DD0D4D">
        <w:t xml:space="preserve">, we consider </w:t>
      </w:r>
      <w:r w:rsidR="004F7258">
        <w:t>dataset A (for modelling of NW side data</w:t>
      </w:r>
      <w:proofErr w:type="gramStart"/>
      <w:r w:rsidR="004F7258">
        <w:t>)</w:t>
      </w:r>
      <w:proofErr w:type="gramEnd"/>
      <w:r w:rsidR="004F7258">
        <w:t xml:space="preserve"> and dataset B (for modelling of UE side data) are generated </w:t>
      </w:r>
      <w:r w:rsidR="00F376B8">
        <w:t>according to</w:t>
      </w:r>
      <w:r w:rsidR="004F7258">
        <w:t xml:space="preserve"> the same </w:t>
      </w:r>
      <w:r w:rsidR="00F376B8">
        <w:t xml:space="preserve">deployment </w:t>
      </w:r>
      <w:r w:rsidR="004F7258">
        <w:t xml:space="preserve">scenario </w:t>
      </w:r>
      <w:r w:rsidR="00F376B8">
        <w:t>(Dense Urban), but only different by SVD phase alignment algorithm. Dataset A does not include dataset B</w:t>
      </w:r>
      <w:r w:rsidR="00565266">
        <w:t>.</w:t>
      </w:r>
      <w:r w:rsidR="005B12E1">
        <w:t xml:space="preserve"> </w:t>
      </w:r>
      <w:r w:rsidR="00565266">
        <w:t>T</w:t>
      </w:r>
      <w:r w:rsidR="005B12E1">
        <w:t xml:space="preserve">his </w:t>
      </w:r>
      <w:r w:rsidR="00565266">
        <w:t>represents the case where</w:t>
      </w:r>
      <w:r w:rsidR="005B12E1">
        <w:t xml:space="preserve"> </w:t>
      </w:r>
      <w:r w:rsidR="000C6811">
        <w:t>an encoder is developed/trained for a</w:t>
      </w:r>
      <w:r w:rsidR="005B12E1">
        <w:t xml:space="preserve"> new UE </w:t>
      </w:r>
      <w:r w:rsidR="000C6811">
        <w:t xml:space="preserve">product / </w:t>
      </w:r>
      <w:proofErr w:type="gramStart"/>
      <w:r w:rsidR="000C6811">
        <w:t>chipset</w:t>
      </w:r>
      <w:r w:rsidR="005B12E1">
        <w:t xml:space="preserve"> </w:t>
      </w:r>
      <w:r w:rsidR="000C6811">
        <w:t>.</w:t>
      </w:r>
      <w:proofErr w:type="gramEnd"/>
      <w:r w:rsidR="000C6811">
        <w:t xml:space="preserve"> As the encoder should be developed/trained prior to deploying the UEs, </w:t>
      </w:r>
      <w:r w:rsidR="00565266">
        <w:t xml:space="preserve">NW side </w:t>
      </w:r>
      <w:r w:rsidR="000C6811">
        <w:t>cannot</w:t>
      </w:r>
      <w:r w:rsidR="00565266">
        <w:t xml:space="preserve"> timely collect data from the new UE</w:t>
      </w:r>
      <w:r w:rsidR="000C6811">
        <w:t>s</w:t>
      </w:r>
      <w:r w:rsidR="005A3ABB">
        <w:t>.</w:t>
      </w:r>
    </w:p>
    <w:p w14:paraId="0349D6CB" w14:textId="758CB45A" w:rsidR="00FE59F3" w:rsidRDefault="00FE59F3" w:rsidP="004F7258">
      <w:r>
        <w:t xml:space="preserve">For UE side offline engineering options, we consider Alt1 with following detailed procedures. </w:t>
      </w:r>
      <w:r w:rsidR="00D64E49">
        <w:t>The initial step is that NW side develops their CSI generation part and the corresponding CSI reconstruction part using NW side data (dataset A). Let us denote them by E1 (Encoder; or the CSI reconstruction part of the two-sided model) and D1 (Decoder, or the CSI generation part of the two-sided model) for brevity. When more clarity is needed, we denote them as E1(dataset A) and D1(dataset A) to clarify the fact that the E1 and D1 have been trained based on NW-side data. Then</w:t>
      </w:r>
      <w:r w:rsidR="00C43A66">
        <w:t>, considering two-step approach</w:t>
      </w:r>
      <w:r w:rsidR="00DD062E">
        <w:t xml:space="preserve"> agreed in offline engineering Alt1, </w:t>
      </w:r>
    </w:p>
    <w:p w14:paraId="7891C1FE" w14:textId="52BCB99A" w:rsidR="000E357B" w:rsidRDefault="000E357B" w:rsidP="000E357B">
      <w:pPr>
        <w:pStyle w:val="ListParagraph"/>
        <w:numPr>
          <w:ilvl w:val="0"/>
          <w:numId w:val="7"/>
        </w:numPr>
        <w:ind w:left="446" w:hanging="446"/>
        <w:contextualSpacing w:val="0"/>
      </w:pPr>
      <w:r>
        <w:t xml:space="preserve">For E1 sharing (option 3a-1), </w:t>
      </w:r>
    </w:p>
    <w:p w14:paraId="0ACC1CC5" w14:textId="4B15D8CC" w:rsidR="000E357B" w:rsidRDefault="000E357B" w:rsidP="000E357B">
      <w:pPr>
        <w:pStyle w:val="ListParagraph"/>
        <w:numPr>
          <w:ilvl w:val="1"/>
          <w:numId w:val="7"/>
        </w:numPr>
      </w:pPr>
      <w:r w:rsidRPr="00700A87">
        <w:rPr>
          <w:b/>
          <w:bCs/>
          <w:u w:val="single"/>
        </w:rPr>
        <w:lastRenderedPageBreak/>
        <w:t>Step 1: UE side establish</w:t>
      </w:r>
      <w:r>
        <w:rPr>
          <w:b/>
          <w:bCs/>
          <w:u w:val="single"/>
        </w:rPr>
        <w:t>es</w:t>
      </w:r>
      <w:r w:rsidRPr="00700A87">
        <w:rPr>
          <w:b/>
          <w:bCs/>
          <w:u w:val="single"/>
        </w:rPr>
        <w:t xml:space="preserve"> a </w:t>
      </w:r>
      <w:r>
        <w:rPr>
          <w:b/>
          <w:bCs/>
          <w:u w:val="single"/>
        </w:rPr>
        <w:t>CSI reconstruction part</w:t>
      </w:r>
      <w:r w:rsidRPr="00700A87">
        <w:rPr>
          <w:b/>
          <w:bCs/>
          <w:u w:val="single"/>
        </w:rPr>
        <w:t xml:space="preserve"> D2 that is compatible </w:t>
      </w:r>
      <w:r>
        <w:rPr>
          <w:b/>
          <w:bCs/>
          <w:u w:val="single"/>
        </w:rPr>
        <w:t xml:space="preserve">with </w:t>
      </w:r>
      <w:r w:rsidRPr="00700A87">
        <w:rPr>
          <w:b/>
          <w:bCs/>
          <w:u w:val="single"/>
        </w:rPr>
        <w:t>E1</w:t>
      </w:r>
      <w:r>
        <w:t xml:space="preserve">. </w:t>
      </w:r>
      <w:r w:rsidR="0033166E">
        <w:t xml:space="preserve">We consider that target CSI of dataset A is also shared to the UE side as additional information, </w:t>
      </w:r>
      <w:r w:rsidR="00960B25">
        <w:t>thus D2 is trained using dataset A. Let us denote this pair by E1(dataset A)-D2(</w:t>
      </w:r>
      <w:r w:rsidR="003122C2">
        <w:t>dataset A</w:t>
      </w:r>
      <w:r w:rsidR="003A36D5">
        <w:t>)</w:t>
      </w:r>
    </w:p>
    <w:p w14:paraId="53786FD5" w14:textId="589BB864" w:rsidR="000E357B" w:rsidRDefault="000E357B" w:rsidP="000E357B">
      <w:pPr>
        <w:pStyle w:val="ListParagraph"/>
        <w:numPr>
          <w:ilvl w:val="2"/>
          <w:numId w:val="7"/>
        </w:numPr>
        <w:ind w:left="1324" w:hanging="446"/>
        <w:contextualSpacing w:val="0"/>
      </w:pPr>
      <w:r>
        <w:rPr>
          <w:b/>
          <w:bCs/>
          <w:u w:val="single"/>
        </w:rPr>
        <w:t xml:space="preserve">We also consider another case where </w:t>
      </w:r>
      <w:r w:rsidR="003122C2">
        <w:rPr>
          <w:b/>
          <w:bCs/>
          <w:u w:val="single"/>
        </w:rPr>
        <w:t>NW side data is not shared to UE side</w:t>
      </w:r>
      <w:r>
        <w:rPr>
          <w:b/>
          <w:bCs/>
          <w:u w:val="single"/>
        </w:rPr>
        <w:t xml:space="preserve">. </w:t>
      </w:r>
      <w:r>
        <w:t xml:space="preserve"> Let us denote this pair by E1-D2(</w:t>
      </w:r>
      <w:r w:rsidR="003122C2">
        <w:t>dataset B</w:t>
      </w:r>
      <w:r w:rsidR="003A36D5">
        <w:t>)</w:t>
      </w:r>
      <w:r>
        <w:t>.</w:t>
      </w:r>
      <w:r w:rsidR="003A36D5">
        <w:t xml:space="preserve"> Intuitively, D2(dataset A) is expected to be closer to D1(dataset A) than D2(dataset B)</w:t>
      </w:r>
      <w:r w:rsidR="00153239">
        <w:t xml:space="preserve"> as both D1(dataset A) and D2(dataset A) are trained using same dataset.</w:t>
      </w:r>
    </w:p>
    <w:p w14:paraId="4E67160B" w14:textId="1FE0E5B8" w:rsidR="000E357B" w:rsidRDefault="000E357B" w:rsidP="000E357B">
      <w:pPr>
        <w:pStyle w:val="ListParagraph"/>
        <w:numPr>
          <w:ilvl w:val="1"/>
          <w:numId w:val="7"/>
        </w:numPr>
        <w:ind w:left="892" w:hanging="446"/>
        <w:contextualSpacing w:val="0"/>
      </w:pPr>
      <w:r w:rsidRPr="00700A87">
        <w:rPr>
          <w:b/>
          <w:bCs/>
          <w:u w:val="single"/>
        </w:rPr>
        <w:t>Step 2: UE develops their own CSI generation part E2</w:t>
      </w:r>
      <w:r w:rsidR="00283ACC">
        <w:rPr>
          <w:b/>
          <w:bCs/>
          <w:u w:val="single"/>
        </w:rPr>
        <w:t>(dataset B)</w:t>
      </w:r>
      <w:r w:rsidRPr="00700A87">
        <w:rPr>
          <w:b/>
          <w:bCs/>
          <w:u w:val="single"/>
        </w:rPr>
        <w:t xml:space="preserve"> with D2</w:t>
      </w:r>
      <w:r>
        <w:rPr>
          <w:b/>
          <w:bCs/>
          <w:u w:val="single"/>
        </w:rPr>
        <w:t>(</w:t>
      </w:r>
      <w:r w:rsidR="00015D5A">
        <w:rPr>
          <w:b/>
          <w:bCs/>
          <w:u w:val="single"/>
        </w:rPr>
        <w:t>dataset A</w:t>
      </w:r>
      <w:r>
        <w:rPr>
          <w:b/>
          <w:bCs/>
          <w:u w:val="single"/>
        </w:rPr>
        <w:t>)</w:t>
      </w:r>
      <w:r w:rsidRPr="00700A87">
        <w:rPr>
          <w:b/>
          <w:bCs/>
          <w:u w:val="single"/>
        </w:rPr>
        <w:t xml:space="preserve"> frozen using their own dataset</w:t>
      </w:r>
      <w:r>
        <w:t>. Let us denote this pair by E2(</w:t>
      </w:r>
      <w:r w:rsidR="00153239">
        <w:t>dataset B</w:t>
      </w:r>
      <w:r>
        <w:t>)-D2(</w:t>
      </w:r>
      <w:r w:rsidR="00153239">
        <w:t>dataset A</w:t>
      </w:r>
      <w:r>
        <w:t>). However, note that the actual inference occurs between E2(</w:t>
      </w:r>
      <w:r w:rsidR="00153239">
        <w:t>dataset B</w:t>
      </w:r>
      <w:r>
        <w:t>)-D1(</w:t>
      </w:r>
      <w:r w:rsidR="00153239">
        <w:t>dataset B</w:t>
      </w:r>
      <w:r>
        <w:t>).</w:t>
      </w:r>
    </w:p>
    <w:p w14:paraId="64258E2F" w14:textId="4088AC74" w:rsidR="00C066F4" w:rsidRDefault="00C066F4" w:rsidP="00C066F4">
      <w:pPr>
        <w:pStyle w:val="ListParagraph"/>
        <w:numPr>
          <w:ilvl w:val="2"/>
          <w:numId w:val="7"/>
        </w:numPr>
        <w:contextualSpacing w:val="0"/>
      </w:pPr>
      <w:r>
        <w:rPr>
          <w:b/>
          <w:bCs/>
          <w:u w:val="single"/>
        </w:rPr>
        <w:t>For comparison, we also consider E2 developed against D2(dataset B)</w:t>
      </w:r>
      <w:r w:rsidR="006D2AD7" w:rsidRPr="006D2AD7">
        <w:t>.</w:t>
      </w:r>
      <w:r w:rsidR="006D2AD7">
        <w:t xml:space="preserve"> Let us denote this pair by E2(dataset B)-D2(dataset B).</w:t>
      </w:r>
    </w:p>
    <w:p w14:paraId="63C591C4" w14:textId="5184532B" w:rsidR="000E357B" w:rsidRDefault="000E357B" w:rsidP="000E357B">
      <w:pPr>
        <w:pStyle w:val="ListParagraph"/>
        <w:numPr>
          <w:ilvl w:val="0"/>
          <w:numId w:val="7"/>
        </w:numPr>
        <w:ind w:left="446" w:hanging="446"/>
        <w:contextualSpacing w:val="0"/>
      </w:pPr>
      <w:r>
        <w:t xml:space="preserve">For NW side data sharing of input / output of </w:t>
      </w:r>
      <w:r w:rsidR="006D2AD7">
        <w:t>E</w:t>
      </w:r>
      <w:r>
        <w:t>1 (option 4-</w:t>
      </w:r>
      <w:r w:rsidR="006D2AD7">
        <w:t>1</w:t>
      </w:r>
      <w:r>
        <w:t>)</w:t>
      </w:r>
    </w:p>
    <w:p w14:paraId="2D75EA04" w14:textId="22FB1C64" w:rsidR="000E357B" w:rsidRDefault="000E357B" w:rsidP="000E357B">
      <w:pPr>
        <w:pStyle w:val="ListParagraph"/>
        <w:numPr>
          <w:ilvl w:val="1"/>
          <w:numId w:val="7"/>
        </w:numPr>
        <w:ind w:left="892" w:hanging="446"/>
        <w:contextualSpacing w:val="0"/>
      </w:pPr>
      <w:r w:rsidRPr="0042304B">
        <w:rPr>
          <w:b/>
          <w:bCs/>
          <w:u w:val="single"/>
        </w:rPr>
        <w:t>Step 1: UE side establishes</w:t>
      </w:r>
      <w:r>
        <w:t xml:space="preserve"> </w:t>
      </w:r>
      <w:r w:rsidRPr="00700A87">
        <w:rPr>
          <w:b/>
          <w:bCs/>
          <w:u w:val="single"/>
        </w:rPr>
        <w:t xml:space="preserve">a </w:t>
      </w:r>
      <w:r>
        <w:rPr>
          <w:b/>
          <w:bCs/>
          <w:u w:val="single"/>
        </w:rPr>
        <w:t>CSI reconstruction part</w:t>
      </w:r>
      <w:r w:rsidRPr="00700A87">
        <w:rPr>
          <w:b/>
          <w:bCs/>
          <w:u w:val="single"/>
        </w:rPr>
        <w:t xml:space="preserve"> D2 </w:t>
      </w:r>
      <w:r w:rsidR="00285CEC">
        <w:rPr>
          <w:b/>
          <w:bCs/>
          <w:u w:val="single"/>
        </w:rPr>
        <w:t xml:space="preserve">using the </w:t>
      </w:r>
      <w:r w:rsidR="00A04A17">
        <w:rPr>
          <w:b/>
          <w:bCs/>
          <w:u w:val="single"/>
        </w:rPr>
        <w:t>output of E1 as input and input of E1 as the desired output</w:t>
      </w:r>
      <w:r>
        <w:t>. Let us denote this CSI reconstruction part by D2(</w:t>
      </w:r>
      <w:r w:rsidR="00A04A17">
        <w:t>dataset A</w:t>
      </w:r>
      <w:r>
        <w:t>)</w:t>
      </w:r>
    </w:p>
    <w:p w14:paraId="1F9F5ED1" w14:textId="60426DB7" w:rsidR="000E357B" w:rsidRDefault="000E357B" w:rsidP="000E357B">
      <w:pPr>
        <w:pStyle w:val="ListParagraph"/>
        <w:numPr>
          <w:ilvl w:val="1"/>
          <w:numId w:val="7"/>
        </w:numPr>
        <w:ind w:left="892" w:hanging="446"/>
        <w:contextualSpacing w:val="0"/>
      </w:pPr>
      <w:r>
        <w:rPr>
          <w:b/>
          <w:bCs/>
          <w:u w:val="single"/>
        </w:rPr>
        <w:t>Step 2:</w:t>
      </w:r>
      <w:r>
        <w:t xml:space="preserve"> </w:t>
      </w:r>
      <w:r w:rsidRPr="00700A87">
        <w:rPr>
          <w:b/>
          <w:bCs/>
          <w:u w:val="single"/>
        </w:rPr>
        <w:t>UE develops their own CSI generation part E2</w:t>
      </w:r>
      <w:r w:rsidR="00804E40">
        <w:rPr>
          <w:b/>
          <w:bCs/>
          <w:u w:val="single"/>
        </w:rPr>
        <w:t>(dataset B)</w:t>
      </w:r>
      <w:r w:rsidRPr="00700A87">
        <w:rPr>
          <w:b/>
          <w:bCs/>
          <w:u w:val="single"/>
        </w:rPr>
        <w:t xml:space="preserve"> with D2</w:t>
      </w:r>
      <w:r>
        <w:rPr>
          <w:b/>
          <w:bCs/>
          <w:u w:val="single"/>
        </w:rPr>
        <w:t>(</w:t>
      </w:r>
      <w:r w:rsidR="00804E40">
        <w:rPr>
          <w:b/>
          <w:bCs/>
          <w:u w:val="single"/>
        </w:rPr>
        <w:t>dataset A</w:t>
      </w:r>
      <w:r>
        <w:rPr>
          <w:b/>
          <w:bCs/>
          <w:u w:val="single"/>
        </w:rPr>
        <w:t>)</w:t>
      </w:r>
      <w:r w:rsidRPr="00700A87">
        <w:rPr>
          <w:b/>
          <w:bCs/>
          <w:u w:val="single"/>
        </w:rPr>
        <w:t xml:space="preserve"> frozen using their own dataset</w:t>
      </w:r>
      <w:r>
        <w:t>. Let us denote this pair by E2(</w:t>
      </w:r>
      <w:r w:rsidR="00735BE9" w:rsidRPr="00735BE9">
        <w:t>dataset B</w:t>
      </w:r>
      <w:r>
        <w:t>)-D2(</w:t>
      </w:r>
      <w:r w:rsidR="00735BE9">
        <w:t>dataset A</w:t>
      </w:r>
      <w:r>
        <w:t xml:space="preserve">). However, note that the actual inference occurs between </w:t>
      </w:r>
      <w:r w:rsidR="00735BE9">
        <w:t>E2(</w:t>
      </w:r>
      <w:r w:rsidR="00735BE9" w:rsidRPr="00735BE9">
        <w:t>dataset B</w:t>
      </w:r>
      <w:r w:rsidR="00735BE9">
        <w:t>)-D1(dataset A)</w:t>
      </w:r>
      <w:r>
        <w:t>.</w:t>
      </w:r>
    </w:p>
    <w:p w14:paraId="10F08D93" w14:textId="21736973" w:rsidR="00AA0457" w:rsidRDefault="00AA0457" w:rsidP="00AA0457">
      <w:r>
        <w:t xml:space="preserve">Their inference results are shown in </w:t>
      </w:r>
      <w:r>
        <w:fldChar w:fldCharType="begin"/>
      </w:r>
      <w:r>
        <w:instrText xml:space="preserve"> REF _Ref178929191 \h </w:instrText>
      </w:r>
      <w:r>
        <w:fldChar w:fldCharType="separate"/>
      </w:r>
      <w:r>
        <w:t xml:space="preserve">Table </w:t>
      </w:r>
      <w:r>
        <w:rPr>
          <w:noProof/>
        </w:rPr>
        <w:t>2</w:t>
      </w:r>
      <w:r>
        <w:noBreakHyphen/>
      </w:r>
      <w:r>
        <w:rPr>
          <w:noProof/>
        </w:rPr>
        <w:t>1</w:t>
      </w:r>
      <w:r>
        <w:fldChar w:fldCharType="end"/>
      </w:r>
      <w:r>
        <w:t xml:space="preserve"> considering use case 0 (spatial-frequency compression) with rank-1 and 128-bit as CSI payload. Following observations can be drawn from the results.</w:t>
      </w:r>
    </w:p>
    <w:p w14:paraId="7773EB55" w14:textId="46E4455E" w:rsidR="00AA0457" w:rsidRDefault="00E905B2" w:rsidP="00AA0457">
      <w:pPr>
        <w:pStyle w:val="ListParagraph"/>
        <w:numPr>
          <w:ilvl w:val="0"/>
          <w:numId w:val="8"/>
        </w:numPr>
        <w:contextualSpacing w:val="0"/>
      </w:pPr>
      <w:r>
        <w:rPr>
          <w:b/>
          <w:bCs/>
          <w:u w:val="single"/>
        </w:rPr>
        <w:t>Case 3 (direction B, 3b)</w:t>
      </w:r>
      <w:r w:rsidR="00AA0457" w:rsidRPr="007A4473">
        <w:rPr>
          <w:b/>
          <w:bCs/>
          <w:u w:val="single"/>
        </w:rPr>
        <w:t>:</w:t>
      </w:r>
      <w:r w:rsidR="00AA0457">
        <w:t xml:space="preserve"> For row 1 and row 2, one can see training on NW data but testing on UE data incurs SGCS loss of around 0.2</w:t>
      </w:r>
      <w:r>
        <w:t xml:space="preserve"> (25%)</w:t>
      </w:r>
      <w:r w:rsidR="00AA0457">
        <w:t xml:space="preserve"> due to data distribution mismatch. </w:t>
      </w:r>
    </w:p>
    <w:p w14:paraId="6B740963" w14:textId="7F97E272" w:rsidR="002B677E" w:rsidRDefault="00E905B2" w:rsidP="002B677E">
      <w:pPr>
        <w:pStyle w:val="ListParagraph"/>
        <w:numPr>
          <w:ilvl w:val="0"/>
          <w:numId w:val="8"/>
        </w:numPr>
        <w:contextualSpacing w:val="0"/>
      </w:pPr>
      <w:r>
        <w:rPr>
          <w:b/>
          <w:bCs/>
          <w:u w:val="single"/>
        </w:rPr>
        <w:t xml:space="preserve">Case 2 (direction A, </w:t>
      </w:r>
      <w:r w:rsidR="00AA0457" w:rsidRPr="00E44BD2">
        <w:rPr>
          <w:b/>
          <w:bCs/>
          <w:u w:val="single"/>
        </w:rPr>
        <w:t>4-1</w:t>
      </w:r>
      <w:r w:rsidR="009F043D">
        <w:rPr>
          <w:b/>
          <w:bCs/>
          <w:u w:val="single"/>
        </w:rPr>
        <w:t>, Alt1</w:t>
      </w:r>
      <w:r>
        <w:rPr>
          <w:b/>
          <w:bCs/>
          <w:u w:val="single"/>
        </w:rPr>
        <w:t>)</w:t>
      </w:r>
      <w:r w:rsidR="00AA0457" w:rsidRPr="00E44BD2">
        <w:rPr>
          <w:b/>
          <w:bCs/>
          <w:u w:val="single"/>
        </w:rPr>
        <w:t>:</w:t>
      </w:r>
      <w:r w:rsidR="00AA0457">
        <w:t xml:space="preserve"> </w:t>
      </w:r>
      <w:r w:rsidR="002B677E">
        <w:t xml:space="preserve">For row 11, sharing input / output of </w:t>
      </w:r>
      <w:r w:rsidR="001A1316">
        <w:t>E</w:t>
      </w:r>
      <w:r w:rsidR="002B677E">
        <w:t xml:space="preserve">1 achieves similar performance </w:t>
      </w:r>
      <w:r w:rsidR="001A1316">
        <w:t>as the upper-bound (Case 1)</w:t>
      </w:r>
      <w:r w:rsidR="002B677E">
        <w:t xml:space="preserve"> because D2(</w:t>
      </w:r>
      <w:r w:rsidR="001A1316">
        <w:t>dataset A</w:t>
      </w:r>
      <w:r w:rsidR="002B677E">
        <w:t xml:space="preserve">) is </w:t>
      </w:r>
      <w:proofErr w:type="gramStart"/>
      <w:r w:rsidR="002B677E">
        <w:t>similar to</w:t>
      </w:r>
      <w:proofErr w:type="gramEnd"/>
      <w:r w:rsidR="002B677E">
        <w:t xml:space="preserve"> D1(</w:t>
      </w:r>
      <w:r w:rsidR="001A1316">
        <w:t>dataset A</w:t>
      </w:r>
      <w:r w:rsidR="002B677E">
        <w:t>).</w:t>
      </w:r>
    </w:p>
    <w:p w14:paraId="5E1E0879" w14:textId="616C76B2" w:rsidR="00AA0457" w:rsidRDefault="002B677E" w:rsidP="002B677E">
      <w:pPr>
        <w:pStyle w:val="ListParagraph"/>
        <w:numPr>
          <w:ilvl w:val="1"/>
          <w:numId w:val="8"/>
        </w:numPr>
        <w:contextualSpacing w:val="0"/>
      </w:pPr>
      <w:r>
        <w:t xml:space="preserve">This can be proved by row 9, where the inference results on </w:t>
      </w:r>
      <w:r w:rsidR="00AD4ADD">
        <w:t>dataset A and B</w:t>
      </w:r>
      <w:r>
        <w:t xml:space="preserve"> are almost same as joint encoder-decoder training using </w:t>
      </w:r>
      <w:r w:rsidR="00AD4ADD">
        <w:t>dataset A</w:t>
      </w:r>
      <w:r>
        <w:t xml:space="preserve"> (row 9 vs. row 2). </w:t>
      </w:r>
    </w:p>
    <w:p w14:paraId="4137ECB6" w14:textId="03E099D0" w:rsidR="00AA0457" w:rsidRPr="00F81EAE" w:rsidRDefault="00BB7279" w:rsidP="00AA0457">
      <w:pPr>
        <w:pStyle w:val="ListParagraph"/>
        <w:numPr>
          <w:ilvl w:val="0"/>
          <w:numId w:val="8"/>
        </w:numPr>
        <w:contextualSpacing w:val="0"/>
        <w:rPr>
          <w:b/>
          <w:bCs/>
          <w:u w:val="single"/>
        </w:rPr>
      </w:pPr>
      <w:r>
        <w:rPr>
          <w:b/>
          <w:bCs/>
          <w:u w:val="single"/>
        </w:rPr>
        <w:t>Case 2 (direction A,</w:t>
      </w:r>
      <w:r w:rsidR="00AA0457" w:rsidRPr="00F81EAE">
        <w:rPr>
          <w:b/>
          <w:bCs/>
          <w:u w:val="single"/>
        </w:rPr>
        <w:t xml:space="preserve"> 3a-1</w:t>
      </w:r>
      <w:r w:rsidR="009F043D">
        <w:rPr>
          <w:b/>
          <w:bCs/>
          <w:u w:val="single"/>
        </w:rPr>
        <w:t>, Alt1</w:t>
      </w:r>
      <w:r>
        <w:rPr>
          <w:b/>
          <w:bCs/>
          <w:u w:val="single"/>
        </w:rPr>
        <w:t>)</w:t>
      </w:r>
      <w:r w:rsidR="00AA0457" w:rsidRPr="00F81EAE">
        <w:rPr>
          <w:b/>
          <w:bCs/>
          <w:u w:val="single"/>
        </w:rPr>
        <w:t xml:space="preserve">: </w:t>
      </w:r>
    </w:p>
    <w:p w14:paraId="08892829" w14:textId="6C0B33F4" w:rsidR="004C2B45" w:rsidRDefault="004C2B45" w:rsidP="004C2B45">
      <w:pPr>
        <w:pStyle w:val="ListParagraph"/>
        <w:numPr>
          <w:ilvl w:val="1"/>
          <w:numId w:val="8"/>
        </w:numPr>
      </w:pPr>
      <w:r w:rsidRPr="00F81EAE">
        <w:rPr>
          <w:b/>
          <w:bCs/>
          <w:u w:val="single"/>
        </w:rPr>
        <w:t>With NW data shared:</w:t>
      </w:r>
      <w:r>
        <w:t xml:space="preserve"> </w:t>
      </w:r>
      <w:r w:rsidR="000338DF">
        <w:t xml:space="preserve">performance is </w:t>
      </w:r>
      <w:r w:rsidR="00A159FC">
        <w:t>same as dataset sharing by comparing row 5 with row 11</w:t>
      </w:r>
      <w:r>
        <w:t>.</w:t>
      </w:r>
      <w:r w:rsidR="00A159FC">
        <w:t xml:space="preserve"> This is because once receiving the encoder parameters and the target CSI of dataset A, UE side </w:t>
      </w:r>
      <w:proofErr w:type="gramStart"/>
      <w:r w:rsidR="00A159FC">
        <w:t>is able to</w:t>
      </w:r>
      <w:proofErr w:type="gramEnd"/>
      <w:r w:rsidR="00A159FC">
        <w:t xml:space="preserve"> generate the corresponding encoder output, thus making 3a-1 equivalent to option 4-1.</w:t>
      </w:r>
    </w:p>
    <w:p w14:paraId="1980EB65" w14:textId="1B4325AA" w:rsidR="00AA0457" w:rsidRDefault="00AA0457" w:rsidP="00AA0457">
      <w:pPr>
        <w:pStyle w:val="ListParagraph"/>
        <w:numPr>
          <w:ilvl w:val="1"/>
          <w:numId w:val="8"/>
        </w:numPr>
        <w:contextualSpacing w:val="0"/>
      </w:pPr>
      <w:r>
        <w:rPr>
          <w:b/>
          <w:bCs/>
          <w:u w:val="single"/>
        </w:rPr>
        <w:t>Without</w:t>
      </w:r>
      <w:r w:rsidRPr="00F81EAE">
        <w:rPr>
          <w:b/>
          <w:bCs/>
          <w:u w:val="single"/>
        </w:rPr>
        <w:t xml:space="preserve"> </w:t>
      </w:r>
      <w:r w:rsidR="002B677E">
        <w:rPr>
          <w:b/>
          <w:bCs/>
          <w:u w:val="single"/>
        </w:rPr>
        <w:t>NW side dataset sharing</w:t>
      </w:r>
      <w:r w:rsidRPr="00F81EAE">
        <w:rPr>
          <w:b/>
          <w:bCs/>
          <w:u w:val="single"/>
        </w:rPr>
        <w:t>:</w:t>
      </w:r>
      <w:r>
        <w:t xml:space="preserve"> </w:t>
      </w:r>
      <w:r w:rsidR="00333F43">
        <w:t xml:space="preserve">Comparing </w:t>
      </w:r>
      <w:r>
        <w:t>row 8</w:t>
      </w:r>
      <w:r w:rsidR="00333F43">
        <w:t xml:space="preserve"> with row 5</w:t>
      </w:r>
      <w:r w:rsidR="00A46A43">
        <w:t xml:space="preserve"> or row 1</w:t>
      </w:r>
      <w:r>
        <w:t>,</w:t>
      </w:r>
      <w:r w:rsidR="00A46A43">
        <w:t xml:space="preserve"> one can see performance degradation still occurs if</w:t>
      </w:r>
      <w:r>
        <w:t xml:space="preserve"> </w:t>
      </w:r>
      <w:r w:rsidR="00333F43">
        <w:t>sharing E1(dataset A) only</w:t>
      </w:r>
      <w:r w:rsidR="00C85ACF">
        <w:t>.</w:t>
      </w:r>
      <w:r>
        <w:t xml:space="preserve"> This is because the decoder established by UE D2(</w:t>
      </w:r>
      <w:r w:rsidR="00C85ACF">
        <w:t>dataset B</w:t>
      </w:r>
      <w:r>
        <w:t>) is biased from NW side model D1(</w:t>
      </w:r>
      <w:r w:rsidR="00C85ACF">
        <w:t>data</w:t>
      </w:r>
      <w:r w:rsidR="00D00C92">
        <w:t>set A</w:t>
      </w:r>
      <w:r>
        <w:t>) (This can be seen from row 6 vs. row 2)</w:t>
      </w:r>
      <w:r w:rsidR="00D00C92">
        <w:t>.</w:t>
      </w:r>
    </w:p>
    <w:p w14:paraId="0C525A17" w14:textId="51E31D33" w:rsidR="009F043D" w:rsidRDefault="009F043D" w:rsidP="009F043D">
      <w:pPr>
        <w:pStyle w:val="ListParagraph"/>
        <w:numPr>
          <w:ilvl w:val="0"/>
          <w:numId w:val="8"/>
        </w:numPr>
        <w:contextualSpacing w:val="0"/>
      </w:pPr>
      <w:r>
        <w:t xml:space="preserve">Case 2 (direction A, </w:t>
      </w:r>
      <w:r w:rsidR="00F65EBE">
        <w:t xml:space="preserve">4-1, </w:t>
      </w:r>
      <w:r>
        <w:t>Alt2)</w:t>
      </w:r>
      <w:r w:rsidR="000903B9">
        <w:t xml:space="preserve">: </w:t>
      </w:r>
      <w:r w:rsidR="00F65EBE">
        <w:t xml:space="preserve">In this case, UE side </w:t>
      </w:r>
      <w:r w:rsidR="00100361">
        <w:t xml:space="preserve">trains encoder on the transferred {target CSI, CSI feedback} of dataset A directly. </w:t>
      </w:r>
      <w:r w:rsidR="00F85ECD">
        <w:t xml:space="preserve">Ideally, </w:t>
      </w:r>
      <w:r w:rsidR="001218A8">
        <w:t xml:space="preserve">considering zero-loss is achieved, </w:t>
      </w:r>
      <w:r w:rsidR="00F85ECD">
        <w:t xml:space="preserve">this encoder </w:t>
      </w:r>
      <w:r w:rsidR="00B53DCC">
        <w:t>functions</w:t>
      </w:r>
      <w:r w:rsidR="00911919">
        <w:t xml:space="preserve"> would</w:t>
      </w:r>
      <w:r w:rsidR="00B53DCC">
        <w:t xml:space="preserve"> same</w:t>
      </w:r>
      <w:r w:rsidR="00911919">
        <w:t xml:space="preserve"> as the encoder trained by the NW side</w:t>
      </w:r>
      <w:r w:rsidR="00931BDA">
        <w:t xml:space="preserve">. Thus, its performance should be inferior to row </w:t>
      </w:r>
      <w:r w:rsidR="00CE3ADE">
        <w:t>2</w:t>
      </w:r>
      <w:r w:rsidR="00931BDA">
        <w:t xml:space="preserve"> (Case 3)</w:t>
      </w:r>
      <w:r w:rsidR="00697FBE">
        <w:t>.</w:t>
      </w:r>
    </w:p>
    <w:p w14:paraId="0D20727A" w14:textId="078F1F22" w:rsidR="00931BDA" w:rsidRDefault="00931BDA" w:rsidP="00B84533">
      <w:pPr>
        <w:pStyle w:val="ListParagraph"/>
        <w:numPr>
          <w:ilvl w:val="0"/>
          <w:numId w:val="8"/>
        </w:numPr>
        <w:contextualSpacing w:val="0"/>
      </w:pPr>
      <w:r>
        <w:lastRenderedPageBreak/>
        <w:t>Case 2 (direction A, 3a-1, Alt2):</w:t>
      </w:r>
      <w:r w:rsidR="009410AF">
        <w:t xml:space="preserve"> In this case, UE side first generate CSI feedback using the transferred encoder parameters and the target CSI. No matter dataset A or dataset B is used, </w:t>
      </w:r>
      <w:r w:rsidR="00330BED">
        <w:t xml:space="preserve">this encoder </w:t>
      </w:r>
      <w:r w:rsidR="00697FBE">
        <w:t xml:space="preserve">is trying to re-establish the mapping given by the transferred encoder parameters. Thus, its performance should be also inferior to row </w:t>
      </w:r>
      <w:r w:rsidR="00CE3ADE">
        <w:t>2</w:t>
      </w:r>
      <w:r w:rsidR="00697FBE">
        <w:t xml:space="preserve"> (Case 3).</w:t>
      </w:r>
    </w:p>
    <w:p w14:paraId="1FD956B7" w14:textId="2AC55EB0" w:rsidR="00AA0457" w:rsidRDefault="00AA0457" w:rsidP="00AA0457">
      <w:pPr>
        <w:pStyle w:val="Caption"/>
        <w:keepNext/>
      </w:pPr>
      <w:bookmarkStart w:id="4" w:name="_Ref181855289"/>
      <w:r>
        <w:t xml:space="preserve">Table </w:t>
      </w:r>
      <w:r w:rsidR="00CE15DF">
        <w:fldChar w:fldCharType="begin"/>
      </w:r>
      <w:r w:rsidR="00CE15DF">
        <w:instrText xml:space="preserve"> STYLEREF 1 \s </w:instrText>
      </w:r>
      <w:r w:rsidR="00CE15DF">
        <w:fldChar w:fldCharType="separate"/>
      </w:r>
      <w:r w:rsidR="00CE15DF">
        <w:rPr>
          <w:noProof/>
        </w:rPr>
        <w:t>2</w:t>
      </w:r>
      <w:r w:rsidR="00CE15DF">
        <w:fldChar w:fldCharType="end"/>
      </w:r>
      <w:r w:rsidR="00CE15DF">
        <w:noBreakHyphen/>
      </w:r>
      <w:r w:rsidR="00CE15DF">
        <w:fldChar w:fldCharType="begin"/>
      </w:r>
      <w:r w:rsidR="00CE15DF">
        <w:instrText xml:space="preserve"> SEQ Table \* ARABIC \s 1 </w:instrText>
      </w:r>
      <w:r w:rsidR="00CE15DF">
        <w:fldChar w:fldCharType="separate"/>
      </w:r>
      <w:r w:rsidR="00CE15DF">
        <w:rPr>
          <w:noProof/>
        </w:rPr>
        <w:t>1</w:t>
      </w:r>
      <w:r w:rsidR="00CE15DF">
        <w:fldChar w:fldCharType="end"/>
      </w:r>
      <w:bookmarkEnd w:id="4"/>
      <w:r>
        <w:t>. Performance results of various inter-vendor collaboration options considering UE-side and NW-side data distribution mismatch</w:t>
      </w:r>
      <w:r w:rsidR="001D0BC5">
        <w:t>, assuming same model backbone at UE and NW side</w:t>
      </w:r>
    </w:p>
    <w:tbl>
      <w:tblPr>
        <w:tblW w:w="8365" w:type="dxa"/>
        <w:jc w:val="center"/>
        <w:tblLook w:val="04A0" w:firstRow="1" w:lastRow="0" w:firstColumn="1" w:lastColumn="0" w:noHBand="0" w:noVBand="1"/>
      </w:tblPr>
      <w:tblGrid>
        <w:gridCol w:w="705"/>
        <w:gridCol w:w="4600"/>
        <w:gridCol w:w="1586"/>
        <w:gridCol w:w="1474"/>
      </w:tblGrid>
      <w:tr w:rsidR="00AA0457" w:rsidRPr="00040D7F" w14:paraId="480427E9" w14:textId="77777777" w:rsidTr="00B84533">
        <w:trPr>
          <w:trHeight w:val="440"/>
          <w:jc w:val="center"/>
        </w:trPr>
        <w:tc>
          <w:tcPr>
            <w:tcW w:w="705" w:type="dxa"/>
            <w:tcBorders>
              <w:top w:val="single" w:sz="4" w:space="0" w:color="auto"/>
              <w:left w:val="single" w:sz="4" w:space="0" w:color="auto"/>
              <w:bottom w:val="single" w:sz="4" w:space="0" w:color="auto"/>
              <w:right w:val="nil"/>
            </w:tcBorders>
            <w:vAlign w:val="center"/>
          </w:tcPr>
          <w:p w14:paraId="6FE07928"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index</w:t>
            </w:r>
          </w:p>
        </w:tc>
        <w:tc>
          <w:tcPr>
            <w:tcW w:w="4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4D9BD"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Training method</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1D1D9" w14:textId="5DCAE3E8"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Inference on </w:t>
            </w:r>
            <w:r w:rsidR="00A92108">
              <w:rPr>
                <w:rFonts w:ascii="Aptos Narrow" w:eastAsia="Times New Roman" w:hAnsi="Aptos Narrow"/>
                <w:color w:val="000000"/>
                <w:lang w:val="en-US" w:eastAsia="zh-CN"/>
              </w:rPr>
              <w:t>dataset A</w:t>
            </w:r>
            <w:r w:rsidR="001C4E49">
              <w:rPr>
                <w:rFonts w:ascii="Aptos Narrow" w:eastAsia="Times New Roman" w:hAnsi="Aptos Narrow"/>
                <w:color w:val="000000"/>
                <w:lang w:val="en-US" w:eastAsia="zh-CN"/>
              </w:rPr>
              <w:t xml:space="preserve"> (</w:t>
            </w:r>
            <w:r w:rsidRPr="00040D7F">
              <w:rPr>
                <w:rFonts w:ascii="Aptos Narrow" w:eastAsia="Times New Roman" w:hAnsi="Aptos Narrow"/>
                <w:color w:val="000000"/>
                <w:lang w:val="en-US" w:eastAsia="zh-CN"/>
              </w:rPr>
              <w:t>NW side data</w:t>
            </w:r>
            <w:r w:rsidR="001C4E49">
              <w:rPr>
                <w:rFonts w:ascii="Aptos Narrow" w:eastAsia="Times New Roman" w:hAnsi="Aptos Narrow"/>
                <w:color w:val="000000"/>
                <w:lang w:val="en-US" w:eastAsia="zh-CN"/>
              </w:rPr>
              <w:t>)</w:t>
            </w:r>
          </w:p>
        </w:tc>
        <w:tc>
          <w:tcPr>
            <w:tcW w:w="1474" w:type="dxa"/>
            <w:tcBorders>
              <w:top w:val="single" w:sz="4" w:space="0" w:color="auto"/>
              <w:left w:val="single" w:sz="4" w:space="0" w:color="auto"/>
              <w:bottom w:val="single" w:sz="4" w:space="0" w:color="auto"/>
              <w:right w:val="single" w:sz="4" w:space="0" w:color="auto"/>
            </w:tcBorders>
            <w:vAlign w:val="center"/>
          </w:tcPr>
          <w:p w14:paraId="278C2F6D" w14:textId="1D0BE3D4"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Inference on </w:t>
            </w:r>
            <w:r w:rsidR="001C4E49">
              <w:rPr>
                <w:rFonts w:ascii="Aptos Narrow" w:eastAsia="Times New Roman" w:hAnsi="Aptos Narrow"/>
                <w:color w:val="000000"/>
                <w:lang w:val="en-US" w:eastAsia="zh-CN"/>
              </w:rPr>
              <w:t>dataset B (</w:t>
            </w:r>
            <w:r>
              <w:rPr>
                <w:rFonts w:ascii="Aptos Narrow" w:eastAsia="Times New Roman" w:hAnsi="Aptos Narrow"/>
                <w:color w:val="000000"/>
                <w:lang w:val="en-US" w:eastAsia="zh-CN"/>
              </w:rPr>
              <w:t>UE side data</w:t>
            </w:r>
            <w:r w:rsidR="001C4E49">
              <w:rPr>
                <w:rFonts w:ascii="Aptos Narrow" w:eastAsia="Times New Roman" w:hAnsi="Aptos Narrow"/>
                <w:color w:val="000000"/>
                <w:lang w:val="en-US" w:eastAsia="zh-CN"/>
              </w:rPr>
              <w:t>)</w:t>
            </w:r>
          </w:p>
        </w:tc>
      </w:tr>
      <w:tr w:rsidR="00AA0457" w:rsidRPr="00040D7F" w14:paraId="24CF31D0" w14:textId="77777777" w:rsidTr="00B84533">
        <w:trPr>
          <w:trHeight w:val="290"/>
          <w:jc w:val="center"/>
        </w:trPr>
        <w:tc>
          <w:tcPr>
            <w:tcW w:w="705" w:type="dxa"/>
            <w:tcBorders>
              <w:top w:val="single" w:sz="4" w:space="0" w:color="auto"/>
              <w:left w:val="single" w:sz="4" w:space="0" w:color="auto"/>
              <w:right w:val="nil"/>
            </w:tcBorders>
            <w:shd w:val="clear" w:color="auto" w:fill="D0CECE" w:themeFill="background2" w:themeFillShade="E6"/>
          </w:tcPr>
          <w:p w14:paraId="627C0224"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4600" w:type="dxa"/>
            <w:tcBorders>
              <w:top w:val="single" w:sz="4" w:space="0" w:color="auto"/>
              <w:left w:val="single" w:sz="4" w:space="0" w:color="auto"/>
              <w:right w:val="single" w:sz="4" w:space="0" w:color="auto"/>
            </w:tcBorders>
            <w:shd w:val="clear" w:color="auto" w:fill="D0CECE" w:themeFill="background2" w:themeFillShade="E6"/>
            <w:noWrap/>
            <w:vAlign w:val="bottom"/>
          </w:tcPr>
          <w:p w14:paraId="4A6AF984" w14:textId="2625EDC5" w:rsidR="00AA0457" w:rsidRPr="00040D7F" w:rsidRDefault="001C4E49"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Case 1</w:t>
            </w:r>
            <w:r w:rsidR="001465C6">
              <w:rPr>
                <w:rFonts w:ascii="Aptos Narrow" w:eastAsia="Times New Roman" w:hAnsi="Aptos Narrow"/>
                <w:color w:val="000000"/>
                <w:lang w:val="en-US" w:eastAsia="zh-CN"/>
              </w:rPr>
              <w:t xml:space="preserve">: </w:t>
            </w:r>
            <w:r w:rsidR="00AA0457">
              <w:rPr>
                <w:rFonts w:ascii="Aptos Narrow" w:eastAsia="Times New Roman" w:hAnsi="Aptos Narrow"/>
                <w:color w:val="000000"/>
                <w:lang w:val="en-US" w:eastAsia="zh-CN"/>
              </w:rPr>
              <w:t>Upper-bound</w:t>
            </w:r>
          </w:p>
        </w:tc>
        <w:tc>
          <w:tcPr>
            <w:tcW w:w="1586" w:type="dxa"/>
            <w:tcBorders>
              <w:top w:val="single" w:sz="4" w:space="0" w:color="auto"/>
              <w:left w:val="single" w:sz="4" w:space="0" w:color="auto"/>
              <w:right w:val="single" w:sz="4" w:space="0" w:color="auto"/>
            </w:tcBorders>
            <w:shd w:val="clear" w:color="auto" w:fill="D0CECE" w:themeFill="background2" w:themeFillShade="E6"/>
            <w:noWrap/>
            <w:vAlign w:val="center"/>
          </w:tcPr>
          <w:p w14:paraId="04F32003"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auto" w:fill="D0CECE" w:themeFill="background2" w:themeFillShade="E6"/>
            <w:vAlign w:val="center"/>
          </w:tcPr>
          <w:p w14:paraId="7E1FCB82" w14:textId="77777777" w:rsidR="00AA0457" w:rsidRPr="00040D7F" w:rsidRDefault="00AA0457" w:rsidP="00FF00B8">
            <w:pPr>
              <w:spacing w:after="0"/>
              <w:jc w:val="center"/>
              <w:rPr>
                <w:rFonts w:ascii="Aptos Narrow" w:eastAsia="Times New Roman" w:hAnsi="Aptos Narrow"/>
                <w:color w:val="000000"/>
                <w:lang w:val="en-US" w:eastAsia="zh-CN"/>
              </w:rPr>
            </w:pPr>
          </w:p>
        </w:tc>
      </w:tr>
      <w:tr w:rsidR="00AA0457" w:rsidRPr="00040D7F" w14:paraId="3EF4A679" w14:textId="77777777" w:rsidTr="00B84533">
        <w:trPr>
          <w:trHeight w:val="290"/>
          <w:jc w:val="center"/>
        </w:trPr>
        <w:tc>
          <w:tcPr>
            <w:tcW w:w="705" w:type="dxa"/>
            <w:tcBorders>
              <w:left w:val="single" w:sz="4" w:space="0" w:color="auto"/>
              <w:right w:val="nil"/>
            </w:tcBorders>
            <w:shd w:val="clear" w:color="auto" w:fill="auto"/>
          </w:tcPr>
          <w:p w14:paraId="3BB6CE81"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w:t>
            </w:r>
          </w:p>
        </w:tc>
        <w:tc>
          <w:tcPr>
            <w:tcW w:w="4600" w:type="dxa"/>
            <w:tcBorders>
              <w:left w:val="single" w:sz="4" w:space="0" w:color="auto"/>
              <w:right w:val="single" w:sz="4" w:space="0" w:color="auto"/>
            </w:tcBorders>
            <w:shd w:val="clear" w:color="auto" w:fill="auto"/>
            <w:noWrap/>
            <w:vAlign w:val="bottom"/>
          </w:tcPr>
          <w:p w14:paraId="6F1D11D0" w14:textId="0A6ABD0D" w:rsidR="00AA0457" w:rsidRPr="00040D7F" w:rsidRDefault="00AA0457"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E1(</w:t>
            </w:r>
            <w:r w:rsidR="009B0741">
              <w:rPr>
                <w:rFonts w:ascii="Aptos Narrow" w:eastAsia="Times New Roman" w:hAnsi="Aptos Narrow"/>
                <w:color w:val="000000"/>
                <w:lang w:val="en-US" w:eastAsia="zh-CN"/>
              </w:rPr>
              <w:t>dataset B</w:t>
            </w:r>
            <w:r>
              <w:rPr>
                <w:rFonts w:ascii="Aptos Narrow" w:eastAsia="Times New Roman" w:hAnsi="Aptos Narrow"/>
                <w:color w:val="000000"/>
                <w:lang w:val="en-US" w:eastAsia="zh-CN"/>
              </w:rPr>
              <w:t>)-D1(</w:t>
            </w:r>
            <w:r w:rsidR="009B0741">
              <w:rPr>
                <w:rFonts w:ascii="Aptos Narrow" w:eastAsia="Times New Roman" w:hAnsi="Aptos Narrow"/>
                <w:color w:val="000000"/>
                <w:lang w:val="en-US" w:eastAsia="zh-CN"/>
              </w:rPr>
              <w:t>dataset B</w:t>
            </w:r>
            <w:r>
              <w:rPr>
                <w:rFonts w:ascii="Aptos Narrow" w:eastAsia="Times New Roman" w:hAnsi="Aptos Narrow"/>
                <w:color w:val="000000"/>
                <w:lang w:val="en-US" w:eastAsia="zh-CN"/>
              </w:rPr>
              <w:t xml:space="preserve">) </w:t>
            </w:r>
          </w:p>
        </w:tc>
        <w:tc>
          <w:tcPr>
            <w:tcW w:w="1586" w:type="dxa"/>
            <w:tcBorders>
              <w:left w:val="single" w:sz="4" w:space="0" w:color="auto"/>
              <w:right w:val="single" w:sz="4" w:space="0" w:color="auto"/>
            </w:tcBorders>
            <w:shd w:val="clear" w:color="auto" w:fill="auto"/>
            <w:noWrap/>
            <w:vAlign w:val="center"/>
          </w:tcPr>
          <w:p w14:paraId="4941486E"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shd w:val="clear" w:color="auto" w:fill="auto"/>
            <w:vAlign w:val="center"/>
          </w:tcPr>
          <w:p w14:paraId="68848524"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w:t>
            </w:r>
          </w:p>
        </w:tc>
      </w:tr>
      <w:tr w:rsidR="00AA0457" w:rsidRPr="00040D7F" w14:paraId="5C6F5045" w14:textId="77777777" w:rsidTr="00B84533">
        <w:trPr>
          <w:trHeight w:val="290"/>
          <w:jc w:val="center"/>
        </w:trPr>
        <w:tc>
          <w:tcPr>
            <w:tcW w:w="705" w:type="dxa"/>
            <w:tcBorders>
              <w:top w:val="single" w:sz="4" w:space="0" w:color="auto"/>
              <w:left w:val="single" w:sz="4" w:space="0" w:color="auto"/>
              <w:right w:val="nil"/>
            </w:tcBorders>
            <w:shd w:val="clear" w:color="000000" w:fill="D0D0D0"/>
          </w:tcPr>
          <w:p w14:paraId="4AA3351E"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4600" w:type="dxa"/>
            <w:tcBorders>
              <w:top w:val="single" w:sz="4" w:space="0" w:color="auto"/>
              <w:left w:val="single" w:sz="4" w:space="0" w:color="auto"/>
              <w:right w:val="single" w:sz="4" w:space="0" w:color="auto"/>
            </w:tcBorders>
            <w:shd w:val="clear" w:color="000000" w:fill="D0D0D0"/>
            <w:noWrap/>
            <w:vAlign w:val="bottom"/>
            <w:hideMark/>
          </w:tcPr>
          <w:p w14:paraId="68DEB8E8" w14:textId="6367EC3F" w:rsidR="00AA0457" w:rsidRDefault="00F22E1F">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Case 2 (</w:t>
            </w:r>
            <w:r w:rsidR="00FB31A7">
              <w:rPr>
                <w:rFonts w:ascii="Aptos Narrow" w:eastAsia="Times New Roman" w:hAnsi="Aptos Narrow"/>
                <w:color w:val="000000"/>
                <w:lang w:val="en-US" w:eastAsia="zh-CN"/>
              </w:rPr>
              <w:t>Alt</w:t>
            </w:r>
            <w:r>
              <w:rPr>
                <w:rFonts w:ascii="Aptos Narrow" w:eastAsia="Times New Roman" w:hAnsi="Aptos Narrow"/>
                <w:color w:val="000000"/>
                <w:lang w:val="en-US" w:eastAsia="zh-CN"/>
              </w:rPr>
              <w:t xml:space="preserve"> </w:t>
            </w:r>
            <w:r w:rsidR="00FB31A7">
              <w:rPr>
                <w:rFonts w:ascii="Aptos Narrow" w:eastAsia="Times New Roman" w:hAnsi="Aptos Narrow"/>
                <w:color w:val="000000"/>
                <w:lang w:val="en-US" w:eastAsia="zh-CN"/>
              </w:rPr>
              <w:t>2</w:t>
            </w:r>
            <w:r>
              <w:rPr>
                <w:rFonts w:ascii="Aptos Narrow" w:eastAsia="Times New Roman" w:hAnsi="Aptos Narrow"/>
                <w:color w:val="000000"/>
                <w:lang w:val="en-US" w:eastAsia="zh-CN"/>
              </w:rPr>
              <w:t xml:space="preserve">): upper bound of </w:t>
            </w:r>
            <w:r w:rsidRPr="00040D7F">
              <w:rPr>
                <w:rFonts w:ascii="Aptos Narrow" w:eastAsia="Times New Roman" w:hAnsi="Aptos Narrow"/>
                <w:color w:val="000000"/>
                <w:lang w:val="en-US" w:eastAsia="zh-CN"/>
              </w:rPr>
              <w:t>3a-</w:t>
            </w:r>
            <w:r>
              <w:rPr>
                <w:rFonts w:ascii="Aptos Narrow" w:eastAsia="Times New Roman" w:hAnsi="Aptos Narrow"/>
                <w:color w:val="000000"/>
                <w:lang w:val="en-US" w:eastAsia="zh-CN"/>
              </w:rPr>
              <w:t>1</w:t>
            </w:r>
          </w:p>
          <w:p w14:paraId="354A0455" w14:textId="77777777" w:rsidR="00F22E1F" w:rsidRDefault="00F22E1F">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Case 2 (Alt 2): upper bound of 4-1</w:t>
            </w:r>
          </w:p>
          <w:p w14:paraId="72398C79" w14:textId="2863560F" w:rsidR="00AA0457" w:rsidRPr="00040D7F" w:rsidRDefault="00F22E1F"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Case 3: </w:t>
            </w:r>
            <w:r w:rsidRPr="00040D7F">
              <w:rPr>
                <w:rFonts w:ascii="Aptos Narrow" w:eastAsia="Times New Roman" w:hAnsi="Aptos Narrow"/>
                <w:color w:val="000000"/>
                <w:lang w:val="en-US" w:eastAsia="zh-CN"/>
              </w:rPr>
              <w:t>3b</w:t>
            </w:r>
          </w:p>
        </w:tc>
        <w:tc>
          <w:tcPr>
            <w:tcW w:w="1586" w:type="dxa"/>
            <w:tcBorders>
              <w:top w:val="single" w:sz="4" w:space="0" w:color="auto"/>
              <w:left w:val="single" w:sz="4" w:space="0" w:color="auto"/>
              <w:right w:val="single" w:sz="4" w:space="0" w:color="auto"/>
            </w:tcBorders>
            <w:shd w:val="clear" w:color="000000" w:fill="D0D0D0"/>
            <w:noWrap/>
            <w:vAlign w:val="center"/>
            <w:hideMark/>
          </w:tcPr>
          <w:p w14:paraId="24CEF03A"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31E294B2" w14:textId="77777777" w:rsidR="00AA0457" w:rsidRPr="00040D7F" w:rsidRDefault="00AA0457" w:rsidP="00FF00B8">
            <w:pPr>
              <w:spacing w:after="0"/>
              <w:jc w:val="center"/>
              <w:rPr>
                <w:rFonts w:ascii="Aptos Narrow" w:eastAsia="Times New Roman" w:hAnsi="Aptos Narrow"/>
                <w:color w:val="000000"/>
                <w:lang w:val="en-US" w:eastAsia="zh-CN"/>
              </w:rPr>
            </w:pPr>
          </w:p>
        </w:tc>
      </w:tr>
      <w:tr w:rsidR="00AA0457" w:rsidRPr="00040D7F" w14:paraId="568ACA3A" w14:textId="77777777" w:rsidTr="00B84533">
        <w:trPr>
          <w:trHeight w:val="290"/>
          <w:jc w:val="center"/>
        </w:trPr>
        <w:tc>
          <w:tcPr>
            <w:tcW w:w="705" w:type="dxa"/>
            <w:tcBorders>
              <w:top w:val="nil"/>
              <w:left w:val="single" w:sz="4" w:space="0" w:color="auto"/>
              <w:bottom w:val="single" w:sz="4" w:space="0" w:color="auto"/>
              <w:right w:val="nil"/>
            </w:tcBorders>
          </w:tcPr>
          <w:p w14:paraId="35675E94"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2</w:t>
            </w:r>
          </w:p>
        </w:tc>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59A422BD" w14:textId="433B1DE6" w:rsidR="00AA0457" w:rsidRPr="00040D7F"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E1</w:t>
            </w:r>
            <w:r>
              <w:rPr>
                <w:rFonts w:ascii="Aptos Narrow" w:eastAsia="Times New Roman" w:hAnsi="Aptos Narrow"/>
                <w:color w:val="000000"/>
                <w:lang w:val="en-US" w:eastAsia="zh-CN"/>
              </w:rPr>
              <w:t>(</w:t>
            </w:r>
            <w:r w:rsidR="009B0741">
              <w:rPr>
                <w:rFonts w:ascii="Aptos Narrow" w:eastAsia="Times New Roman" w:hAnsi="Aptos Narrow"/>
                <w:color w:val="000000"/>
                <w:lang w:val="en-US" w:eastAsia="zh-CN"/>
              </w:rPr>
              <w:t>dataset A</w:t>
            </w:r>
            <w:r>
              <w:rPr>
                <w:rFonts w:ascii="Aptos Narrow" w:eastAsia="Times New Roman" w:hAnsi="Aptos Narrow"/>
                <w:color w:val="00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r w:rsidR="009B0741">
              <w:rPr>
                <w:rFonts w:ascii="Aptos Narrow" w:eastAsia="Times New Roman" w:hAnsi="Aptos Narrow"/>
                <w:color w:val="000000"/>
                <w:lang w:val="en-US" w:eastAsia="zh-CN"/>
              </w:rPr>
              <w:t>dataset A</w:t>
            </w:r>
            <w:r>
              <w:rPr>
                <w:rFonts w:ascii="Aptos Narrow" w:eastAsia="Times New Roman" w:hAnsi="Aptos Narrow"/>
                <w:color w:val="000000"/>
                <w:lang w:val="en-US" w:eastAsia="zh-CN"/>
              </w:rPr>
              <w:t>)</w:t>
            </w:r>
          </w:p>
        </w:tc>
        <w:tc>
          <w:tcPr>
            <w:tcW w:w="1586" w:type="dxa"/>
            <w:tcBorders>
              <w:left w:val="single" w:sz="4" w:space="0" w:color="auto"/>
              <w:right w:val="single" w:sz="4" w:space="0" w:color="auto"/>
            </w:tcBorders>
            <w:shd w:val="clear" w:color="auto" w:fill="auto"/>
            <w:noWrap/>
            <w:vAlign w:val="center"/>
            <w:hideMark/>
          </w:tcPr>
          <w:p w14:paraId="08D597BD" w14:textId="77777777" w:rsidR="00AA0457" w:rsidRPr="00040D7F" w:rsidRDefault="00AA0457" w:rsidP="00FF00B8">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0.81</w:t>
            </w:r>
            <w:r>
              <w:rPr>
                <w:rFonts w:ascii="Aptos Narrow" w:eastAsia="Times New Roman" w:hAnsi="Aptos Narrow"/>
                <w:color w:val="000000"/>
                <w:lang w:val="en-US" w:eastAsia="zh-CN"/>
              </w:rPr>
              <w:t>1</w:t>
            </w:r>
          </w:p>
        </w:tc>
        <w:tc>
          <w:tcPr>
            <w:tcW w:w="1474" w:type="dxa"/>
            <w:tcBorders>
              <w:left w:val="single" w:sz="4" w:space="0" w:color="auto"/>
              <w:right w:val="single" w:sz="4" w:space="0" w:color="auto"/>
            </w:tcBorders>
            <w:vAlign w:val="center"/>
          </w:tcPr>
          <w:p w14:paraId="052AD06E"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0.602</w:t>
            </w:r>
          </w:p>
        </w:tc>
      </w:tr>
      <w:tr w:rsidR="00AA0457" w:rsidRPr="00040D7F" w14:paraId="197870E0" w14:textId="77777777" w:rsidTr="00B84533">
        <w:trPr>
          <w:trHeight w:val="290"/>
          <w:jc w:val="center"/>
        </w:trPr>
        <w:tc>
          <w:tcPr>
            <w:tcW w:w="705" w:type="dxa"/>
            <w:tcBorders>
              <w:top w:val="nil"/>
              <w:left w:val="single" w:sz="4" w:space="0" w:color="auto"/>
              <w:bottom w:val="nil"/>
              <w:right w:val="nil"/>
            </w:tcBorders>
            <w:shd w:val="clear" w:color="000000" w:fill="D0D0D0"/>
          </w:tcPr>
          <w:p w14:paraId="2B15120A" w14:textId="77777777" w:rsidR="00AA0457" w:rsidRPr="00040D7F" w:rsidRDefault="00AA0457" w:rsidP="00FF00B8">
            <w:pPr>
              <w:spacing w:after="0"/>
              <w:rPr>
                <w:rFonts w:ascii="Aptos Narrow" w:eastAsia="Times New Roman" w:hAnsi="Aptos Narrow"/>
                <w:color w:val="000000"/>
                <w:lang w:val="en-US" w:eastAsia="zh-CN"/>
              </w:rPr>
            </w:pPr>
          </w:p>
        </w:tc>
        <w:tc>
          <w:tcPr>
            <w:tcW w:w="4600" w:type="dxa"/>
            <w:tcBorders>
              <w:top w:val="nil"/>
              <w:left w:val="single" w:sz="4" w:space="0" w:color="auto"/>
              <w:bottom w:val="nil"/>
              <w:right w:val="single" w:sz="4" w:space="0" w:color="auto"/>
            </w:tcBorders>
            <w:shd w:val="clear" w:color="000000" w:fill="D0D0D0"/>
            <w:noWrap/>
            <w:vAlign w:val="bottom"/>
            <w:hideMark/>
          </w:tcPr>
          <w:p w14:paraId="6261D622" w14:textId="0713828D" w:rsidR="00AA0457" w:rsidRPr="00040D7F" w:rsidRDefault="001465C6"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Case 2</w:t>
            </w:r>
            <w:r w:rsidR="00175FF5">
              <w:rPr>
                <w:rFonts w:ascii="Aptos Narrow" w:eastAsia="Times New Roman" w:hAnsi="Aptos Narrow"/>
                <w:color w:val="000000"/>
                <w:lang w:val="en-US" w:eastAsia="zh-CN"/>
              </w:rPr>
              <w:t xml:space="preserve"> (Alt 1)</w:t>
            </w:r>
            <w:r>
              <w:rPr>
                <w:rFonts w:ascii="Aptos Narrow" w:eastAsia="Times New Roman" w:hAnsi="Aptos Narrow"/>
                <w:color w:val="000000"/>
                <w:lang w:val="en-US" w:eastAsia="zh-CN"/>
              </w:rPr>
              <w:t xml:space="preserve">: </w:t>
            </w:r>
            <w:r w:rsidR="00AA0457" w:rsidRPr="00040D7F">
              <w:rPr>
                <w:rFonts w:ascii="Aptos Narrow" w:eastAsia="Times New Roman" w:hAnsi="Aptos Narrow"/>
                <w:color w:val="000000"/>
                <w:lang w:val="en-US" w:eastAsia="zh-CN"/>
              </w:rPr>
              <w:t>3a-</w:t>
            </w:r>
            <w:r w:rsidR="00AA0457">
              <w:rPr>
                <w:rFonts w:ascii="Aptos Narrow" w:eastAsia="Times New Roman" w:hAnsi="Aptos Narrow"/>
                <w:color w:val="000000"/>
                <w:lang w:val="en-US" w:eastAsia="zh-CN"/>
              </w:rPr>
              <w:t>1, E1(</w:t>
            </w:r>
            <w:r w:rsidR="008844EA">
              <w:rPr>
                <w:rFonts w:ascii="Aptos Narrow" w:eastAsia="Times New Roman" w:hAnsi="Aptos Narrow"/>
                <w:color w:val="000000"/>
                <w:lang w:val="en-US" w:eastAsia="zh-CN"/>
              </w:rPr>
              <w:t>dataset A</w:t>
            </w:r>
            <w:r w:rsidR="00AA0457">
              <w:rPr>
                <w:rFonts w:ascii="Aptos Narrow" w:eastAsia="Times New Roman" w:hAnsi="Aptos Narrow"/>
                <w:color w:val="000000"/>
                <w:lang w:val="en-US" w:eastAsia="zh-CN"/>
              </w:rPr>
              <w:t>) sharing</w:t>
            </w:r>
            <w:r w:rsidR="009B0741">
              <w:rPr>
                <w:rFonts w:ascii="Aptos Narrow" w:eastAsia="Times New Roman" w:hAnsi="Aptos Narrow"/>
                <w:color w:val="000000"/>
                <w:lang w:val="en-US" w:eastAsia="zh-CN"/>
              </w:rPr>
              <w:t xml:space="preserve"> + </w:t>
            </w:r>
            <w:r w:rsidR="008844EA">
              <w:rPr>
                <w:rFonts w:ascii="Aptos Narrow" w:eastAsia="Times New Roman" w:hAnsi="Aptos Narrow"/>
                <w:color w:val="000000"/>
                <w:lang w:val="en-US" w:eastAsia="zh-CN"/>
              </w:rPr>
              <w:t>dataset A</w:t>
            </w:r>
            <w:r w:rsidR="009B0741">
              <w:rPr>
                <w:rFonts w:ascii="Aptos Narrow" w:eastAsia="Times New Roman" w:hAnsi="Aptos Narrow"/>
                <w:color w:val="000000"/>
                <w:lang w:val="en-US" w:eastAsia="zh-CN"/>
              </w:rPr>
              <w:t xml:space="preserve"> sharing</w:t>
            </w:r>
          </w:p>
        </w:tc>
        <w:tc>
          <w:tcPr>
            <w:tcW w:w="1586" w:type="dxa"/>
            <w:tcBorders>
              <w:top w:val="single" w:sz="4" w:space="0" w:color="auto"/>
              <w:left w:val="single" w:sz="4" w:space="0" w:color="auto"/>
              <w:right w:val="single" w:sz="4" w:space="0" w:color="auto"/>
            </w:tcBorders>
            <w:shd w:val="clear" w:color="000000" w:fill="D0D0D0"/>
            <w:noWrap/>
            <w:vAlign w:val="center"/>
            <w:hideMark/>
          </w:tcPr>
          <w:p w14:paraId="5E60C1A6"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40F1DB57" w14:textId="77777777" w:rsidR="00AA0457" w:rsidRPr="00040D7F" w:rsidRDefault="00AA0457" w:rsidP="00FF00B8">
            <w:pPr>
              <w:spacing w:after="0"/>
              <w:jc w:val="center"/>
              <w:rPr>
                <w:rFonts w:ascii="Aptos Narrow" w:eastAsia="Times New Roman" w:hAnsi="Aptos Narrow"/>
                <w:color w:val="000000"/>
                <w:lang w:val="en-US" w:eastAsia="zh-CN"/>
              </w:rPr>
            </w:pPr>
          </w:p>
        </w:tc>
      </w:tr>
      <w:tr w:rsidR="00AA0457" w:rsidRPr="00040D7F" w14:paraId="31022382" w14:textId="77777777" w:rsidTr="00B84533">
        <w:trPr>
          <w:trHeight w:val="290"/>
          <w:jc w:val="center"/>
        </w:trPr>
        <w:tc>
          <w:tcPr>
            <w:tcW w:w="705" w:type="dxa"/>
            <w:tcBorders>
              <w:top w:val="nil"/>
              <w:left w:val="single" w:sz="4" w:space="0" w:color="auto"/>
              <w:bottom w:val="nil"/>
              <w:right w:val="nil"/>
            </w:tcBorders>
          </w:tcPr>
          <w:p w14:paraId="3C8EF3CD" w14:textId="0C1B3D40" w:rsidR="00AA0457" w:rsidRPr="00040D7F" w:rsidRDefault="002C5FF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w:t>
            </w:r>
          </w:p>
        </w:tc>
        <w:tc>
          <w:tcPr>
            <w:tcW w:w="4600" w:type="dxa"/>
            <w:tcBorders>
              <w:top w:val="nil"/>
              <w:left w:val="single" w:sz="4" w:space="0" w:color="auto"/>
              <w:bottom w:val="nil"/>
              <w:right w:val="single" w:sz="4" w:space="0" w:color="auto"/>
            </w:tcBorders>
            <w:shd w:val="clear" w:color="auto" w:fill="auto"/>
            <w:noWrap/>
            <w:vAlign w:val="bottom"/>
            <w:hideMark/>
          </w:tcPr>
          <w:p w14:paraId="532BE2AD" w14:textId="10DF536D" w:rsidR="00AA0457" w:rsidRPr="00040D7F"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1</w:t>
            </w:r>
            <w:r w:rsidRPr="00040D7F">
              <w:rPr>
                <w:rFonts w:ascii="Aptos Narrow" w:eastAsia="Times New Roman" w:hAnsi="Aptos Narrow"/>
                <w:color w:val="000000"/>
                <w:lang w:val="en-US" w:eastAsia="zh-CN"/>
              </w:rPr>
              <w:t>,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8844EA">
              <w:rPr>
                <w:rFonts w:ascii="Aptos Narrow" w:eastAsia="Times New Roman" w:hAnsi="Aptos Narrow"/>
                <w:color w:val="FF0000"/>
                <w:lang w:val="en-US" w:eastAsia="zh-CN"/>
              </w:rPr>
              <w:t xml:space="preserve">dataset </w:t>
            </w:r>
            <w:r w:rsidR="00187A57">
              <w:rPr>
                <w:rFonts w:ascii="Aptos Narrow" w:eastAsia="Times New Roman" w:hAnsi="Aptos Narrow"/>
                <w:color w:val="FF0000"/>
                <w:lang w:val="en-US" w:eastAsia="zh-CN"/>
              </w:rPr>
              <w:t>A</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hideMark/>
          </w:tcPr>
          <w:p w14:paraId="55A3F391" w14:textId="4F5EC9C4" w:rsidR="00AA0457" w:rsidRPr="00040D7F" w:rsidRDefault="00AF7E7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0.812</w:t>
            </w:r>
          </w:p>
        </w:tc>
        <w:tc>
          <w:tcPr>
            <w:tcW w:w="1474" w:type="dxa"/>
            <w:tcBorders>
              <w:left w:val="single" w:sz="4" w:space="0" w:color="auto"/>
              <w:right w:val="single" w:sz="4" w:space="0" w:color="auto"/>
            </w:tcBorders>
            <w:vAlign w:val="center"/>
          </w:tcPr>
          <w:p w14:paraId="0DC3F106" w14:textId="6D9FB880" w:rsidR="00AA0457" w:rsidRPr="00040D7F" w:rsidRDefault="00AF7E7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0.598</w:t>
            </w:r>
          </w:p>
        </w:tc>
      </w:tr>
      <w:tr w:rsidR="00AA0457" w:rsidRPr="00040D7F" w14:paraId="5E2BE435" w14:textId="77777777" w:rsidTr="00B84533">
        <w:trPr>
          <w:trHeight w:val="290"/>
          <w:jc w:val="center"/>
        </w:trPr>
        <w:tc>
          <w:tcPr>
            <w:tcW w:w="705" w:type="dxa"/>
            <w:tcBorders>
              <w:top w:val="nil"/>
              <w:left w:val="single" w:sz="4" w:space="0" w:color="auto"/>
              <w:bottom w:val="nil"/>
              <w:right w:val="nil"/>
            </w:tcBorders>
          </w:tcPr>
          <w:p w14:paraId="3A191223" w14:textId="63054898" w:rsidR="00AA0457" w:rsidRPr="00040D7F" w:rsidRDefault="002C5FF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4</w:t>
            </w:r>
          </w:p>
        </w:tc>
        <w:tc>
          <w:tcPr>
            <w:tcW w:w="4600" w:type="dxa"/>
            <w:tcBorders>
              <w:top w:val="nil"/>
              <w:left w:val="single" w:sz="4" w:space="0" w:color="auto"/>
              <w:bottom w:val="nil"/>
              <w:right w:val="single" w:sz="4" w:space="0" w:color="auto"/>
            </w:tcBorders>
            <w:shd w:val="clear" w:color="auto" w:fill="auto"/>
            <w:noWrap/>
            <w:vAlign w:val="bottom"/>
            <w:hideMark/>
          </w:tcPr>
          <w:p w14:paraId="6ED98F5F" w14:textId="54CBAA63" w:rsidR="00AA0457" w:rsidRPr="00040D7F"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2</w:t>
            </w:r>
            <w:r w:rsidRPr="00040D7F">
              <w:rPr>
                <w:rFonts w:ascii="Aptos Narrow" w:eastAsia="Times New Roman" w:hAnsi="Aptos Narrow"/>
                <w:color w:val="000000"/>
                <w:lang w:val="en-US" w:eastAsia="zh-CN"/>
              </w:rPr>
              <w:t xml:space="preserv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r w:rsidR="00187A57">
              <w:rPr>
                <w:rFonts w:ascii="Aptos Narrow" w:eastAsia="Times New Roman" w:hAnsi="Aptos Narrow"/>
                <w:color w:val="4D93D9"/>
                <w:lang w:val="en-US" w:eastAsia="zh-CN"/>
              </w:rPr>
              <w:t>dataset B</w:t>
            </w:r>
            <w:r>
              <w:rPr>
                <w:rFonts w:ascii="Aptos Narrow" w:eastAsia="Times New Roman" w:hAnsi="Aptos Narrow"/>
                <w:color w:val="4D93D9"/>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187A57">
              <w:rPr>
                <w:rFonts w:ascii="Aptos Narrow" w:eastAsia="Times New Roman" w:hAnsi="Aptos Narrow"/>
                <w:color w:val="FF0000"/>
                <w:lang w:val="en-US" w:eastAsia="zh-CN"/>
              </w:rPr>
              <w:t>datas</w:t>
            </w:r>
            <w:r w:rsidR="008938CF">
              <w:rPr>
                <w:rFonts w:ascii="Aptos Narrow" w:eastAsia="Times New Roman" w:hAnsi="Aptos Narrow"/>
                <w:color w:val="FF0000"/>
                <w:lang w:val="en-US" w:eastAsia="zh-CN"/>
              </w:rPr>
              <w:t>e</w:t>
            </w:r>
            <w:r w:rsidR="00187A57">
              <w:rPr>
                <w:rFonts w:ascii="Aptos Narrow" w:eastAsia="Times New Roman" w:hAnsi="Aptos Narrow"/>
                <w:color w:val="FF0000"/>
                <w:lang w:val="en-US" w:eastAsia="zh-CN"/>
              </w:rPr>
              <w:t>t A</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hideMark/>
          </w:tcPr>
          <w:p w14:paraId="2B5E145E"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vAlign w:val="center"/>
          </w:tcPr>
          <w:p w14:paraId="53402081" w14:textId="57811D36" w:rsidR="00AA0457" w:rsidRPr="00040D7F" w:rsidRDefault="00AF7E7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AA0457" w:rsidRPr="00040D7F" w14:paraId="14B663AB" w14:textId="77777777" w:rsidTr="00B84533">
        <w:trPr>
          <w:trHeight w:val="290"/>
          <w:jc w:val="center"/>
        </w:trPr>
        <w:tc>
          <w:tcPr>
            <w:tcW w:w="705" w:type="dxa"/>
            <w:tcBorders>
              <w:top w:val="nil"/>
              <w:left w:val="single" w:sz="4" w:space="0" w:color="auto"/>
              <w:bottom w:val="single" w:sz="4" w:space="0" w:color="auto"/>
              <w:right w:val="nil"/>
            </w:tcBorders>
          </w:tcPr>
          <w:p w14:paraId="54DE9BF2" w14:textId="1E25B6C5" w:rsidR="00AA0457" w:rsidRPr="00040D7F" w:rsidRDefault="002C5FF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5</w:t>
            </w:r>
          </w:p>
        </w:tc>
        <w:tc>
          <w:tcPr>
            <w:tcW w:w="4600" w:type="dxa"/>
            <w:tcBorders>
              <w:top w:val="nil"/>
              <w:left w:val="single" w:sz="4" w:space="0" w:color="auto"/>
              <w:bottom w:val="single" w:sz="4" w:space="0" w:color="auto"/>
              <w:right w:val="single" w:sz="4" w:space="0" w:color="auto"/>
            </w:tcBorders>
            <w:shd w:val="clear" w:color="auto" w:fill="FFFF00"/>
            <w:noWrap/>
            <w:vAlign w:val="bottom"/>
            <w:hideMark/>
          </w:tcPr>
          <w:p w14:paraId="7B1172D2" w14:textId="10959040" w:rsidR="00AA0457" w:rsidRPr="00040D7F" w:rsidRDefault="00AA0457"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r w:rsidR="00187A57">
              <w:rPr>
                <w:rFonts w:ascii="Aptos Narrow" w:eastAsia="Times New Roman" w:hAnsi="Aptos Narrow"/>
                <w:color w:val="4D93D9"/>
                <w:lang w:val="en-US" w:eastAsia="zh-CN"/>
              </w:rPr>
              <w:t>dataset B</w:t>
            </w:r>
            <w:r>
              <w:rPr>
                <w:rFonts w:ascii="Aptos Narrow" w:eastAsia="Times New Roman" w:hAnsi="Aptos Narrow"/>
                <w:color w:val="4D93D9"/>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r w:rsidR="00187A57">
              <w:rPr>
                <w:rFonts w:ascii="Aptos Narrow" w:eastAsia="Times New Roman" w:hAnsi="Aptos Narrow"/>
                <w:color w:val="000000"/>
                <w:lang w:val="en-US" w:eastAsia="zh-CN"/>
              </w:rPr>
              <w:t xml:space="preserve">dataset </w:t>
            </w:r>
            <w:r w:rsidR="008938CF">
              <w:rPr>
                <w:rFonts w:ascii="Aptos Narrow" w:eastAsia="Times New Roman" w:hAnsi="Aptos Narrow"/>
                <w:color w:val="000000"/>
                <w:lang w:val="en-US" w:eastAsia="zh-CN"/>
              </w:rPr>
              <w:t>A</w:t>
            </w:r>
            <w:r>
              <w:rPr>
                <w:rFonts w:ascii="Aptos Narrow" w:eastAsia="Times New Roman" w:hAnsi="Aptos Narrow"/>
                <w:color w:val="000000"/>
                <w:lang w:val="en-US" w:eastAsia="zh-CN"/>
              </w:rPr>
              <w:t>)</w:t>
            </w:r>
          </w:p>
        </w:tc>
        <w:tc>
          <w:tcPr>
            <w:tcW w:w="1586" w:type="dxa"/>
            <w:tcBorders>
              <w:left w:val="single" w:sz="4" w:space="0" w:color="auto"/>
              <w:bottom w:val="single" w:sz="4" w:space="0" w:color="auto"/>
              <w:right w:val="single" w:sz="4" w:space="0" w:color="auto"/>
            </w:tcBorders>
            <w:shd w:val="clear" w:color="auto" w:fill="auto"/>
            <w:noWrap/>
            <w:vAlign w:val="center"/>
            <w:hideMark/>
          </w:tcPr>
          <w:p w14:paraId="676ECF4F"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000000" w:fill="FFFF00"/>
            <w:vAlign w:val="center"/>
          </w:tcPr>
          <w:p w14:paraId="2113EEA1" w14:textId="4D3415D0" w:rsidR="00AA0457" w:rsidRPr="00040D7F" w:rsidRDefault="00AF7E7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r w:rsidR="00AA0457" w:rsidRPr="00040D7F" w14:paraId="66585773" w14:textId="77777777" w:rsidTr="00B84533">
        <w:trPr>
          <w:trHeight w:val="290"/>
          <w:jc w:val="center"/>
        </w:trPr>
        <w:tc>
          <w:tcPr>
            <w:tcW w:w="705" w:type="dxa"/>
            <w:tcBorders>
              <w:top w:val="nil"/>
              <w:left w:val="single" w:sz="4" w:space="0" w:color="auto"/>
              <w:bottom w:val="single" w:sz="4" w:space="0" w:color="auto"/>
              <w:right w:val="nil"/>
            </w:tcBorders>
            <w:shd w:val="clear" w:color="auto" w:fill="D0CECE" w:themeFill="background2" w:themeFillShade="E6"/>
          </w:tcPr>
          <w:p w14:paraId="341A4E0B" w14:textId="77777777" w:rsidR="00AA0457" w:rsidRDefault="00AA0457" w:rsidP="00FF00B8">
            <w:pPr>
              <w:spacing w:after="0"/>
              <w:rPr>
                <w:rFonts w:ascii="Aptos Narrow" w:eastAsia="Times New Roman" w:hAnsi="Aptos Narrow"/>
                <w:color w:val="000000"/>
                <w:lang w:val="en-US" w:eastAsia="zh-CN"/>
              </w:rPr>
            </w:pPr>
          </w:p>
        </w:tc>
        <w:tc>
          <w:tcPr>
            <w:tcW w:w="4600" w:type="dxa"/>
            <w:tcBorders>
              <w:top w:val="nil"/>
              <w:left w:val="single" w:sz="4" w:space="0" w:color="auto"/>
              <w:bottom w:val="single" w:sz="4" w:space="0" w:color="auto"/>
              <w:right w:val="single" w:sz="4" w:space="0" w:color="auto"/>
            </w:tcBorders>
            <w:shd w:val="clear" w:color="auto" w:fill="D0CECE" w:themeFill="background2" w:themeFillShade="E6"/>
            <w:noWrap/>
            <w:vAlign w:val="bottom"/>
          </w:tcPr>
          <w:p w14:paraId="7030DB4D" w14:textId="69CD5E54" w:rsidR="00AA0457" w:rsidRDefault="001465C6" w:rsidP="00FF00B8">
            <w:pPr>
              <w:spacing w:after="0"/>
              <w:rPr>
                <w:rFonts w:ascii="Aptos Narrow" w:eastAsia="Times New Roman" w:hAnsi="Aptos Narrow"/>
                <w:color w:val="000000"/>
                <w:lang w:val="en-US" w:eastAsia="zh-CN"/>
              </w:rPr>
            </w:pPr>
            <w:r>
              <w:rPr>
                <w:rFonts w:ascii="Aptos Narrow" w:eastAsia="Times New Roman" w:hAnsi="Aptos Narrow"/>
                <w:color w:val="000000"/>
                <w:lang w:val="en-US" w:eastAsia="zh-CN"/>
              </w:rPr>
              <w:t>Case 2</w:t>
            </w:r>
            <w:r w:rsidR="00175FF5">
              <w:rPr>
                <w:rFonts w:ascii="Aptos Narrow" w:eastAsia="Times New Roman" w:hAnsi="Aptos Narrow"/>
                <w:color w:val="000000"/>
                <w:lang w:val="en-US" w:eastAsia="zh-CN"/>
              </w:rPr>
              <w:t xml:space="preserve"> (Alt 1)</w:t>
            </w:r>
            <w:r>
              <w:rPr>
                <w:rFonts w:ascii="Aptos Narrow" w:eastAsia="Times New Roman" w:hAnsi="Aptos Narrow"/>
                <w:color w:val="000000"/>
                <w:lang w:val="en-US" w:eastAsia="zh-CN"/>
              </w:rPr>
              <w:t xml:space="preserve">: </w:t>
            </w:r>
            <w:r w:rsidR="00AA0457">
              <w:rPr>
                <w:rFonts w:ascii="Aptos Narrow" w:eastAsia="Times New Roman" w:hAnsi="Aptos Narrow"/>
                <w:color w:val="000000"/>
                <w:lang w:val="en-US" w:eastAsia="zh-CN"/>
              </w:rPr>
              <w:t>3a-1, E1(</w:t>
            </w:r>
            <w:r w:rsidR="008938CF">
              <w:rPr>
                <w:rFonts w:ascii="Aptos Narrow" w:eastAsia="Times New Roman" w:hAnsi="Aptos Narrow"/>
                <w:color w:val="000000"/>
                <w:lang w:val="en-US" w:eastAsia="zh-CN"/>
              </w:rPr>
              <w:t>dataset A</w:t>
            </w:r>
            <w:r w:rsidR="00AA0457">
              <w:rPr>
                <w:rFonts w:ascii="Aptos Narrow" w:eastAsia="Times New Roman" w:hAnsi="Aptos Narrow"/>
                <w:color w:val="000000"/>
                <w:lang w:val="en-US" w:eastAsia="zh-CN"/>
              </w:rPr>
              <w:t xml:space="preserve">) sharing </w:t>
            </w:r>
          </w:p>
        </w:tc>
        <w:tc>
          <w:tcPr>
            <w:tcW w:w="1586" w:type="dxa"/>
            <w:tcBorders>
              <w:left w:val="single" w:sz="4" w:space="0" w:color="auto"/>
              <w:bottom w:val="single" w:sz="4" w:space="0" w:color="auto"/>
              <w:right w:val="single" w:sz="4" w:space="0" w:color="auto"/>
            </w:tcBorders>
            <w:shd w:val="clear" w:color="auto" w:fill="D0CECE" w:themeFill="background2" w:themeFillShade="E6"/>
            <w:noWrap/>
            <w:vAlign w:val="center"/>
          </w:tcPr>
          <w:p w14:paraId="1D5A1AFA" w14:textId="77777777" w:rsidR="00AA0457" w:rsidRPr="00040D7F" w:rsidRDefault="00AA0457" w:rsidP="00FF00B8">
            <w:pPr>
              <w:spacing w:after="0"/>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auto" w:fill="D0CECE" w:themeFill="background2" w:themeFillShade="E6"/>
            <w:vAlign w:val="center"/>
          </w:tcPr>
          <w:p w14:paraId="24C9A1FE" w14:textId="77777777" w:rsidR="00AA0457" w:rsidRDefault="00AA0457" w:rsidP="00FF00B8">
            <w:pPr>
              <w:spacing w:after="0"/>
              <w:rPr>
                <w:rFonts w:ascii="Aptos Narrow" w:eastAsia="Times New Roman" w:hAnsi="Aptos Narrow"/>
                <w:color w:val="000000"/>
                <w:lang w:val="en-US" w:eastAsia="zh-CN"/>
              </w:rPr>
            </w:pPr>
          </w:p>
        </w:tc>
      </w:tr>
      <w:tr w:rsidR="00AA0457" w:rsidRPr="00040D7F" w14:paraId="6028F746" w14:textId="77777777" w:rsidTr="00B84533">
        <w:trPr>
          <w:trHeight w:val="290"/>
          <w:jc w:val="center"/>
        </w:trPr>
        <w:tc>
          <w:tcPr>
            <w:tcW w:w="705" w:type="dxa"/>
            <w:tcBorders>
              <w:top w:val="nil"/>
              <w:left w:val="single" w:sz="4" w:space="0" w:color="auto"/>
              <w:right w:val="nil"/>
            </w:tcBorders>
          </w:tcPr>
          <w:p w14:paraId="661FD03C" w14:textId="27FCE399" w:rsidR="00AA0457" w:rsidRDefault="009B0741"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6</w:t>
            </w:r>
          </w:p>
        </w:tc>
        <w:tc>
          <w:tcPr>
            <w:tcW w:w="4600" w:type="dxa"/>
            <w:tcBorders>
              <w:top w:val="nil"/>
              <w:left w:val="single" w:sz="4" w:space="0" w:color="auto"/>
              <w:right w:val="single" w:sz="4" w:space="0" w:color="auto"/>
            </w:tcBorders>
            <w:shd w:val="clear" w:color="auto" w:fill="auto"/>
            <w:noWrap/>
            <w:vAlign w:val="bottom"/>
          </w:tcPr>
          <w:p w14:paraId="6D84787E" w14:textId="27301FDB" w:rsidR="00AA0457"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1</w:t>
            </w:r>
            <w:r w:rsidRPr="00040D7F">
              <w:rPr>
                <w:rFonts w:ascii="Aptos Narrow" w:eastAsia="Times New Roman" w:hAnsi="Aptos Narrow"/>
                <w:color w:val="000000"/>
                <w:lang w:val="en-US" w:eastAsia="zh-CN"/>
              </w:rPr>
              <w:t>,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8938CF">
              <w:rPr>
                <w:rFonts w:ascii="Aptos Narrow" w:eastAsia="Times New Roman" w:hAnsi="Aptos Narrow"/>
                <w:color w:val="FF0000"/>
                <w:lang w:val="en-US" w:eastAsia="zh-CN"/>
              </w:rPr>
              <w:t>dataset B</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tcPr>
          <w:p w14:paraId="0E0F6CCB" w14:textId="1DB02D85"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w:t>
            </w:r>
            <w:r w:rsidR="00AF7E7A">
              <w:rPr>
                <w:rFonts w:ascii="Aptos Narrow" w:eastAsia="Times New Roman" w:hAnsi="Aptos Narrow"/>
                <w:color w:val="000000"/>
                <w:lang w:val="en-US" w:eastAsia="zh-CN"/>
              </w:rPr>
              <w:t>754</w:t>
            </w:r>
          </w:p>
        </w:tc>
        <w:tc>
          <w:tcPr>
            <w:tcW w:w="1474" w:type="dxa"/>
            <w:tcBorders>
              <w:left w:val="single" w:sz="4" w:space="0" w:color="auto"/>
              <w:right w:val="single" w:sz="4" w:space="0" w:color="auto"/>
            </w:tcBorders>
            <w:shd w:val="clear" w:color="auto" w:fill="auto"/>
            <w:vAlign w:val="center"/>
          </w:tcPr>
          <w:p w14:paraId="00CD5455" w14:textId="288A2FA5" w:rsidR="00AA0457"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w:t>
            </w:r>
            <w:r w:rsidR="00AF7E7A">
              <w:rPr>
                <w:rFonts w:ascii="Aptos Narrow" w:eastAsia="Times New Roman" w:hAnsi="Aptos Narrow"/>
                <w:color w:val="000000"/>
                <w:lang w:val="en-US" w:eastAsia="zh-CN"/>
              </w:rPr>
              <w:t>685</w:t>
            </w:r>
          </w:p>
        </w:tc>
      </w:tr>
      <w:tr w:rsidR="00AA0457" w:rsidRPr="00040D7F" w14:paraId="27C321A1" w14:textId="77777777" w:rsidTr="00B84533">
        <w:trPr>
          <w:trHeight w:val="290"/>
          <w:jc w:val="center"/>
        </w:trPr>
        <w:tc>
          <w:tcPr>
            <w:tcW w:w="705" w:type="dxa"/>
            <w:tcBorders>
              <w:top w:val="nil"/>
              <w:left w:val="single" w:sz="4" w:space="0" w:color="auto"/>
              <w:right w:val="nil"/>
            </w:tcBorders>
          </w:tcPr>
          <w:p w14:paraId="1EA333B1" w14:textId="2BB43D99" w:rsidR="00AA0457"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7</w:t>
            </w:r>
          </w:p>
        </w:tc>
        <w:tc>
          <w:tcPr>
            <w:tcW w:w="4600" w:type="dxa"/>
            <w:tcBorders>
              <w:top w:val="nil"/>
              <w:left w:val="single" w:sz="4" w:space="0" w:color="auto"/>
              <w:right w:val="single" w:sz="4" w:space="0" w:color="auto"/>
            </w:tcBorders>
            <w:shd w:val="clear" w:color="auto" w:fill="auto"/>
            <w:noWrap/>
            <w:vAlign w:val="bottom"/>
          </w:tcPr>
          <w:p w14:paraId="7602C485" w14:textId="7378F843" w:rsidR="00AA0457"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2</w:t>
            </w:r>
            <w:r w:rsidRPr="00040D7F">
              <w:rPr>
                <w:rFonts w:ascii="Aptos Narrow" w:eastAsia="Times New Roman" w:hAnsi="Aptos Narrow"/>
                <w:color w:val="000000"/>
                <w:lang w:val="en-US" w:eastAsia="zh-CN"/>
              </w:rPr>
              <w:t xml:space="preserv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r w:rsidR="008938CF">
              <w:rPr>
                <w:rFonts w:ascii="Aptos Narrow" w:eastAsia="Times New Roman" w:hAnsi="Aptos Narrow"/>
                <w:color w:val="4D93D9"/>
                <w:lang w:val="en-US" w:eastAsia="zh-CN"/>
              </w:rPr>
              <w:t>dataset B</w:t>
            </w:r>
            <w:r>
              <w:rPr>
                <w:rFonts w:ascii="Aptos Narrow" w:eastAsia="Times New Roman" w:hAnsi="Aptos Narrow"/>
                <w:color w:val="4D93D9"/>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8938CF">
              <w:rPr>
                <w:rFonts w:ascii="Aptos Narrow" w:eastAsia="Times New Roman" w:hAnsi="Aptos Narrow"/>
                <w:color w:val="FF0000"/>
                <w:lang w:val="en-US" w:eastAsia="zh-CN"/>
              </w:rPr>
              <w:t>dataset B</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tcPr>
          <w:p w14:paraId="633A1D7F"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shd w:val="clear" w:color="auto" w:fill="auto"/>
            <w:vAlign w:val="center"/>
          </w:tcPr>
          <w:p w14:paraId="478A82A7" w14:textId="44E205F7" w:rsidR="00AA0457"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w:t>
            </w:r>
            <w:r w:rsidR="00AF7E7A">
              <w:rPr>
                <w:rFonts w:ascii="Aptos Narrow" w:eastAsia="Times New Roman" w:hAnsi="Aptos Narrow"/>
                <w:color w:val="000000"/>
                <w:lang w:val="en-US" w:eastAsia="zh-CN"/>
              </w:rPr>
              <w:t>759</w:t>
            </w:r>
          </w:p>
        </w:tc>
      </w:tr>
      <w:tr w:rsidR="00AA0457" w:rsidRPr="00040D7F" w14:paraId="58C1CB78" w14:textId="77777777" w:rsidTr="00B84533">
        <w:trPr>
          <w:trHeight w:val="290"/>
          <w:jc w:val="center"/>
        </w:trPr>
        <w:tc>
          <w:tcPr>
            <w:tcW w:w="705" w:type="dxa"/>
            <w:tcBorders>
              <w:top w:val="nil"/>
              <w:left w:val="single" w:sz="4" w:space="0" w:color="auto"/>
              <w:bottom w:val="single" w:sz="4" w:space="0" w:color="auto"/>
              <w:right w:val="nil"/>
            </w:tcBorders>
          </w:tcPr>
          <w:p w14:paraId="03EDD29E" w14:textId="3CABE854" w:rsidR="00AA0457"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8</w:t>
            </w:r>
          </w:p>
        </w:tc>
        <w:tc>
          <w:tcPr>
            <w:tcW w:w="4600" w:type="dxa"/>
            <w:tcBorders>
              <w:top w:val="nil"/>
              <w:left w:val="single" w:sz="4" w:space="0" w:color="auto"/>
              <w:bottom w:val="single" w:sz="4" w:space="0" w:color="auto"/>
              <w:right w:val="single" w:sz="4" w:space="0" w:color="auto"/>
            </w:tcBorders>
            <w:shd w:val="clear" w:color="auto" w:fill="FFFF00"/>
            <w:noWrap/>
            <w:vAlign w:val="bottom"/>
          </w:tcPr>
          <w:p w14:paraId="55B5A28E" w14:textId="471B72BF" w:rsidR="00AA0457" w:rsidRDefault="00AA0457"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r w:rsidR="008938CF">
              <w:rPr>
                <w:rFonts w:ascii="Aptos Narrow" w:eastAsia="Times New Roman" w:hAnsi="Aptos Narrow"/>
                <w:color w:val="4D93D9"/>
                <w:lang w:val="en-US" w:eastAsia="zh-CN"/>
              </w:rPr>
              <w:t>dataset B</w:t>
            </w:r>
            <w:r>
              <w:rPr>
                <w:rFonts w:ascii="Aptos Narrow" w:eastAsia="Times New Roman" w:hAnsi="Aptos Narrow"/>
                <w:color w:val="4D93D9"/>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r w:rsidR="008938CF">
              <w:rPr>
                <w:rFonts w:ascii="Aptos Narrow" w:eastAsia="Times New Roman" w:hAnsi="Aptos Narrow"/>
                <w:color w:val="000000"/>
                <w:lang w:val="en-US" w:eastAsia="zh-CN"/>
              </w:rPr>
              <w:t>dataset A</w:t>
            </w:r>
            <w:r>
              <w:rPr>
                <w:rFonts w:ascii="Aptos Narrow" w:eastAsia="Times New Roman" w:hAnsi="Aptos Narrow"/>
                <w:color w:val="000000"/>
                <w:lang w:val="en-US" w:eastAsia="zh-CN"/>
              </w:rPr>
              <w:t>)</w:t>
            </w:r>
          </w:p>
        </w:tc>
        <w:tc>
          <w:tcPr>
            <w:tcW w:w="1586" w:type="dxa"/>
            <w:tcBorders>
              <w:left w:val="single" w:sz="4" w:space="0" w:color="auto"/>
              <w:bottom w:val="single" w:sz="4" w:space="0" w:color="auto"/>
              <w:right w:val="single" w:sz="4" w:space="0" w:color="auto"/>
            </w:tcBorders>
            <w:shd w:val="clear" w:color="auto" w:fill="auto"/>
            <w:noWrap/>
            <w:vAlign w:val="center"/>
          </w:tcPr>
          <w:p w14:paraId="342A1367"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000000" w:fill="FFFF00"/>
            <w:vAlign w:val="center"/>
          </w:tcPr>
          <w:p w14:paraId="4D372CE2" w14:textId="06F1EDC0" w:rsidR="00AA0457"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w:t>
            </w:r>
            <w:r w:rsidR="00AF7E7A">
              <w:rPr>
                <w:rFonts w:ascii="Aptos Narrow" w:eastAsia="Times New Roman" w:hAnsi="Aptos Narrow"/>
                <w:color w:val="000000"/>
                <w:lang w:val="en-US" w:eastAsia="zh-CN"/>
              </w:rPr>
              <w:t>751</w:t>
            </w:r>
          </w:p>
        </w:tc>
      </w:tr>
      <w:tr w:rsidR="00AA0457" w:rsidRPr="00040D7F" w14:paraId="7C241C81" w14:textId="77777777" w:rsidTr="00B84533">
        <w:trPr>
          <w:trHeight w:val="290"/>
          <w:jc w:val="center"/>
        </w:trPr>
        <w:tc>
          <w:tcPr>
            <w:tcW w:w="705" w:type="dxa"/>
            <w:tcBorders>
              <w:top w:val="single" w:sz="4" w:space="0" w:color="auto"/>
              <w:left w:val="single" w:sz="4" w:space="0" w:color="auto"/>
              <w:bottom w:val="nil"/>
              <w:right w:val="nil"/>
            </w:tcBorders>
            <w:shd w:val="clear" w:color="000000" w:fill="D0D0D0"/>
          </w:tcPr>
          <w:p w14:paraId="3D53EA41"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4600" w:type="dxa"/>
            <w:tcBorders>
              <w:top w:val="single" w:sz="4" w:space="0" w:color="auto"/>
              <w:left w:val="single" w:sz="4" w:space="0" w:color="auto"/>
              <w:bottom w:val="nil"/>
              <w:right w:val="nil"/>
            </w:tcBorders>
            <w:shd w:val="clear" w:color="000000" w:fill="D0D0D0"/>
            <w:noWrap/>
            <w:vAlign w:val="bottom"/>
            <w:hideMark/>
          </w:tcPr>
          <w:p w14:paraId="574E9FF8" w14:textId="576BD8A5" w:rsidR="00AA0457" w:rsidRPr="00040D7F" w:rsidRDefault="001465C6"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Case 2</w:t>
            </w:r>
            <w:r w:rsidR="00175FF5">
              <w:rPr>
                <w:rFonts w:ascii="Aptos Narrow" w:eastAsia="Times New Roman" w:hAnsi="Aptos Narrow"/>
                <w:color w:val="000000"/>
                <w:lang w:val="en-US" w:eastAsia="zh-CN"/>
              </w:rPr>
              <w:t xml:space="preserve"> (Alt 1)</w:t>
            </w:r>
            <w:r>
              <w:rPr>
                <w:rFonts w:ascii="Aptos Narrow" w:eastAsia="Times New Roman" w:hAnsi="Aptos Narrow"/>
                <w:color w:val="000000"/>
                <w:lang w:val="en-US" w:eastAsia="zh-CN"/>
              </w:rPr>
              <w:t xml:space="preserve">: </w:t>
            </w:r>
            <w:r w:rsidR="00AA0457" w:rsidRPr="00040D7F">
              <w:rPr>
                <w:rFonts w:ascii="Aptos Narrow" w:eastAsia="Times New Roman" w:hAnsi="Aptos Narrow"/>
                <w:color w:val="000000"/>
                <w:lang w:val="en-US" w:eastAsia="zh-CN"/>
              </w:rPr>
              <w:t>4-</w:t>
            </w:r>
            <w:r w:rsidR="00AA0457">
              <w:rPr>
                <w:rFonts w:ascii="Aptos Narrow" w:eastAsia="Times New Roman" w:hAnsi="Aptos Narrow"/>
                <w:color w:val="000000"/>
                <w:lang w:val="en-US" w:eastAsia="zh-CN"/>
              </w:rPr>
              <w:t xml:space="preserve">1, </w:t>
            </w:r>
            <w:r>
              <w:rPr>
                <w:rFonts w:ascii="Aptos Narrow" w:eastAsia="Times New Roman" w:hAnsi="Aptos Narrow"/>
                <w:color w:val="000000"/>
                <w:lang w:val="en-US" w:eastAsia="zh-CN"/>
              </w:rPr>
              <w:t>dataset A sharing</w:t>
            </w:r>
          </w:p>
        </w:tc>
        <w:tc>
          <w:tcPr>
            <w:tcW w:w="1586" w:type="dxa"/>
            <w:tcBorders>
              <w:top w:val="single" w:sz="4" w:space="0" w:color="auto"/>
              <w:left w:val="single" w:sz="4" w:space="0" w:color="auto"/>
              <w:right w:val="single" w:sz="4" w:space="0" w:color="auto"/>
            </w:tcBorders>
            <w:shd w:val="clear" w:color="000000" w:fill="D0D0D0"/>
            <w:noWrap/>
            <w:vAlign w:val="center"/>
            <w:hideMark/>
          </w:tcPr>
          <w:p w14:paraId="7E5BDD8F"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254FA971" w14:textId="77777777" w:rsidR="00AA0457" w:rsidRPr="00040D7F" w:rsidRDefault="00AA0457" w:rsidP="00FF00B8">
            <w:pPr>
              <w:spacing w:after="0"/>
              <w:jc w:val="center"/>
              <w:rPr>
                <w:rFonts w:ascii="Aptos Narrow" w:eastAsia="Times New Roman" w:hAnsi="Aptos Narrow"/>
                <w:color w:val="000000"/>
                <w:lang w:val="en-US" w:eastAsia="zh-CN"/>
              </w:rPr>
            </w:pPr>
          </w:p>
        </w:tc>
      </w:tr>
      <w:tr w:rsidR="00AA0457" w:rsidRPr="00040D7F" w14:paraId="5B71DF31" w14:textId="77777777" w:rsidTr="00B84533">
        <w:trPr>
          <w:trHeight w:val="290"/>
          <w:jc w:val="center"/>
        </w:trPr>
        <w:tc>
          <w:tcPr>
            <w:tcW w:w="705" w:type="dxa"/>
            <w:tcBorders>
              <w:top w:val="nil"/>
              <w:left w:val="single" w:sz="4" w:space="0" w:color="auto"/>
              <w:bottom w:val="nil"/>
              <w:right w:val="nil"/>
            </w:tcBorders>
          </w:tcPr>
          <w:p w14:paraId="10667382" w14:textId="2E2F77D0" w:rsidR="00AA0457" w:rsidRPr="00040D7F" w:rsidRDefault="009B0741"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9</w:t>
            </w:r>
          </w:p>
        </w:tc>
        <w:tc>
          <w:tcPr>
            <w:tcW w:w="4600" w:type="dxa"/>
            <w:tcBorders>
              <w:top w:val="nil"/>
              <w:left w:val="single" w:sz="4" w:space="0" w:color="auto"/>
              <w:bottom w:val="nil"/>
              <w:right w:val="single" w:sz="4" w:space="0" w:color="auto"/>
            </w:tcBorders>
            <w:shd w:val="clear" w:color="auto" w:fill="auto"/>
            <w:noWrap/>
            <w:vAlign w:val="bottom"/>
            <w:hideMark/>
          </w:tcPr>
          <w:p w14:paraId="4569F268" w14:textId="7B1417FA" w:rsidR="00AA0457" w:rsidRPr="00040D7F"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Step1,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11763A">
              <w:rPr>
                <w:rFonts w:ascii="Aptos Narrow" w:eastAsia="Times New Roman" w:hAnsi="Aptos Narrow"/>
                <w:color w:val="FF0000"/>
                <w:lang w:val="en-US" w:eastAsia="zh-CN"/>
              </w:rPr>
              <w:t>dataset A</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hideMark/>
          </w:tcPr>
          <w:p w14:paraId="0C8551C2" w14:textId="77777777" w:rsidR="00AA0457" w:rsidRPr="00040D7F" w:rsidRDefault="00AA0457" w:rsidP="00FF00B8">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0.8</w:t>
            </w:r>
            <w:r>
              <w:rPr>
                <w:rFonts w:ascii="Aptos Narrow" w:eastAsia="Times New Roman" w:hAnsi="Aptos Narrow"/>
                <w:color w:val="000000"/>
                <w:lang w:val="en-US" w:eastAsia="zh-CN"/>
              </w:rPr>
              <w:t>08</w:t>
            </w:r>
          </w:p>
        </w:tc>
        <w:tc>
          <w:tcPr>
            <w:tcW w:w="1474" w:type="dxa"/>
            <w:tcBorders>
              <w:left w:val="single" w:sz="4" w:space="0" w:color="auto"/>
              <w:right w:val="single" w:sz="4" w:space="0" w:color="auto"/>
            </w:tcBorders>
            <w:vAlign w:val="center"/>
          </w:tcPr>
          <w:p w14:paraId="719E2803"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0.598</w:t>
            </w:r>
          </w:p>
        </w:tc>
      </w:tr>
      <w:tr w:rsidR="00AA0457" w:rsidRPr="00040D7F" w14:paraId="049AAB87" w14:textId="77777777" w:rsidTr="00B84533">
        <w:trPr>
          <w:trHeight w:val="290"/>
          <w:jc w:val="center"/>
        </w:trPr>
        <w:tc>
          <w:tcPr>
            <w:tcW w:w="705" w:type="dxa"/>
            <w:tcBorders>
              <w:top w:val="nil"/>
              <w:left w:val="single" w:sz="4" w:space="0" w:color="auto"/>
              <w:right w:val="nil"/>
            </w:tcBorders>
          </w:tcPr>
          <w:p w14:paraId="3A8C4E6A" w14:textId="3AA50650" w:rsidR="00AA0457" w:rsidRPr="00040D7F" w:rsidRDefault="009B0741"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10</w:t>
            </w:r>
          </w:p>
        </w:tc>
        <w:tc>
          <w:tcPr>
            <w:tcW w:w="4600" w:type="dxa"/>
            <w:tcBorders>
              <w:top w:val="nil"/>
              <w:left w:val="single" w:sz="4" w:space="0" w:color="auto"/>
              <w:right w:val="single" w:sz="4" w:space="0" w:color="auto"/>
            </w:tcBorders>
            <w:shd w:val="clear" w:color="auto" w:fill="auto"/>
            <w:noWrap/>
            <w:vAlign w:val="bottom"/>
            <w:hideMark/>
          </w:tcPr>
          <w:p w14:paraId="33A91CC3" w14:textId="277701B4" w:rsidR="00AA0457" w:rsidRPr="00040D7F" w:rsidRDefault="00AA0457" w:rsidP="00FF00B8">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Step2,</w:t>
            </w:r>
            <w:r w:rsidRPr="00040D7F">
              <w:rPr>
                <w:rFonts w:ascii="Aptos Narrow" w:eastAsia="Times New Roman" w:hAnsi="Aptos Narrow"/>
                <w:color w:val="0F9ED5"/>
                <w:lang w:val="en-US" w:eastAsia="zh-CN"/>
              </w:rPr>
              <w:t xml:space="preserve"> E2</w:t>
            </w:r>
            <w:r>
              <w:rPr>
                <w:rFonts w:ascii="Aptos Narrow" w:eastAsia="Times New Roman" w:hAnsi="Aptos Narrow"/>
                <w:color w:val="0F9ED5"/>
                <w:lang w:val="en-US" w:eastAsia="zh-CN"/>
              </w:rPr>
              <w:t>(</w:t>
            </w:r>
            <w:r w:rsidR="0011763A">
              <w:rPr>
                <w:rFonts w:ascii="Aptos Narrow" w:eastAsia="Times New Roman" w:hAnsi="Aptos Narrow"/>
                <w:color w:val="0F9ED5"/>
                <w:lang w:val="en-US" w:eastAsia="zh-CN"/>
              </w:rPr>
              <w:t>dataset B</w:t>
            </w:r>
            <w:r>
              <w:rPr>
                <w:rFonts w:ascii="Aptos Narrow" w:eastAsia="Times New Roman" w:hAnsi="Aptos Narrow"/>
                <w:color w:val="0F9ED5"/>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r w:rsidR="0011763A">
              <w:rPr>
                <w:rFonts w:ascii="Aptos Narrow" w:eastAsia="Times New Roman" w:hAnsi="Aptos Narrow"/>
                <w:color w:val="FF0000"/>
                <w:lang w:val="en-US" w:eastAsia="zh-CN"/>
              </w:rPr>
              <w:t>dataset A</w:t>
            </w:r>
            <w:r>
              <w:rPr>
                <w:rFonts w:ascii="Aptos Narrow" w:eastAsia="Times New Roman" w:hAnsi="Aptos Narrow"/>
                <w:color w:val="FF0000"/>
                <w:lang w:val="en-US" w:eastAsia="zh-CN"/>
              </w:rPr>
              <w:t>)</w:t>
            </w:r>
          </w:p>
        </w:tc>
        <w:tc>
          <w:tcPr>
            <w:tcW w:w="1586" w:type="dxa"/>
            <w:tcBorders>
              <w:left w:val="single" w:sz="4" w:space="0" w:color="auto"/>
              <w:right w:val="single" w:sz="4" w:space="0" w:color="auto"/>
            </w:tcBorders>
            <w:shd w:val="clear" w:color="auto" w:fill="auto"/>
            <w:noWrap/>
            <w:vAlign w:val="center"/>
            <w:hideMark/>
          </w:tcPr>
          <w:p w14:paraId="79C14006"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vAlign w:val="center"/>
          </w:tcPr>
          <w:p w14:paraId="05C2288F"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AA0457" w:rsidRPr="00040D7F" w14:paraId="753C2C4B" w14:textId="77777777" w:rsidTr="00B84533">
        <w:trPr>
          <w:trHeight w:val="290"/>
          <w:jc w:val="center"/>
        </w:trPr>
        <w:tc>
          <w:tcPr>
            <w:tcW w:w="705" w:type="dxa"/>
            <w:tcBorders>
              <w:top w:val="nil"/>
              <w:left w:val="single" w:sz="4" w:space="0" w:color="auto"/>
              <w:bottom w:val="single" w:sz="4" w:space="0" w:color="auto"/>
              <w:right w:val="nil"/>
            </w:tcBorders>
          </w:tcPr>
          <w:p w14:paraId="3CB308A6" w14:textId="5E910E95" w:rsidR="00AA0457" w:rsidRPr="00040D7F" w:rsidRDefault="009B0741"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11</w:t>
            </w:r>
          </w:p>
        </w:tc>
        <w:tc>
          <w:tcPr>
            <w:tcW w:w="4600" w:type="dxa"/>
            <w:tcBorders>
              <w:top w:val="nil"/>
              <w:left w:val="single" w:sz="4" w:space="0" w:color="auto"/>
              <w:bottom w:val="single" w:sz="4" w:space="0" w:color="auto"/>
              <w:right w:val="single" w:sz="4" w:space="0" w:color="auto"/>
            </w:tcBorders>
            <w:shd w:val="clear" w:color="auto" w:fill="FFFF00"/>
            <w:noWrap/>
            <w:vAlign w:val="bottom"/>
            <w:hideMark/>
          </w:tcPr>
          <w:p w14:paraId="3B5FA165" w14:textId="74466490" w:rsidR="00AA0457" w:rsidRPr="00040D7F" w:rsidRDefault="00AA0457" w:rsidP="00FF00B8">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r w:rsidR="0011763A">
              <w:rPr>
                <w:rFonts w:ascii="Aptos Narrow" w:eastAsia="Times New Roman" w:hAnsi="Aptos Narrow"/>
                <w:color w:val="4D93D9"/>
                <w:lang w:val="en-US" w:eastAsia="zh-CN"/>
              </w:rPr>
              <w:t>dataset B</w:t>
            </w:r>
            <w:r>
              <w:rPr>
                <w:rFonts w:ascii="Aptos Narrow" w:eastAsia="Times New Roman" w:hAnsi="Aptos Narrow"/>
                <w:color w:val="4D93D9"/>
                <w:lang w:val="en-US" w:eastAsia="zh-CN"/>
              </w:rPr>
              <w:t>)</w:t>
            </w:r>
            <w:r>
              <w:rPr>
                <w:rFonts w:ascii="Aptos Narrow" w:eastAsia="Times New Roman" w:hAnsi="Aptos Narrow"/>
                <w:color w:val="00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r w:rsidR="0011763A">
              <w:rPr>
                <w:rFonts w:ascii="Aptos Narrow" w:eastAsia="Times New Roman" w:hAnsi="Aptos Narrow"/>
                <w:color w:val="000000"/>
                <w:lang w:val="en-US" w:eastAsia="zh-CN"/>
              </w:rPr>
              <w:t>dataset A</w:t>
            </w:r>
            <w:r>
              <w:rPr>
                <w:rFonts w:ascii="Aptos Narrow" w:eastAsia="Times New Roman" w:hAnsi="Aptos Narrow"/>
                <w:color w:val="000000"/>
                <w:lang w:val="en-US" w:eastAsia="zh-CN"/>
              </w:rPr>
              <w:t>)</w:t>
            </w:r>
          </w:p>
        </w:tc>
        <w:tc>
          <w:tcPr>
            <w:tcW w:w="1586" w:type="dxa"/>
            <w:tcBorders>
              <w:left w:val="single" w:sz="4" w:space="0" w:color="auto"/>
              <w:bottom w:val="single" w:sz="4" w:space="0" w:color="auto"/>
              <w:right w:val="single" w:sz="4" w:space="0" w:color="auto"/>
            </w:tcBorders>
            <w:shd w:val="clear" w:color="auto" w:fill="auto"/>
            <w:noWrap/>
            <w:vAlign w:val="center"/>
            <w:hideMark/>
          </w:tcPr>
          <w:p w14:paraId="5EBF7868" w14:textId="77777777" w:rsidR="00AA0457" w:rsidRPr="00040D7F" w:rsidRDefault="00AA0457" w:rsidP="00FF00B8">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auto" w:fill="FFFF00"/>
            <w:vAlign w:val="center"/>
          </w:tcPr>
          <w:p w14:paraId="727B0A04" w14:textId="77777777" w:rsidR="00AA0457" w:rsidRPr="00040D7F" w:rsidRDefault="00AA0457"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bl>
    <w:p w14:paraId="2567E994" w14:textId="77777777" w:rsidR="00AA0457" w:rsidRDefault="00AA0457" w:rsidP="00AA0457"/>
    <w:p w14:paraId="69ABCB18" w14:textId="77777777" w:rsidR="00AE2834" w:rsidRDefault="00AE2834" w:rsidP="00AE2834">
      <w:r>
        <w:t xml:space="preserve">Intuitively, the encoder-decoder pair can be considered as a quantization of continuous space. Specifically, the encoder performs a partition of a continuous space into bins while the decoder gives each bin a representative value. The ideal quantization (i.e., partition and mapping to the representative value) should be optimized according to the data distribution. This corresponds to the initial training of E1D1 based on NW side data. If the actual distribution is not matched with the distribution that the quantization is designed for, performance degradation will incur. An example can be seen from </w:t>
      </w:r>
      <w:r>
        <w:fldChar w:fldCharType="begin"/>
      </w:r>
      <w:r>
        <w:instrText xml:space="preserve"> REF _Ref174143014 \h </w:instrText>
      </w:r>
      <w:r>
        <w:fldChar w:fldCharType="separate"/>
      </w:r>
      <w:r>
        <w:t xml:space="preserve">Figure </w:t>
      </w:r>
      <w:r>
        <w:rPr>
          <w:noProof/>
        </w:rPr>
        <w:t>2</w:t>
      </w:r>
      <w:r>
        <w:noBreakHyphen/>
      </w:r>
      <w:r>
        <w:rPr>
          <w:noProof/>
        </w:rPr>
        <w:t>1</w:t>
      </w:r>
      <w:r>
        <w:fldChar w:fldCharType="end"/>
      </w:r>
      <w:r>
        <w:t xml:space="preserve">, </w:t>
      </w:r>
      <w:proofErr w:type="spellStart"/>
      <w:r>
        <w:t>NW_data</w:t>
      </w:r>
      <w:proofErr w:type="spellEnd"/>
      <w:r>
        <w:t xml:space="preserve"> (blue) is mismatched with </w:t>
      </w:r>
      <w:proofErr w:type="spellStart"/>
      <w:r>
        <w:t>UE_data</w:t>
      </w:r>
      <w:proofErr w:type="spellEnd"/>
      <w:r>
        <w:t xml:space="preserve"> (yellow). </w:t>
      </w:r>
    </w:p>
    <w:p w14:paraId="626D6A79" w14:textId="6E5D98B8" w:rsidR="00D02E8A" w:rsidRDefault="00D02E8A" w:rsidP="00AE2834">
      <w:pPr>
        <w:pStyle w:val="ListParagraph"/>
        <w:numPr>
          <w:ilvl w:val="0"/>
          <w:numId w:val="14"/>
        </w:numPr>
        <w:contextualSpacing w:val="0"/>
      </w:pPr>
      <w:r>
        <w:t>E1-D1 trained at NW</w:t>
      </w:r>
      <w:r w:rsidR="00FB61FB">
        <w:t xml:space="preserve"> optimize to the blue region, but not for the yellow region, especially for the part outside blue</w:t>
      </w:r>
      <w:r w:rsidR="00CE67D9">
        <w:t>.</w:t>
      </w:r>
      <w:r w:rsidR="00FB61FB">
        <w:t xml:space="preserve"> E1 provides a </w:t>
      </w:r>
      <w:r w:rsidR="00CE67D9">
        <w:t>partition of that part</w:t>
      </w:r>
      <w:r w:rsidR="00BA695B">
        <w:t xml:space="preserve"> and provides a mapping to a point in the latent space, however such partition / mapping may be bogus as </w:t>
      </w:r>
      <w:r w:rsidR="00A50261">
        <w:t>the non-overlapping part is not properly taken care during</w:t>
      </w:r>
      <w:r w:rsidR="00BA695B">
        <w:t xml:space="preserve"> E1-D1 training</w:t>
      </w:r>
      <w:r w:rsidR="00A50261">
        <w:t>.</w:t>
      </w:r>
      <w:r w:rsidR="00CE3ADE">
        <w:t xml:space="preserve"> This is why case 3 (row 2) performance degrades.</w:t>
      </w:r>
    </w:p>
    <w:p w14:paraId="7E9B3DB1" w14:textId="35FFF1A5" w:rsidR="00AE2834" w:rsidRDefault="00AE2834" w:rsidP="00AE2834">
      <w:pPr>
        <w:pStyle w:val="ListParagraph"/>
        <w:numPr>
          <w:ilvl w:val="0"/>
          <w:numId w:val="14"/>
        </w:numPr>
        <w:contextualSpacing w:val="0"/>
      </w:pPr>
      <w:r>
        <w:t>D1 sharing</w:t>
      </w:r>
      <w:r w:rsidR="00D23EE5">
        <w:t xml:space="preserve"> </w:t>
      </w:r>
      <w:r w:rsidR="0044481E">
        <w:t xml:space="preserve">interprets </w:t>
      </w:r>
      <w:r w:rsidR="00B431DA">
        <w:t>all possible</w:t>
      </w:r>
      <w:r w:rsidR="0044481E">
        <w:t xml:space="preserve"> latent message</w:t>
      </w:r>
      <w:r w:rsidR="00B431DA">
        <w:t>s</w:t>
      </w:r>
      <w:r w:rsidR="0044481E">
        <w:t xml:space="preserve"> to</w:t>
      </w:r>
      <w:r w:rsidR="005A0B27">
        <w:t xml:space="preserve"> representative values</w:t>
      </w:r>
      <w:r w:rsidR="00730BF0">
        <w:t xml:space="preserve">. With such, </w:t>
      </w:r>
      <w:r w:rsidR="00942B0A">
        <w:t>for</w:t>
      </w:r>
      <w:r w:rsidR="009A4704">
        <w:t xml:space="preserve"> the points in the yellow but outside blue</w:t>
      </w:r>
      <w:r w:rsidR="00942B0A">
        <w:t xml:space="preserve">, UE </w:t>
      </w:r>
      <w:proofErr w:type="gramStart"/>
      <w:r w:rsidR="00942B0A">
        <w:t>is able to</w:t>
      </w:r>
      <w:proofErr w:type="gramEnd"/>
      <w:r w:rsidR="00942B0A">
        <w:t xml:space="preserve"> know whether it is</w:t>
      </w:r>
      <w:r w:rsidR="009A4704">
        <w:t xml:space="preserve"> mapped to a good representative value or not. If the mapping is bad, </w:t>
      </w:r>
      <w:r w:rsidR="00942B0A">
        <w:t xml:space="preserve">UE </w:t>
      </w:r>
      <w:proofErr w:type="gramStart"/>
      <w:r w:rsidR="00942B0A">
        <w:t>is able to</w:t>
      </w:r>
      <w:proofErr w:type="gramEnd"/>
      <w:r w:rsidR="00942B0A">
        <w:t xml:space="preserve"> change the mapping to a good one.</w:t>
      </w:r>
      <w:r>
        <w:t xml:space="preserve"> </w:t>
      </w:r>
      <w:r w:rsidR="00DC5FE2">
        <w:t xml:space="preserve">This yields </w:t>
      </w:r>
      <w:r w:rsidR="00DC5FE2">
        <w:lastRenderedPageBreak/>
        <w:t xml:space="preserve">new E2 developed based on UE data (dataset B), and this is why decoder sharing (3a-2) is </w:t>
      </w:r>
      <w:r w:rsidR="00DE17E8">
        <w:t>the best approach though it has proprietary concern</w:t>
      </w:r>
      <w:r>
        <w:t>.</w:t>
      </w:r>
    </w:p>
    <w:p w14:paraId="0ECAAF49" w14:textId="38DBA466" w:rsidR="00080BC4" w:rsidRDefault="009F07CA" w:rsidP="00080BC4">
      <w:pPr>
        <w:pStyle w:val="ListParagraph"/>
        <w:numPr>
          <w:ilvl w:val="0"/>
          <w:numId w:val="14"/>
        </w:numPr>
        <w:contextualSpacing w:val="0"/>
      </w:pPr>
      <w:r>
        <w:t xml:space="preserve">The same logic applies to </w:t>
      </w:r>
      <w:r w:rsidR="0072716C">
        <w:t>s</w:t>
      </w:r>
      <w:r w:rsidR="009620DA">
        <w:t xml:space="preserve">haring </w:t>
      </w:r>
      <w:r w:rsidR="00572D8D">
        <w:t>input / output of sharing of D1</w:t>
      </w:r>
      <w:r w:rsidR="0072716C">
        <w:t>, bec</w:t>
      </w:r>
      <w:r w:rsidR="00114FF7">
        <w:t>ause it</w:t>
      </w:r>
      <w:r w:rsidR="009620DA">
        <w:t xml:space="preserve"> allows UE</w:t>
      </w:r>
      <w:r w:rsidR="00572D8D">
        <w:t xml:space="preserve"> to </w:t>
      </w:r>
      <w:r w:rsidR="00AC3AF5">
        <w:t xml:space="preserve">develop D2 that mimics </w:t>
      </w:r>
      <w:r w:rsidR="00080BC4">
        <w:t>D1</w:t>
      </w:r>
      <w:r w:rsidR="009620DA">
        <w:t xml:space="preserve">. </w:t>
      </w:r>
      <w:r w:rsidR="00114FF7">
        <w:t>F</w:t>
      </w:r>
      <w:r w:rsidR="009620DA">
        <w:t>or</w:t>
      </w:r>
      <w:r w:rsidR="006F590D">
        <w:t xml:space="preserve"> sharing</w:t>
      </w:r>
      <w:r w:rsidR="009620DA">
        <w:t xml:space="preserve"> input / output of</w:t>
      </w:r>
      <w:r w:rsidR="006F590D">
        <w:t xml:space="preserve"> E1, UE knows the boundary of </w:t>
      </w:r>
      <w:r w:rsidR="0072716C">
        <w:t xml:space="preserve">blue region </w:t>
      </w:r>
      <w:r w:rsidR="00A31C17">
        <w:t>and its partition provided by input / output relationship</w:t>
      </w:r>
      <w:r w:rsidR="00AC7D30">
        <w:t>. Thus, it is not difficult</w:t>
      </w:r>
      <w:r w:rsidR="0080152D">
        <w:t xml:space="preserve"> develop </w:t>
      </w:r>
      <w:r w:rsidR="00F20498">
        <w:t xml:space="preserve">D2 </w:t>
      </w:r>
      <w:r w:rsidR="002131F3">
        <w:t>to mimic D1 as it just</w:t>
      </w:r>
      <w:r w:rsidR="00F20498">
        <w:t xml:space="preserve"> provides a representative value for each partition</w:t>
      </w:r>
      <w:r w:rsidR="002131F3">
        <w:t xml:space="preserve">. This is why </w:t>
      </w:r>
      <w:r w:rsidR="009B68BE">
        <w:t xml:space="preserve">case 2 </w:t>
      </w:r>
      <w:r w:rsidR="00A15E54">
        <w:t>(4-1</w:t>
      </w:r>
      <w:r w:rsidR="009B68BE">
        <w:t>)</w:t>
      </w:r>
      <w:r w:rsidR="00A15E54">
        <w:t xml:space="preserve"> </w:t>
      </w:r>
      <w:proofErr w:type="gramStart"/>
      <w:r w:rsidR="00A15E54">
        <w:t>is able to</w:t>
      </w:r>
      <w:proofErr w:type="gramEnd"/>
      <w:r w:rsidR="00A15E54">
        <w:t xml:space="preserve"> address the performance degradation (row 11).</w:t>
      </w:r>
    </w:p>
    <w:p w14:paraId="249AB7AC" w14:textId="44DFA1A9" w:rsidR="00AE2834" w:rsidRDefault="005435EC" w:rsidP="00AE2834">
      <w:pPr>
        <w:pStyle w:val="ListParagraph"/>
        <w:numPr>
          <w:ilvl w:val="0"/>
          <w:numId w:val="14"/>
        </w:numPr>
        <w:contextualSpacing w:val="0"/>
      </w:pPr>
      <w:r>
        <w:t xml:space="preserve">With E1 sharing along with </w:t>
      </w:r>
      <w:proofErr w:type="spellStart"/>
      <w:r>
        <w:t>NW_data</w:t>
      </w:r>
      <w:proofErr w:type="spellEnd"/>
      <w:r>
        <w:t>, UE can first train a nominal decoder D2 (Alt. 1 of the agreement) that mimics D1.</w:t>
      </w:r>
      <w:r w:rsidR="007D11C2">
        <w:t xml:space="preserve"> </w:t>
      </w:r>
      <w:proofErr w:type="gramStart"/>
      <w:r w:rsidR="007D11C2">
        <w:t>Similar to</w:t>
      </w:r>
      <w:proofErr w:type="gramEnd"/>
      <w:r w:rsidR="007D11C2">
        <w:t xml:space="preserve"> the logic of 4-1, such mimic</w:t>
      </w:r>
      <w:r w:rsidR="00953D2B">
        <w:t xml:space="preserve"> is not possible as UE knows the</w:t>
      </w:r>
      <w:r w:rsidR="003E25DB">
        <w:t xml:space="preserve"> blue region boundary and knows the partition provided by E1.</w:t>
      </w:r>
      <w:r>
        <w:t xml:space="preserve"> Then, just like D1 sharing, this allows UE to develop E2 </w:t>
      </w:r>
      <w:r w:rsidRPr="009E23F7">
        <w:t>such that points in yellow region is mapped to the nearest points in the blue through E2-D</w:t>
      </w:r>
      <w:r>
        <w:t>2</w:t>
      </w:r>
      <w:r w:rsidR="0034561A">
        <w:t xml:space="preserve"> That is why Case 2 (3a-1 with target CSI sharing) is able to address the performance degradation (row 5.)</w:t>
      </w:r>
      <w:r w:rsidR="00AE2834">
        <w:t xml:space="preserve">With E1 sharing </w:t>
      </w:r>
      <w:r w:rsidR="00AE2834" w:rsidRPr="00BD21E0">
        <w:t xml:space="preserve">and without having </w:t>
      </w:r>
      <w:proofErr w:type="spellStart"/>
      <w:r w:rsidR="00AE2834" w:rsidRPr="00BD21E0">
        <w:t>NW_data</w:t>
      </w:r>
      <w:proofErr w:type="spellEnd"/>
      <w:r w:rsidR="00AE2834" w:rsidRPr="00BD21E0">
        <w:t xml:space="preserve">, </w:t>
      </w:r>
      <w:r w:rsidR="0070050C">
        <w:t xml:space="preserve">UE </w:t>
      </w:r>
      <w:r w:rsidR="0023497D">
        <w:t xml:space="preserve">can obtain some mapping for any points in the </w:t>
      </w:r>
      <w:r w:rsidR="00495BEB">
        <w:t xml:space="preserve">continuous space via E1. However, </w:t>
      </w:r>
      <w:r w:rsidR="005751E7">
        <w:t xml:space="preserve">for any point in the space, </w:t>
      </w:r>
      <w:r w:rsidR="00495BEB">
        <w:t xml:space="preserve">UE </w:t>
      </w:r>
      <w:r w:rsidR="000D675F">
        <w:t xml:space="preserve">has no idea </w:t>
      </w:r>
      <w:r w:rsidR="003F39C2">
        <w:t>of whether its</w:t>
      </w:r>
      <w:r w:rsidR="000D675F">
        <w:t xml:space="preserve"> encoder response is bogus</w:t>
      </w:r>
      <w:r w:rsidR="005751E7">
        <w:t xml:space="preserve"> or not because</w:t>
      </w:r>
      <w:r w:rsidR="00202036">
        <w:t xml:space="preserve"> UE neither knows the representative value </w:t>
      </w:r>
      <w:r w:rsidR="003F39C2">
        <w:t>interpreted</w:t>
      </w:r>
      <w:r w:rsidR="00202036">
        <w:t xml:space="preserve"> by D1 nor</w:t>
      </w:r>
      <w:r w:rsidR="00495BEB">
        <w:t xml:space="preserve"> </w:t>
      </w:r>
      <w:r w:rsidR="005751E7">
        <w:t>the boundary of blue region</w:t>
      </w:r>
      <w:r w:rsidR="00202036">
        <w:t xml:space="preserve">. </w:t>
      </w:r>
      <w:r w:rsidR="00DC7867">
        <w:t>All UE can do is to re-establish the encoder response using UE data</w:t>
      </w:r>
      <w:r w:rsidR="000821BE">
        <w:t xml:space="preserve">, that is why 3a-1 without having </w:t>
      </w:r>
      <w:proofErr w:type="spellStart"/>
      <w:r w:rsidR="000821BE">
        <w:t>NW_data</w:t>
      </w:r>
      <w:proofErr w:type="spellEnd"/>
      <w:r w:rsidR="000821BE">
        <w:t xml:space="preserve"> cannot </w:t>
      </w:r>
      <w:r w:rsidR="00E80025">
        <w:t>address the performance degradation (row 8)</w:t>
      </w:r>
      <w:r w:rsidR="00AE2834" w:rsidRPr="00BD21E0">
        <w:t>.</w:t>
      </w:r>
      <w:r w:rsidR="00AE2834">
        <w:t xml:space="preserve"> </w:t>
      </w:r>
    </w:p>
    <w:p w14:paraId="5E850B70" w14:textId="46925E5A" w:rsidR="00AE2834" w:rsidRDefault="00AE2834" w:rsidP="00AE2834">
      <w:pPr>
        <w:pStyle w:val="ListParagraph"/>
        <w:numPr>
          <w:ilvl w:val="0"/>
          <w:numId w:val="14"/>
        </w:numPr>
        <w:contextualSpacing w:val="0"/>
      </w:pPr>
      <w:r>
        <w:t>In short,</w:t>
      </w:r>
      <w:r w:rsidR="002E615E">
        <w:t xml:space="preserve"> </w:t>
      </w:r>
      <w:r w:rsidR="009B4EE7">
        <w:t>to</w:t>
      </w:r>
      <w:r w:rsidR="003E2B80">
        <w:t xml:space="preserve"> address</w:t>
      </w:r>
      <w:r w:rsidR="009B4EE7">
        <w:t xml:space="preserve"> the performance degradation due to</w:t>
      </w:r>
      <w:r w:rsidR="003E2B80">
        <w:t xml:space="preserve"> NW / UE data mismatch, </w:t>
      </w:r>
      <w:r w:rsidR="009B4EE7">
        <w:t xml:space="preserve">the key ingredient is to allow </w:t>
      </w:r>
      <w:r w:rsidR="00966467">
        <w:t xml:space="preserve">UE to properly </w:t>
      </w:r>
      <w:r w:rsidR="00DB393D">
        <w:t>change the encoder response, especially for the</w:t>
      </w:r>
      <w:r w:rsidR="003E2B80">
        <w:t xml:space="preserve"> </w:t>
      </w:r>
      <w:r w:rsidR="00966467">
        <w:t>samples outside NW data distribution. To</w:t>
      </w:r>
      <w:r w:rsidR="008C5734">
        <w:t xml:space="preserve">ward this, UE needs to know </w:t>
      </w:r>
      <w:r w:rsidR="001C5862">
        <w:t xml:space="preserve">the final </w:t>
      </w:r>
      <w:r w:rsidR="005663BD">
        <w:t xml:space="preserve">output interpreted by the </w:t>
      </w:r>
      <w:proofErr w:type="gramStart"/>
      <w:r w:rsidR="005663BD">
        <w:t>decoder</w:t>
      </w:r>
      <w:r w:rsidR="009B2B0C">
        <w:t>, or</w:t>
      </w:r>
      <w:proofErr w:type="gramEnd"/>
      <w:r w:rsidR="009B2B0C">
        <w:t xml:space="preserve"> know the boundary of the NW side data distribution</w:t>
      </w:r>
      <w:r w:rsidR="00E97266">
        <w:t xml:space="preserve"> so as to mimic the decoder</w:t>
      </w:r>
      <w:r w:rsidR="005663BD">
        <w:t>.</w:t>
      </w:r>
      <w:r>
        <w:t xml:space="preserve"> </w:t>
      </w:r>
      <w:r w:rsidR="005663BD">
        <w:t xml:space="preserve">In other words, </w:t>
      </w:r>
      <w:r w:rsidR="007A6AD9">
        <w:t>any of</w:t>
      </w:r>
      <w:r w:rsidR="0039064F">
        <w:t xml:space="preserve"> </w:t>
      </w:r>
      <w:r>
        <w:t>D1 sharing</w:t>
      </w:r>
      <w:r w:rsidR="00433371">
        <w:t>, or D1 input / output sharing, or E1 input / output sharing</w:t>
      </w:r>
      <w:r w:rsidR="0039064F">
        <w:t xml:space="preserve">, or E1 sharing with </w:t>
      </w:r>
      <w:proofErr w:type="spellStart"/>
      <w:r w:rsidR="0039064F">
        <w:t>NW_data</w:t>
      </w:r>
      <w:proofErr w:type="spellEnd"/>
      <w:r w:rsidR="0039064F">
        <w:t>,</w:t>
      </w:r>
      <w:r>
        <w:t xml:space="preserve"> allows UE to handle the points outside the blue region more properly, while E1 sharing alone can’t.</w:t>
      </w:r>
      <w:r w:rsidR="00E97266">
        <w:t xml:space="preserve"> </w:t>
      </w:r>
      <w:r w:rsidR="00A43D0A">
        <w:t>Also, d</w:t>
      </w:r>
      <w:r w:rsidR="00E97266">
        <w:t xml:space="preserve">irect training </w:t>
      </w:r>
      <w:r w:rsidR="001F1A86">
        <w:t>of encoder without mimicking the decoder cannot handle the points outside region as it jus</w:t>
      </w:r>
      <w:r w:rsidR="00A43D0A">
        <w:t>t tries to replicate the NW side encoder E1.</w:t>
      </w:r>
    </w:p>
    <w:p w14:paraId="4D9CBC4C" w14:textId="386173EF" w:rsidR="00AA0457" w:rsidRDefault="001C7B9F" w:rsidP="00AA0457">
      <w:pPr>
        <w:rPr>
          <w:rStyle w:val="Strong"/>
        </w:rPr>
      </w:pPr>
      <w:r w:rsidRPr="00711A1A">
        <w:rPr>
          <w:rStyle w:val="Strong"/>
          <w:b w:val="0"/>
          <w:bCs w:val="0"/>
          <w:noProof/>
        </w:rPr>
        <mc:AlternateContent>
          <mc:Choice Requires="wps">
            <w:drawing>
              <wp:anchor distT="0" distB="0" distL="114300" distR="114300" simplePos="0" relativeHeight="251658243" behindDoc="0" locked="0" layoutInCell="1" allowOverlap="1" wp14:anchorId="05080C5E" wp14:editId="20CF1E5C">
                <wp:simplePos x="0" y="0"/>
                <wp:positionH relativeFrom="column">
                  <wp:posOffset>94615</wp:posOffset>
                </wp:positionH>
                <wp:positionV relativeFrom="paragraph">
                  <wp:posOffset>2616200</wp:posOffset>
                </wp:positionV>
                <wp:extent cx="5609590" cy="635"/>
                <wp:effectExtent l="0" t="0" r="0" b="0"/>
                <wp:wrapTopAndBottom/>
                <wp:docPr id="1499075296" name="Text Box 1"/>
                <wp:cNvGraphicFramePr/>
                <a:graphic xmlns:a="http://schemas.openxmlformats.org/drawingml/2006/main">
                  <a:graphicData uri="http://schemas.microsoft.com/office/word/2010/wordprocessingShape">
                    <wps:wsp>
                      <wps:cNvSpPr txBox="1"/>
                      <wps:spPr>
                        <a:xfrm>
                          <a:off x="0" y="0"/>
                          <a:ext cx="5609590" cy="635"/>
                        </a:xfrm>
                        <a:prstGeom prst="rect">
                          <a:avLst/>
                        </a:prstGeom>
                        <a:solidFill>
                          <a:prstClr val="white"/>
                        </a:solidFill>
                        <a:ln>
                          <a:noFill/>
                        </a:ln>
                      </wps:spPr>
                      <wps:txbx>
                        <w:txbxContent>
                          <w:p w14:paraId="4C02E03E" w14:textId="60CC16C8" w:rsidR="001C7B9F" w:rsidRPr="004C0993" w:rsidRDefault="001C7B9F" w:rsidP="001C7B9F">
                            <w:pPr>
                              <w:pStyle w:val="Caption"/>
                              <w:rPr>
                                <w:noProof/>
                                <w:sz w:val="22"/>
                                <w:szCs w:val="22"/>
                              </w:rPr>
                            </w:pPr>
                            <w:bookmarkStart w:id="5" w:name="_Ref181960255"/>
                            <w:r>
                              <w:t xml:space="preserve">Figure </w:t>
                            </w:r>
                            <w:r w:rsidR="0038507A">
                              <w:fldChar w:fldCharType="begin"/>
                            </w:r>
                            <w:r w:rsidR="0038507A">
                              <w:instrText xml:space="preserve"> STYLEREF 1 \s </w:instrText>
                            </w:r>
                            <w:r w:rsidR="0038507A">
                              <w:fldChar w:fldCharType="separate"/>
                            </w:r>
                            <w:r w:rsidR="0038507A">
                              <w:rPr>
                                <w:noProof/>
                              </w:rPr>
                              <w:t>2</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1</w:t>
                            </w:r>
                            <w:r w:rsidR="0038507A">
                              <w:fldChar w:fldCharType="end"/>
                            </w:r>
                            <w:bookmarkEnd w:id="5"/>
                            <w:r>
                              <w:t>. Illustration of NW side and UE side distribution mismatch and the encoder-decoder pairs trained using NW side data.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5080C5E" id="_x0000_t202" coordsize="21600,21600" o:spt="202" path="m,l,21600r21600,l21600,xe">
                <v:stroke joinstyle="miter"/>
                <v:path gradientshapeok="t" o:connecttype="rect"/>
              </v:shapetype>
              <v:shape id="Text Box 1" o:spid="_x0000_s1026" type="#_x0000_t202" style="position:absolute;left:0;text-align:left;margin-left:7.45pt;margin-top:206pt;width:441.7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" stroked="f">
                <v:textbox style="mso-fit-shape-to-text:t" inset="0,0,0,0">
                  <w:txbxContent>
                    <w:p w14:paraId="4C02E03E" w14:textId="60CC16C8" w:rsidR="001C7B9F" w:rsidRPr="004C0993" w:rsidRDefault="001C7B9F" w:rsidP="001C7B9F">
                      <w:pPr>
                        <w:pStyle w:val="Caption"/>
                        <w:rPr>
                          <w:noProof/>
                          <w:sz w:val="22"/>
                          <w:szCs w:val="22"/>
                        </w:rPr>
                      </w:pPr>
                      <w:bookmarkStart w:id="6" w:name="_Ref181960255"/>
                      <w:r>
                        <w:t xml:space="preserve">Figure </w:t>
                      </w:r>
                      <w:r w:rsidR="0038507A">
                        <w:fldChar w:fldCharType="begin"/>
                      </w:r>
                      <w:r w:rsidR="0038507A">
                        <w:instrText xml:space="preserve"> STYLEREF 1 \s </w:instrText>
                      </w:r>
                      <w:r w:rsidR="0038507A">
                        <w:fldChar w:fldCharType="separate"/>
                      </w:r>
                      <w:r w:rsidR="0038507A">
                        <w:rPr>
                          <w:noProof/>
                        </w:rPr>
                        <w:t>2</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1</w:t>
                      </w:r>
                      <w:r w:rsidR="0038507A">
                        <w:fldChar w:fldCharType="end"/>
                      </w:r>
                      <w:bookmarkEnd w:id="6"/>
                      <w:r>
                        <w:t>. Illustration of NW side and UE side distribution mismatch and the encoder-decoder pairs trained using NW side data.</w:t>
                      </w:r>
                    </w:p>
                  </w:txbxContent>
                </v:textbox>
                <w10:wrap type="topAndBottom"/>
              </v:shape>
            </w:pict>
          </mc:Fallback>
        </mc:AlternateContent>
      </w:r>
      <w:r w:rsidRPr="00711A1A">
        <w:rPr>
          <w:rStyle w:val="Strong"/>
          <w:b w:val="0"/>
          <w:bCs w:val="0"/>
          <w:noProof/>
        </w:rPr>
        <mc:AlternateContent>
          <mc:Choice Requires="wpg">
            <w:drawing>
              <wp:anchor distT="0" distB="0" distL="114300" distR="114300" simplePos="0" relativeHeight="251658242" behindDoc="0" locked="0" layoutInCell="1" allowOverlap="1" wp14:anchorId="44CC6957" wp14:editId="70F2181A">
                <wp:simplePos x="0" y="0"/>
                <wp:positionH relativeFrom="margin">
                  <wp:posOffset>95003</wp:posOffset>
                </wp:positionH>
                <wp:positionV relativeFrom="paragraph">
                  <wp:posOffset>118752</wp:posOffset>
                </wp:positionV>
                <wp:extent cx="5609590" cy="2440379"/>
                <wp:effectExtent l="0" t="0" r="0" b="0"/>
                <wp:wrapTopAndBottom/>
                <wp:docPr id="1234492357" name="Group 141"/>
                <wp:cNvGraphicFramePr/>
                <a:graphic xmlns:a="http://schemas.openxmlformats.org/drawingml/2006/main">
                  <a:graphicData uri="http://schemas.microsoft.com/office/word/2010/wordprocessingGroup">
                    <wpg:wgp>
                      <wpg:cNvGrpSpPr/>
                      <wpg:grpSpPr>
                        <a:xfrm>
                          <a:off x="0" y="0"/>
                          <a:ext cx="5609590" cy="2440379"/>
                          <a:chOff x="0" y="0"/>
                          <a:chExt cx="5609914" cy="2407008"/>
                        </a:xfrm>
                      </wpg:grpSpPr>
                      <wps:wsp>
                        <wps:cNvPr id="889202591" name="Oval 889202591"/>
                        <wps:cNvSpPr/>
                        <wps:spPr>
                          <a:xfrm>
                            <a:off x="999494" y="641779"/>
                            <a:ext cx="816311" cy="1239242"/>
                          </a:xfrm>
                          <a:prstGeom prst="ellipse">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0666834" name="Oval 1970666834"/>
                        <wps:cNvSpPr/>
                        <wps:spPr>
                          <a:xfrm>
                            <a:off x="3026820" y="893527"/>
                            <a:ext cx="400740" cy="70144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7933614" name="Oval 257933614"/>
                        <wps:cNvSpPr/>
                        <wps:spPr>
                          <a:xfrm>
                            <a:off x="4650225" y="709534"/>
                            <a:ext cx="681226" cy="109361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7285771" name="Group 197285771"/>
                        <wpg:cNvGrpSpPr/>
                        <wpg:grpSpPr>
                          <a:xfrm>
                            <a:off x="4744995" y="785597"/>
                            <a:ext cx="468551" cy="913396"/>
                            <a:chOff x="4745004" y="785602"/>
                            <a:chExt cx="492863" cy="1031533"/>
                          </a:xfrm>
                        </wpg:grpSpPr>
                        <wps:wsp>
                          <wps:cNvPr id="26688502" name="Oval 26688502"/>
                          <wps:cNvSpPr/>
                          <wps:spPr>
                            <a:xfrm>
                              <a:off x="4980448" y="785602"/>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984631" name="Oval 96984631"/>
                          <wps:cNvSpPr/>
                          <wps:spPr>
                            <a:xfrm>
                              <a:off x="4841231" y="907894"/>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72490" name="Oval 125872490"/>
                          <wps:cNvSpPr/>
                          <wps:spPr>
                            <a:xfrm>
                              <a:off x="4982953" y="921187"/>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2391496" name="Oval 292391496"/>
                          <wps:cNvSpPr/>
                          <wps:spPr>
                            <a:xfrm>
                              <a:off x="4745004" y="105991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117175" name="Oval 59117175"/>
                          <wps:cNvSpPr/>
                          <wps:spPr>
                            <a:xfrm>
                              <a:off x="4934729" y="1302403"/>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0002671" name="Oval 380002671"/>
                          <wps:cNvSpPr/>
                          <wps:spPr>
                            <a:xfrm>
                              <a:off x="5192148" y="109931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009409" name="Oval 480009409"/>
                          <wps:cNvSpPr/>
                          <wps:spPr>
                            <a:xfrm>
                              <a:off x="4994895" y="1148574"/>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2311499" name="Oval 1432311499"/>
                          <wps:cNvSpPr/>
                          <wps:spPr>
                            <a:xfrm>
                              <a:off x="4818371" y="1238928"/>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58457687" name="Oval 2058457687"/>
                          <wps:cNvSpPr/>
                          <wps:spPr>
                            <a:xfrm>
                              <a:off x="5121913" y="127150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1971439" name="Oval 221971439"/>
                          <wps:cNvSpPr/>
                          <wps:spPr>
                            <a:xfrm>
                              <a:off x="5138042" y="93198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4229963" name="Oval 1394229963"/>
                          <wps:cNvSpPr/>
                          <wps:spPr>
                            <a:xfrm>
                              <a:off x="4780614" y="1484493"/>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199871" name="Oval 55199871"/>
                          <wps:cNvSpPr/>
                          <wps:spPr>
                            <a:xfrm>
                              <a:off x="5018908" y="1447679"/>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4960569" name="Oval 1414960569"/>
                          <wps:cNvSpPr/>
                          <wps:spPr>
                            <a:xfrm>
                              <a:off x="4871042" y="143134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0026887" name="Oval 1350026887"/>
                          <wps:cNvSpPr/>
                          <wps:spPr>
                            <a:xfrm>
                              <a:off x="5183761" y="1447679"/>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698528" name="Oval 69698528"/>
                          <wps:cNvSpPr/>
                          <wps:spPr>
                            <a:xfrm>
                              <a:off x="4872518" y="159154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0345256" name="Oval 380345256"/>
                          <wps:cNvSpPr/>
                          <wps:spPr>
                            <a:xfrm>
                              <a:off x="5015477" y="163399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9212833" name="Oval 749212833"/>
                          <wps:cNvSpPr/>
                          <wps:spPr>
                            <a:xfrm>
                              <a:off x="5191723" y="157525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216976" name="Oval 125216976"/>
                          <wps:cNvSpPr/>
                          <wps:spPr>
                            <a:xfrm>
                              <a:off x="4896972" y="1750308"/>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0040092" name="Oval 890040092"/>
                          <wps:cNvSpPr/>
                          <wps:spPr>
                            <a:xfrm>
                              <a:off x="5026167" y="177141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4632409" name="Oval 1284632409"/>
                          <wps:cNvSpPr/>
                          <wps:spPr>
                            <a:xfrm>
                              <a:off x="5172267" y="175246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59641694" name="Group 559641694"/>
                        <wpg:cNvGrpSpPr/>
                        <wpg:grpSpPr>
                          <a:xfrm>
                            <a:off x="3104373" y="985717"/>
                            <a:ext cx="233338" cy="494839"/>
                            <a:chOff x="3104367" y="985713"/>
                            <a:chExt cx="492863" cy="1031533"/>
                          </a:xfrm>
                        </wpg:grpSpPr>
                        <wps:wsp>
                          <wps:cNvPr id="1187735268" name="Oval 1187735268"/>
                          <wps:cNvSpPr/>
                          <wps:spPr>
                            <a:xfrm>
                              <a:off x="3339811" y="985713"/>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6858076" name="Oval 666858076"/>
                          <wps:cNvSpPr/>
                          <wps:spPr>
                            <a:xfrm>
                              <a:off x="3200594" y="110800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0172428" name="Oval 880172428"/>
                          <wps:cNvSpPr/>
                          <wps:spPr>
                            <a:xfrm>
                              <a:off x="3342316" y="1121298"/>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3488678" name="Oval 643488678"/>
                          <wps:cNvSpPr/>
                          <wps:spPr>
                            <a:xfrm>
                              <a:off x="3104367" y="126002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4561843" name="Oval 1044561843"/>
                          <wps:cNvSpPr/>
                          <wps:spPr>
                            <a:xfrm>
                              <a:off x="3294092" y="1502514"/>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17393744" name="Oval 1717393744"/>
                          <wps:cNvSpPr/>
                          <wps:spPr>
                            <a:xfrm>
                              <a:off x="3551511" y="129942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66866391" name="Oval 1666866391"/>
                          <wps:cNvSpPr/>
                          <wps:spPr>
                            <a:xfrm>
                              <a:off x="3354258" y="134868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3518537" name="Oval 593518537"/>
                          <wps:cNvSpPr/>
                          <wps:spPr>
                            <a:xfrm>
                              <a:off x="3177734" y="1439039"/>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1241108" name="Oval 1461241108"/>
                          <wps:cNvSpPr/>
                          <wps:spPr>
                            <a:xfrm>
                              <a:off x="3481276" y="147161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3726157" name="Oval 2123726157"/>
                          <wps:cNvSpPr/>
                          <wps:spPr>
                            <a:xfrm>
                              <a:off x="3497405" y="113209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8867414" name="Oval 448867414"/>
                          <wps:cNvSpPr/>
                          <wps:spPr>
                            <a:xfrm>
                              <a:off x="3139977" y="1684604"/>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3889745" name="Oval 383889745"/>
                          <wps:cNvSpPr/>
                          <wps:spPr>
                            <a:xfrm>
                              <a:off x="3378271" y="1647790"/>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8313835" name="Oval 1478313835"/>
                          <wps:cNvSpPr/>
                          <wps:spPr>
                            <a:xfrm>
                              <a:off x="3230405" y="163145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9612714" name="Oval 679612714"/>
                          <wps:cNvSpPr/>
                          <wps:spPr>
                            <a:xfrm>
                              <a:off x="3543124" y="1647790"/>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4530847" name="Oval 1214530847"/>
                          <wps:cNvSpPr/>
                          <wps:spPr>
                            <a:xfrm>
                              <a:off x="3231881" y="179165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5205715" name="Oval 435205715"/>
                          <wps:cNvSpPr/>
                          <wps:spPr>
                            <a:xfrm>
                              <a:off x="3374840" y="183410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49863587" name="Oval 1649863587"/>
                          <wps:cNvSpPr/>
                          <wps:spPr>
                            <a:xfrm>
                              <a:off x="3551086" y="177536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46164843" name="Oval 1746164843"/>
                          <wps:cNvSpPr/>
                          <wps:spPr>
                            <a:xfrm>
                              <a:off x="3256335" y="1950419"/>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3139178" name="Oval 1853139178"/>
                          <wps:cNvSpPr/>
                          <wps:spPr>
                            <a:xfrm>
                              <a:off x="3385530" y="197152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833538" name="Oval 53833538"/>
                          <wps:cNvSpPr/>
                          <wps:spPr>
                            <a:xfrm>
                              <a:off x="3531630" y="195257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7991589" name="Straight Connector 157991589"/>
                        <wps:cNvCnPr/>
                        <wps:spPr>
                          <a:xfrm flipV="1">
                            <a:off x="3234309" y="820157"/>
                            <a:ext cx="1740889" cy="168767"/>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67737921" name="Straight Connector 1767737921"/>
                        <wps:cNvCnPr/>
                        <wps:spPr>
                          <a:xfrm flipV="1">
                            <a:off x="3293614" y="949777"/>
                            <a:ext cx="1831405" cy="109369"/>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9582524" name="Straight Connector 59582524"/>
                        <wps:cNvCnPr/>
                        <wps:spPr>
                          <a:xfrm flipV="1">
                            <a:off x="3220190" y="925902"/>
                            <a:ext cx="1794489" cy="14357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19486093" name="Straight Connector 1719486093"/>
                        <wps:cNvCnPr/>
                        <wps:spPr>
                          <a:xfrm flipV="1">
                            <a:off x="3112826" y="899818"/>
                            <a:ext cx="1730023" cy="172868"/>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464158757" name="Straight Connector 464158757"/>
                        <wps:cNvCnPr/>
                        <wps:spPr>
                          <a:xfrm flipV="1">
                            <a:off x="3334535" y="1069314"/>
                            <a:ext cx="1872656" cy="85608"/>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064540673" name="Straight Connector 1064540673"/>
                        <wps:cNvCnPr/>
                        <wps:spPr>
                          <a:xfrm flipV="1">
                            <a:off x="3107537" y="1034430"/>
                            <a:ext cx="1643831" cy="86086"/>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618441089" name="Straight Connector 1618441089"/>
                        <wps:cNvCnPr/>
                        <wps:spPr>
                          <a:xfrm flipV="1">
                            <a:off x="3225844" y="1127249"/>
                            <a:ext cx="1756725" cy="51305"/>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746857205" name="Straight Connector 746857205"/>
                        <wps:cNvCnPr/>
                        <wps:spPr>
                          <a:xfrm>
                            <a:off x="3285978" y="1237525"/>
                            <a:ext cx="1823708" cy="12891"/>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35561162" name="Straight Connector 135561162"/>
                        <wps:cNvCnPr/>
                        <wps:spPr>
                          <a:xfrm flipV="1">
                            <a:off x="3142272" y="1192942"/>
                            <a:ext cx="1709579" cy="28955"/>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34927428" name="Straight Connector 1734927428"/>
                        <wps:cNvCnPr/>
                        <wps:spPr>
                          <a:xfrm>
                            <a:off x="3330564" y="1322037"/>
                            <a:ext cx="1853287" cy="4982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795614729" name="Straight Connector 795614729"/>
                        <wps:cNvCnPr/>
                        <wps:spPr>
                          <a:xfrm>
                            <a:off x="3252518" y="1306529"/>
                            <a:ext cx="1752879" cy="8557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77256225" name="Straight Connector 1177256225"/>
                        <wps:cNvCnPr/>
                        <wps:spPr>
                          <a:xfrm>
                            <a:off x="3174860" y="1295480"/>
                            <a:ext cx="1733429" cy="82154"/>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850740294" name="Straight Connector 1850740294"/>
                        <wps:cNvCnPr/>
                        <wps:spPr>
                          <a:xfrm>
                            <a:off x="3121227" y="1331943"/>
                            <a:ext cx="1701094" cy="92756"/>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36809317" name="Straight Connector 636809317"/>
                        <wps:cNvCnPr/>
                        <wps:spPr>
                          <a:xfrm>
                            <a:off x="3326681" y="1386449"/>
                            <a:ext cx="1849372" cy="104304"/>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370215091" name="Straight Connector 1370215091"/>
                        <wps:cNvCnPr/>
                        <wps:spPr>
                          <a:xfrm>
                            <a:off x="3232418" y="1403661"/>
                            <a:ext cx="1791449" cy="173661"/>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76038895" name="Straight Connector 76038895"/>
                        <wps:cNvCnPr/>
                        <wps:spPr>
                          <a:xfrm>
                            <a:off x="3167907" y="1391052"/>
                            <a:ext cx="1698321" cy="128440"/>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68210505" name="Straight Connector 568210505"/>
                        <wps:cNvCnPr/>
                        <wps:spPr>
                          <a:xfrm>
                            <a:off x="3309817" y="1468244"/>
                            <a:ext cx="1863107" cy="173493"/>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433522535" name="Straight Connector 1433522535"/>
                        <wps:cNvCnPr/>
                        <wps:spPr>
                          <a:xfrm>
                            <a:off x="3237479" y="1469583"/>
                            <a:ext cx="1796551" cy="22942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36915899" name="Straight Connector 36915899"/>
                        <wps:cNvCnPr/>
                        <wps:spPr>
                          <a:xfrm>
                            <a:off x="3179484" y="1467211"/>
                            <a:ext cx="1753455" cy="19286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305853538" name="Straight Connector 305853538"/>
                        <wps:cNvCnPr>
                          <a:cxnSpLocks/>
                        </wps:cNvCnPr>
                        <wps:spPr>
                          <a:xfrm>
                            <a:off x="1298268" y="820157"/>
                            <a:ext cx="1920735" cy="16876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87090451" name="Straight Connector 587090451"/>
                        <wps:cNvCnPr>
                          <a:cxnSpLocks/>
                        </wps:cNvCnPr>
                        <wps:spPr>
                          <a:xfrm>
                            <a:off x="1477698" y="899596"/>
                            <a:ext cx="1823569" cy="17827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65551962" name="Straight Connector 1765551962"/>
                        <wps:cNvCnPr>
                          <a:cxnSpLocks/>
                        </wps:cNvCnPr>
                        <wps:spPr>
                          <a:xfrm flipV="1">
                            <a:off x="1544196" y="1136024"/>
                            <a:ext cx="1563341" cy="283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30450726" name="Straight Connector 130450726"/>
                        <wps:cNvCnPr>
                          <a:cxnSpLocks/>
                        </wps:cNvCnPr>
                        <wps:spPr>
                          <a:xfrm flipV="1">
                            <a:off x="1514788" y="1252347"/>
                            <a:ext cx="1682570" cy="9144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490319075" name="Straight Connector 490319075"/>
                        <wps:cNvCnPr>
                          <a:cxnSpLocks/>
                        </wps:cNvCnPr>
                        <wps:spPr>
                          <a:xfrm>
                            <a:off x="1424570" y="1170773"/>
                            <a:ext cx="1733006" cy="3561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720602575" name="Straight Connector 720602575"/>
                        <wps:cNvCnPr>
                          <a:cxnSpLocks/>
                        </wps:cNvCnPr>
                        <wps:spPr>
                          <a:xfrm>
                            <a:off x="1177696" y="1034430"/>
                            <a:ext cx="1972228" cy="20913"/>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31073767" name="Straight Connector 1731073767"/>
                        <wps:cNvCnPr>
                          <a:cxnSpLocks/>
                        </wps:cNvCnPr>
                        <wps:spPr>
                          <a:xfrm flipV="1">
                            <a:off x="1307306" y="1178554"/>
                            <a:ext cx="1918538" cy="46334"/>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21206580" name="Straight Connector 621206580"/>
                        <wps:cNvCnPr>
                          <a:cxnSpLocks/>
                        </wps:cNvCnPr>
                        <wps:spPr>
                          <a:xfrm>
                            <a:off x="1103433" y="1266889"/>
                            <a:ext cx="2028616" cy="54088"/>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9154570" name="Straight Connector 29154570"/>
                        <wps:cNvCnPr>
                          <a:cxnSpLocks/>
                        </wps:cNvCnPr>
                        <wps:spPr>
                          <a:xfrm flipV="1">
                            <a:off x="1369122" y="1411415"/>
                            <a:ext cx="1866466" cy="1213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16576654" name="Straight Connector 1116576654"/>
                        <wps:cNvCnPr>
                          <a:cxnSpLocks/>
                        </wps:cNvCnPr>
                        <wps:spPr>
                          <a:xfrm>
                            <a:off x="1183216" y="1376521"/>
                            <a:ext cx="1984691" cy="14531"/>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90742379" name="Straight Connector 1790742379"/>
                        <wps:cNvCnPr>
                          <a:cxnSpLocks/>
                        </wps:cNvCnPr>
                        <wps:spPr>
                          <a:xfrm flipV="1">
                            <a:off x="1591642" y="1375483"/>
                            <a:ext cx="1745861" cy="87174"/>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99569130" name="Straight Connector 699569130"/>
                        <wps:cNvCnPr>
                          <a:cxnSpLocks/>
                        </wps:cNvCnPr>
                        <wps:spPr>
                          <a:xfrm flipV="1">
                            <a:off x="1380884" y="1452736"/>
                            <a:ext cx="1928933" cy="173312"/>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498904143" name="Straight Connector 498904143"/>
                        <wps:cNvCnPr>
                          <a:cxnSpLocks/>
                        </wps:cNvCnPr>
                        <wps:spPr>
                          <a:xfrm>
                            <a:off x="1300558" y="1470311"/>
                            <a:ext cx="1947743" cy="10238"/>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345139143" name="Straight Connector 345139143"/>
                        <wps:cNvCnPr>
                          <a:cxnSpLocks/>
                        </wps:cNvCnPr>
                        <wps:spPr>
                          <a:xfrm flipV="1">
                            <a:off x="1177696" y="1459457"/>
                            <a:ext cx="1998617" cy="65729"/>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975675719" name="Freeform: Shape 1975675719"/>
                        <wps:cNvSpPr/>
                        <wps:spPr>
                          <a:xfrm rot="20885430">
                            <a:off x="3144346" y="487510"/>
                            <a:ext cx="1843402" cy="348100"/>
                          </a:xfrm>
                          <a:custGeom>
                            <a:avLst/>
                            <a:gdLst>
                              <a:gd name="connsiteX0" fmla="*/ 0 w 1939047"/>
                              <a:gd name="connsiteY0" fmla="*/ 224508 h 393120"/>
                              <a:gd name="connsiteX1" fmla="*/ 680936 w 1939047"/>
                              <a:gd name="connsiteY1" fmla="*/ 4014 h 393120"/>
                              <a:gd name="connsiteX2" fmla="*/ 1939047 w 1939047"/>
                              <a:gd name="connsiteY2" fmla="*/ 393120 h 393120"/>
                              <a:gd name="connsiteX3" fmla="*/ 1939047 w 1939047"/>
                              <a:gd name="connsiteY3" fmla="*/ 393120 h 393120"/>
                            </a:gdLst>
                            <a:ahLst/>
                            <a:cxnLst>
                              <a:cxn ang="0">
                                <a:pos x="connsiteX0" y="connsiteY0"/>
                              </a:cxn>
                              <a:cxn ang="0">
                                <a:pos x="connsiteX1" y="connsiteY1"/>
                              </a:cxn>
                              <a:cxn ang="0">
                                <a:pos x="connsiteX2" y="connsiteY2"/>
                              </a:cxn>
                              <a:cxn ang="0">
                                <a:pos x="connsiteX3" y="connsiteY3"/>
                              </a:cxn>
                            </a:cxnLst>
                            <a:rect l="l" t="t" r="r" b="b"/>
                            <a:pathLst>
                              <a:path w="1939047" h="393120">
                                <a:moveTo>
                                  <a:pt x="0" y="224508"/>
                                </a:moveTo>
                                <a:cubicBezTo>
                                  <a:pt x="178881" y="100210"/>
                                  <a:pt x="357762" y="-24088"/>
                                  <a:pt x="680936" y="4014"/>
                                </a:cubicBezTo>
                                <a:cubicBezTo>
                                  <a:pt x="1004110" y="32116"/>
                                  <a:pt x="1939047" y="393120"/>
                                  <a:pt x="1939047" y="393120"/>
                                </a:cubicBezTo>
                                <a:lnTo>
                                  <a:pt x="1939047" y="393120"/>
                                </a:lnTo>
                              </a:path>
                            </a:pathLst>
                          </a:custGeom>
                          <a:ln>
                            <a:solidFill>
                              <a:schemeClr val="bg2">
                                <a:lumMod val="75000"/>
                              </a:schemeClr>
                            </a:solidFill>
                            <a:headEnd type="triangl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s:wsp>
                        <wps:cNvPr id="1283896889" name="TextBox 85"/>
                        <wps:cNvSpPr txBox="1"/>
                        <wps:spPr>
                          <a:xfrm>
                            <a:off x="2793164" y="1478003"/>
                            <a:ext cx="1181735" cy="929005"/>
                          </a:xfrm>
                          <a:prstGeom prst="rect">
                            <a:avLst/>
                          </a:prstGeom>
                          <a:noFill/>
                          <a:ln>
                            <a:noFill/>
                          </a:ln>
                        </wps:spPr>
                        <wps:txbx>
                          <w:txbxContent>
                            <w:p w14:paraId="288FFBED" w14:textId="77777777" w:rsidR="001C7B9F" w:rsidRDefault="001C7B9F" w:rsidP="001C7B9F">
                              <w:pPr>
                                <w:spacing w:before="240" w:line="228" w:lineRule="auto"/>
                                <w:rPr>
                                  <w:rFonts w:asciiTheme="minorHAnsi" w:hAnsi="Calibri" w:cstheme="minorBidi"/>
                                  <w:color w:val="000000" w:themeColor="text1"/>
                                  <w:kern w:val="24"/>
                                </w:rPr>
                              </w:pPr>
                              <w:r>
                                <w:rPr>
                                  <w:rFonts w:asciiTheme="minorHAnsi" w:hAnsi="Calibri" w:cstheme="minorBidi"/>
                                  <w:color w:val="000000" w:themeColor="text1"/>
                                  <w:kern w:val="24"/>
                                </w:rPr>
                                <w:t>CSI feedback</w:t>
                              </w:r>
                              <m:oMath>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0</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1</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2</m:t>
                                    </m:r>
                                  </m:sub>
                                </m:sSub>
                                <m:r>
                                  <w:rPr>
                                    <w:rFonts w:ascii="Cambria Math" w:hAnsi="Cambria Math" w:cstheme="minorBidi"/>
                                    <w:color w:val="000000" w:themeColor="text1"/>
                                    <w:kern w:val="24"/>
                                  </w:rPr>
                                  <m:t>…</m:t>
                                </m:r>
                              </m:oMath>
                            </w:p>
                          </w:txbxContent>
                        </wps:txbx>
                        <wps:bodyPr wrap="square" lIns="137160" tIns="91440" rIns="0" bIns="91440" rtlCol="0">
                          <a:noAutofit/>
                        </wps:bodyPr>
                      </wps:wsp>
                      <wps:wsp>
                        <wps:cNvPr id="1457715334" name="Straight Connector 1457715334"/>
                        <wps:cNvCnPr/>
                        <wps:spPr>
                          <a:xfrm>
                            <a:off x="1245816" y="723161"/>
                            <a:ext cx="345826" cy="0"/>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598959801" name="Straight Connector 1598959801"/>
                        <wps:cNvCnPr>
                          <a:cxnSpLocks/>
                        </wps:cNvCnPr>
                        <wps:spPr>
                          <a:xfrm>
                            <a:off x="1137372" y="803560"/>
                            <a:ext cx="558887" cy="19702"/>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83516170" name="Straight Connector 1683516170"/>
                        <wps:cNvCnPr>
                          <a:cxnSpLocks/>
                        </wps:cNvCnPr>
                        <wps:spPr>
                          <a:xfrm flipV="1">
                            <a:off x="1086803" y="940723"/>
                            <a:ext cx="641410" cy="9054"/>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376486923" name="Straight Connector 1376486923"/>
                        <wps:cNvCnPr>
                          <a:cxnSpLocks/>
                        </wps:cNvCnPr>
                        <wps:spPr>
                          <a:xfrm flipV="1">
                            <a:off x="1019216" y="1073620"/>
                            <a:ext cx="810708" cy="1000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043681622" name="Straight Connector 1043681622"/>
                        <wps:cNvCnPr>
                          <a:cxnSpLocks/>
                        </wps:cNvCnPr>
                        <wps:spPr>
                          <a:xfrm>
                            <a:off x="999494" y="1261400"/>
                            <a:ext cx="816311" cy="0"/>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197437391" name="Straight Connector 1197437391"/>
                        <wps:cNvCnPr>
                          <a:cxnSpLocks/>
                        </wps:cNvCnPr>
                        <wps:spPr>
                          <a:xfrm flipV="1">
                            <a:off x="1019216" y="1419070"/>
                            <a:ext cx="791577" cy="15751"/>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767800950" name="Straight Connector 1767800950"/>
                        <wps:cNvCnPr>
                          <a:cxnSpLocks/>
                        </wps:cNvCnPr>
                        <wps:spPr>
                          <a:xfrm>
                            <a:off x="1076843" y="1576045"/>
                            <a:ext cx="694879" cy="4639"/>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2079521549" name="Straight Connector 2079521549"/>
                        <wps:cNvCnPr>
                          <a:cxnSpLocks/>
                        </wps:cNvCnPr>
                        <wps:spPr>
                          <a:xfrm>
                            <a:off x="1119040" y="1699538"/>
                            <a:ext cx="547886" cy="37828"/>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403872917" name="Straight Connector 403872917"/>
                        <wps:cNvCnPr>
                          <a:cxnSpLocks/>
                        </wps:cNvCnPr>
                        <wps:spPr>
                          <a:xfrm flipV="1">
                            <a:off x="1205366" y="758819"/>
                            <a:ext cx="22854" cy="1044334"/>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509726293" name="Straight Connector 1509726293"/>
                        <wps:cNvCnPr>
                          <a:cxnSpLocks/>
                        </wps:cNvCnPr>
                        <wps:spPr>
                          <a:xfrm flipV="1">
                            <a:off x="1298268" y="641779"/>
                            <a:ext cx="109382" cy="1206361"/>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82314601" name="Straight Connector 1682314601"/>
                        <wps:cNvCnPr>
                          <a:cxnSpLocks/>
                        </wps:cNvCnPr>
                        <wps:spPr>
                          <a:xfrm flipV="1">
                            <a:off x="1439330" y="677655"/>
                            <a:ext cx="112115" cy="117048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466119801" name="Straight Connector 466119801"/>
                        <wps:cNvCnPr>
                          <a:cxnSpLocks/>
                        </wps:cNvCnPr>
                        <wps:spPr>
                          <a:xfrm flipV="1">
                            <a:off x="1591642" y="875561"/>
                            <a:ext cx="152400" cy="953743"/>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483863757" name="Straight Connector 483863757"/>
                        <wps:cNvCnPr>
                          <a:cxnSpLocks/>
                        </wps:cNvCnPr>
                        <wps:spPr>
                          <a:xfrm flipV="1">
                            <a:off x="1721679" y="1126285"/>
                            <a:ext cx="90240" cy="456002"/>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896300732" name="Straight Connector 896300732"/>
                        <wps:cNvCnPr>
                          <a:cxnSpLocks/>
                        </wps:cNvCnPr>
                        <wps:spPr>
                          <a:xfrm flipV="1">
                            <a:off x="1069708" y="949777"/>
                            <a:ext cx="7135" cy="64850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21432620" name="TextBox 102"/>
                        <wps:cNvSpPr txBox="1"/>
                        <wps:spPr>
                          <a:xfrm>
                            <a:off x="660990" y="0"/>
                            <a:ext cx="2165985" cy="546735"/>
                          </a:xfrm>
                          <a:prstGeom prst="rect">
                            <a:avLst/>
                          </a:prstGeom>
                          <a:noFill/>
                        </wps:spPr>
                        <wps:txbx>
                          <w:txbxContent>
                            <w:p w14:paraId="103CCF48"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Encoder: partition of continuous space according to its distribution</w:t>
                              </w:r>
                            </w:p>
                          </w:txbxContent>
                        </wps:txbx>
                        <wps:bodyPr wrap="square" rtlCol="0">
                          <a:noAutofit/>
                        </wps:bodyPr>
                      </wps:wsp>
                      <wps:wsp>
                        <wps:cNvPr id="588934237" name="TextBox 103"/>
                        <wps:cNvSpPr txBox="1"/>
                        <wps:spPr>
                          <a:xfrm>
                            <a:off x="4061784" y="161864"/>
                            <a:ext cx="1548130" cy="717550"/>
                          </a:xfrm>
                          <a:prstGeom prst="rect">
                            <a:avLst/>
                          </a:prstGeom>
                          <a:noFill/>
                        </wps:spPr>
                        <wps:txbx>
                          <w:txbxContent>
                            <w:p w14:paraId="0614B9C9"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Decoder: giving a representative value to each bin</w:t>
                              </w:r>
                            </w:p>
                          </w:txbxContent>
                        </wps:txbx>
                        <wps:bodyPr wrap="square" rtlCol="0">
                          <a:noAutofit/>
                        </wps:bodyPr>
                      </wps:wsp>
                      <wps:wsp>
                        <wps:cNvPr id="928995869" name="TextBox 104"/>
                        <wps:cNvSpPr txBox="1"/>
                        <wps:spPr>
                          <a:xfrm>
                            <a:off x="1069646" y="1846422"/>
                            <a:ext cx="775970" cy="376555"/>
                          </a:xfrm>
                          <a:prstGeom prst="rect">
                            <a:avLst/>
                          </a:prstGeom>
                          <a:noFill/>
                        </wps:spPr>
                        <wps:txbx>
                          <w:txbxContent>
                            <w:p w14:paraId="6D38F5E1"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NW data</w:t>
                              </w:r>
                            </w:p>
                          </w:txbxContent>
                        </wps:txbx>
                        <wps:bodyPr wrap="square" rtlCol="0">
                          <a:noAutofit/>
                        </wps:bodyPr>
                      </wps:wsp>
                      <wps:wsp>
                        <wps:cNvPr id="1422635621" name="Oval 1422635621"/>
                        <wps:cNvSpPr/>
                        <wps:spPr>
                          <a:xfrm>
                            <a:off x="796227" y="813886"/>
                            <a:ext cx="1181809" cy="746255"/>
                          </a:xfrm>
                          <a:prstGeom prst="ellipse">
                            <a:avLst/>
                          </a:prstGeom>
                          <a:solidFill>
                            <a:srgbClr val="E97132">
                              <a:alpha val="23137"/>
                            </a:srgb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8225153" name="TextBox 140"/>
                        <wps:cNvSpPr txBox="1"/>
                        <wps:spPr>
                          <a:xfrm>
                            <a:off x="0" y="981870"/>
                            <a:ext cx="775970" cy="376555"/>
                          </a:xfrm>
                          <a:prstGeom prst="rect">
                            <a:avLst/>
                          </a:prstGeom>
                          <a:noFill/>
                        </wps:spPr>
                        <wps:txbx>
                          <w:txbxContent>
                            <w:p w14:paraId="7F243E63"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UE data</w:t>
                              </w:r>
                            </w:p>
                          </w:txbxContent>
                        </wps:txbx>
                        <wps:bodyPr wrap="square" rtlCol="0">
                          <a:noAutofit/>
                        </wps:bodyPr>
                      </wps:wsp>
                    </wpg:wgp>
                  </a:graphicData>
                </a:graphic>
                <wp14:sizeRelV relativeFrom="margin">
                  <wp14:pctHeight>0</wp14:pctHeight>
                </wp14:sizeRelV>
              </wp:anchor>
            </w:drawing>
          </mc:Choice>
          <mc:Fallback>
            <w:pict>
              <v:group w14:anchorId="44CC6957" id="Group 141" o:spid="_x0000_s1027" style="position:absolute;left:0;text-align:left;margin-left:7.5pt;margin-top:9.35pt;width:441.7pt;height:192.15pt;z-index:251658242;mso-position-horizontal-relative:margin;mso-height-relative:margin" coordsize="56099,24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">
                <v:oval id="Oval 889202591" o:spid="_x0000_s1028" style="position:absolute;left:9994;top:6417;width:8164;height:12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" fillcolor="#8eaadb [1940]" strokecolor="black [3213]" strokeweight="1pt">
                  <v:stroke joinstyle="miter"/>
                </v:oval>
                <v:oval id="Oval 1970666834" o:spid="_x0000_s1029" style="position:absolute;left:30268;top:8935;width:4007;height:7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" filled="f" strokecolor="black [3213]" strokeweight="1pt">
                  <v:stroke joinstyle="miter"/>
                </v:oval>
                <v:oval id="Oval 257933614" o:spid="_x0000_s1030" style="position:absolute;left:46502;top:7095;width:6812;height:10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" filled="f" strokecolor="black [3213]" strokeweight="1pt">
                  <v:stroke joinstyle="miter"/>
                </v:oval>
                <v:group id="Group 197285771" o:spid="_x0000_s1031" style="position:absolute;left:47449;top:7855;width:4686;height:9134" coordorigin="47450,7856" coordsize="4928,1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">
                  <v:oval id="Oval 26688502" o:spid="_x0000_s1032" style="position:absolute;left:49804;top:785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" fillcolor="#4472c4 [3204]" stroked="f" strokeweight="1pt">
                    <v:stroke joinstyle="miter"/>
                  </v:oval>
                  <v:oval id="Oval 96984631" o:spid="_x0000_s1033" style="position:absolute;left:48412;top:9078;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" fillcolor="#4472c4 [3204]" stroked="f" strokeweight="1pt">
                    <v:stroke joinstyle="miter"/>
                  </v:oval>
                  <v:oval id="Oval 125872490" o:spid="_x0000_s1034" style="position:absolute;left:49829;top:921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" fillcolor="#4472c4 [3204]" stroked="f" strokeweight="1pt">
                    <v:stroke joinstyle="miter"/>
                  </v:oval>
                  <v:oval id="Oval 292391496" o:spid="_x0000_s1035" style="position:absolute;left:47450;top:1059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" fillcolor="#4472c4 [3204]" stroked="f" strokeweight="1pt">
                    <v:stroke joinstyle="miter"/>
                  </v:oval>
                  <v:oval id="Oval 59117175" o:spid="_x0000_s1036" style="position:absolute;left:49347;top:1302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" fillcolor="#4472c4 [3204]" stroked="f" strokeweight="1pt">
                    <v:stroke joinstyle="miter"/>
                  </v:oval>
                  <v:oval id="Oval 380002671" o:spid="_x0000_s1037" style="position:absolute;left:51921;top:1099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" fillcolor="#4472c4 [3204]" stroked="f" strokeweight="1pt">
                    <v:stroke joinstyle="miter"/>
                  </v:oval>
                  <v:oval id="Oval 480009409" o:spid="_x0000_s1038" style="position:absolute;left:49948;top:1148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" fillcolor="#4472c4 [3204]" stroked="f" strokeweight="1pt">
                    <v:stroke joinstyle="miter"/>
                  </v:oval>
                  <v:oval id="Oval 1432311499" o:spid="_x0000_s1039" style="position:absolute;left:48183;top:1238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" fillcolor="#4472c4 [3204]" stroked="f" strokeweight="1pt">
                    <v:stroke joinstyle="miter"/>
                  </v:oval>
                  <v:oval id="Oval 2058457687" o:spid="_x0000_s1040" style="position:absolute;left:51219;top:127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" fillcolor="#4472c4 [3204]" stroked="f" strokeweight="1pt">
                    <v:stroke joinstyle="miter"/>
                  </v:oval>
                  <v:oval id="Oval 221971439" o:spid="_x0000_s1041" style="position:absolute;left:51380;top:9319;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" fillcolor="#4472c4 [3204]" stroked="f" strokeweight="1pt">
                    <v:stroke joinstyle="miter"/>
                  </v:oval>
                  <v:oval id="Oval 1394229963" o:spid="_x0000_s1042" style="position:absolute;left:47806;top:14844;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" fillcolor="#4472c4 [3204]" stroked="f" strokeweight="1pt">
                    <v:stroke joinstyle="miter"/>
                  </v:oval>
                  <v:oval id="Oval 55199871" o:spid="_x0000_s1043" style="position:absolute;left:50189;top:1447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" fillcolor="#4472c4 [3204]" stroked="f" strokeweight="1pt">
                    <v:stroke joinstyle="miter"/>
                  </v:oval>
                  <v:oval id="Oval 1414960569" o:spid="_x0000_s1044" style="position:absolute;left:48710;top:1431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" fillcolor="#4472c4 [3204]" stroked="f" strokeweight="1pt">
                    <v:stroke joinstyle="miter"/>
                  </v:oval>
                  <v:oval id="Oval 1350026887" o:spid="_x0000_s1045" style="position:absolute;left:51837;top:1447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" fillcolor="#4472c4 [3204]" stroked="f" strokeweight="1pt">
                    <v:stroke joinstyle="miter"/>
                  </v:oval>
                  <v:oval id="Oval 69698528" o:spid="_x0000_s1046" style="position:absolute;left:48725;top:159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" fillcolor="#4472c4 [3204]" stroked="f" strokeweight="1pt">
                    <v:stroke joinstyle="miter"/>
                  </v:oval>
                  <v:oval id="Oval 380345256" o:spid="_x0000_s1047" style="position:absolute;left:50154;top:16339;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" fillcolor="#4472c4 [3204]" stroked="f" strokeweight="1pt">
                    <v:stroke joinstyle="miter"/>
                  </v:oval>
                  <v:oval id="Oval 749212833" o:spid="_x0000_s1048" style="position:absolute;left:51917;top:15752;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" fillcolor="#4472c4 [3204]" stroked="f" strokeweight="1pt">
                    <v:stroke joinstyle="miter"/>
                  </v:oval>
                  <v:oval id="Oval 125216976" o:spid="_x0000_s1049" style="position:absolute;left:48969;top:1750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" fillcolor="#4472c4 [3204]" stroked="f" strokeweight="1pt">
                    <v:stroke joinstyle="miter"/>
                  </v:oval>
                  <v:oval id="Oval 890040092" o:spid="_x0000_s1050" style="position:absolute;left:50261;top:1771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" fillcolor="#4472c4 [3204]" stroked="f" strokeweight="1pt">
                    <v:stroke joinstyle="miter"/>
                  </v:oval>
                  <v:oval id="Oval 1284632409" o:spid="_x0000_s1051" style="position:absolute;left:51722;top:1752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" fillcolor="#4472c4 [3204]" stroked="f" strokeweight="1pt">
                    <v:stroke joinstyle="miter"/>
                  </v:oval>
                </v:group>
                <v:group id="Group 559641694" o:spid="_x0000_s1052" style="position:absolute;left:31043;top:9857;width:2334;height:4948" coordorigin="31043,9857" coordsize="4928,1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">
                  <v:oval id="Oval 1187735268" o:spid="_x0000_s1053" style="position:absolute;left:33398;top:985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" fillcolor="black [3213]" strokecolor="black [3213]" strokeweight="1pt">
                    <v:stroke joinstyle="miter"/>
                  </v:oval>
                  <v:oval id="Oval 666858076" o:spid="_x0000_s1054" style="position:absolute;left:32005;top:11080;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" fillcolor="black [3213]" strokecolor="black [3213]" strokeweight="1pt">
                    <v:stroke joinstyle="miter"/>
                  </v:oval>
                  <v:oval id="Oval 880172428" o:spid="_x0000_s1055" style="position:absolute;left:33423;top:11212;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" fillcolor="black [3213]" strokecolor="black [3213]" strokeweight="1pt">
                    <v:stroke joinstyle="miter"/>
                  </v:oval>
                  <v:oval id="Oval 643488678" o:spid="_x0000_s1056" style="position:absolute;left:31043;top:1260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" fillcolor="black [3213]" strokecolor="black [3213]" strokeweight="1pt">
                    <v:stroke joinstyle="miter"/>
                  </v:oval>
                  <v:oval id="Oval 1044561843" o:spid="_x0000_s1057" style="position:absolute;left:32940;top:1502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" fillcolor="black [3213]" strokecolor="black [3213]" strokeweight="1pt">
                    <v:stroke joinstyle="miter"/>
                  </v:oval>
                  <v:oval id="Oval 1717393744" o:spid="_x0000_s1058" style="position:absolute;left:35515;top:1299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" fillcolor="black [3213]" strokecolor="black [3213]" strokeweight="1pt">
                    <v:stroke joinstyle="miter"/>
                  </v:oval>
                  <v:oval id="Oval 1666866391" o:spid="_x0000_s1059" style="position:absolute;left:33542;top:1348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" fillcolor="black [3213]" strokecolor="black [3213]" strokeweight="1pt">
                    <v:stroke joinstyle="miter"/>
                  </v:oval>
                  <v:oval id="Oval 593518537" o:spid="_x0000_s1060" style="position:absolute;left:31777;top:1439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" fillcolor="black [3213]" strokecolor="black [3213]" strokeweight="1pt">
                    <v:stroke joinstyle="miter"/>
                  </v:oval>
                  <v:oval id="Oval 1461241108" o:spid="_x0000_s1061" style="position:absolute;left:34812;top:1471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" fillcolor="black [3213]" strokecolor="black [3213]" strokeweight="1pt">
                    <v:stroke joinstyle="miter"/>
                  </v:oval>
                  <v:oval id="Oval 2123726157" o:spid="_x0000_s1062" style="position:absolute;left:34974;top:11320;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" fillcolor="black [3213]" strokecolor="black [3213]" strokeweight="1pt">
                    <v:stroke joinstyle="miter"/>
                  </v:oval>
                  <v:oval id="Oval 448867414" o:spid="_x0000_s1063" style="position:absolute;left:31399;top:1684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" fillcolor="black [3213]" strokecolor="black [3213]" strokeweight="1pt">
                    <v:stroke joinstyle="miter"/>
                  </v:oval>
                  <v:oval id="Oval 383889745" o:spid="_x0000_s1064" style="position:absolute;left:33782;top:1647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" fillcolor="black [3213]" strokecolor="black [3213]" strokeweight="1pt">
                    <v:stroke joinstyle="miter"/>
                  </v:oval>
                  <v:oval id="Oval 1478313835" o:spid="_x0000_s1065" style="position:absolute;left:32304;top:1631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" fillcolor="black [3213]" strokecolor="black [3213]" strokeweight="1pt">
                    <v:stroke joinstyle="miter"/>
                  </v:oval>
                  <v:oval id="Oval 679612714" o:spid="_x0000_s1066" style="position:absolute;left:35431;top:1647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" fillcolor="black [3213]" strokecolor="black [3213]" strokeweight="1pt">
                    <v:stroke joinstyle="miter"/>
                  </v:oval>
                  <v:oval id="Oval 1214530847" o:spid="_x0000_s1067" style="position:absolute;left:32318;top:17916;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" fillcolor="black [3213]" strokecolor="black [3213]" strokeweight="1pt">
                    <v:stroke joinstyle="miter"/>
                  </v:oval>
                  <v:oval id="Oval 435205715" o:spid="_x0000_s1068" style="position:absolute;left:33748;top:1834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" fillcolor="black [3213]" strokecolor="black [3213]" strokeweight="1pt">
                    <v:stroke joinstyle="miter"/>
                  </v:oval>
                  <v:oval id="Oval 1649863587" o:spid="_x0000_s1069" style="position:absolute;left:35510;top:17753;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" fillcolor="black [3213]" strokecolor="black [3213]" strokeweight="1pt">
                    <v:stroke joinstyle="miter"/>
                  </v:oval>
                  <v:oval id="Oval 1746164843" o:spid="_x0000_s1070" style="position:absolute;left:32563;top:1950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" fillcolor="black [3213]" strokecolor="black [3213]" strokeweight="1pt">
                    <v:stroke joinstyle="miter"/>
                  </v:oval>
                  <v:oval id="Oval 1853139178" o:spid="_x0000_s1071" style="position:absolute;left:33855;top:197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" fillcolor="black [3213]" strokecolor="black [3213]" strokeweight="1pt">
                    <v:stroke joinstyle="miter"/>
                  </v:oval>
                  <v:oval id="Oval 53833538" o:spid="_x0000_s1072" style="position:absolute;left:35316;top:1952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" fillcolor="black [3213]" strokecolor="black [3213]" strokeweight="1pt">
                    <v:stroke joinstyle="miter"/>
                  </v:oval>
                </v:group>
                <v:line id="Straight Connector 157991589" o:spid="_x0000_s1073" style="position:absolute;flip:y;visibility:visible;mso-wrap-style:square" from="32343,8201" to="49751,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" strokecolor="#aeaaaa [2414]" strokeweight="1pt">
                  <v:stroke startarrowwidth="wide" startarrowlength="long" endcap="round"/>
                </v:line>
                <v:line id="Straight Connector 1767737921" o:spid="_x0000_s1074" style="position:absolute;flip:y;visibility:visible;mso-wrap-style:square" from="32936,9497" to="5125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" strokecolor="#aeaaaa [2414]" strokeweight="1pt">
                  <v:stroke startarrowwidth="wide" startarrowlength="long" endcap="round"/>
                </v:line>
                <v:line id="Straight Connector 59582524" o:spid="_x0000_s1075" style="position:absolute;flip:y;visibility:visible;mso-wrap-style:square" from="32201,9259" to="50146,1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" strokecolor="#aeaaaa [2414]" strokeweight="1pt">
                  <v:stroke startarrowwidth="wide" startarrowlength="long" endcap="round"/>
                </v:line>
                <v:line id="Straight Connector 1719486093" o:spid="_x0000_s1076" style="position:absolute;flip:y;visibility:visible;mso-wrap-style:square" from="31128,8998" to="48428,1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" strokecolor="#aeaaaa [2414]" strokeweight="1pt">
                  <v:stroke startarrowwidth="wide" startarrowlength="long" endcap="round"/>
                </v:line>
                <v:line id="Straight Connector 464158757" o:spid="_x0000_s1077" style="position:absolute;flip:y;visibility:visible;mso-wrap-style:square" from="33345,10693" to="52071,11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" strokecolor="#aeaaaa [2414]" strokeweight="1pt">
                  <v:stroke startarrowwidth="wide" startarrowlength="long" endcap="round"/>
                </v:line>
                <v:line id="Straight Connector 1064540673" o:spid="_x0000_s1078" style="position:absolute;flip:y;visibility:visible;mso-wrap-style:square" from="31075,10344" to="47513,11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" strokecolor="#aeaaaa [2414]" strokeweight="1pt">
                  <v:stroke startarrowwidth="wide" startarrowlength="long" endcap="round"/>
                </v:line>
                <v:line id="Straight Connector 1618441089" o:spid="_x0000_s1079" style="position:absolute;flip:y;visibility:visible;mso-wrap-style:square" from="32258,11272" to="49825,11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" strokecolor="#aeaaaa [2414]" strokeweight="1pt">
                  <v:stroke startarrowwidth="wide" startarrowlength="long" endcap="round"/>
                </v:line>
                <v:line id="Straight Connector 746857205" o:spid="_x0000_s1080" style="position:absolute;visibility:visible;mso-wrap-style:square" from="32859,12375" to="51096,1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" strokecolor="#aeaaaa [2414]" strokeweight="1pt">
                  <v:stroke startarrowwidth="wide" startarrowlength="long" endcap="round"/>
                </v:line>
                <v:line id="Straight Connector 135561162" o:spid="_x0000_s1081" style="position:absolute;flip:y;visibility:visible;mso-wrap-style:square" from="31422,11929" to="48518,1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" strokecolor="#aeaaaa [2414]" strokeweight="1pt">
                  <v:stroke startarrowwidth="wide" startarrowlength="long" endcap="round"/>
                </v:line>
                <v:line id="Straight Connector 1734927428" o:spid="_x0000_s1082" style="position:absolute;visibility:visible;mso-wrap-style:square" from="33305,13220" to="51838,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" strokecolor="#aeaaaa [2414]" strokeweight="1pt">
                  <v:stroke startarrowwidth="wide" startarrowlength="long" endcap="round"/>
                </v:line>
                <v:line id="Straight Connector 795614729" o:spid="_x0000_s1083" style="position:absolute;visibility:visible;mso-wrap-style:square" from="32525,13065" to="5005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" strokecolor="#aeaaaa [2414]" strokeweight="1pt">
                  <v:stroke startarrowwidth="wide" startarrowlength="long" endcap="round"/>
                </v:line>
                <v:line id="Straight Connector 1177256225" o:spid="_x0000_s1084" style="position:absolute;visibility:visible;mso-wrap-style:square" from="31748,12954" to="49082,13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" strokecolor="#aeaaaa [2414]" strokeweight="1pt">
                  <v:stroke startarrowwidth="wide" startarrowlength="long" endcap="round"/>
                </v:line>
                <v:line id="Straight Connector 1850740294" o:spid="_x0000_s1085" style="position:absolute;visibility:visible;mso-wrap-style:square" from="31212,13319" to="48223,1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" strokecolor="#aeaaaa [2414]" strokeweight="1pt">
                  <v:stroke startarrowwidth="wide" startarrowlength="long" endcap="round"/>
                </v:line>
                <v:line id="Straight Connector 636809317" o:spid="_x0000_s1086" style="position:absolute;visibility:visible;mso-wrap-style:square" from="33266,13864" to="51760,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" strokecolor="#aeaaaa [2414]" strokeweight="1pt">
                  <v:stroke startarrowwidth="wide" startarrowlength="long" endcap="round"/>
                </v:line>
                <v:line id="Straight Connector 1370215091" o:spid="_x0000_s1087" style="position:absolute;visibility:visible;mso-wrap-style:square" from="32324,14036" to="50238,1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" strokecolor="#aeaaaa [2414]" strokeweight="1pt">
                  <v:stroke startarrowwidth="wide" startarrowlength="long" endcap="round"/>
                </v:line>
                <v:line id="Straight Connector 76038895" o:spid="_x0000_s1088" style="position:absolute;visibility:visible;mso-wrap-style:square" from="31679,13910" to="48662,1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" strokecolor="#aeaaaa [2414]" strokeweight="1pt">
                  <v:stroke startarrowwidth="wide" startarrowlength="long" endcap="round"/>
                </v:line>
                <v:line id="Straight Connector 568210505" o:spid="_x0000_s1089" style="position:absolute;visibility:visible;mso-wrap-style:square" from="33098,14682" to="51729,1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" strokecolor="#aeaaaa [2414]" strokeweight="1pt">
                  <v:stroke startarrowwidth="wide" startarrowlength="long" endcap="round"/>
                </v:line>
                <v:line id="Straight Connector 1433522535" o:spid="_x0000_s1090" style="position:absolute;visibility:visible;mso-wrap-style:square" from="32374,14695" to="50340,16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" strokecolor="#aeaaaa [2414]" strokeweight="1pt">
                  <v:stroke startarrowwidth="wide" startarrowlength="long" endcap="round"/>
                </v:line>
                <v:line id="Straight Connector 36915899" o:spid="_x0000_s1091" style="position:absolute;visibility:visible;mso-wrap-style:square" from="31794,14672" to="49329,16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" strokecolor="#aeaaaa [2414]" strokeweight="1pt">
                  <v:stroke startarrowwidth="wide" startarrowlength="long" endcap="round"/>
                </v:line>
                <v:line id="Straight Connector 305853538" o:spid="_x0000_s1092" style="position:absolute;visibility:visible;mso-wrap-style:square" from="12982,8201" to="3219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" strokecolor="#a8d08d [1945]" strokeweight="1pt">
                  <v:stroke dashstyle="3 1" startarrowwidth="wide" startarrowlength="long" endcap="round"/>
                  <o:lock v:ext="edit" shapetype="f"/>
                </v:line>
                <v:line id="Straight Connector 587090451" o:spid="_x0000_s1093" style="position:absolute;visibility:visible;mso-wrap-style:square" from="14776,8995" to="33012,1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" strokecolor="#a8d08d [1945]" strokeweight="1pt">
                  <v:stroke dashstyle="3 1" startarrowwidth="wide" startarrowlength="long" endcap="round"/>
                  <o:lock v:ext="edit" shapetype="f"/>
                </v:line>
                <v:line id="Straight Connector 1765551962" o:spid="_x0000_s1094" style="position:absolute;flip:y;visibility:visible;mso-wrap-style:square" from="15441,11360" to="31075,1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" strokecolor="#a8d08d [1945]" strokeweight="1pt">
                  <v:stroke dashstyle="3 1" startarrowwidth="wide" startarrowlength="long" endcap="round"/>
                  <o:lock v:ext="edit" shapetype="f"/>
                </v:line>
                <v:line id="Straight Connector 130450726" o:spid="_x0000_s1095" style="position:absolute;flip:y;visibility:visible;mso-wrap-style:square" from="15147,12523" to="31973,1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" strokecolor="#a8d08d [1945]" strokeweight="1pt">
                  <v:stroke dashstyle="3 1" startarrowwidth="wide" startarrowlength="long" endcap="round"/>
                  <o:lock v:ext="edit" shapetype="f"/>
                </v:line>
                <v:line id="Straight Connector 490319075" o:spid="_x0000_s1096" style="position:absolute;visibility:visible;mso-wrap-style:square" from="14245,11707" to="31575,12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" strokecolor="#a8d08d [1945]" strokeweight="1pt">
                  <v:stroke dashstyle="3 1" startarrowwidth="wide" startarrowlength="long" endcap="round"/>
                  <o:lock v:ext="edit" shapetype="f"/>
                </v:line>
                <v:line id="Straight Connector 720602575" o:spid="_x0000_s1097" style="position:absolute;visibility:visible;mso-wrap-style:square" from="11776,10344" to="31499,10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" strokecolor="#a8d08d [1945]" strokeweight="1pt">
                  <v:stroke dashstyle="3 1" startarrowwidth="wide" startarrowlength="long" endcap="round"/>
                  <o:lock v:ext="edit" shapetype="f"/>
                </v:line>
                <v:line id="Straight Connector 1731073767" o:spid="_x0000_s1098" style="position:absolute;flip:y;visibility:visible;mso-wrap-style:square" from="13073,11785" to="32258,12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" strokecolor="#a8d08d [1945]" strokeweight="1pt">
                  <v:stroke dashstyle="3 1" startarrowwidth="wide" startarrowlength="long" endcap="round"/>
                  <o:lock v:ext="edit" shapetype="f"/>
                </v:line>
                <v:line id="Straight Connector 621206580" o:spid="_x0000_s1099" style="position:absolute;visibility:visible;mso-wrap-style:square" from="11034,12668" to="31320,13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" strokecolor="#a8d08d [1945]" strokeweight="1pt">
                  <v:stroke dashstyle="3 1" startarrowwidth="wide" startarrowlength="long" endcap="round"/>
                  <o:lock v:ext="edit" shapetype="f"/>
                </v:line>
                <v:line id="Straight Connector 29154570" o:spid="_x0000_s1100" style="position:absolute;flip:y;visibility:visible;mso-wrap-style:square" from="13691,14114" to="32355,14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" strokecolor="#a8d08d [1945]" strokeweight="1pt">
                  <v:stroke dashstyle="3 1" startarrowwidth="wide" startarrowlength="long" endcap="round"/>
                  <o:lock v:ext="edit" shapetype="f"/>
                </v:line>
                <v:line id="Straight Connector 1116576654" o:spid="_x0000_s1101" style="position:absolute;visibility:visible;mso-wrap-style:square" from="11832,13765" to="31679,13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" strokecolor="#a8d08d [1945]" strokeweight="1pt">
                  <v:stroke dashstyle="3 1" startarrowwidth="wide" startarrowlength="long" endcap="round"/>
                  <o:lock v:ext="edit" shapetype="f"/>
                </v:line>
                <v:line id="Straight Connector 1790742379" o:spid="_x0000_s1102" style="position:absolute;flip:y;visibility:visible;mso-wrap-style:square" from="15916,13754" to="33375,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" strokecolor="#a8d08d [1945]" strokeweight="1pt">
                  <v:stroke dashstyle="3 1" startarrowwidth="wide" startarrowlength="long" endcap="round"/>
                  <o:lock v:ext="edit" shapetype="f"/>
                </v:line>
                <v:line id="Straight Connector 699569130" o:spid="_x0000_s1103" style="position:absolute;flip:y;visibility:visible;mso-wrap-style:square" from="13808,14527" to="33098,16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" strokecolor="#a8d08d [1945]" strokeweight="1pt">
                  <v:stroke dashstyle="3 1" startarrowwidth="wide" startarrowlength="long" endcap="round"/>
                  <o:lock v:ext="edit" shapetype="f"/>
                </v:line>
                <v:line id="Straight Connector 498904143" o:spid="_x0000_s1104" style="position:absolute;visibility:visible;mso-wrap-style:square" from="13005,14703" to="32483,1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" strokecolor="#a8d08d [1945]" strokeweight="1pt">
                  <v:stroke dashstyle="3 1" startarrowwidth="wide" startarrowlength="long" endcap="round"/>
                  <o:lock v:ext="edit" shapetype="f"/>
                </v:line>
                <v:line id="Straight Connector 345139143" o:spid="_x0000_s1105" style="position:absolute;flip:y;visibility:visible;mso-wrap-style:square" from="11776,14594" to="31763,1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" strokecolor="#a8d08d [1945]" strokeweight="1pt">
                  <v:stroke dashstyle="3 1" startarrowwidth="wide" startarrowlength="long" endcap="round"/>
                  <o:lock v:ext="edit" shapetype="f"/>
                </v:line>
                <v:shape id="Freeform: Shape 1975675719" o:spid="_x0000_s1106" style="position:absolute;left:31443;top:4875;width:18434;height:3481;rotation:-780501fd;visibility:visible;mso-wrap-style:square;v-text-anchor:middle" coordsize="1939047,39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" path="m,224508c178881,100210,357762,-24088,680936,4014v323174,28102,1258111,389106,1258111,389106l1939047,393120e" filled="f" strokecolor="#aeaaaa [2414]" strokeweight=".5pt">
                  <v:stroke startarrow="block" endarrow="block" joinstyle="miter"/>
                  <v:path arrowok="t" o:connecttype="custom" o:connectlocs="0,198797;647348,3554;1843402,348100;1843402,348100" o:connectangles="0,0,0,0"/>
                </v:shape>
                <v:shape id="TextBox 85" o:spid="_x0000_s1107" type="#_x0000_t202" style="position:absolute;left:27931;top:14780;width:11817;height:9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" filled="f" stroked="f">
                  <v:textbox inset="10.8pt,7.2pt,0,7.2pt">
                    <w:txbxContent>
                      <w:p w14:paraId="288FFBED" w14:textId="77777777" w:rsidR="001C7B9F" w:rsidRDefault="001C7B9F" w:rsidP="001C7B9F">
                        <w:pPr>
                          <w:spacing w:before="240" w:line="228" w:lineRule="auto"/>
                          <w:rPr>
                            <w:rFonts w:asciiTheme="minorHAnsi" w:hAnsi="Calibri" w:cstheme="minorBidi"/>
                            <w:color w:val="000000" w:themeColor="text1"/>
                            <w:kern w:val="24"/>
                          </w:rPr>
                        </w:pPr>
                        <w:r>
                          <w:rPr>
                            <w:rFonts w:asciiTheme="minorHAnsi" w:hAnsi="Calibri" w:cstheme="minorBidi"/>
                            <w:color w:val="000000" w:themeColor="text1"/>
                            <w:kern w:val="24"/>
                          </w:rPr>
                          <w:t>CSI feedback</w:t>
                        </w:r>
                        <m:oMath>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0</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1</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2</m:t>
                              </m:r>
                            </m:sub>
                          </m:sSub>
                          <m:r>
                            <w:rPr>
                              <w:rFonts w:ascii="Cambria Math" w:hAnsi="Cambria Math" w:cstheme="minorBidi"/>
                              <w:color w:val="000000" w:themeColor="text1"/>
                              <w:kern w:val="24"/>
                            </w:rPr>
                            <m:t>…</m:t>
                          </m:r>
                        </m:oMath>
                      </w:p>
                    </w:txbxContent>
                  </v:textbox>
                </v:shape>
                <v:line id="Straight Connector 1457715334" o:spid="_x0000_s1108" style="position:absolute;visibility:visible;mso-wrap-style:square" from="12458,7231" to="15916,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" strokecolor="black [3200]" strokeweight=".5pt">
                  <v:stroke startarrowwidth="wide" startarrowlength="long" joinstyle="miter"/>
                </v:line>
                <v:line id="Straight Connector 1598959801" o:spid="_x0000_s1109" style="position:absolute;visibility:visible;mso-wrap-style:square" from="11373,8035" to="16962,8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" strokecolor="black [3200]" strokeweight=".5pt">
                  <v:stroke startarrowwidth="wide" startarrowlength="long" joinstyle="miter"/>
                  <o:lock v:ext="edit" shapetype="f"/>
                </v:line>
                <v:line id="Straight Connector 1683516170" o:spid="_x0000_s1110" style="position:absolute;flip:y;visibility:visible;mso-wrap-style:square" from="10868,9407" to="17282,9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" strokecolor="black [3200]" strokeweight=".5pt">
                  <v:stroke startarrowwidth="wide" startarrowlength="long" joinstyle="miter"/>
                  <o:lock v:ext="edit" shapetype="f"/>
                </v:line>
                <v:line id="Straight Connector 1376486923" o:spid="_x0000_s1111" style="position:absolute;flip:y;visibility:visible;mso-wrap-style:square" from="10192,10736" to="18299,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" strokecolor="black [3200]" strokeweight=".5pt">
                  <v:stroke startarrowwidth="wide" startarrowlength="long" joinstyle="miter"/>
                  <o:lock v:ext="edit" shapetype="f"/>
                </v:line>
                <v:line id="Straight Connector 1043681622" o:spid="_x0000_s1112" style="position:absolute;visibility:visible;mso-wrap-style:square" from="9994,12614" to="18158,1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" strokecolor="black [3200]" strokeweight=".5pt">
                  <v:stroke startarrowwidth="wide" startarrowlength="long" joinstyle="miter"/>
                  <o:lock v:ext="edit" shapetype="f"/>
                </v:line>
                <v:line id="Straight Connector 1197437391" o:spid="_x0000_s1113" style="position:absolute;flip:y;visibility:visible;mso-wrap-style:square" from="10192,14190" to="18107,14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" strokecolor="black [3200]" strokeweight=".5pt">
                  <v:stroke startarrowwidth="wide" startarrowlength="long" joinstyle="miter"/>
                  <o:lock v:ext="edit" shapetype="f"/>
                </v:line>
                <v:line id="Straight Connector 1767800950" o:spid="_x0000_s1114" style="position:absolute;visibility:visible;mso-wrap-style:square" from="10768,15760" to="17717,1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" strokecolor="black [3200]" strokeweight=".5pt">
                  <v:stroke startarrowwidth="wide" startarrowlength="long" joinstyle="miter"/>
                  <o:lock v:ext="edit" shapetype="f"/>
                </v:line>
                <v:line id="Straight Connector 2079521549" o:spid="_x0000_s1115" style="position:absolute;visibility:visible;mso-wrap-style:square" from="11190,16995" to="16669,1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" strokecolor="black [3200]" strokeweight=".5pt">
                  <v:stroke startarrowwidth="wide" startarrowlength="long" joinstyle="miter"/>
                  <o:lock v:ext="edit" shapetype="f"/>
                </v:line>
                <v:line id="Straight Connector 403872917" o:spid="_x0000_s1116" style="position:absolute;flip:y;visibility:visible;mso-wrap-style:square" from="12053,7588" to="12282,18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" strokecolor="black [3200]" strokeweight=".5pt">
                  <v:stroke startarrowwidth="wide" startarrowlength="long" joinstyle="miter"/>
                  <o:lock v:ext="edit" shapetype="f"/>
                </v:line>
                <v:line id="Straight Connector 1509726293" o:spid="_x0000_s1117" style="position:absolute;flip:y;visibility:visible;mso-wrap-style:square" from="12982,6417" to="14076,1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" strokecolor="black [3200]" strokeweight=".5pt">
                  <v:stroke startarrowwidth="wide" startarrowlength="long" joinstyle="miter"/>
                  <o:lock v:ext="edit" shapetype="f"/>
                </v:line>
                <v:line id="Straight Connector 1682314601" o:spid="_x0000_s1118" style="position:absolute;flip:y;visibility:visible;mso-wrap-style:square" from="14393,6776" to="15514,1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" strokecolor="black [3200]" strokeweight=".5pt">
                  <v:stroke startarrowwidth="wide" startarrowlength="long" joinstyle="miter"/>
                  <o:lock v:ext="edit" shapetype="f"/>
                </v:line>
                <v:line id="Straight Connector 466119801" o:spid="_x0000_s1119" style="position:absolute;flip:y;visibility:visible;mso-wrap-style:square" from="15916,8755" to="17440,1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" strokecolor="black [3200]" strokeweight=".5pt">
                  <v:stroke startarrowwidth="wide" startarrowlength="long" joinstyle="miter"/>
                  <o:lock v:ext="edit" shapetype="f"/>
                </v:line>
                <v:line id="Straight Connector 483863757" o:spid="_x0000_s1120" style="position:absolute;flip:y;visibility:visible;mso-wrap-style:square" from="17216,11262" to="18119,15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" strokecolor="black [3200]" strokeweight=".5pt">
                  <v:stroke startarrowwidth="wide" startarrowlength="long" joinstyle="miter"/>
                  <o:lock v:ext="edit" shapetype="f"/>
                </v:line>
                <v:line id="Straight Connector 896300732" o:spid="_x0000_s1121" style="position:absolute;flip:y;visibility:visible;mso-wrap-style:square" from="10697,9497" to="10768,1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" strokecolor="black [3200]" strokeweight=".5pt">
                  <v:stroke startarrowwidth="wide" startarrowlength="long" joinstyle="miter"/>
                  <o:lock v:ext="edit" shapetype="f"/>
                </v:line>
                <v:shape id="TextBox 102" o:spid="_x0000_s1122" type="#_x0000_t202" style="position:absolute;left:6609;width:21660;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" filled="f" stroked="f">
                  <v:textbox>
                    <w:txbxContent>
                      <w:p w14:paraId="103CCF48"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Encoder: partition of continuous space according to its distribution</w:t>
                        </w:r>
                      </w:p>
                    </w:txbxContent>
                  </v:textbox>
                </v:shape>
                <v:shape id="TextBox 103" o:spid="_x0000_s1123" type="#_x0000_t202" style="position:absolute;left:40617;top:1618;width:15482;height:7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" filled="f" stroked="f">
                  <v:textbox>
                    <w:txbxContent>
                      <w:p w14:paraId="0614B9C9"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Decoder: giving a representative value to each bin</w:t>
                        </w:r>
                      </w:p>
                    </w:txbxContent>
                  </v:textbox>
                </v:shape>
                <v:shape id="TextBox 104" o:spid="_x0000_s1124" type="#_x0000_t202" style="position:absolute;left:10696;top:18464;width:776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" filled="f" stroked="f">
                  <v:textbox>
                    <w:txbxContent>
                      <w:p w14:paraId="6D38F5E1"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NW data</w:t>
                        </w:r>
                      </w:p>
                    </w:txbxContent>
                  </v:textbox>
                </v:shape>
                <v:oval id="Oval 1422635621" o:spid="_x0000_s1125" style="position:absolute;left:7962;top:8138;width:11818;height:7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" fillcolor="#e97132" strokecolor="black [3213]" strokeweight="1pt">
                  <v:fill opacity="15163f"/>
                  <v:stroke joinstyle="miter"/>
                </v:oval>
                <v:shape id="TextBox 140" o:spid="_x0000_s1126" type="#_x0000_t202" style="position:absolute;top:9818;width:775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" filled="f" stroked="f">
                  <v:textbox>
                    <w:txbxContent>
                      <w:p w14:paraId="7F243E63" w14:textId="77777777" w:rsidR="001C7B9F" w:rsidRDefault="001C7B9F" w:rsidP="001C7B9F">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UE data</w:t>
                        </w:r>
                      </w:p>
                    </w:txbxContent>
                  </v:textbox>
                </v:shape>
                <w10:wrap type="topAndBottom" anchorx="margin"/>
              </v:group>
            </w:pict>
          </mc:Fallback>
        </mc:AlternateContent>
      </w:r>
    </w:p>
    <w:p w14:paraId="009B61CF" w14:textId="42580CBA" w:rsidR="00EB5171" w:rsidRDefault="00EB5171" w:rsidP="00EB5171">
      <w:pPr>
        <w:pStyle w:val="Observation"/>
        <w:rPr>
          <w:rStyle w:val="Strong"/>
          <w:b/>
          <w:bCs/>
        </w:rPr>
      </w:pPr>
      <w:bookmarkStart w:id="7" w:name="_Ref181985899"/>
      <w:r w:rsidRPr="00711A1A">
        <w:rPr>
          <w:rStyle w:val="Strong"/>
          <w:b/>
          <w:bCs/>
        </w:rPr>
        <w:lastRenderedPageBreak/>
        <w:t>On-device operation without UE side offline engineering (option 3b/5b) suffers from performance loss if NW side data distribution is mismatched with UE side data distribution.</w:t>
      </w:r>
      <w:bookmarkEnd w:id="7"/>
    </w:p>
    <w:p w14:paraId="020C59CE" w14:textId="6B0220EB" w:rsidR="007E63BB" w:rsidRDefault="00EB5171" w:rsidP="00EB5171">
      <w:pPr>
        <w:pStyle w:val="Observation"/>
        <w:rPr>
          <w:rStyle w:val="Strong"/>
          <w:b/>
          <w:bCs/>
        </w:rPr>
      </w:pPr>
      <w:bookmarkStart w:id="8" w:name="_Ref181985930"/>
      <w:r w:rsidRPr="009F57B5">
        <w:rPr>
          <w:rStyle w:val="Strong"/>
          <w:b/>
          <w:bCs/>
        </w:rPr>
        <w:t xml:space="preserve">UE side offline engineering based on sharing CSI generation part only </w:t>
      </w:r>
      <w:r w:rsidR="0039064F">
        <w:rPr>
          <w:rStyle w:val="Strong"/>
          <w:b/>
          <w:bCs/>
        </w:rPr>
        <w:t>(Option 3a</w:t>
      </w:r>
      <w:r w:rsidR="00D05B47">
        <w:rPr>
          <w:rStyle w:val="Strong"/>
          <w:b/>
          <w:bCs/>
        </w:rPr>
        <w:t>-1</w:t>
      </w:r>
      <w:r w:rsidR="0039064F">
        <w:rPr>
          <w:rStyle w:val="Strong"/>
          <w:b/>
          <w:bCs/>
        </w:rPr>
        <w:t xml:space="preserve"> without NW-side target CSI)</w:t>
      </w:r>
      <w:r w:rsidRPr="009F57B5">
        <w:rPr>
          <w:rStyle w:val="Strong"/>
          <w:b/>
          <w:bCs/>
        </w:rPr>
        <w:t xml:space="preserve"> is worse than </w:t>
      </w:r>
      <w:r w:rsidR="00976010">
        <w:rPr>
          <w:rStyle w:val="Strong"/>
          <w:b/>
          <w:bCs/>
        </w:rPr>
        <w:t>sharing NW</w:t>
      </w:r>
      <w:r w:rsidR="0039064F">
        <w:rPr>
          <w:rStyle w:val="Strong"/>
          <w:b/>
          <w:bCs/>
        </w:rPr>
        <w:t>-</w:t>
      </w:r>
      <w:r w:rsidR="00976010">
        <w:rPr>
          <w:rStyle w:val="Strong"/>
          <w:b/>
          <w:bCs/>
        </w:rPr>
        <w:t>side target CSI in addition</w:t>
      </w:r>
      <w:r w:rsidR="0039064F">
        <w:rPr>
          <w:rStyle w:val="Strong"/>
          <w:b/>
          <w:bCs/>
        </w:rPr>
        <w:t xml:space="preserve"> (Option 3</w:t>
      </w:r>
      <w:r w:rsidR="00D05B47">
        <w:rPr>
          <w:rStyle w:val="Strong"/>
          <w:b/>
          <w:bCs/>
        </w:rPr>
        <w:t>a-1</w:t>
      </w:r>
      <w:r w:rsidR="0039064F">
        <w:rPr>
          <w:rStyle w:val="Strong"/>
          <w:b/>
          <w:bCs/>
        </w:rPr>
        <w:t xml:space="preserve"> with NW-side target CSI)</w:t>
      </w:r>
      <w:r w:rsidRPr="009F57B5">
        <w:rPr>
          <w:rStyle w:val="Strong"/>
          <w:b/>
          <w:bCs/>
        </w:rPr>
        <w:t>. This is because the latter option allow</w:t>
      </w:r>
      <w:r w:rsidR="00976010">
        <w:rPr>
          <w:rStyle w:val="Strong"/>
          <w:b/>
          <w:bCs/>
        </w:rPr>
        <w:t>s</w:t>
      </w:r>
      <w:r w:rsidRPr="009F57B5">
        <w:rPr>
          <w:rStyle w:val="Strong"/>
          <w:b/>
          <w:bCs/>
        </w:rPr>
        <w:t xml:space="preserve"> the UE-side to </w:t>
      </w:r>
      <w:r w:rsidR="007D3501">
        <w:rPr>
          <w:rStyle w:val="Strong"/>
          <w:b/>
          <w:bCs/>
        </w:rPr>
        <w:t>update encoder mapping according to the mismatch between NW and UE side data</w:t>
      </w:r>
      <w:r w:rsidRPr="009F57B5">
        <w:rPr>
          <w:rStyle w:val="Strong"/>
          <w:b/>
          <w:bCs/>
        </w:rPr>
        <w:t>.</w:t>
      </w:r>
      <w:bookmarkEnd w:id="8"/>
    </w:p>
    <w:p w14:paraId="66B4C49D" w14:textId="21B2A80D" w:rsidR="007D3501" w:rsidRPr="00EB5171" w:rsidRDefault="004941E1" w:rsidP="00EB5171">
      <w:pPr>
        <w:pStyle w:val="Observation"/>
        <w:rPr>
          <w:rStyle w:val="Strong"/>
          <w:b/>
          <w:bCs/>
        </w:rPr>
      </w:pPr>
      <w:bookmarkStart w:id="9" w:name="_Ref181985855"/>
      <w:r>
        <w:rPr>
          <w:rStyle w:val="Strong"/>
          <w:b/>
          <w:bCs/>
        </w:rPr>
        <w:t>UE side offline engineering</w:t>
      </w:r>
      <w:r w:rsidR="004A0377">
        <w:rPr>
          <w:rStyle w:val="Strong"/>
          <w:b/>
          <w:bCs/>
        </w:rPr>
        <w:t xml:space="preserve"> by developing encoder directly</w:t>
      </w:r>
      <w:r w:rsidR="00183C8D">
        <w:rPr>
          <w:rStyle w:val="Strong"/>
          <w:b/>
          <w:bCs/>
        </w:rPr>
        <w:t xml:space="preserve"> (Alt2)</w:t>
      </w:r>
      <w:r w:rsidR="004A0377">
        <w:rPr>
          <w:rStyle w:val="Strong"/>
          <w:b/>
          <w:bCs/>
        </w:rPr>
        <w:t xml:space="preserve"> is worse than developing </w:t>
      </w:r>
      <w:r w:rsidR="00183C8D">
        <w:rPr>
          <w:rStyle w:val="Strong"/>
          <w:b/>
          <w:bCs/>
        </w:rPr>
        <w:t xml:space="preserve">encoder after developing a </w:t>
      </w:r>
      <w:r w:rsidR="004A0377">
        <w:rPr>
          <w:rStyle w:val="Strong"/>
          <w:b/>
          <w:bCs/>
        </w:rPr>
        <w:t xml:space="preserve">nominal decoder </w:t>
      </w:r>
      <w:r w:rsidR="00183C8D">
        <w:rPr>
          <w:rStyle w:val="Strong"/>
          <w:b/>
          <w:bCs/>
        </w:rPr>
        <w:t>(</w:t>
      </w:r>
      <w:r>
        <w:rPr>
          <w:rStyle w:val="Strong"/>
          <w:b/>
          <w:bCs/>
        </w:rPr>
        <w:t>Alt</w:t>
      </w:r>
      <w:r w:rsidR="00183C8D">
        <w:rPr>
          <w:rStyle w:val="Strong"/>
          <w:b/>
          <w:bCs/>
        </w:rPr>
        <w:t>1)</w:t>
      </w:r>
      <w:r w:rsidR="009A164C">
        <w:rPr>
          <w:rStyle w:val="Strong"/>
          <w:b/>
          <w:bCs/>
        </w:rPr>
        <w:t>.</w:t>
      </w:r>
      <w:bookmarkEnd w:id="9"/>
    </w:p>
    <w:p w14:paraId="76C1A696" w14:textId="77777777" w:rsidR="00D036CF" w:rsidRDefault="00D14CC8" w:rsidP="00AA0457">
      <w:r>
        <w:t>T</w:t>
      </w:r>
      <w:r w:rsidR="00E35052">
        <w:t>imely NW side data collection for new UE vendors may s</w:t>
      </w:r>
      <w:r>
        <w:t xml:space="preserve">olve this problem if good generalization performance </w:t>
      </w:r>
      <w:r w:rsidR="00CA32D9">
        <w:t xml:space="preserve">can be shown regarding various UE side additional condition. However, timely NW side data collection is not a scalable solution as </w:t>
      </w:r>
      <w:r w:rsidR="008E4D1D">
        <w:t>the new chipset or new UEs may come to the market more frequently</w:t>
      </w:r>
      <w:r w:rsidR="008E0191">
        <w:t xml:space="preserve">. </w:t>
      </w:r>
      <w:r w:rsidR="00B05931">
        <w:t>Moreover, after NW side data collection, NW may update the decoder and exchange the</w:t>
      </w:r>
      <w:r w:rsidR="00636C1C">
        <w:t xml:space="preserve"> new dataset to the existing UEs and new UEs for</w:t>
      </w:r>
      <w:r w:rsidR="00E135D7">
        <w:t xml:space="preserve"> a new round of offline engineering. Thus,</w:t>
      </w:r>
      <w:r w:rsidR="00636C1C">
        <w:t xml:space="preserve"> </w:t>
      </w:r>
      <w:r w:rsidR="00E135D7">
        <w:t>relying on</w:t>
      </w:r>
      <w:r w:rsidR="008E0191">
        <w:t xml:space="preserve"> UE side offline engineering to solve this problem</w:t>
      </w:r>
      <w:r w:rsidR="00E135D7">
        <w:t xml:space="preserve"> without the need </w:t>
      </w:r>
      <w:r w:rsidR="00D036CF">
        <w:t>timely NW side data collection is a more practical solution.</w:t>
      </w:r>
    </w:p>
    <w:p w14:paraId="11D49BAE" w14:textId="79185401" w:rsidR="007E63BB" w:rsidRPr="00F61159" w:rsidRDefault="00D036CF" w:rsidP="00F61159">
      <w:pPr>
        <w:pStyle w:val="Observation"/>
        <w:rPr>
          <w:rStyle w:val="Strong"/>
          <w:b/>
          <w:bCs/>
        </w:rPr>
      </w:pPr>
      <w:bookmarkStart w:id="10" w:name="_Ref181985831"/>
      <w:r w:rsidRPr="00F61159">
        <w:rPr>
          <w:rStyle w:val="Strong"/>
          <w:b/>
          <w:bCs/>
        </w:rPr>
        <w:t>Timely NW side data collection is not a scalable solution</w:t>
      </w:r>
      <w:r w:rsidR="00066127" w:rsidRPr="00F61159">
        <w:rPr>
          <w:rStyle w:val="Strong"/>
          <w:b/>
          <w:bCs/>
        </w:rPr>
        <w:t>,</w:t>
      </w:r>
      <w:r w:rsidRPr="00F61159">
        <w:rPr>
          <w:rStyle w:val="Strong"/>
          <w:b/>
          <w:bCs/>
        </w:rPr>
        <w:t xml:space="preserve"> because </w:t>
      </w:r>
      <w:r w:rsidR="00C334D2" w:rsidRPr="00F61159">
        <w:rPr>
          <w:rStyle w:val="Strong"/>
          <w:b/>
          <w:bCs/>
        </w:rPr>
        <w:t>on</w:t>
      </w:r>
      <w:r w:rsidR="00066127" w:rsidRPr="00F61159">
        <w:rPr>
          <w:rStyle w:val="Strong"/>
          <w:b/>
          <w:bCs/>
        </w:rPr>
        <w:t>c</w:t>
      </w:r>
      <w:r w:rsidR="00C334D2" w:rsidRPr="00F61159">
        <w:rPr>
          <w:rStyle w:val="Strong"/>
          <w:b/>
          <w:bCs/>
        </w:rPr>
        <w:t xml:space="preserve">e new chipset / UE vendors come to the market, </w:t>
      </w:r>
      <w:r w:rsidR="003A76EE" w:rsidRPr="00F61159">
        <w:rPr>
          <w:rStyle w:val="Strong"/>
          <w:b/>
          <w:bCs/>
        </w:rPr>
        <w:t xml:space="preserve">some </w:t>
      </w:r>
      <w:r w:rsidR="00C334D2" w:rsidRPr="00F61159">
        <w:rPr>
          <w:rStyle w:val="Strong"/>
          <w:b/>
          <w:bCs/>
        </w:rPr>
        <w:t xml:space="preserve">new dataset needs to </w:t>
      </w:r>
      <w:proofErr w:type="gramStart"/>
      <w:r w:rsidR="003A76EE" w:rsidRPr="00F61159">
        <w:rPr>
          <w:rStyle w:val="Strong"/>
          <w:b/>
          <w:bCs/>
        </w:rPr>
        <w:t>collected</w:t>
      </w:r>
      <w:proofErr w:type="gramEnd"/>
      <w:r w:rsidR="003A76EE" w:rsidRPr="00F61159">
        <w:rPr>
          <w:rStyle w:val="Strong"/>
          <w:b/>
          <w:bCs/>
        </w:rPr>
        <w:t xml:space="preserve"> and </w:t>
      </w:r>
      <w:r w:rsidR="00C334D2" w:rsidRPr="00F61159">
        <w:rPr>
          <w:rStyle w:val="Strong"/>
          <w:b/>
          <w:bCs/>
        </w:rPr>
        <w:t>exchange</w:t>
      </w:r>
      <w:r w:rsidR="003A76EE" w:rsidRPr="00F61159">
        <w:rPr>
          <w:rStyle w:val="Strong"/>
          <w:b/>
          <w:bCs/>
        </w:rPr>
        <w:t>d</w:t>
      </w:r>
      <w:r w:rsidR="00C334D2" w:rsidRPr="00F61159">
        <w:rPr>
          <w:rStyle w:val="Strong"/>
          <w:b/>
          <w:bCs/>
        </w:rPr>
        <w:t xml:space="preserve"> to all the existing UEs and new UEs, and they </w:t>
      </w:r>
      <w:r w:rsidR="00066127" w:rsidRPr="00F61159">
        <w:rPr>
          <w:rStyle w:val="Strong"/>
          <w:b/>
          <w:bCs/>
        </w:rPr>
        <w:t>have to update their encoder according</w:t>
      </w:r>
      <w:r w:rsidR="00F61159" w:rsidRPr="00F61159">
        <w:rPr>
          <w:rStyle w:val="Strong"/>
          <w:b/>
          <w:bCs/>
        </w:rPr>
        <w:t>ly.</w:t>
      </w:r>
      <w:bookmarkEnd w:id="10"/>
    </w:p>
    <w:p w14:paraId="691FFB2C" w14:textId="202BB7B0" w:rsidR="007358F8" w:rsidRPr="007358F8" w:rsidRDefault="007358F8" w:rsidP="007C6C4E">
      <w:pPr>
        <w:pStyle w:val="Heading3"/>
      </w:pPr>
      <w:r>
        <w:t xml:space="preserve">Other </w:t>
      </w:r>
      <w:r w:rsidR="00C67B67">
        <w:t>considerations</w:t>
      </w:r>
      <w:r>
        <w:t xml:space="preserve"> of direction A</w:t>
      </w:r>
    </w:p>
    <w:p w14:paraId="55068B88" w14:textId="4B223CA2" w:rsidR="0012568E" w:rsidRDefault="0060027C" w:rsidP="005C4CF7">
      <w:r>
        <w:t>In RAN1 #118, 4 issues are identified for direction A</w:t>
      </w:r>
      <w:r w:rsidR="00A213B3">
        <w:t>. Issue 2, concern on proprietary information disclosure has been answered in RAN1 #118bis</w:t>
      </w:r>
      <w:r w:rsidR="0012568E">
        <w:t>. Issue 4, performance degradation due to NW / UE data mismatch has been discussed extensively in previous subsections. In this subsection, we elaborate on other issues.</w:t>
      </w:r>
    </w:p>
    <w:p w14:paraId="69F6C35A" w14:textId="799144BA" w:rsidR="005C4CF7" w:rsidRDefault="002D267F" w:rsidP="005C4CF7">
      <w:r>
        <w:t>Regarding</w:t>
      </w:r>
      <w:r w:rsidR="005C4CF7">
        <w:t xml:space="preserve"> </w:t>
      </w:r>
      <w:r>
        <w:t>the issue of additional information</w:t>
      </w:r>
      <w:r w:rsidR="005C4CF7">
        <w:t xml:space="preserve">, providing SGCS requirement or guidance is beneficial for UE side to better establish the reference decoder using shared intermediate dataset, </w:t>
      </w:r>
      <w:proofErr w:type="gramStart"/>
      <w:r w:rsidR="005C4CF7">
        <w:t>and also</w:t>
      </w:r>
      <w:proofErr w:type="gramEnd"/>
      <w:r w:rsidR="005C4CF7">
        <w:t xml:space="preserve"> guarantee a solid development of actual encoder using UE side data. </w:t>
      </w:r>
      <w:r w:rsidR="000F7FF4">
        <w:t>Besides</w:t>
      </w:r>
      <w:r w:rsidR="005C4CF7">
        <w:t xml:space="preserve">, to facilitate UE side offline engineering, NW may need to provide identifier for the shared intermediate dataset or model. Such information may be used by UE to collect respective data </w:t>
      </w:r>
      <w:proofErr w:type="gramStart"/>
      <w:r w:rsidR="005C4CF7">
        <w:t>so as to</w:t>
      </w:r>
      <w:proofErr w:type="gramEnd"/>
      <w:r w:rsidR="005C4CF7">
        <w:t xml:space="preserve"> develop UE side encoder.</w:t>
      </w:r>
    </w:p>
    <w:p w14:paraId="3EFDDAF6" w14:textId="77777777" w:rsidR="005C4CF7" w:rsidRDefault="005C4CF7" w:rsidP="005C4CF7">
      <w:r>
        <w:t>Regarding the overhead occurred in inter-vendor collaboration, the amount of dataset needed for sharing can be further analysed. Since the shared dataset is used to establish the decoder employed by the NW side, it is possible to exchange less data than that is used for training the entire encoder-decoder pair. Moreover, since the origin of the shared data or parameter is NW training entity and the ultimate destination is UE training entity, the shared information may not need to go through the air interface. From this angle, the overhead is less concerned compared to NW side data collection.</w:t>
      </w:r>
    </w:p>
    <w:p w14:paraId="4B637D4D" w14:textId="371AC74F" w:rsidR="0009157E" w:rsidRDefault="000E56CE" w:rsidP="004F7258">
      <w:r>
        <w:t>Between the remaining</w:t>
      </w:r>
      <w:r w:rsidR="004B2164">
        <w:t xml:space="preserve"> two</w:t>
      </w:r>
      <w:r>
        <w:t xml:space="preserve"> </w:t>
      </w:r>
      <w:r w:rsidR="00A05B97">
        <w:t>options under direction A, option 3a-1 with target CSI sharing is equivalent to option 4-1</w:t>
      </w:r>
      <w:r w:rsidR="00170619">
        <w:t xml:space="preserve"> </w:t>
      </w:r>
      <w:r w:rsidR="00FE194A">
        <w:t xml:space="preserve">from performance perspective </w:t>
      </w:r>
      <w:r w:rsidR="00170619">
        <w:t xml:space="preserve">as UE side </w:t>
      </w:r>
      <w:r w:rsidR="00173AB7">
        <w:t xml:space="preserve">may generate the encoder output using the exchanged dataset and encoder parameters. </w:t>
      </w:r>
      <w:r w:rsidR="00FE194A">
        <w:t>However, in terms of specification impact</w:t>
      </w:r>
      <w:r w:rsidR="004F1D45">
        <w:t xml:space="preserve">, option 3a-1 </w:t>
      </w:r>
      <w:r w:rsidR="00C66AE1">
        <w:t xml:space="preserve">with target CSI sharing </w:t>
      </w:r>
      <w:r w:rsidR="004F1D45">
        <w:t>involves</w:t>
      </w:r>
      <w:r w:rsidR="00C66AE1">
        <w:t xml:space="preserve"> additional </w:t>
      </w:r>
      <w:r w:rsidR="00903612">
        <w:t>spec</w:t>
      </w:r>
      <w:r w:rsidR="004F1D45">
        <w:t xml:space="preserve"> </w:t>
      </w:r>
      <w:r w:rsidR="00903612">
        <w:t xml:space="preserve">impact of encoder parameter sharing and </w:t>
      </w:r>
      <w:r w:rsidR="00F31670">
        <w:t xml:space="preserve">model structure specification. </w:t>
      </w:r>
      <w:r w:rsidR="00F02215">
        <w:t xml:space="preserve">Hence, </w:t>
      </w:r>
      <w:r w:rsidR="007455D7">
        <w:t>option 4-1</w:t>
      </w:r>
      <w:r w:rsidR="009B0065">
        <w:t xml:space="preserve"> should be prioritized unless the necessity and benefit of the additional spec impacts of </w:t>
      </w:r>
      <w:r w:rsidR="00F02215">
        <w:t xml:space="preserve">3a-1 </w:t>
      </w:r>
      <w:r w:rsidR="009B0065">
        <w:t>are</w:t>
      </w:r>
      <w:r w:rsidR="0009157E">
        <w:t xml:space="preserve"> justified.</w:t>
      </w:r>
    </w:p>
    <w:p w14:paraId="46477250" w14:textId="15634A8E" w:rsidR="0009157E" w:rsidRPr="00C97957" w:rsidRDefault="006D3039" w:rsidP="00C97957">
      <w:pPr>
        <w:pStyle w:val="Proposal"/>
      </w:pPr>
      <w:r w:rsidRPr="00C97957">
        <w:t xml:space="preserve"> </w:t>
      </w:r>
      <w:bookmarkStart w:id="11" w:name="_Ref181984995"/>
      <w:r w:rsidR="0009157E" w:rsidRPr="00C97957">
        <w:t xml:space="preserve">Capture </w:t>
      </w:r>
      <w:r w:rsidR="00221CCA" w:rsidRPr="00C97957">
        <w:t>the</w:t>
      </w:r>
      <w:r w:rsidR="00C97957" w:rsidRPr="00C97957">
        <w:t xml:space="preserve"> following conclusion for</w:t>
      </w:r>
      <w:r w:rsidR="0009157E" w:rsidRPr="00C97957">
        <w:t xml:space="preserve"> the remaining issues </w:t>
      </w:r>
      <w:r w:rsidR="00C97957" w:rsidRPr="00C97957">
        <w:t>of</w:t>
      </w:r>
      <w:r w:rsidR="0009157E" w:rsidRPr="00C97957">
        <w:t xml:space="preserve"> direction A,</w:t>
      </w:r>
      <w:bookmarkEnd w:id="11"/>
    </w:p>
    <w:p w14:paraId="3DF93B6F" w14:textId="77777777" w:rsidR="0009157E" w:rsidRPr="00E45207" w:rsidRDefault="0009157E" w:rsidP="00D001D1">
      <w:pPr>
        <w:pStyle w:val="Observation"/>
        <w:numPr>
          <w:ilvl w:val="0"/>
          <w:numId w:val="20"/>
        </w:numPr>
        <w:rPr>
          <w:b w:val="0"/>
          <w:bCs w:val="0"/>
        </w:rPr>
      </w:pPr>
      <w:r>
        <w:t xml:space="preserve">Issue 1: </w:t>
      </w:r>
    </w:p>
    <w:p w14:paraId="1D69D908" w14:textId="77777777" w:rsidR="0009157E" w:rsidRPr="00E45207" w:rsidRDefault="0009157E" w:rsidP="00D001D1">
      <w:pPr>
        <w:pStyle w:val="Observation"/>
        <w:numPr>
          <w:ilvl w:val="1"/>
          <w:numId w:val="20"/>
        </w:numPr>
        <w:rPr>
          <w:b w:val="0"/>
          <w:bCs w:val="0"/>
        </w:rPr>
      </w:pPr>
      <w:r>
        <w:lastRenderedPageBreak/>
        <w:t xml:space="preserve">Additional information of SGCS requirements / guidance is beneficial. </w:t>
      </w:r>
    </w:p>
    <w:p w14:paraId="00B7DB3B" w14:textId="77777777" w:rsidR="0009157E" w:rsidRPr="00F03287" w:rsidRDefault="0009157E" w:rsidP="00D001D1">
      <w:pPr>
        <w:pStyle w:val="Observation"/>
        <w:numPr>
          <w:ilvl w:val="1"/>
          <w:numId w:val="20"/>
        </w:numPr>
        <w:rPr>
          <w:b w:val="0"/>
          <w:bCs w:val="0"/>
        </w:rPr>
      </w:pPr>
      <w:r w:rsidRPr="007D5FE8">
        <w:t>Information to facilitate UE side data collection is needed</w:t>
      </w:r>
      <w:r>
        <w:t>, e.g., ID of the shared dataset or model, or ID of the dataset used to train the shared model.</w:t>
      </w:r>
    </w:p>
    <w:p w14:paraId="28621950" w14:textId="77777777" w:rsidR="0009157E" w:rsidRPr="00F03287" w:rsidRDefault="0009157E" w:rsidP="00D001D1">
      <w:pPr>
        <w:pStyle w:val="Observation"/>
        <w:numPr>
          <w:ilvl w:val="0"/>
          <w:numId w:val="20"/>
        </w:numPr>
        <w:rPr>
          <w:b w:val="0"/>
          <w:bCs w:val="0"/>
        </w:rPr>
      </w:pPr>
      <w:r>
        <w:t>Issue 3: overhead needed for dataset sharing needs further study, but the concern is less if the signalling is not over-the-air.</w:t>
      </w:r>
    </w:p>
    <w:p w14:paraId="5671D25A" w14:textId="77777777" w:rsidR="0009157E" w:rsidRPr="00485AA8" w:rsidRDefault="0009157E" w:rsidP="00D001D1">
      <w:pPr>
        <w:pStyle w:val="Observation"/>
        <w:numPr>
          <w:ilvl w:val="0"/>
          <w:numId w:val="20"/>
        </w:numPr>
        <w:rPr>
          <w:b w:val="0"/>
          <w:bCs w:val="0"/>
        </w:rPr>
      </w:pPr>
      <w:r>
        <w:t>Issue 4: performance degradation mismatch due to NW / UE side data mismatch can be addressed by dataset sharing or decoder / parameter sharing.</w:t>
      </w:r>
    </w:p>
    <w:p w14:paraId="17176BDD" w14:textId="6FD2C794" w:rsidR="000E357B" w:rsidRDefault="00C97957" w:rsidP="0095669F">
      <w:pPr>
        <w:pStyle w:val="Proposal"/>
      </w:pPr>
      <w:bookmarkStart w:id="12" w:name="_Ref181984967"/>
      <w:r>
        <w:t xml:space="preserve">Prioritize </w:t>
      </w:r>
      <w:r w:rsidR="00A24670">
        <w:t>option 4-1 over</w:t>
      </w:r>
      <w:r w:rsidR="009B0065">
        <w:t xml:space="preserve"> 3a-1</w:t>
      </w:r>
      <w:r w:rsidR="009808FF">
        <w:t xml:space="preserve"> with target CSI </w:t>
      </w:r>
      <w:r w:rsidR="007F0216">
        <w:t xml:space="preserve">sharing from NW side </w:t>
      </w:r>
      <w:r w:rsidR="005022E2">
        <w:t>unless the additional spec impact o</w:t>
      </w:r>
      <w:r w:rsidR="00F36674">
        <w:t xml:space="preserve">f </w:t>
      </w:r>
      <w:r w:rsidR="0095669F">
        <w:t>encoder parameter sharing and model structure standardization is justified for option 3a-1 with target CSI sharing.</w:t>
      </w:r>
      <w:bookmarkEnd w:id="12"/>
    </w:p>
    <w:p w14:paraId="57A53F73" w14:textId="3944CAFD" w:rsidR="006A2CFB" w:rsidRPr="00574B6C" w:rsidRDefault="00EB7D54" w:rsidP="006A2CFB">
      <w:pPr>
        <w:pStyle w:val="Proposal"/>
        <w:numPr>
          <w:ilvl w:val="0"/>
          <w:numId w:val="0"/>
        </w:numPr>
        <w:rPr>
          <w:b w:val="0"/>
          <w:bCs w:val="0"/>
          <w:i w:val="0"/>
          <w:iCs w:val="0"/>
        </w:rPr>
      </w:pPr>
      <w:r>
        <w:rPr>
          <w:b w:val="0"/>
          <w:bCs w:val="0"/>
          <w:i w:val="0"/>
          <w:iCs w:val="0"/>
        </w:rPr>
        <w:t>Besides</w:t>
      </w:r>
      <w:r w:rsidR="00574B6C">
        <w:rPr>
          <w:b w:val="0"/>
          <w:bCs w:val="0"/>
          <w:i w:val="0"/>
          <w:iCs w:val="0"/>
        </w:rPr>
        <w:t xml:space="preserve">, </w:t>
      </w:r>
      <w:r w:rsidR="00BB27D0">
        <w:rPr>
          <w:b w:val="0"/>
          <w:bCs w:val="0"/>
          <w:i w:val="0"/>
          <w:iCs w:val="0"/>
        </w:rPr>
        <w:t>in last meeting, there are some</w:t>
      </w:r>
      <w:r w:rsidR="00D2543C">
        <w:rPr>
          <w:b w:val="0"/>
          <w:bCs w:val="0"/>
          <w:i w:val="0"/>
          <w:iCs w:val="0"/>
        </w:rPr>
        <w:t xml:space="preserve"> </w:t>
      </w:r>
      <w:r w:rsidR="000E6CB2">
        <w:rPr>
          <w:b w:val="0"/>
          <w:bCs w:val="0"/>
          <w:i w:val="0"/>
          <w:iCs w:val="0"/>
        </w:rPr>
        <w:t>companies thinking the target CSI associated with option 3a</w:t>
      </w:r>
      <w:r w:rsidR="00366208">
        <w:rPr>
          <w:b w:val="0"/>
          <w:bCs w:val="0"/>
          <w:i w:val="0"/>
          <w:iCs w:val="0"/>
        </w:rPr>
        <w:t>-</w:t>
      </w:r>
      <w:r w:rsidR="000E6CB2">
        <w:rPr>
          <w:b w:val="0"/>
          <w:bCs w:val="0"/>
          <w:i w:val="0"/>
          <w:iCs w:val="0"/>
        </w:rPr>
        <w:t>1 is the CSI at the UE side</w:t>
      </w:r>
      <w:r w:rsidR="00366208">
        <w:rPr>
          <w:b w:val="0"/>
          <w:bCs w:val="0"/>
          <w:i w:val="0"/>
          <w:iCs w:val="0"/>
        </w:rPr>
        <w:t xml:space="preserve">. According to evaluation in section 2.1.1, </w:t>
      </w:r>
      <w:proofErr w:type="gramStart"/>
      <w:r w:rsidR="00366208">
        <w:rPr>
          <w:b w:val="0"/>
          <w:bCs w:val="0"/>
          <w:i w:val="0"/>
          <w:iCs w:val="0"/>
        </w:rPr>
        <w:t xml:space="preserve">it can be seen that </w:t>
      </w:r>
      <w:r w:rsidR="00067F62">
        <w:rPr>
          <w:b w:val="0"/>
          <w:bCs w:val="0"/>
          <w:i w:val="0"/>
          <w:iCs w:val="0"/>
        </w:rPr>
        <w:t>developing</w:t>
      </w:r>
      <w:proofErr w:type="gramEnd"/>
      <w:r w:rsidR="00067F62">
        <w:rPr>
          <w:b w:val="0"/>
          <w:bCs w:val="0"/>
          <w:i w:val="0"/>
          <w:iCs w:val="0"/>
        </w:rPr>
        <w:t xml:space="preserve"> nominal CSI decoder and UE side encoder only using the UE side data cannot </w:t>
      </w:r>
      <w:r w:rsidR="00730B1D">
        <w:rPr>
          <w:b w:val="0"/>
          <w:bCs w:val="0"/>
          <w:i w:val="0"/>
          <w:iCs w:val="0"/>
        </w:rPr>
        <w:t>address the performance degradation due to NW / UE data mismatch.</w:t>
      </w:r>
    </w:p>
    <w:p w14:paraId="198C223D" w14:textId="3B9BBD2B" w:rsidR="00563A4D" w:rsidRPr="00A02595" w:rsidRDefault="00563A4D" w:rsidP="0095669F">
      <w:pPr>
        <w:pStyle w:val="Proposal"/>
      </w:pPr>
      <w:bookmarkStart w:id="13" w:name="_Ref181984944"/>
      <w:r>
        <w:t>Deprioritize</w:t>
      </w:r>
      <w:r w:rsidR="007F0216">
        <w:t xml:space="preserve"> 3a-1 without </w:t>
      </w:r>
      <w:r w:rsidR="0039064F">
        <w:t xml:space="preserve">NW-side </w:t>
      </w:r>
      <w:r w:rsidR="007F0216">
        <w:t>target CSI sharing</w:t>
      </w:r>
      <w:r w:rsidR="00CD3357">
        <w:t xml:space="preserve"> for </w:t>
      </w:r>
      <w:r w:rsidR="00CD3357" w:rsidRPr="006A2CFB">
        <w:t>addressing inter-vendor collaboration complexity in Rel-19 two-sided CSF study</w:t>
      </w:r>
      <w:r w:rsidR="00CD3357">
        <w:t>.</w:t>
      </w:r>
      <w:bookmarkEnd w:id="13"/>
    </w:p>
    <w:p w14:paraId="2D751D0E" w14:textId="7C011ADE" w:rsidR="00F43C0B" w:rsidRPr="00262F2A" w:rsidRDefault="00F43C0B" w:rsidP="00262F2A">
      <w:pPr>
        <w:pStyle w:val="Heading2"/>
      </w:pPr>
      <w:r w:rsidRPr="00262F2A">
        <w:t>Discussion on issues of Direction B</w:t>
      </w:r>
    </w:p>
    <w:p w14:paraId="0F3BF31D" w14:textId="77777777" w:rsidR="00F43C0B" w:rsidRDefault="00F43C0B" w:rsidP="00F43C0B">
      <w:r>
        <w:t>There are 4 issues identified for direction B, and our view of them are elaborated as follows</w:t>
      </w:r>
    </w:p>
    <w:p w14:paraId="09EA655F" w14:textId="77777777" w:rsidR="00F43C0B" w:rsidRDefault="00F43C0B" w:rsidP="00D001D1">
      <w:pPr>
        <w:pStyle w:val="ListParagraph"/>
        <w:numPr>
          <w:ilvl w:val="0"/>
          <w:numId w:val="18"/>
        </w:numPr>
        <w:contextualSpacing w:val="0"/>
      </w:pPr>
      <w:r>
        <w:t>Overhead issue</w:t>
      </w:r>
    </w:p>
    <w:p w14:paraId="003FAC15" w14:textId="77777777" w:rsidR="00F43C0B" w:rsidRDefault="00F43C0B" w:rsidP="00D001D1">
      <w:pPr>
        <w:pStyle w:val="ListParagraph"/>
        <w:numPr>
          <w:ilvl w:val="1"/>
          <w:numId w:val="18"/>
        </w:numPr>
        <w:contextualSpacing w:val="0"/>
      </w:pPr>
      <w:r>
        <w:t xml:space="preserve">The only overhead occurred in direction B is the model or parameter transferred over-the-air interface for inference. However, it is worth noting that the model transfer/delivery overhead for inference is common for all Directions. </w:t>
      </w:r>
    </w:p>
    <w:p w14:paraId="25B94872" w14:textId="537811E8" w:rsidR="00F43C0B" w:rsidRDefault="0090013D" w:rsidP="00D001D1">
      <w:pPr>
        <w:pStyle w:val="ListParagraph"/>
        <w:numPr>
          <w:ilvl w:val="0"/>
          <w:numId w:val="18"/>
        </w:numPr>
        <w:contextualSpacing w:val="0"/>
      </w:pPr>
      <w:r>
        <w:t xml:space="preserve">Feasibility of UE-vendor-common </w:t>
      </w:r>
      <w:r w:rsidR="00902535">
        <w:t>and</w:t>
      </w:r>
      <w:r>
        <w:t xml:space="preserve"> </w:t>
      </w:r>
      <w:r w:rsidR="00F43C0B">
        <w:t>UE-vendor-specific encoder</w:t>
      </w:r>
    </w:p>
    <w:p w14:paraId="501CF456" w14:textId="77777777" w:rsidR="00F43C0B" w:rsidRPr="009452BA" w:rsidRDefault="00F43C0B" w:rsidP="00D001D1">
      <w:pPr>
        <w:pStyle w:val="ListParagraph"/>
        <w:numPr>
          <w:ilvl w:val="1"/>
          <w:numId w:val="18"/>
        </w:numPr>
        <w:contextualSpacing w:val="0"/>
      </w:pPr>
      <w:r>
        <w:t>Each UE vendor or device may have their own</w:t>
      </w:r>
      <w:r w:rsidRPr="00AB41C3">
        <w:rPr>
          <w:rFonts w:eastAsia="SimSun"/>
          <w:lang w:eastAsia="zh-CN"/>
        </w:rPr>
        <w:t xml:space="preserve"> specific antenna design, RF aspects and pre-processing variations, especially for new UEs/chipsets.</w:t>
      </w:r>
      <w:r>
        <w:rPr>
          <w:rFonts w:eastAsia="SimSun"/>
          <w:lang w:eastAsia="zh-CN"/>
        </w:rPr>
        <w:t xml:space="preserve"> To achieve UE-vendor-specific encoder design, NW needs to categorize the UEs from the collected data. One way is to have </w:t>
      </w:r>
      <w:r>
        <w:t>the UE-side involved in the model training and testing process</w:t>
      </w:r>
      <w:r>
        <w:rPr>
          <w:rFonts w:eastAsia="SimSun"/>
          <w:lang w:eastAsia="zh-CN"/>
        </w:rPr>
        <w:t>, but this would even increase the inter-vendor collaboration complexity. Another way is to let UE report UE side additional condition in NW side</w:t>
      </w:r>
      <w:r w:rsidRPr="00AB41C3">
        <w:rPr>
          <w:rFonts w:eastAsia="SimSun"/>
          <w:lang w:eastAsia="zh-CN"/>
        </w:rPr>
        <w:t xml:space="preserve"> </w:t>
      </w:r>
      <w:r>
        <w:rPr>
          <w:rFonts w:eastAsia="SimSun"/>
          <w:lang w:eastAsia="zh-CN"/>
        </w:rPr>
        <w:t xml:space="preserve">data collection. However, since there are various UEs in a cell served by a </w:t>
      </w:r>
      <w:proofErr w:type="spellStart"/>
      <w:r>
        <w:rPr>
          <w:rFonts w:eastAsia="SimSun"/>
          <w:lang w:eastAsia="zh-CN"/>
        </w:rPr>
        <w:t>gNB</w:t>
      </w:r>
      <w:proofErr w:type="spellEnd"/>
      <w:r>
        <w:rPr>
          <w:rFonts w:eastAsia="SimSun"/>
          <w:lang w:eastAsia="zh-CN"/>
        </w:rPr>
        <w:t>, this will put on extra complexity in inference scheduling as NW may have to identify different UE vendors and configure the respective model to the UE. Thus, it may not be feasible for the NW side to develop UE-vendor-specific encoder.</w:t>
      </w:r>
    </w:p>
    <w:p w14:paraId="481A747C" w14:textId="0FBF09C9" w:rsidR="009452BA" w:rsidRPr="00701D25" w:rsidRDefault="00180654" w:rsidP="00D001D1">
      <w:pPr>
        <w:pStyle w:val="ListParagraph"/>
        <w:numPr>
          <w:ilvl w:val="1"/>
          <w:numId w:val="18"/>
        </w:numPr>
        <w:contextualSpacing w:val="0"/>
      </w:pPr>
      <w:r w:rsidRPr="00701D25">
        <w:rPr>
          <w:rFonts w:eastAsia="SimSun"/>
          <w:lang w:eastAsia="zh-CN"/>
        </w:rPr>
        <w:t xml:space="preserve">It is worth noting that the standardized model structure </w:t>
      </w:r>
      <w:r w:rsidR="00040598" w:rsidRPr="00701D25">
        <w:rPr>
          <w:rFonts w:eastAsia="SimSun"/>
          <w:lang w:eastAsia="zh-CN"/>
        </w:rPr>
        <w:t xml:space="preserve">in direction B is </w:t>
      </w:r>
      <w:r w:rsidR="008B726B" w:rsidRPr="00701D25">
        <w:rPr>
          <w:rFonts w:eastAsia="SimSun"/>
          <w:lang w:eastAsia="zh-CN"/>
        </w:rPr>
        <w:t xml:space="preserve">to be implemented on each device. </w:t>
      </w:r>
      <w:r w:rsidR="00CB128A" w:rsidRPr="00701D25">
        <w:rPr>
          <w:rFonts w:eastAsia="SimSun"/>
          <w:lang w:eastAsia="zh-CN"/>
        </w:rPr>
        <w:t xml:space="preserve">From this </w:t>
      </w:r>
      <w:r w:rsidR="003A7E0B" w:rsidRPr="00701D25">
        <w:rPr>
          <w:rFonts w:eastAsia="SimSun"/>
          <w:lang w:eastAsia="zh-CN"/>
        </w:rPr>
        <w:t xml:space="preserve">perspective, direction B is trying to specify </w:t>
      </w:r>
      <w:r w:rsidR="00E053B9" w:rsidRPr="00701D25">
        <w:rPr>
          <w:rFonts w:eastAsia="SimSun"/>
          <w:lang w:eastAsia="zh-CN"/>
        </w:rPr>
        <w:t xml:space="preserve">a particular </w:t>
      </w:r>
      <w:r w:rsidR="003A7E0B" w:rsidRPr="00701D25">
        <w:rPr>
          <w:rFonts w:eastAsia="SimSun"/>
          <w:lang w:eastAsia="zh-CN"/>
        </w:rPr>
        <w:t>implementation</w:t>
      </w:r>
      <w:r w:rsidR="00FD3483" w:rsidRPr="00701D25">
        <w:rPr>
          <w:rFonts w:eastAsia="SimSun"/>
          <w:lang w:eastAsia="zh-CN"/>
        </w:rPr>
        <w:t xml:space="preserve">, </w:t>
      </w:r>
      <w:r w:rsidR="00C7246D" w:rsidRPr="00701D25">
        <w:rPr>
          <w:rFonts w:eastAsia="SimSun"/>
          <w:lang w:eastAsia="zh-CN"/>
        </w:rPr>
        <w:t>however, this</w:t>
      </w:r>
      <w:r w:rsidR="00FD3483" w:rsidRPr="00701D25">
        <w:rPr>
          <w:rFonts w:eastAsia="SimSun"/>
          <w:lang w:eastAsia="zh-CN"/>
        </w:rPr>
        <w:t xml:space="preserve"> </w:t>
      </w:r>
      <w:r w:rsidR="005A7B4B" w:rsidRPr="00701D25">
        <w:rPr>
          <w:rFonts w:eastAsia="SimSun"/>
          <w:lang w:eastAsia="zh-CN"/>
        </w:rPr>
        <w:t>violates the</w:t>
      </w:r>
      <w:r w:rsidR="003A08CF" w:rsidRPr="00701D25">
        <w:rPr>
          <w:rFonts w:eastAsia="SimSun"/>
          <w:lang w:eastAsia="zh-CN"/>
        </w:rPr>
        <w:t xml:space="preserve"> logic of RAN1 specification</w:t>
      </w:r>
      <w:r w:rsidR="00C7246D" w:rsidRPr="00701D25">
        <w:rPr>
          <w:rFonts w:eastAsia="SimSun"/>
          <w:lang w:eastAsia="zh-CN"/>
        </w:rPr>
        <w:t xml:space="preserve"> and</w:t>
      </w:r>
      <w:r w:rsidR="003A7E0B" w:rsidRPr="00701D25">
        <w:rPr>
          <w:rFonts w:eastAsia="SimSun"/>
          <w:lang w:eastAsia="zh-CN"/>
        </w:rPr>
        <w:t xml:space="preserve"> </w:t>
      </w:r>
      <w:r w:rsidR="00E70902" w:rsidRPr="00701D25">
        <w:rPr>
          <w:rFonts w:eastAsia="SimSun"/>
          <w:lang w:eastAsia="zh-CN"/>
        </w:rPr>
        <w:t xml:space="preserve">is infeasible to </w:t>
      </w:r>
      <w:r w:rsidR="003A7E0B" w:rsidRPr="00701D25">
        <w:rPr>
          <w:rFonts w:eastAsia="SimSun"/>
          <w:lang w:eastAsia="zh-CN"/>
        </w:rPr>
        <w:t xml:space="preserve">force all UE / chipset </w:t>
      </w:r>
      <w:r w:rsidR="00E70902" w:rsidRPr="00701D25">
        <w:rPr>
          <w:rFonts w:eastAsia="SimSun"/>
          <w:lang w:eastAsia="zh-CN"/>
        </w:rPr>
        <w:t xml:space="preserve">to implement the same </w:t>
      </w:r>
      <w:r w:rsidR="00C7246D" w:rsidRPr="00701D25">
        <w:rPr>
          <w:rFonts w:eastAsia="SimSun"/>
          <w:lang w:eastAsia="zh-CN"/>
        </w:rPr>
        <w:t>structure</w:t>
      </w:r>
      <w:r w:rsidR="003A7E0B" w:rsidRPr="00701D25">
        <w:rPr>
          <w:rFonts w:eastAsia="SimSun"/>
          <w:lang w:eastAsia="zh-CN"/>
        </w:rPr>
        <w:t>.</w:t>
      </w:r>
      <w:r w:rsidR="00E053B9" w:rsidRPr="00701D25">
        <w:rPr>
          <w:rFonts w:eastAsia="SimSun"/>
          <w:lang w:eastAsia="zh-CN"/>
        </w:rPr>
        <w:t xml:space="preserve"> </w:t>
      </w:r>
      <w:r w:rsidR="005A7B4B" w:rsidRPr="00701D25">
        <w:rPr>
          <w:rFonts w:eastAsia="SimSun"/>
          <w:lang w:eastAsia="zh-CN"/>
        </w:rPr>
        <w:t xml:space="preserve"> Even if </w:t>
      </w:r>
      <w:r w:rsidR="0029482B" w:rsidRPr="00701D25">
        <w:rPr>
          <w:rFonts w:eastAsia="SimSun"/>
          <w:lang w:eastAsia="zh-CN"/>
        </w:rPr>
        <w:t>the structure is standardized, it may be based on a simple model structure to ensure</w:t>
      </w:r>
      <w:r w:rsidR="00657B71" w:rsidRPr="00701D25">
        <w:rPr>
          <w:rFonts w:eastAsia="SimSun"/>
          <w:lang w:eastAsia="zh-CN"/>
        </w:rPr>
        <w:t xml:space="preserve"> it is implementable for</w:t>
      </w:r>
      <w:r w:rsidR="0029482B" w:rsidRPr="00701D25">
        <w:rPr>
          <w:rFonts w:eastAsia="SimSun"/>
          <w:lang w:eastAsia="zh-CN"/>
        </w:rPr>
        <w:t xml:space="preserve"> all the UE</w:t>
      </w:r>
      <w:r w:rsidR="00657B71" w:rsidRPr="00701D25">
        <w:rPr>
          <w:rFonts w:eastAsia="SimSun"/>
          <w:lang w:eastAsia="zh-CN"/>
        </w:rPr>
        <w:t xml:space="preserve"> / chipset vendors.</w:t>
      </w:r>
      <w:r w:rsidR="00317DDF" w:rsidRPr="00701D25">
        <w:rPr>
          <w:rFonts w:eastAsia="SimSun"/>
          <w:lang w:eastAsia="zh-CN"/>
        </w:rPr>
        <w:t xml:space="preserve"> This will further limit the performance of direction B. </w:t>
      </w:r>
      <w:r w:rsidR="00E26F2F" w:rsidRPr="00701D25">
        <w:rPr>
          <w:rFonts w:eastAsia="SimSun"/>
          <w:lang w:eastAsia="zh-CN"/>
        </w:rPr>
        <w:t xml:space="preserve"> </w:t>
      </w:r>
      <w:r w:rsidR="001A4390" w:rsidRPr="00701D25">
        <w:rPr>
          <w:rFonts w:eastAsia="SimSun"/>
          <w:lang w:eastAsia="zh-CN"/>
        </w:rPr>
        <w:t xml:space="preserve">We show that </w:t>
      </w:r>
      <w:r w:rsidR="00C3676A" w:rsidRPr="00701D25">
        <w:rPr>
          <w:rFonts w:eastAsia="SimSun"/>
          <w:lang w:eastAsia="zh-CN"/>
        </w:rPr>
        <w:t>the SGCS achieved by MLP-structured model is 0.741 with 128 payload bits</w:t>
      </w:r>
      <w:r w:rsidR="0003130D" w:rsidRPr="00701D25">
        <w:rPr>
          <w:rFonts w:eastAsia="SimSun"/>
          <w:lang w:eastAsia="zh-CN"/>
        </w:rPr>
        <w:t>. However, eT2 with PC3 achieve similar SGCS</w:t>
      </w:r>
      <w:r w:rsidR="005F239E" w:rsidRPr="00701D25">
        <w:rPr>
          <w:rFonts w:eastAsia="SimSun"/>
          <w:lang w:eastAsia="zh-CN"/>
        </w:rPr>
        <w:t xml:space="preserve"> of 0.74</w:t>
      </w:r>
      <w:r w:rsidR="0003130D" w:rsidRPr="00701D25">
        <w:rPr>
          <w:rFonts w:eastAsia="SimSun"/>
          <w:lang w:eastAsia="zh-CN"/>
        </w:rPr>
        <w:t xml:space="preserve"> but with less </w:t>
      </w:r>
      <w:r w:rsidR="005F239E" w:rsidRPr="00701D25">
        <w:rPr>
          <w:rFonts w:eastAsia="SimSun"/>
          <w:lang w:eastAsia="zh-CN"/>
        </w:rPr>
        <w:t xml:space="preserve">payload (110 bits). </w:t>
      </w:r>
      <w:r w:rsidR="0003130D" w:rsidRPr="00701D25">
        <w:rPr>
          <w:rFonts w:eastAsia="SimSun"/>
          <w:lang w:eastAsia="zh-CN"/>
        </w:rPr>
        <w:t xml:space="preserve"> </w:t>
      </w:r>
    </w:p>
    <w:p w14:paraId="01D674F1" w14:textId="77777777" w:rsidR="00F43C0B" w:rsidRDefault="00F43C0B" w:rsidP="00D001D1">
      <w:pPr>
        <w:pStyle w:val="ListParagraph"/>
        <w:numPr>
          <w:ilvl w:val="0"/>
          <w:numId w:val="18"/>
        </w:numPr>
        <w:contextualSpacing w:val="0"/>
      </w:pPr>
      <w:r>
        <w:t>Performance degradation due to NW and UE data mismatch</w:t>
      </w:r>
    </w:p>
    <w:p w14:paraId="1B50F208" w14:textId="77777777" w:rsidR="00F43C0B" w:rsidRDefault="00F43C0B" w:rsidP="00D001D1">
      <w:pPr>
        <w:pStyle w:val="ListParagraph"/>
        <w:numPr>
          <w:ilvl w:val="1"/>
          <w:numId w:val="18"/>
        </w:numPr>
        <w:contextualSpacing w:val="0"/>
      </w:pPr>
      <w:r>
        <w:lastRenderedPageBreak/>
        <w:t xml:space="preserve">Given the discussion above regarding UE-vendor-specific encoder, if using a common encoder for all UEs, there would be performance degradation due to NW and UE side data distribution mismatch. This can be seen from the performance analysis presented by row 2 in </w:t>
      </w:r>
      <w:r>
        <w:fldChar w:fldCharType="begin"/>
      </w:r>
      <w:r>
        <w:instrText xml:space="preserve"> REF _Ref178929191 \h </w:instrText>
      </w:r>
      <w:r>
        <w:fldChar w:fldCharType="separate"/>
      </w:r>
      <w:r>
        <w:t xml:space="preserve">Table </w:t>
      </w:r>
      <w:r>
        <w:rPr>
          <w:noProof/>
        </w:rPr>
        <w:t>2</w:t>
      </w:r>
      <w:r>
        <w:noBreakHyphen/>
      </w:r>
      <w:r>
        <w:rPr>
          <w:noProof/>
        </w:rPr>
        <w:t>1</w:t>
      </w:r>
      <w:r>
        <w:fldChar w:fldCharType="end"/>
      </w:r>
      <w:r>
        <w:t>. A typical case of such degradation is for new encoders (either from new UE vendors or new UE chipsets from existing UE vendors) that are developed/trained after the NW-side decoder training. The NW-side data used for the model training does not include data collected from the new UE vendors/chipsets, thus running inference using the trained model directly on the new UEs would occur potential performance degradation.</w:t>
      </w:r>
    </w:p>
    <w:p w14:paraId="0B61E465" w14:textId="77777777" w:rsidR="00F43C0B" w:rsidRDefault="00F43C0B" w:rsidP="00D001D1">
      <w:pPr>
        <w:pStyle w:val="ListParagraph"/>
        <w:numPr>
          <w:ilvl w:val="0"/>
          <w:numId w:val="18"/>
        </w:numPr>
        <w:contextualSpacing w:val="0"/>
      </w:pPr>
      <w:r>
        <w:t>Disclosure of proprietary information</w:t>
      </w:r>
    </w:p>
    <w:p w14:paraId="4583A5BF" w14:textId="77777777" w:rsidR="00F43C0B" w:rsidRDefault="00F43C0B" w:rsidP="00D001D1">
      <w:pPr>
        <w:pStyle w:val="ListParagraph"/>
        <w:numPr>
          <w:ilvl w:val="1"/>
          <w:numId w:val="18"/>
        </w:numPr>
        <w:contextualSpacing w:val="0"/>
      </w:pPr>
      <w:r>
        <w:t>In direction B, since the model or parameter is transferred regarding the encoder used by UE to run inference directly, there will no issue of disclosing NW side proprietary information.</w:t>
      </w:r>
    </w:p>
    <w:p w14:paraId="667A6CEC" w14:textId="4F0FEE94" w:rsidR="00F43C0B" w:rsidRPr="00457EB7" w:rsidRDefault="00457EB7" w:rsidP="00457EB7">
      <w:pPr>
        <w:pStyle w:val="Proposal"/>
      </w:pPr>
      <w:bookmarkStart w:id="14" w:name="_Ref181984889"/>
      <w:r w:rsidRPr="00457EB7">
        <w:t>Capture the conclusion for</w:t>
      </w:r>
      <w:r w:rsidR="00F43C0B" w:rsidRPr="00457EB7">
        <w:t xml:space="preserve"> the issues identified for direction B,</w:t>
      </w:r>
      <w:bookmarkEnd w:id="14"/>
    </w:p>
    <w:p w14:paraId="01B18017" w14:textId="77777777" w:rsidR="00F43C0B" w:rsidRPr="00F03287" w:rsidRDefault="00F43C0B" w:rsidP="00D001D1">
      <w:pPr>
        <w:pStyle w:val="Observation"/>
        <w:numPr>
          <w:ilvl w:val="0"/>
          <w:numId w:val="20"/>
        </w:numPr>
        <w:rPr>
          <w:b w:val="0"/>
          <w:bCs w:val="0"/>
        </w:rPr>
      </w:pPr>
      <w:r>
        <w:t>Issue 3: overhead is not a concern as model deployment is common to all Directions.</w:t>
      </w:r>
    </w:p>
    <w:p w14:paraId="118BAA7B" w14:textId="4885AC12" w:rsidR="00F43C0B" w:rsidRPr="00F03287" w:rsidRDefault="00F43C0B" w:rsidP="00D001D1">
      <w:pPr>
        <w:pStyle w:val="Observation"/>
        <w:numPr>
          <w:ilvl w:val="0"/>
          <w:numId w:val="20"/>
        </w:numPr>
        <w:rPr>
          <w:b w:val="0"/>
          <w:bCs w:val="0"/>
        </w:rPr>
      </w:pPr>
      <w:r>
        <w:t xml:space="preserve">Issue 5: </w:t>
      </w:r>
      <w:r w:rsidR="00D13FBF">
        <w:t>Neither common encoder across UEs nor multiple encoders for different UEs may be feasible.</w:t>
      </w:r>
    </w:p>
    <w:p w14:paraId="3617E609" w14:textId="77777777" w:rsidR="00F43C0B" w:rsidRPr="00F03287" w:rsidRDefault="00F43C0B" w:rsidP="00D001D1">
      <w:pPr>
        <w:pStyle w:val="Observation"/>
        <w:numPr>
          <w:ilvl w:val="0"/>
          <w:numId w:val="20"/>
        </w:numPr>
        <w:rPr>
          <w:b w:val="0"/>
          <w:bCs w:val="0"/>
        </w:rPr>
      </w:pPr>
      <w:r>
        <w:t>Issue 6: There would be performance degradation due to mismatch between UE and NW side data because training is handled by NW side using NW side data only.</w:t>
      </w:r>
    </w:p>
    <w:p w14:paraId="4DE0BE56" w14:textId="77777777" w:rsidR="00F43C0B" w:rsidRPr="00F03287" w:rsidRDefault="00F43C0B" w:rsidP="00D001D1">
      <w:pPr>
        <w:pStyle w:val="Observation"/>
        <w:numPr>
          <w:ilvl w:val="0"/>
          <w:numId w:val="20"/>
        </w:numPr>
        <w:rPr>
          <w:b w:val="0"/>
          <w:bCs w:val="0"/>
        </w:rPr>
      </w:pPr>
      <w:r>
        <w:t>Issue 7: Proprietary information disclosure is not a concern.</w:t>
      </w:r>
    </w:p>
    <w:p w14:paraId="23E535DA" w14:textId="0ADF8648" w:rsidR="004C1F87" w:rsidRPr="006A2CFB" w:rsidRDefault="006A2CFB" w:rsidP="006A2CFB">
      <w:pPr>
        <w:pStyle w:val="Proposal"/>
      </w:pPr>
      <w:bookmarkStart w:id="15" w:name="_Ref181984846"/>
      <w:r>
        <w:t>D</w:t>
      </w:r>
      <w:r w:rsidR="00F10A0C" w:rsidRPr="006A2CFB">
        <w:t>eprioritize direction B</w:t>
      </w:r>
      <w:r w:rsidR="00CD3357">
        <w:t xml:space="preserve"> (option 3b)</w:t>
      </w:r>
      <w:r w:rsidR="00F10A0C" w:rsidRPr="006A2CFB">
        <w:t xml:space="preserve"> for </w:t>
      </w:r>
      <w:r w:rsidR="007133EF" w:rsidRPr="006A2CFB">
        <w:t>addressing inter-vendor collaboration complexity in Rel-19 two-sided CSF study.</w:t>
      </w:r>
      <w:bookmarkEnd w:id="15"/>
    </w:p>
    <w:p w14:paraId="692CBD15" w14:textId="0321777E" w:rsidR="00F43C0B" w:rsidRPr="00262F2A" w:rsidRDefault="00F43C0B" w:rsidP="008C0644">
      <w:pPr>
        <w:pStyle w:val="Heading2"/>
      </w:pPr>
      <w:r w:rsidRPr="00262F2A">
        <w:t>Discussion on issues of Direction C</w:t>
      </w:r>
    </w:p>
    <w:p w14:paraId="6232E9B7" w14:textId="52EED2B6" w:rsidR="00D169B1" w:rsidRDefault="00D169B1" w:rsidP="00D169B1">
      <w:r>
        <w:t>Direction C is proposed based on inter-vendor collaboration option 1. In RAN1 #116-bis, it was agreed that option 1 may have performance issue in the field and further study is needed. Toward this, the key discussion of direction C lie in issue 8, i.e., whether it is feasible for RAN1 to collect field data and use it to specify a model, and issue 9, i.e., if specified model is based on synthetic data, whether offline engineering at two sides can improve the field performance talking to each other.</w:t>
      </w:r>
    </w:p>
    <w:p w14:paraId="563CF835" w14:textId="77777777" w:rsidR="00D169B1" w:rsidRDefault="00D169B1" w:rsidP="00D169B1">
      <w:r>
        <w:t xml:space="preserve">In our view, collecting field data for RAN1 discussion is performed using existing UEs in current 5G networks. Such a procedure is achieved via proprietary manner, and whether UE vendors or chipset vendor </w:t>
      </w:r>
      <w:proofErr w:type="gramStart"/>
      <w:r>
        <w:t>are able to</w:t>
      </w:r>
      <w:proofErr w:type="gramEnd"/>
      <w:r>
        <w:t xml:space="preserve"> share it is beyond the technical discussion that RAN1 can handle. It is related to business issues and may take long time to make the data collection and its disclosure feasible. The easier way for collecting field data is via standardized data collection procedure, but it will also take another release of normative work and even longer time for data collection feature deployed. Even though collection of field data for RAN1 discussion is performed, there may be performance issue if a common encoder-decoder pair to be used by all UE and NW vendors. If the model has performance issue in field, RAN1 may need further enhancements and discussion to update the model.</w:t>
      </w:r>
    </w:p>
    <w:p w14:paraId="065AD745" w14:textId="77777777" w:rsidR="000B53B1" w:rsidRDefault="00D169B1" w:rsidP="00D169B1">
      <w:r>
        <w:t xml:space="preserve">To evaluate the performance degradation due to mismatch between synthetic data and field data, </w:t>
      </w:r>
      <w:r w:rsidR="000B53B1">
        <w:t xml:space="preserve">evaluation </w:t>
      </w:r>
      <w:r w:rsidR="00E678FF">
        <w:t xml:space="preserve">methodology </w:t>
      </w:r>
      <w:r w:rsidR="000B53B1">
        <w:t xml:space="preserve">was agreed in the last meeting. </w:t>
      </w:r>
    </w:p>
    <w:tbl>
      <w:tblPr>
        <w:tblStyle w:val="TableGrid"/>
        <w:tblW w:w="0" w:type="auto"/>
        <w:tblLook w:val="04A0" w:firstRow="1" w:lastRow="0" w:firstColumn="1" w:lastColumn="0" w:noHBand="0" w:noVBand="1"/>
      </w:tblPr>
      <w:tblGrid>
        <w:gridCol w:w="9350"/>
      </w:tblGrid>
      <w:tr w:rsidR="000B53B1" w14:paraId="72DEC01C" w14:textId="77777777" w:rsidTr="000B53B1">
        <w:tc>
          <w:tcPr>
            <w:tcW w:w="9350" w:type="dxa"/>
          </w:tcPr>
          <w:p w14:paraId="1FD610B5" w14:textId="77777777" w:rsidR="000B53B1" w:rsidRPr="00242291" w:rsidRDefault="000B53B1" w:rsidP="000B53B1">
            <w:pPr>
              <w:suppressAutoHyphens/>
              <w:contextualSpacing/>
              <w:rPr>
                <w:rFonts w:eastAsia="DengXian"/>
                <w:bCs/>
                <w:iCs/>
                <w:highlight w:val="green"/>
                <w:lang w:eastAsia="zh-CN"/>
              </w:rPr>
            </w:pPr>
            <w:r w:rsidRPr="00242291">
              <w:rPr>
                <w:rFonts w:eastAsia="DengXian" w:hint="eastAsia"/>
                <w:bCs/>
                <w:iCs/>
                <w:highlight w:val="green"/>
                <w:lang w:eastAsia="zh-CN"/>
              </w:rPr>
              <w:t>Agreement</w:t>
            </w:r>
          </w:p>
          <w:p w14:paraId="724BB5BC" w14:textId="77777777" w:rsidR="000B53B1" w:rsidRPr="00242291" w:rsidRDefault="000B53B1" w:rsidP="00D001D1">
            <w:pPr>
              <w:numPr>
                <w:ilvl w:val="0"/>
                <w:numId w:val="33"/>
              </w:numPr>
              <w:spacing w:after="0"/>
              <w:rPr>
                <w:bCs/>
                <w:iCs/>
                <w:lang w:eastAsia="ko-KR"/>
              </w:rPr>
            </w:pPr>
            <w:r w:rsidRPr="00242291">
              <w:rPr>
                <w:rFonts w:eastAsia="SimSun"/>
                <w:lang w:eastAsia="ko-KR"/>
              </w:rPr>
              <w:t>For the evaluation study of offline engineering for Direction C for Issue 9:</w:t>
            </w:r>
          </w:p>
          <w:p w14:paraId="5D87E029"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lastRenderedPageBreak/>
              <w:t>Case 1: The AI/ML model is trained based on training Dataset B, and then the AI/ML model performs inference/test on a dataset from test Dataset B.</w:t>
            </w:r>
          </w:p>
          <w:p w14:paraId="40AF7044"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Note: This serves as the upper-bound performance.</w:t>
            </w:r>
          </w:p>
          <w:p w14:paraId="2572C5B5"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t>Case 2: The AI/ML model is trained based on training Dataset S, and then the AI/ML model performs inference/test on test Dataset B.</w:t>
            </w:r>
          </w:p>
          <w:p w14:paraId="3F1784E6"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Note: This represents the performance of Direction C when not using field data.</w:t>
            </w:r>
          </w:p>
          <w:p w14:paraId="045244B9"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t xml:space="preserve">Case 2A: </w:t>
            </w:r>
          </w:p>
          <w:p w14:paraId="63232686"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Step 1: The AI/ML model is trained based on training Dataset S</w:t>
            </w:r>
          </w:p>
          <w:p w14:paraId="5689E128"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 xml:space="preserve">Step 2: </w:t>
            </w:r>
          </w:p>
          <w:p w14:paraId="028FACC1" w14:textId="77777777" w:rsidR="000B53B1" w:rsidRPr="00242291" w:rsidRDefault="000B53B1" w:rsidP="00D001D1">
            <w:pPr>
              <w:numPr>
                <w:ilvl w:val="3"/>
                <w:numId w:val="33"/>
              </w:numPr>
              <w:spacing w:after="0"/>
              <w:rPr>
                <w:rFonts w:eastAsia="SimSun"/>
                <w:lang w:eastAsia="x-none"/>
              </w:rPr>
            </w:pPr>
            <w:r w:rsidRPr="00242291">
              <w:rPr>
                <w:rFonts w:eastAsia="SimSun"/>
                <w:lang w:eastAsia="x-none"/>
              </w:rPr>
              <w:t>NW-side and</w:t>
            </w:r>
            <w:r w:rsidRPr="00242291">
              <w:rPr>
                <w:rFonts w:eastAsia="DengXian"/>
                <w:lang w:eastAsia="zh-CN"/>
              </w:rPr>
              <w:t>/or</w:t>
            </w:r>
            <w:r w:rsidRPr="00242291">
              <w:rPr>
                <w:rFonts w:eastAsia="SimSun"/>
                <w:lang w:eastAsia="x-none"/>
              </w:rPr>
              <w:t xml:space="preserve"> UE-side may separately train new CSI reconstruction part and/or CSI generation part compatible to the AI/ML model from Step 1 based on training Dataset B, as agreed in Note 1-1, 1-2, and 1-3 as agreed in RAN1#118. </w:t>
            </w:r>
          </w:p>
          <w:p w14:paraId="5CE306D5" w14:textId="77777777" w:rsidR="000B53B1" w:rsidRPr="00242291" w:rsidRDefault="000B53B1" w:rsidP="00D001D1">
            <w:pPr>
              <w:numPr>
                <w:ilvl w:val="3"/>
                <w:numId w:val="33"/>
              </w:numPr>
              <w:spacing w:after="0"/>
              <w:rPr>
                <w:rFonts w:eastAsia="SimSun"/>
                <w:lang w:eastAsia="x-none"/>
              </w:rPr>
            </w:pPr>
            <w:r w:rsidRPr="00242291">
              <w:rPr>
                <w:rFonts w:eastAsia="DengXian"/>
                <w:lang w:eastAsia="zh-CN"/>
              </w:rPr>
              <w:t>Dataset from Step 1 may be additionally used.</w:t>
            </w:r>
          </w:p>
          <w:p w14:paraId="0C8A055B"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Step3: The CSI generation part and the CSI reconstruction part from Step 2 performs inference/test on test Dataset B</w:t>
            </w:r>
          </w:p>
          <w:p w14:paraId="25FC34B9"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 xml:space="preserve">Note: This represents the performance of Direction C when the AI/ML models are </w:t>
            </w:r>
            <w:r w:rsidRPr="00242291">
              <w:rPr>
                <w:rFonts w:eastAsia="SimSun"/>
                <w:lang w:eastAsia="ko-KR"/>
              </w:rPr>
              <w:t>updated based on field data</w:t>
            </w:r>
            <w:r w:rsidRPr="00242291">
              <w:rPr>
                <w:rFonts w:eastAsia="SimSun"/>
                <w:lang w:eastAsia="x-none"/>
              </w:rPr>
              <w:t>.</w:t>
            </w:r>
          </w:p>
          <w:p w14:paraId="577F6DAE"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t xml:space="preserve">Note: Dataset S </w:t>
            </w:r>
            <w:r w:rsidRPr="00242291">
              <w:rPr>
                <w:rFonts w:eastAsia="SimSun"/>
                <w:lang w:eastAsia="zh-CN"/>
              </w:rPr>
              <w:t>is</w:t>
            </w:r>
            <w:r w:rsidRPr="00242291">
              <w:rPr>
                <w:rFonts w:eastAsia="SimSun"/>
                <w:lang w:eastAsia="x-none"/>
              </w:rPr>
              <w:t xml:space="preserve"> meant to represent the synthetic data used for fully specified model development, and Dataset B is meant to represent the field data.</w:t>
            </w:r>
          </w:p>
          <w:p w14:paraId="4E9F8932" w14:textId="77777777" w:rsidR="000B53B1" w:rsidRPr="00242291" w:rsidRDefault="000B53B1" w:rsidP="00D001D1">
            <w:pPr>
              <w:numPr>
                <w:ilvl w:val="2"/>
                <w:numId w:val="33"/>
              </w:numPr>
              <w:spacing w:after="0"/>
              <w:rPr>
                <w:rFonts w:eastAsia="SimSun"/>
                <w:lang w:eastAsia="x-none"/>
              </w:rPr>
            </w:pPr>
            <w:r w:rsidRPr="00242291">
              <w:rPr>
                <w:rFonts w:eastAsia="SimSun"/>
                <w:lang w:eastAsia="x-none"/>
              </w:rPr>
              <w:t xml:space="preserve">Examples for Dataset S and B: </w:t>
            </w:r>
          </w:p>
          <w:p w14:paraId="595F2CF6" w14:textId="77777777" w:rsidR="000B53B1" w:rsidRPr="00242291" w:rsidRDefault="000B53B1" w:rsidP="00D001D1">
            <w:pPr>
              <w:numPr>
                <w:ilvl w:val="3"/>
                <w:numId w:val="33"/>
              </w:numPr>
              <w:spacing w:after="0"/>
              <w:rPr>
                <w:rFonts w:eastAsia="SimSun"/>
                <w:lang w:eastAsia="x-none"/>
              </w:rPr>
            </w:pPr>
            <w:proofErr w:type="spellStart"/>
            <w:r w:rsidRPr="00242291">
              <w:rPr>
                <w:rFonts w:eastAsia="SimSun"/>
                <w:lang w:eastAsia="x-none"/>
              </w:rPr>
              <w:t>Modeling</w:t>
            </w:r>
            <w:proofErr w:type="spellEnd"/>
            <w:r w:rsidRPr="00242291">
              <w:rPr>
                <w:rFonts w:eastAsia="SimSun"/>
                <w:lang w:eastAsia="x-none"/>
              </w:rPr>
              <w:t xml:space="preserve"> via </w:t>
            </w:r>
            <w:proofErr w:type="spellStart"/>
            <w:r w:rsidRPr="00242291">
              <w:rPr>
                <w:rFonts w:eastAsia="SimSun"/>
                <w:lang w:eastAsia="x-none"/>
              </w:rPr>
              <w:t>TxRU</w:t>
            </w:r>
            <w:proofErr w:type="spellEnd"/>
            <w:r w:rsidRPr="00242291">
              <w:rPr>
                <w:rFonts w:eastAsia="SimSun"/>
                <w:lang w:eastAsia="x-none"/>
              </w:rPr>
              <w:t xml:space="preserve"> mapping, </w:t>
            </w:r>
            <w:proofErr w:type="spellStart"/>
            <w:r w:rsidRPr="00242291">
              <w:rPr>
                <w:rFonts w:eastAsia="SimSun"/>
                <w:lang w:eastAsia="x-none"/>
              </w:rPr>
              <w:t>UMi</w:t>
            </w:r>
            <w:proofErr w:type="spellEnd"/>
            <w:r w:rsidRPr="00242291">
              <w:rPr>
                <w:rFonts w:eastAsia="SimSun"/>
                <w:lang w:eastAsia="x-none"/>
              </w:rPr>
              <w:t xml:space="preserve"> vs. </w:t>
            </w:r>
            <w:proofErr w:type="spellStart"/>
            <w:r w:rsidRPr="00242291">
              <w:rPr>
                <w:rFonts w:eastAsia="SimSun"/>
                <w:lang w:eastAsia="x-none"/>
              </w:rPr>
              <w:t>UMa</w:t>
            </w:r>
            <w:proofErr w:type="spellEnd"/>
            <w:r w:rsidRPr="00242291">
              <w:rPr>
                <w:rFonts w:eastAsia="SimSun"/>
                <w:lang w:eastAsia="x-none"/>
              </w:rPr>
              <w:t xml:space="preserve">, </w:t>
            </w:r>
            <w:proofErr w:type="spellStart"/>
            <w:r w:rsidRPr="00242291">
              <w:rPr>
                <w:rFonts w:eastAsia="SimSun"/>
                <w:lang w:eastAsia="x-none"/>
              </w:rPr>
              <w:t>UMa</w:t>
            </w:r>
            <w:proofErr w:type="spellEnd"/>
            <w:r w:rsidRPr="00242291">
              <w:rPr>
                <w:rFonts w:eastAsia="SimSun"/>
                <w:lang w:eastAsia="x-none"/>
              </w:rPr>
              <w:t xml:space="preserve"> vs. InH, etc.</w:t>
            </w:r>
          </w:p>
          <w:p w14:paraId="334CC57D" w14:textId="77777777" w:rsidR="000B53B1" w:rsidRPr="00242291" w:rsidRDefault="000B53B1" w:rsidP="00D001D1">
            <w:pPr>
              <w:numPr>
                <w:ilvl w:val="4"/>
                <w:numId w:val="33"/>
              </w:numPr>
              <w:spacing w:after="0"/>
              <w:rPr>
                <w:rFonts w:eastAsia="SimSun"/>
                <w:lang w:eastAsia="x-none"/>
              </w:rPr>
            </w:pPr>
            <w:r w:rsidRPr="00242291">
              <w:rPr>
                <w:rFonts w:eastAsia="SimSun"/>
                <w:lang w:eastAsia="x-none"/>
              </w:rPr>
              <w:t xml:space="preserve">It is acknowledged that the scenario/configuration </w:t>
            </w:r>
            <w:proofErr w:type="spellStart"/>
            <w:r w:rsidRPr="00242291">
              <w:rPr>
                <w:rFonts w:eastAsia="SimSun"/>
                <w:lang w:eastAsia="x-none"/>
              </w:rPr>
              <w:t>modeling</w:t>
            </w:r>
            <w:proofErr w:type="spellEnd"/>
            <w:r w:rsidRPr="00242291">
              <w:rPr>
                <w:rFonts w:eastAsia="SimSun"/>
                <w:lang w:eastAsia="x-none"/>
              </w:rPr>
              <w:t xml:space="preserve"> between S and B may not be complete representative of the difference between synthetic and field data distribution mismatch.</w:t>
            </w:r>
          </w:p>
          <w:p w14:paraId="23412A5F" w14:textId="77777777" w:rsidR="000B53B1" w:rsidRPr="00242291" w:rsidRDefault="000B53B1" w:rsidP="00D001D1">
            <w:pPr>
              <w:numPr>
                <w:ilvl w:val="3"/>
                <w:numId w:val="33"/>
              </w:numPr>
              <w:spacing w:after="0"/>
              <w:rPr>
                <w:rFonts w:eastAsia="SimSun"/>
                <w:lang w:eastAsia="x-none"/>
              </w:rPr>
            </w:pPr>
            <w:r w:rsidRPr="00242291">
              <w:rPr>
                <w:rFonts w:eastAsia="SimSun"/>
                <w:lang w:eastAsia="x-none"/>
              </w:rPr>
              <w:t>Synthetic vs. actual field data (if available)</w:t>
            </w:r>
          </w:p>
          <w:p w14:paraId="16034FD0" w14:textId="77777777" w:rsidR="000B53B1" w:rsidRPr="00242291" w:rsidRDefault="000B53B1" w:rsidP="00D001D1">
            <w:pPr>
              <w:numPr>
                <w:ilvl w:val="4"/>
                <w:numId w:val="33"/>
              </w:numPr>
              <w:spacing w:after="0"/>
              <w:rPr>
                <w:rFonts w:eastAsia="SimSun"/>
                <w:lang w:eastAsia="x-none"/>
              </w:rPr>
            </w:pPr>
            <w:r w:rsidRPr="00242291">
              <w:rPr>
                <w:rFonts w:eastAsia="SimSun"/>
                <w:lang w:eastAsia="x-none"/>
              </w:rPr>
              <w:t>Companies are encouraged to provide details on the scenarios/configurations underlying the field data</w:t>
            </w:r>
          </w:p>
          <w:p w14:paraId="1819951D"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t>Note: Case 1 and Case 2 have been studied during Rel-18 generalization study and conclusions have been captured in the TR.</w:t>
            </w:r>
          </w:p>
          <w:p w14:paraId="287A3601" w14:textId="77777777" w:rsidR="000B53B1" w:rsidRPr="00242291" w:rsidRDefault="000B53B1" w:rsidP="00D001D1">
            <w:pPr>
              <w:numPr>
                <w:ilvl w:val="1"/>
                <w:numId w:val="33"/>
              </w:numPr>
              <w:spacing w:after="0"/>
              <w:rPr>
                <w:rFonts w:eastAsia="SimSun"/>
                <w:lang w:eastAsia="x-none"/>
              </w:rPr>
            </w:pPr>
            <w:r w:rsidRPr="00242291">
              <w:rPr>
                <w:rFonts w:eastAsia="SimSun"/>
                <w:lang w:eastAsia="x-none"/>
              </w:rPr>
              <w:t xml:space="preserve">Note: For Case 2A, companies may additionally evaluate </w:t>
            </w:r>
            <w:r w:rsidRPr="00242291">
              <w:t xml:space="preserve">UE-side / NW-side data distribution mismatch </w:t>
            </w:r>
            <w:r w:rsidRPr="00242291">
              <w:rPr>
                <w:rFonts w:eastAsia="DengXian"/>
                <w:lang w:eastAsia="zh-CN"/>
              </w:rPr>
              <w:t>with respect to UE side additional condition. This can be done, in Step 2,</w:t>
            </w:r>
            <w:r w:rsidRPr="00242291">
              <w:rPr>
                <w:rFonts w:eastAsia="SimSun"/>
                <w:lang w:eastAsia="x-none"/>
              </w:rPr>
              <w:t xml:space="preserve"> </w:t>
            </w:r>
            <w:r w:rsidRPr="00242291">
              <w:rPr>
                <w:rFonts w:eastAsia="DengXian"/>
                <w:lang w:eastAsia="zh-CN"/>
              </w:rPr>
              <w:t xml:space="preserve">by </w:t>
            </w:r>
            <w:r w:rsidRPr="00242291">
              <w:rPr>
                <w:rFonts w:eastAsia="SimSun"/>
                <w:lang w:eastAsia="x-none"/>
              </w:rPr>
              <w:t>treating the training Dataset B as representing UE-side data distribution</w:t>
            </w:r>
            <w:r w:rsidRPr="00242291">
              <w:rPr>
                <w:rFonts w:eastAsia="DengXian"/>
                <w:lang w:eastAsia="zh-CN"/>
              </w:rPr>
              <w:t xml:space="preserve"> and considering a </w:t>
            </w:r>
            <w:r w:rsidRPr="00242291">
              <w:rPr>
                <w:rFonts w:eastAsia="SimSun"/>
                <w:lang w:eastAsia="x-none"/>
              </w:rPr>
              <w:t>training Dataset A representing NW-side data distribution.</w:t>
            </w:r>
          </w:p>
          <w:p w14:paraId="73768E3D" w14:textId="77777777" w:rsidR="000B53B1" w:rsidRPr="00EB133C" w:rsidRDefault="000B53B1" w:rsidP="00D001D1">
            <w:pPr>
              <w:numPr>
                <w:ilvl w:val="1"/>
                <w:numId w:val="33"/>
              </w:numPr>
              <w:spacing w:after="0"/>
              <w:rPr>
                <w:rFonts w:eastAsia="SimSun"/>
                <w:lang w:eastAsia="x-none"/>
              </w:rPr>
            </w:pPr>
            <w:r w:rsidRPr="00242291">
              <w:rPr>
                <w:rFonts w:eastAsia="SimSun" w:hint="eastAsia"/>
                <w:lang w:eastAsia="x-none"/>
              </w:rPr>
              <w:t xml:space="preserve">Note: Evaluations are assumed to performed without common reference model among </w:t>
            </w:r>
            <w:r w:rsidRPr="00242291">
              <w:rPr>
                <w:rFonts w:eastAsia="SimSun"/>
                <w:lang w:eastAsia="x-none"/>
              </w:rPr>
              <w:t>companies</w:t>
            </w:r>
            <w:r w:rsidRPr="00242291">
              <w:rPr>
                <w:rFonts w:eastAsia="SimSun" w:hint="eastAsia"/>
                <w:lang w:eastAsia="x-none"/>
              </w:rPr>
              <w:t>.</w:t>
            </w:r>
          </w:p>
          <w:p w14:paraId="2F2328BE" w14:textId="77777777" w:rsidR="000B53B1" w:rsidRDefault="000B53B1" w:rsidP="00D169B1"/>
        </w:tc>
      </w:tr>
    </w:tbl>
    <w:p w14:paraId="5762DC23" w14:textId="77777777" w:rsidR="000B53B1" w:rsidRDefault="000B53B1" w:rsidP="00D169B1"/>
    <w:p w14:paraId="7C0AE437" w14:textId="5A5A594E" w:rsidR="00D169B1" w:rsidRDefault="004723E7" w:rsidP="00D169B1">
      <w:r>
        <w:t xml:space="preserve">In the following, we perform evaluation following case 1, 2 and 3 as suggested by the agreement. We consider dataset S being </w:t>
      </w:r>
      <w:r w:rsidR="003706D6">
        <w:t>synthetic data (Dense Urban), while dataset B is</w:t>
      </w:r>
      <w:r w:rsidR="00D169B1">
        <w:t xml:space="preserve"> </w:t>
      </w:r>
      <w:r w:rsidR="00D169B1" w:rsidRPr="00E27619">
        <w:rPr>
          <w:b/>
        </w:rPr>
        <w:t>actual field data from commercially deployed M-MIMO cell sites across the US</w:t>
      </w:r>
      <w:r w:rsidR="00D169B1">
        <w:t xml:space="preserve">. </w:t>
      </w:r>
      <w:r w:rsidR="00D65135">
        <w:t>The evaluation results are</w:t>
      </w:r>
      <w:r w:rsidR="00D169B1">
        <w:t xml:space="preserve"> shown by</w:t>
      </w:r>
      <w:r w:rsidR="00701D25">
        <w:t xml:space="preserve"> </w:t>
      </w:r>
      <w:r w:rsidR="00701D25">
        <w:fldChar w:fldCharType="begin"/>
      </w:r>
      <w:r w:rsidR="00701D25">
        <w:instrText xml:space="preserve"> REF _Ref181982667 \h </w:instrText>
      </w:r>
      <w:r w:rsidR="00701D25">
        <w:fldChar w:fldCharType="separate"/>
      </w:r>
      <w:r w:rsidR="006C4379">
        <w:t xml:space="preserve">Table </w:t>
      </w:r>
      <w:r w:rsidR="006C4379">
        <w:rPr>
          <w:noProof/>
        </w:rPr>
        <w:t>2</w:t>
      </w:r>
      <w:r w:rsidR="006C4379">
        <w:noBreakHyphen/>
      </w:r>
      <w:r w:rsidR="006C4379">
        <w:rPr>
          <w:noProof/>
        </w:rPr>
        <w:t>2</w:t>
      </w:r>
      <w:r w:rsidR="00701D25">
        <w:fldChar w:fldCharType="end"/>
      </w:r>
      <w:r w:rsidR="00D169B1">
        <w:t>, one can see the following observations:</w:t>
      </w:r>
    </w:p>
    <w:p w14:paraId="04858656" w14:textId="5699DEC0" w:rsidR="008B1C25" w:rsidRDefault="008B1C25" w:rsidP="008B1C25">
      <w:pPr>
        <w:pStyle w:val="Caption"/>
        <w:keepNext/>
      </w:pPr>
      <w:bookmarkStart w:id="16" w:name="_Ref181982667"/>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sidR="006C4379">
        <w:rPr>
          <w:noProof/>
        </w:rPr>
        <w:t>2</w:t>
      </w:r>
      <w:r>
        <w:fldChar w:fldCharType="end"/>
      </w:r>
      <w:bookmarkEnd w:id="16"/>
      <w:r>
        <w:t>. Performance of fine-tuned encoder and decoder under inter-vendor collaboration direction C</w:t>
      </w:r>
    </w:p>
    <w:tbl>
      <w:tblPr>
        <w:tblW w:w="9350" w:type="dxa"/>
        <w:jc w:val="center"/>
        <w:tblLook w:val="04A0" w:firstRow="1" w:lastRow="0" w:firstColumn="1" w:lastColumn="0" w:noHBand="0" w:noVBand="1"/>
      </w:tblPr>
      <w:tblGrid>
        <w:gridCol w:w="701"/>
        <w:gridCol w:w="3434"/>
        <w:gridCol w:w="2910"/>
        <w:gridCol w:w="2305"/>
      </w:tblGrid>
      <w:tr w:rsidR="0078794A" w:rsidRPr="00040D7F" w14:paraId="0A378CAD"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71EAE67B" w14:textId="77777777" w:rsidR="0078794A" w:rsidRPr="00040D7F"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index</w:t>
            </w:r>
          </w:p>
        </w:tc>
        <w:tc>
          <w:tcPr>
            <w:tcW w:w="3434" w:type="dxa"/>
            <w:tcBorders>
              <w:top w:val="single" w:sz="4" w:space="0" w:color="auto"/>
              <w:left w:val="single" w:sz="4" w:space="0" w:color="auto"/>
              <w:bottom w:val="single" w:sz="4" w:space="0" w:color="auto"/>
              <w:right w:val="single" w:sz="4" w:space="0" w:color="auto"/>
            </w:tcBorders>
            <w:vAlign w:val="center"/>
          </w:tcPr>
          <w:p w14:paraId="5B98F099" w14:textId="77777777" w:rsidR="0078794A" w:rsidRPr="00040D7F"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notes</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F76D" w14:textId="77777777" w:rsidR="0078794A" w:rsidRPr="00040D7F"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Models</w:t>
            </w:r>
          </w:p>
        </w:tc>
        <w:tc>
          <w:tcPr>
            <w:tcW w:w="2305" w:type="dxa"/>
            <w:tcBorders>
              <w:top w:val="single" w:sz="4" w:space="0" w:color="auto"/>
              <w:left w:val="single" w:sz="4" w:space="0" w:color="auto"/>
              <w:bottom w:val="single" w:sz="4" w:space="0" w:color="auto"/>
              <w:right w:val="single" w:sz="4" w:space="0" w:color="auto"/>
            </w:tcBorders>
            <w:vAlign w:val="center"/>
          </w:tcPr>
          <w:p w14:paraId="2AEABBE8" w14:textId="77777777" w:rsidR="0078794A" w:rsidRPr="00040D7F"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SGCS by inference on dataset B (field data)</w:t>
            </w:r>
          </w:p>
        </w:tc>
      </w:tr>
      <w:tr w:rsidR="0078794A" w:rsidRPr="00040D7F" w14:paraId="3618CD44"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101C70B6"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lastRenderedPageBreak/>
              <w:t>0</w:t>
            </w:r>
          </w:p>
        </w:tc>
        <w:tc>
          <w:tcPr>
            <w:tcW w:w="3434" w:type="dxa"/>
            <w:tcBorders>
              <w:top w:val="single" w:sz="4" w:space="0" w:color="auto"/>
              <w:left w:val="single" w:sz="4" w:space="0" w:color="auto"/>
              <w:bottom w:val="single" w:sz="4" w:space="0" w:color="auto"/>
              <w:right w:val="single" w:sz="4" w:space="0" w:color="auto"/>
            </w:tcBorders>
            <w:vAlign w:val="center"/>
          </w:tcPr>
          <w:p w14:paraId="2E1CC1DF" w14:textId="77777777" w:rsidR="0078794A" w:rsidRDefault="0078794A" w:rsidP="00FF00B8">
            <w:pPr>
              <w:spacing w:after="0"/>
              <w:jc w:val="left"/>
              <w:rPr>
                <w:rFonts w:ascii="Aptos Narrow" w:eastAsia="Times New Roman" w:hAnsi="Aptos Narrow"/>
                <w:color w:val="000000"/>
                <w:lang w:val="en-US" w:eastAsia="zh-CN"/>
              </w:rPr>
            </w:pPr>
            <w:r w:rsidRPr="00265994">
              <w:rPr>
                <w:rFonts w:ascii="Aptos Narrow" w:eastAsia="Times New Roman" w:hAnsi="Aptos Narrow"/>
                <w:b/>
                <w:bCs/>
                <w:color w:val="000000"/>
                <w:u w:val="single"/>
                <w:lang w:val="en-US" w:eastAsia="zh-CN"/>
              </w:rPr>
              <w:t>Case 1:</w:t>
            </w:r>
            <w:r>
              <w:rPr>
                <w:rFonts w:ascii="Aptos Narrow" w:eastAsia="Times New Roman" w:hAnsi="Aptos Narrow"/>
                <w:color w:val="000000"/>
                <w:lang w:val="en-US" w:eastAsia="zh-CN"/>
              </w:rPr>
              <w:t xml:space="preserve"> Trained on dataset B (field data)</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653FE" w14:textId="77777777" w:rsidR="0078794A" w:rsidRPr="00040D7F"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E0(dataset B)-D0(dataset B)</w:t>
            </w:r>
          </w:p>
        </w:tc>
        <w:tc>
          <w:tcPr>
            <w:tcW w:w="2305" w:type="dxa"/>
            <w:tcBorders>
              <w:top w:val="single" w:sz="4" w:space="0" w:color="auto"/>
              <w:left w:val="single" w:sz="4" w:space="0" w:color="auto"/>
              <w:bottom w:val="single" w:sz="4" w:space="0" w:color="auto"/>
              <w:right w:val="single" w:sz="4" w:space="0" w:color="auto"/>
            </w:tcBorders>
            <w:vAlign w:val="center"/>
          </w:tcPr>
          <w:p w14:paraId="4510F1CB"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0.8422</w:t>
            </w:r>
          </w:p>
        </w:tc>
      </w:tr>
      <w:tr w:rsidR="0078794A" w:rsidRPr="00040D7F" w14:paraId="2D215772"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70877F58"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w:t>
            </w:r>
          </w:p>
        </w:tc>
        <w:tc>
          <w:tcPr>
            <w:tcW w:w="3434" w:type="dxa"/>
            <w:tcBorders>
              <w:top w:val="single" w:sz="4" w:space="0" w:color="auto"/>
              <w:left w:val="single" w:sz="4" w:space="0" w:color="auto"/>
              <w:bottom w:val="single" w:sz="4" w:space="0" w:color="auto"/>
              <w:right w:val="single" w:sz="4" w:space="0" w:color="auto"/>
            </w:tcBorders>
            <w:vAlign w:val="center"/>
          </w:tcPr>
          <w:p w14:paraId="192D446A" w14:textId="77777777" w:rsidR="0078794A" w:rsidRDefault="0078794A" w:rsidP="00FF00B8">
            <w:pPr>
              <w:spacing w:after="0"/>
              <w:jc w:val="left"/>
              <w:rPr>
                <w:rFonts w:ascii="Aptos Narrow" w:eastAsia="Times New Roman" w:hAnsi="Aptos Narrow"/>
                <w:color w:val="000000"/>
                <w:lang w:val="en-US" w:eastAsia="zh-CN"/>
              </w:rPr>
            </w:pPr>
            <w:r>
              <w:rPr>
                <w:rFonts w:ascii="Aptos Narrow" w:eastAsia="Times New Roman" w:hAnsi="Aptos Narrow"/>
                <w:b/>
                <w:bCs/>
                <w:color w:val="000000"/>
                <w:u w:val="single"/>
                <w:lang w:val="en-US" w:eastAsia="zh-CN"/>
              </w:rPr>
              <w:t xml:space="preserve">Case 2: </w:t>
            </w:r>
            <w:r w:rsidRPr="00FA3D88">
              <w:rPr>
                <w:rFonts w:ascii="Aptos Narrow" w:eastAsia="Times New Roman" w:hAnsi="Aptos Narrow"/>
                <w:b/>
                <w:bCs/>
                <w:color w:val="000000"/>
                <w:u w:val="single"/>
                <w:lang w:val="en-US" w:eastAsia="zh-CN"/>
              </w:rPr>
              <w:t>Specified model</w:t>
            </w:r>
            <w:r>
              <w:rPr>
                <w:rFonts w:ascii="Aptos Narrow" w:eastAsia="Times New Roman" w:hAnsi="Aptos Narrow"/>
                <w:color w:val="000000"/>
                <w:lang w:val="en-US" w:eastAsia="zh-CN"/>
              </w:rPr>
              <w:t xml:space="preserve"> trained on dataset S (synthetic data)</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4A48"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E1(dataset S)-D1(dataset S)</w:t>
            </w:r>
          </w:p>
        </w:tc>
        <w:tc>
          <w:tcPr>
            <w:tcW w:w="2305" w:type="dxa"/>
            <w:tcBorders>
              <w:top w:val="single" w:sz="4" w:space="0" w:color="auto"/>
              <w:left w:val="single" w:sz="4" w:space="0" w:color="auto"/>
              <w:bottom w:val="single" w:sz="4" w:space="0" w:color="auto"/>
              <w:right w:val="single" w:sz="4" w:space="0" w:color="auto"/>
            </w:tcBorders>
            <w:vAlign w:val="center"/>
          </w:tcPr>
          <w:p w14:paraId="1E7C99B4"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0.6797</w:t>
            </w:r>
          </w:p>
        </w:tc>
      </w:tr>
      <w:tr w:rsidR="0078794A" w:rsidRPr="00040D7F" w14:paraId="15BAA67A"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73248E12"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2</w:t>
            </w:r>
          </w:p>
        </w:tc>
        <w:tc>
          <w:tcPr>
            <w:tcW w:w="3434" w:type="dxa"/>
            <w:tcBorders>
              <w:top w:val="single" w:sz="4" w:space="0" w:color="auto"/>
              <w:left w:val="single" w:sz="4" w:space="0" w:color="auto"/>
              <w:bottom w:val="single" w:sz="4" w:space="0" w:color="auto"/>
              <w:right w:val="single" w:sz="4" w:space="0" w:color="auto"/>
            </w:tcBorders>
            <w:vAlign w:val="center"/>
          </w:tcPr>
          <w:p w14:paraId="5C6B4AB0" w14:textId="77777777" w:rsidR="0078794A" w:rsidRDefault="0078794A" w:rsidP="00FF00B8">
            <w:pPr>
              <w:spacing w:after="0"/>
              <w:jc w:val="left"/>
              <w:rPr>
                <w:rFonts w:ascii="Aptos Narrow" w:eastAsia="Times New Roman" w:hAnsi="Aptos Narrow"/>
                <w:color w:val="000000"/>
                <w:lang w:val="en-US" w:eastAsia="zh-CN"/>
              </w:rPr>
            </w:pPr>
            <w:r>
              <w:rPr>
                <w:rFonts w:ascii="Aptos Narrow" w:eastAsia="Times New Roman" w:hAnsi="Aptos Narrow"/>
                <w:b/>
                <w:bCs/>
                <w:color w:val="000000"/>
                <w:u w:val="single"/>
                <w:lang w:val="en-US" w:eastAsia="zh-CN"/>
              </w:rPr>
              <w:t xml:space="preserve">Case 2A: </w:t>
            </w:r>
            <w:r w:rsidRPr="00FA3D88">
              <w:rPr>
                <w:rFonts w:ascii="Aptos Narrow" w:eastAsia="Times New Roman" w:hAnsi="Aptos Narrow"/>
                <w:b/>
                <w:bCs/>
                <w:color w:val="000000"/>
                <w:u w:val="single"/>
                <w:lang w:val="en-US" w:eastAsia="zh-CN"/>
              </w:rPr>
              <w:t xml:space="preserve">Encoder </w:t>
            </w:r>
            <w:r>
              <w:rPr>
                <w:rFonts w:ascii="Aptos Narrow" w:eastAsia="Times New Roman" w:hAnsi="Aptos Narrow"/>
                <w:color w:val="000000"/>
                <w:lang w:val="en-US" w:eastAsia="zh-CN"/>
              </w:rPr>
              <w:t xml:space="preserve">trained against the specified decoder </w:t>
            </w:r>
            <w:r w:rsidRPr="00FA3D88">
              <w:rPr>
                <w:rFonts w:ascii="Aptos Narrow" w:eastAsia="Times New Roman" w:hAnsi="Aptos Narrow"/>
                <w:b/>
                <w:bCs/>
                <w:color w:val="000000"/>
                <w:u w:val="single"/>
                <w:lang w:val="en-US" w:eastAsia="zh-CN"/>
              </w:rPr>
              <w:t xml:space="preserve">using </w:t>
            </w:r>
            <w:r>
              <w:rPr>
                <w:rFonts w:ascii="Aptos Narrow" w:eastAsia="Times New Roman" w:hAnsi="Aptos Narrow"/>
                <w:b/>
                <w:bCs/>
                <w:color w:val="000000"/>
                <w:u w:val="single"/>
                <w:lang w:val="en-US" w:eastAsia="zh-CN"/>
              </w:rPr>
              <w:t>dataset B (</w:t>
            </w:r>
            <w:r w:rsidRPr="00FA3D88">
              <w:rPr>
                <w:rFonts w:ascii="Aptos Narrow" w:eastAsia="Times New Roman" w:hAnsi="Aptos Narrow"/>
                <w:b/>
                <w:bCs/>
                <w:color w:val="000000"/>
                <w:u w:val="single"/>
                <w:lang w:val="en-US" w:eastAsia="zh-CN"/>
              </w:rPr>
              <w:t>field data</w:t>
            </w:r>
            <w:r>
              <w:rPr>
                <w:rFonts w:ascii="Aptos Narrow" w:eastAsia="Times New Roman" w:hAnsi="Aptos Narrow"/>
                <w:b/>
                <w:bCs/>
                <w:color w:val="000000"/>
                <w:u w:val="single"/>
                <w:lang w:val="en-US" w:eastAsia="zh-CN"/>
              </w:rPr>
              <w:t>)</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D2F69" w14:textId="77777777" w:rsidR="0078794A" w:rsidRDefault="0078794A" w:rsidP="00FF00B8">
            <w:pPr>
              <w:spacing w:after="0"/>
              <w:jc w:val="center"/>
              <w:rPr>
                <w:rFonts w:ascii="Aptos Narrow" w:eastAsia="Times New Roman" w:hAnsi="Aptos Narrow"/>
                <w:color w:val="000000"/>
                <w:lang w:val="en-US" w:eastAsia="zh-CN"/>
              </w:rPr>
            </w:pPr>
            <w:r w:rsidRPr="00A91111">
              <w:rPr>
                <w:rFonts w:ascii="Aptos Narrow" w:eastAsia="Times New Roman" w:hAnsi="Aptos Narrow"/>
                <w:color w:val="FF0000"/>
                <w:lang w:val="en-US" w:eastAsia="zh-CN"/>
              </w:rPr>
              <w:t>E2(</w:t>
            </w:r>
            <w:r>
              <w:rPr>
                <w:rFonts w:ascii="Aptos Narrow" w:eastAsia="Times New Roman" w:hAnsi="Aptos Narrow"/>
                <w:color w:val="FF0000"/>
                <w:lang w:val="en-US" w:eastAsia="zh-CN"/>
              </w:rPr>
              <w:t>dataset B</w:t>
            </w:r>
            <w:r w:rsidRPr="00A91111">
              <w:rPr>
                <w:rFonts w:ascii="Aptos Narrow" w:eastAsia="Times New Roman" w:hAnsi="Aptos Narrow"/>
                <w:color w:val="FF0000"/>
                <w:lang w:val="en-US" w:eastAsia="zh-CN"/>
              </w:rPr>
              <w:t>)</w:t>
            </w:r>
            <w:r>
              <w:rPr>
                <w:rFonts w:ascii="Aptos Narrow" w:eastAsia="Times New Roman" w:hAnsi="Aptos Narrow"/>
                <w:color w:val="000000"/>
                <w:lang w:val="en-US" w:eastAsia="zh-CN"/>
              </w:rPr>
              <w:t>-D1(dataset S)</w:t>
            </w:r>
          </w:p>
        </w:tc>
        <w:tc>
          <w:tcPr>
            <w:tcW w:w="2305" w:type="dxa"/>
            <w:tcBorders>
              <w:top w:val="single" w:sz="4" w:space="0" w:color="auto"/>
              <w:left w:val="single" w:sz="4" w:space="0" w:color="auto"/>
              <w:bottom w:val="single" w:sz="4" w:space="0" w:color="auto"/>
              <w:right w:val="single" w:sz="4" w:space="0" w:color="auto"/>
            </w:tcBorders>
            <w:vAlign w:val="center"/>
          </w:tcPr>
          <w:p w14:paraId="49B09115"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0.7452</w:t>
            </w:r>
          </w:p>
        </w:tc>
      </w:tr>
      <w:tr w:rsidR="0078794A" w:rsidRPr="00040D7F" w14:paraId="2370D796"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3491539D" w14:textId="77777777" w:rsidR="0078794A" w:rsidRPr="00701D25" w:rsidRDefault="0078794A" w:rsidP="00FF00B8">
            <w:pPr>
              <w:spacing w:after="0"/>
              <w:jc w:val="center"/>
              <w:rPr>
                <w:rFonts w:ascii="Aptos Narrow" w:eastAsia="Times New Roman" w:hAnsi="Aptos Narrow"/>
                <w:color w:val="808080" w:themeColor="background1" w:themeShade="80"/>
                <w:lang w:val="en-US" w:eastAsia="zh-CN"/>
              </w:rPr>
            </w:pPr>
            <w:r w:rsidRPr="00701D25">
              <w:rPr>
                <w:rFonts w:ascii="Aptos Narrow" w:eastAsia="Times New Roman" w:hAnsi="Aptos Narrow"/>
                <w:color w:val="808080" w:themeColor="background1" w:themeShade="80"/>
                <w:lang w:val="en-US" w:eastAsia="zh-CN"/>
              </w:rPr>
              <w:t>3</w:t>
            </w:r>
          </w:p>
        </w:tc>
        <w:tc>
          <w:tcPr>
            <w:tcW w:w="3434" w:type="dxa"/>
            <w:tcBorders>
              <w:top w:val="single" w:sz="4" w:space="0" w:color="auto"/>
              <w:left w:val="single" w:sz="4" w:space="0" w:color="auto"/>
              <w:bottom w:val="single" w:sz="4" w:space="0" w:color="auto"/>
              <w:right w:val="single" w:sz="4" w:space="0" w:color="auto"/>
            </w:tcBorders>
            <w:vAlign w:val="center"/>
          </w:tcPr>
          <w:p w14:paraId="464177D7" w14:textId="77777777" w:rsidR="0078794A" w:rsidRPr="00701D25" w:rsidRDefault="0078794A" w:rsidP="00FF00B8">
            <w:pPr>
              <w:spacing w:after="0"/>
              <w:jc w:val="left"/>
              <w:rPr>
                <w:rFonts w:ascii="Aptos Narrow" w:eastAsia="Times New Roman" w:hAnsi="Aptos Narrow"/>
                <w:color w:val="808080" w:themeColor="background1" w:themeShade="80"/>
                <w:lang w:val="en-US" w:eastAsia="zh-CN"/>
              </w:rPr>
            </w:pPr>
            <w:r w:rsidRPr="00701D25">
              <w:rPr>
                <w:rFonts w:ascii="Aptos Narrow" w:eastAsia="Times New Roman" w:hAnsi="Aptos Narrow"/>
                <w:b/>
                <w:color w:val="808080" w:themeColor="background1" w:themeShade="80"/>
                <w:u w:val="single"/>
                <w:lang w:val="en-US" w:eastAsia="zh-CN"/>
              </w:rPr>
              <w:t>Case 2A: Decoder</w:t>
            </w:r>
            <w:r w:rsidRPr="00701D25">
              <w:rPr>
                <w:rFonts w:ascii="Aptos Narrow" w:eastAsia="Times New Roman" w:hAnsi="Aptos Narrow"/>
                <w:color w:val="808080" w:themeColor="background1" w:themeShade="80"/>
                <w:lang w:val="en-US" w:eastAsia="zh-CN"/>
              </w:rPr>
              <w:t xml:space="preserve"> trained against the specified encoder </w:t>
            </w:r>
            <w:r w:rsidRPr="00701D25">
              <w:rPr>
                <w:rFonts w:ascii="Aptos Narrow" w:eastAsia="Times New Roman" w:hAnsi="Aptos Narrow"/>
                <w:b/>
                <w:color w:val="808080" w:themeColor="background1" w:themeShade="80"/>
                <w:u w:val="single"/>
                <w:lang w:val="en-US" w:eastAsia="zh-CN"/>
              </w:rPr>
              <w:t xml:space="preserve">using </w:t>
            </w:r>
            <w:proofErr w:type="spellStart"/>
            <w:r w:rsidRPr="00701D25">
              <w:rPr>
                <w:rFonts w:ascii="Aptos Narrow" w:eastAsia="Times New Roman" w:hAnsi="Aptos Narrow"/>
                <w:b/>
                <w:color w:val="808080" w:themeColor="background1" w:themeShade="80"/>
                <w:u w:val="single"/>
                <w:lang w:val="en-US" w:eastAsia="zh-CN"/>
              </w:rPr>
              <w:t>datast</w:t>
            </w:r>
            <w:proofErr w:type="spellEnd"/>
            <w:r w:rsidRPr="00701D25">
              <w:rPr>
                <w:rFonts w:ascii="Aptos Narrow" w:eastAsia="Times New Roman" w:hAnsi="Aptos Narrow"/>
                <w:b/>
                <w:color w:val="808080" w:themeColor="background1" w:themeShade="80"/>
                <w:u w:val="single"/>
                <w:lang w:val="en-US" w:eastAsia="zh-CN"/>
              </w:rPr>
              <w:t xml:space="preserve"> B (field data)</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F49B9" w14:textId="775D7C21" w:rsidR="0078794A" w:rsidRPr="00701D25" w:rsidRDefault="0078794A" w:rsidP="00FF00B8">
            <w:pPr>
              <w:spacing w:after="0"/>
              <w:jc w:val="center"/>
              <w:rPr>
                <w:rFonts w:ascii="Aptos Narrow" w:eastAsia="Times New Roman" w:hAnsi="Aptos Narrow"/>
                <w:color w:val="808080" w:themeColor="background1" w:themeShade="80"/>
                <w:lang w:val="en-US" w:eastAsia="zh-CN"/>
              </w:rPr>
            </w:pPr>
            <w:r w:rsidRPr="00701D25">
              <w:rPr>
                <w:rFonts w:ascii="Aptos Narrow" w:eastAsia="Times New Roman" w:hAnsi="Aptos Narrow"/>
                <w:color w:val="808080" w:themeColor="background1" w:themeShade="80"/>
                <w:lang w:val="en-US" w:eastAsia="zh-CN"/>
              </w:rPr>
              <w:t>E1(dataset S)-</w:t>
            </w:r>
            <w:r w:rsidRPr="00A91111">
              <w:rPr>
                <w:rFonts w:ascii="Aptos Narrow" w:eastAsia="Times New Roman" w:hAnsi="Aptos Narrow"/>
                <w:color w:val="FF0000"/>
                <w:lang w:val="en-US" w:eastAsia="zh-CN"/>
              </w:rPr>
              <w:t>D2(</w:t>
            </w:r>
            <w:r>
              <w:rPr>
                <w:rFonts w:ascii="Aptos Narrow" w:eastAsia="Times New Roman" w:hAnsi="Aptos Narrow"/>
                <w:color w:val="FF0000"/>
                <w:lang w:val="en-US" w:eastAsia="zh-CN"/>
              </w:rPr>
              <w:t>dataset B</w:t>
            </w:r>
            <w:r w:rsidRPr="00A91111">
              <w:rPr>
                <w:rFonts w:ascii="Aptos Narrow" w:eastAsia="Times New Roman" w:hAnsi="Aptos Narrow"/>
                <w:color w:val="FF0000"/>
                <w:lang w:val="en-US" w:eastAsia="zh-CN"/>
              </w:rPr>
              <w:t>)</w:t>
            </w:r>
          </w:p>
        </w:tc>
        <w:tc>
          <w:tcPr>
            <w:tcW w:w="2305" w:type="dxa"/>
            <w:tcBorders>
              <w:top w:val="single" w:sz="4" w:space="0" w:color="auto"/>
              <w:left w:val="single" w:sz="4" w:space="0" w:color="auto"/>
              <w:bottom w:val="single" w:sz="4" w:space="0" w:color="auto"/>
              <w:right w:val="single" w:sz="4" w:space="0" w:color="auto"/>
            </w:tcBorders>
            <w:vAlign w:val="center"/>
          </w:tcPr>
          <w:p w14:paraId="71DC1725" w14:textId="77777777" w:rsidR="0078794A" w:rsidRPr="00701D25" w:rsidRDefault="0078794A" w:rsidP="00FF00B8">
            <w:pPr>
              <w:spacing w:after="0"/>
              <w:jc w:val="center"/>
              <w:rPr>
                <w:rFonts w:ascii="Aptos Narrow" w:eastAsia="Times New Roman" w:hAnsi="Aptos Narrow"/>
                <w:color w:val="808080" w:themeColor="background1" w:themeShade="80"/>
                <w:lang w:val="en-US" w:eastAsia="zh-CN"/>
              </w:rPr>
            </w:pPr>
            <w:r w:rsidRPr="00701D25">
              <w:rPr>
                <w:rFonts w:ascii="Aptos Narrow" w:eastAsia="Times New Roman" w:hAnsi="Aptos Narrow"/>
                <w:color w:val="808080" w:themeColor="background1" w:themeShade="80"/>
                <w:lang w:val="en-US" w:eastAsia="zh-CN"/>
              </w:rPr>
              <w:t>0.803</w:t>
            </w:r>
          </w:p>
        </w:tc>
      </w:tr>
      <w:tr w:rsidR="0078794A" w:rsidRPr="00040D7F" w14:paraId="1A7A4534"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3B0B53C2"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4</w:t>
            </w:r>
          </w:p>
        </w:tc>
        <w:tc>
          <w:tcPr>
            <w:tcW w:w="3434" w:type="dxa"/>
            <w:tcBorders>
              <w:top w:val="single" w:sz="4" w:space="0" w:color="auto"/>
              <w:left w:val="single" w:sz="4" w:space="0" w:color="auto"/>
              <w:bottom w:val="single" w:sz="4" w:space="0" w:color="auto"/>
              <w:right w:val="single" w:sz="4" w:space="0" w:color="auto"/>
            </w:tcBorders>
            <w:vAlign w:val="center"/>
          </w:tcPr>
          <w:p w14:paraId="3C991125" w14:textId="77777777" w:rsidR="0078794A" w:rsidRPr="00FA3D88" w:rsidRDefault="0078794A" w:rsidP="00FF00B8">
            <w:pPr>
              <w:spacing w:after="0"/>
              <w:jc w:val="left"/>
              <w:rPr>
                <w:rFonts w:ascii="Aptos Narrow" w:eastAsia="Times New Roman" w:hAnsi="Aptos Narrow"/>
                <w:b/>
                <w:bCs/>
                <w:color w:val="000000"/>
                <w:u w:val="single"/>
                <w:lang w:val="en-US" w:eastAsia="zh-CN"/>
              </w:rPr>
            </w:pPr>
            <w:r>
              <w:rPr>
                <w:rFonts w:ascii="Aptos Narrow" w:eastAsia="Times New Roman" w:hAnsi="Aptos Narrow"/>
                <w:b/>
                <w:bCs/>
                <w:color w:val="000000"/>
                <w:u w:val="single"/>
                <w:lang w:val="en-US" w:eastAsia="zh-CN"/>
              </w:rPr>
              <w:t xml:space="preserve">Caser 2A: </w:t>
            </w:r>
            <w:r w:rsidRPr="00FA3D88">
              <w:rPr>
                <w:rFonts w:ascii="Aptos Narrow" w:eastAsia="Times New Roman" w:hAnsi="Aptos Narrow"/>
                <w:b/>
                <w:bCs/>
                <w:color w:val="000000"/>
                <w:u w:val="single"/>
                <w:lang w:val="en-US" w:eastAsia="zh-CN"/>
              </w:rPr>
              <w:t>Encoder / decoder</w:t>
            </w:r>
            <w:r>
              <w:rPr>
                <w:rFonts w:ascii="Aptos Narrow" w:eastAsia="Times New Roman" w:hAnsi="Aptos Narrow"/>
                <w:color w:val="000000"/>
                <w:lang w:val="en-US" w:eastAsia="zh-CN"/>
              </w:rPr>
              <w:t xml:space="preserve"> trained against specified decoder / encoder </w:t>
            </w:r>
            <w:r w:rsidRPr="00FA3D88">
              <w:rPr>
                <w:rFonts w:ascii="Aptos Narrow" w:eastAsia="Times New Roman" w:hAnsi="Aptos Narrow"/>
                <w:b/>
                <w:bCs/>
                <w:color w:val="000000"/>
                <w:u w:val="single"/>
                <w:lang w:val="en-US" w:eastAsia="zh-CN"/>
              </w:rPr>
              <w:t>using</w:t>
            </w:r>
            <w:r>
              <w:rPr>
                <w:rFonts w:ascii="Aptos Narrow" w:eastAsia="Times New Roman" w:hAnsi="Aptos Narrow"/>
                <w:b/>
                <w:bCs/>
                <w:color w:val="000000"/>
                <w:u w:val="single"/>
                <w:lang w:val="en-US" w:eastAsia="zh-CN"/>
              </w:rPr>
              <w:t xml:space="preserve"> dataset B</w:t>
            </w:r>
            <w:r w:rsidRPr="00FA3D88">
              <w:rPr>
                <w:rFonts w:ascii="Aptos Narrow" w:eastAsia="Times New Roman" w:hAnsi="Aptos Narrow"/>
                <w:b/>
                <w:bCs/>
                <w:color w:val="000000"/>
                <w:u w:val="single"/>
                <w:lang w:val="en-US" w:eastAsia="zh-CN"/>
              </w:rPr>
              <w:t xml:space="preserve"> </w:t>
            </w:r>
            <w:r>
              <w:rPr>
                <w:rFonts w:ascii="Aptos Narrow" w:eastAsia="Times New Roman" w:hAnsi="Aptos Narrow"/>
                <w:b/>
                <w:bCs/>
                <w:color w:val="000000"/>
                <w:u w:val="single"/>
                <w:lang w:val="en-US" w:eastAsia="zh-CN"/>
              </w:rPr>
              <w:t>(</w:t>
            </w:r>
            <w:r w:rsidRPr="00FA3D88">
              <w:rPr>
                <w:rFonts w:ascii="Aptos Narrow" w:eastAsia="Times New Roman" w:hAnsi="Aptos Narrow"/>
                <w:b/>
                <w:bCs/>
                <w:color w:val="000000"/>
                <w:u w:val="single"/>
                <w:lang w:val="en-US" w:eastAsia="zh-CN"/>
              </w:rPr>
              <w:t>field data</w:t>
            </w:r>
            <w:r>
              <w:rPr>
                <w:rFonts w:ascii="Aptos Narrow" w:eastAsia="Times New Roman" w:hAnsi="Aptos Narrow"/>
                <w:b/>
                <w:bCs/>
                <w:color w:val="000000"/>
                <w:u w:val="single"/>
                <w:lang w:val="en-US" w:eastAsia="zh-CN"/>
              </w:rPr>
              <w:t>)</w:t>
            </w:r>
          </w:p>
          <w:p w14:paraId="57337FD9" w14:textId="77777777" w:rsidR="0078794A" w:rsidRDefault="0078794A" w:rsidP="00FF00B8">
            <w:pPr>
              <w:spacing w:after="0"/>
              <w:jc w:val="left"/>
              <w:rPr>
                <w:rFonts w:ascii="Aptos Narrow" w:eastAsia="Times New Roman" w:hAnsi="Aptos Narrow"/>
                <w:color w:val="000000"/>
                <w:lang w:val="en-US" w:eastAsia="zh-CN"/>
              </w:rPr>
            </w:pPr>
            <w:r w:rsidRPr="00393212">
              <w:rPr>
                <w:rFonts w:ascii="Aptos Narrow" w:eastAsia="Times New Roman" w:hAnsi="Aptos Narrow"/>
                <w:color w:val="ED7D31" w:themeColor="accent2"/>
                <w:lang w:val="en-US" w:eastAsia="zh-CN"/>
              </w:rPr>
              <w:t>(No inter-vendor collaboration)</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C85A4" w14:textId="77777777" w:rsidR="0078794A" w:rsidRDefault="0078794A" w:rsidP="00FF00B8">
            <w:pPr>
              <w:spacing w:after="0"/>
              <w:jc w:val="center"/>
              <w:rPr>
                <w:rFonts w:ascii="Aptos Narrow" w:eastAsia="Times New Roman" w:hAnsi="Aptos Narrow"/>
                <w:color w:val="000000"/>
                <w:lang w:val="en-US" w:eastAsia="zh-CN"/>
              </w:rPr>
            </w:pPr>
            <w:r w:rsidRPr="00C768EE">
              <w:rPr>
                <w:rFonts w:ascii="Aptos Narrow" w:eastAsia="Times New Roman" w:hAnsi="Aptos Narrow"/>
                <w:color w:val="FF0000"/>
                <w:lang w:val="en-US" w:eastAsia="zh-CN"/>
              </w:rPr>
              <w:t>E2(</w:t>
            </w:r>
            <w:r>
              <w:rPr>
                <w:rFonts w:ascii="Aptos Narrow" w:eastAsia="Times New Roman" w:hAnsi="Aptos Narrow"/>
                <w:color w:val="FF0000"/>
                <w:lang w:val="en-US" w:eastAsia="zh-CN"/>
              </w:rPr>
              <w:t>dataset B</w:t>
            </w:r>
            <w:r w:rsidRPr="00C768EE">
              <w:rPr>
                <w:rFonts w:ascii="Aptos Narrow" w:eastAsia="Times New Roman" w:hAnsi="Aptos Narrow"/>
                <w:color w:val="FF0000"/>
                <w:lang w:val="en-US" w:eastAsia="zh-CN"/>
              </w:rPr>
              <w:t>)</w:t>
            </w:r>
            <w:r>
              <w:rPr>
                <w:rFonts w:ascii="Aptos Narrow" w:eastAsia="Times New Roman" w:hAnsi="Aptos Narrow"/>
                <w:color w:val="000000"/>
                <w:lang w:val="en-US" w:eastAsia="zh-CN"/>
              </w:rPr>
              <w:t>-</w:t>
            </w:r>
            <w:r w:rsidRPr="00C768EE">
              <w:rPr>
                <w:rFonts w:ascii="Aptos Narrow" w:eastAsia="Times New Roman" w:hAnsi="Aptos Narrow"/>
                <w:color w:val="FF0000"/>
                <w:lang w:val="en-US" w:eastAsia="zh-CN"/>
              </w:rPr>
              <w:t>D2(</w:t>
            </w:r>
            <w:r>
              <w:rPr>
                <w:rFonts w:ascii="Aptos Narrow" w:eastAsia="Times New Roman" w:hAnsi="Aptos Narrow"/>
                <w:color w:val="FF0000"/>
                <w:lang w:val="en-US" w:eastAsia="zh-CN"/>
              </w:rPr>
              <w:t>dataset B</w:t>
            </w:r>
            <w:r w:rsidRPr="00C768EE">
              <w:rPr>
                <w:rFonts w:ascii="Aptos Narrow" w:eastAsia="Times New Roman" w:hAnsi="Aptos Narrow"/>
                <w:color w:val="FF0000"/>
                <w:lang w:val="en-US" w:eastAsia="zh-CN"/>
              </w:rPr>
              <w:t>)</w:t>
            </w:r>
          </w:p>
        </w:tc>
        <w:tc>
          <w:tcPr>
            <w:tcW w:w="2305" w:type="dxa"/>
            <w:tcBorders>
              <w:top w:val="single" w:sz="4" w:space="0" w:color="auto"/>
              <w:left w:val="single" w:sz="4" w:space="0" w:color="auto"/>
              <w:bottom w:val="single" w:sz="4" w:space="0" w:color="auto"/>
              <w:right w:val="single" w:sz="4" w:space="0" w:color="auto"/>
            </w:tcBorders>
            <w:vAlign w:val="center"/>
          </w:tcPr>
          <w:p w14:paraId="745FCE4D"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0.7728</w:t>
            </w:r>
          </w:p>
        </w:tc>
      </w:tr>
      <w:tr w:rsidR="0078794A" w:rsidRPr="00040D7F" w14:paraId="4360A599" w14:textId="77777777" w:rsidTr="00FF00B8">
        <w:trPr>
          <w:trHeight w:val="440"/>
          <w:jc w:val="center"/>
        </w:trPr>
        <w:tc>
          <w:tcPr>
            <w:tcW w:w="701" w:type="dxa"/>
            <w:tcBorders>
              <w:top w:val="single" w:sz="4" w:space="0" w:color="auto"/>
              <w:left w:val="single" w:sz="4" w:space="0" w:color="auto"/>
              <w:bottom w:val="single" w:sz="4" w:space="0" w:color="auto"/>
              <w:right w:val="nil"/>
            </w:tcBorders>
            <w:vAlign w:val="center"/>
          </w:tcPr>
          <w:p w14:paraId="5FBD9EA6"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5</w:t>
            </w:r>
          </w:p>
        </w:tc>
        <w:tc>
          <w:tcPr>
            <w:tcW w:w="3434" w:type="dxa"/>
            <w:tcBorders>
              <w:top w:val="single" w:sz="4" w:space="0" w:color="auto"/>
              <w:left w:val="single" w:sz="4" w:space="0" w:color="auto"/>
              <w:bottom w:val="single" w:sz="4" w:space="0" w:color="auto"/>
              <w:right w:val="single" w:sz="4" w:space="0" w:color="auto"/>
            </w:tcBorders>
            <w:vAlign w:val="center"/>
          </w:tcPr>
          <w:p w14:paraId="087C4071" w14:textId="77777777" w:rsidR="0078794A" w:rsidRPr="006A41B2" w:rsidRDefault="0078794A" w:rsidP="00D001D1">
            <w:pPr>
              <w:pStyle w:val="ListParagraph"/>
              <w:numPr>
                <w:ilvl w:val="0"/>
                <w:numId w:val="27"/>
              </w:numPr>
              <w:spacing w:after="0"/>
              <w:ind w:left="360"/>
              <w:jc w:val="left"/>
              <w:rPr>
                <w:rFonts w:ascii="Aptos Narrow" w:eastAsia="Times New Roman" w:hAnsi="Aptos Narrow"/>
                <w:b/>
                <w:bCs/>
                <w:color w:val="000000"/>
                <w:u w:val="single"/>
                <w:lang w:val="en-US" w:eastAsia="zh-CN"/>
              </w:rPr>
            </w:pPr>
            <w:r w:rsidRPr="00FA3D88">
              <w:rPr>
                <w:rFonts w:ascii="Aptos Narrow" w:eastAsia="Times New Roman" w:hAnsi="Aptos Narrow"/>
                <w:color w:val="000000"/>
                <w:lang w:val="en-US" w:eastAsia="zh-CN"/>
              </w:rPr>
              <w:t xml:space="preserve">Step 1: </w:t>
            </w:r>
            <w:r w:rsidRPr="006A41B2">
              <w:rPr>
                <w:rFonts w:ascii="Aptos Narrow" w:eastAsia="Times New Roman" w:hAnsi="Aptos Narrow"/>
                <w:b/>
                <w:bCs/>
                <w:color w:val="000000"/>
                <w:u w:val="single"/>
                <w:lang w:val="en-US" w:eastAsia="zh-CN"/>
              </w:rPr>
              <w:t>Decoder</w:t>
            </w:r>
            <w:r w:rsidRPr="00FA3D88">
              <w:rPr>
                <w:rFonts w:ascii="Aptos Narrow" w:eastAsia="Times New Roman" w:hAnsi="Aptos Narrow"/>
                <w:color w:val="000000"/>
                <w:lang w:val="en-US" w:eastAsia="zh-CN"/>
              </w:rPr>
              <w:t xml:space="preserve"> trained against the specified encoder </w:t>
            </w:r>
            <w:r w:rsidRPr="006A41B2">
              <w:rPr>
                <w:rFonts w:ascii="Aptos Narrow" w:eastAsia="Times New Roman" w:hAnsi="Aptos Narrow"/>
                <w:b/>
                <w:bCs/>
                <w:color w:val="000000"/>
                <w:u w:val="single"/>
                <w:lang w:val="en-US" w:eastAsia="zh-CN"/>
              </w:rPr>
              <w:t>using field data</w:t>
            </w:r>
          </w:p>
          <w:p w14:paraId="21C0E560" w14:textId="77777777" w:rsidR="0078794A" w:rsidRPr="00C57102" w:rsidRDefault="0078794A" w:rsidP="00D001D1">
            <w:pPr>
              <w:pStyle w:val="ListParagraph"/>
              <w:numPr>
                <w:ilvl w:val="0"/>
                <w:numId w:val="27"/>
              </w:numPr>
              <w:spacing w:after="0"/>
              <w:ind w:left="360"/>
              <w:jc w:val="left"/>
              <w:rPr>
                <w:rFonts w:ascii="Aptos Narrow" w:eastAsia="Times New Roman" w:hAnsi="Aptos Narrow"/>
                <w:b/>
                <w:bCs/>
                <w:color w:val="000000"/>
                <w:u w:val="single"/>
                <w:lang w:val="en-US" w:eastAsia="zh-CN"/>
              </w:rPr>
            </w:pPr>
            <w:r w:rsidRPr="00C57102">
              <w:rPr>
                <w:rFonts w:ascii="Aptos Narrow" w:eastAsia="Times New Roman" w:hAnsi="Aptos Narrow"/>
                <w:b/>
                <w:bCs/>
                <w:color w:val="000000"/>
                <w:u w:val="single"/>
                <w:lang w:val="en-US" w:eastAsia="zh-CN"/>
              </w:rPr>
              <w:t>Step2: Decoder sharing</w:t>
            </w:r>
          </w:p>
          <w:p w14:paraId="002C61CE" w14:textId="77777777" w:rsidR="0078794A" w:rsidRPr="006A41B2" w:rsidRDefault="0078794A" w:rsidP="00D001D1">
            <w:pPr>
              <w:pStyle w:val="ListParagraph"/>
              <w:numPr>
                <w:ilvl w:val="0"/>
                <w:numId w:val="27"/>
              </w:numPr>
              <w:spacing w:after="0"/>
              <w:ind w:left="360"/>
              <w:jc w:val="left"/>
              <w:rPr>
                <w:rFonts w:ascii="Aptos Narrow" w:eastAsia="Times New Roman" w:hAnsi="Aptos Narrow"/>
                <w:b/>
                <w:bCs/>
                <w:color w:val="000000"/>
                <w:u w:val="single"/>
                <w:lang w:val="en-US" w:eastAsia="zh-CN"/>
              </w:rPr>
            </w:pPr>
            <w:r w:rsidRPr="00FA3D88">
              <w:rPr>
                <w:rFonts w:ascii="Aptos Narrow" w:eastAsia="Times New Roman" w:hAnsi="Aptos Narrow"/>
                <w:color w:val="000000"/>
                <w:lang w:val="en-US" w:eastAsia="zh-CN"/>
              </w:rPr>
              <w:t xml:space="preserve">Step3: </w:t>
            </w:r>
            <w:r w:rsidRPr="006A41B2">
              <w:rPr>
                <w:rFonts w:ascii="Aptos Narrow" w:eastAsia="Times New Roman" w:hAnsi="Aptos Narrow"/>
                <w:b/>
                <w:bCs/>
                <w:color w:val="000000"/>
                <w:u w:val="single"/>
                <w:lang w:val="en-US" w:eastAsia="zh-CN"/>
              </w:rPr>
              <w:t>Encoder</w:t>
            </w:r>
            <w:r w:rsidRPr="00FA3D88">
              <w:rPr>
                <w:rFonts w:ascii="Aptos Narrow" w:eastAsia="Times New Roman" w:hAnsi="Aptos Narrow"/>
                <w:color w:val="000000"/>
                <w:lang w:val="en-US" w:eastAsia="zh-CN"/>
              </w:rPr>
              <w:t xml:space="preserve"> trained against the shared decoder </w:t>
            </w:r>
            <w:r w:rsidRPr="006A41B2">
              <w:rPr>
                <w:rFonts w:ascii="Aptos Narrow" w:eastAsia="Times New Roman" w:hAnsi="Aptos Narrow"/>
                <w:b/>
                <w:bCs/>
                <w:color w:val="000000"/>
                <w:u w:val="single"/>
                <w:lang w:val="en-US" w:eastAsia="zh-CN"/>
              </w:rPr>
              <w:t>using field data</w:t>
            </w:r>
          </w:p>
          <w:p w14:paraId="41B0CBB7" w14:textId="77777777" w:rsidR="0078794A" w:rsidRDefault="0078794A" w:rsidP="00FF00B8">
            <w:pPr>
              <w:spacing w:after="0"/>
              <w:jc w:val="left"/>
              <w:rPr>
                <w:rFonts w:ascii="Aptos Narrow" w:eastAsia="Times New Roman" w:hAnsi="Aptos Narrow"/>
                <w:color w:val="000000"/>
                <w:lang w:val="en-US" w:eastAsia="zh-CN"/>
              </w:rPr>
            </w:pPr>
            <w:r w:rsidRPr="00393212">
              <w:rPr>
                <w:rFonts w:ascii="Aptos Narrow" w:eastAsia="Times New Roman" w:hAnsi="Aptos Narrow"/>
                <w:color w:val="ED7D31" w:themeColor="accent2"/>
                <w:lang w:val="en-US" w:eastAsia="zh-CN"/>
              </w:rPr>
              <w:t>(Step 2 involves inter-vendor collaboration</w:t>
            </w:r>
            <w:r>
              <w:rPr>
                <w:rFonts w:ascii="Aptos Narrow" w:eastAsia="Times New Roman" w:hAnsi="Aptos Narrow"/>
                <w:color w:val="ED7D31" w:themeColor="accent2"/>
                <w:lang w:val="en-US" w:eastAsia="zh-CN"/>
              </w:rPr>
              <w:t>, so it belongs to Direction A.</w:t>
            </w:r>
            <w:r w:rsidRPr="00393212">
              <w:rPr>
                <w:rFonts w:ascii="Aptos Narrow" w:eastAsia="Times New Roman" w:hAnsi="Aptos Narrow"/>
                <w:color w:val="ED7D31" w:themeColor="accent2"/>
                <w:lang w:val="en-US" w:eastAsia="zh-CN"/>
              </w:rPr>
              <w:t>)</w:t>
            </w:r>
          </w:p>
        </w:tc>
        <w:tc>
          <w:tcPr>
            <w:tcW w:w="29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07F2" w14:textId="77777777" w:rsidR="0078794A" w:rsidRPr="00C768EE" w:rsidRDefault="0078794A" w:rsidP="00FF00B8">
            <w:pPr>
              <w:spacing w:after="0"/>
              <w:jc w:val="center"/>
              <w:rPr>
                <w:rFonts w:ascii="Aptos Narrow" w:eastAsia="Times New Roman" w:hAnsi="Aptos Narrow"/>
                <w:color w:val="FF0000"/>
                <w:lang w:val="en-US" w:eastAsia="zh-CN"/>
              </w:rPr>
            </w:pPr>
            <w:r>
              <w:rPr>
                <w:rFonts w:ascii="Aptos Narrow" w:eastAsia="Times New Roman" w:hAnsi="Aptos Narrow"/>
                <w:color w:val="FF0000"/>
                <w:lang w:val="en-US" w:eastAsia="zh-CN"/>
              </w:rPr>
              <w:t>E3(field)-D2(field)</w:t>
            </w:r>
          </w:p>
        </w:tc>
        <w:tc>
          <w:tcPr>
            <w:tcW w:w="2305" w:type="dxa"/>
            <w:tcBorders>
              <w:top w:val="single" w:sz="4" w:space="0" w:color="auto"/>
              <w:left w:val="single" w:sz="4" w:space="0" w:color="auto"/>
              <w:bottom w:val="single" w:sz="4" w:space="0" w:color="auto"/>
              <w:right w:val="single" w:sz="4" w:space="0" w:color="auto"/>
            </w:tcBorders>
            <w:vAlign w:val="center"/>
          </w:tcPr>
          <w:p w14:paraId="02319653" w14:textId="77777777" w:rsidR="0078794A" w:rsidRDefault="0078794A" w:rsidP="00FF00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0.8219</w:t>
            </w:r>
          </w:p>
        </w:tc>
      </w:tr>
    </w:tbl>
    <w:p w14:paraId="070797A6" w14:textId="77777777" w:rsidR="0078794A" w:rsidRDefault="0078794A" w:rsidP="00D169B1"/>
    <w:p w14:paraId="48E1FF73" w14:textId="297B7150" w:rsidR="00D169B1" w:rsidRDefault="00503F34" w:rsidP="00D001D1">
      <w:pPr>
        <w:pStyle w:val="ListParagraph"/>
        <w:numPr>
          <w:ilvl w:val="0"/>
          <w:numId w:val="19"/>
        </w:numPr>
        <w:contextualSpacing w:val="0"/>
      </w:pPr>
      <w:r>
        <w:rPr>
          <w:b/>
          <w:bCs/>
        </w:rPr>
        <w:t>Case 1 (r</w:t>
      </w:r>
      <w:r w:rsidR="00D169B1" w:rsidRPr="00F156F9">
        <w:rPr>
          <w:b/>
          <w:bCs/>
        </w:rPr>
        <w:t>ow</w:t>
      </w:r>
      <w:r w:rsidR="00D169B1" w:rsidRPr="00F156F9">
        <w:rPr>
          <w:b/>
        </w:rPr>
        <w:t xml:space="preserve"> 0</w:t>
      </w:r>
      <w:r>
        <w:rPr>
          <w:b/>
        </w:rPr>
        <w:t>)</w:t>
      </w:r>
      <w:r w:rsidR="00D169B1">
        <w:t>: Performance of the model trained on field data. A single model that was trained across the cell cites generalizes well and shows good performance.</w:t>
      </w:r>
    </w:p>
    <w:p w14:paraId="2111C728" w14:textId="68C9C784" w:rsidR="00D169B1" w:rsidRDefault="008B42D3" w:rsidP="00D001D1">
      <w:pPr>
        <w:pStyle w:val="ListParagraph"/>
        <w:numPr>
          <w:ilvl w:val="0"/>
          <w:numId w:val="19"/>
        </w:numPr>
        <w:contextualSpacing w:val="0"/>
      </w:pPr>
      <w:r>
        <w:rPr>
          <w:b/>
          <w:bCs/>
        </w:rPr>
        <w:t>Case 2</w:t>
      </w:r>
      <w:r w:rsidR="00D169B1">
        <w:t>: model trained on synthetic data but tested on field data incurs 20% SGCS loss</w:t>
      </w:r>
      <w:r>
        <w:t xml:space="preserve"> </w:t>
      </w:r>
      <w:r>
        <w:rPr>
          <w:b/>
          <w:bCs/>
        </w:rPr>
        <w:t>(r</w:t>
      </w:r>
      <w:r w:rsidRPr="00F156F9">
        <w:rPr>
          <w:b/>
          <w:bCs/>
        </w:rPr>
        <w:t xml:space="preserve">ow 1 vs. </w:t>
      </w:r>
      <w:r>
        <w:rPr>
          <w:b/>
          <w:bCs/>
        </w:rPr>
        <w:t>r</w:t>
      </w:r>
      <w:r w:rsidRPr="00F156F9">
        <w:rPr>
          <w:b/>
          <w:bCs/>
        </w:rPr>
        <w:t>ow 0</w:t>
      </w:r>
      <w:r>
        <w:rPr>
          <w:b/>
          <w:bCs/>
        </w:rPr>
        <w:t>)</w:t>
      </w:r>
      <w:r w:rsidR="00D169B1">
        <w:t>.</w:t>
      </w:r>
      <w:r>
        <w:t xml:space="preserve"> </w:t>
      </w:r>
    </w:p>
    <w:p w14:paraId="4211FDFB" w14:textId="4CE48233" w:rsidR="00D169B1" w:rsidRDefault="00520D9A" w:rsidP="00D001D1">
      <w:pPr>
        <w:pStyle w:val="ListParagraph"/>
        <w:numPr>
          <w:ilvl w:val="0"/>
          <w:numId w:val="19"/>
        </w:numPr>
        <w:contextualSpacing w:val="0"/>
      </w:pPr>
      <w:r>
        <w:rPr>
          <w:b/>
          <w:bCs/>
        </w:rPr>
        <w:t>Case 2A</w:t>
      </w:r>
      <w:r w:rsidR="00F9594A">
        <w:rPr>
          <w:b/>
          <w:bCs/>
        </w:rPr>
        <w:t xml:space="preserve"> (row 2 / 3)</w:t>
      </w:r>
      <w:r w:rsidR="00D169B1" w:rsidRPr="00F156F9">
        <w:rPr>
          <w:b/>
          <w:bCs/>
        </w:rPr>
        <w:t xml:space="preserve"> vs. </w:t>
      </w:r>
      <w:r>
        <w:rPr>
          <w:b/>
          <w:bCs/>
        </w:rPr>
        <w:t>Case 2 (</w:t>
      </w:r>
      <w:r w:rsidR="00F9594A">
        <w:rPr>
          <w:b/>
          <w:bCs/>
        </w:rPr>
        <w:t>r</w:t>
      </w:r>
      <w:r w:rsidR="00D169B1" w:rsidRPr="00F156F9">
        <w:rPr>
          <w:b/>
          <w:bCs/>
        </w:rPr>
        <w:t>ow 1</w:t>
      </w:r>
      <w:r w:rsidR="00F9594A">
        <w:rPr>
          <w:b/>
          <w:bCs/>
        </w:rPr>
        <w:t>)</w:t>
      </w:r>
      <w:r w:rsidR="00D169B1">
        <w:t>: implies that the performance can be improved if one side trains their actual model against the specified model using the field data.</w:t>
      </w:r>
    </w:p>
    <w:p w14:paraId="474965B8" w14:textId="77777777" w:rsidR="00D169B1" w:rsidRDefault="00D169B1" w:rsidP="00D001D1">
      <w:pPr>
        <w:pStyle w:val="ListParagraph"/>
        <w:numPr>
          <w:ilvl w:val="0"/>
          <w:numId w:val="19"/>
        </w:numPr>
        <w:contextualSpacing w:val="0"/>
      </w:pPr>
      <w:r w:rsidRPr="00F156F9">
        <w:rPr>
          <w:b/>
          <w:bCs/>
        </w:rPr>
        <w:t xml:space="preserve">Row 4 vs. </w:t>
      </w:r>
      <w:r>
        <w:rPr>
          <w:b/>
          <w:bCs/>
        </w:rPr>
        <w:t>R</w:t>
      </w:r>
      <w:r w:rsidRPr="00F156F9">
        <w:rPr>
          <w:b/>
          <w:bCs/>
        </w:rPr>
        <w:t>ow 3</w:t>
      </w:r>
      <w:r>
        <w:t>: There is performance drop if both sides train their model without collaboration. This implies that if one side trains their model (e.g., NW side trains their decoder against the specified encoder), it is better to indicate the other side information about the new model. This signifies the importance of inter-vendor collaboration.</w:t>
      </w:r>
    </w:p>
    <w:p w14:paraId="0FA3FFD7" w14:textId="0463DC2B" w:rsidR="008E0E8F" w:rsidRDefault="008E0E8F" w:rsidP="00D001D1">
      <w:pPr>
        <w:pStyle w:val="ListParagraph"/>
        <w:numPr>
          <w:ilvl w:val="1"/>
          <w:numId w:val="19"/>
        </w:numPr>
        <w:contextualSpacing w:val="0"/>
      </w:pPr>
      <w:r>
        <w:t>While Row 3 appears to be better than Row 4, it is only because the evaluations were performed without considering the UE-side / NW-side data distribution mismatch. That is, the NW-side data (dataset A) was assumed to be the same as the UE-side data (dataset B). As seen in the earlier section, under UE-side / NW-side data distribution mismatch, Row 3 will have poor performance due to UE-side / NW-side data distribution mismatch. Therefore, Row 3 is not an acceptable approach, and UE-vendor will always want to train its encoder based on UE-side data (i.e., Row 4).</w:t>
      </w:r>
    </w:p>
    <w:p w14:paraId="65D00E05" w14:textId="77777777" w:rsidR="00D169B1" w:rsidRDefault="00D169B1" w:rsidP="00D001D1">
      <w:pPr>
        <w:pStyle w:val="ListParagraph"/>
        <w:numPr>
          <w:ilvl w:val="0"/>
          <w:numId w:val="19"/>
        </w:numPr>
        <w:contextualSpacing w:val="0"/>
      </w:pPr>
      <w:r w:rsidRPr="00F156F9">
        <w:rPr>
          <w:b/>
        </w:rPr>
        <w:t xml:space="preserve">Row </w:t>
      </w:r>
      <w:r>
        <w:rPr>
          <w:b/>
        </w:rPr>
        <w:t>5 vs. Row 3&amp;4</w:t>
      </w:r>
      <w:r>
        <w:t xml:space="preserve">: Row 5 shows the case where NW first trains the decoder against specified encoder, then shares the decoder to the UE side and the UE side trains encoder against the shared </w:t>
      </w:r>
      <w:r>
        <w:lastRenderedPageBreak/>
        <w:t>decoder. The performance can be improved significantly compared with row 3/4, signifying the importance of inter-vendor collaboration. The performance of Row 5, however, is still worse than Row 0.</w:t>
      </w:r>
    </w:p>
    <w:p w14:paraId="79B6CF46" w14:textId="77777777" w:rsidR="00D169B1" w:rsidRDefault="00D169B1" w:rsidP="00D001D1">
      <w:pPr>
        <w:pStyle w:val="ListParagraph"/>
        <w:numPr>
          <w:ilvl w:val="0"/>
          <w:numId w:val="19"/>
        </w:numPr>
        <w:contextualSpacing w:val="0"/>
      </w:pPr>
      <w:r w:rsidRPr="007929E7">
        <w:rPr>
          <w:b/>
          <w:bCs/>
        </w:rPr>
        <w:t>Row 4 vs. Row 0</w:t>
      </w:r>
      <w:r>
        <w:rPr>
          <w:b/>
        </w:rPr>
        <w:t>&amp;</w:t>
      </w:r>
      <w:r w:rsidRPr="007929E7">
        <w:rPr>
          <w:b/>
          <w:bCs/>
        </w:rPr>
        <w:t>1</w:t>
      </w:r>
      <w:r>
        <w:t>: There is still some gap to the case of training using field data directly, though performance can be improved compared to row 1.</w:t>
      </w:r>
    </w:p>
    <w:p w14:paraId="7989048A" w14:textId="55144BDB" w:rsidR="0089783F" w:rsidRDefault="000C73E5" w:rsidP="00D169B1">
      <w:r>
        <w:t xml:space="preserve">In summary, the use of </w:t>
      </w:r>
      <w:r>
        <w:rPr>
          <w:rFonts w:eastAsia="SimSun" w:cs="Times"/>
          <w:lang w:eastAsia="x-none"/>
        </w:rPr>
        <w:t>f</w:t>
      </w:r>
      <w:r w:rsidRPr="009035C9">
        <w:rPr>
          <w:rFonts w:eastAsia="SimSun" w:cs="Times"/>
          <w:lang w:eastAsia="x-none"/>
        </w:rPr>
        <w:t xml:space="preserve">ully standardized reference model(s) </w:t>
      </w:r>
      <w:r>
        <w:rPr>
          <w:rFonts w:eastAsia="SimSun" w:cs="Times"/>
          <w:lang w:eastAsia="x-none"/>
        </w:rPr>
        <w:t xml:space="preserve">may give acceptable performance, as long as either NW-side and UE-side, or both sides, further use field data to further train their encoder/decoder. In one </w:t>
      </w:r>
      <w:proofErr w:type="spellStart"/>
      <w:r>
        <w:rPr>
          <w:rFonts w:eastAsia="SimSun" w:cs="Times"/>
          <w:lang w:eastAsia="x-none"/>
        </w:rPr>
        <w:t>flavor</w:t>
      </w:r>
      <w:proofErr w:type="spellEnd"/>
      <w:r>
        <w:rPr>
          <w:rFonts w:eastAsia="SimSun" w:cs="Times"/>
          <w:lang w:eastAsia="x-none"/>
        </w:rPr>
        <w:t xml:space="preserve">, NW-side may decide to implement the reference decoder or its equivalent model and let UE-side optimize its encoder against the specified decoder using field data (Row 2). Such an approach can achieve minimum performance which may be acceptable. Alternatively, </w:t>
      </w:r>
      <w:r w:rsidR="003F7816">
        <w:rPr>
          <w:rFonts w:eastAsia="SimSun" w:cs="Times"/>
          <w:lang w:eastAsia="x-none"/>
        </w:rPr>
        <w:t xml:space="preserve">for better performance, </w:t>
      </w:r>
      <w:r>
        <w:rPr>
          <w:rFonts w:eastAsia="SimSun" w:cs="Times"/>
          <w:lang w:eastAsia="x-none"/>
        </w:rPr>
        <w:t>NW-side may choose to optimize their decoder against the specified encoder using field data, and further let UE-side to optimize its encoder against the decoder using field data</w:t>
      </w:r>
      <w:r w:rsidR="003F7816">
        <w:rPr>
          <w:rFonts w:eastAsia="SimSun" w:cs="Times"/>
          <w:lang w:eastAsia="x-none"/>
        </w:rPr>
        <w:t xml:space="preserve"> (Row 5)</w:t>
      </w:r>
      <w:r>
        <w:rPr>
          <w:rFonts w:eastAsia="SimSun" w:cs="Times"/>
          <w:lang w:eastAsia="x-none"/>
        </w:rPr>
        <w:t>. Technically, such an approach belongs to Direction A.</w:t>
      </w:r>
    </w:p>
    <w:p w14:paraId="6B221242" w14:textId="19B277BF" w:rsidR="003F7816" w:rsidRDefault="003F7816" w:rsidP="00D169B1">
      <w:pPr>
        <w:pStyle w:val="Observation"/>
        <w:rPr>
          <w:rStyle w:val="Strong"/>
          <w:b/>
          <w:bCs/>
        </w:rPr>
      </w:pPr>
      <w:bookmarkStart w:id="17" w:name="_Ref181985748"/>
      <w:r>
        <w:rPr>
          <w:rFonts w:eastAsia="SimSun" w:cs="Times"/>
          <w:lang w:eastAsia="x-none"/>
        </w:rPr>
        <w:t>F</w:t>
      </w:r>
      <w:r w:rsidRPr="009035C9">
        <w:rPr>
          <w:rFonts w:eastAsia="SimSun" w:cs="Times"/>
          <w:lang w:eastAsia="x-none"/>
        </w:rPr>
        <w:t xml:space="preserve">ully standardized reference model(s) </w:t>
      </w:r>
      <w:r>
        <w:rPr>
          <w:rFonts w:eastAsia="SimSun" w:cs="Times"/>
          <w:lang w:eastAsia="x-none"/>
        </w:rPr>
        <w:t>may give acceptable performance, as long as either NW-side and UE-side, or both sides, further use field data to further train their encoder/decoder.</w:t>
      </w:r>
      <w:bookmarkEnd w:id="17"/>
    </w:p>
    <w:p w14:paraId="5A328AC2" w14:textId="55DD8E37" w:rsidR="00D169B1" w:rsidRPr="00467F2B" w:rsidRDefault="00D169B1" w:rsidP="00D169B1">
      <w:pPr>
        <w:pStyle w:val="Observation"/>
        <w:rPr>
          <w:rStyle w:val="Strong"/>
          <w:b/>
          <w:bCs/>
        </w:rPr>
      </w:pPr>
      <w:bookmarkStart w:id="18" w:name="_Ref181985707"/>
      <w:r>
        <w:rPr>
          <w:rStyle w:val="Strong"/>
          <w:b/>
          <w:bCs/>
        </w:rPr>
        <w:t>Independent t</w:t>
      </w:r>
      <w:r w:rsidRPr="00467F2B">
        <w:rPr>
          <w:rStyle w:val="Strong"/>
          <w:b/>
          <w:bCs/>
        </w:rPr>
        <w:t>raining at both sides</w:t>
      </w:r>
      <w:r>
        <w:rPr>
          <w:rStyle w:val="Strong"/>
          <w:b/>
          <w:bCs/>
        </w:rPr>
        <w:t xml:space="preserve"> against specified model</w:t>
      </w:r>
      <w:r w:rsidRPr="00467F2B">
        <w:rPr>
          <w:rStyle w:val="Strong"/>
          <w:b/>
          <w:bCs/>
        </w:rPr>
        <w:t xml:space="preserve"> without </w:t>
      </w:r>
      <w:r>
        <w:rPr>
          <w:rStyle w:val="Strong"/>
          <w:b/>
          <w:bCs/>
        </w:rPr>
        <w:t>coordination</w:t>
      </w:r>
      <w:r w:rsidRPr="00467F2B">
        <w:rPr>
          <w:rStyle w:val="Strong"/>
          <w:b/>
          <w:bCs/>
        </w:rPr>
        <w:t xml:space="preserve"> may be worse than </w:t>
      </w:r>
      <w:r>
        <w:rPr>
          <w:rStyle w:val="Strong"/>
          <w:b/>
          <w:bCs/>
        </w:rPr>
        <w:t>training at one side</w:t>
      </w:r>
      <w:r w:rsidRPr="00467F2B">
        <w:rPr>
          <w:rStyle w:val="Strong"/>
          <w:b/>
          <w:bCs/>
        </w:rPr>
        <w:t xml:space="preserve"> using field data</w:t>
      </w:r>
      <w:r w:rsidR="003F7816">
        <w:rPr>
          <w:rStyle w:val="Strong"/>
          <w:b/>
          <w:bCs/>
        </w:rPr>
        <w:t>. Therefore, if NW-side trains a decoder using field data against the specified encoder, it is desirable for the NW-side to communicate the decoder information (via Option 4, or Option 3a-1 with NW-side target CSI) to the UE-side.</w:t>
      </w:r>
      <w:bookmarkEnd w:id="18"/>
    </w:p>
    <w:p w14:paraId="600212BC" w14:textId="77777777" w:rsidR="00D169B1" w:rsidRDefault="00D169B1" w:rsidP="00D169B1">
      <w:r>
        <w:t xml:space="preserve">Regarding issue 10, i.e., the need of additional information to be specified or exchanged, in our view, to enable the offline engineering at both sides, it is needed to specify both the encoder and decoder. Alternatively, if only one part is specified, additional specification of synthetic data is needed so that the other side can establish the missing part first then perform model training of their own part. Specifically, if only encoder is specified, UE side needs to first establish the compatible reference decoder using synthetic data and secondly develop their actual encoder against the established reference decoder. This is analogous to the discussion in direction A where additional signalling of dataset is needed along with encoder sharing (row 6a to 8a in </w:t>
      </w:r>
      <w:r>
        <w:fldChar w:fldCharType="begin"/>
      </w:r>
      <w:r>
        <w:instrText xml:space="preserve"> REF _Ref174129063 \h </w:instrText>
      </w:r>
      <w:r>
        <w:fldChar w:fldCharType="separate"/>
      </w:r>
      <w:r>
        <w:t xml:space="preserve">Table </w:t>
      </w:r>
      <w:r>
        <w:rPr>
          <w:noProof/>
        </w:rPr>
        <w:t>1</w:t>
      </w:r>
      <w:r>
        <w:fldChar w:fldCharType="end"/>
      </w:r>
      <w:r>
        <w:t xml:space="preserve">). Additionally, </w:t>
      </w:r>
      <w:proofErr w:type="gramStart"/>
      <w:r>
        <w:t>similar to</w:t>
      </w:r>
      <w:proofErr w:type="gramEnd"/>
      <w:r>
        <w:t xml:space="preserve"> direction A, specifying SGCS requirement or guidance is beneficial for a solid development of actual encoder / decoder using field data.</w:t>
      </w:r>
    </w:p>
    <w:p w14:paraId="4A95A378" w14:textId="5B787C78" w:rsidR="00D169B1" w:rsidRPr="00DE619A" w:rsidRDefault="00C82EEE" w:rsidP="00DE619A">
      <w:pPr>
        <w:pStyle w:val="Proposal"/>
      </w:pPr>
      <w:bookmarkStart w:id="19" w:name="_Ref181984789"/>
      <w:r w:rsidRPr="00DE619A">
        <w:t>Capture the conclusion for</w:t>
      </w:r>
      <w:r w:rsidR="00D169B1" w:rsidRPr="00DE619A">
        <w:t xml:space="preserve"> the issues identified for direction C,</w:t>
      </w:r>
      <w:bookmarkEnd w:id="19"/>
    </w:p>
    <w:p w14:paraId="69ACFF05" w14:textId="77777777" w:rsidR="00D169B1" w:rsidRPr="00F03287" w:rsidRDefault="00D169B1" w:rsidP="00D001D1">
      <w:pPr>
        <w:pStyle w:val="Observation"/>
        <w:numPr>
          <w:ilvl w:val="0"/>
          <w:numId w:val="20"/>
        </w:numPr>
        <w:rPr>
          <w:b w:val="0"/>
          <w:bCs w:val="0"/>
        </w:rPr>
      </w:pPr>
      <w:r>
        <w:t>Issue 8: It is not feasible bring field data to RAN1 discussion.</w:t>
      </w:r>
    </w:p>
    <w:p w14:paraId="2CC04726" w14:textId="77777777" w:rsidR="00D169B1" w:rsidRPr="00F03287" w:rsidRDefault="00D169B1" w:rsidP="00D001D1">
      <w:pPr>
        <w:pStyle w:val="Observation"/>
        <w:numPr>
          <w:ilvl w:val="0"/>
          <w:numId w:val="20"/>
        </w:numPr>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67763898" w14:textId="77777777" w:rsidR="00D169B1" w:rsidRPr="009F7D12" w:rsidRDefault="00D169B1" w:rsidP="00D001D1">
      <w:pPr>
        <w:pStyle w:val="Observation"/>
        <w:numPr>
          <w:ilvl w:val="0"/>
          <w:numId w:val="20"/>
        </w:numPr>
        <w:rPr>
          <w:b w:val="0"/>
          <w:bCs w:val="0"/>
        </w:rPr>
      </w:pPr>
      <w:r>
        <w:t>Issue 10: SGCS guidance / requirement is beneficial for UE / NW side offline engineering. Specification of both encode and decoder may be needed, otherwise additional specification of synthetic data is needed.</w:t>
      </w:r>
    </w:p>
    <w:p w14:paraId="11858746" w14:textId="77777777" w:rsidR="00D169B1" w:rsidRDefault="00D169B1" w:rsidP="00D169B1">
      <w:pPr>
        <w:pStyle w:val="Proposal"/>
      </w:pPr>
      <w:bookmarkStart w:id="20" w:name="_Ref181984760"/>
      <w:r>
        <w:t>Specification of models or synthetic data as additional information in Direction C is not sufficient, indication of trained model to the other side to facilitate offline engineering is needed.</w:t>
      </w:r>
      <w:bookmarkEnd w:id="20"/>
    </w:p>
    <w:p w14:paraId="0C1965E4" w14:textId="7A419239" w:rsidR="008B1F02" w:rsidRDefault="001D1D71" w:rsidP="00EF0A85">
      <w:pPr>
        <w:pStyle w:val="Heading2"/>
      </w:pPr>
      <w:r>
        <w:lastRenderedPageBreak/>
        <w:t>General observation</w:t>
      </w:r>
      <w:r w:rsidR="009E3373">
        <w:t xml:space="preserve"> across three directions</w:t>
      </w:r>
    </w:p>
    <w:p w14:paraId="4BAEB805" w14:textId="2738A80A" w:rsidR="00DB35EB" w:rsidRDefault="00DA182B" w:rsidP="004A6FB8">
      <w:r>
        <w:t>I</w:t>
      </w:r>
      <w:r w:rsidR="00D97878">
        <w:t xml:space="preserve">n this section, </w:t>
      </w:r>
      <w:r w:rsidR="00F51993">
        <w:t>we elaborate</w:t>
      </w:r>
      <w:r w:rsidR="00D97878">
        <w:t xml:space="preserve"> </w:t>
      </w:r>
      <w:r w:rsidR="00F46831">
        <w:t xml:space="preserve">a summary of </w:t>
      </w:r>
      <w:r w:rsidR="00F56732">
        <w:t xml:space="preserve">key points behind each direction and propose potential way forward </w:t>
      </w:r>
      <w:r w:rsidR="00265018">
        <w:t xml:space="preserve">for further </w:t>
      </w:r>
      <w:proofErr w:type="spellStart"/>
      <w:r w:rsidR="00265018">
        <w:t>downselection</w:t>
      </w:r>
      <w:proofErr w:type="spellEnd"/>
      <w:r w:rsidR="00265018">
        <w:t>. The elaboration</w:t>
      </w:r>
      <w:r w:rsidR="00482FAD">
        <w:t xml:space="preserve"> is performed from the perspective of performance and standardization</w:t>
      </w:r>
      <w:r w:rsidR="0093551C">
        <w:t xml:space="preserve"> feasibility</w:t>
      </w:r>
      <w:r w:rsidR="00DF397A">
        <w:t xml:space="preserve"> as they are key aspects to be cons</w:t>
      </w:r>
      <w:r w:rsidR="00DB35EB">
        <w:t>idered to draw SI conclusion</w:t>
      </w:r>
      <w:r w:rsidR="00482FAD">
        <w:t>.</w:t>
      </w:r>
      <w:r w:rsidR="00F51993">
        <w:t xml:space="preserve"> </w:t>
      </w:r>
    </w:p>
    <w:p w14:paraId="10954532" w14:textId="77777777" w:rsidR="005B788B" w:rsidRDefault="00DB35EB" w:rsidP="00F42AEF">
      <w:r w:rsidRPr="00F42AEF">
        <w:rPr>
          <w:b/>
          <w:bCs/>
          <w:u w:val="single"/>
        </w:rPr>
        <w:t>Regarding p</w:t>
      </w:r>
      <w:r w:rsidR="004A6FB8" w:rsidRPr="00F42AEF">
        <w:rPr>
          <w:b/>
          <w:bCs/>
          <w:u w:val="single"/>
        </w:rPr>
        <w:t>erformance</w:t>
      </w:r>
      <w:r w:rsidR="00AC6F21">
        <w:t xml:space="preserve">, </w:t>
      </w:r>
      <w:r w:rsidR="00FD41CE">
        <w:t xml:space="preserve">based on the discussion above, </w:t>
      </w:r>
      <w:r w:rsidR="004E6FE0">
        <w:t xml:space="preserve">it can be implied that direction C </w:t>
      </w:r>
      <w:r w:rsidR="00A411CD">
        <w:t>ensures a minimum performance</w:t>
      </w:r>
      <w:r w:rsidR="00E43E32">
        <w:t xml:space="preserve"> if one side or both finetune the model using field data</w:t>
      </w:r>
      <w:r w:rsidR="00751897">
        <w:t xml:space="preserve">. It can also bridge to direction A for a better performance if NW </w:t>
      </w:r>
      <w:r w:rsidR="00CE1476">
        <w:t>initiate collaboration with UE side.</w:t>
      </w:r>
      <w:r w:rsidR="00D009FC">
        <w:t xml:space="preserve"> </w:t>
      </w:r>
      <w:r w:rsidR="00CE1476">
        <w:t>More specifically</w:t>
      </w:r>
      <w:r w:rsidR="007C76FD">
        <w:t>,</w:t>
      </w:r>
    </w:p>
    <w:p w14:paraId="1834905E" w14:textId="04B78C7D" w:rsidR="00CE2A74" w:rsidRDefault="00911DB7" w:rsidP="00D001D1">
      <w:pPr>
        <w:pStyle w:val="ListParagraph"/>
        <w:numPr>
          <w:ilvl w:val="0"/>
          <w:numId w:val="36"/>
        </w:numPr>
        <w:contextualSpacing w:val="0"/>
      </w:pPr>
      <w:r>
        <w:t xml:space="preserve">Considering a standardized model will be discussed in RAN4, </w:t>
      </w:r>
      <w:r w:rsidR="00BB38CA">
        <w:t xml:space="preserve">a UE / infra vendor </w:t>
      </w:r>
      <w:proofErr w:type="gramStart"/>
      <w:r w:rsidR="00442ED4">
        <w:t>are</w:t>
      </w:r>
      <w:proofErr w:type="gramEnd"/>
      <w:r w:rsidR="00442ED4">
        <w:t xml:space="preserve"> </w:t>
      </w:r>
      <w:r w:rsidR="00BB38CA">
        <w:t>free to implement the RAN4 model</w:t>
      </w:r>
      <w:r w:rsidR="00160CD0">
        <w:t>,</w:t>
      </w:r>
      <w:r w:rsidR="00BB38CA">
        <w:t xml:space="preserve"> or a model compatible to the RAN4 model</w:t>
      </w:r>
      <w:r w:rsidR="00160CD0">
        <w:t xml:space="preserve">, or a model finetuned with </w:t>
      </w:r>
      <w:r w:rsidR="00DA7260">
        <w:t xml:space="preserve">field data. Such choice is </w:t>
      </w:r>
      <w:proofErr w:type="spellStart"/>
      <w:r w:rsidR="00DA7260">
        <w:t>upto</w:t>
      </w:r>
      <w:proofErr w:type="spellEnd"/>
      <w:r w:rsidR="00DA7260">
        <w:t xml:space="preserve"> vendor</w:t>
      </w:r>
      <w:r w:rsidR="004A14D4">
        <w:t>s’ implementation</w:t>
      </w:r>
      <w:r w:rsidR="00270B79">
        <w:t xml:space="preserve"> and is transparent to the other side</w:t>
      </w:r>
      <w:r w:rsidR="004A14D4">
        <w:t xml:space="preserve"> with</w:t>
      </w:r>
      <w:r w:rsidR="00BB38CA">
        <w:t xml:space="preserve"> </w:t>
      </w:r>
      <w:r w:rsidR="00727BE2">
        <w:t>zero or</w:t>
      </w:r>
      <w:r w:rsidR="00636AF3">
        <w:t xml:space="preserve"> </w:t>
      </w:r>
      <w:r w:rsidR="0016184E">
        <w:t>very minimum RAN1 spec impact</w:t>
      </w:r>
      <w:r w:rsidR="00BB38CA">
        <w:t xml:space="preserve">. Such model ensures a minimum performance. </w:t>
      </w:r>
      <w:r w:rsidR="007C76FD">
        <w:t>It can be recognized as the basic or default model with ID0.</w:t>
      </w:r>
    </w:p>
    <w:p w14:paraId="50BD8F48" w14:textId="372DCCD0" w:rsidR="00AD001A" w:rsidRDefault="0016184E" w:rsidP="00D001D1">
      <w:pPr>
        <w:pStyle w:val="ListParagraph"/>
        <w:numPr>
          <w:ilvl w:val="0"/>
          <w:numId w:val="36"/>
        </w:numPr>
        <w:contextualSpacing w:val="0"/>
      </w:pPr>
      <w:r>
        <w:t>If a</w:t>
      </w:r>
      <w:r w:rsidR="00F569A4">
        <w:t>n</w:t>
      </w:r>
      <w:r>
        <w:t xml:space="preserve"> infra vendor intend</w:t>
      </w:r>
      <w:r w:rsidR="005C4A34">
        <w:t>s</w:t>
      </w:r>
      <w:r>
        <w:t xml:space="preserve"> to achieve a higher performance in the field, they </w:t>
      </w:r>
      <w:r w:rsidR="00760A08">
        <w:t xml:space="preserve">may finetune their decoder and </w:t>
      </w:r>
      <w:r>
        <w:t xml:space="preserve">collaborate </w:t>
      </w:r>
      <w:r w:rsidR="007C1F7D">
        <w:t>with</w:t>
      </w:r>
      <w:r>
        <w:t xml:space="preserve"> </w:t>
      </w:r>
      <w:r w:rsidR="00146F4F">
        <w:t>UE side</w:t>
      </w:r>
      <w:r w:rsidR="00A716F5">
        <w:t xml:space="preserve"> by exchanging information of </w:t>
      </w:r>
      <w:r w:rsidR="005B788B">
        <w:t>their</w:t>
      </w:r>
      <w:r w:rsidR="00A716F5">
        <w:t xml:space="preserve"> updated / developed model</w:t>
      </w:r>
      <w:r w:rsidR="00B83A7B">
        <w:t xml:space="preserve"> </w:t>
      </w:r>
      <w:r w:rsidR="006E1F65">
        <w:t xml:space="preserve">via </w:t>
      </w:r>
      <w:r w:rsidR="00B83A7B">
        <w:t>any option under direction A</w:t>
      </w:r>
      <w:r w:rsidR="00A716F5">
        <w:t>.</w:t>
      </w:r>
      <w:r w:rsidR="00194518">
        <w:t xml:space="preserve"> </w:t>
      </w:r>
      <w:r w:rsidR="004A1FCE">
        <w:t>Then, t</w:t>
      </w:r>
      <w:r w:rsidR="00D43D7F">
        <w:t xml:space="preserve">he UE </w:t>
      </w:r>
      <w:r w:rsidR="00863973">
        <w:t xml:space="preserve">or chipset vendors </w:t>
      </w:r>
      <w:r w:rsidR="004A1FCE">
        <w:t>may</w:t>
      </w:r>
      <w:r w:rsidR="00863973">
        <w:t xml:space="preserve"> </w:t>
      </w:r>
      <w:r w:rsidR="004A1FCE">
        <w:t xml:space="preserve">develop their model compatible to the exchanged information, this model </w:t>
      </w:r>
      <w:r w:rsidR="001E3C50">
        <w:t>is expected to achieve better performance in the field as they are designed based on field data and issue of NW / UE data mismatch can be addressed</w:t>
      </w:r>
      <w:r w:rsidR="007E46A0">
        <w:t>. Such model may be recog</w:t>
      </w:r>
      <w:r w:rsidR="00AD001A">
        <w:t>nized with another ID, e.g., ID1, ID</w:t>
      </w:r>
      <w:r w:rsidR="005B788B">
        <w:t xml:space="preserve">2, </w:t>
      </w:r>
      <w:proofErr w:type="gramStart"/>
      <w:r w:rsidR="005B788B">
        <w:t xml:space="preserve"> ..</w:t>
      </w:r>
      <w:proofErr w:type="gramEnd"/>
      <w:r w:rsidR="00AD001A">
        <w:t>, etc.</w:t>
      </w:r>
    </w:p>
    <w:p w14:paraId="3ADE4B31" w14:textId="5720B4D9" w:rsidR="004A6FB8" w:rsidRDefault="008B395D" w:rsidP="00AD001A">
      <w:r>
        <w:t>Regarding the performance of direction B</w:t>
      </w:r>
      <w:r w:rsidR="00194518">
        <w:t xml:space="preserve">, </w:t>
      </w:r>
      <w:r>
        <w:t>its benefit over direction</w:t>
      </w:r>
      <w:r w:rsidR="00194518">
        <w:t xml:space="preserve"> C is unclear considering th</w:t>
      </w:r>
      <w:r w:rsidR="0050312C">
        <w:t>at it may be inf</w:t>
      </w:r>
      <w:r w:rsidR="003F59EE">
        <w:t>easible to have</w:t>
      </w:r>
      <w:r w:rsidR="00DD2814">
        <w:t xml:space="preserve"> vendor-specific encoder.</w:t>
      </w:r>
    </w:p>
    <w:p w14:paraId="603E1B48" w14:textId="77777777" w:rsidR="00D23549" w:rsidRDefault="00270527" w:rsidP="004A6FB8">
      <w:r>
        <w:t>The</w:t>
      </w:r>
      <w:r w:rsidR="0021643B">
        <w:t xml:space="preserve"> </w:t>
      </w:r>
      <w:r w:rsidR="00141F89" w:rsidRPr="00141F89">
        <w:rPr>
          <w:b/>
          <w:bCs/>
          <w:u w:val="single"/>
        </w:rPr>
        <w:t xml:space="preserve">necessity </w:t>
      </w:r>
      <w:r w:rsidR="000C3D4C" w:rsidRPr="00A67057">
        <w:rPr>
          <w:b/>
          <w:bCs/>
          <w:u w:val="single"/>
        </w:rPr>
        <w:t xml:space="preserve">of </w:t>
      </w:r>
      <w:r w:rsidR="000A2039" w:rsidRPr="00A67057">
        <w:rPr>
          <w:b/>
          <w:bCs/>
          <w:u w:val="single"/>
        </w:rPr>
        <w:t xml:space="preserve">model / model structure </w:t>
      </w:r>
      <w:r w:rsidR="000C3D4C" w:rsidRPr="00A67057">
        <w:rPr>
          <w:b/>
          <w:bCs/>
          <w:u w:val="single"/>
        </w:rPr>
        <w:t>standardization</w:t>
      </w:r>
      <w:r w:rsidR="00D622D1" w:rsidRPr="00A67057">
        <w:rPr>
          <w:b/>
          <w:bCs/>
          <w:u w:val="single"/>
        </w:rPr>
        <w:t xml:space="preserve"> in RAN1</w:t>
      </w:r>
      <w:r w:rsidR="0021643B">
        <w:t xml:space="preserve"> </w:t>
      </w:r>
      <w:r>
        <w:t>also plays an important role</w:t>
      </w:r>
      <w:r w:rsidR="001A63A9">
        <w:t xml:space="preserve"> to </w:t>
      </w:r>
      <w:r w:rsidR="00EB6B20">
        <w:t xml:space="preserve">guide </w:t>
      </w:r>
      <w:r w:rsidR="001A63A9">
        <w:t xml:space="preserve">further down-selection within the options in each direction </w:t>
      </w:r>
      <w:proofErr w:type="gramStart"/>
      <w:r w:rsidR="001A63A9">
        <w:t>and also</w:t>
      </w:r>
      <w:proofErr w:type="gramEnd"/>
      <w:r w:rsidR="001A63A9">
        <w:t xml:space="preserve"> across the directions. </w:t>
      </w:r>
    </w:p>
    <w:p w14:paraId="0434B7BF" w14:textId="77777777" w:rsidR="00D23549" w:rsidRDefault="003E40B1" w:rsidP="00D001D1">
      <w:pPr>
        <w:pStyle w:val="ListParagraph"/>
        <w:numPr>
          <w:ilvl w:val="0"/>
          <w:numId w:val="36"/>
        </w:numPr>
        <w:contextualSpacing w:val="0"/>
      </w:pPr>
      <w:r>
        <w:t xml:space="preserve">For direction C, </w:t>
      </w:r>
      <w:r w:rsidR="0010736A">
        <w:t xml:space="preserve">considering that RAN4 </w:t>
      </w:r>
      <w:r w:rsidR="00FA1D29">
        <w:t xml:space="preserve">may standardize a model for minimum performance, RAN1 should </w:t>
      </w:r>
      <w:r w:rsidR="007F2C7D">
        <w:t xml:space="preserve">analyse whether RAN4 model is sufficient and identify the main </w:t>
      </w:r>
      <w:r w:rsidR="00754986">
        <w:t>benefit</w:t>
      </w:r>
      <w:r w:rsidR="0013176A">
        <w:t xml:space="preserve"> if there is a need for another model in RAN1. </w:t>
      </w:r>
    </w:p>
    <w:p w14:paraId="59FB8A10" w14:textId="6A4B28F9" w:rsidR="00D23549" w:rsidRDefault="0013176A" w:rsidP="00D001D1">
      <w:pPr>
        <w:pStyle w:val="ListParagraph"/>
        <w:numPr>
          <w:ilvl w:val="0"/>
          <w:numId w:val="36"/>
        </w:numPr>
        <w:contextualSpacing w:val="0"/>
      </w:pPr>
      <w:r>
        <w:t>For direction B</w:t>
      </w:r>
      <w:r w:rsidR="00EB6B20">
        <w:t>,</w:t>
      </w:r>
      <w:r>
        <w:t xml:space="preserve"> </w:t>
      </w:r>
      <w:r w:rsidR="00B721F5">
        <w:t xml:space="preserve">the </w:t>
      </w:r>
      <w:r w:rsidR="00A1448C">
        <w:t xml:space="preserve">specified </w:t>
      </w:r>
      <w:r w:rsidR="00B721F5">
        <w:t>encoder structure</w:t>
      </w:r>
      <w:r w:rsidR="00A1448C">
        <w:t xml:space="preserve"> </w:t>
      </w:r>
      <w:r w:rsidR="00EB6B20">
        <w:t xml:space="preserve">is </w:t>
      </w:r>
      <w:r w:rsidR="00596B8C">
        <w:t>supposed to be implemented in the device</w:t>
      </w:r>
      <w:r w:rsidR="00031570">
        <w:t xml:space="preserve">. Unlike the model structure specification in RAN4 or Direction C, where the model structure serves only as reference and not intended for implementation, the model structure specification in Direction B should take the device capability of running inference into account. Such a model structure specification effort will be very challenging due to diverse device capabilities and implementation preferences/freedom. The only feasible structure for specification may be a very </w:t>
      </w:r>
      <w:r w:rsidR="00596B8C">
        <w:t xml:space="preserve">simple model structure, </w:t>
      </w:r>
      <w:r w:rsidR="00031570">
        <w:t xml:space="preserve">but the use of very simple model structure </w:t>
      </w:r>
      <w:r w:rsidR="00596B8C">
        <w:t>may further limit the performance</w:t>
      </w:r>
      <w:r w:rsidR="004574EF">
        <w:t xml:space="preserve">. </w:t>
      </w:r>
    </w:p>
    <w:p w14:paraId="304DC921" w14:textId="77777777" w:rsidR="00A26E8F" w:rsidRDefault="004574EF" w:rsidP="00D001D1">
      <w:pPr>
        <w:pStyle w:val="ListParagraph"/>
        <w:numPr>
          <w:ilvl w:val="0"/>
          <w:numId w:val="36"/>
        </w:numPr>
        <w:contextualSpacing w:val="0"/>
      </w:pPr>
      <w:r>
        <w:t xml:space="preserve">For option 3a-1 in direction A, the purpose of </w:t>
      </w:r>
      <w:r w:rsidR="00A1448C">
        <w:t xml:space="preserve">encoder structure specification is used to convey encoder parameters and </w:t>
      </w:r>
      <w:r w:rsidR="009672A7">
        <w:t xml:space="preserve">mapping relationships between target CSI and CSI feedback, its benefit over option 4-1 needs further assessment. </w:t>
      </w:r>
    </w:p>
    <w:p w14:paraId="570B1BA4" w14:textId="23FA97DC" w:rsidR="000C3D4C" w:rsidRDefault="004763F2" w:rsidP="0088752A">
      <w:r>
        <w:t xml:space="preserve">To sum, </w:t>
      </w:r>
      <w:r w:rsidR="0093439E">
        <w:t>specifying a model or model structure consumes lots</w:t>
      </w:r>
      <w:r w:rsidR="003721AB">
        <w:t xml:space="preserve"> of</w:t>
      </w:r>
      <w:r w:rsidR="0093439E">
        <w:t xml:space="preserve"> </w:t>
      </w:r>
      <w:r w:rsidR="003721AB">
        <w:t>time units in RAN1</w:t>
      </w:r>
      <w:r w:rsidR="008504B3">
        <w:t>,</w:t>
      </w:r>
      <w:r w:rsidR="00222FFA">
        <w:t xml:space="preserve"> </w:t>
      </w:r>
      <w:r w:rsidR="00141F89">
        <w:t xml:space="preserve">the necessity of </w:t>
      </w:r>
      <w:r w:rsidR="00222FFA">
        <w:t xml:space="preserve">specifying a RAN1 model or structure needs further justification considering that </w:t>
      </w:r>
      <w:r w:rsidR="004A03DB">
        <w:t xml:space="preserve">RAN4 will specify a model for minimum performance and </w:t>
      </w:r>
      <w:r w:rsidR="00F9778A">
        <w:t xml:space="preserve">specification of </w:t>
      </w:r>
      <w:r w:rsidR="004A03DB">
        <w:t xml:space="preserve">dataset sharing is </w:t>
      </w:r>
      <w:r w:rsidR="00F9778A">
        <w:t>feasible.</w:t>
      </w:r>
    </w:p>
    <w:p w14:paraId="613C791A" w14:textId="3B6E0E85" w:rsidR="000A2039" w:rsidRDefault="002A1B13" w:rsidP="004A6FB8">
      <w:r>
        <w:t xml:space="preserve">The </w:t>
      </w:r>
      <w:r w:rsidRPr="00BD5232">
        <w:rPr>
          <w:b/>
          <w:bCs/>
          <w:u w:val="single"/>
        </w:rPr>
        <w:t>f</w:t>
      </w:r>
      <w:r w:rsidR="000A2039" w:rsidRPr="00BD5232">
        <w:rPr>
          <w:b/>
          <w:bCs/>
          <w:u w:val="single"/>
        </w:rPr>
        <w:t xml:space="preserve">easibility of </w:t>
      </w:r>
      <w:r w:rsidR="001460E5" w:rsidRPr="00BD5232">
        <w:rPr>
          <w:b/>
          <w:bCs/>
          <w:u w:val="single"/>
        </w:rPr>
        <w:t>specified</w:t>
      </w:r>
      <w:r w:rsidR="003D3422" w:rsidRPr="00BD5232">
        <w:rPr>
          <w:b/>
          <w:bCs/>
          <w:u w:val="single"/>
        </w:rPr>
        <w:t xml:space="preserve"> model and / or parameter transfer</w:t>
      </w:r>
      <w:r w:rsidR="00AA1B3B">
        <w:t xml:space="preserve"> is a key factor in </w:t>
      </w:r>
      <w:r w:rsidR="008A341D">
        <w:t>justification of direction A and B. In l</w:t>
      </w:r>
      <w:r w:rsidR="00EE1FA3">
        <w:t xml:space="preserve">ast meeting, there was extensive discussion on the overhead </w:t>
      </w:r>
      <w:r w:rsidR="00287E37">
        <w:t xml:space="preserve">occurred over-the-air and solutions to address it. In general, </w:t>
      </w:r>
      <w:r w:rsidR="00282787">
        <w:t>such discussion is out of RAN1 scope,</w:t>
      </w:r>
      <w:r w:rsidR="00F923DF">
        <w:t xml:space="preserve"> and</w:t>
      </w:r>
      <w:r w:rsidR="00282787">
        <w:t xml:space="preserve"> RAN2 may </w:t>
      </w:r>
      <w:r w:rsidR="00DB6868">
        <w:t xml:space="preserve">trigger proper discussion on the </w:t>
      </w:r>
      <w:r w:rsidR="005F169A">
        <w:t xml:space="preserve">feasibility of </w:t>
      </w:r>
      <w:r w:rsidR="00DB6868">
        <w:t>over-the-air approach</w:t>
      </w:r>
      <w:r w:rsidR="00E80F1F">
        <w:t>. If over-the-air signal</w:t>
      </w:r>
      <w:r w:rsidR="001D7CCB">
        <w:t>l</w:t>
      </w:r>
      <w:r w:rsidR="00E80F1F">
        <w:t>ing is infeasible, RAN2 may also</w:t>
      </w:r>
      <w:r w:rsidR="00DB6868">
        <w:t xml:space="preserve"> </w:t>
      </w:r>
      <w:r w:rsidR="005F169A">
        <w:t xml:space="preserve">elaborate other </w:t>
      </w:r>
      <w:r w:rsidR="005B788B">
        <w:t>approaches,</w:t>
      </w:r>
      <w:r w:rsidR="005F169A">
        <w:t xml:space="preserve"> </w:t>
      </w:r>
      <w:r w:rsidR="007903C2">
        <w:t xml:space="preserve">and proper discussion may be performed in other working groups. </w:t>
      </w:r>
    </w:p>
    <w:p w14:paraId="52B8E2B3" w14:textId="3EDC5980" w:rsidR="009E06C0" w:rsidRDefault="009E06C0" w:rsidP="004A6FB8">
      <w:r>
        <w:lastRenderedPageBreak/>
        <w:t xml:space="preserve">Overall, for the remaining time of R19 SI, </w:t>
      </w:r>
      <w:r w:rsidR="00C20949">
        <w:t>to</w:t>
      </w:r>
      <w:r w:rsidR="00D714D0">
        <w:t xml:space="preserve">wards a conclusion on inter-vendor collaboration options, </w:t>
      </w:r>
      <w:r w:rsidR="009D777D">
        <w:t xml:space="preserve">we think RAN1 and RAN2 should </w:t>
      </w:r>
      <w:r w:rsidR="00D714D0">
        <w:t>focus on the following</w:t>
      </w:r>
    </w:p>
    <w:p w14:paraId="2440ED89" w14:textId="103EEA17" w:rsidR="00D714D0" w:rsidRDefault="00D714D0" w:rsidP="00D001D1">
      <w:pPr>
        <w:pStyle w:val="ListParagraph"/>
        <w:numPr>
          <w:ilvl w:val="0"/>
          <w:numId w:val="31"/>
        </w:numPr>
      </w:pPr>
      <w:r>
        <w:t>Performance discussion</w:t>
      </w:r>
      <w:r w:rsidR="007A516A">
        <w:t xml:space="preserve"> </w:t>
      </w:r>
      <w:r w:rsidR="00FD16B0">
        <w:t xml:space="preserve">in </w:t>
      </w:r>
      <w:r w:rsidR="007A516A">
        <w:t>RAN1</w:t>
      </w:r>
    </w:p>
    <w:p w14:paraId="472CFA45" w14:textId="77777777" w:rsidR="007A516A" w:rsidRDefault="007A516A" w:rsidP="00D001D1">
      <w:pPr>
        <w:pStyle w:val="ListParagraph"/>
        <w:numPr>
          <w:ilvl w:val="1"/>
          <w:numId w:val="31"/>
        </w:numPr>
      </w:pPr>
      <w:r>
        <w:t>Direction C with RAN4 model to ensure minimum performance</w:t>
      </w:r>
    </w:p>
    <w:p w14:paraId="604AF797" w14:textId="77777777" w:rsidR="00223A82" w:rsidRDefault="0040205A" w:rsidP="00D001D1">
      <w:pPr>
        <w:pStyle w:val="ListParagraph"/>
        <w:numPr>
          <w:ilvl w:val="1"/>
          <w:numId w:val="31"/>
        </w:numPr>
      </w:pPr>
      <w:r>
        <w:t xml:space="preserve">Direction A </w:t>
      </w:r>
      <w:r w:rsidR="00223A82">
        <w:t>to purse a better performance in the field</w:t>
      </w:r>
    </w:p>
    <w:p w14:paraId="534419AA" w14:textId="7C38AD9E" w:rsidR="007A516A" w:rsidRDefault="00223A82" w:rsidP="00D001D1">
      <w:pPr>
        <w:pStyle w:val="ListParagraph"/>
        <w:numPr>
          <w:ilvl w:val="1"/>
          <w:numId w:val="31"/>
        </w:numPr>
      </w:pPr>
      <w:r>
        <w:t>FFS whether direction B</w:t>
      </w:r>
      <w:r w:rsidR="007A516A">
        <w:t xml:space="preserve"> </w:t>
      </w:r>
      <w:r>
        <w:t>performance is better than C considering limitation of encoder implementation</w:t>
      </w:r>
    </w:p>
    <w:p w14:paraId="4D4245B9" w14:textId="25745666" w:rsidR="00FD16B0" w:rsidRDefault="00FD16B0" w:rsidP="00D001D1">
      <w:pPr>
        <w:pStyle w:val="ListParagraph"/>
        <w:numPr>
          <w:ilvl w:val="0"/>
          <w:numId w:val="31"/>
        </w:numPr>
      </w:pPr>
      <w:r>
        <w:t>Study necessity and feasibility model / model structure standardization in RAN1</w:t>
      </w:r>
    </w:p>
    <w:p w14:paraId="05CBCB12" w14:textId="43BB8EF3" w:rsidR="004303D5" w:rsidRDefault="004303D5" w:rsidP="00D001D1">
      <w:pPr>
        <w:pStyle w:val="ListParagraph"/>
        <w:numPr>
          <w:ilvl w:val="1"/>
          <w:numId w:val="31"/>
        </w:numPr>
      </w:pPr>
      <w:r>
        <w:t>If no consensus, prioritize direction C with RAN4 model and direction A with dataset sharing</w:t>
      </w:r>
    </w:p>
    <w:p w14:paraId="268F852F" w14:textId="3210F1A1" w:rsidR="009D777D" w:rsidRDefault="009D777D" w:rsidP="00D001D1">
      <w:pPr>
        <w:pStyle w:val="ListParagraph"/>
        <w:numPr>
          <w:ilvl w:val="0"/>
          <w:numId w:val="31"/>
        </w:numPr>
      </w:pPr>
      <w:r>
        <w:t>Study feasibility of specified model and / or parameter transfer</w:t>
      </w:r>
      <w:r w:rsidR="00E039FD">
        <w:t xml:space="preserve"> (either over-the-air or not over-the-air)</w:t>
      </w:r>
      <w:r w:rsidR="00754EBF">
        <w:t xml:space="preserve"> [RAN2]</w:t>
      </w:r>
    </w:p>
    <w:p w14:paraId="5832C945" w14:textId="533E59A2" w:rsidR="00E039FD" w:rsidRPr="004A6FB8" w:rsidRDefault="001869C9" w:rsidP="00D001D1">
      <w:pPr>
        <w:pStyle w:val="ListParagraph"/>
        <w:numPr>
          <w:ilvl w:val="1"/>
          <w:numId w:val="31"/>
        </w:numPr>
      </w:pPr>
      <w:r>
        <w:t>To prove the feasibility of any of 3a-1, 3b and 4-1.</w:t>
      </w:r>
    </w:p>
    <w:p w14:paraId="4B5B517E" w14:textId="0E4A3BB6" w:rsidR="00E426B0" w:rsidRDefault="001C00A4" w:rsidP="00D80E5A">
      <w:r w:rsidRPr="001C00A4">
        <w:t>Based</w:t>
      </w:r>
      <w:r>
        <w:t xml:space="preserve"> the discussion, we propose</w:t>
      </w:r>
    </w:p>
    <w:p w14:paraId="4D88F944" w14:textId="59A54FF0" w:rsidR="0095275F" w:rsidRPr="000F3E18" w:rsidRDefault="0095275F" w:rsidP="000F3E18">
      <w:pPr>
        <w:pStyle w:val="Proposal"/>
      </w:pPr>
      <w:bookmarkStart w:id="21" w:name="_Ref181984721"/>
      <w:r w:rsidRPr="000F3E18">
        <w:t>Prioritize dataset sharing (4-1) in Direction A, and using specified RAN4 model to ensure minimum performance in direction C.</w:t>
      </w:r>
      <w:bookmarkEnd w:id="21"/>
    </w:p>
    <w:p w14:paraId="72D25CC0" w14:textId="35F893C3" w:rsidR="001C00A4" w:rsidRPr="000F3E18" w:rsidRDefault="0009724B" w:rsidP="000F3E18">
      <w:pPr>
        <w:pStyle w:val="Proposal"/>
      </w:pPr>
      <w:bookmarkStart w:id="22" w:name="_Ref181984694"/>
      <w:r w:rsidRPr="000F3E18">
        <w:t xml:space="preserve">RAN1 should justify the necessity </w:t>
      </w:r>
      <w:r w:rsidR="00620BC0" w:rsidRPr="000F3E18">
        <w:t xml:space="preserve">and feasibility </w:t>
      </w:r>
      <w:r w:rsidRPr="000F3E18">
        <w:t xml:space="preserve">of specifying </w:t>
      </w:r>
      <w:r w:rsidR="0023232F" w:rsidRPr="000F3E18">
        <w:t xml:space="preserve">a model / model structure in RAN1 considering that RAN4 model ensures the </w:t>
      </w:r>
      <w:r w:rsidR="0063764C" w:rsidRPr="000F3E18">
        <w:t xml:space="preserve">minimum performance and dataset sharing (4-1) achieves </w:t>
      </w:r>
      <w:r w:rsidR="00695D9B" w:rsidRPr="000F3E18">
        <w:t>inter</w:t>
      </w:r>
      <w:r w:rsidR="001F6120" w:rsidRPr="000F3E18">
        <w:t>-vendor collaboration.</w:t>
      </w:r>
      <w:bookmarkEnd w:id="22"/>
    </w:p>
    <w:p w14:paraId="02C4DB9A" w14:textId="1C49770F" w:rsidR="001F6120" w:rsidRPr="000F3E18" w:rsidRDefault="001F6120" w:rsidP="000F3E18">
      <w:pPr>
        <w:pStyle w:val="Proposal"/>
      </w:pPr>
      <w:bookmarkStart w:id="23" w:name="_Ref181984661"/>
      <w:r w:rsidRPr="000F3E18">
        <w:t>RAN2</w:t>
      </w:r>
      <w:r w:rsidR="00DC07A1" w:rsidRPr="000F3E18">
        <w:t xml:space="preserve"> should be involved</w:t>
      </w:r>
      <w:r w:rsidRPr="000F3E18">
        <w:t xml:space="preserve"> </w:t>
      </w:r>
      <w:r w:rsidR="00DC07A1" w:rsidRPr="000F3E18">
        <w:t>to study the feasibility of specified encoder parameter and/or dataset sharing.</w:t>
      </w:r>
      <w:bookmarkEnd w:id="23"/>
      <w:r w:rsidR="00DC07A1" w:rsidRPr="000F3E18">
        <w:t xml:space="preserve"> </w:t>
      </w:r>
    </w:p>
    <w:p w14:paraId="32C9FA75" w14:textId="59EDAA6F" w:rsidR="000F471B" w:rsidRDefault="000F471B" w:rsidP="000F471B">
      <w:r w:rsidRPr="00C6482B">
        <w:t xml:space="preserve">Lastly but not least, </w:t>
      </w:r>
      <w:r>
        <w:t>while the objective of the study is to resolve or alleviate inter-vendor collaboration complexity via standardization, it is worth noting that the best model may be developed offline between vendors outside 3GPP. AI/ML is a fast-advancing field, and new models may come out after RAN1’s model structure specification. The best model and its structure for the field data may be different from model and its structured developed during standardization process based on synthetic data and limited time. To purs</w:t>
      </w:r>
      <w:r w:rsidR="00931E47">
        <w:t>u</w:t>
      </w:r>
      <w:r>
        <w:t xml:space="preserve">e these benefits, vendors should have freedom to go through offline inter-vendor collaboration to develop better-performing structures. From this perspective, specification of model LCM aspects should accommodate models that are designed via proprietary structure and proprietary </w:t>
      </w:r>
      <w:proofErr w:type="spellStart"/>
      <w:r>
        <w:t>signallings</w:t>
      </w:r>
      <w:proofErr w:type="spellEnd"/>
      <w:r>
        <w:t>.</w:t>
      </w:r>
    </w:p>
    <w:p w14:paraId="099A2B0E" w14:textId="77777777" w:rsidR="000F471B" w:rsidRPr="00E0216C" w:rsidRDefault="000F471B" w:rsidP="000F3E18">
      <w:pPr>
        <w:pStyle w:val="Proposal"/>
      </w:pPr>
      <w:bookmarkStart w:id="24" w:name="_Ref181984602"/>
      <w:r w:rsidRPr="00E0216C">
        <w:t xml:space="preserve">Specification of model LCM aspects should accommodate models that are designed via proprietary structure and proprietary </w:t>
      </w:r>
      <w:proofErr w:type="spellStart"/>
      <w:r w:rsidRPr="00E0216C">
        <w:t>signallings</w:t>
      </w:r>
      <w:proofErr w:type="spellEnd"/>
      <w:r w:rsidRPr="00E0216C">
        <w:t>.</w:t>
      </w:r>
      <w:bookmarkEnd w:id="24"/>
    </w:p>
    <w:p w14:paraId="369E4894" w14:textId="77777777" w:rsidR="00387773" w:rsidRPr="0031641B" w:rsidRDefault="00387773" w:rsidP="009C08A2">
      <w:pPr>
        <w:pStyle w:val="Heading2"/>
      </w:pPr>
      <w:r w:rsidRPr="0031641B">
        <w:t>Signalling for dataset, parameter or reference model exchange</w:t>
      </w:r>
    </w:p>
    <w:p w14:paraId="71533333" w14:textId="77777777" w:rsidR="00387773" w:rsidRDefault="00387773" w:rsidP="00387773">
      <w:r>
        <w:t xml:space="preserve">In RAN1 #117, it was agreed that over-the-air signalling or offline signalling can be used to exchange the dataset, parameter or reference model to the UE side. Our RAN2 contribution </w:t>
      </w:r>
      <w:r>
        <w:fldChar w:fldCharType="begin"/>
      </w:r>
      <w:r>
        <w:instrText xml:space="preserve"> REF _Ref178930606 \r \h </w:instrText>
      </w:r>
      <w:r>
        <w:fldChar w:fldCharType="separate"/>
      </w:r>
      <w:r>
        <w:t>[3]</w:t>
      </w:r>
      <w:r>
        <w:fldChar w:fldCharType="end"/>
      </w:r>
      <w:r>
        <w:t xml:space="preserve"> elaborates on considerations for these two routes.</w:t>
      </w:r>
    </w:p>
    <w:p w14:paraId="1FE018C6" w14:textId="77777777" w:rsidR="00387773" w:rsidRDefault="00387773" w:rsidP="00387773">
      <w:pPr>
        <w:pStyle w:val="Heading3"/>
      </w:pPr>
      <w:r>
        <w:t>Discussion on over-the-air signalling</w:t>
      </w:r>
    </w:p>
    <w:p w14:paraId="3D52F0D5" w14:textId="15E46DB4" w:rsidR="005A46F1" w:rsidRPr="005B788B" w:rsidRDefault="005A46F1" w:rsidP="005A46F1">
      <w:r w:rsidRPr="005B788B">
        <w:t xml:space="preserve">Note that training at the UE-side is offline training, therefore the training dataset, parameter, or reference model must be sent to the UE-side training server. </w:t>
      </w:r>
      <w:r w:rsidR="00EC27FA">
        <w:fldChar w:fldCharType="begin"/>
      </w:r>
      <w:r w:rsidR="00EC27FA">
        <w:instrText xml:space="preserve"> REF _Ref181982978 \h </w:instrText>
      </w:r>
      <w:r w:rsidR="00EC27FA">
        <w:fldChar w:fldCharType="separate"/>
      </w:r>
      <w:r w:rsidR="00EC27FA">
        <w:t xml:space="preserve">Figure </w:t>
      </w:r>
      <w:r w:rsidR="00EC27FA">
        <w:rPr>
          <w:noProof/>
        </w:rPr>
        <w:t>2</w:t>
      </w:r>
      <w:r w:rsidR="00EC27FA">
        <w:noBreakHyphen/>
      </w:r>
      <w:r w:rsidR="00EC27FA">
        <w:rPr>
          <w:noProof/>
        </w:rPr>
        <w:t>2</w:t>
      </w:r>
      <w:r w:rsidR="00EC27FA">
        <w:fldChar w:fldCharType="end"/>
      </w:r>
      <w:r w:rsidR="00EC27FA">
        <w:t xml:space="preserve"> </w:t>
      </w:r>
      <w:r w:rsidRPr="005B788B">
        <w:t>illustrates the dataset, parameter, or reference model delivery/transfer over the air. In</w:t>
      </w:r>
      <w:r w:rsidR="00EC27FA">
        <w:t xml:space="preserve"> </w:t>
      </w:r>
      <w:r w:rsidR="00EC27FA">
        <w:fldChar w:fldCharType="begin"/>
      </w:r>
      <w:r w:rsidR="00EC27FA">
        <w:instrText xml:space="preserve"> REF _Ref181982978 \h </w:instrText>
      </w:r>
      <w:r w:rsidR="00EC27FA">
        <w:fldChar w:fldCharType="separate"/>
      </w:r>
      <w:r w:rsidR="00EC27FA">
        <w:t xml:space="preserve">Figure </w:t>
      </w:r>
      <w:r w:rsidR="00EC27FA">
        <w:rPr>
          <w:noProof/>
        </w:rPr>
        <w:t>2</w:t>
      </w:r>
      <w:r w:rsidR="00EC27FA">
        <w:noBreakHyphen/>
      </w:r>
      <w:r w:rsidR="00EC27FA">
        <w:rPr>
          <w:noProof/>
        </w:rPr>
        <w:t>2</w:t>
      </w:r>
      <w:r w:rsidR="00EC27FA">
        <w:fldChar w:fldCharType="end"/>
      </w:r>
      <w:r w:rsidRPr="005B788B">
        <w:t xml:space="preserve">, the RAN sends the required dataset, parameter, or reference model, after that, the UE sends the dataset, parameter, or reference model (sent by the RAN) to the UE side training server. This method of exchanging the dataset, parameter, or reference model for training is not suitable, as the significantly large amount of training data is duplicated from multiple UEs, and at the same time it causes the </w:t>
      </w:r>
      <w:proofErr w:type="spellStart"/>
      <w:r w:rsidRPr="005B788B">
        <w:t>Uu</w:t>
      </w:r>
      <w:proofErr w:type="spellEnd"/>
      <w:r w:rsidRPr="005B788B">
        <w:t xml:space="preserve"> overhead twice: (</w:t>
      </w:r>
      <w:proofErr w:type="spellStart"/>
      <w:r w:rsidRPr="005B788B">
        <w:t>i</w:t>
      </w:r>
      <w:proofErr w:type="spellEnd"/>
      <w:r w:rsidRPr="005B788B">
        <w:t xml:space="preserve">) for delivering/transferring the dataset, parameter, </w:t>
      </w:r>
      <w:r w:rsidRPr="005B788B">
        <w:lastRenderedPageBreak/>
        <w:t xml:space="preserve">or reference model from the RAN to the UE, and (ii) for delivering/transferring the dataset, parameter, or reference model from the UE to the UE side server.      </w:t>
      </w:r>
    </w:p>
    <w:p w14:paraId="5B4F4DB1" w14:textId="77777777" w:rsidR="005B788B" w:rsidRDefault="005A46F1" w:rsidP="005B788B">
      <w:pPr>
        <w:keepNext/>
        <w:ind w:left="1440" w:firstLine="720"/>
      </w:pPr>
      <w:r>
        <w:rPr>
          <w:rFonts w:ascii="Arial" w:hAnsi="Arial" w:cs="Arial"/>
          <w:noProof/>
          <w:szCs w:val="20"/>
        </w:rPr>
        <w:drawing>
          <wp:inline distT="0" distB="0" distL="0" distR="0" wp14:anchorId="1E8AF11F" wp14:editId="75347D60">
            <wp:extent cx="3668848" cy="1349398"/>
            <wp:effectExtent l="0" t="0" r="8255" b="3175"/>
            <wp:docPr id="335766502"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66502" name="Picture 1" descr="A blue sig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1B825039" w14:textId="327F46B6" w:rsidR="005A46F1" w:rsidRDefault="005B788B" w:rsidP="00EC27FA">
      <w:pPr>
        <w:pStyle w:val="Caption"/>
        <w:rPr>
          <w:rFonts w:ascii="Arial" w:hAnsi="Arial" w:cs="Arial"/>
          <w:szCs w:val="20"/>
        </w:rPr>
      </w:pPr>
      <w:bookmarkStart w:id="25" w:name="_Ref181982978"/>
      <w:r>
        <w:t xml:space="preserve">Figure </w:t>
      </w:r>
      <w:r w:rsidR="0038507A">
        <w:fldChar w:fldCharType="begin"/>
      </w:r>
      <w:r w:rsidR="0038507A">
        <w:instrText xml:space="preserve"> STYLEREF 1 \s </w:instrText>
      </w:r>
      <w:r w:rsidR="0038507A">
        <w:fldChar w:fldCharType="separate"/>
      </w:r>
      <w:r w:rsidR="0038507A">
        <w:rPr>
          <w:noProof/>
        </w:rPr>
        <w:t>2</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2</w:t>
      </w:r>
      <w:r w:rsidR="0038507A">
        <w:fldChar w:fldCharType="end"/>
      </w:r>
      <w:bookmarkEnd w:id="25"/>
      <w:r>
        <w:t>. Dataset, parameter, or reference model delivery / transfer over-the-air</w:t>
      </w:r>
      <w:r>
        <w:tab/>
      </w:r>
    </w:p>
    <w:p w14:paraId="18040B61" w14:textId="72050EDE" w:rsidR="005A46F1" w:rsidRPr="00EC27FA" w:rsidRDefault="005A46F1" w:rsidP="005A46F1">
      <w:r w:rsidRPr="00EC27FA">
        <w:t xml:space="preserve">As discussed above, the UE part of the two-side model will not be trained at the UE, rather it will be trained at a UE side server. </w:t>
      </w:r>
    </w:p>
    <w:p w14:paraId="6E35369E" w14:textId="3A911D43" w:rsidR="005A46F1" w:rsidRPr="00EC27FA" w:rsidRDefault="005A46F1" w:rsidP="00EC27FA">
      <w:pPr>
        <w:pStyle w:val="Observation"/>
        <w:rPr>
          <w:rStyle w:val="Strong"/>
          <w:b/>
          <w:bCs/>
        </w:rPr>
      </w:pPr>
      <w:bookmarkStart w:id="26" w:name="_Ref181985654"/>
      <w:r w:rsidRPr="00EC27FA">
        <w:rPr>
          <w:rStyle w:val="Strong"/>
          <w:b/>
          <w:bCs/>
        </w:rPr>
        <w:t>The UE part of the two-side model is trained at a UE side server not at the UE, i.e., training is not performed by the UE rather it is performed by the UE vendors.</w:t>
      </w:r>
      <w:bookmarkEnd w:id="26"/>
      <w:r w:rsidRPr="00EC27FA">
        <w:rPr>
          <w:rStyle w:val="Strong"/>
          <w:b/>
          <w:bCs/>
        </w:rPr>
        <w:t xml:space="preserve"> </w:t>
      </w:r>
    </w:p>
    <w:p w14:paraId="008B6A25" w14:textId="3685B379" w:rsidR="005A46F1" w:rsidRPr="00EC27FA" w:rsidRDefault="005A46F1" w:rsidP="00EC27FA">
      <w:pPr>
        <w:pStyle w:val="Observation"/>
        <w:rPr>
          <w:rStyle w:val="Strong"/>
          <w:b/>
          <w:bCs/>
        </w:rPr>
      </w:pPr>
      <w:bookmarkStart w:id="27" w:name="_Ref181983219"/>
      <w:r w:rsidRPr="00EC27FA">
        <w:rPr>
          <w:rStyle w:val="Strong"/>
          <w:b/>
          <w:bCs/>
        </w:rPr>
        <w:t>Over-the-air exchange/transfer of the training dataset, parameter, or reference model for supporting UE-side model training causes the following issues</w:t>
      </w:r>
      <w:bookmarkEnd w:id="27"/>
    </w:p>
    <w:p w14:paraId="7F73D020" w14:textId="77777777" w:rsidR="005A46F1" w:rsidRPr="00EC27FA" w:rsidRDefault="005A46F1" w:rsidP="00D001D1">
      <w:pPr>
        <w:pStyle w:val="Observation"/>
        <w:numPr>
          <w:ilvl w:val="0"/>
          <w:numId w:val="20"/>
        </w:numPr>
      </w:pPr>
      <w:r w:rsidRPr="00EC27FA">
        <w:t>Significant duplication of data, as the same training dataset, parameter, or reference model may need to be sent to all UEs CONNECTED to a cell/</w:t>
      </w:r>
      <w:proofErr w:type="spellStart"/>
      <w:r w:rsidRPr="00EC27FA">
        <w:t>gNB</w:t>
      </w:r>
      <w:proofErr w:type="spellEnd"/>
      <w:r w:rsidRPr="00EC27FA">
        <w:t>,</w:t>
      </w:r>
    </w:p>
    <w:p w14:paraId="19044ECB" w14:textId="77777777" w:rsidR="005A46F1" w:rsidRPr="00EC27FA" w:rsidRDefault="005A46F1" w:rsidP="00D001D1">
      <w:pPr>
        <w:pStyle w:val="Observation"/>
        <w:numPr>
          <w:ilvl w:val="0"/>
          <w:numId w:val="20"/>
        </w:numPr>
      </w:pPr>
      <w:r w:rsidRPr="00EC27FA">
        <w:t xml:space="preserve">Double the </w:t>
      </w:r>
      <w:proofErr w:type="spellStart"/>
      <w:r w:rsidRPr="00EC27FA">
        <w:t>Uu</w:t>
      </w:r>
      <w:proofErr w:type="spellEnd"/>
      <w:r w:rsidRPr="00EC27FA">
        <w:t xml:space="preserve"> overhead: (</w:t>
      </w:r>
      <w:proofErr w:type="spellStart"/>
      <w:r w:rsidRPr="00EC27FA">
        <w:t>i</w:t>
      </w:r>
      <w:proofErr w:type="spellEnd"/>
      <w:r w:rsidRPr="00EC27FA">
        <w:t>) for delivering/transferring the dataset, parameter, or reference model from the RAN to the UE, and (ii) for delivering/transferring the dataset, parameter, or reference model from the UE to the UE side server.</w:t>
      </w:r>
    </w:p>
    <w:p w14:paraId="554F87CE" w14:textId="77777777" w:rsidR="005A46F1" w:rsidRPr="00EC27FA" w:rsidRDefault="005A46F1" w:rsidP="00D001D1">
      <w:pPr>
        <w:pStyle w:val="Observation"/>
        <w:numPr>
          <w:ilvl w:val="0"/>
          <w:numId w:val="20"/>
        </w:numPr>
      </w:pPr>
      <w:r w:rsidRPr="00EC27FA">
        <w:t xml:space="preserve">Training may not be frequently performed at both the UE side or the network side for two-sided, but the exchange of the training dataset, parameter, or reference model may need to be supported continuously. There is no method by which </w:t>
      </w:r>
      <w:proofErr w:type="spellStart"/>
      <w:r w:rsidRPr="00EC27FA">
        <w:t>gNB</w:t>
      </w:r>
      <w:proofErr w:type="spellEnd"/>
      <w:r w:rsidRPr="00EC27FA">
        <w:t xml:space="preserve"> can ensure that all UE vendors have received the required training dataset, parameter, or reference model, and it can stop transferring/delivering the training dataset, parameter, or reference model. </w:t>
      </w:r>
    </w:p>
    <w:p w14:paraId="6719BD4E" w14:textId="77777777" w:rsidR="005A46F1" w:rsidRPr="00EC27FA" w:rsidRDefault="005A46F1" w:rsidP="00D001D1">
      <w:pPr>
        <w:pStyle w:val="Observation"/>
        <w:numPr>
          <w:ilvl w:val="0"/>
          <w:numId w:val="20"/>
        </w:numPr>
      </w:pPr>
      <w:r w:rsidRPr="00EC27FA">
        <w:t>Even if the network-part model of the two-side model is well generalized across multiple cells/</w:t>
      </w:r>
      <w:proofErr w:type="spellStart"/>
      <w:r w:rsidRPr="00EC27FA">
        <w:t>gNBs</w:t>
      </w:r>
      <w:proofErr w:type="spellEnd"/>
      <w:r w:rsidRPr="00EC27FA">
        <w:t>, it needs to transfer/deliver the same training dataset, parameter, or reference model from multiple cells/</w:t>
      </w:r>
      <w:proofErr w:type="spellStart"/>
      <w:r w:rsidRPr="00EC27FA">
        <w:t>gNBs</w:t>
      </w:r>
      <w:proofErr w:type="spellEnd"/>
      <w:r w:rsidRPr="00EC27FA">
        <w:t>.</w:t>
      </w:r>
    </w:p>
    <w:p w14:paraId="45CD94BE" w14:textId="49FEC316" w:rsidR="005A46F1" w:rsidRPr="00EC27FA" w:rsidRDefault="005A46F1" w:rsidP="005A46F1">
      <w:r w:rsidRPr="00EC27FA">
        <w:t xml:space="preserve">Considering the issues associated with the over-the-air transfer of the training dataset, parameter, or reference model to support UE-side model training, transferring the training dataset, parameter, or reference model is a not scalable solution. RAN2 is requested to develop a solution that minimizes/alleviates the </w:t>
      </w:r>
      <w:proofErr w:type="spellStart"/>
      <w:r w:rsidRPr="00EC27FA">
        <w:t>Uu</w:t>
      </w:r>
      <w:proofErr w:type="spellEnd"/>
      <w:r w:rsidRPr="00EC27FA">
        <w:t xml:space="preserve"> overhead associated with transferring the training dataset, parameter, or reference model to the UE side. One possible solution is that serving cell(s) may configure UEs to provide the information for delivering/transferring the training dataset, parameter, or reference model to the UE side. The serving cell(s) can provide OAM or a Network Function (NF) with this information for delivering/transferring the training dataset, parameter, or reference mode.</w:t>
      </w:r>
    </w:p>
    <w:p w14:paraId="7AD02791" w14:textId="25381AD6" w:rsidR="005A46F1" w:rsidRPr="00EC27FA" w:rsidRDefault="005A46F1" w:rsidP="00EC27FA">
      <w:pPr>
        <w:pStyle w:val="Proposal"/>
      </w:pPr>
      <w:bookmarkStart w:id="28" w:name="_Ref181984549"/>
      <w:r w:rsidRPr="00EC27FA">
        <w:t>Over-the-air delivery/transfer of the training dataset, parameter, or reference model to support UE-side model training is not a suitable or scalable solution. Please refer to the issues mentioned in</w:t>
      </w:r>
      <w:r w:rsidR="00EC27FA">
        <w:t xml:space="preserve"> </w:t>
      </w:r>
      <w:r w:rsidR="00637870">
        <w:fldChar w:fldCharType="begin"/>
      </w:r>
      <w:r w:rsidR="00637870">
        <w:instrText xml:space="preserve"> REF _Ref181983219 \n \h </w:instrText>
      </w:r>
      <w:r w:rsidR="00637870">
        <w:fldChar w:fldCharType="separate"/>
      </w:r>
      <w:r w:rsidR="006C4379">
        <w:t>Observation 8:</w:t>
      </w:r>
      <w:r w:rsidR="00637870">
        <w:fldChar w:fldCharType="end"/>
      </w:r>
      <w:r w:rsidRPr="00EC27FA">
        <w:t>.</w:t>
      </w:r>
      <w:bookmarkEnd w:id="28"/>
      <w:r w:rsidRPr="00EC27FA">
        <w:t xml:space="preserve"> </w:t>
      </w:r>
    </w:p>
    <w:p w14:paraId="606B7532" w14:textId="3AB34306" w:rsidR="00387773" w:rsidRDefault="001B465A" w:rsidP="00387773">
      <w:pPr>
        <w:pStyle w:val="Heading3"/>
      </w:pPr>
      <w:r w:rsidRPr="00EC27FA">
        <w:lastRenderedPageBreak/>
        <w:t>Other Standard-based Solutions for Dataset, Parameter, and Reference Model Delivery/Transfer</w:t>
      </w:r>
    </w:p>
    <w:p w14:paraId="3D624236" w14:textId="77777777" w:rsidR="004F25A5" w:rsidRPr="00EC27FA" w:rsidRDefault="004F25A5" w:rsidP="004F25A5">
      <w:r w:rsidRPr="00EC27FA">
        <w:t>In the SA WGs, we have precedence where different types of data are shared with application function (within/outside the 3GPP network) and or edge cloud, for example,</w:t>
      </w:r>
    </w:p>
    <w:p w14:paraId="7D92E05D" w14:textId="77777777" w:rsidR="004F25A5" w:rsidRPr="00EC27FA" w:rsidRDefault="004F25A5" w:rsidP="00D001D1">
      <w:pPr>
        <w:pStyle w:val="ListParagraph"/>
        <w:numPr>
          <w:ilvl w:val="0"/>
          <w:numId w:val="41"/>
        </w:numPr>
      </w:pPr>
      <w:r w:rsidRPr="00EC27FA">
        <w:t xml:space="preserve">Target UE location to AF [TS 23.273], </w:t>
      </w:r>
    </w:p>
    <w:p w14:paraId="06B64C52" w14:textId="77777777" w:rsidR="004F25A5" w:rsidRPr="00EC27FA" w:rsidRDefault="004F25A5" w:rsidP="00D001D1">
      <w:pPr>
        <w:pStyle w:val="ListParagraph"/>
        <w:numPr>
          <w:ilvl w:val="0"/>
          <w:numId w:val="41"/>
        </w:numPr>
      </w:pPr>
      <w:r w:rsidRPr="00EC27FA">
        <w:t>Analytics exposure from NWDAF to AF, e.g., network status reporting [TS 23.288],</w:t>
      </w:r>
    </w:p>
    <w:p w14:paraId="1A9A9512" w14:textId="77777777" w:rsidR="004F25A5" w:rsidRPr="00EC27FA" w:rsidRDefault="004F25A5" w:rsidP="00D001D1">
      <w:pPr>
        <w:pStyle w:val="ListParagraph"/>
        <w:numPr>
          <w:ilvl w:val="0"/>
          <w:numId w:val="41"/>
        </w:numPr>
      </w:pPr>
      <w:r w:rsidRPr="00EC27FA">
        <w:t>Traffic volume, UL/DL data rates, PDU session status, and others [TS 23.501].</w:t>
      </w:r>
    </w:p>
    <w:p w14:paraId="6AB2ED63" w14:textId="3B6441C9" w:rsidR="004F25A5" w:rsidRPr="00EC27FA" w:rsidRDefault="004F25A5" w:rsidP="00EC27FA">
      <w:pPr>
        <w:pStyle w:val="Observation"/>
        <w:rPr>
          <w:rStyle w:val="Strong"/>
          <w:b/>
          <w:bCs/>
        </w:rPr>
      </w:pPr>
      <w:bookmarkStart w:id="29" w:name="_Ref181985520"/>
      <w:r w:rsidRPr="00EC27FA">
        <w:rPr>
          <w:rStyle w:val="Strong"/>
          <w:b/>
          <w:bCs/>
        </w:rPr>
        <w:t>Within the SA WGs, we have precedence where different types of data are shared with application function (within/outside the 3GPP network) and or edge cloud, for example,</w:t>
      </w:r>
      <w:bookmarkEnd w:id="29"/>
    </w:p>
    <w:p w14:paraId="6D49CE92" w14:textId="77777777" w:rsidR="004F25A5" w:rsidRPr="00EC27FA" w:rsidRDefault="004F25A5" w:rsidP="00D001D1">
      <w:pPr>
        <w:pStyle w:val="Observation"/>
        <w:numPr>
          <w:ilvl w:val="0"/>
          <w:numId w:val="20"/>
        </w:numPr>
      </w:pPr>
      <w:r w:rsidRPr="00EC27FA">
        <w:t xml:space="preserve">Target UE location to AF [TS 23.273], </w:t>
      </w:r>
    </w:p>
    <w:p w14:paraId="4386AE8D" w14:textId="77777777" w:rsidR="004F25A5" w:rsidRPr="00EC27FA" w:rsidRDefault="004F25A5" w:rsidP="00D001D1">
      <w:pPr>
        <w:pStyle w:val="Observation"/>
        <w:numPr>
          <w:ilvl w:val="0"/>
          <w:numId w:val="20"/>
        </w:numPr>
      </w:pPr>
      <w:r w:rsidRPr="00EC27FA">
        <w:t>Analytics exposure from NWDAF to AF, e.g., network status reporting [TS 23.288],</w:t>
      </w:r>
    </w:p>
    <w:p w14:paraId="4540171B" w14:textId="06E612CC" w:rsidR="004F25A5" w:rsidRPr="00EC27FA" w:rsidRDefault="004F25A5" w:rsidP="00D001D1">
      <w:pPr>
        <w:pStyle w:val="Observation"/>
        <w:numPr>
          <w:ilvl w:val="0"/>
          <w:numId w:val="20"/>
        </w:numPr>
      </w:pPr>
      <w:r w:rsidRPr="00EC27FA">
        <w:t>Traffic volume, UL/DL data rates, PDU session status, and others [TS 23.501].</w:t>
      </w:r>
    </w:p>
    <w:p w14:paraId="4E3493B7" w14:textId="4D673D5E" w:rsidR="004F25A5" w:rsidRPr="00EC27FA" w:rsidRDefault="004F25A5" w:rsidP="004F25A5">
      <w:r w:rsidRPr="00EC27FA">
        <w:t xml:space="preserve">To minimize the inter-vendor collaboration while reducing the </w:t>
      </w:r>
      <w:proofErr w:type="spellStart"/>
      <w:r w:rsidRPr="00EC27FA">
        <w:t>Uu</w:t>
      </w:r>
      <w:proofErr w:type="spellEnd"/>
      <w:r w:rsidRPr="00EC27FA">
        <w:t xml:space="preserve"> overhead, RAN2 is requested to discuss other standard-based solutions (other than transferring over the </w:t>
      </w:r>
      <w:proofErr w:type="spellStart"/>
      <w:r w:rsidRPr="00EC27FA">
        <w:t>Uu</w:t>
      </w:r>
      <w:proofErr w:type="spellEnd"/>
      <w:r w:rsidRPr="00EC27FA">
        <w:t xml:space="preserve">) for transferring the training dataset, parameter, or reference model from the network entity (e.g., RAN/OAM/NF) to the UE-side training server (within/outside the 3GPP network).    </w:t>
      </w:r>
    </w:p>
    <w:p w14:paraId="5213A7A0" w14:textId="55DD165D" w:rsidR="004F25A5" w:rsidRPr="00EC27FA" w:rsidRDefault="004F25A5" w:rsidP="00EC27FA">
      <w:pPr>
        <w:pStyle w:val="Proposal"/>
      </w:pPr>
      <w:bookmarkStart w:id="30" w:name="_Ref181984500"/>
      <w:r w:rsidRPr="00EC27FA">
        <w:t xml:space="preserve">RAN2 concludes that a standard-based solutions (other than delivering/transferring over the </w:t>
      </w:r>
      <w:proofErr w:type="spellStart"/>
      <w:r w:rsidRPr="00EC27FA">
        <w:t>Uu</w:t>
      </w:r>
      <w:proofErr w:type="spellEnd"/>
      <w:r w:rsidRPr="00EC27FA">
        <w:t>) for delivering/transferring the training dataset, parameter, or reference model from the network entity (e.g., RAN/OAM/NF) to the UE-side training server (within or outside the 3GPP network) area is feasible and the 3GPP can develop such a solution in the Rel-20 normative work.</w:t>
      </w:r>
      <w:bookmarkEnd w:id="30"/>
    </w:p>
    <w:p w14:paraId="39948FBE" w14:textId="77777777" w:rsidR="003D5FFC" w:rsidRDefault="003D5FFC" w:rsidP="00D80E5A">
      <w:pPr>
        <w:rPr>
          <w:b/>
          <w:bCs/>
          <w:u w:val="single"/>
        </w:rPr>
      </w:pPr>
    </w:p>
    <w:p w14:paraId="62A90B8E" w14:textId="72599018" w:rsidR="00C9090D" w:rsidRDefault="00CA3500" w:rsidP="00D70B54">
      <w:pPr>
        <w:pStyle w:val="Heading1"/>
      </w:pPr>
      <w:r>
        <w:t>Data collection and model pairing</w:t>
      </w:r>
    </w:p>
    <w:p w14:paraId="21F27890" w14:textId="77777777" w:rsidR="00A86358" w:rsidRDefault="00A86358" w:rsidP="00A86358">
      <w:r>
        <w:t>In this section, we discuss the necessity of NW and UE side data collection and the pairing information to keep the consistency between training and inference.</w:t>
      </w:r>
    </w:p>
    <w:p w14:paraId="6E07E3FB" w14:textId="77777777" w:rsidR="00A86358" w:rsidRDefault="00A86358" w:rsidP="00A86358">
      <w:pPr>
        <w:pStyle w:val="Heading2"/>
      </w:pPr>
      <w:r>
        <w:t>Necessity of NW and UE side data collection</w:t>
      </w:r>
    </w:p>
    <w:p w14:paraId="3FC212D0" w14:textId="77777777" w:rsidR="00A86358" w:rsidRDefault="00A86358" w:rsidP="00A86358">
      <w:r>
        <w:t xml:space="preserve">For inter-vendor collaboration </w:t>
      </w:r>
      <w:proofErr w:type="gramStart"/>
      <w:r>
        <w:t>direction</w:t>
      </w:r>
      <w:proofErr w:type="gramEnd"/>
      <w:r>
        <w:t xml:space="preserve"> A and C, NW and UE side perform offline engineering of encoder / decoder training either independently or sequentially, thus it is necessary to have NW side and UE side data collection. </w:t>
      </w:r>
    </w:p>
    <w:p w14:paraId="13588E81" w14:textId="77777777" w:rsidR="00A86358" w:rsidRDefault="00A86358" w:rsidP="00A86358">
      <w:r>
        <w:t xml:space="preserve">For NW side data collection, NW may aggregate the data from all UEs to develop a robust common decoder applicable to all UEs to avoid dynamic switching among models when serving different UEs in a cell. </w:t>
      </w:r>
    </w:p>
    <w:p w14:paraId="475FB5A4" w14:textId="77777777" w:rsidR="00A86358" w:rsidRDefault="00A86358" w:rsidP="00A86358">
      <w:r>
        <w:t xml:space="preserve">For UE side data collection, given the performance analysis in </w:t>
      </w:r>
      <w:r>
        <w:fldChar w:fldCharType="begin"/>
      </w:r>
      <w:r>
        <w:instrText xml:space="preserve"> REF _Ref174129063 \h </w:instrText>
      </w:r>
      <w:r>
        <w:fldChar w:fldCharType="separate"/>
      </w:r>
      <w:r>
        <w:t xml:space="preserve">Table </w:t>
      </w:r>
      <w:r>
        <w:rPr>
          <w:noProof/>
        </w:rPr>
        <w:t>1</w:t>
      </w:r>
      <w:r>
        <w:fldChar w:fldCharType="end"/>
      </w:r>
      <w:r>
        <w:t xml:space="preserve">, we can see that it is essential to allow UE side to optimize their encoder according to their own dataset to ensure a good performance in the field. Although dataset sharing may occur in direction A, it is worth noting that such dataset sharing is used to allow UE to obtain a reference decoder that is close to the NW side decoder as much as possible. Such dataset is pair of </w:t>
      </w:r>
      <w:proofErr w:type="gramStart"/>
      <w:r>
        <w:t>decoder</w:t>
      </w:r>
      <w:proofErr w:type="gramEnd"/>
      <w:r>
        <w:t xml:space="preserve"> (or encoder) input / output, and is generated based on NW side data collection which is an aggregation of data collected from all UEs. It may not be possible for NW to categorize the dataset for different UEs. Another typical use case for UE side data collection is for new UE vendors/chipsets. It is unreasonable if the decoder (and hence all the deployed decoders at existing UEs) </w:t>
      </w:r>
      <w:proofErr w:type="gramStart"/>
      <w:r>
        <w:lastRenderedPageBreak/>
        <w:t>has to</w:t>
      </w:r>
      <w:proofErr w:type="gramEnd"/>
      <w:r>
        <w:t xml:space="preserve"> be updated whenever a new UE type or a new UE-side chipset is introduced. Rather, for a UE vendor to deploy an encoder model for a new UE/chipset, the UE side should be able to collect data for the given UE/chipset via UE side data collection and develop/train an encoder model for the UE/chipset that is compatible with the deployed decoder.</w:t>
      </w:r>
    </w:p>
    <w:p w14:paraId="3DC8390F" w14:textId="77777777" w:rsidR="00A86358" w:rsidRDefault="00A86358" w:rsidP="00A86358">
      <w:pPr>
        <w:pStyle w:val="Proposal"/>
      </w:pPr>
      <w:bookmarkStart w:id="31" w:name="_Ref181984476"/>
      <w:r>
        <w:t>For two-sided CSF use case, confirm the necessity of both NW side data collection and UE side data collection.</w:t>
      </w:r>
      <w:bookmarkEnd w:id="31"/>
    </w:p>
    <w:p w14:paraId="4541BE2E" w14:textId="77777777" w:rsidR="00A86358" w:rsidRDefault="00A86358" w:rsidP="00A86358">
      <w:pPr>
        <w:pStyle w:val="Heading2"/>
      </w:pPr>
      <w:r>
        <w:t>Consistency between training and inference</w:t>
      </w:r>
    </w:p>
    <w:p w14:paraId="0629BA5D" w14:textId="77777777" w:rsidR="00A86358" w:rsidRDefault="00A86358" w:rsidP="00A86358">
      <w:r>
        <w:t>The detailed procedure and signalling used for data collection are being discussed in RAN2. In RAN1, we will focus on the information needed in configuration and data collection. One important information needed for UE side data collection is the pairing information that helps label the data, train model and inference configuration after training. In our view, using pairing ID is a better option. We elaborate on how it works for each inter-vendor collaboration options as follows</w:t>
      </w:r>
    </w:p>
    <w:p w14:paraId="09DF387D" w14:textId="77777777" w:rsidR="00A86358" w:rsidRDefault="00A86358" w:rsidP="00D001D1">
      <w:pPr>
        <w:pStyle w:val="ListParagraph"/>
        <w:numPr>
          <w:ilvl w:val="0"/>
          <w:numId w:val="22"/>
        </w:numPr>
        <w:contextualSpacing w:val="0"/>
      </w:pPr>
      <w:r w:rsidRPr="0069617F">
        <w:rPr>
          <w:u w:val="single"/>
        </w:rPr>
        <w:t>For direction A</w:t>
      </w:r>
      <w:r>
        <w:t>, NW may share a pairing ID for each of intermediate dataset or decoder. The pairing ID may be used to differentiate different dataset used in NW side decoder training and reference encoder training. Different models may be associated to different pairing IDs. Next, UE may request data collection RS for UE side data collection using the indicated pairing ID. Then, NW side transmits data collection RS accordingly. These RS should be transmitted in the same way as what was used to collect NW side data associated to the same paring ID. Furthermore, UE side may decide to develop a common or multiple models across the indicated pairing IDs. The pairing ID can be used as the hook for model identification and inference configuration.</w:t>
      </w:r>
    </w:p>
    <w:p w14:paraId="5386B773" w14:textId="77777777" w:rsidR="00A86358" w:rsidRDefault="00A86358" w:rsidP="00D001D1">
      <w:pPr>
        <w:pStyle w:val="ListParagraph"/>
        <w:numPr>
          <w:ilvl w:val="0"/>
          <w:numId w:val="22"/>
        </w:numPr>
        <w:contextualSpacing w:val="0"/>
      </w:pPr>
      <w:r w:rsidRPr="0069617F">
        <w:rPr>
          <w:u w:val="single"/>
        </w:rPr>
        <w:t>For direction C</w:t>
      </w:r>
      <w:r>
        <w:t xml:space="preserve">, when there are multiple models standardized in the spec, and each is assigned with a pairing ID. NW may train a decoder for each specified encoder via NW side data collection. Then, </w:t>
      </w:r>
      <w:proofErr w:type="gramStart"/>
      <w:r>
        <w:t>similar to</w:t>
      </w:r>
      <w:proofErr w:type="gramEnd"/>
      <w:r>
        <w:t xml:space="preserve"> direction A, UE side may use the pairing ID for data collection RS request. After that, NW may send the RS in a same as what was used for NW side data collection.</w:t>
      </w:r>
    </w:p>
    <w:p w14:paraId="72389EC6" w14:textId="77777777" w:rsidR="00A86358" w:rsidRDefault="00A86358" w:rsidP="00D001D1">
      <w:pPr>
        <w:pStyle w:val="ListParagraph"/>
        <w:numPr>
          <w:ilvl w:val="0"/>
          <w:numId w:val="22"/>
        </w:numPr>
        <w:contextualSpacing w:val="0"/>
      </w:pPr>
      <w:r w:rsidRPr="0069617F">
        <w:rPr>
          <w:u w:val="single"/>
        </w:rPr>
        <w:t>For direction B</w:t>
      </w:r>
      <w:r>
        <w:t>, the training is performed at NW side only and encoder model / parameter is transferred to UE for inference directly. In the encoder model / parameter delivery, pairing ID can be also used. Specifically, after UE receives a model / parameter for a first time, UE may store it in its memory. Next time when NW wants to transfer the model / parameter to UE, NW may first inquire whether model / parameter transfer is needed for a UE via indicating a pairing ID. In case, the UE already has the model / parameters in its memory, model / parameter transfer won’t be needed.</w:t>
      </w:r>
    </w:p>
    <w:p w14:paraId="013016A2" w14:textId="77777777" w:rsidR="00A86358" w:rsidRDefault="00A86358" w:rsidP="00A86358">
      <w:r>
        <w:t>Overall, as we can see from the discussion, since the encoder / decoder compatibility is achieved via model / parameter sharing, or intermediate dataset generated by the trained model, or specified model, it is more convenient and efficient to use pairing ID to keep the consistency between training and inference. Thus, such information needs to be provided in RS request, RS configuration, data collection and inference configuration.</w:t>
      </w:r>
    </w:p>
    <w:p w14:paraId="2CE0EC57" w14:textId="77777777" w:rsidR="00A86358" w:rsidRDefault="00A86358" w:rsidP="00A86358">
      <w:pPr>
        <w:pStyle w:val="Observation"/>
        <w:rPr>
          <w:rStyle w:val="Strong"/>
          <w:b/>
          <w:bCs/>
        </w:rPr>
      </w:pPr>
      <w:bookmarkStart w:id="32" w:name="_Ref181985496"/>
      <w:r w:rsidRPr="00DE7096">
        <w:rPr>
          <w:rFonts w:eastAsia="Times New Roman"/>
          <w:lang w:eastAsia="zh-CN"/>
        </w:rPr>
        <w:t>Since the encoder / decoder compatibility is achieved via model / parameter sharing, or</w:t>
      </w:r>
      <w:r w:rsidRPr="00DE7096">
        <w:rPr>
          <w:rStyle w:val="Strong"/>
          <w:b/>
          <w:bCs/>
        </w:rPr>
        <w:t xml:space="preserve"> intermediate dataset generated by the trained model, or specified model, pairing ID can be used to keep the consistency between training and inference</w:t>
      </w:r>
      <w:bookmarkEnd w:id="32"/>
    </w:p>
    <w:p w14:paraId="4BD794E1" w14:textId="77777777" w:rsidR="00A86358" w:rsidRDefault="00A86358" w:rsidP="00A86358">
      <w:pPr>
        <w:pStyle w:val="Observation"/>
        <w:numPr>
          <w:ilvl w:val="0"/>
          <w:numId w:val="0"/>
        </w:numPr>
        <w:rPr>
          <w:rStyle w:val="Strong"/>
          <w:i w:val="0"/>
          <w:iCs w:val="0"/>
        </w:rPr>
      </w:pPr>
      <w:r>
        <w:rPr>
          <w:rStyle w:val="Strong"/>
          <w:i w:val="0"/>
          <w:iCs w:val="0"/>
        </w:rPr>
        <w:t xml:space="preserve">Additionally, there was extensive discussion on using association ID for data collection in RAN2. Also, using association ID for model identification and keeping consistency between training and inference were discussed in beam management use case and other agenda. To determine whether association ID is needed for two-sided CSI feedback, RAN1 needs to discuss the relationship between pairing ID and association ID. </w:t>
      </w:r>
    </w:p>
    <w:p w14:paraId="287767D3" w14:textId="5F230E2B" w:rsidR="00A86358" w:rsidRDefault="00A86358" w:rsidP="00A86358">
      <w:pPr>
        <w:pStyle w:val="Observation"/>
        <w:numPr>
          <w:ilvl w:val="0"/>
          <w:numId w:val="0"/>
        </w:numPr>
        <w:rPr>
          <w:rStyle w:val="Strong"/>
          <w:i w:val="0"/>
          <w:iCs w:val="0"/>
        </w:rPr>
      </w:pPr>
      <w:r>
        <w:rPr>
          <w:rStyle w:val="Strong"/>
          <w:i w:val="0"/>
          <w:iCs w:val="0"/>
        </w:rPr>
        <w:lastRenderedPageBreak/>
        <w:t xml:space="preserve">In some cases, although </w:t>
      </w:r>
      <w:r w:rsidR="00EB1F69">
        <w:rPr>
          <w:rStyle w:val="Strong"/>
          <w:i w:val="0"/>
          <w:iCs w:val="0"/>
        </w:rPr>
        <w:t xml:space="preserve">associated </w:t>
      </w:r>
      <w:r>
        <w:rPr>
          <w:rStyle w:val="Strong"/>
          <w:i w:val="0"/>
          <w:iCs w:val="0"/>
        </w:rPr>
        <w:t xml:space="preserve">ID is provided with each collected dataset, the final categorization of dataset is performed along with model training. Specifically, some NW may develop multiple models even for a given </w:t>
      </w:r>
      <w:r w:rsidR="00EB1F69">
        <w:rPr>
          <w:rStyle w:val="Strong"/>
          <w:i w:val="0"/>
          <w:iCs w:val="0"/>
        </w:rPr>
        <w:t xml:space="preserve">associated </w:t>
      </w:r>
      <w:r>
        <w:rPr>
          <w:rStyle w:val="Strong"/>
          <w:i w:val="0"/>
          <w:iCs w:val="0"/>
        </w:rPr>
        <w:t xml:space="preserve">ID. In another example, NW side may make a non-backward-compatible updates to an existing decoder, this also results in multiple decoders for a given </w:t>
      </w:r>
      <w:r w:rsidR="00EB1F69">
        <w:rPr>
          <w:rStyle w:val="Strong"/>
          <w:i w:val="0"/>
          <w:iCs w:val="0"/>
        </w:rPr>
        <w:t xml:space="preserve">associated </w:t>
      </w:r>
      <w:r>
        <w:rPr>
          <w:rStyle w:val="Strong"/>
          <w:i w:val="0"/>
          <w:iCs w:val="0"/>
        </w:rPr>
        <w:t xml:space="preserve">ID. In those cases, one can see paring ID is more granular than </w:t>
      </w:r>
      <w:r w:rsidR="00EB1F69">
        <w:rPr>
          <w:rStyle w:val="Strong"/>
          <w:i w:val="0"/>
          <w:iCs w:val="0"/>
        </w:rPr>
        <w:t xml:space="preserve">associated </w:t>
      </w:r>
      <w:r>
        <w:rPr>
          <w:rStyle w:val="Strong"/>
          <w:i w:val="0"/>
          <w:iCs w:val="0"/>
        </w:rPr>
        <w:t xml:space="preserve">ID, thus using association ID may not sufficient. </w:t>
      </w:r>
      <w:r w:rsidR="00EB1F69">
        <w:rPr>
          <w:rStyle w:val="Strong"/>
          <w:i w:val="0"/>
          <w:iCs w:val="0"/>
        </w:rPr>
        <w:t>In yet another example, one model may generalize well across multiple associated IDs.</w:t>
      </w:r>
    </w:p>
    <w:p w14:paraId="07D6D0FD" w14:textId="5EE3800C" w:rsidR="00A86358" w:rsidRPr="00290E78" w:rsidRDefault="00A86358" w:rsidP="00A86358">
      <w:pPr>
        <w:pStyle w:val="Observation"/>
        <w:numPr>
          <w:ilvl w:val="0"/>
          <w:numId w:val="0"/>
        </w:numPr>
        <w:rPr>
          <w:rStyle w:val="Strong"/>
          <w:i w:val="0"/>
          <w:iCs w:val="0"/>
        </w:rPr>
      </w:pPr>
      <w:r>
        <w:rPr>
          <w:rStyle w:val="Strong"/>
          <w:i w:val="0"/>
          <w:iCs w:val="0"/>
        </w:rPr>
        <w:t xml:space="preserve">However, in some other cases, NW may need to indicate the UE the applicable condition of a paring ID. In this case, the NW may also need to indicate the applicable </w:t>
      </w:r>
      <w:r w:rsidR="00EB1F69">
        <w:rPr>
          <w:rStyle w:val="Strong"/>
          <w:i w:val="0"/>
          <w:iCs w:val="0"/>
        </w:rPr>
        <w:t xml:space="preserve">associated </w:t>
      </w:r>
      <w:r>
        <w:rPr>
          <w:rStyle w:val="Strong"/>
          <w:i w:val="0"/>
          <w:iCs w:val="0"/>
        </w:rPr>
        <w:t>ID for the given pairing ID.</w:t>
      </w:r>
    </w:p>
    <w:p w14:paraId="571C2A63" w14:textId="77777777" w:rsidR="00A86358" w:rsidRDefault="00A86358" w:rsidP="00A86358">
      <w:pPr>
        <w:pStyle w:val="Proposal"/>
      </w:pPr>
      <w:bookmarkStart w:id="33" w:name="_Ref181984459"/>
      <w:r>
        <w:t>For two-sided CSF use case, consider using pairing ID to keep the consistency between training and inference. Study the specification impact of providing pairing ID in data collection RS request, RS configuration, data collection and inference configuration</w:t>
      </w:r>
      <w:bookmarkEnd w:id="33"/>
    </w:p>
    <w:p w14:paraId="6E9305CF" w14:textId="77777777" w:rsidR="00A86358" w:rsidRDefault="00A86358" w:rsidP="00D001D1">
      <w:pPr>
        <w:pStyle w:val="Proposal"/>
        <w:numPr>
          <w:ilvl w:val="0"/>
          <w:numId w:val="29"/>
        </w:numPr>
      </w:pPr>
      <w:r>
        <w:t>RAN1 should discuss the relationship between association ID(s) and pairing ID(s), and further study whether association ID(s) is needed for a given pairing ID.</w:t>
      </w:r>
    </w:p>
    <w:p w14:paraId="25860820" w14:textId="77777777" w:rsidR="00A86358" w:rsidRPr="00A86358" w:rsidRDefault="00A86358" w:rsidP="00A86358"/>
    <w:p w14:paraId="019AB7C1" w14:textId="39A6DA65" w:rsidR="00C9090D" w:rsidRDefault="00CA3500" w:rsidP="00D70B54">
      <w:pPr>
        <w:pStyle w:val="Heading1"/>
      </w:pPr>
      <w:r>
        <w:t>Model performance monitoring</w:t>
      </w:r>
    </w:p>
    <w:p w14:paraId="2A55C92B" w14:textId="77777777" w:rsidR="00C27CC1" w:rsidRDefault="00C27CC1" w:rsidP="00C27CC1">
      <w:r>
        <w:t>In RAN1 #116-bis meeting, as a continue study of performance monitoring approaches, several methods of NW side monitoring and UE side monitoring were listed. Furthermore, it was also agreed to study whether performance monitoring approaches can help identifying the cause of the performance degradation, e.g., whether it is due to UE side model, NW side model, or data drift, etc. In this section, we will elaborate on considerations for performance monitoring metrics, how root cause identification can be achieved and recommend general framework for performance monitoring.</w:t>
      </w:r>
    </w:p>
    <w:tbl>
      <w:tblPr>
        <w:tblStyle w:val="TableGrid"/>
        <w:tblW w:w="0" w:type="auto"/>
        <w:tblLook w:val="04A0" w:firstRow="1" w:lastRow="0" w:firstColumn="1" w:lastColumn="0" w:noHBand="0" w:noVBand="1"/>
      </w:tblPr>
      <w:tblGrid>
        <w:gridCol w:w="9350"/>
      </w:tblGrid>
      <w:tr w:rsidR="00C27CC1" w14:paraId="3C38864C" w14:textId="77777777" w:rsidTr="003602E3">
        <w:tc>
          <w:tcPr>
            <w:tcW w:w="9350" w:type="dxa"/>
          </w:tcPr>
          <w:p w14:paraId="381344C6" w14:textId="77777777" w:rsidR="00C27CC1" w:rsidRPr="00F464C1" w:rsidRDefault="00C27CC1" w:rsidP="003602E3">
            <w:pPr>
              <w:rPr>
                <w:highlight w:val="green"/>
              </w:rPr>
            </w:pPr>
            <w:r w:rsidRPr="00F464C1">
              <w:rPr>
                <w:rFonts w:eastAsia="DengXian" w:hint="eastAsia"/>
                <w:highlight w:val="green"/>
                <w:lang w:eastAsia="zh-CN"/>
              </w:rPr>
              <w:t>Agreement</w:t>
            </w:r>
          </w:p>
          <w:p w14:paraId="564224B6" w14:textId="77777777" w:rsidR="00C27CC1" w:rsidRPr="00364264" w:rsidRDefault="00C27CC1" w:rsidP="003602E3">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2875094" w14:textId="77777777" w:rsidR="00C27CC1" w:rsidRPr="00CE10D2" w:rsidRDefault="00C27CC1" w:rsidP="003602E3">
            <w:pPr>
              <w:rPr>
                <w:rFonts w:eastAsia="DengXian"/>
                <w:highlight w:val="green"/>
                <w:lang w:eastAsia="zh-CN"/>
              </w:rPr>
            </w:pPr>
            <w:r w:rsidRPr="00CE10D2">
              <w:rPr>
                <w:rFonts w:eastAsia="DengXian" w:hint="eastAsia"/>
                <w:highlight w:val="green"/>
                <w:lang w:eastAsia="zh-CN"/>
              </w:rPr>
              <w:t>Agreement</w:t>
            </w:r>
          </w:p>
          <w:p w14:paraId="5C2B1E46" w14:textId="77777777" w:rsidR="00C27CC1" w:rsidRPr="00CE10D2" w:rsidRDefault="00C27CC1" w:rsidP="003602E3">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7D353B78" w14:textId="77777777" w:rsidR="00C27CC1" w:rsidRPr="00CE10D2" w:rsidRDefault="00C27CC1" w:rsidP="003602E3">
            <w:pPr>
              <w:pStyle w:val="ListParagraph"/>
              <w:numPr>
                <w:ilvl w:val="0"/>
                <w:numId w:val="9"/>
              </w:numPr>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7E3754D7" w14:textId="77777777" w:rsidR="00C27CC1" w:rsidRPr="00CE10D2" w:rsidRDefault="00C27CC1" w:rsidP="003602E3">
            <w:pPr>
              <w:pStyle w:val="ListParagraph"/>
              <w:numPr>
                <w:ilvl w:val="1"/>
                <w:numId w:val="9"/>
              </w:numPr>
            </w:pPr>
            <w:r w:rsidRPr="00CE10D2">
              <w:t>Based on the target CSI reported by the UE via legacy eT2 codebook or eT2-like high-resolution codebook (Case 1)</w:t>
            </w:r>
          </w:p>
          <w:p w14:paraId="2BBEABD3" w14:textId="77777777" w:rsidR="00C27CC1" w:rsidRPr="00CE10D2" w:rsidRDefault="00C27CC1" w:rsidP="003602E3">
            <w:pPr>
              <w:pStyle w:val="ListParagraph"/>
              <w:numPr>
                <w:ilvl w:val="1"/>
                <w:numId w:val="9"/>
              </w:numPr>
              <w:spacing w:after="160" w:line="259" w:lineRule="auto"/>
              <w:jc w:val="left"/>
            </w:pPr>
            <w:r w:rsidRPr="00CE10D2">
              <w:t>SRS-based monitoring</w:t>
            </w:r>
          </w:p>
          <w:p w14:paraId="4CD290E6" w14:textId="77777777" w:rsidR="00C27CC1" w:rsidRPr="00CE10D2" w:rsidRDefault="00C27CC1" w:rsidP="003602E3">
            <w:pPr>
              <w:pStyle w:val="ListParagraph"/>
              <w:numPr>
                <w:ilvl w:val="0"/>
                <w:numId w:val="9"/>
              </w:numPr>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50D99D3" w14:textId="77777777" w:rsidR="00C27CC1" w:rsidRPr="00CE10D2" w:rsidRDefault="00C27CC1" w:rsidP="003602E3">
            <w:pPr>
              <w:pStyle w:val="ListParagraph"/>
              <w:numPr>
                <w:ilvl w:val="1"/>
                <w:numId w:val="9"/>
              </w:numPr>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35D31E6D" w14:textId="77777777" w:rsidR="00C27CC1" w:rsidRPr="00CE10D2" w:rsidRDefault="00C27CC1" w:rsidP="003602E3">
            <w:pPr>
              <w:pStyle w:val="ListParagraph"/>
              <w:numPr>
                <w:ilvl w:val="2"/>
                <w:numId w:val="9"/>
              </w:numPr>
            </w:pPr>
            <w:r w:rsidRPr="00CE10D2">
              <w:t>Note: CSI reconstruction model at the UE-side can be the same as the actual CSI reconstruction model used at the NW-side, a reference model provided by NW, or a proxy model developed by the UE side.</w:t>
            </w:r>
          </w:p>
          <w:p w14:paraId="7F430F37" w14:textId="77777777" w:rsidR="00C27CC1" w:rsidRPr="00CE10D2" w:rsidRDefault="00C27CC1" w:rsidP="003602E3">
            <w:pPr>
              <w:pStyle w:val="ListParagraph"/>
              <w:numPr>
                <w:ilvl w:val="1"/>
                <w:numId w:val="9"/>
              </w:numPr>
            </w:pPr>
            <w:r w:rsidRPr="00CE10D2">
              <w:t>Via direct estimation of intermediate KPI (e.g., SGCS) without reconstructing a target CSI (Case 2-2)</w:t>
            </w:r>
          </w:p>
          <w:p w14:paraId="4AABA618" w14:textId="77777777" w:rsidR="00C27CC1" w:rsidRPr="00CE10D2" w:rsidRDefault="00C27CC1" w:rsidP="003602E3">
            <w:pPr>
              <w:pStyle w:val="ListParagraph"/>
              <w:numPr>
                <w:ilvl w:val="1"/>
                <w:numId w:val="9"/>
              </w:numPr>
            </w:pPr>
            <w:r w:rsidRPr="00CE10D2">
              <w:t>Via estimation of monitoring output other than intermediate KPI</w:t>
            </w:r>
            <w:r>
              <w:rPr>
                <w:rFonts w:eastAsia="DengXian" w:hint="eastAsia"/>
                <w:lang w:eastAsia="zh-CN"/>
              </w:rPr>
              <w:t xml:space="preserve"> </w:t>
            </w:r>
            <w:r w:rsidRPr="00CE10D2">
              <w:t>without reconstructing a target CSI</w:t>
            </w:r>
          </w:p>
          <w:p w14:paraId="360FBCF6" w14:textId="77777777" w:rsidR="00C27CC1" w:rsidRPr="00CE10D2" w:rsidRDefault="00C27CC1" w:rsidP="003602E3">
            <w:pPr>
              <w:pStyle w:val="ListParagraph"/>
              <w:numPr>
                <w:ilvl w:val="1"/>
                <w:numId w:val="9"/>
              </w:numPr>
            </w:pPr>
            <w:r w:rsidRPr="00CE10D2">
              <w:lastRenderedPageBreak/>
              <w:t xml:space="preserve">Based on </w:t>
            </w:r>
            <w:proofErr w:type="spellStart"/>
            <w:r w:rsidRPr="00CE10D2">
              <w:t>precoded</w:t>
            </w:r>
            <w:proofErr w:type="spellEnd"/>
            <w:r w:rsidRPr="00CE10D2">
              <w:t xml:space="preserve"> RS (e.g., CSI-RS, DMRS) transmitted from NW based on the output of the CSI reconstruction model </w:t>
            </w:r>
          </w:p>
          <w:p w14:paraId="14D105D5" w14:textId="77777777" w:rsidR="00C27CC1" w:rsidRPr="00CE10D2" w:rsidRDefault="00C27CC1" w:rsidP="003602E3">
            <w:pPr>
              <w:pStyle w:val="ListParagraph"/>
              <w:numPr>
                <w:ilvl w:val="1"/>
                <w:numId w:val="9"/>
              </w:numPr>
            </w:pPr>
            <w:r w:rsidRPr="00CE10D2">
              <w:t>Based on the output of the CSI reconstruction model indicated by the NW via legacy eT2 codebook or eT2-like high-resolution codebook</w:t>
            </w:r>
          </w:p>
          <w:p w14:paraId="31D97567" w14:textId="77777777" w:rsidR="00C27CC1" w:rsidRPr="00CE10D2" w:rsidRDefault="00C27CC1" w:rsidP="003602E3">
            <w:r w:rsidRPr="00CE10D2">
              <w:t>Regarding monitoring metrics:</w:t>
            </w:r>
          </w:p>
          <w:p w14:paraId="7E79ACA8" w14:textId="77777777" w:rsidR="00C27CC1" w:rsidRPr="00CE10D2" w:rsidRDefault="00C27CC1" w:rsidP="003602E3">
            <w:pPr>
              <w:pStyle w:val="ListParagraph"/>
              <w:numPr>
                <w:ilvl w:val="0"/>
                <w:numId w:val="10"/>
              </w:numPr>
            </w:pPr>
            <w:r w:rsidRPr="00CE10D2">
              <w:t>Monitoring accuracy also includes generalization considerations, if applicable.</w:t>
            </w:r>
          </w:p>
          <w:p w14:paraId="1CE1AABC" w14:textId="77777777" w:rsidR="00C27CC1" w:rsidRPr="00CE10D2" w:rsidRDefault="00C27CC1" w:rsidP="003602E3">
            <w:pPr>
              <w:pStyle w:val="ListParagraph"/>
              <w:numPr>
                <w:ilvl w:val="0"/>
                <w:numId w:val="10"/>
              </w:numPr>
            </w:pPr>
            <w:r w:rsidRPr="00CE10D2">
              <w:t>Complexity also includes LCM complexity, if applicable.</w:t>
            </w:r>
          </w:p>
          <w:p w14:paraId="185FB1F6" w14:textId="77777777" w:rsidR="00C27CC1" w:rsidRPr="00CE10D2" w:rsidRDefault="00C27CC1" w:rsidP="003602E3">
            <w:pPr>
              <w:pStyle w:val="ListParagraph"/>
              <w:numPr>
                <w:ilvl w:val="0"/>
                <w:numId w:val="10"/>
              </w:numPr>
            </w:pPr>
            <w:r w:rsidRPr="00CE10D2">
              <w:t>Monitoring overhead, latency, complexity, and accuracy analysis may have to consider using at N&gt;1 CSI feedback occasions.</w:t>
            </w:r>
          </w:p>
          <w:p w14:paraId="2A3ADEAB" w14:textId="77777777" w:rsidR="00C27CC1" w:rsidRPr="00CE10D2" w:rsidRDefault="00C27CC1" w:rsidP="003602E3">
            <w:pPr>
              <w:pStyle w:val="ListParagraph"/>
              <w:numPr>
                <w:ilvl w:val="0"/>
                <w:numId w:val="10"/>
              </w:numPr>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2F7D17B8" w14:textId="77777777" w:rsidR="00C27CC1" w:rsidRPr="00CE10D2" w:rsidRDefault="00C27CC1" w:rsidP="003602E3">
            <w:r w:rsidRPr="00CE10D2">
              <w:t>Discussion may include the following aspects:</w:t>
            </w:r>
          </w:p>
          <w:p w14:paraId="6D03C043" w14:textId="77777777" w:rsidR="00C27CC1" w:rsidRPr="00CE10D2" w:rsidRDefault="00C27CC1" w:rsidP="003602E3">
            <w:pPr>
              <w:pStyle w:val="ListParagraph"/>
              <w:numPr>
                <w:ilvl w:val="0"/>
                <w:numId w:val="10"/>
              </w:numPr>
            </w:pPr>
            <w:r w:rsidRPr="00CE10D2">
              <w:t>Consideration of Options 1-5 and their sub-options for alleviating / resolving the issues related to inter-vendor training collaboration</w:t>
            </w:r>
          </w:p>
          <w:p w14:paraId="43F3C30D" w14:textId="77777777" w:rsidR="00C27CC1" w:rsidRPr="00CE10D2" w:rsidRDefault="00C27CC1" w:rsidP="003602E3">
            <w:pPr>
              <w:pStyle w:val="ListParagraph"/>
              <w:numPr>
                <w:ilvl w:val="0"/>
                <w:numId w:val="10"/>
              </w:numPr>
            </w:pPr>
            <w:r w:rsidRPr="00CE10D2">
              <w:t>Temporal domain aspects of CSI compression</w:t>
            </w:r>
          </w:p>
          <w:p w14:paraId="798E952C" w14:textId="77777777" w:rsidR="00C27CC1" w:rsidRPr="00CE10D2" w:rsidRDefault="00C27CC1" w:rsidP="003602E3">
            <w:pPr>
              <w:pStyle w:val="ListParagraph"/>
              <w:numPr>
                <w:ilvl w:val="0"/>
                <w:numId w:val="10"/>
              </w:numPr>
            </w:pPr>
            <w:r w:rsidRPr="00CE10D2">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6DFDB5D0" w14:textId="77777777" w:rsidR="00C27CC1" w:rsidRPr="00CE10D2" w:rsidRDefault="00C27CC1" w:rsidP="003602E3">
            <w:r w:rsidRPr="00CE10D2">
              <w:t>Note: for UE-side monitoring, the final reported monitoring output, if specified, may be different, e.g., be further derived based on the output of the above approaches.</w:t>
            </w:r>
          </w:p>
          <w:p w14:paraId="3934DE14" w14:textId="77777777" w:rsidR="00C27CC1" w:rsidRPr="00DC3E7A" w:rsidRDefault="00C27CC1" w:rsidP="003602E3">
            <w:pPr>
              <w:rPr>
                <w:rFonts w:eastAsia="DengXian"/>
                <w:lang w:eastAsia="zh-CN"/>
              </w:rPr>
            </w:pPr>
            <w:r w:rsidRPr="00CE10D2">
              <w:t>Note: implementation-based monitoring solutions can be considered in assessing the necessity of the above monitoring approaches.</w:t>
            </w:r>
          </w:p>
        </w:tc>
      </w:tr>
    </w:tbl>
    <w:p w14:paraId="5F84F410" w14:textId="77777777" w:rsidR="00C27CC1" w:rsidRPr="004950ED" w:rsidRDefault="00C27CC1" w:rsidP="00C27CC1"/>
    <w:p w14:paraId="0A93FD95" w14:textId="77777777" w:rsidR="00C27CC1" w:rsidRDefault="00C27CC1" w:rsidP="00C27CC1">
      <w:pPr>
        <w:pStyle w:val="Heading2"/>
      </w:pPr>
      <w:r>
        <w:t>Performance monitoring metrics</w:t>
      </w:r>
    </w:p>
    <w:p w14:paraId="6A73E297" w14:textId="77777777" w:rsidR="00C27CC1" w:rsidRDefault="00C27CC1" w:rsidP="00C27CC1">
      <w:r>
        <w:t xml:space="preserve">In R18 study,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e>
        </m:d>
      </m:oMath>
      <w:r>
        <w:t xml:space="preserve">. However, this metric does not reflect the monitoring </w:t>
      </w:r>
      <w:r w:rsidRPr="00993335">
        <w:rPr>
          <w:b/>
        </w:rPr>
        <w:t>decision</w:t>
      </w:r>
      <w:r>
        <w:t xml:space="preserve"> procedure. More specifically, the main objective of performance monitoring is to identify if there is a problem such as data distribution drift or any faulty operation/issues and take appropriate actions such as model re-training or deactivation. So, what’s important is not just monitoring </w:t>
      </w:r>
      <w:r w:rsidRPr="00993335">
        <w:rPr>
          <w:b/>
        </w:rPr>
        <w:t>accuracy</w:t>
      </w:r>
      <w:r>
        <w:t xml:space="preserve">, but the accuracy of the </w:t>
      </w:r>
      <w:r w:rsidRPr="00993335">
        <w:rPr>
          <w:b/>
        </w:rPr>
        <w:t>decision</w:t>
      </w:r>
      <w:r>
        <w:t xml:space="preserve"> making such as miss-detection of underlying issues and falsely triggering actions. </w:t>
      </w:r>
    </w:p>
    <w:p w14:paraId="3274FA61" w14:textId="5CAE92AA" w:rsidR="00BD12E0" w:rsidRDefault="00C27CC1" w:rsidP="00C27CC1">
      <w:r>
        <w:t xml:space="preserve">As a simple example, suppose that the SGCS estimate is perfectly accurate (i.e.,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oMath>
      <w:r>
        <w:t xml:space="preserve">) and that suppose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Then, how do we </w:t>
      </w:r>
      <w:proofErr w:type="gramStart"/>
      <w:r>
        <w:t>make a decision</w:t>
      </w:r>
      <w:proofErr w:type="gramEnd"/>
      <w:r>
        <w:t xml:space="preserve">? Is the SGCS value of 0.6 good or bad? </w:t>
      </w:r>
      <w:r w:rsidR="004F7773">
        <w:fldChar w:fldCharType="begin"/>
      </w:r>
      <w:r w:rsidR="004F7773">
        <w:instrText xml:space="preserve"> REF _Ref178940987 \h </w:instrText>
      </w:r>
      <w:r w:rsidR="004F7773">
        <w:fldChar w:fldCharType="separate"/>
      </w:r>
      <w:r w:rsidR="004F7773">
        <w:t xml:space="preserve">Figure </w:t>
      </w:r>
      <w:r w:rsidR="004F7773">
        <w:rPr>
          <w:noProof/>
        </w:rPr>
        <w:t>4</w:t>
      </w:r>
      <w:r w:rsidR="004F7773">
        <w:noBreakHyphen/>
      </w:r>
      <w:r w:rsidR="004F7773">
        <w:rPr>
          <w:noProof/>
        </w:rPr>
        <w:t>1</w:t>
      </w:r>
      <w:r w:rsidR="004F7773">
        <w:fldChar w:fldCharType="end"/>
      </w:r>
      <w:r w:rsidR="004F7773">
        <w:t xml:space="preserve"> </w:t>
      </w:r>
      <w:r w:rsidR="00BD12E0">
        <w:t xml:space="preserve">shows </w:t>
      </w:r>
      <w:r w:rsidR="00D44F60">
        <w:t>the inference results of encoder-decoder pair which is trained on dataset A by testing on both dataset A and dataset B.</w:t>
      </w:r>
      <w:r w:rsidR="00A365ED">
        <w:t xml:space="preserve"> As shown, the SGCS value for the case of consistent training / inference data has a wide range (</w:t>
      </w:r>
      <w:r w:rsidR="0036299B">
        <w:t xml:space="preserve">dataset A, </w:t>
      </w:r>
      <w:r w:rsidR="006E7745">
        <w:t>N</w:t>
      </w:r>
      <w:r w:rsidR="00A365ED">
        <w:t>=1, per sample SGCS).</w:t>
      </w:r>
      <w:r w:rsidR="0036299B">
        <w:t xml:space="preserve"> On the other hand, the SGCS value for the case of inconsistent training / inference data</w:t>
      </w:r>
      <w:r w:rsidR="00692FC9">
        <w:t xml:space="preserve"> (dataset B, </w:t>
      </w:r>
      <w:r w:rsidR="006E7745">
        <w:t>N</w:t>
      </w:r>
      <w:r w:rsidR="00692FC9">
        <w:t>=1, per sample SGCS)</w:t>
      </w:r>
      <w:r w:rsidR="0036299B">
        <w:t xml:space="preserve"> also has a</w:t>
      </w:r>
      <w:r w:rsidR="00953B75">
        <w:t xml:space="preserve"> wide range which is </w:t>
      </w:r>
      <w:r w:rsidR="00B803BD">
        <w:t xml:space="preserve">overlapped with the </w:t>
      </w:r>
      <w:r w:rsidR="00EB5F56">
        <w:t>case of consistent training / inference data to a large extent.</w:t>
      </w:r>
      <w:r w:rsidR="00D96F7B">
        <w:t xml:space="preserve"> More specifically, </w:t>
      </w:r>
      <w:r w:rsidR="008E5F62">
        <w:t xml:space="preserve">for the case of genie ground-truth, </w:t>
      </w:r>
      <w:r w:rsidR="00D96F7B">
        <w:t>SGCS=0.6 is in the tail of consistent training / inference data</w:t>
      </w:r>
      <w:r w:rsidR="00BC7177">
        <w:t xml:space="preserve"> (95%</w:t>
      </w:r>
      <w:r w:rsidR="00DB7DC3">
        <w:t xml:space="preserve"> samples achieves SGCS &gt; 0.6</w:t>
      </w:r>
      <w:r w:rsidR="00BC7177">
        <w:t>)</w:t>
      </w:r>
      <w:r w:rsidR="000B1A75">
        <w:t xml:space="preserve"> as indicated by solid</w:t>
      </w:r>
      <w:r w:rsidR="004D7211">
        <w:t xml:space="preserve"> blue</w:t>
      </w:r>
      <w:r w:rsidR="000B1A75">
        <w:t xml:space="preserve"> curve</w:t>
      </w:r>
      <w:r w:rsidR="00D96F7B">
        <w:t>, but there are also a good number of samples</w:t>
      </w:r>
      <w:r w:rsidR="004706B2">
        <w:t xml:space="preserve"> (&gt;70%)</w:t>
      </w:r>
      <w:r w:rsidR="00D96F7B">
        <w:t xml:space="preserve"> </w:t>
      </w:r>
      <w:r w:rsidR="006E6A73">
        <w:t xml:space="preserve">of the inconsistent training / inference </w:t>
      </w:r>
      <w:r w:rsidR="004706B2">
        <w:t>case</w:t>
      </w:r>
      <w:r w:rsidR="006E6A73">
        <w:t xml:space="preserve"> </w:t>
      </w:r>
      <w:r w:rsidR="004706B2">
        <w:t xml:space="preserve">which yields </w:t>
      </w:r>
      <w:r w:rsidR="00073DED">
        <w:t xml:space="preserve">SGCS </w:t>
      </w:r>
      <w:r w:rsidR="008443AB">
        <w:t>&gt;</w:t>
      </w:r>
      <w:r w:rsidR="00073DED">
        <w:t xml:space="preserve"> 0.6</w:t>
      </w:r>
      <w:r w:rsidR="008443AB">
        <w:t xml:space="preserve"> as indicated by the dashed</w:t>
      </w:r>
      <w:r w:rsidR="004D7211">
        <w:t xml:space="preserve"> blue</w:t>
      </w:r>
      <w:r w:rsidR="008443AB">
        <w:t xml:space="preserve"> curve</w:t>
      </w:r>
      <w:r w:rsidR="00073DED">
        <w:t xml:space="preserve">. </w:t>
      </w:r>
    </w:p>
    <w:p w14:paraId="7AC8B429" w14:textId="33EC8FED" w:rsidR="00C27CC1" w:rsidRDefault="00C27CC1" w:rsidP="00C27CC1">
      <w:r>
        <w:t xml:space="preserve">Given that fact, it will be hard to make any monitoring decision unless SGCS is observed over enough number of samples to get a reliable statistic. This </w:t>
      </w:r>
      <w:r w:rsidR="00695B50">
        <w:t xml:space="preserve">can be </w:t>
      </w:r>
      <w:r w:rsidR="001F15DA">
        <w:t>seen from</w:t>
      </w:r>
      <w:r>
        <w:t xml:space="preserve"> </w:t>
      </w:r>
      <w:r>
        <w:fldChar w:fldCharType="begin"/>
      </w:r>
      <w:r>
        <w:instrText xml:space="preserve"> REF _Ref178940987 \h </w:instrText>
      </w:r>
      <w:r>
        <w:fldChar w:fldCharType="separate"/>
      </w:r>
      <w:r>
        <w:t xml:space="preserve">Figure </w:t>
      </w:r>
      <w:r>
        <w:rPr>
          <w:noProof/>
        </w:rPr>
        <w:t>4</w:t>
      </w:r>
      <w:r>
        <w:noBreakHyphen/>
      </w:r>
      <w:r>
        <w:rPr>
          <w:noProof/>
        </w:rPr>
        <w:t>1</w:t>
      </w:r>
      <w:r>
        <w:fldChar w:fldCharType="end"/>
      </w:r>
      <w:r>
        <w:t xml:space="preserve">. The curves of averaged </w:t>
      </w:r>
      <w:r>
        <w:lastRenderedPageBreak/>
        <w:t xml:space="preserve">SGCS across multiple samples become more and more centred as number of average samples increase from </w:t>
      </w:r>
      <w:r w:rsidR="00992E7E">
        <w:t>N</w:t>
      </w:r>
      <w:r>
        <w:t xml:space="preserve">=5, </w:t>
      </w:r>
      <w:r w:rsidR="00992E7E">
        <w:t>N</w:t>
      </w:r>
      <w:r>
        <w:t xml:space="preserve">=10, to </w:t>
      </w:r>
      <w:r w:rsidR="00992E7E">
        <w:t>N</w:t>
      </w:r>
      <w:r>
        <w:t xml:space="preserve">=20. </w:t>
      </w:r>
      <w:r w:rsidR="001F15DA">
        <w:t xml:space="preserve">Thus, the CSF curve of the </w:t>
      </w:r>
      <w:r w:rsidR="00701E32">
        <w:t xml:space="preserve">consistent training / inference data and the CDF curve of the inconsistent training / inference data becomes more and more apart. </w:t>
      </w:r>
      <w:r w:rsidR="00C0569B">
        <w:t>More specifically,</w:t>
      </w:r>
      <w:r w:rsidR="008C31F2">
        <w:t xml:space="preserve"> as shown in </w:t>
      </w:r>
      <w:r w:rsidR="008C31F2">
        <w:fldChar w:fldCharType="begin"/>
      </w:r>
      <w:r w:rsidR="008C31F2">
        <w:instrText xml:space="preserve"> REF _Ref178940987 \h </w:instrText>
      </w:r>
      <w:r w:rsidR="008C31F2">
        <w:fldChar w:fldCharType="separate"/>
      </w:r>
      <w:r w:rsidR="008C31F2">
        <w:t xml:space="preserve">Figure </w:t>
      </w:r>
      <w:r w:rsidR="008C31F2">
        <w:rPr>
          <w:noProof/>
        </w:rPr>
        <w:t>4</w:t>
      </w:r>
      <w:r w:rsidR="008C31F2">
        <w:noBreakHyphen/>
      </w:r>
      <w:r w:rsidR="008C31F2">
        <w:rPr>
          <w:noProof/>
        </w:rPr>
        <w:t>1</w:t>
      </w:r>
      <w:r w:rsidR="008C31F2">
        <w:fldChar w:fldCharType="end"/>
      </w:r>
      <w:r w:rsidR="008C31F2">
        <w:t>, with genie ground-truth,</w:t>
      </w:r>
      <w:r w:rsidR="00C0569B">
        <w:t xml:space="preserve"> </w:t>
      </w:r>
      <w:r w:rsidR="00D82439">
        <w:t xml:space="preserve">for the case with consistent training / inference data, </w:t>
      </w:r>
      <w:r w:rsidR="00E51817">
        <w:t xml:space="preserve">almost all samples </w:t>
      </w:r>
      <w:r w:rsidR="009356D4">
        <w:t xml:space="preserve">yield </w:t>
      </w:r>
      <w:r w:rsidR="005013A4">
        <w:t xml:space="preserve">average </w:t>
      </w:r>
      <w:r w:rsidR="009356D4">
        <w:t>SGCS &gt; 0.7</w:t>
      </w:r>
      <w:r w:rsidR="00D82439">
        <w:t>5</w:t>
      </w:r>
      <w:r w:rsidR="009356D4">
        <w:t xml:space="preserve"> if average is across </w:t>
      </w:r>
      <w:r w:rsidR="008E5F62">
        <w:t>N</w:t>
      </w:r>
      <w:r w:rsidR="009356D4">
        <w:t>=</w:t>
      </w:r>
      <w:r w:rsidR="00D82439">
        <w:t>4</w:t>
      </w:r>
      <w:r w:rsidR="009356D4">
        <w:t>0</w:t>
      </w:r>
      <w:r w:rsidR="00D82439">
        <w:t xml:space="preserve"> samples</w:t>
      </w:r>
      <w:r w:rsidR="008C31F2">
        <w:t xml:space="preserve"> (as indicated by the </w:t>
      </w:r>
      <w:r w:rsidR="004D7211">
        <w:t>solid cyan curve</w:t>
      </w:r>
      <w:r w:rsidR="008C31F2">
        <w:t>)</w:t>
      </w:r>
      <w:r w:rsidR="00CA1DC5">
        <w:t xml:space="preserve">. However, for the case of the inconsistent training / inference data, </w:t>
      </w:r>
      <w:r w:rsidR="00C62848">
        <w:t>almost</w:t>
      </w:r>
      <w:r w:rsidR="009539F4">
        <w:t xml:space="preserve"> 95% samples of yields</w:t>
      </w:r>
      <w:r w:rsidR="005013A4">
        <w:t xml:space="preserve"> average</w:t>
      </w:r>
      <w:r w:rsidR="009539F4">
        <w:t xml:space="preserve"> SGCS &lt;= 0.75. This </w:t>
      </w:r>
      <w:r w:rsidR="005013A4">
        <w:t xml:space="preserve">implies that </w:t>
      </w:r>
      <w:r w:rsidR="00136E37">
        <w:t xml:space="preserve">samples that yield </w:t>
      </w:r>
      <w:r w:rsidR="005013A4">
        <w:t>average SGCS</w:t>
      </w:r>
      <w:r w:rsidR="008A4D62">
        <w:t>=</w:t>
      </w:r>
      <w:r w:rsidR="005013A4">
        <w:t xml:space="preserve">0.75 </w:t>
      </w:r>
      <w:r w:rsidR="00136E37">
        <w:t xml:space="preserve">can be considered as </w:t>
      </w:r>
      <w:r w:rsidR="008A4D62">
        <w:t>threshold which yields acceptable</w:t>
      </w:r>
      <w:r w:rsidR="00A0510F">
        <w:t xml:space="preserve"> monitoring</w:t>
      </w:r>
      <w:r w:rsidR="008A4D62">
        <w:t xml:space="preserve"> </w:t>
      </w:r>
      <w:r w:rsidR="00A0510F">
        <w:t>performance</w:t>
      </w:r>
      <w:r w:rsidR="00136E37">
        <w:t>.</w:t>
      </w:r>
      <w:r w:rsidR="00A0510F">
        <w:t xml:space="preserve"> Similar logic can be applied to the case using eT2 as ground-truth.</w:t>
      </w:r>
    </w:p>
    <w:p w14:paraId="00B48C06" w14:textId="77777777" w:rsidR="00C27CC1" w:rsidRDefault="00C27CC1" w:rsidP="00C27CC1">
      <w:pPr>
        <w:pStyle w:val="Observation"/>
        <w:rPr>
          <w:rFonts w:eastAsia="Times New Roman"/>
          <w:lang w:eastAsia="zh-CN"/>
        </w:rPr>
      </w:pPr>
      <w:bookmarkStart w:id="34" w:name="_Ref181985475"/>
      <w:r w:rsidRPr="00CE4F17">
        <w:rPr>
          <w:rFonts w:eastAsia="Times New Roman"/>
          <w:lang w:eastAsia="zh-CN"/>
        </w:rPr>
        <w:t>SGCS of good encoder/decoder has a wide range, it is hard to make decision unless enough samples are gathered to get a reliable statistic.</w:t>
      </w:r>
      <w:bookmarkEnd w:id="34"/>
    </w:p>
    <w:p w14:paraId="296C70DD" w14:textId="6A97CE88" w:rsidR="00C27CC1" w:rsidRDefault="00EC33FF" w:rsidP="00C27CC1">
      <w:pPr>
        <w:pStyle w:val="Observation"/>
        <w:keepNext/>
        <w:numPr>
          <w:ilvl w:val="0"/>
          <w:numId w:val="0"/>
        </w:numPr>
        <w:jc w:val="center"/>
      </w:pPr>
      <w:r>
        <w:rPr>
          <w:noProof/>
        </w:rPr>
        <w:drawing>
          <wp:inline distT="0" distB="0" distL="0" distR="0" wp14:anchorId="0CED2AB3" wp14:editId="570995AB">
            <wp:extent cx="2965193" cy="2222622"/>
            <wp:effectExtent l="0" t="0" r="6985" b="635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992488" cy="2243082"/>
                    </a:xfrm>
                    <a:prstGeom prst="rect">
                      <a:avLst/>
                    </a:prstGeom>
                  </pic:spPr>
                </pic:pic>
              </a:graphicData>
            </a:graphic>
          </wp:inline>
        </w:drawing>
      </w:r>
      <w:r>
        <w:rPr>
          <w:noProof/>
        </w:rPr>
        <w:drawing>
          <wp:inline distT="0" distB="0" distL="0" distR="0" wp14:anchorId="5CDB3729" wp14:editId="3B36040F">
            <wp:extent cx="2949336" cy="2210739"/>
            <wp:effectExtent l="0" t="0" r="381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971254" cy="2227168"/>
                    </a:xfrm>
                    <a:prstGeom prst="rect">
                      <a:avLst/>
                    </a:prstGeom>
                  </pic:spPr>
                </pic:pic>
              </a:graphicData>
            </a:graphic>
          </wp:inline>
        </w:drawing>
      </w:r>
    </w:p>
    <w:p w14:paraId="403287FB" w14:textId="25AEDCFC" w:rsidR="00C27CC1" w:rsidRPr="00DE7154" w:rsidRDefault="00C27CC1" w:rsidP="00C27CC1">
      <w:pPr>
        <w:pStyle w:val="Caption"/>
        <w:rPr>
          <w:rFonts w:eastAsia="Times New Roman"/>
          <w:b w:val="0"/>
          <w:bCs w:val="0"/>
          <w:i/>
          <w:iCs/>
          <w:lang w:eastAsia="zh-CN"/>
        </w:rPr>
      </w:pPr>
      <w:r>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1</w:t>
      </w:r>
      <w:r w:rsidR="0038507A">
        <w:fldChar w:fldCharType="end"/>
      </w:r>
      <w:r>
        <w:t xml:space="preserve">: CDF of SGCS </w:t>
      </w:r>
      <w:r w:rsidR="008653B4">
        <w:t>generated with</w:t>
      </w:r>
      <w:r w:rsidR="00C16428">
        <w:t>out (dataset A)</w:t>
      </w:r>
      <w:r w:rsidR="008653B4">
        <w:t xml:space="preserve"> and </w:t>
      </w:r>
      <w:r w:rsidR="00C16428">
        <w:t>with</w:t>
      </w:r>
      <w:r w:rsidR="008653B4">
        <w:t xml:space="preserve"> </w:t>
      </w:r>
      <w:r w:rsidR="00C16428">
        <w:t>data drift (dataset B)</w:t>
      </w:r>
      <w:r>
        <w:t xml:space="preserve">, </w:t>
      </w:r>
      <w:proofErr w:type="gramStart"/>
      <w:r w:rsidR="00C16428">
        <w:t>left:</w:t>
      </w:r>
      <w:proofErr w:type="gramEnd"/>
      <w:r w:rsidR="00C16428">
        <w:t xml:space="preserve"> using eT2-PC6 as ground-truth, right: using genie ground-truth. Dataset A is Dense Urban, dataset B is indoor hotspot.</w:t>
      </w:r>
    </w:p>
    <w:p w14:paraId="4ACAA795" w14:textId="72F4BF98" w:rsidR="004E157C" w:rsidRDefault="00625298" w:rsidP="00C27CC1">
      <w:r>
        <w:t>Another fact learned from</w:t>
      </w:r>
      <w:r w:rsidR="00C27CC1">
        <w:t xml:space="preserve"> </w:t>
      </w:r>
      <w:r w:rsidR="00C27CC1">
        <w:fldChar w:fldCharType="begin"/>
      </w:r>
      <w:r w:rsidR="00C27CC1">
        <w:instrText xml:space="preserve"> REF _Ref178940987 \h </w:instrText>
      </w:r>
      <w:r w:rsidR="00C27CC1">
        <w:fldChar w:fldCharType="separate"/>
      </w:r>
      <w:r w:rsidR="00C27CC1">
        <w:t xml:space="preserve">Figure </w:t>
      </w:r>
      <w:r w:rsidR="00C27CC1">
        <w:rPr>
          <w:noProof/>
        </w:rPr>
        <w:t>4</w:t>
      </w:r>
      <w:r w:rsidR="00C27CC1">
        <w:noBreakHyphen/>
      </w:r>
      <w:r w:rsidR="00C27CC1">
        <w:rPr>
          <w:noProof/>
        </w:rPr>
        <w:t>1</w:t>
      </w:r>
      <w:r w:rsidR="00C27CC1">
        <w:fldChar w:fldCharType="end"/>
      </w:r>
      <w:r w:rsidR="00C27CC1">
        <w:t xml:space="preserve"> </w:t>
      </w:r>
      <w:r>
        <w:t>is that</w:t>
      </w:r>
      <w:r w:rsidR="007D10EC">
        <w:t xml:space="preserve">, </w:t>
      </w:r>
      <w:r w:rsidR="00C27CC1">
        <w:t xml:space="preserve"> </w:t>
      </w:r>
      <w:r w:rsidR="007D10EC">
        <w:t>the accuracy of SGCS estimate may not matter much; whether SGCS estimate is perfectly accurate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rsidR="007D10EC">
        <w:t xml:space="preserve">) or a little bit off (e.g.,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=0.61</m:t>
        </m:r>
      </m:oMath>
      <w:r w:rsidR="007D10EC">
        <w:t xml:space="preserve">) does not probably matter much in the monitoring decision, as the dominating factor is the natural SGCS variation and not the SGCS estimation accuracy. </w:t>
      </w:r>
      <w:r w:rsidR="004E157C">
        <w:t xml:space="preserve">We can see this </w:t>
      </w:r>
      <w:r w:rsidR="006F6F51">
        <w:t>by comparing SGCS CDF resulted by eT2 as ground-truth vs. the SGCS CDF with genie ground-truth. Althoug</w:t>
      </w:r>
      <w:r w:rsidR="00A479F4">
        <w:t>h CDF curves are</w:t>
      </w:r>
      <w:r w:rsidR="006F6F51">
        <w:t xml:space="preserve"> </w:t>
      </w:r>
      <w:r w:rsidR="00E85D23">
        <w:t>a bit biased</w:t>
      </w:r>
      <w:r w:rsidR="00A479F4">
        <w:t xml:space="preserve">, </w:t>
      </w:r>
      <w:r w:rsidR="002C321C">
        <w:t>one can still make decisions based on the statistics of eT2 curve</w:t>
      </w:r>
      <w:r w:rsidR="00B468AC">
        <w:t>. For instance,</w:t>
      </w:r>
      <w:r w:rsidR="00AF05BE">
        <w:t xml:space="preserve"> if a low SGCS value 0.61 is consistently seen for N samples, </w:t>
      </w:r>
      <w:r w:rsidR="00F473CB">
        <w:t>it can be safely assumed as there are underlying issues if such SGCS value is in the tail of eT2 curve</w:t>
      </w:r>
    </w:p>
    <w:p w14:paraId="6953F717" w14:textId="77777777" w:rsidR="00C27CC1" w:rsidRPr="00E81997" w:rsidRDefault="00C27CC1" w:rsidP="00C27CC1">
      <w:pPr>
        <w:pStyle w:val="Observation"/>
        <w:rPr>
          <w:lang w:eastAsia="zh-CN"/>
        </w:rPr>
      </w:pPr>
      <w:bookmarkStart w:id="35" w:name="_Ref181985454"/>
      <w:r w:rsidRPr="00E81997">
        <w:rPr>
          <w:lang w:eastAsia="zh-CN"/>
        </w:rPr>
        <w:t>Monitoring accuracy does not matter much in monitoring decision, the dominating factor is the natural SGCS variation</w:t>
      </w:r>
      <w:r>
        <w:rPr>
          <w:lang w:eastAsia="zh-CN"/>
        </w:rPr>
        <w:t>.</w:t>
      </w:r>
      <w:bookmarkEnd w:id="35"/>
    </w:p>
    <w:p w14:paraId="553B0B64" w14:textId="77777777" w:rsidR="00C27CC1" w:rsidRDefault="00C27CC1" w:rsidP="00C27CC1">
      <w:r>
        <w:t xml:space="preserve">Therefore, toward this end, a reasonable metric with which to make a monitoring </w:t>
      </w:r>
      <w:r w:rsidRPr="007B3A92">
        <w:rPr>
          <w:b/>
        </w:rPr>
        <w:t>decision</w:t>
      </w:r>
      <w:r>
        <w:t xml:space="preserve"> is the average of the SGCS estimate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t xml:space="preserve"> taken over N number of samples. A monitoring decision may be made, for example, by comparing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t xml:space="preserve"> against a pre-defined threshold.</w:t>
      </w:r>
    </w:p>
    <w:p w14:paraId="5530D398" w14:textId="0F248EA2" w:rsidR="00C27CC1" w:rsidRDefault="00C27CC1" w:rsidP="00D001D1">
      <w:pPr>
        <w:pStyle w:val="ListParagraph"/>
        <w:numPr>
          <w:ilvl w:val="0"/>
          <w:numId w:val="26"/>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xml:space="preserve"> </w:t>
      </w:r>
      <w:r>
        <w:rPr>
          <w:rFonts w:ascii="Wingdings" w:eastAsia="Wingdings" w:hAnsi="Wingdings" w:cs="Wingdings"/>
        </w:rPr>
        <w:t>è</w:t>
      </w:r>
      <w:r>
        <w:t xml:space="preserve"> declare that there is an issue and trigger an action (i.e., deactivation, re-training)</w:t>
      </w:r>
    </w:p>
    <w:p w14:paraId="4D324702" w14:textId="0880A084" w:rsidR="00C27CC1" w:rsidRDefault="00C27CC1" w:rsidP="00D001D1">
      <w:pPr>
        <w:pStyle w:val="ListParagraph"/>
        <w:numPr>
          <w:ilvl w:val="0"/>
          <w:numId w:val="25"/>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xml:space="preserve"> </w:t>
      </w:r>
      <w:r>
        <w:rPr>
          <w:rFonts w:ascii="Wingdings" w:eastAsia="Wingdings" w:hAnsi="Wingdings" w:cs="Wingdings"/>
        </w:rPr>
        <w:t>è</w:t>
      </w:r>
      <w:r>
        <w:t xml:space="preserve"> declare that there is no issue, and no monitoring action is needed.</w:t>
      </w:r>
    </w:p>
    <w:p w14:paraId="1CDAFAEF" w14:textId="77777777" w:rsidR="00C27CC1" w:rsidRDefault="00C27CC1" w:rsidP="00C27CC1">
      <w:r>
        <w:t xml:space="preserve">If there is no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it will lead to unnecessary monitoring actions (i.e., deactivation, re-training). This is a false alarm scenario.</w:t>
      </w:r>
    </w:p>
    <w:p w14:paraId="17D9692F" w14:textId="77777777" w:rsidR="00C27CC1" w:rsidRDefault="00C27CC1" w:rsidP="00C27CC1">
      <w:r>
        <w:lastRenderedPageBreak/>
        <w:t xml:space="preserve">If there is an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it will lead to performance degradation due to the undetected issue. This is a miss-detection scenario.</w:t>
      </w:r>
    </w:p>
    <w:p w14:paraId="0AA4F90F" w14:textId="77777777" w:rsidR="00C27CC1" w:rsidRDefault="00C27CC1" w:rsidP="00C27CC1">
      <w:r>
        <w:t xml:space="preserve">This implies the following metrics for monitoring evaluation shown in </w:t>
      </w:r>
      <w:r>
        <w:fldChar w:fldCharType="begin"/>
      </w:r>
      <w:r>
        <w:instrText xml:space="preserve"> REF _Ref178939047 \h </w:instrText>
      </w:r>
      <w:r>
        <w:fldChar w:fldCharType="separate"/>
      </w:r>
      <w:r>
        <w:t xml:space="preserve">Table </w:t>
      </w:r>
      <w:r>
        <w:rPr>
          <w:noProof/>
        </w:rPr>
        <w:t>4</w:t>
      </w:r>
      <w:r>
        <w:noBreakHyphen/>
      </w:r>
      <w:r>
        <w:rPr>
          <w:noProof/>
        </w:rPr>
        <w:t>1</w:t>
      </w:r>
      <w:r>
        <w:fldChar w:fldCharType="end"/>
      </w:r>
      <w:r>
        <w:t>:</w:t>
      </w:r>
    </w:p>
    <w:p w14:paraId="75F364C6" w14:textId="6075C6AE" w:rsidR="00C27CC1" w:rsidRDefault="00C27CC1" w:rsidP="00C27CC1">
      <w:pPr>
        <w:pStyle w:val="Caption"/>
        <w:keepNext/>
      </w:pPr>
      <w:r>
        <w:t xml:space="preserve">Table </w:t>
      </w:r>
      <w:r w:rsidR="00CE15DF">
        <w:fldChar w:fldCharType="begin"/>
      </w:r>
      <w:r w:rsidR="00CE15DF">
        <w:instrText xml:space="preserve"> STYLEREF 1 \s </w:instrText>
      </w:r>
      <w:r w:rsidR="00CE15DF">
        <w:fldChar w:fldCharType="separate"/>
      </w:r>
      <w:r w:rsidR="00CE15DF">
        <w:rPr>
          <w:noProof/>
        </w:rPr>
        <w:t>4</w:t>
      </w:r>
      <w:r w:rsidR="00CE15DF">
        <w:fldChar w:fldCharType="end"/>
      </w:r>
      <w:r w:rsidR="00CE15DF">
        <w:noBreakHyphen/>
      </w:r>
      <w:r w:rsidR="00CE15DF">
        <w:fldChar w:fldCharType="begin"/>
      </w:r>
      <w:r w:rsidR="00CE15DF">
        <w:instrText xml:space="preserve"> SEQ Table \* ARABIC \s 1 </w:instrText>
      </w:r>
      <w:r w:rsidR="00CE15DF">
        <w:fldChar w:fldCharType="separate"/>
      </w:r>
      <w:r w:rsidR="00CE15DF">
        <w:rPr>
          <w:noProof/>
        </w:rPr>
        <w:t>1</w:t>
      </w:r>
      <w:r w:rsidR="00CE15DF">
        <w:fldChar w:fldCharType="end"/>
      </w:r>
      <w:r>
        <w:t>: Decision making table for performance monitoring based on average SGCS and threshold value</w:t>
      </w:r>
    </w:p>
    <w:tbl>
      <w:tblPr>
        <w:tblStyle w:val="TableGrid"/>
        <w:tblW w:w="0" w:type="auto"/>
        <w:tblLook w:val="04A0" w:firstRow="1" w:lastRow="0" w:firstColumn="1" w:lastColumn="0" w:noHBand="0" w:noVBand="1"/>
      </w:tblPr>
      <w:tblGrid>
        <w:gridCol w:w="3116"/>
        <w:gridCol w:w="3117"/>
        <w:gridCol w:w="3117"/>
      </w:tblGrid>
      <w:tr w:rsidR="00C27CC1" w14:paraId="70992CB0" w14:textId="77777777" w:rsidTr="003602E3">
        <w:tc>
          <w:tcPr>
            <w:tcW w:w="3116" w:type="dxa"/>
          </w:tcPr>
          <w:p w14:paraId="156E0634" w14:textId="77777777" w:rsidR="00C27CC1" w:rsidRDefault="00C27CC1" w:rsidP="003602E3"/>
        </w:tc>
        <w:tc>
          <w:tcPr>
            <w:tcW w:w="3117" w:type="dxa"/>
          </w:tcPr>
          <w:p w14:paraId="38F0BF8C" w14:textId="77777777" w:rsidR="00C27CC1" w:rsidRDefault="00C27CC1" w:rsidP="003602E3">
            <w:r>
              <w:t>There is no underlying issue (i.e., test distribution is the same as training distribution)</w:t>
            </w:r>
          </w:p>
        </w:tc>
        <w:tc>
          <w:tcPr>
            <w:tcW w:w="3117" w:type="dxa"/>
          </w:tcPr>
          <w:p w14:paraId="06F142B7" w14:textId="77777777" w:rsidR="00C27CC1" w:rsidRDefault="00C27CC1" w:rsidP="003602E3">
            <w:r>
              <w:t>There is an underlying issue (i.e., test distribution is different from training distribution)</w:t>
            </w:r>
          </w:p>
        </w:tc>
      </w:tr>
      <w:tr w:rsidR="00C27CC1" w14:paraId="50F664F7" w14:textId="77777777" w:rsidTr="003602E3">
        <w:tc>
          <w:tcPr>
            <w:tcW w:w="3116" w:type="dxa"/>
          </w:tcPr>
          <w:p w14:paraId="3F543D58" w14:textId="77777777" w:rsidR="00C27CC1" w:rsidRDefault="00C27CC1" w:rsidP="003602E3">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tcPr>
          <w:p w14:paraId="1DC237E8" w14:textId="77777777" w:rsidR="00C27CC1" w:rsidRDefault="00C27CC1" w:rsidP="003602E3"/>
        </w:tc>
        <w:tc>
          <w:tcPr>
            <w:tcW w:w="3117" w:type="dxa"/>
          </w:tcPr>
          <w:p w14:paraId="3EE77814" w14:textId="77777777" w:rsidR="00C27CC1" w:rsidRDefault="00C27CC1" w:rsidP="003602E3">
            <w:r>
              <w:t>Miss-detection</w:t>
            </w:r>
          </w:p>
        </w:tc>
      </w:tr>
      <w:tr w:rsidR="00C27CC1" w14:paraId="6820391C" w14:textId="77777777" w:rsidTr="003602E3">
        <w:tc>
          <w:tcPr>
            <w:tcW w:w="3116" w:type="dxa"/>
          </w:tcPr>
          <w:p w14:paraId="178C3F6F" w14:textId="77777777" w:rsidR="00C27CC1" w:rsidRDefault="00C27CC1" w:rsidP="003602E3">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tcPr>
          <w:p w14:paraId="7A6A47C8" w14:textId="77777777" w:rsidR="00C27CC1" w:rsidRDefault="00C27CC1" w:rsidP="003602E3">
            <w:r>
              <w:t>False alarm</w:t>
            </w:r>
          </w:p>
        </w:tc>
        <w:tc>
          <w:tcPr>
            <w:tcW w:w="3117" w:type="dxa"/>
          </w:tcPr>
          <w:p w14:paraId="5A50C847" w14:textId="77777777" w:rsidR="00C27CC1" w:rsidRDefault="00C27CC1" w:rsidP="003602E3"/>
        </w:tc>
      </w:tr>
    </w:tbl>
    <w:p w14:paraId="373BE7E6" w14:textId="77777777" w:rsidR="00C27CC1" w:rsidRDefault="00C27CC1" w:rsidP="00C27CC1"/>
    <w:p w14:paraId="44ED060F" w14:textId="300FC9A1" w:rsidR="002F4DF0" w:rsidRDefault="00B757DD" w:rsidP="00C27CC1">
      <w:r>
        <w:t>With above discussion in mind, we consider the following evaluation methodology</w:t>
      </w:r>
    </w:p>
    <w:p w14:paraId="183D6E6F" w14:textId="0A0A3267" w:rsidR="00800242" w:rsidRDefault="00800242" w:rsidP="00D001D1">
      <w:pPr>
        <w:pStyle w:val="ListParagraph"/>
        <w:numPr>
          <w:ilvl w:val="0"/>
          <w:numId w:val="25"/>
        </w:numPr>
      </w:pPr>
      <w:r>
        <w:t>Generate</w:t>
      </w:r>
      <w:r w:rsidR="007A4164">
        <w:t xml:space="preserve"> a</w:t>
      </w:r>
      <w:r>
        <w:t xml:space="preserve"> dataset A </w:t>
      </w:r>
      <w:r w:rsidR="00C1125D">
        <w:t>and develop an encoder-decoder pair</w:t>
      </w:r>
      <w:r w:rsidR="0024176C">
        <w:t xml:space="preserve"> E1D1</w:t>
      </w:r>
      <w:r w:rsidR="00C1125D">
        <w:t xml:space="preserve"> under this dataset</w:t>
      </w:r>
      <w:r w:rsidR="00732C73">
        <w:t xml:space="preserve"> A</w:t>
      </w:r>
      <w:r w:rsidR="00C1125D">
        <w:t>.</w:t>
      </w:r>
      <w:r w:rsidR="00147973">
        <w:t xml:space="preserve"> </w:t>
      </w:r>
      <w:r w:rsidR="00FD02F4">
        <w:t>Running inference on t</w:t>
      </w:r>
      <w:r w:rsidR="00CD0E73">
        <w:t xml:space="preserve">his dataset </w:t>
      </w:r>
      <w:proofErr w:type="gramStart"/>
      <w:r w:rsidR="00A96B1E">
        <w:t xml:space="preserve">is considered </w:t>
      </w:r>
      <w:r w:rsidR="00E62EBE">
        <w:t>to be</w:t>
      </w:r>
      <w:proofErr w:type="gramEnd"/>
      <w:r w:rsidR="00E62EBE">
        <w:t xml:space="preserve"> the </w:t>
      </w:r>
      <w:r w:rsidR="00FD02F4">
        <w:t>normal scenario</w:t>
      </w:r>
      <w:r w:rsidR="0024176C">
        <w:t xml:space="preserve"> where no underlying issue occurs.</w:t>
      </w:r>
    </w:p>
    <w:p w14:paraId="1A16FAD9" w14:textId="012C2316" w:rsidR="00732C73" w:rsidRDefault="00ED7047" w:rsidP="00D001D1">
      <w:pPr>
        <w:pStyle w:val="ListParagraph"/>
        <w:numPr>
          <w:ilvl w:val="1"/>
          <w:numId w:val="25"/>
        </w:numPr>
      </w:pPr>
      <w:r>
        <w:t>A f</w:t>
      </w:r>
      <w:r w:rsidR="00732C73">
        <w:t>alse</w:t>
      </w:r>
      <w:r w:rsidR="00147973">
        <w:t>-</w:t>
      </w:r>
      <w:r w:rsidR="00732C73">
        <w:t xml:space="preserve">alarm </w:t>
      </w:r>
      <w:r>
        <w:t xml:space="preserve">event occurs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oMath>
      <w:r w:rsidR="006134EA">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oMath>
      <w:r w:rsidR="006134EA">
        <w:t xml:space="preserve"> is the average SGCS over N samples on dataset A</w:t>
      </w:r>
      <w:r w:rsidR="00077B40">
        <w:t xml:space="preserve">. The probability of </w:t>
      </w:r>
      <w:r w:rsidR="001B0701">
        <w:t>false-alarm event</w:t>
      </w:r>
      <w:r w:rsidR="00DC3B51">
        <w:t xml:space="preserve">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rsidR="001B0701">
        <w:t xml:space="preserve"> is defined</w:t>
      </w:r>
      <w:r w:rsidR="00E05212">
        <w:t xml:space="preserve"> as number of false-alarm events divided by </w:t>
      </w:r>
      <w:r w:rsidR="001455ED">
        <w:t>the total number of samples in dataset A</w:t>
      </w:r>
      <w:r w:rsidR="00DC3B51">
        <w:t>.</w:t>
      </w:r>
    </w:p>
    <w:p w14:paraId="739BC777" w14:textId="143FAF42" w:rsidR="007A4164" w:rsidRDefault="007A4164" w:rsidP="00D001D1">
      <w:pPr>
        <w:pStyle w:val="ListParagraph"/>
        <w:numPr>
          <w:ilvl w:val="0"/>
          <w:numId w:val="25"/>
        </w:numPr>
      </w:pPr>
      <w:r>
        <w:t xml:space="preserve">Generate a dataset B </w:t>
      </w:r>
      <w:r w:rsidR="001B0701">
        <w:t xml:space="preserve">from a different distribution </w:t>
      </w:r>
      <w:r w:rsidR="00140565">
        <w:t>than</w:t>
      </w:r>
      <w:r w:rsidR="001B0701">
        <w:t xml:space="preserve"> dataset A. </w:t>
      </w:r>
      <w:r w:rsidR="00FD02F4">
        <w:t xml:space="preserve">Running inference on this dataset using E1D1 </w:t>
      </w:r>
      <w:proofErr w:type="gramStart"/>
      <w:r w:rsidR="00FD02F4">
        <w:t>is considered to be</w:t>
      </w:r>
      <w:proofErr w:type="gramEnd"/>
      <w:r w:rsidR="00FD02F4">
        <w:t xml:space="preserve"> the abnormal scenario where </w:t>
      </w:r>
      <w:r w:rsidR="002D42D5">
        <w:t>underlying issue (e.g., data drift) occurs.</w:t>
      </w:r>
    </w:p>
    <w:p w14:paraId="706462EF" w14:textId="6BD72754" w:rsidR="00147973" w:rsidRDefault="00147973" w:rsidP="00D001D1">
      <w:pPr>
        <w:pStyle w:val="ListParagraph"/>
        <w:numPr>
          <w:ilvl w:val="1"/>
          <w:numId w:val="25"/>
        </w:numPr>
      </w:pPr>
      <w:r>
        <w:t>A miss-detection event occurs</w:t>
      </w:r>
      <w:r w:rsidR="002D42D5">
        <w:t xml:space="preserve">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oMath>
      <w:r w:rsidR="002D42D5">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oMath>
      <w:r w:rsidR="002D42D5">
        <w:t xml:space="preserve"> is the average SGCS over N samples on dataset </w:t>
      </w:r>
      <w:r w:rsidR="00DC3B51">
        <w:t>B</w:t>
      </w:r>
      <w:r w:rsidR="005D32FA">
        <w:t xml:space="preserve"> using E1D1</w:t>
      </w:r>
      <w:r w:rsidR="002D42D5">
        <w:t xml:space="preserve">. </w:t>
      </w:r>
      <w:r w:rsidR="005D32FA">
        <w:t xml:space="preserve">The probability of </w:t>
      </w:r>
      <w:r w:rsidR="00F06E05">
        <w:t xml:space="preserve">miss-detection </w:t>
      </w:r>
      <w:r w:rsidR="005D32FA">
        <w:t xml:space="preserve">event </w:t>
      </w:r>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rsidR="005D32FA">
        <w:t xml:space="preserve"> is defined as number of miss-detections events divided by the total number of samples in dataset B.</w:t>
      </w:r>
    </w:p>
    <w:p w14:paraId="7F1E2D7F" w14:textId="145D1DB6" w:rsidR="003362D8" w:rsidRDefault="003362D8" w:rsidP="00D001D1">
      <w:pPr>
        <w:pStyle w:val="ListParagraph"/>
        <w:numPr>
          <w:ilvl w:val="0"/>
          <w:numId w:val="25"/>
        </w:numPr>
      </w:pPr>
      <w:r>
        <w:t xml:space="preserve">For various values of N,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xml:space="preserve">, companies to report 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corresponding to </w:t>
      </w:r>
      <w:r w:rsidR="00072004">
        <w:t>each chosen</w:t>
      </w:r>
      <w:r>
        <w:t xml:space="preserve"> N, where the SGCS threshold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d>
          <m:dPr>
            <m:ctrlPr>
              <w:rPr>
                <w:rFonts w:ascii="Cambria Math" w:hAnsi="Cambria Math"/>
                <w:i/>
              </w:rPr>
            </m:ctrlPr>
          </m:dPr>
          <m:e>
            <m:r>
              <w:rPr>
                <w:rFonts w:ascii="Cambria Math" w:hAnsi="Cambria Math"/>
              </w:rPr>
              <m:t>N</m:t>
            </m:r>
          </m:e>
        </m:d>
      </m:oMath>
      <w:r>
        <w:t xml:space="preserve"> for deriving the detection probability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 xml:space="preserve"> </m:t>
        </m:r>
      </m:oMath>
      <w:r>
        <w:t xml:space="preserve">is determined as the value that achieves the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Companies to also report the total feedback overhead over the N occasion</w:t>
      </w:r>
      <w:r w:rsidR="00072004">
        <w:t>s</w:t>
      </w:r>
      <w:r>
        <w:t>.</w:t>
      </w:r>
    </w:p>
    <w:p w14:paraId="31FFCF2B" w14:textId="7EEF4302" w:rsidR="003362D8" w:rsidRDefault="003362D8" w:rsidP="00D001D1">
      <w:pPr>
        <w:pStyle w:val="ListParagraph"/>
        <w:numPr>
          <w:ilvl w:val="0"/>
          <w:numId w:val="25"/>
        </w:numPr>
      </w:pPr>
      <w:r>
        <w:t xml:space="preserve">Companies to also report the required value of N that achieves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det_req</m:t>
            </m:r>
          </m:sub>
        </m:sSub>
      </m:oMath>
      <w:r w:rsidR="00072004">
        <w:t>.</w:t>
      </w:r>
    </w:p>
    <w:p w14:paraId="103C3EA5" w14:textId="3FD57A15" w:rsidR="00C27CC1" w:rsidRDefault="00C27CC1" w:rsidP="00C27CC1">
      <w:pPr>
        <w:pStyle w:val="Proposal"/>
        <w:numPr>
          <w:ilvl w:val="0"/>
          <w:numId w:val="0"/>
        </w:numPr>
        <w:rPr>
          <w:b w:val="0"/>
          <w:bCs w:val="0"/>
          <w:i w:val="0"/>
          <w:iCs w:val="0"/>
        </w:rPr>
      </w:pPr>
      <w:r>
        <w:rPr>
          <w:b w:val="0"/>
          <w:bCs w:val="0"/>
          <w:i w:val="0"/>
          <w:iCs w:val="0"/>
        </w:rPr>
        <w:t xml:space="preserve">Next, considering the proposed </w:t>
      </w:r>
      <w:r w:rsidR="005D32FA">
        <w:rPr>
          <w:b w:val="0"/>
          <w:bCs w:val="0"/>
          <w:i w:val="0"/>
          <w:iCs w:val="0"/>
        </w:rPr>
        <w:t>methodology</w:t>
      </w:r>
      <w:r>
        <w:rPr>
          <w:b w:val="0"/>
          <w:bCs w:val="0"/>
          <w:i w:val="0"/>
          <w:iCs w:val="0"/>
        </w:rPr>
        <w:t>,</w:t>
      </w:r>
      <w:r w:rsidR="00B42581">
        <w:rPr>
          <w:b w:val="0"/>
          <w:bCs w:val="0"/>
          <w:i w:val="0"/>
          <w:iCs w:val="0"/>
        </w:rPr>
        <w:t xml:space="preserve"> w</w:t>
      </w:r>
      <w:r>
        <w:rPr>
          <w:b w:val="0"/>
          <w:bCs w:val="0"/>
          <w:i w:val="0"/>
          <w:iCs w:val="0"/>
        </w:rPr>
        <w:t>e perform evaluation of NW side monitoring with ground-truth reporting and UE side monitoring using SGCS estimator.</w:t>
      </w:r>
      <w:r w:rsidR="00B42581">
        <w:rPr>
          <w:b w:val="0"/>
          <w:bCs w:val="0"/>
          <w:i w:val="0"/>
          <w:iCs w:val="0"/>
        </w:rPr>
        <w:t xml:space="preserve"> In the evaluation,</w:t>
      </w:r>
      <w:r>
        <w:rPr>
          <w:b w:val="0"/>
          <w:bCs w:val="0"/>
          <w:i w:val="0"/>
          <w:iCs w:val="0"/>
        </w:rPr>
        <w:t xml:space="preserve"> </w:t>
      </w:r>
      <w:r w:rsidR="00B42581">
        <w:rPr>
          <w:b w:val="0"/>
          <w:bCs w:val="0"/>
          <w:i w:val="0"/>
          <w:iCs w:val="0"/>
        </w:rPr>
        <w:t xml:space="preserve">we generate dataset A as </w:t>
      </w:r>
      <w:proofErr w:type="spellStart"/>
      <w:r w:rsidR="00B42581">
        <w:rPr>
          <w:b w:val="0"/>
          <w:bCs w:val="0"/>
          <w:i w:val="0"/>
          <w:iCs w:val="0"/>
        </w:rPr>
        <w:t>DenseUrban</w:t>
      </w:r>
      <w:proofErr w:type="spellEnd"/>
      <w:r w:rsidR="00B42581">
        <w:rPr>
          <w:b w:val="0"/>
          <w:bCs w:val="0"/>
          <w:i w:val="0"/>
          <w:iCs w:val="0"/>
        </w:rPr>
        <w:t xml:space="preserve"> scenario, while </w:t>
      </w:r>
      <w:proofErr w:type="spellStart"/>
      <w:r w:rsidR="00B42581">
        <w:rPr>
          <w:b w:val="0"/>
          <w:bCs w:val="0"/>
          <w:i w:val="0"/>
          <w:iCs w:val="0"/>
        </w:rPr>
        <w:t>datast</w:t>
      </w:r>
      <w:proofErr w:type="spellEnd"/>
      <w:r w:rsidR="00B42581">
        <w:rPr>
          <w:b w:val="0"/>
          <w:bCs w:val="0"/>
          <w:i w:val="0"/>
          <w:iCs w:val="0"/>
        </w:rPr>
        <w:t xml:space="preserve"> B as indoor hotspot scenario.</w:t>
      </w:r>
    </w:p>
    <w:p w14:paraId="723BFC7B" w14:textId="6718F493" w:rsidR="00C27CC1" w:rsidRPr="00006CB4" w:rsidRDefault="00C27CC1" w:rsidP="00D001D1">
      <w:pPr>
        <w:pStyle w:val="Proposal"/>
        <w:numPr>
          <w:ilvl w:val="0"/>
          <w:numId w:val="23"/>
        </w:numPr>
        <w:rPr>
          <w:b w:val="0"/>
          <w:bCs w:val="0"/>
          <w:i w:val="0"/>
          <w:iCs w:val="0"/>
        </w:rPr>
      </w:pPr>
      <w:r w:rsidRPr="00006CB4">
        <w:rPr>
          <w:b w:val="0"/>
          <w:bCs w:val="0"/>
          <w:i w:val="0"/>
          <w:iCs w:val="0"/>
        </w:rPr>
        <w:t>For NW side monitoring, we consider ground-truth reporting using eT2 with various resolutions. Also, new parameter combinations of new_</w:t>
      </w:r>
      <w:r w:rsidR="00531971" w:rsidRPr="00006CB4">
        <w:rPr>
          <w:b w:val="0"/>
          <w:bCs w:val="0"/>
          <w:i w:val="0"/>
          <w:iCs w:val="0"/>
        </w:rPr>
        <w:t>pc</w:t>
      </w:r>
      <w:r w:rsidR="00531971">
        <w:rPr>
          <w:b w:val="0"/>
          <w:bCs w:val="0"/>
          <w:i w:val="0"/>
          <w:iCs w:val="0"/>
        </w:rPr>
        <w:t>1</w:t>
      </w:r>
      <w:r w:rsidR="00531971" w:rsidRPr="00006CB4">
        <w:rPr>
          <w:b w:val="0"/>
          <w:bCs w:val="0"/>
          <w:i w:val="0"/>
          <w:iCs w:val="0"/>
        </w:rPr>
        <w:t xml:space="preserve"> </w:t>
      </w:r>
      <w:r w:rsidRPr="00006CB4">
        <w:rPr>
          <w:b w:val="0"/>
          <w:bCs w:val="0"/>
          <w:i w:val="0"/>
          <w:iCs w:val="0"/>
        </w:rPr>
        <w:t>(L=8, p=1/2, 4-bit differential amplitude, around 832 bits), and new_</w:t>
      </w:r>
      <w:r w:rsidR="00531971" w:rsidRPr="00006CB4">
        <w:rPr>
          <w:b w:val="0"/>
          <w:bCs w:val="0"/>
          <w:i w:val="0"/>
          <w:iCs w:val="0"/>
        </w:rPr>
        <w:t>pc</w:t>
      </w:r>
      <w:r w:rsidR="00531971">
        <w:rPr>
          <w:b w:val="0"/>
          <w:bCs w:val="0"/>
          <w:i w:val="0"/>
          <w:iCs w:val="0"/>
        </w:rPr>
        <w:t>2</w:t>
      </w:r>
      <w:r w:rsidR="00531971" w:rsidRPr="00006CB4">
        <w:rPr>
          <w:b w:val="0"/>
          <w:bCs w:val="0"/>
          <w:i w:val="0"/>
          <w:iCs w:val="0"/>
        </w:rPr>
        <w:t xml:space="preserve"> </w:t>
      </w:r>
      <w:r w:rsidRPr="00006CB4">
        <w:rPr>
          <w:b w:val="0"/>
          <w:bCs w:val="0"/>
          <w:i w:val="0"/>
          <w:iCs w:val="0"/>
        </w:rPr>
        <w:t>(L=10, p=1/2, 4-bit differential amplitude, around 1031 bits) are considered.</w:t>
      </w:r>
    </w:p>
    <w:p w14:paraId="0251F1E6" w14:textId="77777777" w:rsidR="00C27CC1" w:rsidRPr="00006CB4" w:rsidRDefault="00C27CC1" w:rsidP="00D001D1">
      <w:pPr>
        <w:pStyle w:val="Proposal"/>
        <w:numPr>
          <w:ilvl w:val="0"/>
          <w:numId w:val="23"/>
        </w:numPr>
        <w:rPr>
          <w:b w:val="0"/>
          <w:bCs w:val="0"/>
          <w:i w:val="0"/>
          <w:iCs w:val="0"/>
        </w:rPr>
      </w:pPr>
      <w:r w:rsidRPr="00006CB4">
        <w:rPr>
          <w:b w:val="0"/>
          <w:bCs w:val="0"/>
          <w:i w:val="0"/>
          <w:iCs w:val="0"/>
        </w:rPr>
        <w:t xml:space="preserve">For UE side monitoring, we develop an SGCS estimation model at the UE side which takes the latent information generated inside the UE-side model as input and outputs a predicted intermediate KPI (i.e., SGCS) directly. The total number of weights in the SGCS estimation model is around </w:t>
      </w:r>
      <w:r w:rsidRPr="00006CB4">
        <w:rPr>
          <w:b w:val="0"/>
          <w:bCs w:val="0"/>
          <w:i w:val="0"/>
          <w:iCs w:val="0"/>
        </w:rPr>
        <w:lastRenderedPageBreak/>
        <w:t xml:space="preserve">13k, which is a very small fraction of the CSI generation model complexity. The block diagram is shown </w:t>
      </w:r>
      <w:r w:rsidRPr="00451668">
        <w:rPr>
          <w:b w:val="0"/>
          <w:bCs w:val="0"/>
          <w:i w:val="0"/>
          <w:iCs w:val="0"/>
        </w:rPr>
        <w:t xml:space="preserve">in </w:t>
      </w:r>
      <w:r w:rsidRPr="00451668">
        <w:rPr>
          <w:b w:val="0"/>
          <w:bCs w:val="0"/>
          <w:i w:val="0"/>
          <w:iCs w:val="0"/>
        </w:rPr>
        <w:fldChar w:fldCharType="begin"/>
      </w:r>
      <w:r w:rsidRPr="00451668">
        <w:rPr>
          <w:b w:val="0"/>
          <w:bCs w:val="0"/>
          <w:i w:val="0"/>
          <w:iCs w:val="0"/>
        </w:rPr>
        <w:instrText xml:space="preserve"> REF _Ref178855159 \h  \* MERGEFORMAT </w:instrText>
      </w:r>
      <w:r w:rsidRPr="00451668">
        <w:rPr>
          <w:b w:val="0"/>
          <w:bCs w:val="0"/>
          <w:i w:val="0"/>
          <w:iCs w:val="0"/>
        </w:rPr>
      </w:r>
      <w:r w:rsidRPr="00451668">
        <w:rPr>
          <w:b w:val="0"/>
          <w:bCs w:val="0"/>
          <w:i w:val="0"/>
          <w:iCs w:val="0"/>
        </w:rPr>
        <w:fldChar w:fldCharType="separate"/>
      </w:r>
      <w:r w:rsidRPr="00451668">
        <w:rPr>
          <w:b w:val="0"/>
          <w:bCs w:val="0"/>
          <w:i w:val="0"/>
          <w:iCs w:val="0"/>
        </w:rPr>
        <w:t xml:space="preserve">Figure </w:t>
      </w:r>
      <w:r w:rsidRPr="00451668">
        <w:rPr>
          <w:b w:val="0"/>
          <w:bCs w:val="0"/>
          <w:i w:val="0"/>
          <w:iCs w:val="0"/>
          <w:noProof/>
        </w:rPr>
        <w:t>4</w:t>
      </w:r>
      <w:r w:rsidRPr="00451668">
        <w:rPr>
          <w:b w:val="0"/>
          <w:bCs w:val="0"/>
          <w:i w:val="0"/>
          <w:iCs w:val="0"/>
        </w:rPr>
        <w:noBreakHyphen/>
      </w:r>
      <w:r w:rsidRPr="00A82716">
        <w:rPr>
          <w:b w:val="0"/>
          <w:bCs w:val="0"/>
          <w:i w:val="0"/>
          <w:iCs w:val="0"/>
          <w:noProof/>
        </w:rPr>
        <w:t>2</w:t>
      </w:r>
      <w:r w:rsidRPr="00451668">
        <w:rPr>
          <w:b w:val="0"/>
          <w:bCs w:val="0"/>
          <w:i w:val="0"/>
          <w:iCs w:val="0"/>
        </w:rPr>
        <w:fldChar w:fldCharType="end"/>
      </w:r>
      <w:r w:rsidRPr="00006CB4">
        <w:rPr>
          <w:b w:val="0"/>
          <w:bCs w:val="0"/>
          <w:i w:val="0"/>
          <w:iCs w:val="0"/>
        </w:rPr>
        <w:t xml:space="preserve">. </w:t>
      </w:r>
    </w:p>
    <w:p w14:paraId="1CB9B7BC" w14:textId="77777777" w:rsidR="00C27CC1" w:rsidRDefault="00C27CC1" w:rsidP="00C27CC1">
      <w:pPr>
        <w:pStyle w:val="Caption"/>
        <w:keepNext/>
      </w:pPr>
      <w:r>
        <w:rPr>
          <w:noProof/>
        </w:rPr>
        <w:drawing>
          <wp:inline distT="0" distB="0" distL="0" distR="0" wp14:anchorId="30F5CBAB" wp14:editId="60931DD6">
            <wp:extent cx="3676650" cy="1475993"/>
            <wp:effectExtent l="0" t="0" r="0" b="0"/>
            <wp:docPr id="1755495659" name="Picture 175549565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14:paraId="1BCA5D1A" w14:textId="7A2050B0" w:rsidR="00C27CC1" w:rsidRDefault="00C27CC1" w:rsidP="00C27CC1">
      <w:pPr>
        <w:pStyle w:val="Caption"/>
      </w:pPr>
      <w:r>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2</w:t>
      </w:r>
      <w:r w:rsidR="0038507A">
        <w:fldChar w:fldCharType="end"/>
      </w:r>
      <w:r>
        <w:t>: SGCS estimation</w:t>
      </w:r>
      <w:r w:rsidRPr="00E55025">
        <w:t xml:space="preserve"> model on UE-side to estimate intermediate KPI</w:t>
      </w:r>
    </w:p>
    <w:p w14:paraId="3D626299" w14:textId="6571DC2A" w:rsidR="00C27CC1" w:rsidRDefault="00C27CC1" w:rsidP="00C27CC1">
      <w:pPr>
        <w:pStyle w:val="Proposal"/>
        <w:numPr>
          <w:ilvl w:val="0"/>
          <w:numId w:val="0"/>
        </w:numPr>
        <w:rPr>
          <w:b w:val="0"/>
          <w:bCs w:val="0"/>
          <w:i w:val="0"/>
          <w:iCs w:val="0"/>
        </w:rPr>
      </w:pPr>
      <w:r>
        <w:rPr>
          <w:b w:val="0"/>
          <w:bCs w:val="0"/>
          <w:i w:val="0"/>
          <w:iCs w:val="0"/>
        </w:rPr>
        <w:t xml:space="preserve">The performance comparison is shown in </w:t>
      </w:r>
      <w:r w:rsidRPr="002F42D4">
        <w:rPr>
          <w:b w:val="0"/>
          <w:bCs w:val="0"/>
          <w:i w:val="0"/>
          <w:iCs w:val="0"/>
        </w:rPr>
        <w:fldChar w:fldCharType="begin"/>
      </w:r>
      <w:r w:rsidRPr="002F42D4">
        <w:rPr>
          <w:b w:val="0"/>
          <w:bCs w:val="0"/>
          <w:i w:val="0"/>
          <w:iCs w:val="0"/>
        </w:rPr>
        <w:instrText xml:space="preserve"> REF _Ref178935780 \h  \* MERGEFORMAT </w:instrText>
      </w:r>
      <w:r w:rsidRPr="002F42D4">
        <w:rPr>
          <w:b w:val="0"/>
          <w:bCs w:val="0"/>
          <w:i w:val="0"/>
          <w:iCs w:val="0"/>
        </w:rPr>
      </w:r>
      <w:r w:rsidRPr="002F42D4">
        <w:rPr>
          <w:b w:val="0"/>
          <w:bCs w:val="0"/>
          <w:i w:val="0"/>
          <w:iCs w:val="0"/>
        </w:rPr>
        <w:fldChar w:fldCharType="separate"/>
      </w:r>
      <w:r w:rsidRPr="002F42D4">
        <w:rPr>
          <w:b w:val="0"/>
          <w:bCs w:val="0"/>
          <w:i w:val="0"/>
          <w:iCs w:val="0"/>
        </w:rPr>
        <w:t xml:space="preserve">Figure </w:t>
      </w:r>
      <w:r w:rsidRPr="002F42D4">
        <w:rPr>
          <w:b w:val="0"/>
          <w:bCs w:val="0"/>
          <w:i w:val="0"/>
          <w:iCs w:val="0"/>
          <w:noProof/>
        </w:rPr>
        <w:t>4</w:t>
      </w:r>
      <w:r w:rsidRPr="002F42D4">
        <w:rPr>
          <w:b w:val="0"/>
          <w:bCs w:val="0"/>
          <w:i w:val="0"/>
          <w:iCs w:val="0"/>
        </w:rPr>
        <w:noBreakHyphen/>
      </w:r>
      <w:r w:rsidRPr="00A82716">
        <w:rPr>
          <w:b w:val="0"/>
          <w:bCs w:val="0"/>
          <w:i w:val="0"/>
          <w:iCs w:val="0"/>
          <w:noProof/>
        </w:rPr>
        <w:t>3</w:t>
      </w:r>
      <w:r w:rsidRPr="002F42D4">
        <w:rPr>
          <w:b w:val="0"/>
          <w:bCs w:val="0"/>
          <w:i w:val="0"/>
          <w:iCs w:val="0"/>
        </w:rPr>
        <w:fldChar w:fldCharType="end"/>
      </w:r>
      <w:r w:rsidR="00551986">
        <w:rPr>
          <w:b w:val="0"/>
          <w:bCs w:val="0"/>
          <w:i w:val="0"/>
          <w:iCs w:val="0"/>
        </w:rPr>
        <w:t xml:space="preserve">, </w:t>
      </w:r>
      <w:r w:rsidR="00551986" w:rsidRPr="00551986">
        <w:rPr>
          <w:b w:val="0"/>
          <w:bCs w:val="0"/>
          <w:i w:val="0"/>
          <w:iCs w:val="0"/>
        </w:rPr>
        <w:fldChar w:fldCharType="begin"/>
      </w:r>
      <w:r w:rsidR="00551986" w:rsidRPr="00551986">
        <w:rPr>
          <w:b w:val="0"/>
          <w:bCs w:val="0"/>
          <w:i w:val="0"/>
          <w:iCs w:val="0"/>
        </w:rPr>
        <w:instrText xml:space="preserve"> REF _Ref181983524 \h  \* MERGEFORMAT </w:instrText>
      </w:r>
      <w:r w:rsidR="00551986" w:rsidRPr="00551986">
        <w:rPr>
          <w:b w:val="0"/>
          <w:bCs w:val="0"/>
          <w:i w:val="0"/>
          <w:iCs w:val="0"/>
        </w:rPr>
      </w:r>
      <w:r w:rsidR="00551986" w:rsidRPr="00551986">
        <w:rPr>
          <w:b w:val="0"/>
          <w:bCs w:val="0"/>
          <w:i w:val="0"/>
          <w:iCs w:val="0"/>
        </w:rPr>
        <w:fldChar w:fldCharType="separate"/>
      </w:r>
      <w:r w:rsidR="00551986" w:rsidRPr="00551986">
        <w:rPr>
          <w:b w:val="0"/>
          <w:bCs w:val="0"/>
          <w:i w:val="0"/>
          <w:iCs w:val="0"/>
        </w:rPr>
        <w:t xml:space="preserve">Figure </w:t>
      </w:r>
      <w:r w:rsidR="00551986" w:rsidRPr="00551986">
        <w:rPr>
          <w:b w:val="0"/>
          <w:bCs w:val="0"/>
          <w:i w:val="0"/>
          <w:iCs w:val="0"/>
          <w:noProof/>
        </w:rPr>
        <w:t>4</w:t>
      </w:r>
      <w:r w:rsidR="00551986" w:rsidRPr="00551986">
        <w:rPr>
          <w:b w:val="0"/>
          <w:bCs w:val="0"/>
          <w:i w:val="0"/>
          <w:iCs w:val="0"/>
        </w:rPr>
        <w:noBreakHyphen/>
      </w:r>
      <w:r w:rsidR="00551986" w:rsidRPr="00551986">
        <w:rPr>
          <w:b w:val="0"/>
          <w:bCs w:val="0"/>
          <w:i w:val="0"/>
          <w:iCs w:val="0"/>
          <w:noProof/>
        </w:rPr>
        <w:t>4</w:t>
      </w:r>
      <w:r w:rsidR="00551986" w:rsidRPr="00551986">
        <w:rPr>
          <w:b w:val="0"/>
          <w:bCs w:val="0"/>
          <w:i w:val="0"/>
          <w:iCs w:val="0"/>
        </w:rPr>
        <w:fldChar w:fldCharType="end"/>
      </w:r>
      <w:r w:rsidR="00551986">
        <w:rPr>
          <w:b w:val="0"/>
          <w:bCs w:val="0"/>
          <w:i w:val="0"/>
          <w:iCs w:val="0"/>
        </w:rPr>
        <w:t xml:space="preserve"> and </w:t>
      </w:r>
      <w:r w:rsidR="00551986" w:rsidRPr="00551986">
        <w:rPr>
          <w:b w:val="0"/>
          <w:bCs w:val="0"/>
          <w:i w:val="0"/>
          <w:iCs w:val="0"/>
        </w:rPr>
        <w:fldChar w:fldCharType="begin"/>
      </w:r>
      <w:r w:rsidR="00551986" w:rsidRPr="00551986">
        <w:rPr>
          <w:b w:val="0"/>
          <w:bCs w:val="0"/>
          <w:i w:val="0"/>
          <w:iCs w:val="0"/>
        </w:rPr>
        <w:instrText xml:space="preserve"> REF _Ref181983527 \h  \* MERGEFORMAT </w:instrText>
      </w:r>
      <w:r w:rsidR="00551986" w:rsidRPr="00551986">
        <w:rPr>
          <w:b w:val="0"/>
          <w:bCs w:val="0"/>
          <w:i w:val="0"/>
          <w:iCs w:val="0"/>
        </w:rPr>
      </w:r>
      <w:r w:rsidR="00551986" w:rsidRPr="00551986">
        <w:rPr>
          <w:b w:val="0"/>
          <w:bCs w:val="0"/>
          <w:i w:val="0"/>
          <w:iCs w:val="0"/>
        </w:rPr>
        <w:fldChar w:fldCharType="separate"/>
      </w:r>
      <w:r w:rsidR="00551986" w:rsidRPr="00551986">
        <w:rPr>
          <w:b w:val="0"/>
          <w:bCs w:val="0"/>
          <w:i w:val="0"/>
          <w:iCs w:val="0"/>
        </w:rPr>
        <w:t xml:space="preserve">Figure </w:t>
      </w:r>
      <w:r w:rsidR="00551986" w:rsidRPr="00551986">
        <w:rPr>
          <w:b w:val="0"/>
          <w:bCs w:val="0"/>
          <w:i w:val="0"/>
          <w:iCs w:val="0"/>
          <w:noProof/>
        </w:rPr>
        <w:t>4</w:t>
      </w:r>
      <w:r w:rsidR="00551986" w:rsidRPr="00551986">
        <w:rPr>
          <w:b w:val="0"/>
          <w:bCs w:val="0"/>
          <w:i w:val="0"/>
          <w:iCs w:val="0"/>
        </w:rPr>
        <w:noBreakHyphen/>
      </w:r>
      <w:r w:rsidR="00551986" w:rsidRPr="00551986">
        <w:rPr>
          <w:b w:val="0"/>
          <w:bCs w:val="0"/>
          <w:i w:val="0"/>
          <w:iCs w:val="0"/>
          <w:noProof/>
        </w:rPr>
        <w:t>5</w:t>
      </w:r>
      <w:r w:rsidR="00551986" w:rsidRPr="00551986">
        <w:rPr>
          <w:b w:val="0"/>
          <w:bCs w:val="0"/>
          <w:i w:val="0"/>
          <w:iCs w:val="0"/>
        </w:rPr>
        <w:fldChar w:fldCharType="end"/>
      </w:r>
      <w:r w:rsidRPr="002F42D4">
        <w:rPr>
          <w:b w:val="0"/>
          <w:bCs w:val="0"/>
          <w:i w:val="0"/>
          <w:iCs w:val="0"/>
        </w:rPr>
        <w:t xml:space="preserve">. </w:t>
      </w:r>
      <w:r w:rsidR="00535C2B">
        <w:rPr>
          <w:b w:val="0"/>
          <w:bCs w:val="0"/>
          <w:i w:val="0"/>
          <w:iCs w:val="0"/>
        </w:rPr>
        <w:t>We set the target false-alarm rate as 0.02, 0.05 and 0.1</w:t>
      </w:r>
      <w:r w:rsidRPr="002F42D4">
        <w:rPr>
          <w:b w:val="0"/>
          <w:bCs w:val="0"/>
          <w:i w:val="0"/>
          <w:iCs w:val="0"/>
        </w:rPr>
        <w:t xml:space="preserve">. </w:t>
      </w:r>
      <w:r w:rsidR="00535C2B">
        <w:rPr>
          <w:b w:val="0"/>
          <w:bCs w:val="0"/>
          <w:i w:val="0"/>
          <w:iCs w:val="0"/>
        </w:rPr>
        <w:t>We</w:t>
      </w:r>
      <w:r>
        <w:rPr>
          <w:b w:val="0"/>
          <w:bCs w:val="0"/>
          <w:i w:val="0"/>
          <w:iCs w:val="0"/>
        </w:rPr>
        <w:t xml:space="preserve"> can </w:t>
      </w:r>
      <w:r w:rsidR="00535C2B">
        <w:rPr>
          <w:b w:val="0"/>
          <w:bCs w:val="0"/>
          <w:i w:val="0"/>
          <w:iCs w:val="0"/>
        </w:rPr>
        <w:t>see f</w:t>
      </w:r>
      <w:r w:rsidR="00544122">
        <w:rPr>
          <w:b w:val="0"/>
          <w:bCs w:val="0"/>
          <w:i w:val="0"/>
          <w:iCs w:val="0"/>
        </w:rPr>
        <w:t>ollowings:</w:t>
      </w:r>
    </w:p>
    <w:p w14:paraId="026D4B3F" w14:textId="50CEADAE" w:rsidR="00C27CC1" w:rsidRDefault="00C27CC1" w:rsidP="00D001D1">
      <w:pPr>
        <w:pStyle w:val="Proposal"/>
        <w:numPr>
          <w:ilvl w:val="0"/>
          <w:numId w:val="23"/>
        </w:numPr>
        <w:rPr>
          <w:b w:val="0"/>
          <w:bCs w:val="0"/>
          <w:i w:val="0"/>
          <w:iCs w:val="0"/>
        </w:rPr>
      </w:pPr>
      <w:r>
        <w:rPr>
          <w:b w:val="0"/>
          <w:bCs w:val="0"/>
          <w:i w:val="0"/>
          <w:iCs w:val="0"/>
        </w:rPr>
        <w:t xml:space="preserve">For all scheme, </w:t>
      </w:r>
      <w:r w:rsidR="00544122">
        <w:rPr>
          <w:b w:val="0"/>
          <w:bCs w:val="0"/>
          <w:i w:val="0"/>
          <w:iCs w:val="0"/>
        </w:rPr>
        <w:t>detection rate increases</w:t>
      </w:r>
      <w:r>
        <w:rPr>
          <w:b w:val="0"/>
          <w:bCs w:val="0"/>
          <w:i w:val="0"/>
          <w:iCs w:val="0"/>
        </w:rPr>
        <w:t xml:space="preserve"> </w:t>
      </w:r>
      <w:r w:rsidR="00544122">
        <w:rPr>
          <w:b w:val="0"/>
          <w:bCs w:val="0"/>
          <w:i w:val="0"/>
          <w:iCs w:val="0"/>
        </w:rPr>
        <w:t>as the</w:t>
      </w:r>
      <w:r>
        <w:rPr>
          <w:b w:val="0"/>
          <w:bCs w:val="0"/>
          <w:i w:val="0"/>
          <w:iCs w:val="0"/>
        </w:rPr>
        <w:t xml:space="preserve"> number of average samples </w:t>
      </w:r>
      <w:r w:rsidR="00544122">
        <w:rPr>
          <w:b w:val="0"/>
          <w:bCs w:val="0"/>
          <w:i w:val="0"/>
          <w:iCs w:val="0"/>
        </w:rPr>
        <w:t>N</w:t>
      </w:r>
      <w:r>
        <w:rPr>
          <w:b w:val="0"/>
          <w:bCs w:val="0"/>
          <w:i w:val="0"/>
          <w:iCs w:val="0"/>
        </w:rPr>
        <w:t xml:space="preserve"> increases.</w:t>
      </w:r>
    </w:p>
    <w:p w14:paraId="35EC6430" w14:textId="05BF5F68" w:rsidR="00C27CC1" w:rsidRDefault="00C27CC1" w:rsidP="00D001D1">
      <w:pPr>
        <w:pStyle w:val="Proposal"/>
        <w:numPr>
          <w:ilvl w:val="0"/>
          <w:numId w:val="23"/>
        </w:numPr>
        <w:rPr>
          <w:b w:val="0"/>
          <w:bCs w:val="0"/>
          <w:i w:val="0"/>
          <w:iCs w:val="0"/>
        </w:rPr>
      </w:pPr>
      <w:r>
        <w:rPr>
          <w:b w:val="0"/>
          <w:bCs w:val="0"/>
          <w:i w:val="0"/>
          <w:iCs w:val="0"/>
        </w:rPr>
        <w:t xml:space="preserve">UE side monitoring using SGCS estimator (green) and NW side monitoring using high-resolution report of 1k bits achieve almost same monitoring results as genie SGCS. </w:t>
      </w:r>
    </w:p>
    <w:p w14:paraId="48CC5709" w14:textId="77777777" w:rsidR="00C27CC1" w:rsidRDefault="00C27CC1" w:rsidP="00D001D1">
      <w:pPr>
        <w:pStyle w:val="Proposal"/>
        <w:numPr>
          <w:ilvl w:val="1"/>
          <w:numId w:val="23"/>
        </w:numPr>
        <w:rPr>
          <w:b w:val="0"/>
          <w:bCs w:val="0"/>
          <w:i w:val="0"/>
          <w:iCs w:val="0"/>
        </w:rPr>
      </w:pPr>
      <w:r>
        <w:rPr>
          <w:b w:val="0"/>
          <w:bCs w:val="0"/>
          <w:i w:val="0"/>
          <w:iCs w:val="0"/>
        </w:rPr>
        <w:t>It is worth noting that even genie SGCS can have false alarm as the data samples in the distribution may yield a wide range of SGCS values.</w:t>
      </w:r>
    </w:p>
    <w:p w14:paraId="7ACCBEF1" w14:textId="754B2979" w:rsidR="00C27CC1" w:rsidRDefault="0009647E" w:rsidP="00D001D1">
      <w:pPr>
        <w:pStyle w:val="Proposal"/>
        <w:numPr>
          <w:ilvl w:val="0"/>
          <w:numId w:val="23"/>
        </w:numPr>
        <w:rPr>
          <w:b w:val="0"/>
          <w:bCs w:val="0"/>
          <w:i w:val="0"/>
          <w:iCs w:val="0"/>
        </w:rPr>
      </w:pPr>
      <w:r>
        <w:rPr>
          <w:b w:val="0"/>
          <w:bCs w:val="0"/>
          <w:i w:val="0"/>
          <w:iCs w:val="0"/>
        </w:rPr>
        <w:t>Using e</w:t>
      </w:r>
      <w:r w:rsidR="00C27CC1">
        <w:rPr>
          <w:b w:val="0"/>
          <w:bCs w:val="0"/>
          <w:i w:val="0"/>
          <w:iCs w:val="0"/>
        </w:rPr>
        <w:t>xisting eT2 Pc6</w:t>
      </w:r>
      <w:r>
        <w:rPr>
          <w:b w:val="0"/>
          <w:bCs w:val="0"/>
          <w:i w:val="0"/>
          <w:iCs w:val="0"/>
        </w:rPr>
        <w:t xml:space="preserve"> as </w:t>
      </w:r>
      <w:r w:rsidR="000A222A">
        <w:rPr>
          <w:b w:val="0"/>
          <w:bCs w:val="0"/>
          <w:i w:val="0"/>
          <w:iCs w:val="0"/>
        </w:rPr>
        <w:t>ground-truth</w:t>
      </w:r>
      <w:r w:rsidR="00C27CC1">
        <w:rPr>
          <w:b w:val="0"/>
          <w:bCs w:val="0"/>
          <w:i w:val="0"/>
          <w:iCs w:val="0"/>
        </w:rPr>
        <w:t xml:space="preserve"> is </w:t>
      </w:r>
      <w:r w:rsidR="000A222A">
        <w:rPr>
          <w:b w:val="0"/>
          <w:bCs w:val="0"/>
          <w:i w:val="0"/>
          <w:iCs w:val="0"/>
        </w:rPr>
        <w:t>slightly better</w:t>
      </w:r>
      <w:r w:rsidR="00C27CC1">
        <w:rPr>
          <w:b w:val="0"/>
          <w:bCs w:val="0"/>
          <w:i w:val="0"/>
          <w:iCs w:val="0"/>
        </w:rPr>
        <w:t xml:space="preserve"> than</w:t>
      </w:r>
      <w:r w:rsidR="005910E8">
        <w:rPr>
          <w:b w:val="0"/>
          <w:bCs w:val="0"/>
          <w:i w:val="0"/>
          <w:iCs w:val="0"/>
        </w:rPr>
        <w:t xml:space="preserve"> all</w:t>
      </w:r>
      <w:r w:rsidR="00C27CC1">
        <w:rPr>
          <w:b w:val="0"/>
          <w:bCs w:val="0"/>
          <w:i w:val="0"/>
          <w:iCs w:val="0"/>
        </w:rPr>
        <w:t xml:space="preserve"> </w:t>
      </w:r>
      <w:r w:rsidR="005910E8">
        <w:rPr>
          <w:b w:val="0"/>
          <w:bCs w:val="0"/>
          <w:i w:val="0"/>
          <w:iCs w:val="0"/>
        </w:rPr>
        <w:t>other approaches</w:t>
      </w:r>
      <w:r w:rsidR="00C27CC1">
        <w:rPr>
          <w:b w:val="0"/>
          <w:bCs w:val="0"/>
          <w:i w:val="0"/>
          <w:iCs w:val="0"/>
        </w:rPr>
        <w:t xml:space="preserve">. </w:t>
      </w:r>
      <w:r w:rsidR="00074160">
        <w:rPr>
          <w:b w:val="0"/>
          <w:bCs w:val="0"/>
          <w:i w:val="0"/>
          <w:iCs w:val="0"/>
        </w:rPr>
        <w:t>This is because</w:t>
      </w:r>
      <w:r w:rsidR="00F70CDA">
        <w:rPr>
          <w:b w:val="0"/>
          <w:bCs w:val="0"/>
          <w:i w:val="0"/>
          <w:iCs w:val="0"/>
        </w:rPr>
        <w:t xml:space="preserve"> the CDF curves of</w:t>
      </w:r>
      <w:r w:rsidR="00CD4236">
        <w:rPr>
          <w:b w:val="0"/>
          <w:bCs w:val="0"/>
          <w:i w:val="0"/>
          <w:iCs w:val="0"/>
        </w:rPr>
        <w:t xml:space="preserve"> using eT2 PC6 are more </w:t>
      </w:r>
      <w:r w:rsidR="00817AAB">
        <w:rPr>
          <w:b w:val="0"/>
          <w:bCs w:val="0"/>
          <w:i w:val="0"/>
          <w:iCs w:val="0"/>
        </w:rPr>
        <w:t>isolated in dataset A and dataset B then other approaches</w:t>
      </w:r>
      <w:r w:rsidR="00C27CC1">
        <w:rPr>
          <w:b w:val="0"/>
          <w:bCs w:val="0"/>
          <w:i w:val="0"/>
          <w:iCs w:val="0"/>
        </w:rPr>
        <w:t>.</w:t>
      </w:r>
    </w:p>
    <w:p w14:paraId="5EA49252" w14:textId="77777777" w:rsidR="0005574E" w:rsidRDefault="00C65DB9" w:rsidP="0005574E">
      <w:pPr>
        <w:pStyle w:val="Proposal"/>
        <w:keepNext/>
        <w:numPr>
          <w:ilvl w:val="0"/>
          <w:numId w:val="0"/>
        </w:numPr>
        <w:jc w:val="center"/>
      </w:pPr>
      <w:r>
        <w:rPr>
          <w:noProof/>
        </w:rPr>
        <w:drawing>
          <wp:inline distT="0" distB="0" distL="0" distR="0" wp14:anchorId="199B441F" wp14:editId="74910D69">
            <wp:extent cx="4572000" cy="27432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7D2F90" w14:textId="21F9AA13" w:rsidR="000A222A" w:rsidRDefault="0005574E" w:rsidP="0005574E">
      <w:pPr>
        <w:pStyle w:val="Caption"/>
        <w:rPr>
          <w:b w:val="0"/>
          <w:bCs w:val="0"/>
          <w:i/>
          <w:iCs/>
        </w:rPr>
      </w:pPr>
      <w:r>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3</w:t>
      </w:r>
      <w:r w:rsidR="0038507A">
        <w:fldChar w:fldCharType="end"/>
      </w:r>
      <w:r w:rsidR="0038507A">
        <w:t>. Detection probability with false-alarm rate 2%. Dataset A is Dense Urban as nominal scenario, Dataset B is indoor hotspot as data drift.</w:t>
      </w:r>
    </w:p>
    <w:p w14:paraId="6358915B" w14:textId="77777777" w:rsidR="0038507A" w:rsidRDefault="00C65DB9" w:rsidP="0038507A">
      <w:pPr>
        <w:pStyle w:val="Proposal"/>
        <w:keepNext/>
        <w:numPr>
          <w:ilvl w:val="0"/>
          <w:numId w:val="0"/>
        </w:numPr>
        <w:jc w:val="center"/>
      </w:pPr>
      <w:r>
        <w:rPr>
          <w:noProof/>
        </w:rPr>
        <w:lastRenderedPageBreak/>
        <w:drawing>
          <wp:inline distT="0" distB="0" distL="0" distR="0" wp14:anchorId="605B4077" wp14:editId="27C4FF8E">
            <wp:extent cx="4572000" cy="27432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69DC3DF" w14:textId="7B881377" w:rsidR="00C65DB9" w:rsidRPr="000A222A" w:rsidRDefault="0038507A" w:rsidP="0038507A">
      <w:pPr>
        <w:pStyle w:val="Caption"/>
        <w:rPr>
          <w:b w:val="0"/>
          <w:bCs w:val="0"/>
        </w:rPr>
      </w:pPr>
      <w:bookmarkStart w:id="36" w:name="_Ref181983524"/>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4</w:t>
      </w:r>
      <w:r>
        <w:fldChar w:fldCharType="end"/>
      </w:r>
      <w:bookmarkEnd w:id="36"/>
      <w:r>
        <w:t>. Detection probability with false-alarm rate 5%. Dataset A is Dense Urban as nominal scenario, Dataset B is indoor hotspot as data drift.</w:t>
      </w:r>
    </w:p>
    <w:p w14:paraId="490919F6" w14:textId="77777777" w:rsidR="0038507A" w:rsidRDefault="00AC3CD5" w:rsidP="0038507A">
      <w:pPr>
        <w:keepNext/>
        <w:jc w:val="center"/>
      </w:pPr>
      <w:r>
        <w:rPr>
          <w:noProof/>
        </w:rPr>
        <w:drawing>
          <wp:inline distT="0" distB="0" distL="0" distR="0" wp14:anchorId="16273F81" wp14:editId="7ABBEB90">
            <wp:extent cx="4572000" cy="2743200"/>
            <wp:effectExtent l="0" t="0" r="0" b="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135305B" w14:textId="1943AA4D" w:rsidR="008079FC" w:rsidRPr="008079FC" w:rsidRDefault="0038507A" w:rsidP="0038507A">
      <w:pPr>
        <w:pStyle w:val="Caption"/>
      </w:pPr>
      <w:bookmarkStart w:id="37" w:name="_Ref181983527"/>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5</w:t>
      </w:r>
      <w:r>
        <w:fldChar w:fldCharType="end"/>
      </w:r>
      <w:bookmarkEnd w:id="37"/>
      <w:r>
        <w:t>. Detection probability with false-alarm rate 10%. Dataset A is Dense Urban as nominal scenario, Dataset B is indoor hotspot as data drift.</w:t>
      </w:r>
    </w:p>
    <w:p w14:paraId="194B4C66" w14:textId="77777777" w:rsidR="00C27CC1" w:rsidRPr="00824993" w:rsidRDefault="00C27CC1" w:rsidP="00C27CC1">
      <w:pPr>
        <w:pStyle w:val="Observation"/>
        <w:rPr>
          <w:rStyle w:val="Strong"/>
          <w:b/>
          <w:bCs/>
        </w:rPr>
      </w:pPr>
      <w:bookmarkStart w:id="38" w:name="_Ref181985404"/>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38"/>
    </w:p>
    <w:p w14:paraId="78BEB42D" w14:textId="292C7C4C" w:rsidR="00C27CC1" w:rsidRDefault="00CB5419" w:rsidP="00C27CC1">
      <w:pPr>
        <w:pStyle w:val="Observation"/>
        <w:rPr>
          <w:rStyle w:val="Strong"/>
          <w:b/>
          <w:bCs/>
        </w:rPr>
      </w:pPr>
      <w:bookmarkStart w:id="39" w:name="_Ref181985359"/>
      <w:r>
        <w:rPr>
          <w:rStyle w:val="Strong"/>
          <w:b/>
          <w:bCs/>
        </w:rPr>
        <w:t xml:space="preserve">Using existing </w:t>
      </w:r>
      <w:r w:rsidR="00E86A2D">
        <w:t xml:space="preserve">parameter-combinations of </w:t>
      </w:r>
      <w:proofErr w:type="spellStart"/>
      <w:r w:rsidR="00E86A2D">
        <w:t>eType</w:t>
      </w:r>
      <w:proofErr w:type="spellEnd"/>
      <w:r w:rsidR="00E86A2D">
        <w:t xml:space="preserve"> II codebook </w:t>
      </w:r>
      <w:r w:rsidR="005C22D2">
        <w:t>is sufficient to achieve good monitoring results</w:t>
      </w:r>
      <w:r w:rsidR="00C27CC1" w:rsidRPr="00824993">
        <w:rPr>
          <w:rStyle w:val="Strong"/>
          <w:b/>
          <w:bCs/>
        </w:rPr>
        <w:t>.</w:t>
      </w:r>
      <w:bookmarkEnd w:id="39"/>
    </w:p>
    <w:p w14:paraId="7A5A4260" w14:textId="78813B3A" w:rsidR="00580221" w:rsidRPr="00824993" w:rsidRDefault="00580221" w:rsidP="00C27CC1">
      <w:pPr>
        <w:pStyle w:val="Observation"/>
        <w:rPr>
          <w:rStyle w:val="Strong"/>
          <w:b/>
          <w:bCs/>
        </w:rPr>
      </w:pPr>
      <w:bookmarkStart w:id="40" w:name="_Ref181985309"/>
      <w:r>
        <w:rPr>
          <w:rStyle w:val="Strong"/>
          <w:b/>
          <w:bCs/>
        </w:rPr>
        <w:t xml:space="preserve">UE side monitoring using SGCS estimator achieves similar monitoring results as those resulted by genie ground-truth and high-resolution </w:t>
      </w:r>
      <w:proofErr w:type="spellStart"/>
      <w:r>
        <w:rPr>
          <w:rStyle w:val="Strong"/>
          <w:b/>
          <w:bCs/>
        </w:rPr>
        <w:t>eType</w:t>
      </w:r>
      <w:proofErr w:type="spellEnd"/>
      <w:r>
        <w:rPr>
          <w:rStyle w:val="Strong"/>
          <w:b/>
          <w:bCs/>
        </w:rPr>
        <w:t xml:space="preserve"> II codebook.</w:t>
      </w:r>
      <w:bookmarkEnd w:id="40"/>
    </w:p>
    <w:p w14:paraId="47131B5B" w14:textId="41AC11B5" w:rsidR="00C27CC1" w:rsidRDefault="00E86A2D" w:rsidP="00C27CC1">
      <w:pPr>
        <w:pStyle w:val="Proposal"/>
      </w:pPr>
      <w:bookmarkStart w:id="41" w:name="_Ref181984392"/>
      <w:r>
        <w:t>Consider</w:t>
      </w:r>
      <w:r w:rsidR="00C27CC1">
        <w:t xml:space="preserve"> existing parameter-combinations of </w:t>
      </w:r>
      <w:proofErr w:type="spellStart"/>
      <w:r w:rsidR="00C27CC1">
        <w:t>eType</w:t>
      </w:r>
      <w:proofErr w:type="spellEnd"/>
      <w:r w:rsidR="00C27CC1">
        <w:t xml:space="preserve"> II codebook for ground-truth reporting of NW side monitoring.</w:t>
      </w:r>
      <w:bookmarkEnd w:id="41"/>
    </w:p>
    <w:p w14:paraId="5045836E" w14:textId="77777777" w:rsidR="00AD66B6" w:rsidRDefault="00C27CC1" w:rsidP="00C27CC1">
      <w:pPr>
        <w:pStyle w:val="Proposal"/>
      </w:pPr>
      <w:bookmarkStart w:id="42" w:name="_Ref181984286"/>
      <w:r>
        <w:lastRenderedPageBreak/>
        <w:t>RAN1 to perform evaluation study for monitoring decision accuracy in terms of false alarms and miss-detection</w:t>
      </w:r>
      <w:r w:rsidR="00AD66B6">
        <w:t xml:space="preserve"> considering following methodology:</w:t>
      </w:r>
      <w:bookmarkEnd w:id="42"/>
    </w:p>
    <w:p w14:paraId="7725F36B" w14:textId="77777777" w:rsidR="00CD0F5C" w:rsidRDefault="00CD0F5C" w:rsidP="00D001D1">
      <w:pPr>
        <w:pStyle w:val="Proposal"/>
        <w:numPr>
          <w:ilvl w:val="0"/>
          <w:numId w:val="40"/>
        </w:numPr>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11A0C933" w14:textId="11BF68D8" w:rsidR="00CD0F5C" w:rsidRDefault="00CD0F5C" w:rsidP="00D001D1">
      <w:pPr>
        <w:pStyle w:val="Proposal"/>
        <w:numPr>
          <w:ilvl w:val="1"/>
          <w:numId w:val="40"/>
        </w:numPr>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54BEA5D1" w14:textId="77777777" w:rsidR="00CD0F5C" w:rsidRDefault="00CD0F5C" w:rsidP="00D001D1">
      <w:pPr>
        <w:pStyle w:val="Proposal"/>
        <w:numPr>
          <w:ilvl w:val="0"/>
          <w:numId w:val="40"/>
        </w:numPr>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7BE1217A" w14:textId="1149BC04" w:rsidR="00CD0F5C" w:rsidRDefault="00CD0F5C" w:rsidP="00D001D1">
      <w:pPr>
        <w:pStyle w:val="Proposal"/>
        <w:numPr>
          <w:ilvl w:val="1"/>
          <w:numId w:val="40"/>
        </w:numPr>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235CE428" w14:textId="77777777" w:rsidR="00B8733B" w:rsidRDefault="00CD0F5C" w:rsidP="00D001D1">
      <w:pPr>
        <w:pStyle w:val="Proposal"/>
        <w:numPr>
          <w:ilvl w:val="0"/>
          <w:numId w:val="40"/>
        </w:numPr>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3106462C" w14:textId="3EA036A3" w:rsidR="00CD0F5C" w:rsidRDefault="00CD0F5C" w:rsidP="00D001D1">
      <w:pPr>
        <w:pStyle w:val="Proposal"/>
        <w:numPr>
          <w:ilvl w:val="0"/>
          <w:numId w:val="40"/>
        </w:numPr>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430D5963" w14:textId="5C58A883" w:rsidR="00C27CC1" w:rsidRDefault="00C27CC1" w:rsidP="00AD66B6">
      <w:pPr>
        <w:pStyle w:val="Proposal"/>
        <w:numPr>
          <w:ilvl w:val="0"/>
          <w:numId w:val="0"/>
        </w:numPr>
        <w:ind w:left="720"/>
      </w:pPr>
      <w:r>
        <w:t xml:space="preserve"> </w:t>
      </w:r>
    </w:p>
    <w:p w14:paraId="549C786F" w14:textId="77777777" w:rsidR="00237C25" w:rsidRDefault="00237C25" w:rsidP="00237C25">
      <w:pPr>
        <w:pStyle w:val="Heading2"/>
      </w:pPr>
      <w:r>
        <w:t>Consideration for root cause identification</w:t>
      </w:r>
    </w:p>
    <w:p w14:paraId="11C51511" w14:textId="1B0AB451" w:rsidR="00237C25" w:rsidRDefault="00237C25" w:rsidP="00237C25">
      <w:r>
        <w:t xml:space="preserve">In principle, to identify the root cause of performance degradation, a reference model may be used. An example is shown in </w:t>
      </w:r>
      <w:r w:rsidR="00A1117E">
        <w:fldChar w:fldCharType="begin"/>
      </w:r>
      <w:r w:rsidR="00A1117E">
        <w:instrText xml:space="preserve"> REF _Ref181983456 \h </w:instrText>
      </w:r>
      <w:r w:rsidR="00A1117E">
        <w:fldChar w:fldCharType="separate"/>
      </w:r>
      <w:r w:rsidR="00A1117E">
        <w:t xml:space="preserve">Figure </w:t>
      </w:r>
      <w:r w:rsidR="00A1117E">
        <w:rPr>
          <w:noProof/>
        </w:rPr>
        <w:t>4</w:t>
      </w:r>
      <w:r w:rsidR="00A1117E">
        <w:noBreakHyphen/>
      </w:r>
      <w:r w:rsidR="00A1117E">
        <w:rPr>
          <w:noProof/>
        </w:rPr>
        <w:t>6</w:t>
      </w:r>
      <w:r w:rsidR="00A1117E">
        <w:fldChar w:fldCharType="end"/>
      </w:r>
      <w:r w:rsidR="00A1117E">
        <w:t xml:space="preserve"> </w:t>
      </w:r>
      <w:r>
        <w:t xml:space="preserve">for monitoring the UE side CSI generation model. Specifically, the actual models used in CSI feedback is E2 and D1, and there is a reference or private encoder E1 which is also compatible with D1. When monitoring is performed, one may run inference using E2D1 and E1D1. Since E2 and E1 </w:t>
      </w:r>
      <w:proofErr w:type="gramStart"/>
      <w:r>
        <w:t>are connected with</w:t>
      </w:r>
      <w:proofErr w:type="gramEnd"/>
      <w:r>
        <w:t xml:space="preserve"> the common CSI reconstruction model D1, their performance difference, i.e., SGCS resulted by E2D1 vs. </w:t>
      </w:r>
      <w:proofErr w:type="spellStart"/>
      <w:r>
        <w:t>SGCS_ref</w:t>
      </w:r>
      <w:proofErr w:type="spellEnd"/>
      <w:r>
        <w:t xml:space="preserve"> of E1D1, is mainly contributed by the actual CSI generation part E2 and the reference private CSI generation part E1. </w:t>
      </w:r>
    </w:p>
    <w:p w14:paraId="50C5DF61" w14:textId="77777777" w:rsidR="00237C25" w:rsidRDefault="00237C25" w:rsidP="00237C25">
      <w:pPr>
        <w:keepNext/>
        <w:jc w:val="center"/>
      </w:pPr>
      <w:r>
        <w:rPr>
          <w:noProof/>
        </w:rPr>
        <w:drawing>
          <wp:inline distT="0" distB="0" distL="0" distR="0" wp14:anchorId="4ECC66CB" wp14:editId="12905D07">
            <wp:extent cx="5636084" cy="1271860"/>
            <wp:effectExtent l="0" t="0" r="0" b="5080"/>
            <wp:docPr id="697591982"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91982" name="Picture 1" descr="A diagram of a graph&#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36084" cy="1271860"/>
                    </a:xfrm>
                    <a:prstGeom prst="rect">
                      <a:avLst/>
                    </a:prstGeom>
                  </pic:spPr>
                </pic:pic>
              </a:graphicData>
            </a:graphic>
          </wp:inline>
        </w:drawing>
      </w:r>
    </w:p>
    <w:p w14:paraId="52175A8A" w14:textId="2C935A74" w:rsidR="00237C25" w:rsidRDefault="00237C25" w:rsidP="00237C25">
      <w:pPr>
        <w:pStyle w:val="Caption"/>
      </w:pPr>
      <w:bookmarkStart w:id="43" w:name="_Ref181983456"/>
      <w:r>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6</w:t>
      </w:r>
      <w:r w:rsidR="0038507A">
        <w:fldChar w:fldCharType="end"/>
      </w:r>
      <w:bookmarkEnd w:id="43"/>
      <w:r>
        <w:t>: Illustration of monitoring UE side encoder E2 using reference encoder E1</w:t>
      </w:r>
    </w:p>
    <w:p w14:paraId="64F932DA" w14:textId="77777777" w:rsidR="00237C25" w:rsidRDefault="00237C25" w:rsidP="00237C25">
      <w:r>
        <w:lastRenderedPageBreak/>
        <w:t xml:space="preserve">The detailed condition for decision making is presented in </w:t>
      </w:r>
      <w:r>
        <w:fldChar w:fldCharType="begin"/>
      </w:r>
      <w:r>
        <w:instrText xml:space="preserve"> REF _Ref178936581 \h </w:instrText>
      </w:r>
      <w:r>
        <w:fldChar w:fldCharType="separate"/>
      </w:r>
      <w:r>
        <w:t xml:space="preserve">Table </w:t>
      </w:r>
      <w:r>
        <w:rPr>
          <w:noProof/>
        </w:rPr>
        <w:t>4</w:t>
      </w:r>
      <w:r>
        <w:noBreakHyphen/>
      </w:r>
      <w:r>
        <w:rPr>
          <w:noProof/>
        </w:rPr>
        <w:t>2</w:t>
      </w:r>
      <w:r>
        <w:fldChar w:fldCharType="end"/>
      </w:r>
      <w:r>
        <w:t xml:space="preserve">. If both SGCS and </w:t>
      </w:r>
      <w:proofErr w:type="spellStart"/>
      <w:r>
        <w:t>SGCS_ref</w:t>
      </w:r>
      <w:proofErr w:type="spellEnd"/>
      <w:r>
        <w:t xml:space="preserve"> </w:t>
      </w:r>
      <w:proofErr w:type="gramStart"/>
      <w:r>
        <w:t>are</w:t>
      </w:r>
      <w:proofErr w:type="gramEnd"/>
      <w:r>
        <w:t xml:space="preserve"> good, there is no issue with the actual CSI generation part E2 employed at the UE side. If SGCS is bad while </w:t>
      </w:r>
      <w:proofErr w:type="spellStart"/>
      <w:r>
        <w:t>SGCS_ref</w:t>
      </w:r>
      <w:proofErr w:type="spellEnd"/>
      <w:r>
        <w:t xml:space="preserve"> is good, then the performance degradation may be due to UE side CSI generation part. If </w:t>
      </w:r>
      <w:proofErr w:type="spellStart"/>
      <w:r>
        <w:t>SGCS_ref</w:t>
      </w:r>
      <w:proofErr w:type="spellEnd"/>
      <w:r>
        <w:t xml:space="preserve"> is bad, there may be issue with NW side CSI reconstruction part D1 or data drift, which may need further check. </w:t>
      </w:r>
    </w:p>
    <w:p w14:paraId="4720C36A" w14:textId="30568F1C" w:rsidR="00237C25" w:rsidRDefault="00237C25" w:rsidP="00237C25">
      <w:pPr>
        <w:pStyle w:val="Caption"/>
        <w:keepNext/>
      </w:pPr>
      <w:r>
        <w:t xml:space="preserve"> </w:t>
      </w:r>
      <w:bookmarkStart w:id="44" w:name="_Ref178936581"/>
      <w:r>
        <w:t xml:space="preserve">Table </w:t>
      </w:r>
      <w:r w:rsidR="00CE15DF">
        <w:fldChar w:fldCharType="begin"/>
      </w:r>
      <w:r w:rsidR="00CE15DF">
        <w:instrText xml:space="preserve"> STYLEREF 1 \s </w:instrText>
      </w:r>
      <w:r w:rsidR="00CE15DF">
        <w:fldChar w:fldCharType="separate"/>
      </w:r>
      <w:r w:rsidR="00CE15DF">
        <w:rPr>
          <w:noProof/>
        </w:rPr>
        <w:t>4</w:t>
      </w:r>
      <w:r w:rsidR="00CE15DF">
        <w:fldChar w:fldCharType="end"/>
      </w:r>
      <w:r w:rsidR="00CE15DF">
        <w:noBreakHyphen/>
      </w:r>
      <w:r w:rsidR="00CE15DF">
        <w:fldChar w:fldCharType="begin"/>
      </w:r>
      <w:r w:rsidR="00CE15DF">
        <w:instrText xml:space="preserve"> SEQ Table \* ARABIC \s 1 </w:instrText>
      </w:r>
      <w:r w:rsidR="00CE15DF">
        <w:fldChar w:fldCharType="separate"/>
      </w:r>
      <w:r w:rsidR="00CE15DF">
        <w:rPr>
          <w:noProof/>
        </w:rPr>
        <w:t>2</w:t>
      </w:r>
      <w:r w:rsidR="00CE15DF">
        <w:fldChar w:fldCharType="end"/>
      </w:r>
      <w:bookmarkEnd w:id="44"/>
      <w:r>
        <w:t>. Condition of decision making for root cause identification using reference CSI generation model</w:t>
      </w:r>
    </w:p>
    <w:tbl>
      <w:tblPr>
        <w:tblStyle w:val="TableGrid"/>
        <w:tblW w:w="0" w:type="auto"/>
        <w:tblLook w:val="04A0" w:firstRow="1" w:lastRow="0" w:firstColumn="1" w:lastColumn="0" w:noHBand="0" w:noVBand="1"/>
      </w:tblPr>
      <w:tblGrid>
        <w:gridCol w:w="2337"/>
        <w:gridCol w:w="2337"/>
        <w:gridCol w:w="2338"/>
        <w:gridCol w:w="2338"/>
      </w:tblGrid>
      <w:tr w:rsidR="00237C25" w14:paraId="64EDB2F6" w14:textId="77777777" w:rsidTr="00FF00B8">
        <w:tc>
          <w:tcPr>
            <w:tcW w:w="2337" w:type="dxa"/>
            <w:vAlign w:val="center"/>
          </w:tcPr>
          <w:p w14:paraId="4EF59AC4" w14:textId="77777777" w:rsidR="00237C25" w:rsidRDefault="00237C25" w:rsidP="00FF00B8">
            <w:pPr>
              <w:jc w:val="center"/>
            </w:pPr>
          </w:p>
        </w:tc>
        <w:tc>
          <w:tcPr>
            <w:tcW w:w="2337" w:type="dxa"/>
            <w:vAlign w:val="center"/>
          </w:tcPr>
          <w:p w14:paraId="3F3F2233" w14:textId="77777777" w:rsidR="00237C25" w:rsidRDefault="00237C25" w:rsidP="00FF00B8">
            <w:pPr>
              <w:jc w:val="center"/>
            </w:pPr>
            <w:r>
              <w:t>No issue</w:t>
            </w:r>
          </w:p>
        </w:tc>
        <w:tc>
          <w:tcPr>
            <w:tcW w:w="2338" w:type="dxa"/>
            <w:vAlign w:val="center"/>
          </w:tcPr>
          <w:p w14:paraId="740FE5ED" w14:textId="77777777" w:rsidR="00237C25" w:rsidRDefault="00237C25" w:rsidP="00FF00B8">
            <w:pPr>
              <w:jc w:val="center"/>
            </w:pPr>
            <w:r>
              <w:t>UE side issue (e.g., bad E2 training, faulty UE operation during inference) or interoperability issue</w:t>
            </w:r>
          </w:p>
        </w:tc>
        <w:tc>
          <w:tcPr>
            <w:tcW w:w="2338" w:type="dxa"/>
            <w:vAlign w:val="center"/>
          </w:tcPr>
          <w:p w14:paraId="20F4A86A" w14:textId="77777777" w:rsidR="00237C25" w:rsidRDefault="00237C25" w:rsidP="00FF00B8">
            <w:pPr>
              <w:jc w:val="center"/>
            </w:pPr>
            <w:r>
              <w:t>Data drift or NW side issue (e.g., bad D1 training)</w:t>
            </w:r>
          </w:p>
        </w:tc>
      </w:tr>
      <w:tr w:rsidR="00237C25" w14:paraId="5A7D751B" w14:textId="77777777" w:rsidTr="00FF00B8">
        <w:tc>
          <w:tcPr>
            <w:tcW w:w="2337" w:type="dxa"/>
            <w:vAlign w:val="center"/>
          </w:tcPr>
          <w:p w14:paraId="0DF77A03" w14:textId="77777777" w:rsidR="00237C25" w:rsidRDefault="00237C25" w:rsidP="00FF00B8">
            <w:pPr>
              <w:jc w:val="center"/>
            </w:pPr>
            <w:r>
              <w:t>SGCS of E1D1</w:t>
            </w:r>
          </w:p>
        </w:tc>
        <w:tc>
          <w:tcPr>
            <w:tcW w:w="2337" w:type="dxa"/>
            <w:vAlign w:val="center"/>
          </w:tcPr>
          <w:p w14:paraId="6A10751E" w14:textId="77777777" w:rsidR="00237C25" w:rsidRDefault="00237C25" w:rsidP="00FF00B8">
            <w:pPr>
              <w:jc w:val="center"/>
            </w:pPr>
            <w:r>
              <w:t>Good</w:t>
            </w:r>
          </w:p>
        </w:tc>
        <w:tc>
          <w:tcPr>
            <w:tcW w:w="2338" w:type="dxa"/>
            <w:vAlign w:val="center"/>
          </w:tcPr>
          <w:p w14:paraId="1469EA4D" w14:textId="77777777" w:rsidR="00237C25" w:rsidRDefault="00237C25" w:rsidP="00FF00B8">
            <w:pPr>
              <w:jc w:val="center"/>
            </w:pPr>
            <w:r>
              <w:t>Good</w:t>
            </w:r>
          </w:p>
        </w:tc>
        <w:tc>
          <w:tcPr>
            <w:tcW w:w="2338" w:type="dxa"/>
            <w:vAlign w:val="center"/>
          </w:tcPr>
          <w:p w14:paraId="3E4E3CC0" w14:textId="77777777" w:rsidR="00237C25" w:rsidRDefault="00237C25" w:rsidP="00FF00B8">
            <w:pPr>
              <w:jc w:val="center"/>
            </w:pPr>
            <w:r>
              <w:t>Bad</w:t>
            </w:r>
          </w:p>
        </w:tc>
      </w:tr>
      <w:tr w:rsidR="00237C25" w14:paraId="20D8A511" w14:textId="77777777" w:rsidTr="00FF00B8">
        <w:tc>
          <w:tcPr>
            <w:tcW w:w="2337" w:type="dxa"/>
            <w:vAlign w:val="center"/>
          </w:tcPr>
          <w:p w14:paraId="1A02611B" w14:textId="77777777" w:rsidR="00237C25" w:rsidRDefault="00237C25" w:rsidP="00FF00B8">
            <w:pPr>
              <w:jc w:val="center"/>
            </w:pPr>
            <w:r>
              <w:t>SGCS of E2D1</w:t>
            </w:r>
          </w:p>
        </w:tc>
        <w:tc>
          <w:tcPr>
            <w:tcW w:w="2337" w:type="dxa"/>
            <w:vAlign w:val="center"/>
          </w:tcPr>
          <w:p w14:paraId="6854098B" w14:textId="77777777" w:rsidR="00237C25" w:rsidRDefault="00237C25" w:rsidP="00FF00B8">
            <w:pPr>
              <w:jc w:val="center"/>
            </w:pPr>
            <w:r>
              <w:t>Good</w:t>
            </w:r>
          </w:p>
        </w:tc>
        <w:tc>
          <w:tcPr>
            <w:tcW w:w="2338" w:type="dxa"/>
            <w:vAlign w:val="center"/>
          </w:tcPr>
          <w:p w14:paraId="7AFF174C" w14:textId="77777777" w:rsidR="00237C25" w:rsidRDefault="00237C25" w:rsidP="00FF00B8">
            <w:pPr>
              <w:jc w:val="center"/>
            </w:pPr>
            <w:r>
              <w:t>Bad</w:t>
            </w:r>
          </w:p>
        </w:tc>
        <w:tc>
          <w:tcPr>
            <w:tcW w:w="2338" w:type="dxa"/>
            <w:vAlign w:val="center"/>
          </w:tcPr>
          <w:p w14:paraId="272DBDD7" w14:textId="77777777" w:rsidR="00237C25" w:rsidRDefault="00237C25" w:rsidP="00FF00B8">
            <w:pPr>
              <w:jc w:val="center"/>
            </w:pPr>
            <w:r>
              <w:t>-</w:t>
            </w:r>
          </w:p>
        </w:tc>
      </w:tr>
    </w:tbl>
    <w:p w14:paraId="32414D5A" w14:textId="77777777" w:rsidR="00237C25" w:rsidRPr="00AB1D75" w:rsidRDefault="00237C25" w:rsidP="00237C25"/>
    <w:p w14:paraId="0E4136D0" w14:textId="77777777" w:rsidR="00237C25" w:rsidRDefault="00237C25" w:rsidP="00237C25">
      <w:r>
        <w:t>The assessment of whether performance degradation is due to NW side CSI reconstruction part D1 can be performed in a similar manner with a reference CSI reconstruction part. This CSI reconstruction part can be designed by NW implementation or based on RAN4 testing model which guarantees a minimum performance.</w:t>
      </w:r>
    </w:p>
    <w:p w14:paraId="76E0771E" w14:textId="77777777" w:rsidR="00237C25" w:rsidRPr="009F57B5" w:rsidRDefault="00237C25" w:rsidP="00237C25">
      <w:pPr>
        <w:pStyle w:val="Observation"/>
        <w:rPr>
          <w:rStyle w:val="Strong"/>
          <w:b/>
          <w:bCs/>
        </w:rPr>
      </w:pPr>
      <w:bookmarkStart w:id="45" w:name="_Ref178973012"/>
      <w:r w:rsidRPr="009F57B5">
        <w:rPr>
          <w:rStyle w:val="Strong"/>
          <w:b/>
          <w:bCs/>
        </w:rPr>
        <w:t>Running inference using reference model can be used to identify the root cause of performance degradation.</w:t>
      </w:r>
      <w:bookmarkEnd w:id="45"/>
    </w:p>
    <w:p w14:paraId="1C46A486" w14:textId="77777777" w:rsidR="00237C25" w:rsidRDefault="00237C25" w:rsidP="00237C25">
      <w:r>
        <w:t xml:space="preserve">For inter-vendor collaboration </w:t>
      </w:r>
      <w:proofErr w:type="gramStart"/>
      <w:r>
        <w:t>direction</w:t>
      </w:r>
      <w:proofErr w:type="gramEnd"/>
      <w:r>
        <w:t xml:space="preserve"> A, E1 and D1 are developed by NW side training. For inter-vendor collaboration direction B, E1 is exactly E2, the objective is to test if UE implements the transferred encoder parameters properly. For inter-vendor collaboration direction C, E1 can the specified encoder or developed by the NW along with developing the decoder.</w:t>
      </w:r>
    </w:p>
    <w:p w14:paraId="5D226E70" w14:textId="77777777" w:rsidR="00237C25" w:rsidRDefault="00237C25" w:rsidP="00237C25">
      <w:r>
        <w:t xml:space="preserve">Another consideration for identifying the root cause is its monitoring frequency. In our view, performance monitoring has two phases. The first phase is to identify if there is performance degradation due to the AI/ML model rather than due to other reasons. This is related to generating the performance of actual CSI generation part and actual CSI reconstruction part that perform the nominal CSI feedback inference, i.e., SGCS of E2D1. The second phase is to further identify the root cause if phase 1 monitoring indicates a performance degradation due to AI/ML model. </w:t>
      </w:r>
    </w:p>
    <w:p w14:paraId="0CF39CA7" w14:textId="77777777" w:rsidR="00237C25" w:rsidRDefault="00237C25" w:rsidP="00237C25">
      <w:r>
        <w:t>The benefit of this two-phase mechanism is to reduce the overhead incurred over-the-air, reduce monitoring latency and relax inference complexity. In our view, phase 1 may need lower latency and lower overhead as it is more essential to identify performance degradation in a timely manner. Phase 2 can work in a longer time scale depending on the results of phase 1. Besides, the subsequent operation of phase 2 may be further redevelopment or testing of the models, which needs long-term offline engineering work.  This relaxes the timing of phase 2 detection and decision.</w:t>
      </w:r>
    </w:p>
    <w:p w14:paraId="78CD5D99" w14:textId="77777777" w:rsidR="00237C25" w:rsidRDefault="00237C25" w:rsidP="00237C25">
      <w:pPr>
        <w:pStyle w:val="Proposal"/>
      </w:pPr>
      <w:bookmarkStart w:id="46" w:name="_Ref178973554"/>
      <w:r w:rsidRPr="00E0216C">
        <w:t>Consider two-phase mechanism for performance monitoring and identification of root cause</w:t>
      </w:r>
      <w:bookmarkEnd w:id="46"/>
    </w:p>
    <w:p w14:paraId="798CB9DA" w14:textId="77777777" w:rsidR="00237C25" w:rsidRDefault="00237C25" w:rsidP="00237C25">
      <w:pPr>
        <w:pStyle w:val="Proposal"/>
        <w:numPr>
          <w:ilvl w:val="0"/>
          <w:numId w:val="15"/>
        </w:numPr>
      </w:pPr>
      <w:r w:rsidRPr="00E0216C">
        <w:t xml:space="preserve">Phase 1: identifying whether there is performance degradation </w:t>
      </w:r>
    </w:p>
    <w:p w14:paraId="26C2E964" w14:textId="77777777" w:rsidR="00237C25" w:rsidRPr="00E0216C" w:rsidRDefault="00237C25" w:rsidP="00237C25">
      <w:pPr>
        <w:pStyle w:val="Proposal"/>
        <w:numPr>
          <w:ilvl w:val="0"/>
          <w:numId w:val="15"/>
        </w:numPr>
      </w:pPr>
      <w:r w:rsidRPr="00E0216C">
        <w:t>Phase 2: identifying whether the performance degradation is due to UE side CSI generation part, NW side CSI reconstruction part, or data drift, etc.</w:t>
      </w:r>
    </w:p>
    <w:p w14:paraId="1E806B49" w14:textId="77777777" w:rsidR="00237C25" w:rsidRPr="000A3392" w:rsidRDefault="00237C25" w:rsidP="00237C25"/>
    <w:p w14:paraId="3FA08DB6" w14:textId="77777777" w:rsidR="00237C25" w:rsidRDefault="00237C25" w:rsidP="00237C25">
      <w:pPr>
        <w:pStyle w:val="Heading2"/>
      </w:pPr>
      <w:r>
        <w:t>Considerations for NW and UE side monitoring mechanisms</w:t>
      </w:r>
    </w:p>
    <w:p w14:paraId="0D694FD2" w14:textId="77777777" w:rsidR="00237C25" w:rsidRPr="002821F1" w:rsidRDefault="00237C25" w:rsidP="00237C25">
      <w:r>
        <w:t>In this section, we elaborate pros and cons of NW side and UE side monitoring considering the discussion in previous section 4.2.</w:t>
      </w:r>
    </w:p>
    <w:p w14:paraId="1C27D075" w14:textId="77777777" w:rsidR="00237C25" w:rsidRDefault="00237C25" w:rsidP="00237C25">
      <w:pPr>
        <w:pStyle w:val="Heading3"/>
      </w:pPr>
      <w:r>
        <w:t>NW side monitoring</w:t>
      </w:r>
    </w:p>
    <w:p w14:paraId="3E74CF94" w14:textId="77777777" w:rsidR="00237C25" w:rsidRDefault="00237C25" w:rsidP="00237C25">
      <w:r>
        <w:t xml:space="preserve">Since UE will report ground-truth for NW side monitoring, NW will perform phase 1 monitoring of performance degradation and phase 2 monitoring of root cause detection together. Specifically, as shown in </w:t>
      </w:r>
      <w:r>
        <w:fldChar w:fldCharType="begin"/>
      </w:r>
      <w:r>
        <w:instrText xml:space="preserve"> REF _Ref178936482 \h </w:instrText>
      </w:r>
      <w:r>
        <w:fldChar w:fldCharType="separate"/>
      </w:r>
      <w:r>
        <w:t xml:space="preserve">Figure </w:t>
      </w:r>
      <w:r>
        <w:rPr>
          <w:noProof/>
        </w:rPr>
        <w:t>4</w:t>
      </w:r>
      <w:r>
        <w:noBreakHyphen/>
      </w:r>
      <w:r>
        <w:rPr>
          <w:noProof/>
        </w:rPr>
        <w:t>4</w:t>
      </w:r>
      <w:r>
        <w:fldChar w:fldCharType="end"/>
      </w:r>
      <w:r>
        <w:t xml:space="preserve">, NW keeps reference CSI generation part E1 and actual CSI reconstruction part D1. When monitoring is performed, </w:t>
      </w:r>
    </w:p>
    <w:p w14:paraId="224C27A6" w14:textId="77777777" w:rsidR="00237C25" w:rsidRDefault="00237C25" w:rsidP="00237C25">
      <w:pPr>
        <w:pStyle w:val="ListParagraph"/>
        <w:numPr>
          <w:ilvl w:val="0"/>
          <w:numId w:val="11"/>
        </w:numPr>
      </w:pPr>
      <w:r>
        <w:t xml:space="preserve">Phase 1 monitoring of performance degradation: NW first runs inference using D1 (taking nominal CSI feedback as input) and calculates the SGCS using the output of E2D1 </w:t>
      </w:r>
      <m:oMath>
        <m:acc>
          <m:accPr>
            <m:ctrlPr>
              <w:rPr>
                <w:rFonts w:ascii="Cambria Math" w:hAnsi="Cambria Math"/>
                <w:b/>
                <w:bCs/>
                <w:i/>
              </w:rPr>
            </m:ctrlPr>
          </m:accPr>
          <m:e>
            <m:r>
              <m:rPr>
                <m:sty m:val="bi"/>
              </m:rPr>
              <w:rPr>
                <w:rFonts w:ascii="Cambria Math" w:hAnsi="Cambria Math"/>
              </w:rPr>
              <m:t>v</m:t>
            </m:r>
          </m:e>
        </m:acc>
      </m:oMath>
      <w:r>
        <w:t xml:space="preserve"> and the reported ground-truth </w:t>
      </w:r>
      <m:oMath>
        <m:acc>
          <m:accPr>
            <m:chr m:val="̅"/>
            <m:ctrlPr>
              <w:rPr>
                <w:rFonts w:ascii="Cambria Math" w:hAnsi="Cambria Math"/>
                <w:b/>
                <w:bCs/>
                <w:i/>
              </w:rPr>
            </m:ctrlPr>
          </m:accPr>
          <m:e>
            <m:r>
              <m:rPr>
                <m:sty m:val="bi"/>
              </m:rPr>
              <w:rPr>
                <w:rFonts w:ascii="Cambria Math" w:hAnsi="Cambria Math"/>
              </w:rPr>
              <m:t>v</m:t>
            </m:r>
          </m:e>
        </m:acc>
      </m:oMath>
      <w:r>
        <w:t>.</w:t>
      </w:r>
    </w:p>
    <w:p w14:paraId="5E99DEB3" w14:textId="77777777" w:rsidR="00237C25" w:rsidRDefault="00237C25" w:rsidP="00237C25">
      <w:pPr>
        <w:pStyle w:val="ListParagraph"/>
        <w:numPr>
          <w:ilvl w:val="0"/>
          <w:numId w:val="11"/>
        </w:numPr>
      </w:pPr>
      <w:r>
        <w:t xml:space="preserve">Phase 2 monitoring of root cause identification: NW secondly runs inference using E1-D2 using the reported ground-truth </w:t>
      </w:r>
      <m:oMath>
        <m:acc>
          <m:accPr>
            <m:chr m:val="̅"/>
            <m:ctrlPr>
              <w:rPr>
                <w:rFonts w:ascii="Cambria Math" w:hAnsi="Cambria Math"/>
                <w:b/>
                <w:bCs/>
                <w:i/>
              </w:rPr>
            </m:ctrlPr>
          </m:accPr>
          <m:e>
            <m:r>
              <m:rPr>
                <m:sty m:val="bi"/>
              </m:rPr>
              <w:rPr>
                <w:rFonts w:ascii="Cambria Math" w:hAnsi="Cambria Math"/>
              </w:rPr>
              <m:t>v</m:t>
            </m:r>
          </m:e>
        </m:acc>
      </m:oMath>
      <w:r>
        <w:t xml:space="preserve"> as </w:t>
      </w:r>
      <w:proofErr w:type="gramStart"/>
      <w:r>
        <w:t>input, and</w:t>
      </w:r>
      <w:proofErr w:type="gramEnd"/>
      <w:r>
        <w:t xml:space="preserve"> calculates SGCS_ref using the output of E1-D2 </w:t>
      </w:r>
      <m:oMath>
        <m:sSub>
          <m:sSubPr>
            <m:ctrlPr>
              <w:rPr>
                <w:rFonts w:ascii="Cambria Math" w:hAnsi="Cambria Math"/>
                <w:i/>
              </w:rPr>
            </m:ctrlPr>
          </m:sSubPr>
          <m:e>
            <m:acc>
              <m:accPr>
                <m:ctrlPr>
                  <w:rPr>
                    <w:rFonts w:ascii="Cambria Math" w:hAnsi="Cambria Math"/>
                    <w:b/>
                    <w:bCs/>
                    <w:i/>
                  </w:rPr>
                </m:ctrlPr>
              </m:accPr>
              <m:e>
                <m:r>
                  <m:rPr>
                    <m:sty m:val="bi"/>
                  </m:rPr>
                  <w:rPr>
                    <w:rFonts w:ascii="Cambria Math" w:hAnsi="Cambria Math"/>
                  </w:rPr>
                  <m:t>v</m:t>
                </m:r>
              </m:e>
            </m:acc>
          </m:e>
          <m:sub>
            <m:r>
              <w:rPr>
                <w:rFonts w:ascii="Cambria Math" w:hAnsi="Cambria Math"/>
              </w:rPr>
              <m:t>ref</m:t>
            </m:r>
          </m:sub>
        </m:sSub>
      </m:oMath>
      <w:r>
        <w:t>.</w:t>
      </w:r>
    </w:p>
    <w:p w14:paraId="5001593C" w14:textId="77777777" w:rsidR="00237C25" w:rsidRPr="00B039B2" w:rsidRDefault="00237C25" w:rsidP="00237C25">
      <w:pPr>
        <w:pStyle w:val="ListParagraph"/>
        <w:numPr>
          <w:ilvl w:val="0"/>
          <w:numId w:val="11"/>
        </w:numPr>
      </w:pPr>
      <w:r>
        <w:t xml:space="preserve">NW compares SGCS vs. </w:t>
      </w:r>
      <w:proofErr w:type="spellStart"/>
      <w:r>
        <w:t>SGCS_ref</w:t>
      </w:r>
      <w:proofErr w:type="spellEnd"/>
      <w:r>
        <w:t xml:space="preserve"> following Table. </w:t>
      </w:r>
    </w:p>
    <w:p w14:paraId="5EC93553" w14:textId="77777777" w:rsidR="00237C25" w:rsidRDefault="00237C25" w:rsidP="00237C25">
      <w:r>
        <w:t>For NW side monitoring, in our view, the main issue lies in large over-the-air overhead for ground-truth reporting and long latency. To detect a performance issue quickly, frequent periodic reports would be needed, but frequent triggers can result in large overhead. This may significantly reduce the overhead reduction benefit of AI/ML-based CSI compression. On the other hand, to control the overhead, the monitoring should be infrequent, but it would result in large latency in monitoring or decrease the monitoring accuracy. On demand triggering based on a performance degradation event would anyway result in a delayed detection after the issue has happened.</w:t>
      </w:r>
    </w:p>
    <w:p w14:paraId="680FABE2" w14:textId="77777777" w:rsidR="00237C25" w:rsidRPr="00EE567D" w:rsidRDefault="00237C25" w:rsidP="00237C25">
      <w:pPr>
        <w:pStyle w:val="Observation"/>
        <w:numPr>
          <w:ilvl w:val="0"/>
          <w:numId w:val="2"/>
        </w:numPr>
        <w:rPr>
          <w:rStyle w:val="Strong"/>
          <w:b/>
          <w:bCs/>
        </w:rPr>
      </w:pPr>
      <w:bookmarkStart w:id="47" w:name="_Ref178973033"/>
      <w:r>
        <w:rPr>
          <w:rStyle w:val="Strong"/>
          <w:b/>
          <w:bCs/>
        </w:rPr>
        <w:t xml:space="preserve">NW side </w:t>
      </w:r>
      <w:r w:rsidRPr="00EE567D">
        <w:rPr>
          <w:rStyle w:val="Strong"/>
          <w:b/>
          <w:bCs/>
        </w:rPr>
        <w:t xml:space="preserve">monitoring based on ground-truth provided by UE to the network requires large </w:t>
      </w:r>
      <w:proofErr w:type="spellStart"/>
      <w:r w:rsidRPr="00EE567D">
        <w:rPr>
          <w:rStyle w:val="Strong"/>
          <w:b/>
          <w:bCs/>
        </w:rPr>
        <w:t>signaling</w:t>
      </w:r>
      <w:proofErr w:type="spellEnd"/>
      <w:r w:rsidRPr="00EE567D">
        <w:rPr>
          <w:rStyle w:val="Strong"/>
          <w:b/>
          <w:bCs/>
        </w:rPr>
        <w:t xml:space="preserve"> overhead and may be sensitive to large latency.</w:t>
      </w:r>
      <w:bookmarkEnd w:id="47"/>
    </w:p>
    <w:p w14:paraId="3C41EB2C" w14:textId="77777777" w:rsidR="00237C25" w:rsidRPr="00B57D43" w:rsidRDefault="00237C25" w:rsidP="00237C25">
      <w:pPr>
        <w:pStyle w:val="Heading3"/>
        <w:rPr>
          <w:lang w:val="en-US"/>
        </w:rPr>
      </w:pPr>
      <w:r>
        <w:rPr>
          <w:lang w:val="en-US"/>
        </w:rPr>
        <w:t>UE side monitoring</w:t>
      </w:r>
    </w:p>
    <w:p w14:paraId="47E7CA4E" w14:textId="77777777" w:rsidR="00237C25" w:rsidRDefault="00237C25" w:rsidP="00237C25">
      <w:r>
        <w:t xml:space="preserve">In this approach, </w:t>
      </w:r>
      <w:r w:rsidRPr="00A43C05">
        <w:t>UE may perform any of the listed options in the beginning of section 3 to generate the SGCS of E2D1 (i.e., the actual CSI generation part and actual CSI reconstruction part used for nominal CSI feedback inference)</w:t>
      </w:r>
      <w:r>
        <w:t xml:space="preserve"> </w:t>
      </w:r>
      <w:proofErr w:type="gramStart"/>
      <w:r>
        <w:t>so as to</w:t>
      </w:r>
      <w:proofErr w:type="gramEnd"/>
      <w:r>
        <w:t xml:space="preserve"> perform phase 1 monitoring of performance degradation. Among them, SGCS estimator is preferred considering its monitoring accuracy, shorter delay (thanks to its simple model structure) and lower overhead (reporting SGCS value only needs very few bits).</w:t>
      </w:r>
    </w:p>
    <w:p w14:paraId="2248EB94" w14:textId="77777777" w:rsidR="00237C25" w:rsidRDefault="00237C25" w:rsidP="00237C25">
      <w:r>
        <w:t>For phase 2 monitoring of root cause identification, since its inference and reporting can be in longer time scale, UE may provide the ground-truth to the NW side or may run the inference using reference CSI generation part E1 (if it is provided from the NW side). Thus, the UE side monitoring procedure can be considered as follows</w:t>
      </w:r>
    </w:p>
    <w:p w14:paraId="62824D0D" w14:textId="77777777" w:rsidR="00237C25" w:rsidRDefault="00237C25" w:rsidP="00237C25">
      <w:pPr>
        <w:pStyle w:val="ListParagraph"/>
        <w:numPr>
          <w:ilvl w:val="0"/>
          <w:numId w:val="12"/>
        </w:numPr>
      </w:pPr>
      <w:r>
        <w:t>Phase 1 monitoring of performance degradation: UE employ an SGCS estimator to monitor the performance of actual CSI generation part and CSI reconstruction part, i.e., E2D1. UE report the estimated SGCS to the NW.</w:t>
      </w:r>
    </w:p>
    <w:p w14:paraId="3BD2E615" w14:textId="77777777" w:rsidR="00237C25" w:rsidRDefault="00237C25" w:rsidP="00237C25">
      <w:pPr>
        <w:pStyle w:val="ListParagraph"/>
        <w:numPr>
          <w:ilvl w:val="0"/>
          <w:numId w:val="12"/>
        </w:numPr>
      </w:pPr>
      <w:r>
        <w:t xml:space="preserve">Phase 2 monitoring of root cause identification: </w:t>
      </w:r>
    </w:p>
    <w:p w14:paraId="24D17EDC" w14:textId="77777777" w:rsidR="00237C25" w:rsidRDefault="00237C25" w:rsidP="00237C25">
      <w:pPr>
        <w:pStyle w:val="ListParagraph"/>
        <w:numPr>
          <w:ilvl w:val="1"/>
          <w:numId w:val="12"/>
        </w:numPr>
      </w:pPr>
      <w:r>
        <w:t>If the reported SGCS value is bad, UE may provide ground-truth to NW side or run inference using reference CSI generation part provided by the NW.</w:t>
      </w:r>
    </w:p>
    <w:p w14:paraId="13FC7F7D" w14:textId="77777777" w:rsidR="00237C25" w:rsidRPr="003124C6" w:rsidRDefault="00237C25" w:rsidP="00237C25">
      <w:pPr>
        <w:pStyle w:val="ListParagraph"/>
        <w:numPr>
          <w:ilvl w:val="1"/>
          <w:numId w:val="12"/>
        </w:numPr>
      </w:pPr>
      <w:r>
        <w:t xml:space="preserve">After receives the ground-truth, NW runs inference using the reference CSI generation model and actual CSI reconstruction model, i.e., E1D1, and calculates the </w:t>
      </w:r>
      <w:proofErr w:type="spellStart"/>
      <w:r>
        <w:t>SGCS_ref</w:t>
      </w:r>
      <w:proofErr w:type="spellEnd"/>
      <w:r>
        <w:t xml:space="preserve">. Then, the NW compares SGCS with </w:t>
      </w:r>
      <w:proofErr w:type="spellStart"/>
      <w:r>
        <w:t>SGCS_ref</w:t>
      </w:r>
      <w:proofErr w:type="spellEnd"/>
      <w:r>
        <w:t xml:space="preserve"> following </w:t>
      </w:r>
      <w:r>
        <w:fldChar w:fldCharType="begin"/>
      </w:r>
      <w:r>
        <w:instrText xml:space="preserve"> REF _Ref174129417 \h </w:instrText>
      </w:r>
      <w:r>
        <w:fldChar w:fldCharType="separate"/>
      </w:r>
      <w:r>
        <w:t xml:space="preserve">Table </w:t>
      </w:r>
      <w:r>
        <w:rPr>
          <w:noProof/>
        </w:rPr>
        <w:t>2</w:t>
      </w:r>
      <w:r>
        <w:fldChar w:fldCharType="end"/>
      </w:r>
      <w:r>
        <w:t>.</w:t>
      </w:r>
    </w:p>
    <w:p w14:paraId="58B38F69" w14:textId="77777777" w:rsidR="00237C25" w:rsidRDefault="00237C25" w:rsidP="00237C25">
      <w:r>
        <w:lastRenderedPageBreak/>
        <w:t xml:space="preserve">The SGCS estimator can be developed along with E2 during offline engineering. For option 3b/5b where the transferred parameter / model of the CSI generation part </w:t>
      </w:r>
      <w:proofErr w:type="gramStart"/>
      <w:r>
        <w:t>are</w:t>
      </w:r>
      <w:proofErr w:type="gramEnd"/>
      <w:r>
        <w:t xml:space="preserve"> used for inference directly, the SGCS estimator is developed by the NW side and transferred to UE side for performance monitoring.</w:t>
      </w:r>
    </w:p>
    <w:p w14:paraId="7B91A767" w14:textId="77777777" w:rsidR="00237C25" w:rsidRDefault="00237C25" w:rsidP="00237C25">
      <w:r>
        <w:t xml:space="preserve">In this approach, the SGCS estimate reported to the NW can be frequent as the overhead is very small and the processing of SGCS estimator can be done along with the inference of CSI generation part at UE side. The triggering of ground-truth reporting in phase 2 can be performed in a longer time scale till enough SGCS estimate samples are obtained by the NW. </w:t>
      </w:r>
    </w:p>
    <w:p w14:paraId="1DD008B7" w14:textId="77777777" w:rsidR="00237C25" w:rsidRPr="00256B59" w:rsidRDefault="00237C25" w:rsidP="00237C25">
      <w:pPr>
        <w:pStyle w:val="Observation"/>
        <w:rPr>
          <w:rStyle w:val="Strong"/>
          <w:b/>
          <w:bCs/>
        </w:rPr>
      </w:pPr>
      <w:bookmarkStart w:id="48" w:name="_Ref178973056"/>
      <w:r w:rsidRPr="00256B59">
        <w:rPr>
          <w:rStyle w:val="Strong"/>
          <w:b/>
          <w:bCs/>
        </w:rPr>
        <w:t>UE side monitoring based on SGCS estimator combined with ground-truth reporting can address the overhead and latency concern while achieving the objective of both performance monitoring and root cause identification.</w:t>
      </w:r>
      <w:bookmarkEnd w:id="48"/>
    </w:p>
    <w:p w14:paraId="50EB1657" w14:textId="77777777" w:rsidR="00237C25" w:rsidRDefault="00237C25" w:rsidP="00237C25">
      <w:r>
        <w:t>Based on the discussion, we propose</w:t>
      </w:r>
    </w:p>
    <w:p w14:paraId="65C4FAD8" w14:textId="77777777" w:rsidR="00237C25" w:rsidRDefault="00237C25" w:rsidP="00237C25">
      <w:pPr>
        <w:pStyle w:val="Proposal"/>
      </w:pPr>
      <w:bookmarkStart w:id="49" w:name="_Ref178973572"/>
      <w:r>
        <w:t>Consider</w:t>
      </w:r>
      <w:r w:rsidRPr="00E0216C">
        <w:t xml:space="preserve"> following model performance monitoring mechanisms</w:t>
      </w:r>
      <w:bookmarkEnd w:id="49"/>
      <w:r w:rsidRPr="00E0216C">
        <w:t xml:space="preserve"> </w:t>
      </w:r>
    </w:p>
    <w:p w14:paraId="50D8183E" w14:textId="77777777" w:rsidR="00237C25" w:rsidRDefault="00237C25" w:rsidP="00237C25">
      <w:pPr>
        <w:pStyle w:val="Proposal"/>
        <w:numPr>
          <w:ilvl w:val="0"/>
          <w:numId w:val="16"/>
        </w:numPr>
      </w:pPr>
      <w:r w:rsidRPr="00E0216C">
        <w:t>NW side monitoring mechanism with ground-truth reporting</w:t>
      </w:r>
      <w:r>
        <w:t xml:space="preserve"> for monitoring of performance degradation and monitoring root cause identification</w:t>
      </w:r>
    </w:p>
    <w:p w14:paraId="0D26F252" w14:textId="77777777" w:rsidR="00237C25" w:rsidRPr="006D3083" w:rsidRDefault="00237C25" w:rsidP="00237C25">
      <w:pPr>
        <w:pStyle w:val="Proposal"/>
        <w:numPr>
          <w:ilvl w:val="2"/>
          <w:numId w:val="16"/>
        </w:numPr>
        <w:rPr>
          <w:b w:val="0"/>
          <w:i w:val="0"/>
        </w:rPr>
      </w:pPr>
      <w:r>
        <w:t>Further study m</w:t>
      </w:r>
      <w:r w:rsidRPr="00F162EE">
        <w:t>ethod of handling incurred overhead/ latency</w:t>
      </w:r>
    </w:p>
    <w:p w14:paraId="2A2AE791" w14:textId="77777777" w:rsidR="00237C25" w:rsidRPr="006D3083" w:rsidRDefault="00237C25" w:rsidP="00237C25">
      <w:pPr>
        <w:pStyle w:val="Proposal"/>
        <w:numPr>
          <w:ilvl w:val="0"/>
          <w:numId w:val="16"/>
        </w:numPr>
        <w:rPr>
          <w:b w:val="0"/>
          <w:i w:val="0"/>
        </w:rPr>
      </w:pPr>
      <w:r w:rsidRPr="005740C8">
        <w:t>UE side monitoring mechanism</w:t>
      </w:r>
    </w:p>
    <w:p w14:paraId="4B026CDB" w14:textId="77777777" w:rsidR="00237C25" w:rsidRPr="005740C8" w:rsidRDefault="00237C25" w:rsidP="00237C25">
      <w:pPr>
        <w:pStyle w:val="Proposal"/>
        <w:numPr>
          <w:ilvl w:val="1"/>
          <w:numId w:val="16"/>
        </w:numPr>
      </w:pPr>
      <w:r w:rsidRPr="005740C8">
        <w:t>Phase 1 monitoring of performance degradation</w:t>
      </w:r>
      <w:r>
        <w:t xml:space="preserve"> via SGCS estimator</w:t>
      </w:r>
    </w:p>
    <w:p w14:paraId="3716FCD4" w14:textId="77777777" w:rsidR="00237C25" w:rsidRDefault="00237C25" w:rsidP="00237C25">
      <w:pPr>
        <w:pStyle w:val="Proposal"/>
        <w:numPr>
          <w:ilvl w:val="1"/>
          <w:numId w:val="16"/>
        </w:numPr>
      </w:pPr>
      <w:r w:rsidRPr="005740C8">
        <w:t>Phase 2 monitoring of root cause identification</w:t>
      </w:r>
      <w:r>
        <w:t xml:space="preserve"> with ground-truth reporting</w:t>
      </w:r>
      <w:r w:rsidRPr="005740C8">
        <w:t xml:space="preserve">: </w:t>
      </w:r>
    </w:p>
    <w:p w14:paraId="07EE20BE" w14:textId="77777777" w:rsidR="00237C25" w:rsidRPr="005740C8" w:rsidRDefault="00237C25" w:rsidP="00237C25">
      <w:pPr>
        <w:pStyle w:val="Proposal"/>
        <w:numPr>
          <w:ilvl w:val="2"/>
          <w:numId w:val="16"/>
        </w:numPr>
      </w:pPr>
      <w:r>
        <w:t>Further study triggering event of ground-truth reporting based on SGCS generated via SGCS estimator</w:t>
      </w:r>
      <w:r w:rsidRPr="005740C8">
        <w:t>.</w:t>
      </w:r>
    </w:p>
    <w:p w14:paraId="556AD6B0" w14:textId="77777777" w:rsidR="00237C25" w:rsidRDefault="00237C25" w:rsidP="00237C25">
      <w:pPr>
        <w:pStyle w:val="3GPPText"/>
        <w:rPr>
          <w:lang w:val="en-US"/>
        </w:rPr>
      </w:pPr>
      <w:r>
        <w:t xml:space="preserve">For UE side monitoring, one main issue raised by companies is its generalization ability. </w:t>
      </w:r>
      <w:r>
        <w:rPr>
          <w:lang w:val="en-US"/>
        </w:rPr>
        <w:t xml:space="preserve">To investigate this aspect, we train the SGCS estimator using a dataset A and a dataset B and test the performance on each of them. Here, dataset A is formed by dense urban channel samples, while dataset B is formed by </w:t>
      </w:r>
      <w:r w:rsidRPr="00BD4BF4">
        <w:rPr>
          <w:lang w:val="en-US"/>
        </w:rPr>
        <w:t>random unit-norm vectors</w:t>
      </w:r>
      <w:r>
        <w:rPr>
          <w:lang w:val="en-US"/>
        </w:rPr>
        <w:t xml:space="preserve"> across the </w:t>
      </w:r>
      <w:proofErr w:type="spellStart"/>
      <w:r>
        <w:rPr>
          <w:lang w:val="en-US"/>
        </w:rPr>
        <w:t>subbands</w:t>
      </w:r>
      <w:proofErr w:type="spellEnd"/>
      <w:r>
        <w:rPr>
          <w:lang w:val="en-US"/>
        </w:rPr>
        <w:t xml:space="preserve"> (rank-1 case). Dataset A and dataset B have same number of samples.</w:t>
      </w:r>
    </w:p>
    <w:p w14:paraId="7EBB0A94" w14:textId="77777777" w:rsidR="00237C25" w:rsidRDefault="00237C25" w:rsidP="00237C25">
      <w:pPr>
        <w:keepNext/>
        <w:jc w:val="center"/>
      </w:pPr>
      <w:r>
        <w:rPr>
          <w:noProof/>
        </w:rPr>
        <w:drawing>
          <wp:inline distT="0" distB="0" distL="0" distR="0" wp14:anchorId="474DA2DE" wp14:editId="086E09E0">
            <wp:extent cx="2792099" cy="2076051"/>
            <wp:effectExtent l="0" t="0" r="8255" b="635"/>
            <wp:docPr id="1667048568" name="Picture 1667048568" descr="A graph showing the number of samp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showing the number of samples&#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2811074" cy="2090160"/>
                    </a:xfrm>
                    <a:prstGeom prst="rect">
                      <a:avLst/>
                    </a:prstGeom>
                  </pic:spPr>
                </pic:pic>
              </a:graphicData>
            </a:graphic>
          </wp:inline>
        </w:drawing>
      </w:r>
      <w:r w:rsidRPr="00BE0DFC">
        <w:rPr>
          <w:noProof/>
        </w:rPr>
        <w:t xml:space="preserve"> </w:t>
      </w:r>
      <w:r>
        <w:rPr>
          <w:noProof/>
        </w:rPr>
        <w:drawing>
          <wp:inline distT="0" distB="0" distL="0" distR="0" wp14:anchorId="007D8715" wp14:editId="6AB3E6A6">
            <wp:extent cx="2787585" cy="2072695"/>
            <wp:effectExtent l="0" t="0" r="0" b="3810"/>
            <wp:docPr id="739234012" name="Picture 739234012"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of a sample&#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2823534" cy="2099425"/>
                    </a:xfrm>
                    <a:prstGeom prst="rect">
                      <a:avLst/>
                    </a:prstGeom>
                  </pic:spPr>
                </pic:pic>
              </a:graphicData>
            </a:graphic>
          </wp:inline>
        </w:drawing>
      </w:r>
    </w:p>
    <w:p w14:paraId="6891DE80" w14:textId="58DE339D" w:rsidR="00237C25" w:rsidRPr="00E94CE2" w:rsidRDefault="00237C25" w:rsidP="00237C25">
      <w:pPr>
        <w:pStyle w:val="Caption"/>
      </w:pPr>
      <w:bookmarkStart w:id="50" w:name="_Ref178936668"/>
      <w:r w:rsidRPr="00E94CE2">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7</w:t>
      </w:r>
      <w:r w:rsidR="0038507A">
        <w:fldChar w:fldCharType="end"/>
      </w:r>
      <w:bookmarkEnd w:id="50"/>
      <w:r w:rsidRPr="00E94CE2">
        <w:t>: predicted SGCS vs. actual SGCS, Dense Urban</w:t>
      </w:r>
      <w:r>
        <w:t xml:space="preserve"> (left), random vectors (right)</w:t>
      </w:r>
    </w:p>
    <w:p w14:paraId="3F11D5C0" w14:textId="77777777" w:rsidR="00237C25" w:rsidRDefault="00237C25" w:rsidP="00237C25">
      <w:pPr>
        <w:keepNext/>
        <w:jc w:val="center"/>
      </w:pPr>
      <w:r>
        <w:rPr>
          <w:noProof/>
        </w:rPr>
        <w:lastRenderedPageBreak/>
        <w:drawing>
          <wp:inline distT="0" distB="0" distL="0" distR="0" wp14:anchorId="12A46D16" wp14:editId="48F9B0D2">
            <wp:extent cx="2921000" cy="2189497"/>
            <wp:effectExtent l="0" t="0" r="0" b="1270"/>
            <wp:docPr id="252326129" name="Picture 252326129" descr="A graph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ormal distribution&#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947814" cy="2209596"/>
                    </a:xfrm>
                    <a:prstGeom prst="rect">
                      <a:avLst/>
                    </a:prstGeom>
                  </pic:spPr>
                </pic:pic>
              </a:graphicData>
            </a:graphic>
          </wp:inline>
        </w:drawing>
      </w:r>
      <w:r w:rsidRPr="00BE0DFC">
        <w:rPr>
          <w:noProof/>
        </w:rPr>
        <w:t xml:space="preserve"> </w:t>
      </w:r>
      <w:r>
        <w:rPr>
          <w:noProof/>
        </w:rPr>
        <w:drawing>
          <wp:inline distT="0" distB="0" distL="0" distR="0" wp14:anchorId="2E013B3C" wp14:editId="004A4990">
            <wp:extent cx="2940050" cy="2186063"/>
            <wp:effectExtent l="0" t="0" r="0" b="5080"/>
            <wp:docPr id="213497071" name="Picture 213497071" descr="A graph of a test resul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test results&#10;&#10;Description automatically generated with medium confidence"/>
                    <pic:cNvPicPr/>
                  </pic:nvPicPr>
                  <pic:blipFill>
                    <a:blip r:embed="rId23">
                      <a:extLst>
                        <a:ext uri="{28A0092B-C50C-407E-A947-70E740481C1C}">
                          <a14:useLocalDpi xmlns:a14="http://schemas.microsoft.com/office/drawing/2010/main" val="0"/>
                        </a:ext>
                      </a:extLst>
                    </a:blip>
                    <a:stretch>
                      <a:fillRect/>
                    </a:stretch>
                  </pic:blipFill>
                  <pic:spPr>
                    <a:xfrm>
                      <a:off x="0" y="0"/>
                      <a:ext cx="2980115" cy="2215853"/>
                    </a:xfrm>
                    <a:prstGeom prst="rect">
                      <a:avLst/>
                    </a:prstGeom>
                  </pic:spPr>
                </pic:pic>
              </a:graphicData>
            </a:graphic>
          </wp:inline>
        </w:drawing>
      </w:r>
    </w:p>
    <w:p w14:paraId="2A420D41" w14:textId="15B66BB9" w:rsidR="00237C25" w:rsidRPr="00E94CE2" w:rsidRDefault="00237C25" w:rsidP="00237C25">
      <w:pPr>
        <w:pStyle w:val="Caption"/>
      </w:pPr>
      <w:bookmarkStart w:id="51" w:name="_Ref178936695"/>
      <w:r w:rsidRPr="00E94CE2">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8</w:t>
      </w:r>
      <w:r w:rsidR="0038507A">
        <w:fldChar w:fldCharType="end"/>
      </w:r>
      <w:bookmarkEnd w:id="51"/>
      <w:r w:rsidRPr="00E94CE2">
        <w:t>: CDF of SGCS and predicted SGCS, Dense Urban</w:t>
      </w:r>
      <w:r>
        <w:t xml:space="preserve"> (left), random vectors (right)</w:t>
      </w:r>
    </w:p>
    <w:p w14:paraId="43033CAC" w14:textId="624913FB" w:rsidR="00237C25" w:rsidRPr="00F2708C" w:rsidRDefault="00551986" w:rsidP="00237C25">
      <w:pPr>
        <w:pStyle w:val="3GPPText"/>
        <w:rPr>
          <w:lang w:val="en-US"/>
        </w:rPr>
      </w:pPr>
      <w:r>
        <w:rPr>
          <w:lang w:val="en-US"/>
        </w:rPr>
        <w:fldChar w:fldCharType="begin"/>
      </w:r>
      <w:r>
        <w:rPr>
          <w:lang w:val="en-US"/>
        </w:rPr>
        <w:instrText xml:space="preserve"> REF _Ref178936668 \h </w:instrText>
      </w:r>
      <w:r>
        <w:rPr>
          <w:lang w:val="en-US"/>
        </w:rPr>
      </w:r>
      <w:r>
        <w:rPr>
          <w:lang w:val="en-US"/>
        </w:rPr>
        <w:fldChar w:fldCharType="separate"/>
      </w:r>
      <w:r w:rsidRPr="00E94CE2">
        <w:t xml:space="preserve">Figure </w:t>
      </w:r>
      <w:r>
        <w:rPr>
          <w:noProof/>
        </w:rPr>
        <w:t>4</w:t>
      </w:r>
      <w:r>
        <w:noBreakHyphen/>
      </w:r>
      <w:r>
        <w:rPr>
          <w:noProof/>
        </w:rPr>
        <w:t>7</w:t>
      </w:r>
      <w:r>
        <w:rPr>
          <w:lang w:val="en-US"/>
        </w:rPr>
        <w:fldChar w:fldCharType="end"/>
      </w:r>
      <w:r>
        <w:rPr>
          <w:lang w:val="en-US"/>
        </w:rPr>
        <w:t xml:space="preserve"> </w:t>
      </w:r>
      <w:r w:rsidR="00237C25" w:rsidRPr="00F2708C">
        <w:rPr>
          <w:lang w:val="en-US"/>
        </w:rPr>
        <w:t>illustrate</w:t>
      </w:r>
      <w:r w:rsidR="00237C25">
        <w:rPr>
          <w:lang w:val="en-US"/>
        </w:rPr>
        <w:t>s</w:t>
      </w:r>
      <w:r w:rsidR="00237C25" w:rsidRPr="00F2708C">
        <w:rPr>
          <w:lang w:val="en-US"/>
        </w:rPr>
        <w:t xml:space="preserve"> the prediction results by selecting 100 samples from total 171000 samples. We can see the actual SGCS and predicted SGCS are quite close for both dense urban dataset and random vectors. The average MSE of the actual SGCS and predicted SGCS is 9.6*10^-4 and 3.5*10^-4 for dense urban dataset and random vectors, respectively. </w:t>
      </w:r>
      <w:r w:rsidR="006D4C13">
        <w:rPr>
          <w:lang w:val="en-US"/>
        </w:rPr>
        <w:fldChar w:fldCharType="begin"/>
      </w:r>
      <w:r w:rsidR="006D4C13">
        <w:rPr>
          <w:lang w:val="en-US"/>
        </w:rPr>
        <w:instrText xml:space="preserve"> REF _Ref178936695 \h </w:instrText>
      </w:r>
      <w:r w:rsidR="006D4C13">
        <w:rPr>
          <w:lang w:val="en-US"/>
        </w:rPr>
      </w:r>
      <w:r w:rsidR="006D4C13">
        <w:rPr>
          <w:lang w:val="en-US"/>
        </w:rPr>
        <w:fldChar w:fldCharType="separate"/>
      </w:r>
      <w:r w:rsidR="006D4C13" w:rsidRPr="00E94CE2">
        <w:t xml:space="preserve">Figure </w:t>
      </w:r>
      <w:r w:rsidR="006D4C13">
        <w:rPr>
          <w:noProof/>
        </w:rPr>
        <w:t>4</w:t>
      </w:r>
      <w:r w:rsidR="006D4C13">
        <w:noBreakHyphen/>
      </w:r>
      <w:r w:rsidR="006D4C13">
        <w:rPr>
          <w:noProof/>
        </w:rPr>
        <w:t>8</w:t>
      </w:r>
      <w:r w:rsidR="006D4C13">
        <w:rPr>
          <w:lang w:val="en-US"/>
        </w:rPr>
        <w:fldChar w:fldCharType="end"/>
      </w:r>
      <w:r w:rsidR="006D4C13">
        <w:rPr>
          <w:lang w:val="en-US"/>
        </w:rPr>
        <w:t xml:space="preserve"> </w:t>
      </w:r>
      <w:r w:rsidR="00237C25" w:rsidRPr="00F2708C">
        <w:rPr>
          <w:lang w:val="en-US"/>
        </w:rPr>
        <w:t xml:space="preserve">further presents that the CDF curve of the SGCS and predicted SGCS are quite close for both datasets. </w:t>
      </w:r>
    </w:p>
    <w:p w14:paraId="6E3B65F4" w14:textId="77777777" w:rsidR="00237C25" w:rsidRDefault="00237C25" w:rsidP="00237C25">
      <w:pPr>
        <w:keepNext/>
        <w:jc w:val="center"/>
      </w:pPr>
      <w:r>
        <w:rPr>
          <w:noProof/>
        </w:rPr>
        <w:drawing>
          <wp:inline distT="0" distB="0" distL="0" distR="0" wp14:anchorId="3CF4C7D8" wp14:editId="6CCD9DBA">
            <wp:extent cx="2966949" cy="2137410"/>
            <wp:effectExtent l="0" t="0" r="5080" b="0"/>
            <wp:docPr id="1594934075" name="Picture 1594934075" descr="A graph of a normalized curv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ormalized curve&#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00438" cy="2161535"/>
                    </a:xfrm>
                    <a:prstGeom prst="rect">
                      <a:avLst/>
                    </a:prstGeom>
                  </pic:spPr>
                </pic:pic>
              </a:graphicData>
            </a:graphic>
          </wp:inline>
        </w:drawing>
      </w:r>
    </w:p>
    <w:p w14:paraId="77C328D0" w14:textId="2EB5C985" w:rsidR="00237C25" w:rsidRPr="00E94CE2" w:rsidRDefault="00237C25" w:rsidP="00237C25">
      <w:pPr>
        <w:pStyle w:val="Caption"/>
      </w:pPr>
      <w:bookmarkStart w:id="52" w:name="_Ref178936715"/>
      <w:r w:rsidRPr="00E94CE2">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9</w:t>
      </w:r>
      <w:r w:rsidR="0038507A">
        <w:fldChar w:fldCharType="end"/>
      </w:r>
      <w:bookmarkEnd w:id="52"/>
      <w:r w:rsidRPr="00E94CE2">
        <w:t>: CDF of SGCS prediction tested on Urban Macro dataset</w:t>
      </w:r>
    </w:p>
    <w:p w14:paraId="1501B86A" w14:textId="77777777" w:rsidR="00237C25" w:rsidRDefault="00237C25" w:rsidP="00237C25">
      <w:pPr>
        <w:keepNext/>
        <w:jc w:val="center"/>
      </w:pPr>
      <w:r>
        <w:rPr>
          <w:noProof/>
        </w:rPr>
        <w:lastRenderedPageBreak/>
        <w:drawing>
          <wp:inline distT="0" distB="0" distL="0" distR="0" wp14:anchorId="3BC93B14" wp14:editId="3E12A841">
            <wp:extent cx="2952750" cy="2127181"/>
            <wp:effectExtent l="0" t="0" r="0" b="6985"/>
            <wp:docPr id="1556603553" name="Picture 1556603553"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a line&#10;&#10;Description automatically generated with medium confidenc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04472" cy="2164442"/>
                    </a:xfrm>
                    <a:prstGeom prst="rect">
                      <a:avLst/>
                    </a:prstGeom>
                  </pic:spPr>
                </pic:pic>
              </a:graphicData>
            </a:graphic>
          </wp:inline>
        </w:drawing>
      </w:r>
    </w:p>
    <w:p w14:paraId="7E0C6FEE" w14:textId="0F80A852" w:rsidR="00237C25" w:rsidRPr="00E94CE2" w:rsidRDefault="00237C25" w:rsidP="00237C25">
      <w:pPr>
        <w:pStyle w:val="Caption"/>
      </w:pPr>
      <w:bookmarkStart w:id="53" w:name="_Ref178936726"/>
      <w:r w:rsidRPr="00E94CE2">
        <w:t xml:space="preserve">Figure </w:t>
      </w:r>
      <w:r w:rsidR="0038507A">
        <w:fldChar w:fldCharType="begin"/>
      </w:r>
      <w:r w:rsidR="0038507A">
        <w:instrText xml:space="preserve"> STYLEREF 1 \s </w:instrText>
      </w:r>
      <w:r w:rsidR="0038507A">
        <w:fldChar w:fldCharType="separate"/>
      </w:r>
      <w:r w:rsidR="0038507A">
        <w:rPr>
          <w:noProof/>
        </w:rPr>
        <w:t>4</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10</w:t>
      </w:r>
      <w:r w:rsidR="0038507A">
        <w:fldChar w:fldCharType="end"/>
      </w:r>
      <w:bookmarkEnd w:id="53"/>
      <w:r w:rsidRPr="00E94CE2">
        <w:t>: Estimation error of SGCS estimation tested on Urban Macro dataset</w:t>
      </w:r>
    </w:p>
    <w:p w14:paraId="3E2EEADB" w14:textId="3D5C5EA2" w:rsidR="00237C25" w:rsidRPr="00F2708C" w:rsidRDefault="00237C25" w:rsidP="00237C25">
      <w:pPr>
        <w:pStyle w:val="3GPPText"/>
        <w:rPr>
          <w:lang w:val="en-US"/>
        </w:rPr>
      </w:pPr>
      <w:r w:rsidRPr="00F2708C">
        <w:rPr>
          <w:lang w:val="en-US"/>
        </w:rPr>
        <w:t xml:space="preserve">Further, we test the SGCS prediction accuracy on Urban Macro dataset (using the model trained by dense urban and random vectors). The results are shown in </w:t>
      </w:r>
      <w:r w:rsidR="006D4C13">
        <w:rPr>
          <w:lang w:val="en-US"/>
        </w:rPr>
        <w:fldChar w:fldCharType="begin"/>
      </w:r>
      <w:r w:rsidR="006D4C13">
        <w:rPr>
          <w:lang w:val="en-US"/>
        </w:rPr>
        <w:instrText xml:space="preserve"> REF _Ref178936715 \h </w:instrText>
      </w:r>
      <w:r w:rsidR="006D4C13">
        <w:rPr>
          <w:lang w:val="en-US"/>
        </w:rPr>
      </w:r>
      <w:r w:rsidR="006D4C13">
        <w:rPr>
          <w:lang w:val="en-US"/>
        </w:rPr>
        <w:fldChar w:fldCharType="separate"/>
      </w:r>
      <w:r w:rsidR="006D4C13" w:rsidRPr="00E94CE2">
        <w:t xml:space="preserve">Figure </w:t>
      </w:r>
      <w:r w:rsidR="006D4C13">
        <w:rPr>
          <w:noProof/>
        </w:rPr>
        <w:t>4</w:t>
      </w:r>
      <w:r w:rsidR="006D4C13">
        <w:noBreakHyphen/>
      </w:r>
      <w:r w:rsidR="006D4C13">
        <w:rPr>
          <w:noProof/>
        </w:rPr>
        <w:t>9</w:t>
      </w:r>
      <w:r w:rsidR="006D4C13">
        <w:rPr>
          <w:lang w:val="en-US"/>
        </w:rPr>
        <w:fldChar w:fldCharType="end"/>
      </w:r>
      <w:r w:rsidR="006D4C13">
        <w:rPr>
          <w:lang w:val="en-US"/>
        </w:rPr>
        <w:t xml:space="preserve"> </w:t>
      </w:r>
      <w:r>
        <w:rPr>
          <w:lang w:val="en-US"/>
        </w:rPr>
        <w:t xml:space="preserve">and </w:t>
      </w:r>
      <w:r w:rsidR="006D4C13">
        <w:rPr>
          <w:lang w:val="en-US"/>
        </w:rPr>
        <w:fldChar w:fldCharType="begin"/>
      </w:r>
      <w:r w:rsidR="006D4C13">
        <w:rPr>
          <w:lang w:val="en-US"/>
        </w:rPr>
        <w:instrText xml:space="preserve"> REF _Ref178936726 \h </w:instrText>
      </w:r>
      <w:r w:rsidR="006D4C13">
        <w:rPr>
          <w:lang w:val="en-US"/>
        </w:rPr>
      </w:r>
      <w:r w:rsidR="006D4C13">
        <w:rPr>
          <w:lang w:val="en-US"/>
        </w:rPr>
        <w:fldChar w:fldCharType="separate"/>
      </w:r>
      <w:r w:rsidR="006D4C13" w:rsidRPr="00E94CE2">
        <w:t xml:space="preserve">Figure </w:t>
      </w:r>
      <w:r w:rsidR="006D4C13">
        <w:rPr>
          <w:noProof/>
        </w:rPr>
        <w:t>4</w:t>
      </w:r>
      <w:r w:rsidR="006D4C13">
        <w:noBreakHyphen/>
      </w:r>
      <w:r w:rsidR="006D4C13">
        <w:rPr>
          <w:noProof/>
        </w:rPr>
        <w:t>10</w:t>
      </w:r>
      <w:r w:rsidR="006D4C13">
        <w:rPr>
          <w:lang w:val="en-US"/>
        </w:rPr>
        <w:fldChar w:fldCharType="end"/>
      </w:r>
      <w:r>
        <w:rPr>
          <w:lang w:val="en-US"/>
        </w:rPr>
        <w:fldChar w:fldCharType="begin"/>
      </w:r>
      <w:r>
        <w:rPr>
          <w:lang w:val="en-US"/>
        </w:rPr>
        <w:instrText xml:space="preserve"> REF _Ref174129604 \h </w:instrText>
      </w:r>
      <w:r>
        <w:rPr>
          <w:lang w:val="en-US"/>
        </w:rPr>
      </w:r>
      <w:r w:rsidR="00000000">
        <w:rPr>
          <w:lang w:val="en-US"/>
        </w:rPr>
        <w:fldChar w:fldCharType="separate"/>
      </w:r>
      <w:r>
        <w:rPr>
          <w:lang w:val="en-US"/>
        </w:rPr>
        <w:fldChar w:fldCharType="end"/>
      </w:r>
      <w:r w:rsidRPr="00F2708C">
        <w:rPr>
          <w:lang w:val="en-US"/>
        </w:rPr>
        <w:t xml:space="preserve">. </w:t>
      </w:r>
      <w:proofErr w:type="gramStart"/>
      <w:r w:rsidRPr="00F2708C">
        <w:rPr>
          <w:lang w:val="en-US"/>
        </w:rPr>
        <w:t xml:space="preserve">It can be seen </w:t>
      </w:r>
      <w:r>
        <w:rPr>
          <w:lang w:val="en-US"/>
        </w:rPr>
        <w:t>that the</w:t>
      </w:r>
      <w:proofErr w:type="gramEnd"/>
      <w:r>
        <w:rPr>
          <w:lang w:val="en-US"/>
        </w:rPr>
        <w:t xml:space="preserve"> SGCS estimation</w:t>
      </w:r>
      <w:r w:rsidRPr="00F2708C">
        <w:rPr>
          <w:lang w:val="en-US"/>
        </w:rPr>
        <w:t xml:space="preserve"> model has good generalization ability to Uma dataset. The 50%-tile error is around </w:t>
      </w:r>
      <m:oMath>
        <m:r>
          <w:rPr>
            <w:rFonts w:ascii="Cambria Math" w:hAnsi="Cambria Math"/>
            <w:lang w:val="en-US"/>
          </w:rPr>
          <m:t>± 0.03</m:t>
        </m:r>
      </m:oMath>
      <w:r w:rsidRPr="00F2708C">
        <w:rPr>
          <w:lang w:val="en-US"/>
        </w:rPr>
        <w:t>.</w:t>
      </w:r>
    </w:p>
    <w:p w14:paraId="28F4B4E4" w14:textId="77777777" w:rsidR="00237C25" w:rsidRPr="00E85193" w:rsidRDefault="00237C25" w:rsidP="00237C25">
      <w:pPr>
        <w:pStyle w:val="Observation"/>
        <w:numPr>
          <w:ilvl w:val="0"/>
          <w:numId w:val="2"/>
        </w:numPr>
        <w:rPr>
          <w:rStyle w:val="Strong"/>
          <w:b/>
          <w:bCs/>
        </w:rPr>
      </w:pPr>
      <w:bookmarkStart w:id="54" w:name="_Ref178973074"/>
      <w:r w:rsidRPr="00E85193">
        <w:rPr>
          <w:rStyle w:val="Strong"/>
          <w:b/>
          <w:bCs/>
        </w:rPr>
        <w:t>The SGCS estimation model can be trained to achieve good generalization ability across various datasets.</w:t>
      </w:r>
      <w:bookmarkEnd w:id="54"/>
    </w:p>
    <w:p w14:paraId="37895384" w14:textId="77777777" w:rsidR="00C27CC1" w:rsidRPr="00C27CC1" w:rsidRDefault="00C27CC1" w:rsidP="00C27CC1"/>
    <w:p w14:paraId="2C009E10" w14:textId="7C8556CF" w:rsidR="00C9090D" w:rsidRDefault="00171CA1" w:rsidP="00D70B54">
      <w:pPr>
        <w:pStyle w:val="Heading1"/>
      </w:pPr>
      <w:r>
        <w:lastRenderedPageBreak/>
        <w:t>Inference aspects</w:t>
      </w:r>
    </w:p>
    <w:p w14:paraId="1EFBC0D2" w14:textId="77777777" w:rsidR="00F43C0B" w:rsidRDefault="00F43C0B" w:rsidP="00F43C0B">
      <w:pPr>
        <w:pStyle w:val="Heading2"/>
      </w:pPr>
      <w:r>
        <w:t>CQI determination</w:t>
      </w:r>
    </w:p>
    <w:p w14:paraId="3B210098" w14:textId="77777777" w:rsidR="00F43C0B" w:rsidRDefault="00F43C0B" w:rsidP="00F43C0B">
      <w:r>
        <w:t xml:space="preserve">In legacy CSI report using PMI codebook, since the PMI construction algorithm is not complicated, it is feasible for UE to construct the PMI for CQI calculation. In this way, the precoder used in CQI calculation is same as the precoding vectors reported to the </w:t>
      </w:r>
      <w:proofErr w:type="spellStart"/>
      <w:r>
        <w:t>gNB</w:t>
      </w:r>
      <w:proofErr w:type="spellEnd"/>
      <w:r>
        <w:t xml:space="preserve">. </w:t>
      </w:r>
      <w:r>
        <w:rPr>
          <w:noProof/>
        </w:rPr>
        <mc:AlternateContent>
          <mc:Choice Requires="wps">
            <w:drawing>
              <wp:anchor distT="45720" distB="45720" distL="114300" distR="114300" simplePos="0" relativeHeight="251658240" behindDoc="0" locked="0" layoutInCell="1" allowOverlap="1" wp14:anchorId="78A0A359" wp14:editId="45A77EC6">
                <wp:simplePos x="0" y="0"/>
                <wp:positionH relativeFrom="margin">
                  <wp:align>left</wp:align>
                </wp:positionH>
                <wp:positionV relativeFrom="paragraph">
                  <wp:posOffset>276860</wp:posOffset>
                </wp:positionV>
                <wp:extent cx="5949950" cy="1404620"/>
                <wp:effectExtent l="0" t="0" r="12700" b="16510"/>
                <wp:wrapTopAndBottom/>
                <wp:docPr id="262329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1404620"/>
                        </a:xfrm>
                        <a:prstGeom prst="rect">
                          <a:avLst/>
                        </a:prstGeom>
                        <a:solidFill>
                          <a:srgbClr val="FFFFFF"/>
                        </a:solidFill>
                        <a:ln w="9525">
                          <a:solidFill>
                            <a:srgbClr val="000000"/>
                          </a:solidFill>
                          <a:miter lim="800000"/>
                          <a:headEnd/>
                          <a:tailEnd/>
                        </a:ln>
                      </wps:spPr>
                      <wps:txbx>
                        <w:txbxContent>
                          <w:p w14:paraId="791D6E43" w14:textId="77777777" w:rsidR="00F43C0B" w:rsidRPr="00133C49" w:rsidRDefault="00F43C0B" w:rsidP="00F43C0B">
                            <w:pPr>
                              <w:pStyle w:val="B1"/>
                            </w:pPr>
                            <w:r w:rsidRPr="00133C49">
                              <w:t>-</w:t>
                            </w:r>
                            <w:r w:rsidRPr="00133C49">
                              <w:tab/>
                              <w:t>Option 1: CQI is NOT calculated based on the output of CSI reconstruction part from the realistic channel estimation, including</w:t>
                            </w:r>
                          </w:p>
                          <w:p w14:paraId="791BEA23" w14:textId="77777777" w:rsidR="00F43C0B" w:rsidRPr="00133C49" w:rsidRDefault="00F43C0B" w:rsidP="00F43C0B">
                            <w:pPr>
                              <w:pStyle w:val="B2"/>
                            </w:pPr>
                            <w:r w:rsidRPr="00133C49">
                              <w:t>-</w:t>
                            </w:r>
                            <w:r w:rsidRPr="00133C49">
                              <w:tab/>
                              <w:t xml:space="preserve">Option 1a: CQI is calculated based on target CSI with realistic channel measurement </w:t>
                            </w:r>
                          </w:p>
                          <w:p w14:paraId="3EF22CD6" w14:textId="77777777" w:rsidR="00F43C0B" w:rsidRPr="00133C49" w:rsidRDefault="00F43C0B" w:rsidP="00F43C0B">
                            <w:pPr>
                              <w:pStyle w:val="B2"/>
                            </w:pPr>
                            <w:r w:rsidRPr="00133C49">
                              <w:t>-</w:t>
                            </w:r>
                            <w:r w:rsidRPr="00133C49">
                              <w:tab/>
                              <w:t xml:space="preserve">Option 1b: CQI is calculated based on target CSI with realistic channel measurement and potential adjustment </w:t>
                            </w:r>
                          </w:p>
                          <w:p w14:paraId="6BAEEBC6" w14:textId="77777777" w:rsidR="00F43C0B" w:rsidRPr="00133C49" w:rsidRDefault="00F43C0B" w:rsidP="00F43C0B">
                            <w:pPr>
                              <w:pStyle w:val="B2"/>
                            </w:pPr>
                            <w:r w:rsidRPr="00133C49">
                              <w:t>-</w:t>
                            </w:r>
                            <w:r w:rsidRPr="00133C49">
                              <w:tab/>
                              <w:t>Option 1c: CQI is calculated based on legacy codebook</w:t>
                            </w:r>
                          </w:p>
                          <w:p w14:paraId="3098098F" w14:textId="77777777" w:rsidR="00F43C0B" w:rsidRPr="00133C49" w:rsidRDefault="00F43C0B" w:rsidP="00F43C0B">
                            <w:pPr>
                              <w:pStyle w:val="B1"/>
                            </w:pPr>
                            <w:r w:rsidRPr="00133C49">
                              <w:t>-</w:t>
                            </w:r>
                            <w:r w:rsidRPr="00133C49">
                              <w:tab/>
                              <w:t>Option 2: CQI is calculated based on the output of CSI reconstruction part from the realistic channel estimation, including</w:t>
                            </w:r>
                          </w:p>
                          <w:p w14:paraId="53B38BE3" w14:textId="77777777" w:rsidR="00F43C0B" w:rsidRPr="00133C49" w:rsidRDefault="00F43C0B" w:rsidP="00F43C0B">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2A0A749C" w14:textId="77777777" w:rsidR="00F43C0B" w:rsidRPr="00133C49" w:rsidRDefault="00F43C0B" w:rsidP="00F43C0B">
                            <w:pPr>
                              <w:pStyle w:val="B3"/>
                            </w:pPr>
                            <w:r w:rsidRPr="00133C49">
                              <w:t>-</w:t>
                            </w:r>
                            <w:r w:rsidRPr="00133C49">
                              <w:tab/>
                              <w:t xml:space="preserve">Note: CSI reconstruction part at the UE can be different comparing to the actual CSI reconstruction part used at the NW. </w:t>
                            </w:r>
                          </w:p>
                          <w:p w14:paraId="6E2842C9" w14:textId="77777777" w:rsidR="00F43C0B" w:rsidRDefault="00F43C0B" w:rsidP="00F43C0B">
                            <w:pPr>
                              <w:pStyle w:val="B2"/>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Malgun Gothic"/>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A0A359" id="Text Box 2" o:spid="_x0000_s1127" type="#_x0000_t202" style="position:absolute;left:0;text-align:left;margin-left:0;margin-top:21.8pt;width:46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">
                <v:textbox style="mso-fit-shape-to-text:t">
                  <w:txbxContent>
                    <w:p w14:paraId="791D6E43" w14:textId="77777777" w:rsidR="00F43C0B" w:rsidRPr="00133C49" w:rsidRDefault="00F43C0B" w:rsidP="00F43C0B">
                      <w:pPr>
                        <w:pStyle w:val="B1"/>
                      </w:pPr>
                      <w:r w:rsidRPr="00133C49">
                        <w:t>-</w:t>
                      </w:r>
                      <w:r w:rsidRPr="00133C49">
                        <w:tab/>
                        <w:t>Option 1: CQI is NOT calculated based on the output of CSI reconstruction part from the realistic channel estimation, including</w:t>
                      </w:r>
                    </w:p>
                    <w:p w14:paraId="791BEA23" w14:textId="77777777" w:rsidR="00F43C0B" w:rsidRPr="00133C49" w:rsidRDefault="00F43C0B" w:rsidP="00F43C0B">
                      <w:pPr>
                        <w:pStyle w:val="B2"/>
                      </w:pPr>
                      <w:r w:rsidRPr="00133C49">
                        <w:t>-</w:t>
                      </w:r>
                      <w:r w:rsidRPr="00133C49">
                        <w:tab/>
                        <w:t xml:space="preserve">Option 1a: CQI is calculated based on target CSI with realistic channel measurement </w:t>
                      </w:r>
                    </w:p>
                    <w:p w14:paraId="3EF22CD6" w14:textId="77777777" w:rsidR="00F43C0B" w:rsidRPr="00133C49" w:rsidRDefault="00F43C0B" w:rsidP="00F43C0B">
                      <w:pPr>
                        <w:pStyle w:val="B2"/>
                      </w:pPr>
                      <w:r w:rsidRPr="00133C49">
                        <w:t>-</w:t>
                      </w:r>
                      <w:r w:rsidRPr="00133C49">
                        <w:tab/>
                        <w:t xml:space="preserve">Option 1b: CQI is calculated based on target CSI with realistic channel measurement and potential adjustment </w:t>
                      </w:r>
                    </w:p>
                    <w:p w14:paraId="6BAEEBC6" w14:textId="77777777" w:rsidR="00F43C0B" w:rsidRPr="00133C49" w:rsidRDefault="00F43C0B" w:rsidP="00F43C0B">
                      <w:pPr>
                        <w:pStyle w:val="B2"/>
                      </w:pPr>
                      <w:r w:rsidRPr="00133C49">
                        <w:t>-</w:t>
                      </w:r>
                      <w:r w:rsidRPr="00133C49">
                        <w:tab/>
                        <w:t>Option 1c: CQI is calculated based on legacy codebook</w:t>
                      </w:r>
                    </w:p>
                    <w:p w14:paraId="3098098F" w14:textId="77777777" w:rsidR="00F43C0B" w:rsidRPr="00133C49" w:rsidRDefault="00F43C0B" w:rsidP="00F43C0B">
                      <w:pPr>
                        <w:pStyle w:val="B1"/>
                      </w:pPr>
                      <w:r w:rsidRPr="00133C49">
                        <w:t>-</w:t>
                      </w:r>
                      <w:r w:rsidRPr="00133C49">
                        <w:tab/>
                        <w:t>Option 2: CQI is calculated based on the output of CSI reconstruction part from the realistic channel estimation, including</w:t>
                      </w:r>
                    </w:p>
                    <w:p w14:paraId="53B38BE3" w14:textId="77777777" w:rsidR="00F43C0B" w:rsidRPr="00133C49" w:rsidRDefault="00F43C0B" w:rsidP="00F43C0B">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2A0A749C" w14:textId="77777777" w:rsidR="00F43C0B" w:rsidRPr="00133C49" w:rsidRDefault="00F43C0B" w:rsidP="00F43C0B">
                      <w:pPr>
                        <w:pStyle w:val="B3"/>
                      </w:pPr>
                      <w:r w:rsidRPr="00133C49">
                        <w:t>-</w:t>
                      </w:r>
                      <w:r w:rsidRPr="00133C49">
                        <w:tab/>
                        <w:t xml:space="preserve">Note: CSI reconstruction part at the UE can be different comparing to the actual CSI reconstruction part used at the NW. </w:t>
                      </w:r>
                    </w:p>
                    <w:p w14:paraId="6E2842C9" w14:textId="77777777" w:rsidR="00F43C0B" w:rsidRDefault="00F43C0B" w:rsidP="00F43C0B">
                      <w:pPr>
                        <w:pStyle w:val="B2"/>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Malgun Gothic"/>
                        </w:rPr>
                        <w:t xml:space="preserve">  </w:t>
                      </w:r>
                    </w:p>
                  </w:txbxContent>
                </v:textbox>
                <w10:wrap type="topAndBottom" anchorx="margin"/>
              </v:shape>
            </w:pict>
          </mc:Fallback>
        </mc:AlternateContent>
      </w:r>
      <w:r>
        <w:t xml:space="preserve">However, in AI/ML based CSI compression and feedback, the CSI reconstruction model and CSI generation model are normally run at </w:t>
      </w:r>
      <w:proofErr w:type="spellStart"/>
      <w:r>
        <w:t>gNB</w:t>
      </w:r>
      <w:proofErr w:type="spellEnd"/>
      <w:r>
        <w:t xml:space="preserve"> side and UE side separately, it may or may not be feasible for UE to follow the legacy principle. In Rel-18, following options of CQI calculation are discussed. In this section, we discuss our view on these options.</w:t>
      </w:r>
    </w:p>
    <w:p w14:paraId="7C20ABEB" w14:textId="77777777" w:rsidR="00F43C0B" w:rsidRDefault="00F43C0B" w:rsidP="00F43C0B">
      <w:r>
        <w:t>Option 2a above aligns with the legacy principle and yield an accurate CQI calculation without any bias due to precoder mismatch. However, since running AI/ML for inference is much more complicated than the PMI construction of codebook-based CSI, it may not be feasible for UE to run CSI reconstruction model in addition to CSI generation model. Alternatively, additional CSI processing criteria (to count higher cost of processing unit and memory) or longer timeline maybe needed for UE to calculate CQI using CSI reconstruction output. Besides, option 2b can be supported by current specification using non-PMI based CSI report configuration. Thus, there is no need of further discussion of option 2b in this release.</w:t>
      </w:r>
    </w:p>
    <w:p w14:paraId="0C705B5F" w14:textId="77777777" w:rsidR="00F43C0B" w:rsidRDefault="00F43C0B" w:rsidP="00F43C0B">
      <w:r>
        <w:t xml:space="preserve">Option 1 is a little more attractive as the additional cost of CQI calculation is negligible. In our view, option 1a and 1c are similar in the sense that the CQI is reported assuming a biased precoder, i.e., either an optimistic CQI in option 1a or a pessimistic CQI in option 1c. In this flavour, the CQI adjustment can be performed by </w:t>
      </w:r>
      <w:proofErr w:type="spellStart"/>
      <w:r>
        <w:t>gNB</w:t>
      </w:r>
      <w:proofErr w:type="spellEnd"/>
      <w:r>
        <w:t xml:space="preserve"> based on outer-loop link adaptation.  </w:t>
      </w:r>
    </w:p>
    <w:p w14:paraId="4D6E0EDF" w14:textId="77777777" w:rsidR="00F43C0B" w:rsidRDefault="00F43C0B" w:rsidP="00F43C0B">
      <w:r>
        <w:t xml:space="preserve">In option 1b, it is UE’s implementation to adjust the CQI. Intuitively, since the adjustment value is based on the mismatch between the reconstructed CSI and input CSI (or target CSI), it can be determined according to intermediate KPI, e.g., SGCS value. Following the discussion in section 3, an accurate SGCS value can be obtained by a simple SGCS estimator, it is attractive to study whether the predicted SGCS can be used as a guidance to the CQI adjustment. Alternatively, </w:t>
      </w:r>
      <w:proofErr w:type="gramStart"/>
      <w:r>
        <w:t>similar to</w:t>
      </w:r>
      <w:proofErr w:type="gramEnd"/>
      <w:r>
        <w:t xml:space="preserve"> the SGCS estimator design, one can develop another estimator that outputs the CQI or adjustment directly by taking intermediate output of the CSI generation model as input.</w:t>
      </w:r>
    </w:p>
    <w:p w14:paraId="123D662B" w14:textId="77777777" w:rsidR="00F43C0B" w:rsidRDefault="00F43C0B" w:rsidP="00F43C0B">
      <w:r>
        <w:lastRenderedPageBreak/>
        <w:t>Hence, based on the discussion, we propose</w:t>
      </w:r>
    </w:p>
    <w:p w14:paraId="58853B56" w14:textId="77777777" w:rsidR="00F43C0B" w:rsidRDefault="00F43C0B" w:rsidP="00F43C0B">
      <w:pPr>
        <w:pStyle w:val="Proposal"/>
      </w:pPr>
      <w:bookmarkStart w:id="55" w:name="_Ref174128572"/>
      <w:r>
        <w:t>Conclude that CQI calculation option 2a (where UE runs CSI reconstruction model and use its output for CQI calculation) can be employed with the consideration of potentially higher timeline and higher cost of processing unit and memory.</w:t>
      </w:r>
      <w:bookmarkEnd w:id="55"/>
    </w:p>
    <w:p w14:paraId="0A424988" w14:textId="77777777" w:rsidR="00F43C0B" w:rsidRDefault="00F43C0B" w:rsidP="00F43C0B">
      <w:pPr>
        <w:pStyle w:val="Proposal"/>
      </w:pPr>
      <w:bookmarkStart w:id="56" w:name="_Ref174128583"/>
      <w:r>
        <w:t>Further study CQI calculation option 1b (</w:t>
      </w:r>
      <w:r w:rsidRPr="00133C49">
        <w:t>CQI is calculated based on target CSI with realistic channel measurement and potential adjustment</w:t>
      </w:r>
      <w:r>
        <w:t>) considering adjustment measurement at UE side based on intermediate KPI or intermediate output of the CSI generation model</w:t>
      </w:r>
      <w:bookmarkEnd w:id="56"/>
    </w:p>
    <w:p w14:paraId="2C0BA07A" w14:textId="77777777" w:rsidR="00F43C0B" w:rsidRPr="00D70832" w:rsidRDefault="00F43C0B" w:rsidP="00F43C0B"/>
    <w:p w14:paraId="55183964" w14:textId="77777777" w:rsidR="00F43C0B" w:rsidRDefault="00F43C0B" w:rsidP="00F43C0B">
      <w:pPr>
        <w:pStyle w:val="Heading2"/>
      </w:pPr>
      <w:r>
        <w:t>Rank &gt; 1 solution</w:t>
      </w:r>
    </w:p>
    <w:p w14:paraId="1D5E9FB3" w14:textId="77777777" w:rsidR="00F43C0B" w:rsidRDefault="00F43C0B" w:rsidP="00F43C0B">
      <w:r>
        <w:rPr>
          <w:noProof/>
        </w:rPr>
        <mc:AlternateContent>
          <mc:Choice Requires="wps">
            <w:drawing>
              <wp:anchor distT="45720" distB="45720" distL="114300" distR="114300" simplePos="0" relativeHeight="251658241" behindDoc="0" locked="0" layoutInCell="1" allowOverlap="1" wp14:anchorId="45B74C12" wp14:editId="23EE15B9">
                <wp:simplePos x="0" y="0"/>
                <wp:positionH relativeFrom="margin">
                  <wp:posOffset>-12700</wp:posOffset>
                </wp:positionH>
                <wp:positionV relativeFrom="paragraph">
                  <wp:posOffset>604520</wp:posOffset>
                </wp:positionV>
                <wp:extent cx="5937250" cy="1404620"/>
                <wp:effectExtent l="0" t="0" r="25400" b="16510"/>
                <wp:wrapSquare wrapText="bothSides"/>
                <wp:docPr id="4814044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1997091D" w14:textId="77777777" w:rsidR="00F43C0B" w:rsidRPr="00133C49" w:rsidRDefault="00F43C0B" w:rsidP="00F43C0B">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2456D2F" w14:textId="77777777" w:rsidR="00F43C0B" w:rsidRPr="00133C49" w:rsidRDefault="00F43C0B" w:rsidP="00F43C0B">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4C7A8122" w14:textId="77777777" w:rsidR="00F43C0B" w:rsidRPr="00133C49" w:rsidRDefault="00F43C0B" w:rsidP="00F43C0B">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12B8E61F"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5A60F4E6"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549FF9E3" w14:textId="77777777" w:rsidR="00F43C0B" w:rsidRPr="00133C49" w:rsidRDefault="00F43C0B" w:rsidP="00F43C0B">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18426D9B" w14:textId="77777777" w:rsidR="00F43C0B" w:rsidRPr="00133C49" w:rsidRDefault="00F43C0B" w:rsidP="00F43C0B">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47739B9D" w14:textId="77777777" w:rsidR="00F43C0B" w:rsidRPr="00133C49" w:rsidRDefault="00F43C0B" w:rsidP="00F43C0B">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3925BABD"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779C34B"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1545FDE6" w14:textId="77777777" w:rsidR="00F43C0B" w:rsidRPr="00133C49" w:rsidRDefault="00F43C0B" w:rsidP="00F43C0B">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92A1887" w14:textId="77777777" w:rsidR="00F43C0B" w:rsidRDefault="00F43C0B" w:rsidP="00F43C0B">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B74C12" id="_x0000_s1128" type="#_x0000_t202" style="position:absolute;left:0;text-align:left;margin-left:-1pt;margin-top:47.6pt;width:467.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">
                <v:textbox style="mso-fit-shape-to-text:t">
                  <w:txbxContent>
                    <w:p w14:paraId="1997091D" w14:textId="77777777" w:rsidR="00F43C0B" w:rsidRPr="00133C49" w:rsidRDefault="00F43C0B" w:rsidP="00F43C0B">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2456D2F" w14:textId="77777777" w:rsidR="00F43C0B" w:rsidRPr="00133C49" w:rsidRDefault="00F43C0B" w:rsidP="00F43C0B">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4C7A8122" w14:textId="77777777" w:rsidR="00F43C0B" w:rsidRPr="00133C49" w:rsidRDefault="00F43C0B" w:rsidP="00F43C0B">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12B8E61F"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5A60F4E6"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549FF9E3" w14:textId="77777777" w:rsidR="00F43C0B" w:rsidRPr="00133C49" w:rsidRDefault="00F43C0B" w:rsidP="00F43C0B">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18426D9B" w14:textId="77777777" w:rsidR="00F43C0B" w:rsidRPr="00133C49" w:rsidRDefault="00F43C0B" w:rsidP="00F43C0B">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47739B9D" w14:textId="77777777" w:rsidR="00F43C0B" w:rsidRPr="00133C49" w:rsidRDefault="00F43C0B" w:rsidP="00F43C0B">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3925BABD"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779C34B" w14:textId="77777777" w:rsidR="00F43C0B" w:rsidRPr="00133C49" w:rsidRDefault="00F43C0B" w:rsidP="00F43C0B">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1545FDE6" w14:textId="77777777" w:rsidR="00F43C0B" w:rsidRPr="00133C49" w:rsidRDefault="00F43C0B" w:rsidP="00F43C0B">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92A1887" w14:textId="77777777" w:rsidR="00F43C0B" w:rsidRDefault="00F43C0B" w:rsidP="00F43C0B">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v:textbox>
                <w10:wrap type="square" anchorx="margin"/>
              </v:shape>
            </w:pict>
          </mc:Fallback>
        </mc:AlternateContent>
      </w:r>
      <w:r>
        <w:t>In Rel-18 study, for evaluation purpose, there are 6 options for how to support the CSI compression for rank &gt; 1 case. The 6 options are as follows, and companies were encouraged report the option in their evaluation.</w:t>
      </w:r>
    </w:p>
    <w:p w14:paraId="52215EDB" w14:textId="77777777" w:rsidR="00F43C0B" w:rsidRDefault="00F43C0B" w:rsidP="00F43C0B">
      <w:r>
        <w:t>Among the options, rank-common or rank-specific model that compress the layers jointly may have higher model complexity and be hard to train because the compression would across spatial, frequency, time and layer domain. In addition, layer specific and/or rank specific structures lead to increased memory requirements at the UE to hold multiple model structures. To achieve a balance between performance, complexity, and specification complexity, a layer-common and rank common (Option 3-1) structure can be standardized and vendors can optionally develop layer-common or layer-specific parameters.</w:t>
      </w:r>
    </w:p>
    <w:p w14:paraId="6540E6AD" w14:textId="77777777" w:rsidR="00F43C0B" w:rsidRDefault="00F43C0B" w:rsidP="00F43C0B">
      <w:pPr>
        <w:pStyle w:val="Proposal"/>
      </w:pPr>
      <w:bookmarkStart w:id="57" w:name="_Ref174128594"/>
      <w:r>
        <w:lastRenderedPageBreak/>
        <w:t xml:space="preserve">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57"/>
      <w:r>
        <w:t xml:space="preserve"> </w:t>
      </w:r>
    </w:p>
    <w:p w14:paraId="05DE6300" w14:textId="77777777" w:rsidR="00F43C0B" w:rsidRPr="001E7565" w:rsidRDefault="00F43C0B" w:rsidP="00F43C0B">
      <w:pPr>
        <w:pStyle w:val="Proposal"/>
        <w:numPr>
          <w:ilvl w:val="0"/>
          <w:numId w:val="6"/>
        </w:numPr>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3F88BCE9" w14:textId="77777777" w:rsidR="00F43C0B" w:rsidRPr="00425422" w:rsidRDefault="00F43C0B" w:rsidP="00F43C0B"/>
    <w:p w14:paraId="7BC3FC2D" w14:textId="77777777" w:rsidR="00F43C0B" w:rsidRDefault="00F43C0B" w:rsidP="00F43C0B">
      <w:pPr>
        <w:pStyle w:val="Heading2"/>
      </w:pPr>
      <w:r>
        <w:t>Quantization alignment</w:t>
      </w:r>
    </w:p>
    <w:p w14:paraId="28AE39C5" w14:textId="77777777" w:rsidR="00F43C0B" w:rsidRDefault="00F43C0B" w:rsidP="00F43C0B">
      <w:r>
        <w:t xml:space="preserve">Aligning the quantization is necessary for CSI generation and reconstruction model to interpret the UCI bits. Moreover, an evident observation was presented in [3, 4] during Rel-18 study, quantization non-aware training leads to noticeable performance degradation compared with quantization aware training. Thus, it is essential to align quantization method. </w:t>
      </w:r>
    </w:p>
    <w:p w14:paraId="3EEAF1F0" w14:textId="77777777" w:rsidR="00F43C0B" w:rsidRDefault="00F43C0B" w:rsidP="00F43C0B">
      <w:r>
        <w:t>In general, there are two options of quantization alignments, i.e., standardized quantization codebook and proprietary codebook w/ codebook exchange. In this section, we discuss method of quantization alignment dependent on inter-vendor collaboration directions.</w:t>
      </w:r>
    </w:p>
    <w:p w14:paraId="565066F1" w14:textId="77777777" w:rsidR="00F43C0B" w:rsidRDefault="00F43C0B" w:rsidP="00F43C0B">
      <w:r>
        <w:t xml:space="preserve">For direction A, since standardized signalling will be used to exchange the intermediate dataset or decoder, it is natural to support proprietary </w:t>
      </w:r>
      <w:proofErr w:type="gramStart"/>
      <w:r>
        <w:t>codebook</w:t>
      </w:r>
      <w:proofErr w:type="gramEnd"/>
      <w:r>
        <w:t xml:space="preserve"> and NW may also exchange it to the UE side. When UE perform the encoder training, UE may freeze the decoder and quantization codebook. In this scheme, it is beneficial to performance. According to </w:t>
      </w:r>
      <w:r>
        <w:fldChar w:fldCharType="begin"/>
      </w:r>
      <w:r>
        <w:instrText xml:space="preserve"> REF _Ref166249993 \n \h </w:instrText>
      </w:r>
      <w:r>
        <w:fldChar w:fldCharType="separate"/>
      </w:r>
      <w:r>
        <w:t>[3]</w:t>
      </w:r>
      <w:r>
        <w:fldChar w:fldCharType="end"/>
      </w:r>
      <w:r>
        <w:fldChar w:fldCharType="begin"/>
      </w:r>
      <w:r>
        <w:instrText xml:space="preserve"> REF _Ref166250069 \n \h </w:instrText>
      </w:r>
      <w:r>
        <w:fldChar w:fldCharType="separate"/>
      </w:r>
      <w:r>
        <w:t>[4]</w:t>
      </w:r>
      <w:r>
        <w:fldChar w:fldCharType="end"/>
      </w:r>
      <w:r>
        <w:t>, the results show that compared to fixed quantization method, the best quantization performance is achieved when the quantization method is itself trained together model.</w:t>
      </w:r>
    </w:p>
    <w:p w14:paraId="658A14D3" w14:textId="77777777" w:rsidR="00F43C0B" w:rsidRDefault="00F43C0B" w:rsidP="00F43C0B">
      <w:r>
        <w:t>For direction B, it is also natural to consider the quantization as part of the model design. The transfer of quantization codebook can be achieved together with the encoder model / parameter sharing.</w:t>
      </w:r>
    </w:p>
    <w:p w14:paraId="7D4DC45B" w14:textId="77777777" w:rsidR="00F43C0B" w:rsidRDefault="00F43C0B" w:rsidP="00F43C0B">
      <w:r>
        <w:t>For direction C, since both side trains their model to be compatible with a specified model without talking to each other, it is natural to consider standardized quantization codebook. Otherwise, additional inter-vendor collaboration complexity is needed.</w:t>
      </w:r>
    </w:p>
    <w:p w14:paraId="2B72D1DE" w14:textId="77777777" w:rsidR="00F43C0B" w:rsidRDefault="00F43C0B" w:rsidP="00F43C0B">
      <w:r>
        <w:t>Based on the discussion, we propose</w:t>
      </w:r>
    </w:p>
    <w:p w14:paraId="6EEA0065" w14:textId="77777777" w:rsidR="00F43C0B" w:rsidRDefault="00F43C0B" w:rsidP="00F43C0B">
      <w:pPr>
        <w:pStyle w:val="Proposal"/>
      </w:pPr>
      <w:bookmarkStart w:id="58" w:name="_Ref178973635"/>
      <w:r>
        <w:t xml:space="preserve">Regarding quantization alignment for two-sided CSF use case, study proprietary quantization codebook with standardized exchange </w:t>
      </w:r>
      <w:proofErr w:type="spellStart"/>
      <w:r>
        <w:t>signaling</w:t>
      </w:r>
      <w:proofErr w:type="spellEnd"/>
      <w:r>
        <w:t xml:space="preserve"> from NW side to UE side for inter-vendor collaboration direction A and B.</w:t>
      </w:r>
      <w:bookmarkEnd w:id="58"/>
    </w:p>
    <w:p w14:paraId="221E1F39" w14:textId="77777777" w:rsidR="00F43C0B" w:rsidRDefault="00F43C0B" w:rsidP="00F43C0B">
      <w:pPr>
        <w:pStyle w:val="Proposal"/>
        <w:numPr>
          <w:ilvl w:val="0"/>
          <w:numId w:val="6"/>
        </w:numPr>
      </w:pPr>
      <w:r>
        <w:t>Note: the exchange can be via standardized signalling or proprietary signalling</w:t>
      </w:r>
    </w:p>
    <w:p w14:paraId="07AC53F4" w14:textId="77777777" w:rsidR="00F43C0B" w:rsidRPr="00F43C0B" w:rsidRDefault="00F43C0B" w:rsidP="00F43C0B"/>
    <w:p w14:paraId="0D67287A" w14:textId="602397A7" w:rsidR="00C9090D" w:rsidRDefault="00171CA1" w:rsidP="00D70B54">
      <w:pPr>
        <w:pStyle w:val="Heading1"/>
      </w:pPr>
      <w:r>
        <w:t>Complexity reduction</w:t>
      </w:r>
    </w:p>
    <w:p w14:paraId="49888A9E" w14:textId="77777777" w:rsidR="00F00175" w:rsidRDefault="00F00175" w:rsidP="00F00175">
      <w:pPr>
        <w:pStyle w:val="Heading2"/>
      </w:pPr>
      <w:r>
        <w:t xml:space="preserve">Techniques for complexity reduction </w:t>
      </w:r>
    </w:p>
    <w:p w14:paraId="163A9A84" w14:textId="77777777" w:rsidR="00F00175" w:rsidRDefault="00F00175" w:rsidP="00F00175">
      <w:r>
        <w:t xml:space="preserve">One of the proposed methods for reducing the dimensionality of the input/output of the neural network is to consider the precoder representation in the angle domain or angle-delay domain by doing projection on the spatial domain (SD) basis and the frequency domain (FD) basis, as in </w:t>
      </w:r>
      <w:proofErr w:type="spellStart"/>
      <w:r>
        <w:t>etypeII</w:t>
      </w:r>
      <w:proofErr w:type="spellEnd"/>
      <w:r>
        <w:t xml:space="preserve"> codebook. The precoder representation in the angle-delay domain will be sparse allowing dimensionality reduction by doing SD/FD basis selection. The following two points summarize the dimensionality reduction and the associated overhead for communicating the basis selection</w:t>
      </w:r>
    </w:p>
    <w:p w14:paraId="61468448" w14:textId="77777777" w:rsidR="00F00175" w:rsidRDefault="00F00175" w:rsidP="00F00175">
      <w:pPr>
        <w:pStyle w:val="ListParagraph"/>
        <w:numPr>
          <w:ilvl w:val="0"/>
          <w:numId w:val="17"/>
        </w:numPr>
      </w:pPr>
      <w:r>
        <w:lastRenderedPageBreak/>
        <w:t xml:space="preserve">‘L’ SD basis selection enables us to reduce the number of rows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to 2L.</w:t>
      </w:r>
    </w:p>
    <w:p w14:paraId="694D9F30" w14:textId="77777777" w:rsidR="00F00175" w:rsidRDefault="00F00175" w:rsidP="00F00175">
      <w:pPr>
        <w:pStyle w:val="ListParagraph"/>
        <w:numPr>
          <w:ilvl w:val="1"/>
          <w:numId w:val="17"/>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eastAsia="Cambria Math" w:hAnsi="Cambria Math" w:cs="Cambria Math"/>
                          </w:rPr>
                          <m:t>L</m:t>
                        </m:r>
                      </m:den>
                    </m:f>
                  </m:e>
                </m:d>
              </m:e>
            </m:d>
          </m:e>
        </m:d>
      </m:oMath>
      <w:r>
        <w:t xml:space="preserve"> overhead bits for signalling the SD basis selection for all layers</w:t>
      </w:r>
    </w:p>
    <w:p w14:paraId="61E0D6E4" w14:textId="77777777" w:rsidR="00F00175" w:rsidRDefault="00F00175" w:rsidP="00F00175">
      <w:pPr>
        <w:pStyle w:val="ListParagraph"/>
        <w:numPr>
          <w:ilvl w:val="0"/>
          <w:numId w:val="17"/>
        </w:numPr>
      </w:pPr>
      <w:r>
        <w:t xml:space="preserve">‘M’ FD basis selection enables us to reduce the number of columns from N3 </w:t>
      </w:r>
      <w:proofErr w:type="spellStart"/>
      <w:r>
        <w:t>subbands</w:t>
      </w:r>
      <w:proofErr w:type="spellEnd"/>
      <w:r>
        <w:t xml:space="preserve"> to M </w:t>
      </w:r>
    </w:p>
    <w:p w14:paraId="09A0DC99" w14:textId="77777777" w:rsidR="00F00175" w:rsidRDefault="00F00175" w:rsidP="00F00175">
      <w:pPr>
        <w:pStyle w:val="ListParagraph"/>
        <w:numPr>
          <w:ilvl w:val="1"/>
          <w:numId w:val="17"/>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eastAsia="Cambria Math" w:hAnsi="Cambria Math" w:cs="Cambria Math"/>
                          </w:rPr>
                          <m:t>M</m:t>
                        </m:r>
                      </m:den>
                    </m:f>
                  </m:e>
                </m:d>
              </m:e>
            </m:d>
          </m:e>
        </m:d>
      </m:oMath>
      <w:r>
        <w:t xml:space="preserve"> overhead bits for signalling the FD basis selection per-layer </w:t>
      </w:r>
    </w:p>
    <w:p w14:paraId="7B3B7F0B" w14:textId="77777777" w:rsidR="00F00175" w:rsidRDefault="00F00175" w:rsidP="00F00175">
      <w:r>
        <w:t xml:space="preserve">The intuition for the neural network complexity reduction comes from the fact that the precoder representation in the angle-delay domain has a smaller dim, i.e., matrix size of 2L x M. However, the dimensionality reduction of the input will come at the cost of SGCS degradation, so L and M will need to be chosen carefully. </w:t>
      </w:r>
      <w:r>
        <w:fldChar w:fldCharType="begin"/>
      </w:r>
      <w:r>
        <w:instrText xml:space="preserve"> REF _Ref178936803 \h </w:instrText>
      </w:r>
      <w:r>
        <w:fldChar w:fldCharType="separate"/>
      </w:r>
      <w:r>
        <w:t xml:space="preserve">Figure </w:t>
      </w:r>
      <w:r>
        <w:rPr>
          <w:noProof/>
        </w:rPr>
        <w:t>6</w:t>
      </w:r>
      <w:r>
        <w:noBreakHyphen/>
      </w:r>
      <w:r>
        <w:rPr>
          <w:noProof/>
        </w:rPr>
        <w:t>1</w:t>
      </w:r>
      <w:r>
        <w:fldChar w:fldCharType="end"/>
      </w:r>
      <w:r>
        <w:t xml:space="preserve"> shows the expected SGCS degradation by doing ‘L’ SD basis selection without compressing the precoder representation, i.e., it only captures loss from dimensionality reduction. The x-axis represents the number of real dimensions in the SD (4L) of the precoder, and the y-axis represents the SGCS in (dB) when comparing original SVD output ‘V’ with the reconstructed precoder obtained by multiplying the coefficients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The trend is similar for both Dense-Urban with 100% Outdoor UEs and Dense-Urban with 80% indoor UEs.   </w:t>
      </w:r>
    </w:p>
    <w:p w14:paraId="3485C24E" w14:textId="77777777" w:rsidR="00F00175" w:rsidRDefault="00F00175" w:rsidP="00F00175"/>
    <w:p w14:paraId="0A7C072D" w14:textId="77777777" w:rsidR="00F00175" w:rsidRDefault="00F00175" w:rsidP="00F00175">
      <w:pPr>
        <w:keepNext/>
        <w:jc w:val="center"/>
      </w:pPr>
      <w:r>
        <w:rPr>
          <w:noProof/>
        </w:rPr>
        <w:drawing>
          <wp:inline distT="0" distB="0" distL="0" distR="0" wp14:anchorId="52FBA134" wp14:editId="686F800A">
            <wp:extent cx="3377565" cy="2889885"/>
            <wp:effectExtent l="0" t="0" r="0" b="5715"/>
            <wp:docPr id="888684212" name="Picture 1" descr="A graph of 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4212" name="Picture 1" descr="A graph of a graph with red and blue lin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7565" cy="2889885"/>
                    </a:xfrm>
                    <a:prstGeom prst="rect">
                      <a:avLst/>
                    </a:prstGeom>
                    <a:noFill/>
                  </pic:spPr>
                </pic:pic>
              </a:graphicData>
            </a:graphic>
          </wp:inline>
        </w:drawing>
      </w:r>
    </w:p>
    <w:p w14:paraId="532BFED8" w14:textId="7BA28A90" w:rsidR="00F00175" w:rsidRDefault="00F00175" w:rsidP="00F00175">
      <w:pPr>
        <w:pStyle w:val="Caption"/>
      </w:pPr>
      <w:r>
        <w:t xml:space="preserve">Figure </w:t>
      </w:r>
      <w:r w:rsidR="0038507A">
        <w:fldChar w:fldCharType="begin"/>
      </w:r>
      <w:r w:rsidR="0038507A">
        <w:instrText xml:space="preserve"> STYLEREF 1 \s </w:instrText>
      </w:r>
      <w:r w:rsidR="0038507A">
        <w:fldChar w:fldCharType="separate"/>
      </w:r>
      <w:r w:rsidR="0038507A">
        <w:rPr>
          <w:noProof/>
        </w:rPr>
        <w:t>6</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1</w:t>
      </w:r>
      <w:r w:rsidR="0038507A">
        <w:fldChar w:fldCharType="end"/>
      </w:r>
      <w:r>
        <w:t xml:space="preserve"> Impact of 'L' SD basis selection on the SGCS of reconstructed precoder without compressing the coefficients</w:t>
      </w:r>
    </w:p>
    <w:p w14:paraId="7C3D064C" w14:textId="2BF618DC" w:rsidR="00185D09" w:rsidRDefault="009235A2" w:rsidP="00F00175">
      <w:r>
        <w:t xml:space="preserve">Similarly, </w:t>
      </w:r>
      <w:r w:rsidR="00C10AA8">
        <w:fldChar w:fldCharType="begin"/>
      </w:r>
      <w:r w:rsidR="00C10AA8">
        <w:instrText xml:space="preserve"> REF _Ref181792069 \h </w:instrText>
      </w:r>
      <w:r w:rsidR="00C10AA8">
        <w:fldChar w:fldCharType="separate"/>
      </w:r>
      <w:r w:rsidR="00C10AA8">
        <w:t xml:space="preserve">Figure </w:t>
      </w:r>
      <w:r w:rsidR="00C10AA8">
        <w:rPr>
          <w:noProof/>
        </w:rPr>
        <w:t>6</w:t>
      </w:r>
      <w:r w:rsidR="00C10AA8">
        <w:noBreakHyphen/>
      </w:r>
      <w:r w:rsidR="00C10AA8">
        <w:rPr>
          <w:noProof/>
        </w:rPr>
        <w:t>2</w:t>
      </w:r>
      <w:r w:rsidR="00C10AA8">
        <w:fldChar w:fldCharType="end"/>
      </w:r>
      <w:r w:rsidR="00502557">
        <w:t xml:space="preserve"> shows the expected SGCS degradation by doing ‘L’ SD basis </w:t>
      </w:r>
      <w:r w:rsidR="00AD711F">
        <w:t xml:space="preserve">and ‘M’ FD basis </w:t>
      </w:r>
      <w:r w:rsidR="00502557">
        <w:t>selection without compressing the precoder representation</w:t>
      </w:r>
      <w:r w:rsidR="001566E6">
        <w:t xml:space="preserve"> for </w:t>
      </w:r>
      <w:r w:rsidR="005A1AFF">
        <w:t>Dense-Urban with 80% indoor UEs</w:t>
      </w:r>
      <w:r w:rsidR="00502557">
        <w:t xml:space="preserve">, i.e., it only captures loss from dimensionality reduction. The x-axis represents the number of </w:t>
      </w:r>
      <w:r w:rsidR="002E177F">
        <w:t>FD basis</w:t>
      </w:r>
      <w:r w:rsidR="00502557">
        <w:t xml:space="preserve"> (</w:t>
      </w:r>
      <w:r w:rsidR="002E177F">
        <w:t>M</w:t>
      </w:r>
      <w:r w:rsidR="00502557">
        <w:t>), and the y-axis represents the SGCS in (dB) when comparing original SVD output ‘V’ with the reconstructed precoder obtained.  The</w:t>
      </w:r>
      <w:r w:rsidR="002C4153">
        <w:t xml:space="preserve"> SGCS performance </w:t>
      </w:r>
      <w:r w:rsidR="0027422D">
        <w:t>in this figure</w:t>
      </w:r>
      <w:r w:rsidR="002C4153">
        <w:t xml:space="preserve"> represents an upper-bound on </w:t>
      </w:r>
      <w:proofErr w:type="spellStart"/>
      <w:r w:rsidR="002C4153">
        <w:t>etypeII</w:t>
      </w:r>
      <w:proofErr w:type="spellEnd"/>
      <w:r w:rsidR="002C4153">
        <w:t xml:space="preserve"> performance </w:t>
      </w:r>
      <w:r w:rsidR="008A5AA7">
        <w:t xml:space="preserve">and </w:t>
      </w:r>
      <w:r w:rsidR="00665D89">
        <w:t xml:space="preserve">ML compression </w:t>
      </w:r>
      <w:r w:rsidR="007E0852">
        <w:t xml:space="preserve">in angle-delay domain </w:t>
      </w:r>
      <w:r w:rsidR="007A2D62">
        <w:t xml:space="preserve">for </w:t>
      </w:r>
      <w:r w:rsidR="00AC6A05">
        <w:t xml:space="preserve">a given </w:t>
      </w:r>
      <w:r w:rsidR="00C6334E">
        <w:t xml:space="preserve">‘L’ and ‘M’. </w:t>
      </w:r>
    </w:p>
    <w:p w14:paraId="4B448255" w14:textId="0175D4FC" w:rsidR="00DC0E06" w:rsidRDefault="004C3D4A" w:rsidP="00DC0E06">
      <w:pPr>
        <w:jc w:val="center"/>
      </w:pPr>
      <w:r w:rsidRPr="004C3D4A">
        <w:rPr>
          <w:noProof/>
        </w:rPr>
        <w:lastRenderedPageBreak/>
        <w:drawing>
          <wp:inline distT="0" distB="0" distL="0" distR="0" wp14:anchorId="20787A93" wp14:editId="2D6BB674">
            <wp:extent cx="4375150" cy="3631442"/>
            <wp:effectExtent l="0" t="0" r="6350" b="7620"/>
            <wp:docPr id="2124871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871021" name=""/>
                    <pic:cNvPicPr/>
                  </pic:nvPicPr>
                  <pic:blipFill>
                    <a:blip r:embed="rId27"/>
                    <a:stretch>
                      <a:fillRect/>
                    </a:stretch>
                  </pic:blipFill>
                  <pic:spPr>
                    <a:xfrm>
                      <a:off x="0" y="0"/>
                      <a:ext cx="4387612" cy="3641785"/>
                    </a:xfrm>
                    <a:prstGeom prst="rect">
                      <a:avLst/>
                    </a:prstGeom>
                  </pic:spPr>
                </pic:pic>
              </a:graphicData>
            </a:graphic>
          </wp:inline>
        </w:drawing>
      </w:r>
    </w:p>
    <w:p w14:paraId="4211D674" w14:textId="79B8FBDE" w:rsidR="00DC0E06" w:rsidRDefault="00863CB8" w:rsidP="00863CB8">
      <w:pPr>
        <w:pStyle w:val="Caption"/>
      </w:pPr>
      <w:bookmarkStart w:id="59" w:name="_Ref181792069"/>
      <w:r>
        <w:t xml:space="preserve">Figure </w:t>
      </w:r>
      <w:r w:rsidR="0038507A">
        <w:fldChar w:fldCharType="begin"/>
      </w:r>
      <w:r w:rsidR="0038507A">
        <w:instrText xml:space="preserve"> STYLEREF 1 \s </w:instrText>
      </w:r>
      <w:r w:rsidR="0038507A">
        <w:fldChar w:fldCharType="separate"/>
      </w:r>
      <w:r w:rsidR="0038507A">
        <w:rPr>
          <w:noProof/>
        </w:rPr>
        <w:t>6</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2</w:t>
      </w:r>
      <w:r w:rsidR="0038507A">
        <w:fldChar w:fldCharType="end"/>
      </w:r>
      <w:bookmarkEnd w:id="59"/>
      <w:r>
        <w:t xml:space="preserve"> Impact of SD/FD basis selection on SGCS performance without coefficient quantization</w:t>
      </w:r>
    </w:p>
    <w:p w14:paraId="4FA3B20B" w14:textId="45411C13" w:rsidR="00CA6D50" w:rsidRDefault="004E2E09" w:rsidP="00F00175">
      <w:r>
        <w:t xml:space="preserve">In </w:t>
      </w:r>
      <w:r>
        <w:fldChar w:fldCharType="begin"/>
      </w:r>
      <w:r>
        <w:instrText xml:space="preserve"> REF _Ref181855312 \h </w:instrText>
      </w:r>
      <w:r>
        <w:fldChar w:fldCharType="separate"/>
      </w:r>
      <w:r>
        <w:t xml:space="preserve">Table </w:t>
      </w:r>
      <w:r>
        <w:rPr>
          <w:noProof/>
        </w:rPr>
        <w:t>6</w:t>
      </w:r>
      <w:r>
        <w:noBreakHyphen/>
      </w:r>
      <w:r>
        <w:rPr>
          <w:noProof/>
        </w:rPr>
        <w:t>1</w:t>
      </w:r>
      <w:r>
        <w:fldChar w:fldCharType="end"/>
      </w:r>
      <w:r>
        <w:t>, we compare the achievable performance of ML CSF in spatial-frequency domain</w:t>
      </w:r>
      <w:r w:rsidR="00B44F06">
        <w:t xml:space="preserve"> for layer0</w:t>
      </w:r>
      <w:r w:rsidR="00B46902">
        <w:t xml:space="preserve">, i.e., our baseline ML CSF </w:t>
      </w:r>
      <w:r w:rsidR="00072AAD">
        <w:t>scheme</w:t>
      </w:r>
      <w:r w:rsidR="00B46902">
        <w:t xml:space="preserve">, with the upper-bound on angle-delay domain for different ‘M’ and ‘L’. From the table, we </w:t>
      </w:r>
      <w:r w:rsidR="00072AAD">
        <w:t>observe</w:t>
      </w:r>
      <w:r w:rsidR="00B46902">
        <w:t xml:space="preserve"> that the</w:t>
      </w:r>
      <w:r w:rsidR="00594388">
        <w:t xml:space="preserve"> high </w:t>
      </w:r>
      <w:r w:rsidR="00072AAD">
        <w:t>directionality</w:t>
      </w:r>
      <w:r w:rsidR="00594388">
        <w:t xml:space="preserve"> reduction (</w:t>
      </w:r>
      <m:oMath>
        <m:r>
          <w:rPr>
            <w:rFonts w:ascii="Cambria Math" w:hAnsi="Cambria Math"/>
          </w:rPr>
          <m:t>L≤4, M≤4</m:t>
        </m:r>
      </m:oMath>
      <w:r w:rsidR="00594388">
        <w:t xml:space="preserve">) </w:t>
      </w:r>
      <w:r w:rsidR="00994A17">
        <w:t xml:space="preserve">is feasible </w:t>
      </w:r>
      <w:r w:rsidR="003530DD">
        <w:t xml:space="preserve">only in the small-payload regime and increasing the payload </w:t>
      </w:r>
      <w:r w:rsidR="00B55773">
        <w:t xml:space="preserve">will require increasing ‘L’ and/or ‘M’, otherwise </w:t>
      </w:r>
      <w:r w:rsidR="00515D12">
        <w:t xml:space="preserve">the performance will be limited by the FD/SD basis selection. </w:t>
      </w:r>
      <w:r w:rsidR="009C5119">
        <w:t xml:space="preserve">Additionally, in the small-payload regime the overhead for </w:t>
      </w:r>
      <w:r w:rsidR="009D426A">
        <w:t>communicating FD/SD basis selection is non-trivial compared to the</w:t>
      </w:r>
      <w:r w:rsidR="00552808">
        <w:t xml:space="preserve"> total payload, e.g., </w:t>
      </w:r>
      <w:r w:rsidR="00E07DF1">
        <w:t xml:space="preserve">if 32 bits are used for </w:t>
      </w:r>
      <w:r w:rsidR="00D1579C">
        <w:t>representing the coefficients</w:t>
      </w:r>
      <w:r w:rsidR="000263B3">
        <w:t xml:space="preserve"> and </w:t>
      </w:r>
      <w:r w:rsidR="00317020">
        <w:t>(</w:t>
      </w:r>
      <w:r w:rsidR="00FD015E">
        <w:t>L=4</w:t>
      </w:r>
      <w:r w:rsidR="00317020">
        <w:t>, M=4)</w:t>
      </w:r>
      <w:r w:rsidR="00D1579C">
        <w:t>, we need</w:t>
      </w:r>
      <w:r w:rsidR="00317020">
        <w:t xml:space="preserve"> additional </w:t>
      </w:r>
      <w:r w:rsidR="001A312B">
        <w:t xml:space="preserve">25 bits for </w:t>
      </w:r>
      <w:r w:rsidR="000A3591">
        <w:t xml:space="preserve">SD/FD basis selection which is </w:t>
      </w:r>
      <w:r w:rsidR="0033572C">
        <w:t>around 44% of the total payload.</w:t>
      </w:r>
      <w:r w:rsidR="00AF223F">
        <w:t xml:space="preserve"> This additional overhead will limit the gains from </w:t>
      </w:r>
      <w:r w:rsidR="003E5F30">
        <w:t xml:space="preserve">the </w:t>
      </w:r>
      <w:r w:rsidR="00AF223F">
        <w:t>angle-delay domain approach especially for case0.</w:t>
      </w:r>
      <w:r w:rsidR="00311EF4">
        <w:t xml:space="preserve">Thus, from this angle, it is expected that </w:t>
      </w:r>
      <w:r w:rsidR="00CB02C1">
        <w:t xml:space="preserve">transferred domain approach is not suitable for small payload regime (32 bits and 64 bits) considering that the </w:t>
      </w:r>
      <w:proofErr w:type="spellStart"/>
      <w:r w:rsidR="002D3F6B">
        <w:t>coveying</w:t>
      </w:r>
      <w:proofErr w:type="spellEnd"/>
      <w:r w:rsidR="002D3F6B">
        <w:t xml:space="preserve"> (L, M) selection would consume payload of range 22bits to 28bits.</w:t>
      </w:r>
    </w:p>
    <w:p w14:paraId="29A05958" w14:textId="77777777" w:rsidR="00885C7E" w:rsidRPr="005D051B" w:rsidRDefault="00885C7E" w:rsidP="00885C7E">
      <w:pPr>
        <w:pStyle w:val="Caption"/>
      </w:pPr>
      <w:bookmarkStart w:id="60" w:name="_Ref181855312"/>
      <w:r>
        <w:t xml:space="preserve">Table </w:t>
      </w:r>
      <w:r>
        <w:fldChar w:fldCharType="begin"/>
      </w:r>
      <w:r>
        <w:instrText xml:space="preserve"> STYLEREF 1 \s </w:instrText>
      </w:r>
      <w:r>
        <w:fldChar w:fldCharType="separate"/>
      </w:r>
      <w:r>
        <w:rPr>
          <w:noProof/>
        </w:rPr>
        <w:t>6</w:t>
      </w:r>
      <w:r>
        <w:fldChar w:fldCharType="end"/>
      </w:r>
      <w:r>
        <w:noBreakHyphen/>
      </w:r>
      <w:r>
        <w:fldChar w:fldCharType="begin"/>
      </w:r>
      <w:r>
        <w:instrText xml:space="preserve"> SEQ Table \* ARABIC \s 1 </w:instrText>
      </w:r>
      <w:r>
        <w:fldChar w:fldCharType="separate"/>
      </w:r>
      <w:r>
        <w:rPr>
          <w:noProof/>
        </w:rPr>
        <w:t>1</w:t>
      </w:r>
      <w:r>
        <w:fldChar w:fldCharType="end"/>
      </w:r>
      <w:bookmarkEnd w:id="60"/>
      <w:r>
        <w:t xml:space="preserve"> Comparison between upper-bounds on angle-delay domain and ML CSF in spatial-frequency domain</w:t>
      </w:r>
    </w:p>
    <w:tbl>
      <w:tblPr>
        <w:tblStyle w:val="TableGrid"/>
        <w:tblW w:w="0" w:type="auto"/>
        <w:tblLook w:val="04A0" w:firstRow="1" w:lastRow="0" w:firstColumn="1" w:lastColumn="0" w:noHBand="0" w:noVBand="1"/>
      </w:tblPr>
      <w:tblGrid>
        <w:gridCol w:w="902"/>
        <w:gridCol w:w="736"/>
        <w:gridCol w:w="835"/>
        <w:gridCol w:w="736"/>
        <w:gridCol w:w="835"/>
        <w:gridCol w:w="835"/>
        <w:gridCol w:w="835"/>
        <w:gridCol w:w="909"/>
        <w:gridCol w:w="909"/>
        <w:gridCol w:w="909"/>
        <w:gridCol w:w="909"/>
      </w:tblGrid>
      <w:tr w:rsidR="00885C7E" w14:paraId="3870175C" w14:textId="77777777" w:rsidTr="00FF00B8">
        <w:trPr>
          <w:trHeight w:val="459"/>
        </w:trPr>
        <w:tc>
          <w:tcPr>
            <w:tcW w:w="0" w:type="auto"/>
            <w:vMerge w:val="restart"/>
            <w:vAlign w:val="center"/>
          </w:tcPr>
          <w:p w14:paraId="07905C7D" w14:textId="77777777" w:rsidR="00885C7E" w:rsidRPr="00447354" w:rsidRDefault="00885C7E" w:rsidP="00FF00B8">
            <w:pPr>
              <w:jc w:val="center"/>
              <w:rPr>
                <w:b/>
              </w:rPr>
            </w:pPr>
            <w:r w:rsidRPr="00447354">
              <w:rPr>
                <w:b/>
                <w:bCs/>
              </w:rPr>
              <w:t>scheme</w:t>
            </w:r>
          </w:p>
        </w:tc>
        <w:tc>
          <w:tcPr>
            <w:tcW w:w="0" w:type="auto"/>
            <w:gridSpan w:val="6"/>
            <w:vAlign w:val="center"/>
          </w:tcPr>
          <w:p w14:paraId="4838E0E1" w14:textId="77777777" w:rsidR="00885C7E" w:rsidRPr="002E0AF6" w:rsidRDefault="00885C7E" w:rsidP="00FF00B8">
            <w:pPr>
              <w:jc w:val="center"/>
              <w:rPr>
                <w:b/>
              </w:rPr>
            </w:pPr>
            <w:r w:rsidRPr="002E0AF6">
              <w:rPr>
                <w:b/>
              </w:rPr>
              <w:t>Upper-bound on angle-delay domain</w:t>
            </w:r>
          </w:p>
        </w:tc>
        <w:tc>
          <w:tcPr>
            <w:tcW w:w="0" w:type="auto"/>
            <w:gridSpan w:val="4"/>
            <w:vAlign w:val="center"/>
          </w:tcPr>
          <w:p w14:paraId="4917FDCA" w14:textId="77777777" w:rsidR="00885C7E" w:rsidRPr="002E0AF6" w:rsidRDefault="00885C7E" w:rsidP="00FF00B8">
            <w:pPr>
              <w:jc w:val="center"/>
              <w:rPr>
                <w:b/>
              </w:rPr>
            </w:pPr>
            <w:r w:rsidRPr="002E0AF6">
              <w:rPr>
                <w:b/>
              </w:rPr>
              <w:t>ML CSF in spatial-</w:t>
            </w:r>
            <w:proofErr w:type="spellStart"/>
            <w:r w:rsidRPr="002E0AF6">
              <w:rPr>
                <w:b/>
              </w:rPr>
              <w:t>freq</w:t>
            </w:r>
            <w:proofErr w:type="spellEnd"/>
            <w:r w:rsidRPr="002E0AF6">
              <w:rPr>
                <w:b/>
              </w:rPr>
              <w:t xml:space="preserve"> domain for different payload (bits per-layer)</w:t>
            </w:r>
          </w:p>
        </w:tc>
      </w:tr>
      <w:tr w:rsidR="00885C7E" w14:paraId="428E9F40" w14:textId="77777777" w:rsidTr="00FF00B8">
        <w:trPr>
          <w:trHeight w:val="738"/>
        </w:trPr>
        <w:tc>
          <w:tcPr>
            <w:tcW w:w="0" w:type="auto"/>
            <w:vMerge/>
            <w:vAlign w:val="center"/>
          </w:tcPr>
          <w:p w14:paraId="3F3CEA41" w14:textId="77777777" w:rsidR="00885C7E" w:rsidRDefault="00885C7E" w:rsidP="00FF00B8">
            <w:pPr>
              <w:jc w:val="center"/>
            </w:pPr>
          </w:p>
        </w:tc>
        <w:tc>
          <w:tcPr>
            <w:tcW w:w="0" w:type="auto"/>
            <w:shd w:val="clear" w:color="auto" w:fill="FFF2CC" w:themeFill="accent4" w:themeFillTint="33"/>
            <w:vAlign w:val="center"/>
          </w:tcPr>
          <w:p w14:paraId="1EF3A48B" w14:textId="77777777" w:rsidR="00885C7E" w:rsidRDefault="00885C7E" w:rsidP="00FF00B8">
            <w:pPr>
              <w:jc w:val="center"/>
            </w:pPr>
            <w:r>
              <w:t>L4, M2</w:t>
            </w:r>
          </w:p>
          <w:p w14:paraId="03FC35AD" w14:textId="77777777" w:rsidR="00885C7E" w:rsidRDefault="00885C7E" w:rsidP="00FF00B8">
            <w:pPr>
              <w:jc w:val="center"/>
            </w:pPr>
            <w:r>
              <w:t>(22 bits)</w:t>
            </w:r>
          </w:p>
        </w:tc>
        <w:tc>
          <w:tcPr>
            <w:tcW w:w="0" w:type="auto"/>
            <w:shd w:val="clear" w:color="auto" w:fill="FFF2CC" w:themeFill="accent4" w:themeFillTint="33"/>
            <w:vAlign w:val="center"/>
          </w:tcPr>
          <w:p w14:paraId="7DA3E4C4" w14:textId="77777777" w:rsidR="00885C7E" w:rsidRDefault="00885C7E" w:rsidP="00FF00B8">
            <w:pPr>
              <w:jc w:val="center"/>
            </w:pPr>
            <w:r>
              <w:t>L4, M4</w:t>
            </w:r>
          </w:p>
          <w:p w14:paraId="138C38E1" w14:textId="77777777" w:rsidR="00885C7E" w:rsidRDefault="00885C7E" w:rsidP="00FF00B8">
            <w:pPr>
              <w:jc w:val="center"/>
            </w:pPr>
            <w:r>
              <w:t>(25 bits)</w:t>
            </w:r>
          </w:p>
        </w:tc>
        <w:tc>
          <w:tcPr>
            <w:tcW w:w="0" w:type="auto"/>
            <w:shd w:val="clear" w:color="auto" w:fill="FFF2CC" w:themeFill="accent4" w:themeFillTint="33"/>
            <w:vAlign w:val="center"/>
          </w:tcPr>
          <w:p w14:paraId="056EC504" w14:textId="77777777" w:rsidR="00885C7E" w:rsidRDefault="00885C7E" w:rsidP="00FF00B8">
            <w:pPr>
              <w:jc w:val="center"/>
            </w:pPr>
            <w:r>
              <w:t>L4, M8</w:t>
            </w:r>
          </w:p>
          <w:p w14:paraId="0588E38D" w14:textId="77777777" w:rsidR="00885C7E" w:rsidRDefault="00885C7E" w:rsidP="00FF00B8">
            <w:pPr>
              <w:jc w:val="center"/>
            </w:pPr>
            <w:r>
              <w:t>(26 bits)</w:t>
            </w:r>
          </w:p>
        </w:tc>
        <w:tc>
          <w:tcPr>
            <w:tcW w:w="0" w:type="auto"/>
            <w:shd w:val="clear" w:color="auto" w:fill="FFE599" w:themeFill="accent4" w:themeFillTint="66"/>
            <w:vAlign w:val="center"/>
          </w:tcPr>
          <w:p w14:paraId="6F8E5B6E" w14:textId="77777777" w:rsidR="00885C7E" w:rsidRDefault="00885C7E" w:rsidP="00FF00B8">
            <w:pPr>
              <w:jc w:val="center"/>
            </w:pPr>
            <w:r>
              <w:t>L6, M2</w:t>
            </w:r>
          </w:p>
          <w:p w14:paraId="4356888A" w14:textId="77777777" w:rsidR="00885C7E" w:rsidRDefault="00885C7E" w:rsidP="00FF00B8">
            <w:pPr>
              <w:jc w:val="center"/>
            </w:pPr>
            <w:r>
              <w:t>(24 bits)</w:t>
            </w:r>
          </w:p>
        </w:tc>
        <w:tc>
          <w:tcPr>
            <w:tcW w:w="0" w:type="auto"/>
            <w:shd w:val="clear" w:color="auto" w:fill="FFE599" w:themeFill="accent4" w:themeFillTint="66"/>
            <w:vAlign w:val="center"/>
          </w:tcPr>
          <w:p w14:paraId="69C10074" w14:textId="77777777" w:rsidR="00885C7E" w:rsidRDefault="00885C7E" w:rsidP="00FF00B8">
            <w:pPr>
              <w:jc w:val="center"/>
            </w:pPr>
            <w:r>
              <w:t>L6, M4</w:t>
            </w:r>
          </w:p>
          <w:p w14:paraId="2C3B58AE" w14:textId="77777777" w:rsidR="00885C7E" w:rsidRDefault="00885C7E" w:rsidP="00FF00B8">
            <w:pPr>
              <w:jc w:val="center"/>
            </w:pPr>
            <w:r>
              <w:t>(27 bits)</w:t>
            </w:r>
          </w:p>
        </w:tc>
        <w:tc>
          <w:tcPr>
            <w:tcW w:w="0" w:type="auto"/>
            <w:shd w:val="clear" w:color="auto" w:fill="FFE599" w:themeFill="accent4" w:themeFillTint="66"/>
            <w:vAlign w:val="center"/>
          </w:tcPr>
          <w:p w14:paraId="7BC5CC52" w14:textId="77777777" w:rsidR="00885C7E" w:rsidRDefault="00885C7E" w:rsidP="00FF00B8">
            <w:pPr>
              <w:jc w:val="center"/>
            </w:pPr>
            <w:r>
              <w:t>L6, M8</w:t>
            </w:r>
          </w:p>
          <w:p w14:paraId="6E3C6012" w14:textId="77777777" w:rsidR="00885C7E" w:rsidRDefault="00885C7E" w:rsidP="00FF00B8">
            <w:pPr>
              <w:jc w:val="center"/>
            </w:pPr>
            <w:r>
              <w:t>(28 bits)</w:t>
            </w:r>
          </w:p>
        </w:tc>
        <w:tc>
          <w:tcPr>
            <w:tcW w:w="0" w:type="auto"/>
            <w:shd w:val="clear" w:color="auto" w:fill="E2EFD9" w:themeFill="accent6" w:themeFillTint="33"/>
            <w:vAlign w:val="center"/>
          </w:tcPr>
          <w:p w14:paraId="1D3E7D2A" w14:textId="77777777" w:rsidR="00885C7E" w:rsidRDefault="00885C7E" w:rsidP="00FF00B8">
            <w:pPr>
              <w:jc w:val="center"/>
            </w:pPr>
            <w:r>
              <w:t>32</w:t>
            </w:r>
          </w:p>
        </w:tc>
        <w:tc>
          <w:tcPr>
            <w:tcW w:w="0" w:type="auto"/>
            <w:shd w:val="clear" w:color="auto" w:fill="E2EFD9" w:themeFill="accent6" w:themeFillTint="33"/>
            <w:vAlign w:val="center"/>
          </w:tcPr>
          <w:p w14:paraId="01547A05" w14:textId="77777777" w:rsidR="00885C7E" w:rsidRDefault="00885C7E" w:rsidP="00FF00B8">
            <w:pPr>
              <w:jc w:val="center"/>
            </w:pPr>
            <w:r>
              <w:t>64</w:t>
            </w:r>
          </w:p>
        </w:tc>
        <w:tc>
          <w:tcPr>
            <w:tcW w:w="0" w:type="auto"/>
            <w:shd w:val="clear" w:color="auto" w:fill="E2EFD9" w:themeFill="accent6" w:themeFillTint="33"/>
            <w:vAlign w:val="center"/>
          </w:tcPr>
          <w:p w14:paraId="20D9C96A" w14:textId="77777777" w:rsidR="00885C7E" w:rsidRDefault="00885C7E" w:rsidP="00FF00B8">
            <w:pPr>
              <w:jc w:val="center"/>
            </w:pPr>
            <w:r>
              <w:t>128</w:t>
            </w:r>
          </w:p>
        </w:tc>
        <w:tc>
          <w:tcPr>
            <w:tcW w:w="0" w:type="auto"/>
            <w:shd w:val="clear" w:color="auto" w:fill="E2EFD9" w:themeFill="accent6" w:themeFillTint="33"/>
            <w:vAlign w:val="center"/>
          </w:tcPr>
          <w:p w14:paraId="5E10B8CE" w14:textId="77777777" w:rsidR="00885C7E" w:rsidRDefault="00885C7E" w:rsidP="00FF00B8">
            <w:pPr>
              <w:jc w:val="center"/>
            </w:pPr>
            <w:r>
              <w:t>256</w:t>
            </w:r>
          </w:p>
        </w:tc>
      </w:tr>
      <w:tr w:rsidR="00885C7E" w14:paraId="01A0CEA7" w14:textId="77777777" w:rsidTr="00FF00B8">
        <w:trPr>
          <w:trHeight w:val="459"/>
        </w:trPr>
        <w:tc>
          <w:tcPr>
            <w:tcW w:w="0" w:type="auto"/>
            <w:vAlign w:val="center"/>
          </w:tcPr>
          <w:p w14:paraId="74802553" w14:textId="77777777" w:rsidR="00885C7E" w:rsidRPr="00D3762D" w:rsidRDefault="00885C7E" w:rsidP="00FF00B8">
            <w:pPr>
              <w:jc w:val="center"/>
              <w:rPr>
                <w:b/>
              </w:rPr>
            </w:pPr>
            <w:r w:rsidRPr="00D3762D">
              <w:rPr>
                <w:b/>
              </w:rPr>
              <w:t>SGCS</w:t>
            </w:r>
          </w:p>
        </w:tc>
        <w:tc>
          <w:tcPr>
            <w:tcW w:w="0" w:type="auto"/>
            <w:shd w:val="clear" w:color="auto" w:fill="FFF2CC" w:themeFill="accent4" w:themeFillTint="33"/>
            <w:vAlign w:val="center"/>
          </w:tcPr>
          <w:p w14:paraId="7324E180" w14:textId="77777777" w:rsidR="00885C7E" w:rsidRDefault="00885C7E" w:rsidP="00FF00B8">
            <w:pPr>
              <w:jc w:val="center"/>
            </w:pPr>
            <w:r>
              <w:t>0.741</w:t>
            </w:r>
          </w:p>
        </w:tc>
        <w:tc>
          <w:tcPr>
            <w:tcW w:w="0" w:type="auto"/>
            <w:shd w:val="clear" w:color="auto" w:fill="FFF2CC" w:themeFill="accent4" w:themeFillTint="33"/>
            <w:vAlign w:val="center"/>
          </w:tcPr>
          <w:p w14:paraId="68EBF18B" w14:textId="77777777" w:rsidR="00885C7E" w:rsidRDefault="00885C7E" w:rsidP="00FF00B8">
            <w:pPr>
              <w:jc w:val="center"/>
            </w:pPr>
            <w:r>
              <w:t>0.8072</w:t>
            </w:r>
          </w:p>
        </w:tc>
        <w:tc>
          <w:tcPr>
            <w:tcW w:w="0" w:type="auto"/>
            <w:shd w:val="clear" w:color="auto" w:fill="FFF2CC" w:themeFill="accent4" w:themeFillTint="33"/>
            <w:vAlign w:val="center"/>
          </w:tcPr>
          <w:p w14:paraId="3E9E600D" w14:textId="77777777" w:rsidR="00885C7E" w:rsidRDefault="00885C7E" w:rsidP="00FF00B8">
            <w:pPr>
              <w:jc w:val="center"/>
            </w:pPr>
            <w:r>
              <w:t>0.857</w:t>
            </w:r>
          </w:p>
        </w:tc>
        <w:tc>
          <w:tcPr>
            <w:tcW w:w="0" w:type="auto"/>
            <w:shd w:val="clear" w:color="auto" w:fill="FFE599" w:themeFill="accent4" w:themeFillTint="66"/>
            <w:vAlign w:val="center"/>
          </w:tcPr>
          <w:p w14:paraId="5CD7A48B" w14:textId="77777777" w:rsidR="00885C7E" w:rsidRDefault="00885C7E" w:rsidP="00FF00B8">
            <w:pPr>
              <w:jc w:val="center"/>
            </w:pPr>
            <w:r>
              <w:t>0.7801</w:t>
            </w:r>
          </w:p>
        </w:tc>
        <w:tc>
          <w:tcPr>
            <w:tcW w:w="0" w:type="auto"/>
            <w:shd w:val="clear" w:color="auto" w:fill="FFE599" w:themeFill="accent4" w:themeFillTint="66"/>
            <w:vAlign w:val="center"/>
          </w:tcPr>
          <w:p w14:paraId="57D04FD2" w14:textId="77777777" w:rsidR="00885C7E" w:rsidRDefault="00885C7E" w:rsidP="00FF00B8">
            <w:pPr>
              <w:jc w:val="center"/>
            </w:pPr>
            <w:r>
              <w:t>0.8561</w:t>
            </w:r>
          </w:p>
        </w:tc>
        <w:tc>
          <w:tcPr>
            <w:tcW w:w="0" w:type="auto"/>
            <w:shd w:val="clear" w:color="auto" w:fill="FFE599" w:themeFill="accent4" w:themeFillTint="66"/>
            <w:vAlign w:val="center"/>
          </w:tcPr>
          <w:p w14:paraId="6D9317A2" w14:textId="77777777" w:rsidR="00885C7E" w:rsidRDefault="00885C7E" w:rsidP="00FF00B8">
            <w:pPr>
              <w:jc w:val="center"/>
            </w:pPr>
            <w:r>
              <w:t>0.9143</w:t>
            </w:r>
          </w:p>
        </w:tc>
        <w:tc>
          <w:tcPr>
            <w:tcW w:w="0" w:type="auto"/>
            <w:shd w:val="clear" w:color="auto" w:fill="E2EFD9" w:themeFill="accent6" w:themeFillTint="33"/>
            <w:vAlign w:val="center"/>
          </w:tcPr>
          <w:p w14:paraId="3EFE94B8" w14:textId="77777777" w:rsidR="00885C7E" w:rsidRDefault="00885C7E" w:rsidP="00FF00B8">
            <w:pPr>
              <w:jc w:val="center"/>
            </w:pPr>
            <w:r>
              <w:t>0.6742</w:t>
            </w:r>
          </w:p>
        </w:tc>
        <w:tc>
          <w:tcPr>
            <w:tcW w:w="0" w:type="auto"/>
            <w:shd w:val="clear" w:color="auto" w:fill="E2EFD9" w:themeFill="accent6" w:themeFillTint="33"/>
            <w:vAlign w:val="center"/>
          </w:tcPr>
          <w:p w14:paraId="479C1BDA" w14:textId="77777777" w:rsidR="00885C7E" w:rsidRDefault="00885C7E" w:rsidP="00FF00B8">
            <w:pPr>
              <w:jc w:val="center"/>
            </w:pPr>
            <w:r>
              <w:t>0.7428</w:t>
            </w:r>
          </w:p>
        </w:tc>
        <w:tc>
          <w:tcPr>
            <w:tcW w:w="0" w:type="auto"/>
            <w:shd w:val="clear" w:color="auto" w:fill="E2EFD9" w:themeFill="accent6" w:themeFillTint="33"/>
            <w:vAlign w:val="center"/>
          </w:tcPr>
          <w:p w14:paraId="4AE55F33" w14:textId="77777777" w:rsidR="00885C7E" w:rsidRDefault="00885C7E" w:rsidP="00FF00B8">
            <w:pPr>
              <w:jc w:val="center"/>
            </w:pPr>
            <w:r>
              <w:t>0.8165</w:t>
            </w:r>
          </w:p>
        </w:tc>
        <w:tc>
          <w:tcPr>
            <w:tcW w:w="0" w:type="auto"/>
            <w:shd w:val="clear" w:color="auto" w:fill="E2EFD9" w:themeFill="accent6" w:themeFillTint="33"/>
            <w:vAlign w:val="center"/>
          </w:tcPr>
          <w:p w14:paraId="5C81FBAC" w14:textId="77777777" w:rsidR="00885C7E" w:rsidRDefault="00885C7E" w:rsidP="00FF00B8">
            <w:pPr>
              <w:jc w:val="center"/>
            </w:pPr>
            <w:r>
              <w:t>0.8784</w:t>
            </w:r>
          </w:p>
        </w:tc>
      </w:tr>
    </w:tbl>
    <w:p w14:paraId="112495FE" w14:textId="77777777" w:rsidR="00885C7E" w:rsidRDefault="00885C7E" w:rsidP="00885C7E"/>
    <w:p w14:paraId="2BE93690" w14:textId="77777777" w:rsidR="00885C7E" w:rsidRDefault="00885C7E" w:rsidP="00F00175"/>
    <w:p w14:paraId="0B26C4EB" w14:textId="2FFB654F" w:rsidR="004E2E09" w:rsidRPr="00885C7E" w:rsidRDefault="00CA6D50" w:rsidP="00885C7E">
      <w:pPr>
        <w:pStyle w:val="Observation"/>
        <w:rPr>
          <w:rStyle w:val="Strong"/>
          <w:b/>
          <w:bCs/>
        </w:rPr>
      </w:pPr>
      <w:bookmarkStart w:id="61" w:name="_Ref181985118"/>
      <w:r w:rsidRPr="00885C7E">
        <w:rPr>
          <w:rStyle w:val="Strong"/>
          <w:b/>
          <w:bCs/>
        </w:rPr>
        <w:lastRenderedPageBreak/>
        <w:t xml:space="preserve">Angle-delay approach </w:t>
      </w:r>
      <w:r w:rsidR="00376CFD" w:rsidRPr="00885C7E">
        <w:rPr>
          <w:rStyle w:val="Strong"/>
          <w:b/>
          <w:bCs/>
        </w:rPr>
        <w:t>may</w:t>
      </w:r>
      <w:r w:rsidRPr="00885C7E">
        <w:rPr>
          <w:rStyle w:val="Strong"/>
          <w:b/>
          <w:bCs/>
        </w:rPr>
        <w:t xml:space="preserve"> not</w:t>
      </w:r>
      <w:r w:rsidR="00376CFD" w:rsidRPr="00885C7E">
        <w:rPr>
          <w:rStyle w:val="Strong"/>
          <w:b/>
          <w:bCs/>
        </w:rPr>
        <w:t xml:space="preserve"> be</w:t>
      </w:r>
      <w:r w:rsidRPr="00885C7E">
        <w:rPr>
          <w:rStyle w:val="Strong"/>
          <w:b/>
          <w:bCs/>
        </w:rPr>
        <w:t xml:space="preserve"> suitable for small payload regime considering that</w:t>
      </w:r>
      <w:r w:rsidR="00376CFD" w:rsidRPr="00885C7E">
        <w:rPr>
          <w:rStyle w:val="Strong"/>
          <w:b/>
          <w:bCs/>
        </w:rPr>
        <w:t xml:space="preserve"> SD/FD bases selection would need 20+ bits.</w:t>
      </w:r>
      <w:bookmarkEnd w:id="61"/>
    </w:p>
    <w:p w14:paraId="3FE84D41" w14:textId="77777777" w:rsidR="004E2E09" w:rsidRDefault="004E2E09" w:rsidP="00F00175"/>
    <w:p w14:paraId="59DC98D5" w14:textId="5A6A41B1" w:rsidR="00F00175" w:rsidRDefault="002E4523" w:rsidP="00F00175">
      <w:r>
        <w:fldChar w:fldCharType="begin"/>
      </w:r>
      <w:r>
        <w:instrText xml:space="preserve"> REF _Ref181791052 \h </w:instrText>
      </w:r>
      <w:r>
        <w:fldChar w:fldCharType="separate"/>
      </w:r>
      <w:r>
        <w:t xml:space="preserve">Figure </w:t>
      </w:r>
      <w:r>
        <w:rPr>
          <w:noProof/>
        </w:rPr>
        <w:t>6</w:t>
      </w:r>
      <w:r>
        <w:noBreakHyphen/>
      </w:r>
      <w:r>
        <w:rPr>
          <w:noProof/>
        </w:rPr>
        <w:t>3</w:t>
      </w:r>
      <w:r>
        <w:fldChar w:fldCharType="end"/>
      </w:r>
      <w:r w:rsidR="00F00175">
        <w:t xml:space="preserve"> is showing preliminary evaluations on the model complexity reduction assuming precoder representation in the angle-domain by doing L basis selection. For these results we consider a dense-urban dataset with 80% indoor UEs (3km/h speed) and 20% outdoor UEs (30km/h speed) and L=4 SD basis for latent dim 64 (128 bits). For evaluating </w:t>
      </w:r>
      <w:r w:rsidR="002D2F2B">
        <w:t>angle</w:t>
      </w:r>
      <w:r w:rsidR="00F00175">
        <w:t xml:space="preserve">-domain compression, we consider two transformer-based autoencoder models with lower complexity compared with our baseline architecture which is used for compressing SVD output directly. First model has 70% </w:t>
      </w:r>
      <w:proofErr w:type="gramStart"/>
      <w:r w:rsidR="00F00175">
        <w:t>less</w:t>
      </w:r>
      <w:proofErr w:type="gramEnd"/>
      <w:r w:rsidR="00F00175">
        <w:t xml:space="preserve"> number of parameters compared to baseline, and second model has 56% less number of parameters. </w:t>
      </w:r>
    </w:p>
    <w:p w14:paraId="7EE00096" w14:textId="77777777" w:rsidR="00F00175" w:rsidRDefault="00F00175" w:rsidP="00D001D1">
      <w:pPr>
        <w:pStyle w:val="ListParagraph"/>
        <w:numPr>
          <w:ilvl w:val="0"/>
          <w:numId w:val="30"/>
        </w:numPr>
      </w:pPr>
      <w:r>
        <w:t xml:space="preserve">The SGCS results show that this complexity reduction comes at the expense of a non-trivial SGCS degradation. This is in addition to the extra overhead needed for communicating the SD basis selection, for L=4, we need additional 15bits. </w:t>
      </w:r>
    </w:p>
    <w:p w14:paraId="72837931" w14:textId="396713C5" w:rsidR="00F00175" w:rsidRDefault="00F00175" w:rsidP="00D001D1">
      <w:pPr>
        <w:pStyle w:val="ListParagraph"/>
        <w:numPr>
          <w:ilvl w:val="0"/>
          <w:numId w:val="30"/>
        </w:numPr>
      </w:pPr>
      <w:r>
        <w:t xml:space="preserve">We also consider a third model working directly on SVD output (in spatial-frequency domain), where the NN architecture is optimized for achieving good trade-off between complexity and performance. Model3 shows that we can achieve 54% model size reduction compared with baseline, and SGCS will only be degraded by </w:t>
      </w:r>
      <w:r w:rsidR="00EA2B68">
        <w:t>0.94</w:t>
      </w:r>
      <w:r>
        <w:t xml:space="preserve">%.    </w:t>
      </w:r>
    </w:p>
    <w:p w14:paraId="38CD5300" w14:textId="77777777" w:rsidR="00F00175" w:rsidRPr="004E37A9" w:rsidRDefault="00F00175" w:rsidP="00F00175">
      <w:pPr>
        <w:pStyle w:val="Observation"/>
        <w:rPr>
          <w:rStyle w:val="Strong"/>
          <w:b/>
          <w:bCs/>
        </w:rPr>
      </w:pPr>
      <w:bookmarkStart w:id="62" w:name="_Ref181985077"/>
      <w:r w:rsidRPr="004E37A9">
        <w:rPr>
          <w:rStyle w:val="Strong"/>
          <w:b/>
          <w:bCs/>
        </w:rPr>
        <w:t>Complexity reduction by representing the precoder in angle-delay domain incurs non-trivial performance degradation in addition to extra payload of SD bases reporting.</w:t>
      </w:r>
      <w:bookmarkEnd w:id="62"/>
    </w:p>
    <w:p w14:paraId="37F5E6C4" w14:textId="77777777" w:rsidR="00F00175" w:rsidRPr="004E37A9" w:rsidRDefault="00F00175" w:rsidP="00F00175">
      <w:pPr>
        <w:pStyle w:val="Observation"/>
        <w:rPr>
          <w:rStyle w:val="Strong"/>
          <w:b/>
          <w:bCs/>
        </w:rPr>
      </w:pPr>
      <w:bookmarkStart w:id="63" w:name="_Ref181985046"/>
      <w:r w:rsidRPr="004E37A9">
        <w:rPr>
          <w:rStyle w:val="Strong"/>
          <w:b/>
          <w:bCs/>
        </w:rPr>
        <w:t>Under similar model size reduction, complexity reduction via NN architecture optimization yields less performance degradation than angle-delay domain approach</w:t>
      </w:r>
      <w:bookmarkEnd w:id="63"/>
      <w:r w:rsidRPr="004E37A9">
        <w:rPr>
          <w:rStyle w:val="Strong"/>
          <w:b/>
          <w:bCs/>
        </w:rPr>
        <w:t xml:space="preserve"> </w:t>
      </w:r>
    </w:p>
    <w:p w14:paraId="28861A8F" w14:textId="2E1958BF" w:rsidR="00733D5C" w:rsidRDefault="00733D5C" w:rsidP="00F00175">
      <w:pPr>
        <w:keepNext/>
        <w:jc w:val="center"/>
      </w:pPr>
      <w:r>
        <w:rPr>
          <w:noProof/>
        </w:rPr>
        <w:drawing>
          <wp:inline distT="0" distB="0" distL="0" distR="0" wp14:anchorId="3DD1BAF5" wp14:editId="205D15C8">
            <wp:extent cx="4590415" cy="2651760"/>
            <wp:effectExtent l="0" t="0" r="635" b="0"/>
            <wp:docPr id="1338052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0415" cy="2651760"/>
                    </a:xfrm>
                    <a:prstGeom prst="rect">
                      <a:avLst/>
                    </a:prstGeom>
                    <a:noFill/>
                  </pic:spPr>
                </pic:pic>
              </a:graphicData>
            </a:graphic>
          </wp:inline>
        </w:drawing>
      </w:r>
    </w:p>
    <w:p w14:paraId="504AFEBB" w14:textId="5C92D717" w:rsidR="00F00175" w:rsidRDefault="00F00175" w:rsidP="00F00175">
      <w:pPr>
        <w:pStyle w:val="Caption"/>
      </w:pPr>
      <w:bookmarkStart w:id="64" w:name="_Ref181791052"/>
      <w:r>
        <w:t xml:space="preserve">Figure </w:t>
      </w:r>
      <w:r w:rsidR="0038507A">
        <w:fldChar w:fldCharType="begin"/>
      </w:r>
      <w:r w:rsidR="0038507A">
        <w:instrText xml:space="preserve"> STYLEREF 1 \s </w:instrText>
      </w:r>
      <w:r w:rsidR="0038507A">
        <w:fldChar w:fldCharType="separate"/>
      </w:r>
      <w:r w:rsidR="0038507A">
        <w:rPr>
          <w:noProof/>
        </w:rPr>
        <w:t>6</w:t>
      </w:r>
      <w:r w:rsidR="0038507A">
        <w:fldChar w:fldCharType="end"/>
      </w:r>
      <w:r w:rsidR="0038507A">
        <w:noBreakHyphen/>
      </w:r>
      <w:r w:rsidR="0038507A">
        <w:fldChar w:fldCharType="begin"/>
      </w:r>
      <w:r w:rsidR="0038507A">
        <w:instrText xml:space="preserve"> SEQ Figure \* ARABIC \s 1 </w:instrText>
      </w:r>
      <w:r w:rsidR="0038507A">
        <w:fldChar w:fldCharType="separate"/>
      </w:r>
      <w:r w:rsidR="0038507A">
        <w:rPr>
          <w:noProof/>
        </w:rPr>
        <w:t>3</w:t>
      </w:r>
      <w:r w:rsidR="0038507A">
        <w:fldChar w:fldCharType="end"/>
      </w:r>
      <w:bookmarkEnd w:id="64"/>
      <w:r>
        <w:t xml:space="preserve"> SGCS performance vs model size for layer1</w:t>
      </w:r>
    </w:p>
    <w:p w14:paraId="681B314F" w14:textId="77777777" w:rsidR="00F00175" w:rsidRDefault="00F00175" w:rsidP="00F00175">
      <w:pPr>
        <w:pStyle w:val="Proposal"/>
      </w:pPr>
      <w:bookmarkStart w:id="65" w:name="_Ref181984047"/>
      <w:r>
        <w:t>Complexity reduction by representing the precoder in angle-delay domain needs further study, and the following aspects need to be considered</w:t>
      </w:r>
      <w:bookmarkEnd w:id="65"/>
    </w:p>
    <w:p w14:paraId="763F9AAF" w14:textId="77777777" w:rsidR="00F00175" w:rsidRDefault="00F00175" w:rsidP="00D001D1">
      <w:pPr>
        <w:pStyle w:val="Proposal"/>
        <w:numPr>
          <w:ilvl w:val="0"/>
          <w:numId w:val="24"/>
        </w:numPr>
      </w:pPr>
      <w:r>
        <w:t xml:space="preserve">SGCS performance comparison with baseline model </w:t>
      </w:r>
    </w:p>
    <w:p w14:paraId="011E1680" w14:textId="77777777" w:rsidR="00F00175" w:rsidRDefault="00F00175" w:rsidP="00D001D1">
      <w:pPr>
        <w:pStyle w:val="Proposal"/>
        <w:numPr>
          <w:ilvl w:val="0"/>
          <w:numId w:val="24"/>
        </w:numPr>
      </w:pPr>
      <w:r>
        <w:t>Complexity reduction in model-size and/or FLOPs compared with baseline model</w:t>
      </w:r>
    </w:p>
    <w:p w14:paraId="7A51E7C4" w14:textId="77777777" w:rsidR="00F00175" w:rsidRDefault="00F00175" w:rsidP="00D001D1">
      <w:pPr>
        <w:pStyle w:val="Proposal"/>
        <w:numPr>
          <w:ilvl w:val="0"/>
          <w:numId w:val="24"/>
        </w:numPr>
      </w:pPr>
      <w:r>
        <w:t xml:space="preserve">Complexity associated with generating the angle-delay domain representation </w:t>
      </w:r>
    </w:p>
    <w:p w14:paraId="33353E0B" w14:textId="77777777" w:rsidR="00F00175" w:rsidRDefault="00F00175" w:rsidP="00D001D1">
      <w:pPr>
        <w:pStyle w:val="Proposal"/>
        <w:numPr>
          <w:ilvl w:val="0"/>
          <w:numId w:val="24"/>
        </w:numPr>
      </w:pPr>
      <w:r>
        <w:lastRenderedPageBreak/>
        <w:t xml:space="preserve">Overhead bits needed for signalling the SD/FD basis </w:t>
      </w:r>
    </w:p>
    <w:p w14:paraId="1C9A0A55" w14:textId="77777777" w:rsidR="00F00175" w:rsidRDefault="00F00175" w:rsidP="00F00175">
      <w:pPr>
        <w:pStyle w:val="Proposal"/>
        <w:numPr>
          <w:ilvl w:val="0"/>
          <w:numId w:val="0"/>
        </w:numPr>
        <w:ind w:left="720" w:hanging="360"/>
      </w:pPr>
    </w:p>
    <w:p w14:paraId="5C8B2CA7" w14:textId="77777777" w:rsidR="00F00175" w:rsidRDefault="00F00175" w:rsidP="00F00175">
      <w:pPr>
        <w:pStyle w:val="Proposal"/>
      </w:pPr>
      <w:bookmarkStart w:id="66" w:name="_Ref181983992"/>
      <w:r w:rsidRPr="00EE1085">
        <w:t xml:space="preserve">In addition to angle-delay domain representation, other complexity reduction techniques need to be considered when studying the </w:t>
      </w:r>
      <w:r>
        <w:t>ML CSF</w:t>
      </w:r>
      <w:r w:rsidRPr="00EE1085">
        <w:t xml:space="preserve"> performance</w:t>
      </w:r>
      <w:r>
        <w:t>-</w:t>
      </w:r>
      <w:r w:rsidRPr="00EE1085">
        <w:t>complexity trade-off</w:t>
      </w:r>
      <w:r>
        <w:t>.</w:t>
      </w:r>
      <w:bookmarkEnd w:id="66"/>
    </w:p>
    <w:p w14:paraId="623CF156" w14:textId="77777777" w:rsidR="00F00175" w:rsidRDefault="00F00175" w:rsidP="00F00175"/>
    <w:p w14:paraId="570354F2" w14:textId="77777777" w:rsidR="00F00175" w:rsidRDefault="00F00175" w:rsidP="00F00175">
      <w:pPr>
        <w:pStyle w:val="Heading2"/>
      </w:pPr>
      <w:r>
        <w:t xml:space="preserve">Discussion on complexity of ML CSF and </w:t>
      </w:r>
      <w:proofErr w:type="spellStart"/>
      <w:r>
        <w:t>eTypeII</w:t>
      </w:r>
      <w:proofErr w:type="spellEnd"/>
      <w:r>
        <w:t xml:space="preserve"> </w:t>
      </w:r>
    </w:p>
    <w:p w14:paraId="35DEA68D" w14:textId="77777777" w:rsidR="00F00175" w:rsidRPr="00C70228" w:rsidRDefault="00F00175" w:rsidP="00F00175">
      <w:r>
        <w:t xml:space="preserve">To better understand the relationship between </w:t>
      </w:r>
      <w:proofErr w:type="gramStart"/>
      <w:r>
        <w:t>FLOPs</w:t>
      </w:r>
      <w:proofErr w:type="gramEnd"/>
      <w:r>
        <w:t xml:space="preserve"> count and CSF processing latency, we measured the inference latency of our implementation of eType2 and Transformer-based CSI encoder. The latency we measured is the </w:t>
      </w:r>
      <w:r w:rsidRPr="00344346">
        <w:rPr>
          <w:b/>
          <w:bCs/>
        </w:rPr>
        <w:t>actual inference latency</w:t>
      </w:r>
      <w:r>
        <w:t xml:space="preserve"> of the eType2 and Transformer-based CSI encoder implementation </w:t>
      </w:r>
      <w:r w:rsidRPr="00344346">
        <w:rPr>
          <w:b/>
          <w:bCs/>
        </w:rPr>
        <w:t>on our target HW/FW</w:t>
      </w:r>
      <w:r>
        <w:t xml:space="preserve">. The Transformer-based CSI encoder is the same design that we use for RAN1 evaluations, except that its activation dimensions were scaled down proportionally from 32 CSI-RS ports to 8 CSI-RS ports. </w:t>
      </w:r>
      <w:r>
        <w:fldChar w:fldCharType="begin"/>
      </w:r>
      <w:r>
        <w:instrText xml:space="preserve"> REF _Ref178862202 \h </w:instrText>
      </w:r>
      <w:r>
        <w:fldChar w:fldCharType="separate"/>
      </w:r>
      <w:r>
        <w:t xml:space="preserve">Table </w:t>
      </w:r>
      <w:r>
        <w:rPr>
          <w:noProof/>
        </w:rPr>
        <w:t>6</w:t>
      </w:r>
      <w:r>
        <w:noBreakHyphen/>
      </w:r>
      <w:r>
        <w:rPr>
          <w:noProof/>
        </w:rPr>
        <w:t>1</w:t>
      </w:r>
      <w:r>
        <w:fldChar w:fldCharType="end"/>
      </w:r>
      <w:r>
        <w:t xml:space="preserve"> below shows the FLOP counts and the inference latency of our </w:t>
      </w:r>
      <w:proofErr w:type="spellStart"/>
      <w:r>
        <w:t>eTypeII</w:t>
      </w:r>
      <w:proofErr w:type="spellEnd"/>
      <w:r>
        <w:t xml:space="preserve"> and Transformer-based CSI encoder implementations.</w:t>
      </w:r>
    </w:p>
    <w:p w14:paraId="39A83282" w14:textId="22D8F136" w:rsidR="00F00175" w:rsidRPr="002575C9" w:rsidRDefault="00F00175" w:rsidP="00F00175">
      <w:pPr>
        <w:pStyle w:val="Caption"/>
      </w:pPr>
      <w:r>
        <w:t xml:space="preserve">Table </w:t>
      </w:r>
      <w:r w:rsidR="00CE15DF">
        <w:fldChar w:fldCharType="begin"/>
      </w:r>
      <w:r w:rsidR="00CE15DF">
        <w:instrText xml:space="preserve"> STYLEREF 1 \s </w:instrText>
      </w:r>
      <w:r w:rsidR="00CE15DF">
        <w:fldChar w:fldCharType="separate"/>
      </w:r>
      <w:r w:rsidR="00CE15DF">
        <w:rPr>
          <w:noProof/>
        </w:rPr>
        <w:t>6</w:t>
      </w:r>
      <w:r w:rsidR="00CE15DF">
        <w:fldChar w:fldCharType="end"/>
      </w:r>
      <w:r w:rsidR="00CE15DF">
        <w:noBreakHyphen/>
      </w:r>
      <w:r w:rsidR="00CE15DF">
        <w:fldChar w:fldCharType="begin"/>
      </w:r>
      <w:r w:rsidR="00CE15DF">
        <w:instrText xml:space="preserve"> SEQ Table \* ARABIC \s 1 </w:instrText>
      </w:r>
      <w:r w:rsidR="00CE15DF">
        <w:fldChar w:fldCharType="separate"/>
      </w:r>
      <w:r w:rsidR="00CE15DF">
        <w:rPr>
          <w:noProof/>
        </w:rPr>
        <w:t>2</w:t>
      </w:r>
      <w:r w:rsidR="00CE15DF">
        <w:fldChar w:fldCharType="end"/>
      </w:r>
      <w:r>
        <w:t xml:space="preserve"> Comparison between </w:t>
      </w:r>
      <w:proofErr w:type="spellStart"/>
      <w:r>
        <w:t>etypeII</w:t>
      </w:r>
      <w:proofErr w:type="spellEnd"/>
      <w:r>
        <w:t xml:space="preserve"> and ML CSF for FLOPs and latency</w:t>
      </w:r>
    </w:p>
    <w:tbl>
      <w:tblPr>
        <w:tblStyle w:val="TableGrid"/>
        <w:tblW w:w="0" w:type="auto"/>
        <w:jc w:val="center"/>
        <w:tblLook w:val="04A0" w:firstRow="1" w:lastRow="0" w:firstColumn="1" w:lastColumn="0" w:noHBand="0" w:noVBand="1"/>
      </w:tblPr>
      <w:tblGrid>
        <w:gridCol w:w="2035"/>
        <w:gridCol w:w="2909"/>
        <w:gridCol w:w="1621"/>
        <w:gridCol w:w="2785"/>
      </w:tblGrid>
      <w:tr w:rsidR="00F00175" w14:paraId="6C72C4F8" w14:textId="77777777">
        <w:trPr>
          <w:jc w:val="center"/>
        </w:trPr>
        <w:tc>
          <w:tcPr>
            <w:tcW w:w="0" w:type="auto"/>
          </w:tcPr>
          <w:p w14:paraId="04A6836A" w14:textId="77777777" w:rsidR="00F00175" w:rsidRPr="001D1F98" w:rsidRDefault="00F00175">
            <w:pPr>
              <w:rPr>
                <w:b/>
              </w:rPr>
            </w:pPr>
            <w:r>
              <w:rPr>
                <w:b/>
                <w:bCs/>
              </w:rPr>
              <w:t>Setting</w:t>
            </w:r>
          </w:p>
        </w:tc>
        <w:tc>
          <w:tcPr>
            <w:tcW w:w="2909" w:type="dxa"/>
          </w:tcPr>
          <w:p w14:paraId="030C395A" w14:textId="77777777" w:rsidR="00F00175" w:rsidRPr="001D1F98" w:rsidRDefault="00F00175">
            <w:pPr>
              <w:rPr>
                <w:b/>
                <w:bCs/>
              </w:rPr>
            </w:pPr>
            <w:r w:rsidRPr="001D1F98">
              <w:rPr>
                <w:b/>
                <w:bCs/>
              </w:rPr>
              <w:t>Method</w:t>
            </w:r>
          </w:p>
        </w:tc>
        <w:tc>
          <w:tcPr>
            <w:tcW w:w="1621" w:type="dxa"/>
          </w:tcPr>
          <w:p w14:paraId="0700DBE2" w14:textId="77777777" w:rsidR="00F00175" w:rsidRPr="001D1F98" w:rsidRDefault="00F00175">
            <w:pPr>
              <w:rPr>
                <w:b/>
              </w:rPr>
            </w:pPr>
            <w:r w:rsidRPr="001D1F98">
              <w:rPr>
                <w:b/>
              </w:rPr>
              <w:t>FLOPs count</w:t>
            </w:r>
          </w:p>
        </w:tc>
        <w:tc>
          <w:tcPr>
            <w:tcW w:w="2785" w:type="dxa"/>
          </w:tcPr>
          <w:p w14:paraId="47002AB2" w14:textId="77777777" w:rsidR="00F00175" w:rsidRDefault="00F00175">
            <w:pPr>
              <w:rPr>
                <w:b/>
                <w:bCs/>
              </w:rPr>
            </w:pPr>
            <w:r>
              <w:rPr>
                <w:b/>
                <w:bCs/>
              </w:rPr>
              <w:t>Relative latency</w:t>
            </w:r>
          </w:p>
        </w:tc>
      </w:tr>
      <w:tr w:rsidR="00F00175" w14:paraId="04893EE8" w14:textId="77777777">
        <w:trPr>
          <w:jc w:val="center"/>
        </w:trPr>
        <w:tc>
          <w:tcPr>
            <w:tcW w:w="0" w:type="auto"/>
            <w:vMerge w:val="restart"/>
          </w:tcPr>
          <w:p w14:paraId="09FB589B" w14:textId="77777777" w:rsidR="00F00175" w:rsidRDefault="00F00175">
            <w:r>
              <w:t>8 ports, 50 RBs, rank4</w:t>
            </w:r>
          </w:p>
        </w:tc>
        <w:tc>
          <w:tcPr>
            <w:tcW w:w="2909" w:type="dxa"/>
          </w:tcPr>
          <w:p w14:paraId="0A82E530" w14:textId="77777777" w:rsidR="00F00175" w:rsidRDefault="00F00175">
            <w:proofErr w:type="spellStart"/>
            <w:r>
              <w:t>etypeII</w:t>
            </w:r>
            <w:proofErr w:type="spellEnd"/>
            <w:r>
              <w:t xml:space="preserve"> codebook</w:t>
            </w:r>
          </w:p>
        </w:tc>
        <w:tc>
          <w:tcPr>
            <w:tcW w:w="1621" w:type="dxa"/>
          </w:tcPr>
          <w:p w14:paraId="5A9F22BA" w14:textId="77777777" w:rsidR="00F00175" w:rsidRDefault="00F00175">
            <w:r>
              <w:t>~40k</w:t>
            </w:r>
          </w:p>
        </w:tc>
        <w:tc>
          <w:tcPr>
            <w:tcW w:w="2785" w:type="dxa"/>
          </w:tcPr>
          <w:p w14:paraId="26040D91" w14:textId="77777777" w:rsidR="00F00175" w:rsidRDefault="00F00175">
            <w:r>
              <w:t>-</w:t>
            </w:r>
          </w:p>
        </w:tc>
      </w:tr>
      <w:tr w:rsidR="00F00175" w14:paraId="7338B173" w14:textId="77777777">
        <w:trPr>
          <w:jc w:val="center"/>
        </w:trPr>
        <w:tc>
          <w:tcPr>
            <w:tcW w:w="0" w:type="auto"/>
            <w:vMerge/>
          </w:tcPr>
          <w:p w14:paraId="203F0BD9" w14:textId="77777777" w:rsidR="00F00175" w:rsidRDefault="00F00175"/>
        </w:tc>
        <w:tc>
          <w:tcPr>
            <w:tcW w:w="2909" w:type="dxa"/>
          </w:tcPr>
          <w:p w14:paraId="2DB634D6" w14:textId="77777777" w:rsidR="00F00175" w:rsidRDefault="00F00175">
            <w:r>
              <w:t xml:space="preserve"> Transformer-based CSI encoder</w:t>
            </w:r>
          </w:p>
        </w:tc>
        <w:tc>
          <w:tcPr>
            <w:tcW w:w="1621" w:type="dxa"/>
          </w:tcPr>
          <w:p w14:paraId="4215C7A4" w14:textId="77AA7503" w:rsidR="00F00175" w:rsidRDefault="00F00175">
            <w:r>
              <w:t>~</w:t>
            </w:r>
            <w:r w:rsidR="00041DB4">
              <w:t>600k</w:t>
            </w:r>
          </w:p>
        </w:tc>
        <w:tc>
          <w:tcPr>
            <w:tcW w:w="2785" w:type="dxa"/>
          </w:tcPr>
          <w:p w14:paraId="5898A682" w14:textId="6157F078" w:rsidR="00F00175" w:rsidRDefault="00F00175">
            <w:r>
              <w:t xml:space="preserve">20-30% lower than </w:t>
            </w:r>
            <w:proofErr w:type="spellStart"/>
            <w:r w:rsidR="006A4969">
              <w:t>eTypeII</w:t>
            </w:r>
            <w:proofErr w:type="spellEnd"/>
          </w:p>
        </w:tc>
      </w:tr>
    </w:tbl>
    <w:p w14:paraId="60FC7C04" w14:textId="77777777" w:rsidR="00F00175" w:rsidRDefault="00F00175" w:rsidP="00F00175"/>
    <w:p w14:paraId="512E8D61" w14:textId="05B11984" w:rsidR="00F00175" w:rsidRDefault="00F00175" w:rsidP="00F00175">
      <w:r>
        <w:t xml:space="preserve">From the table, we observed that ML FLOPs count is </w:t>
      </w:r>
      <w:r w:rsidR="00EB49F1">
        <w:t>15</w:t>
      </w:r>
      <w:r>
        <w:t xml:space="preserve">x times higher compared with </w:t>
      </w:r>
      <w:proofErr w:type="spellStart"/>
      <w:r>
        <w:t>etypeII</w:t>
      </w:r>
      <w:proofErr w:type="spellEnd"/>
      <w:r>
        <w:t xml:space="preserve">, however, ML can achieve 20-30% latency reduction compared with </w:t>
      </w:r>
      <w:proofErr w:type="spellStart"/>
      <w:r>
        <w:t>etypeII</w:t>
      </w:r>
      <w:proofErr w:type="spellEnd"/>
      <w:r>
        <w:t xml:space="preserve">, as summarized in </w:t>
      </w:r>
      <w:r>
        <w:fldChar w:fldCharType="begin"/>
      </w:r>
      <w:r>
        <w:instrText xml:space="preserve"> REF _Ref178862202 \h </w:instrText>
      </w:r>
      <w:r>
        <w:fldChar w:fldCharType="separate"/>
      </w:r>
      <w:r>
        <w:t xml:space="preserve">Table </w:t>
      </w:r>
      <w:r>
        <w:rPr>
          <w:noProof/>
        </w:rPr>
        <w:t>6</w:t>
      </w:r>
      <w:r>
        <w:noBreakHyphen/>
      </w:r>
      <w:r>
        <w:rPr>
          <w:noProof/>
        </w:rPr>
        <w:t>1</w:t>
      </w:r>
      <w:r>
        <w:fldChar w:fldCharType="end"/>
      </w:r>
      <w:r>
        <w:t xml:space="preserve">. This is because ML processing is mostly matrix-vector operations which can be accelerated in HW/FW with high degree of parallelization, whereas </w:t>
      </w:r>
      <w:proofErr w:type="spellStart"/>
      <w:r>
        <w:t>etypeII</w:t>
      </w:r>
      <w:proofErr w:type="spellEnd"/>
      <w:r>
        <w:t xml:space="preserve"> involves other types of operations such as sorting, quantization, etc. that are hard to accelerate, less parallelizable, and consumes a lot more cycles compared to matrix-vector operations per FLOP. It is understood that the latency for ML/</w:t>
      </w:r>
      <w:proofErr w:type="spellStart"/>
      <w:r>
        <w:t>etypeII</w:t>
      </w:r>
      <w:proofErr w:type="spellEnd"/>
      <w:r>
        <w:t xml:space="preserve"> processing depends on the chosen HW/FW implementation, however, it is worth pointing out that matrix operations can be efficiently implemented, and it constitute most of the FLOPs in ML CSF.</w:t>
      </w:r>
    </w:p>
    <w:p w14:paraId="01F2999C" w14:textId="762CA255" w:rsidR="00F00175" w:rsidRPr="00DB4FE2" w:rsidRDefault="00F00175" w:rsidP="00F00175">
      <w:pPr>
        <w:pStyle w:val="Observation"/>
        <w:rPr>
          <w:rStyle w:val="Strong"/>
          <w:b/>
          <w:bCs/>
        </w:rPr>
      </w:pPr>
      <w:r w:rsidRPr="00DB4FE2">
        <w:rPr>
          <w:rStyle w:val="Strong"/>
          <w:b/>
          <w:bCs/>
        </w:rPr>
        <w:t xml:space="preserve">A case study on the FLOPs and latency for ML CSF and </w:t>
      </w:r>
      <w:proofErr w:type="spellStart"/>
      <w:r w:rsidRPr="00DB4FE2">
        <w:rPr>
          <w:rStyle w:val="Strong"/>
          <w:b/>
          <w:bCs/>
        </w:rPr>
        <w:t>etypeII</w:t>
      </w:r>
      <w:proofErr w:type="spellEnd"/>
      <w:r w:rsidRPr="00DB4FE2">
        <w:rPr>
          <w:rStyle w:val="Strong"/>
          <w:b/>
          <w:bCs/>
        </w:rPr>
        <w:t xml:space="preserve"> computations, shows that even </w:t>
      </w:r>
      <w:r>
        <w:rPr>
          <w:rStyle w:val="Strong"/>
          <w:b/>
          <w:bCs/>
        </w:rPr>
        <w:t>though</w:t>
      </w:r>
      <w:r w:rsidRPr="00DB4FE2">
        <w:rPr>
          <w:rStyle w:val="Strong"/>
          <w:b/>
          <w:bCs/>
        </w:rPr>
        <w:t xml:space="preserve"> ML FLOPs count is </w:t>
      </w:r>
      <w:r w:rsidR="00041DB4">
        <w:rPr>
          <w:rStyle w:val="Strong"/>
          <w:b/>
          <w:bCs/>
        </w:rPr>
        <w:t xml:space="preserve">16x </w:t>
      </w:r>
      <w:r>
        <w:rPr>
          <w:rStyle w:val="Strong"/>
          <w:b/>
          <w:bCs/>
        </w:rPr>
        <w:t>times</w:t>
      </w:r>
      <w:r w:rsidRPr="00DB4FE2">
        <w:rPr>
          <w:rStyle w:val="Strong"/>
          <w:b/>
          <w:bCs/>
        </w:rPr>
        <w:t xml:space="preserve"> higher, ML can achieve 20-30% latency reduction compared with </w:t>
      </w:r>
      <w:proofErr w:type="spellStart"/>
      <w:r w:rsidRPr="00DB4FE2">
        <w:rPr>
          <w:rStyle w:val="Strong"/>
          <w:b/>
          <w:bCs/>
        </w:rPr>
        <w:t>etypeII</w:t>
      </w:r>
      <w:proofErr w:type="spellEnd"/>
      <w:r w:rsidRPr="00DB4FE2">
        <w:rPr>
          <w:rStyle w:val="Strong"/>
          <w:b/>
          <w:bCs/>
        </w:rPr>
        <w:t>. The reasoning is that matrix operations can be efficiently implemented, and it constitute most of the FLOPs in ML CSF.</w:t>
      </w:r>
    </w:p>
    <w:p w14:paraId="2601AE86" w14:textId="77777777" w:rsidR="00A34EFD" w:rsidRPr="00A34EFD" w:rsidRDefault="00A34EFD" w:rsidP="00A34EFD"/>
    <w:bookmarkEnd w:id="3"/>
    <w:p w14:paraId="1A06D05B" w14:textId="0C848ECC" w:rsidR="00A32F07" w:rsidRDefault="00A32F07" w:rsidP="00B540C6">
      <w:pPr>
        <w:pStyle w:val="Heading1"/>
      </w:pPr>
      <w:r>
        <w:t>Conclusions</w:t>
      </w:r>
    </w:p>
    <w:p w14:paraId="4B28DC7F" w14:textId="3998C59E" w:rsidR="00A32F07" w:rsidRDefault="00BC70B7" w:rsidP="00A32F07">
      <w:r w:rsidRPr="00BC70B7">
        <w:t>In this document, we have discussed aspects related to</w:t>
      </w:r>
      <w:r>
        <w:t xml:space="preserve"> AI/ML-based CSI compression using two-sided model. We have the following observations:</w:t>
      </w:r>
    </w:p>
    <w:p w14:paraId="7B5F3C94" w14:textId="640906AF" w:rsidR="007B4F58" w:rsidRPr="00DE4EE7" w:rsidRDefault="00285531" w:rsidP="00A32F07">
      <w:pPr>
        <w:rPr>
          <w:i/>
          <w:iCs/>
        </w:rPr>
      </w:pPr>
      <w:r w:rsidRPr="00285531">
        <w:rPr>
          <w:b/>
          <w:bCs/>
          <w:i/>
          <w:iCs/>
        </w:rPr>
        <w:fldChar w:fldCharType="begin"/>
      </w:r>
      <w:r w:rsidRPr="00285531">
        <w:rPr>
          <w:b/>
          <w:bCs/>
          <w:i/>
          <w:iCs/>
        </w:rPr>
        <w:instrText xml:space="preserve"> REF _Ref181985899 \w \h  \* MERGEFORMAT </w:instrText>
      </w:r>
      <w:r w:rsidRPr="00285531">
        <w:rPr>
          <w:b/>
          <w:bCs/>
          <w:i/>
          <w:iCs/>
        </w:rPr>
      </w:r>
      <w:r w:rsidRPr="00285531">
        <w:rPr>
          <w:b/>
          <w:bCs/>
          <w:i/>
          <w:iCs/>
        </w:rPr>
        <w:fldChar w:fldCharType="separate"/>
      </w:r>
      <w:r w:rsidRPr="00285531">
        <w:rPr>
          <w:b/>
          <w:bCs/>
          <w:i/>
          <w:iCs/>
        </w:rPr>
        <w:t>Observation 1:</w:t>
      </w:r>
      <w:r w:rsidRPr="00285531">
        <w:rPr>
          <w:b/>
          <w:bCs/>
          <w:i/>
          <w:iCs/>
        </w:rPr>
        <w:fldChar w:fldCharType="end"/>
      </w:r>
      <w:r w:rsidRPr="00285531">
        <w:rPr>
          <w:b/>
          <w:bCs/>
          <w:i/>
          <w:iCs/>
        </w:rPr>
        <w:t xml:space="preserve"> </w:t>
      </w:r>
      <w:r w:rsidR="005734AE" w:rsidRPr="00DE4EE7">
        <w:rPr>
          <w:i/>
          <w:iCs/>
        </w:rPr>
        <w:fldChar w:fldCharType="begin"/>
      </w:r>
      <w:r w:rsidR="005734AE" w:rsidRPr="00DE4EE7">
        <w:rPr>
          <w:i/>
          <w:iCs/>
        </w:rPr>
        <w:instrText xml:space="preserve"> REF _Ref174127913 \h </w:instrText>
      </w:r>
      <w:r w:rsidR="00A41CB3" w:rsidRPr="00DE4EE7">
        <w:rPr>
          <w:i/>
          <w:iCs/>
        </w:rPr>
        <w:instrText xml:space="preserve"> \* MERGEFORMAT </w:instrText>
      </w:r>
      <w:r w:rsidR="005734AE" w:rsidRPr="00DE4EE7">
        <w:rPr>
          <w:i/>
          <w:iCs/>
        </w:rPr>
      </w:r>
      <w:r w:rsidR="005734AE" w:rsidRPr="00DE4EE7">
        <w:rPr>
          <w:i/>
          <w:iCs/>
        </w:rPr>
        <w:fldChar w:fldCharType="separate"/>
      </w:r>
      <w:r w:rsidR="005734AE" w:rsidRPr="00DE4EE7">
        <w:rPr>
          <w:rStyle w:val="Strong"/>
          <w:i/>
          <w:iCs/>
        </w:rPr>
        <w:t>On-device operation without UE side offline engineering (option 3b/5b) suffers from performance loss if NW side data distribution is mismatched with UE side data distribution.</w:t>
      </w:r>
      <w:r w:rsidR="005734AE" w:rsidRPr="00DE4EE7">
        <w:rPr>
          <w:i/>
          <w:iCs/>
        </w:rPr>
        <w:fldChar w:fldCharType="end"/>
      </w:r>
    </w:p>
    <w:p w14:paraId="106903E0" w14:textId="38982B15" w:rsidR="00A0290C" w:rsidRPr="008558FA" w:rsidRDefault="00A0290C" w:rsidP="00A32F07">
      <w:pPr>
        <w:rPr>
          <w:i/>
          <w:iCs/>
        </w:rPr>
      </w:pPr>
      <w:r w:rsidRPr="008558FA">
        <w:rPr>
          <w:b/>
          <w:bCs/>
          <w:i/>
          <w:iCs/>
        </w:rPr>
        <w:lastRenderedPageBreak/>
        <w:fldChar w:fldCharType="begin"/>
      </w:r>
      <w:r w:rsidRPr="008558FA">
        <w:rPr>
          <w:b/>
          <w:bCs/>
          <w:i/>
          <w:iCs/>
        </w:rPr>
        <w:instrText xml:space="preserve"> REF _Ref181985930 \w \h  \* MERGEFORMAT </w:instrText>
      </w:r>
      <w:r w:rsidRPr="008558FA">
        <w:rPr>
          <w:b/>
          <w:bCs/>
          <w:i/>
          <w:iCs/>
        </w:rPr>
      </w:r>
      <w:r w:rsidRPr="008558FA">
        <w:rPr>
          <w:b/>
          <w:bCs/>
          <w:i/>
          <w:iCs/>
        </w:rPr>
        <w:fldChar w:fldCharType="separate"/>
      </w:r>
      <w:r w:rsidRPr="008558FA">
        <w:rPr>
          <w:b/>
          <w:bCs/>
          <w:i/>
          <w:iCs/>
        </w:rPr>
        <w:t>Observation 2:</w:t>
      </w:r>
      <w:r w:rsidRPr="008558FA">
        <w:rPr>
          <w:b/>
          <w:bCs/>
          <w:i/>
          <w:iCs/>
        </w:rPr>
        <w:fldChar w:fldCharType="end"/>
      </w:r>
      <w:r w:rsidR="008558FA">
        <w:rPr>
          <w:i/>
          <w:iCs/>
        </w:rPr>
        <w:t xml:space="preserve"> </w:t>
      </w:r>
      <w:r w:rsidRPr="008558FA">
        <w:rPr>
          <w:i/>
          <w:iCs/>
        </w:rPr>
        <w:fldChar w:fldCharType="begin"/>
      </w:r>
      <w:r w:rsidRPr="008558FA">
        <w:rPr>
          <w:i/>
          <w:iCs/>
        </w:rPr>
        <w:instrText xml:space="preserve"> REF _Ref181985930 \h  \* MERGEFORMAT </w:instrText>
      </w:r>
      <w:r w:rsidRPr="008558FA">
        <w:rPr>
          <w:i/>
          <w:iCs/>
        </w:rPr>
      </w:r>
      <w:r w:rsidRPr="008558FA">
        <w:rPr>
          <w:i/>
          <w:iCs/>
        </w:rPr>
        <w:fldChar w:fldCharType="separate"/>
      </w:r>
      <w:r w:rsidRPr="008558FA">
        <w:rPr>
          <w:rStyle w:val="Strong"/>
          <w:i/>
          <w:iCs/>
        </w:rPr>
        <w:t>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r w:rsidRPr="008558FA">
        <w:rPr>
          <w:i/>
          <w:iCs/>
        </w:rPr>
        <w:fldChar w:fldCharType="end"/>
      </w:r>
    </w:p>
    <w:p w14:paraId="34660A59" w14:textId="56D04EB9" w:rsidR="00285531" w:rsidRPr="00285531" w:rsidRDefault="00285531" w:rsidP="00A32F07">
      <w:pPr>
        <w:rPr>
          <w:i/>
          <w:iCs/>
        </w:rPr>
      </w:pPr>
      <w:r w:rsidRPr="00285531">
        <w:rPr>
          <w:b/>
          <w:bCs/>
          <w:i/>
          <w:iCs/>
        </w:rPr>
        <w:fldChar w:fldCharType="begin"/>
      </w:r>
      <w:r w:rsidRPr="00285531">
        <w:rPr>
          <w:b/>
          <w:bCs/>
          <w:i/>
          <w:iCs/>
        </w:rPr>
        <w:instrText xml:space="preserve"> REF _Ref181985855 \w \h  \* MERGEFORMAT </w:instrText>
      </w:r>
      <w:r w:rsidRPr="00285531">
        <w:rPr>
          <w:b/>
          <w:bCs/>
          <w:i/>
          <w:iCs/>
        </w:rPr>
      </w:r>
      <w:r w:rsidRPr="00285531">
        <w:rPr>
          <w:b/>
          <w:bCs/>
          <w:i/>
          <w:iCs/>
        </w:rPr>
        <w:fldChar w:fldCharType="separate"/>
      </w:r>
      <w:r w:rsidRPr="00285531">
        <w:rPr>
          <w:b/>
          <w:bCs/>
          <w:i/>
          <w:iCs/>
        </w:rPr>
        <w:t>Observation 3:</w:t>
      </w:r>
      <w:r w:rsidRPr="00285531">
        <w:rPr>
          <w:b/>
          <w:bCs/>
          <w:i/>
          <w:iCs/>
        </w:rPr>
        <w:fldChar w:fldCharType="end"/>
      </w:r>
      <w:r w:rsidRPr="00285531">
        <w:rPr>
          <w:i/>
          <w:iCs/>
        </w:rPr>
        <w:t xml:space="preserve"> </w:t>
      </w:r>
      <w:r w:rsidRPr="00285531">
        <w:rPr>
          <w:i/>
          <w:iCs/>
        </w:rPr>
        <w:fldChar w:fldCharType="begin"/>
      </w:r>
      <w:r w:rsidRPr="00285531">
        <w:rPr>
          <w:i/>
          <w:iCs/>
        </w:rPr>
        <w:instrText xml:space="preserve"> REF _Ref181985855 \h  \* MERGEFORMAT </w:instrText>
      </w:r>
      <w:r w:rsidRPr="00285531">
        <w:rPr>
          <w:i/>
          <w:iCs/>
        </w:rPr>
      </w:r>
      <w:r w:rsidRPr="00285531">
        <w:rPr>
          <w:i/>
          <w:iCs/>
        </w:rPr>
        <w:fldChar w:fldCharType="separate"/>
      </w:r>
      <w:r w:rsidRPr="00285531">
        <w:rPr>
          <w:rStyle w:val="Strong"/>
          <w:i/>
          <w:iCs/>
        </w:rPr>
        <w:t>UE side offline engineering by developing encoder directly (Alt2) is worse than developing encoder after developing a nominal decoder (Alt1).</w:t>
      </w:r>
      <w:r w:rsidRPr="00285531">
        <w:rPr>
          <w:i/>
          <w:iCs/>
        </w:rPr>
        <w:fldChar w:fldCharType="end"/>
      </w:r>
    </w:p>
    <w:p w14:paraId="72B1EE7D" w14:textId="7A37E27A" w:rsidR="00F367C7" w:rsidRPr="00285531" w:rsidRDefault="00285531" w:rsidP="00A32F07">
      <w:pPr>
        <w:rPr>
          <w:i/>
          <w:iCs/>
        </w:rPr>
      </w:pPr>
      <w:r w:rsidRPr="00285531">
        <w:rPr>
          <w:b/>
          <w:bCs/>
          <w:i/>
          <w:iCs/>
        </w:rPr>
        <w:fldChar w:fldCharType="begin"/>
      </w:r>
      <w:r w:rsidRPr="00285531">
        <w:rPr>
          <w:b/>
          <w:bCs/>
          <w:i/>
          <w:iCs/>
        </w:rPr>
        <w:instrText xml:space="preserve"> REF _Ref181985831 \w \h  \* MERGEFORMAT </w:instrText>
      </w:r>
      <w:r w:rsidRPr="00285531">
        <w:rPr>
          <w:b/>
          <w:bCs/>
          <w:i/>
          <w:iCs/>
        </w:rPr>
      </w:r>
      <w:r w:rsidRPr="00285531">
        <w:rPr>
          <w:b/>
          <w:bCs/>
          <w:i/>
          <w:iCs/>
        </w:rPr>
        <w:fldChar w:fldCharType="separate"/>
      </w:r>
      <w:r w:rsidRPr="00285531">
        <w:rPr>
          <w:b/>
          <w:bCs/>
          <w:i/>
          <w:iCs/>
        </w:rPr>
        <w:t>Observation 4:</w:t>
      </w:r>
      <w:r w:rsidRPr="00285531">
        <w:rPr>
          <w:b/>
          <w:bCs/>
          <w:i/>
          <w:iCs/>
        </w:rPr>
        <w:fldChar w:fldCharType="end"/>
      </w:r>
      <w:r w:rsidRPr="00285531">
        <w:rPr>
          <w:i/>
          <w:iCs/>
        </w:rPr>
        <w:t xml:space="preserve"> </w:t>
      </w:r>
      <w:r w:rsidRPr="00285531">
        <w:rPr>
          <w:i/>
          <w:iCs/>
        </w:rPr>
        <w:fldChar w:fldCharType="begin"/>
      </w:r>
      <w:r w:rsidRPr="00285531">
        <w:rPr>
          <w:i/>
          <w:iCs/>
        </w:rPr>
        <w:instrText xml:space="preserve"> REF _Ref181985831 \h  \* MERGEFORMAT </w:instrText>
      </w:r>
      <w:r w:rsidRPr="00285531">
        <w:rPr>
          <w:i/>
          <w:iCs/>
        </w:rPr>
      </w:r>
      <w:r w:rsidRPr="00285531">
        <w:rPr>
          <w:i/>
          <w:iCs/>
        </w:rPr>
        <w:fldChar w:fldCharType="separate"/>
      </w:r>
      <w:r w:rsidRPr="00285531">
        <w:rPr>
          <w:rStyle w:val="Strong"/>
          <w:i/>
          <w:iCs/>
        </w:rPr>
        <w:t>Timely NW side data collection is not a scalable solution, because once new chipset / UE vendors come to the market, some new dataset needs to collected and exchanged to all the existing UEs and new UEs, and they have to update their encoder accordingly.</w:t>
      </w:r>
      <w:r w:rsidRPr="00285531">
        <w:rPr>
          <w:i/>
          <w:iCs/>
        </w:rPr>
        <w:fldChar w:fldCharType="end"/>
      </w:r>
    </w:p>
    <w:p w14:paraId="715D1837" w14:textId="6C87476D" w:rsidR="000D2B21" w:rsidRPr="000D2B21" w:rsidRDefault="000D2B21" w:rsidP="00A32F07">
      <w:pPr>
        <w:rPr>
          <w:b/>
          <w:bCs/>
          <w:i/>
          <w:iCs/>
        </w:rPr>
      </w:pPr>
      <w:r w:rsidRPr="000D2B21">
        <w:rPr>
          <w:b/>
          <w:bCs/>
          <w:i/>
          <w:iCs/>
        </w:rPr>
        <w:fldChar w:fldCharType="begin"/>
      </w:r>
      <w:r w:rsidRPr="000D2B21">
        <w:rPr>
          <w:b/>
          <w:bCs/>
          <w:i/>
          <w:iCs/>
        </w:rPr>
        <w:instrText xml:space="preserve"> REF _Ref181985748 \w \h  \* MERGEFORMAT </w:instrText>
      </w:r>
      <w:r w:rsidRPr="000D2B21">
        <w:rPr>
          <w:b/>
          <w:bCs/>
          <w:i/>
          <w:iCs/>
        </w:rPr>
      </w:r>
      <w:r w:rsidRPr="000D2B21">
        <w:rPr>
          <w:b/>
          <w:bCs/>
          <w:i/>
          <w:iCs/>
        </w:rPr>
        <w:fldChar w:fldCharType="separate"/>
      </w:r>
      <w:r w:rsidR="0012786A">
        <w:rPr>
          <w:b/>
          <w:bCs/>
          <w:i/>
          <w:iCs/>
        </w:rPr>
        <w:t>Observation 5:</w:t>
      </w:r>
      <w:r w:rsidRPr="000D2B21">
        <w:rPr>
          <w:b/>
          <w:bCs/>
          <w:i/>
          <w:iCs/>
        </w:rPr>
        <w:fldChar w:fldCharType="end"/>
      </w:r>
      <w:r w:rsidRPr="000D2B21">
        <w:rPr>
          <w:b/>
          <w:bCs/>
          <w:i/>
          <w:iCs/>
        </w:rPr>
        <w:t xml:space="preserve"> </w:t>
      </w:r>
      <w:r w:rsidRPr="000D2B21">
        <w:rPr>
          <w:b/>
          <w:bCs/>
          <w:i/>
          <w:iCs/>
        </w:rPr>
        <w:fldChar w:fldCharType="begin"/>
      </w:r>
      <w:r w:rsidRPr="000D2B21">
        <w:rPr>
          <w:b/>
          <w:bCs/>
          <w:i/>
          <w:iCs/>
        </w:rPr>
        <w:instrText xml:space="preserve"> REF _Ref181985748 \h  \* MERGEFORMAT </w:instrText>
      </w:r>
      <w:r w:rsidRPr="000D2B21">
        <w:rPr>
          <w:b/>
          <w:bCs/>
          <w:i/>
          <w:iCs/>
        </w:rPr>
      </w:r>
      <w:r w:rsidRPr="000D2B21">
        <w:rPr>
          <w:b/>
          <w:bCs/>
          <w:i/>
          <w:iCs/>
        </w:rPr>
        <w:fldChar w:fldCharType="separate"/>
      </w:r>
      <w:r w:rsidRPr="000D2B21">
        <w:rPr>
          <w:rFonts w:eastAsia="SimSun" w:cs="Times"/>
          <w:b/>
          <w:bCs/>
          <w:i/>
          <w:iCs/>
          <w:lang w:eastAsia="x-none"/>
        </w:rPr>
        <w:t>Fully standardized reference model(s) may give acceptable performance, as long as either NW-side and UE-side, or both sides, further use field data to further train their encoder/decoder.</w:t>
      </w:r>
      <w:r w:rsidRPr="000D2B21">
        <w:rPr>
          <w:b/>
          <w:bCs/>
          <w:i/>
          <w:iCs/>
        </w:rPr>
        <w:fldChar w:fldCharType="end"/>
      </w:r>
    </w:p>
    <w:p w14:paraId="79635418" w14:textId="5C445F1D" w:rsidR="00DD28F4" w:rsidRPr="000D2B21" w:rsidRDefault="00DD28F4" w:rsidP="00A32F07">
      <w:pPr>
        <w:rPr>
          <w:i/>
          <w:iCs/>
        </w:rPr>
      </w:pPr>
      <w:r w:rsidRPr="000D2B21">
        <w:rPr>
          <w:b/>
          <w:bCs/>
          <w:i/>
          <w:iCs/>
        </w:rPr>
        <w:fldChar w:fldCharType="begin"/>
      </w:r>
      <w:r w:rsidRPr="000D2B21">
        <w:rPr>
          <w:b/>
          <w:bCs/>
          <w:i/>
          <w:iCs/>
        </w:rPr>
        <w:instrText xml:space="preserve"> REF _Ref181985707 \w \h </w:instrText>
      </w:r>
      <w:r w:rsidR="000D2B21" w:rsidRPr="000D2B21">
        <w:rPr>
          <w:b/>
          <w:bCs/>
          <w:i/>
          <w:iCs/>
        </w:rPr>
        <w:instrText xml:space="preserve"> \* MERGEFORMAT </w:instrText>
      </w:r>
      <w:r w:rsidRPr="000D2B21">
        <w:rPr>
          <w:b/>
          <w:bCs/>
          <w:i/>
          <w:iCs/>
        </w:rPr>
      </w:r>
      <w:r w:rsidRPr="000D2B21">
        <w:rPr>
          <w:b/>
          <w:bCs/>
          <w:i/>
          <w:iCs/>
        </w:rPr>
        <w:fldChar w:fldCharType="separate"/>
      </w:r>
      <w:r w:rsidR="0012786A">
        <w:rPr>
          <w:b/>
          <w:bCs/>
          <w:i/>
          <w:iCs/>
        </w:rPr>
        <w:t>Observation 6:</w:t>
      </w:r>
      <w:r w:rsidRPr="000D2B21">
        <w:rPr>
          <w:b/>
          <w:bCs/>
          <w:i/>
          <w:iCs/>
        </w:rPr>
        <w:fldChar w:fldCharType="end"/>
      </w:r>
      <w:r w:rsidR="000D2B21" w:rsidRPr="000D2B21">
        <w:rPr>
          <w:b/>
          <w:bCs/>
          <w:i/>
          <w:iCs/>
        </w:rPr>
        <w:t xml:space="preserve"> </w:t>
      </w:r>
      <w:r w:rsidRPr="000D2B21">
        <w:rPr>
          <w:i/>
          <w:iCs/>
        </w:rPr>
        <w:fldChar w:fldCharType="begin"/>
      </w:r>
      <w:r w:rsidRPr="000D2B21">
        <w:rPr>
          <w:i/>
          <w:iCs/>
        </w:rPr>
        <w:instrText xml:space="preserve"> REF _Ref181985707 \h </w:instrText>
      </w:r>
      <w:r w:rsidR="000D2B21" w:rsidRPr="000D2B21">
        <w:rPr>
          <w:i/>
          <w:iCs/>
        </w:rPr>
        <w:instrText xml:space="preserve"> \* MERGEFORMAT </w:instrText>
      </w:r>
      <w:r w:rsidRPr="000D2B21">
        <w:rPr>
          <w:i/>
          <w:iCs/>
        </w:rPr>
      </w:r>
      <w:r w:rsidRPr="000D2B21">
        <w:rPr>
          <w:i/>
          <w:iCs/>
        </w:rPr>
        <w:fldChar w:fldCharType="separate"/>
      </w:r>
      <w:r w:rsidRPr="000D2B21">
        <w:rPr>
          <w:rStyle w:val="Strong"/>
          <w:i/>
          <w:iCs/>
        </w:rPr>
        <w:t>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r w:rsidRPr="000D2B21">
        <w:rPr>
          <w:i/>
          <w:iCs/>
        </w:rPr>
        <w:fldChar w:fldCharType="end"/>
      </w:r>
    </w:p>
    <w:p w14:paraId="38F8D635" w14:textId="4E4F6ABD" w:rsidR="009975DA" w:rsidRPr="00077A45" w:rsidRDefault="00077A45" w:rsidP="00A32F07">
      <w:pPr>
        <w:rPr>
          <w:b/>
          <w:bCs/>
          <w:i/>
          <w:iCs/>
        </w:rPr>
      </w:pPr>
      <w:r w:rsidRPr="00077A45">
        <w:rPr>
          <w:b/>
          <w:bCs/>
          <w:i/>
          <w:iCs/>
        </w:rPr>
        <w:fldChar w:fldCharType="begin"/>
      </w:r>
      <w:r w:rsidRPr="00077A45">
        <w:rPr>
          <w:b/>
          <w:bCs/>
          <w:i/>
          <w:iCs/>
        </w:rPr>
        <w:instrText xml:space="preserve"> REF _Ref181985654 \w \h </w:instrText>
      </w:r>
      <w:r>
        <w:rPr>
          <w:b/>
          <w:bCs/>
          <w:i/>
          <w:iCs/>
        </w:rPr>
        <w:instrText xml:space="preserve"> \* MERGEFORMAT </w:instrText>
      </w:r>
      <w:r w:rsidRPr="00077A45">
        <w:rPr>
          <w:b/>
          <w:bCs/>
          <w:i/>
          <w:iCs/>
        </w:rPr>
      </w:r>
      <w:r w:rsidRPr="00077A45">
        <w:rPr>
          <w:b/>
          <w:bCs/>
          <w:i/>
          <w:iCs/>
        </w:rPr>
        <w:fldChar w:fldCharType="separate"/>
      </w:r>
      <w:r w:rsidR="0012786A">
        <w:rPr>
          <w:b/>
          <w:bCs/>
          <w:i/>
          <w:iCs/>
        </w:rPr>
        <w:t>Observation 7:</w:t>
      </w:r>
      <w:r w:rsidRPr="00077A45">
        <w:rPr>
          <w:b/>
          <w:bCs/>
          <w:i/>
          <w:iCs/>
        </w:rPr>
        <w:fldChar w:fldCharType="end"/>
      </w:r>
      <w:r>
        <w:rPr>
          <w:b/>
          <w:bCs/>
          <w:i/>
          <w:iCs/>
        </w:rPr>
        <w:t xml:space="preserve"> </w:t>
      </w:r>
      <w:r w:rsidR="009975DA" w:rsidRPr="00DE4EE7">
        <w:rPr>
          <w:i/>
          <w:iCs/>
        </w:rPr>
        <w:fldChar w:fldCharType="begin"/>
      </w:r>
      <w:r w:rsidR="009975DA" w:rsidRPr="00DE4EE7">
        <w:rPr>
          <w:i/>
          <w:iCs/>
        </w:rPr>
        <w:instrText xml:space="preserve"> REF _Ref178972806 \h </w:instrText>
      </w:r>
      <w:r w:rsidR="00DE4EE7" w:rsidRPr="00DE4EE7">
        <w:rPr>
          <w:i/>
          <w:iCs/>
        </w:rPr>
        <w:instrText xml:space="preserve"> \* MERGEFORMAT </w:instrText>
      </w:r>
      <w:r w:rsidR="009975DA" w:rsidRPr="00DE4EE7">
        <w:rPr>
          <w:i/>
          <w:iCs/>
        </w:rPr>
      </w:r>
      <w:r w:rsidR="009975DA" w:rsidRPr="00DE4EE7">
        <w:rPr>
          <w:i/>
          <w:iCs/>
        </w:rPr>
        <w:fldChar w:fldCharType="separate"/>
      </w:r>
      <w:r w:rsidR="009975DA" w:rsidRPr="00DE4EE7">
        <w:rPr>
          <w:rStyle w:val="Strong"/>
          <w:i/>
          <w:iCs/>
        </w:rPr>
        <w:t>The UE part of the two-side model is trained at a UE side server not at the UE, i.e., training is not performed by the UE rather it is performed by the UE vendors.</w:t>
      </w:r>
      <w:r w:rsidR="009975DA" w:rsidRPr="00DE4EE7">
        <w:rPr>
          <w:i/>
          <w:iCs/>
        </w:rPr>
        <w:fldChar w:fldCharType="end"/>
      </w:r>
    </w:p>
    <w:p w14:paraId="2D73D303" w14:textId="4BB47997" w:rsidR="009975DA" w:rsidRPr="00DE4EE7" w:rsidRDefault="00077A45" w:rsidP="00A32F07">
      <w:pPr>
        <w:rPr>
          <w:i/>
          <w:iCs/>
        </w:rPr>
      </w:pPr>
      <w:r w:rsidRPr="00077A45">
        <w:rPr>
          <w:b/>
          <w:bCs/>
          <w:i/>
          <w:iCs/>
        </w:rPr>
        <w:fldChar w:fldCharType="begin"/>
      </w:r>
      <w:r w:rsidRPr="00077A45">
        <w:rPr>
          <w:b/>
          <w:bCs/>
          <w:i/>
          <w:iCs/>
        </w:rPr>
        <w:instrText xml:space="preserve"> REF _Ref181983219 \w \h  \* MERGEFORMAT </w:instrText>
      </w:r>
      <w:r w:rsidRPr="00077A45">
        <w:rPr>
          <w:b/>
          <w:bCs/>
          <w:i/>
          <w:iCs/>
        </w:rPr>
      </w:r>
      <w:r w:rsidRPr="00077A45">
        <w:rPr>
          <w:b/>
          <w:bCs/>
          <w:i/>
          <w:iCs/>
        </w:rPr>
        <w:fldChar w:fldCharType="separate"/>
      </w:r>
      <w:r w:rsidR="0012786A">
        <w:rPr>
          <w:b/>
          <w:bCs/>
          <w:i/>
          <w:iCs/>
        </w:rPr>
        <w:t>Observation 8:</w:t>
      </w:r>
      <w:r w:rsidRPr="00077A45">
        <w:rPr>
          <w:b/>
          <w:bCs/>
          <w:i/>
          <w:iCs/>
        </w:rPr>
        <w:fldChar w:fldCharType="end"/>
      </w:r>
      <w:r w:rsidRPr="00077A45">
        <w:rPr>
          <w:b/>
          <w:bCs/>
          <w:i/>
          <w:iCs/>
        </w:rPr>
        <w:t xml:space="preserve"> </w:t>
      </w:r>
      <w:r w:rsidRPr="00077A45">
        <w:rPr>
          <w:i/>
          <w:iCs/>
        </w:rPr>
        <w:fldChar w:fldCharType="begin"/>
      </w:r>
      <w:r w:rsidRPr="00077A45">
        <w:rPr>
          <w:i/>
          <w:iCs/>
        </w:rPr>
        <w:instrText xml:space="preserve"> REF _Ref181983219 \h  \* MERGEFORMAT </w:instrText>
      </w:r>
      <w:r w:rsidRPr="00077A45">
        <w:rPr>
          <w:i/>
          <w:iCs/>
        </w:rPr>
      </w:r>
      <w:r w:rsidRPr="00077A45">
        <w:rPr>
          <w:i/>
          <w:iCs/>
        </w:rPr>
        <w:fldChar w:fldCharType="separate"/>
      </w:r>
      <w:r w:rsidRPr="00077A45">
        <w:rPr>
          <w:rStyle w:val="Strong"/>
          <w:i/>
          <w:iCs/>
        </w:rPr>
        <w:t>Over-the-air exchange/transfer of the training dataset, parameter, or reference model for supporting UE-side model training causes the following issues</w:t>
      </w:r>
      <w:r w:rsidRPr="00077A45">
        <w:rPr>
          <w:i/>
          <w:iCs/>
        </w:rPr>
        <w:fldChar w:fldCharType="end"/>
      </w:r>
    </w:p>
    <w:p w14:paraId="2065ED70" w14:textId="77777777" w:rsidR="00077A45" w:rsidRPr="00EC27FA" w:rsidRDefault="00077A45" w:rsidP="00D001D1">
      <w:pPr>
        <w:pStyle w:val="Observation"/>
        <w:numPr>
          <w:ilvl w:val="0"/>
          <w:numId w:val="20"/>
        </w:numPr>
      </w:pPr>
      <w:r w:rsidRPr="00EC27FA">
        <w:t>Significant duplication of data, as the same training dataset, parameter, or reference model may need to be sent to all UEs CONNECTED to a cell/</w:t>
      </w:r>
      <w:proofErr w:type="spellStart"/>
      <w:r w:rsidRPr="00EC27FA">
        <w:t>gNB</w:t>
      </w:r>
      <w:proofErr w:type="spellEnd"/>
      <w:r w:rsidRPr="00EC27FA">
        <w:t>,</w:t>
      </w:r>
    </w:p>
    <w:p w14:paraId="0152976A" w14:textId="77777777" w:rsidR="00077A45" w:rsidRPr="00EC27FA" w:rsidRDefault="00077A45" w:rsidP="00D001D1">
      <w:pPr>
        <w:pStyle w:val="Observation"/>
        <w:numPr>
          <w:ilvl w:val="0"/>
          <w:numId w:val="20"/>
        </w:numPr>
      </w:pPr>
      <w:r w:rsidRPr="00EC27FA">
        <w:t xml:space="preserve">Double the </w:t>
      </w:r>
      <w:proofErr w:type="spellStart"/>
      <w:r w:rsidRPr="00EC27FA">
        <w:t>Uu</w:t>
      </w:r>
      <w:proofErr w:type="spellEnd"/>
      <w:r w:rsidRPr="00EC27FA">
        <w:t xml:space="preserve"> overhead: (</w:t>
      </w:r>
      <w:proofErr w:type="spellStart"/>
      <w:r w:rsidRPr="00EC27FA">
        <w:t>i</w:t>
      </w:r>
      <w:proofErr w:type="spellEnd"/>
      <w:r w:rsidRPr="00EC27FA">
        <w:t>) for delivering/transferring the dataset, parameter, or reference model from the RAN to the UE, and (ii) for delivering/transferring the dataset, parameter, or reference model from the UE to the UE side server.</w:t>
      </w:r>
    </w:p>
    <w:p w14:paraId="58877A0C" w14:textId="77777777" w:rsidR="00077A45" w:rsidRPr="00EC27FA" w:rsidRDefault="00077A45" w:rsidP="00D001D1">
      <w:pPr>
        <w:pStyle w:val="Observation"/>
        <w:numPr>
          <w:ilvl w:val="0"/>
          <w:numId w:val="20"/>
        </w:numPr>
      </w:pPr>
      <w:r w:rsidRPr="00EC27FA">
        <w:t xml:space="preserve">Training may not be frequently performed at both the UE side or the network side for two-sided, but the exchange of the training dataset, parameter, or reference model may need to be supported continuously. There is no method by which </w:t>
      </w:r>
      <w:proofErr w:type="spellStart"/>
      <w:r w:rsidRPr="00EC27FA">
        <w:t>gNB</w:t>
      </w:r>
      <w:proofErr w:type="spellEnd"/>
      <w:r w:rsidRPr="00EC27FA">
        <w:t xml:space="preserve"> can ensure that all UE vendors have received the required training dataset, parameter, or reference model, and it can stop transferring/delivering the training dataset, parameter, or reference model. </w:t>
      </w:r>
    </w:p>
    <w:p w14:paraId="60621592" w14:textId="77777777" w:rsidR="00077A45" w:rsidRPr="00EC27FA" w:rsidRDefault="00077A45" w:rsidP="00D001D1">
      <w:pPr>
        <w:pStyle w:val="Observation"/>
        <w:numPr>
          <w:ilvl w:val="0"/>
          <w:numId w:val="20"/>
        </w:numPr>
      </w:pPr>
      <w:r w:rsidRPr="00EC27FA">
        <w:t>Even if the network-part model of the two-side model is well generalized across multiple cells/</w:t>
      </w:r>
      <w:proofErr w:type="spellStart"/>
      <w:r w:rsidRPr="00EC27FA">
        <w:t>gNBs</w:t>
      </w:r>
      <w:proofErr w:type="spellEnd"/>
      <w:r w:rsidRPr="00EC27FA">
        <w:t>, it needs to transfer/deliver the same training dataset, parameter, or reference model from multiple cells/</w:t>
      </w:r>
      <w:proofErr w:type="spellStart"/>
      <w:r w:rsidRPr="00EC27FA">
        <w:t>gNBs</w:t>
      </w:r>
      <w:proofErr w:type="spellEnd"/>
      <w:r w:rsidRPr="00EC27FA">
        <w:t>.</w:t>
      </w:r>
    </w:p>
    <w:p w14:paraId="72AE7E33" w14:textId="319BE0EA" w:rsidR="00F46931" w:rsidRPr="00A47DC8" w:rsidRDefault="00A47DC8" w:rsidP="00A32F07">
      <w:pPr>
        <w:rPr>
          <w:b/>
          <w:bCs/>
          <w:i/>
          <w:iCs/>
        </w:rPr>
      </w:pPr>
      <w:r>
        <w:rPr>
          <w:b/>
          <w:bCs/>
          <w:i/>
          <w:iCs/>
        </w:rPr>
        <w:fldChar w:fldCharType="begin"/>
      </w:r>
      <w:r>
        <w:rPr>
          <w:b/>
          <w:bCs/>
          <w:i/>
          <w:iCs/>
        </w:rPr>
        <w:instrText xml:space="preserve"> REF _Ref181985520 \w \h </w:instrText>
      </w:r>
      <w:r>
        <w:rPr>
          <w:b/>
          <w:bCs/>
          <w:i/>
          <w:iCs/>
        </w:rPr>
      </w:r>
      <w:r>
        <w:rPr>
          <w:b/>
          <w:bCs/>
          <w:i/>
          <w:iCs/>
        </w:rPr>
        <w:fldChar w:fldCharType="separate"/>
      </w:r>
      <w:r w:rsidR="0012786A">
        <w:rPr>
          <w:b/>
          <w:bCs/>
          <w:i/>
          <w:iCs/>
        </w:rPr>
        <w:t>Observation 9:</w:t>
      </w:r>
      <w:r>
        <w:rPr>
          <w:b/>
          <w:bCs/>
          <w:i/>
          <w:iCs/>
        </w:rPr>
        <w:fldChar w:fldCharType="end"/>
      </w:r>
      <w:r w:rsidR="00F46931" w:rsidRPr="00DE4EE7">
        <w:rPr>
          <w:i/>
          <w:iCs/>
        </w:rPr>
        <w:fldChar w:fldCharType="begin"/>
      </w:r>
      <w:r w:rsidR="00F46931" w:rsidRPr="00DE4EE7">
        <w:rPr>
          <w:i/>
          <w:iCs/>
        </w:rPr>
        <w:instrText xml:space="preserve"> REF _Ref178972865 \h </w:instrText>
      </w:r>
      <w:r w:rsidR="00DE4EE7" w:rsidRPr="00DE4EE7">
        <w:rPr>
          <w:i/>
          <w:iCs/>
        </w:rPr>
        <w:instrText xml:space="preserve"> \* MERGEFORMAT </w:instrText>
      </w:r>
      <w:r w:rsidR="00F46931" w:rsidRPr="00DE4EE7">
        <w:rPr>
          <w:i/>
          <w:iCs/>
        </w:rPr>
      </w:r>
      <w:r w:rsidR="00F46931" w:rsidRPr="00DE4EE7">
        <w:rPr>
          <w:i/>
          <w:iCs/>
        </w:rPr>
        <w:fldChar w:fldCharType="separate"/>
      </w:r>
      <w:r w:rsidR="00F46931" w:rsidRPr="00DE4EE7">
        <w:rPr>
          <w:rStyle w:val="Strong"/>
          <w:i/>
          <w:iCs/>
        </w:rPr>
        <w:t>Within the SA WGs, we have precedence where different types of data are shared with application function (within/outside the 3GPP network) and or edge cloud, for example,</w:t>
      </w:r>
      <w:r w:rsidR="00F46931" w:rsidRPr="00DE4EE7">
        <w:rPr>
          <w:i/>
          <w:iCs/>
        </w:rPr>
        <w:fldChar w:fldCharType="end"/>
      </w:r>
    </w:p>
    <w:p w14:paraId="339DAFDD" w14:textId="77777777" w:rsidR="00DE4EE7" w:rsidRPr="00337EB3" w:rsidRDefault="00DE4EE7" w:rsidP="00D001D1">
      <w:pPr>
        <w:pStyle w:val="Observation"/>
        <w:numPr>
          <w:ilvl w:val="0"/>
          <w:numId w:val="28"/>
        </w:numPr>
        <w:rPr>
          <w:rFonts w:eastAsia="Times New Roman"/>
          <w:lang w:eastAsia="zh-CN"/>
        </w:rPr>
      </w:pPr>
      <w:r w:rsidRPr="00337EB3">
        <w:rPr>
          <w:rFonts w:eastAsia="Times New Roman"/>
          <w:lang w:eastAsia="zh-CN"/>
        </w:rPr>
        <w:t xml:space="preserve">Target UE location to AF [TS 23.273], </w:t>
      </w:r>
    </w:p>
    <w:p w14:paraId="43707180" w14:textId="77777777" w:rsidR="00DE4EE7" w:rsidRPr="00337EB3" w:rsidRDefault="00DE4EE7" w:rsidP="00D001D1">
      <w:pPr>
        <w:pStyle w:val="Observation"/>
        <w:numPr>
          <w:ilvl w:val="0"/>
          <w:numId w:val="28"/>
        </w:numPr>
        <w:rPr>
          <w:rFonts w:eastAsia="Times New Roman"/>
          <w:lang w:eastAsia="zh-CN"/>
        </w:rPr>
      </w:pPr>
      <w:r w:rsidRPr="00337EB3">
        <w:rPr>
          <w:rFonts w:eastAsia="Times New Roman"/>
          <w:lang w:eastAsia="zh-CN"/>
        </w:rPr>
        <w:t>Analytics exposure from NWDAF to AF, e.g., network status reporting [TS 23.288],</w:t>
      </w:r>
    </w:p>
    <w:p w14:paraId="744FC74C" w14:textId="04B6D675" w:rsidR="00DE4EE7" w:rsidRPr="00DE4EE7" w:rsidRDefault="00DE4EE7" w:rsidP="00D001D1">
      <w:pPr>
        <w:pStyle w:val="Observation"/>
        <w:numPr>
          <w:ilvl w:val="0"/>
          <w:numId w:val="28"/>
        </w:numPr>
        <w:rPr>
          <w:rFonts w:eastAsia="Times New Roman"/>
          <w:lang w:eastAsia="zh-CN"/>
        </w:rPr>
      </w:pPr>
      <w:r w:rsidRPr="00337EB3">
        <w:rPr>
          <w:rFonts w:eastAsia="Times New Roman"/>
          <w:lang w:eastAsia="zh-CN"/>
        </w:rPr>
        <w:t>Traffic volume, UL/DL data rates, PDU session status, and others [TS 23.501].</w:t>
      </w:r>
    </w:p>
    <w:p w14:paraId="5EF5A07E" w14:textId="3C5143D4" w:rsidR="0026612C" w:rsidRPr="00DE4EE7" w:rsidRDefault="00A47DC8" w:rsidP="00A32F07">
      <w:pPr>
        <w:rPr>
          <w:b/>
          <w:bCs/>
          <w:i/>
          <w:iCs/>
        </w:rPr>
      </w:pPr>
      <w:r>
        <w:rPr>
          <w:b/>
          <w:bCs/>
          <w:i/>
          <w:iCs/>
        </w:rPr>
        <w:lastRenderedPageBreak/>
        <w:fldChar w:fldCharType="begin"/>
      </w:r>
      <w:r>
        <w:rPr>
          <w:b/>
          <w:bCs/>
          <w:i/>
          <w:iCs/>
        </w:rPr>
        <w:instrText xml:space="preserve"> REF _Ref181985496 \w \h </w:instrText>
      </w:r>
      <w:r>
        <w:rPr>
          <w:b/>
          <w:bCs/>
          <w:i/>
          <w:iCs/>
        </w:rPr>
      </w:r>
      <w:r>
        <w:rPr>
          <w:b/>
          <w:bCs/>
          <w:i/>
          <w:iCs/>
        </w:rPr>
        <w:fldChar w:fldCharType="separate"/>
      </w:r>
      <w:r w:rsidR="0012786A">
        <w:rPr>
          <w:b/>
          <w:bCs/>
          <w:i/>
          <w:iCs/>
        </w:rPr>
        <w:t>Observation 10:</w:t>
      </w:r>
      <w:r>
        <w:rPr>
          <w:b/>
          <w:bCs/>
          <w:i/>
          <w:iCs/>
        </w:rPr>
        <w:fldChar w:fldCharType="end"/>
      </w:r>
      <w:r w:rsidR="0026612C" w:rsidRPr="00DE4EE7">
        <w:rPr>
          <w:b/>
          <w:bCs/>
          <w:i/>
          <w:iCs/>
        </w:rPr>
        <w:t xml:space="preserve"> </w:t>
      </w:r>
      <w:r w:rsidR="0026612C" w:rsidRPr="00DE4EE7">
        <w:rPr>
          <w:b/>
          <w:bCs/>
          <w:i/>
          <w:iCs/>
        </w:rPr>
        <w:fldChar w:fldCharType="begin"/>
      </w:r>
      <w:r w:rsidR="0026612C" w:rsidRPr="00DE4EE7">
        <w:rPr>
          <w:b/>
          <w:bCs/>
          <w:i/>
          <w:iCs/>
        </w:rPr>
        <w:instrText xml:space="preserve"> REF _Ref178972887 \h </w:instrText>
      </w:r>
      <w:r w:rsidR="00DE4EE7" w:rsidRPr="00DE4EE7">
        <w:rPr>
          <w:b/>
          <w:bCs/>
          <w:i/>
          <w:iCs/>
        </w:rPr>
        <w:instrText xml:space="preserve"> \* MERGEFORMAT </w:instrText>
      </w:r>
      <w:r w:rsidR="0026612C" w:rsidRPr="00DE4EE7">
        <w:rPr>
          <w:b/>
          <w:bCs/>
          <w:i/>
          <w:iCs/>
        </w:rPr>
      </w:r>
      <w:r w:rsidR="0026612C" w:rsidRPr="00DE4EE7">
        <w:rPr>
          <w:b/>
          <w:bCs/>
          <w:i/>
          <w:iCs/>
        </w:rPr>
        <w:fldChar w:fldCharType="separate"/>
      </w:r>
      <w:r w:rsidR="0026612C" w:rsidRPr="00DE4EE7">
        <w:rPr>
          <w:rFonts w:eastAsia="Times New Roman"/>
          <w:b/>
          <w:bCs/>
          <w:i/>
          <w:iCs/>
          <w:lang w:eastAsia="zh-CN"/>
        </w:rPr>
        <w:t>Since the encoder / decoder compatibility is achieved via model / parameter sharing, or</w:t>
      </w:r>
      <w:r w:rsidR="0026612C" w:rsidRPr="00DE4EE7">
        <w:rPr>
          <w:rStyle w:val="Strong"/>
          <w:b w:val="0"/>
          <w:bCs w:val="0"/>
          <w:i/>
          <w:iCs/>
        </w:rPr>
        <w:t xml:space="preserve"> </w:t>
      </w:r>
      <w:r w:rsidR="0026612C" w:rsidRPr="00DE4EE7">
        <w:rPr>
          <w:rStyle w:val="Strong"/>
          <w:i/>
          <w:iCs/>
        </w:rPr>
        <w:t>intermediate dataset generated by the trained model, or specified model, pairing ID can be used to keep the consistency between training and inference</w:t>
      </w:r>
      <w:r w:rsidR="0026612C" w:rsidRPr="00DE4EE7">
        <w:rPr>
          <w:b/>
          <w:bCs/>
          <w:i/>
          <w:iCs/>
        </w:rPr>
        <w:fldChar w:fldCharType="end"/>
      </w:r>
    </w:p>
    <w:p w14:paraId="144A18D8" w14:textId="34D691B4" w:rsidR="0026612C" w:rsidRPr="00DE4EE7" w:rsidRDefault="00A47DC8" w:rsidP="00A32F07">
      <w:pPr>
        <w:rPr>
          <w:b/>
          <w:bCs/>
          <w:i/>
          <w:iCs/>
        </w:rPr>
      </w:pPr>
      <w:r>
        <w:rPr>
          <w:b/>
          <w:bCs/>
          <w:i/>
          <w:iCs/>
        </w:rPr>
        <w:fldChar w:fldCharType="begin"/>
      </w:r>
      <w:r>
        <w:rPr>
          <w:b/>
          <w:bCs/>
          <w:i/>
          <w:iCs/>
        </w:rPr>
        <w:instrText xml:space="preserve"> REF _Ref181985475 \w \h </w:instrText>
      </w:r>
      <w:r>
        <w:rPr>
          <w:b/>
          <w:bCs/>
          <w:i/>
          <w:iCs/>
        </w:rPr>
      </w:r>
      <w:r>
        <w:rPr>
          <w:b/>
          <w:bCs/>
          <w:i/>
          <w:iCs/>
        </w:rPr>
        <w:fldChar w:fldCharType="separate"/>
      </w:r>
      <w:r w:rsidR="004A439A">
        <w:rPr>
          <w:b/>
          <w:bCs/>
          <w:i/>
          <w:iCs/>
        </w:rPr>
        <w:t>Observation 11:</w:t>
      </w:r>
      <w:r>
        <w:rPr>
          <w:b/>
          <w:bCs/>
          <w:i/>
          <w:iCs/>
        </w:rPr>
        <w:fldChar w:fldCharType="end"/>
      </w:r>
      <w:r>
        <w:rPr>
          <w:b/>
          <w:bCs/>
          <w:i/>
          <w:iCs/>
        </w:rPr>
        <w:t xml:space="preserve"> </w:t>
      </w:r>
      <w:r w:rsidR="00234932" w:rsidRPr="00DE4EE7">
        <w:rPr>
          <w:b/>
          <w:bCs/>
          <w:i/>
          <w:iCs/>
        </w:rPr>
        <w:fldChar w:fldCharType="begin"/>
      </w:r>
      <w:r w:rsidR="00234932" w:rsidRPr="00DE4EE7">
        <w:rPr>
          <w:b/>
          <w:bCs/>
          <w:i/>
          <w:iCs/>
        </w:rPr>
        <w:instrText xml:space="preserve"> REF _Ref178972914 \h </w:instrText>
      </w:r>
      <w:r w:rsidR="00DE4EE7" w:rsidRPr="00DE4EE7">
        <w:rPr>
          <w:b/>
          <w:bCs/>
          <w:i/>
          <w:iCs/>
        </w:rPr>
        <w:instrText xml:space="preserve"> \* MERGEFORMAT </w:instrText>
      </w:r>
      <w:r w:rsidR="00234932" w:rsidRPr="00DE4EE7">
        <w:rPr>
          <w:b/>
          <w:bCs/>
          <w:i/>
          <w:iCs/>
        </w:rPr>
      </w:r>
      <w:r w:rsidR="00234932" w:rsidRPr="00DE4EE7">
        <w:rPr>
          <w:b/>
          <w:bCs/>
          <w:i/>
          <w:iCs/>
        </w:rPr>
        <w:fldChar w:fldCharType="separate"/>
      </w:r>
      <w:r w:rsidR="00234932" w:rsidRPr="00DE4EE7">
        <w:rPr>
          <w:rFonts w:eastAsia="Times New Roman"/>
          <w:b/>
          <w:bCs/>
          <w:i/>
          <w:iCs/>
          <w:lang w:eastAsia="zh-CN"/>
        </w:rPr>
        <w:t>SGCS of good encoder/decoder has a wide range, it is hard to make decision unless enough samples are gathered to get a reliable statistic.</w:t>
      </w:r>
      <w:r w:rsidR="00234932" w:rsidRPr="00DE4EE7">
        <w:rPr>
          <w:b/>
          <w:bCs/>
          <w:i/>
          <w:iCs/>
        </w:rPr>
        <w:fldChar w:fldCharType="end"/>
      </w:r>
    </w:p>
    <w:p w14:paraId="4C8EACD5" w14:textId="72F7708C" w:rsidR="00234932" w:rsidRPr="00DE4EE7" w:rsidRDefault="00A47DC8" w:rsidP="00A32F07">
      <w:pPr>
        <w:rPr>
          <w:b/>
          <w:bCs/>
          <w:i/>
          <w:iCs/>
        </w:rPr>
      </w:pPr>
      <w:r>
        <w:rPr>
          <w:b/>
          <w:bCs/>
          <w:i/>
          <w:iCs/>
        </w:rPr>
        <w:fldChar w:fldCharType="begin"/>
      </w:r>
      <w:r>
        <w:rPr>
          <w:b/>
          <w:bCs/>
          <w:i/>
          <w:iCs/>
        </w:rPr>
        <w:instrText xml:space="preserve"> REF _Ref181985454 \w \h </w:instrText>
      </w:r>
      <w:r>
        <w:rPr>
          <w:b/>
          <w:bCs/>
          <w:i/>
          <w:iCs/>
        </w:rPr>
      </w:r>
      <w:r>
        <w:rPr>
          <w:b/>
          <w:bCs/>
          <w:i/>
          <w:iCs/>
        </w:rPr>
        <w:fldChar w:fldCharType="separate"/>
      </w:r>
      <w:r w:rsidR="004A439A">
        <w:rPr>
          <w:b/>
          <w:bCs/>
          <w:i/>
          <w:iCs/>
        </w:rPr>
        <w:t>Observation 12:</w:t>
      </w:r>
      <w:r>
        <w:rPr>
          <w:b/>
          <w:bCs/>
          <w:i/>
          <w:iCs/>
        </w:rPr>
        <w:fldChar w:fldCharType="end"/>
      </w:r>
      <w:r>
        <w:rPr>
          <w:b/>
          <w:bCs/>
          <w:i/>
          <w:iCs/>
        </w:rPr>
        <w:t xml:space="preserve"> </w:t>
      </w:r>
      <w:r w:rsidR="00234932" w:rsidRPr="00DE4EE7">
        <w:rPr>
          <w:b/>
          <w:bCs/>
          <w:i/>
          <w:iCs/>
        </w:rPr>
        <w:fldChar w:fldCharType="begin"/>
      </w:r>
      <w:r w:rsidR="00234932" w:rsidRPr="00DE4EE7">
        <w:rPr>
          <w:b/>
          <w:bCs/>
          <w:i/>
          <w:iCs/>
        </w:rPr>
        <w:instrText xml:space="preserve"> REF _Ref178972933 \h </w:instrText>
      </w:r>
      <w:r w:rsidR="00DE4EE7" w:rsidRPr="00DE4EE7">
        <w:rPr>
          <w:b/>
          <w:bCs/>
          <w:i/>
          <w:iCs/>
        </w:rPr>
        <w:instrText xml:space="preserve"> \* MERGEFORMAT </w:instrText>
      </w:r>
      <w:r w:rsidR="00234932" w:rsidRPr="00DE4EE7">
        <w:rPr>
          <w:b/>
          <w:bCs/>
          <w:i/>
          <w:iCs/>
        </w:rPr>
      </w:r>
      <w:r w:rsidR="00234932" w:rsidRPr="00DE4EE7">
        <w:rPr>
          <w:b/>
          <w:bCs/>
          <w:i/>
          <w:iCs/>
        </w:rPr>
        <w:fldChar w:fldCharType="separate"/>
      </w:r>
      <w:r w:rsidR="00234932" w:rsidRPr="00DE4EE7">
        <w:rPr>
          <w:b/>
          <w:bCs/>
          <w:i/>
          <w:iCs/>
          <w:lang w:eastAsia="zh-CN"/>
        </w:rPr>
        <w:t xml:space="preserve">Monitoring accuracy does not matter much in monitoring </w:t>
      </w:r>
      <w:proofErr w:type="gramStart"/>
      <w:r w:rsidR="00234932" w:rsidRPr="00DE4EE7">
        <w:rPr>
          <w:b/>
          <w:bCs/>
          <w:i/>
          <w:iCs/>
          <w:lang w:eastAsia="zh-CN"/>
        </w:rPr>
        <w:t>decision,</w:t>
      </w:r>
      <w:proofErr w:type="gramEnd"/>
      <w:r w:rsidR="00234932" w:rsidRPr="00DE4EE7">
        <w:rPr>
          <w:b/>
          <w:bCs/>
          <w:i/>
          <w:iCs/>
          <w:lang w:eastAsia="zh-CN"/>
        </w:rPr>
        <w:t xml:space="preserve"> the dominating factor is the natural SGCS variation.</w:t>
      </w:r>
      <w:r w:rsidR="00234932" w:rsidRPr="00DE4EE7">
        <w:rPr>
          <w:b/>
          <w:bCs/>
          <w:i/>
          <w:iCs/>
        </w:rPr>
        <w:fldChar w:fldCharType="end"/>
      </w:r>
    </w:p>
    <w:p w14:paraId="09414CA1" w14:textId="023346EA" w:rsidR="00234932" w:rsidRDefault="00563238" w:rsidP="00A32F07">
      <w:pPr>
        <w:rPr>
          <w:i/>
          <w:iCs/>
        </w:rPr>
      </w:pPr>
      <w:r w:rsidRPr="00563238">
        <w:rPr>
          <w:b/>
          <w:bCs/>
          <w:i/>
          <w:iCs/>
        </w:rPr>
        <w:fldChar w:fldCharType="begin"/>
      </w:r>
      <w:r w:rsidRPr="00563238">
        <w:rPr>
          <w:b/>
          <w:bCs/>
          <w:i/>
          <w:iCs/>
        </w:rPr>
        <w:instrText xml:space="preserve"> REF _Ref181985404 \w \h </w:instrText>
      </w:r>
      <w:r>
        <w:rPr>
          <w:b/>
          <w:bCs/>
          <w:i/>
          <w:iCs/>
        </w:rPr>
        <w:instrText xml:space="preserve"> \* MERGEFORMAT </w:instrText>
      </w:r>
      <w:r w:rsidRPr="00563238">
        <w:rPr>
          <w:b/>
          <w:bCs/>
          <w:i/>
          <w:iCs/>
        </w:rPr>
      </w:r>
      <w:r w:rsidRPr="00563238">
        <w:rPr>
          <w:b/>
          <w:bCs/>
          <w:i/>
          <w:iCs/>
        </w:rPr>
        <w:fldChar w:fldCharType="separate"/>
      </w:r>
      <w:r w:rsidR="004A439A">
        <w:rPr>
          <w:b/>
          <w:bCs/>
          <w:i/>
          <w:iCs/>
        </w:rPr>
        <w:t>Observation 13:</w:t>
      </w:r>
      <w:r w:rsidRPr="00563238">
        <w:rPr>
          <w:b/>
          <w:bCs/>
          <w:i/>
          <w:iCs/>
        </w:rPr>
        <w:fldChar w:fldCharType="end"/>
      </w:r>
      <w:r>
        <w:rPr>
          <w:i/>
          <w:iCs/>
        </w:rPr>
        <w:t xml:space="preserve"> </w:t>
      </w:r>
      <w:r w:rsidR="009312A3" w:rsidRPr="00DE4EE7">
        <w:rPr>
          <w:i/>
          <w:iCs/>
        </w:rPr>
        <w:fldChar w:fldCharType="begin"/>
      </w:r>
      <w:r w:rsidR="009312A3" w:rsidRPr="00DE4EE7">
        <w:rPr>
          <w:i/>
          <w:iCs/>
        </w:rPr>
        <w:instrText xml:space="preserve"> REF _Ref178972960 \h </w:instrText>
      </w:r>
      <w:r w:rsidR="00DE4EE7" w:rsidRPr="00DE4EE7">
        <w:rPr>
          <w:i/>
          <w:iCs/>
        </w:rPr>
        <w:instrText xml:space="preserve"> \* MERGEFORMAT </w:instrText>
      </w:r>
      <w:r w:rsidR="009312A3" w:rsidRPr="00DE4EE7">
        <w:rPr>
          <w:i/>
          <w:iCs/>
        </w:rPr>
      </w:r>
      <w:r w:rsidR="009312A3" w:rsidRPr="00DE4EE7">
        <w:rPr>
          <w:i/>
          <w:iCs/>
        </w:rPr>
        <w:fldChar w:fldCharType="separate"/>
      </w:r>
      <w:r w:rsidR="009312A3" w:rsidRPr="00DE4EE7">
        <w:rPr>
          <w:rStyle w:val="Strong"/>
          <w:i/>
          <w:iCs/>
        </w:rPr>
        <w:t>Increasing number of samples used in averaging the SGCS measurement improve the monitoring decision accuracy.</w:t>
      </w:r>
      <w:r w:rsidR="009312A3" w:rsidRPr="00DE4EE7">
        <w:rPr>
          <w:i/>
          <w:iCs/>
        </w:rPr>
        <w:fldChar w:fldCharType="end"/>
      </w:r>
    </w:p>
    <w:p w14:paraId="4CE39967" w14:textId="5F624929" w:rsidR="007E0080" w:rsidRPr="00563238" w:rsidRDefault="007E0080" w:rsidP="00A32F07">
      <w:pPr>
        <w:rPr>
          <w:b/>
          <w:bCs/>
          <w:i/>
          <w:iCs/>
        </w:rPr>
      </w:pPr>
      <w:r w:rsidRPr="00563238">
        <w:rPr>
          <w:b/>
          <w:bCs/>
          <w:i/>
          <w:iCs/>
        </w:rPr>
        <w:fldChar w:fldCharType="begin"/>
      </w:r>
      <w:r w:rsidRPr="00563238">
        <w:rPr>
          <w:b/>
          <w:bCs/>
          <w:i/>
          <w:iCs/>
        </w:rPr>
        <w:instrText xml:space="preserve"> REF _Ref181985359 \w \h  \* MERGEFORMAT </w:instrText>
      </w:r>
      <w:r w:rsidRPr="00563238">
        <w:rPr>
          <w:b/>
          <w:bCs/>
          <w:i/>
          <w:iCs/>
        </w:rPr>
      </w:r>
      <w:r w:rsidRPr="00563238">
        <w:rPr>
          <w:b/>
          <w:bCs/>
          <w:i/>
          <w:iCs/>
        </w:rPr>
        <w:fldChar w:fldCharType="separate"/>
      </w:r>
      <w:r w:rsidR="004A439A">
        <w:rPr>
          <w:b/>
          <w:bCs/>
          <w:i/>
          <w:iCs/>
        </w:rPr>
        <w:t>Observation 14:</w:t>
      </w:r>
      <w:r w:rsidRPr="00563238">
        <w:rPr>
          <w:b/>
          <w:bCs/>
          <w:i/>
          <w:iCs/>
        </w:rPr>
        <w:fldChar w:fldCharType="end"/>
      </w:r>
      <w:r w:rsidRPr="00563238">
        <w:rPr>
          <w:b/>
          <w:bCs/>
          <w:i/>
          <w:iCs/>
        </w:rPr>
        <w:t xml:space="preserve"> </w:t>
      </w:r>
      <w:r w:rsidRPr="00563238">
        <w:rPr>
          <w:b/>
          <w:bCs/>
          <w:i/>
          <w:iCs/>
        </w:rPr>
        <w:fldChar w:fldCharType="begin"/>
      </w:r>
      <w:r w:rsidRPr="00563238">
        <w:rPr>
          <w:b/>
          <w:bCs/>
          <w:i/>
          <w:iCs/>
        </w:rPr>
        <w:instrText xml:space="preserve"> REF _Ref181985359 \h  \* MERGEFORMAT </w:instrText>
      </w:r>
      <w:r w:rsidRPr="00563238">
        <w:rPr>
          <w:b/>
          <w:bCs/>
          <w:i/>
          <w:iCs/>
        </w:rPr>
      </w:r>
      <w:r w:rsidRPr="00563238">
        <w:rPr>
          <w:b/>
          <w:bCs/>
          <w:i/>
          <w:iCs/>
        </w:rPr>
        <w:fldChar w:fldCharType="separate"/>
      </w:r>
      <w:r w:rsidRPr="00563238">
        <w:rPr>
          <w:rStyle w:val="Strong"/>
          <w:i/>
          <w:iCs/>
        </w:rPr>
        <w:t>Using existing</w:t>
      </w:r>
      <w:r w:rsidRPr="00563238">
        <w:rPr>
          <w:rStyle w:val="Strong"/>
          <w:b w:val="0"/>
          <w:bCs w:val="0"/>
          <w:i/>
          <w:iCs/>
        </w:rPr>
        <w:t xml:space="preserve"> </w:t>
      </w:r>
      <w:r w:rsidRPr="00563238">
        <w:rPr>
          <w:b/>
          <w:bCs/>
          <w:i/>
          <w:iCs/>
        </w:rPr>
        <w:t xml:space="preserve">parameter-combinations of </w:t>
      </w:r>
      <w:proofErr w:type="spellStart"/>
      <w:r w:rsidRPr="00563238">
        <w:rPr>
          <w:b/>
          <w:bCs/>
          <w:i/>
          <w:iCs/>
        </w:rPr>
        <w:t>eType</w:t>
      </w:r>
      <w:proofErr w:type="spellEnd"/>
      <w:r w:rsidRPr="00563238">
        <w:rPr>
          <w:b/>
          <w:bCs/>
          <w:i/>
          <w:iCs/>
        </w:rPr>
        <w:t xml:space="preserve"> II codebook is sufficient to achieve good monitoring results</w:t>
      </w:r>
      <w:r w:rsidRPr="00563238">
        <w:rPr>
          <w:rStyle w:val="Strong"/>
          <w:b w:val="0"/>
          <w:bCs w:val="0"/>
          <w:i/>
          <w:iCs/>
        </w:rPr>
        <w:t>.</w:t>
      </w:r>
      <w:r w:rsidRPr="00563238">
        <w:rPr>
          <w:b/>
          <w:bCs/>
          <w:i/>
          <w:iCs/>
        </w:rPr>
        <w:fldChar w:fldCharType="end"/>
      </w:r>
    </w:p>
    <w:p w14:paraId="73840A6B" w14:textId="32F1FDFC" w:rsidR="009312A3" w:rsidRPr="007E0080" w:rsidRDefault="00221891" w:rsidP="00A32F07">
      <w:pPr>
        <w:rPr>
          <w:i/>
          <w:iCs/>
        </w:rPr>
      </w:pPr>
      <w:r w:rsidRPr="007E0080">
        <w:rPr>
          <w:b/>
          <w:bCs/>
          <w:i/>
          <w:iCs/>
        </w:rPr>
        <w:fldChar w:fldCharType="begin"/>
      </w:r>
      <w:r w:rsidRPr="007E0080">
        <w:rPr>
          <w:b/>
          <w:bCs/>
          <w:i/>
          <w:iCs/>
        </w:rPr>
        <w:instrText xml:space="preserve"> REF _Ref181985309 \w \h </w:instrText>
      </w:r>
      <w:r w:rsidR="007E0080" w:rsidRPr="007E0080">
        <w:rPr>
          <w:b/>
          <w:bCs/>
          <w:i/>
          <w:iCs/>
        </w:rPr>
        <w:instrText xml:space="preserve"> \* MERGEFORMAT </w:instrText>
      </w:r>
      <w:r w:rsidRPr="007E0080">
        <w:rPr>
          <w:b/>
          <w:bCs/>
          <w:i/>
          <w:iCs/>
        </w:rPr>
      </w:r>
      <w:r w:rsidRPr="007E0080">
        <w:rPr>
          <w:b/>
          <w:bCs/>
          <w:i/>
          <w:iCs/>
        </w:rPr>
        <w:fldChar w:fldCharType="separate"/>
      </w:r>
      <w:r w:rsidR="004A439A">
        <w:rPr>
          <w:b/>
          <w:bCs/>
          <w:i/>
          <w:iCs/>
        </w:rPr>
        <w:t>Observation 15:</w:t>
      </w:r>
      <w:r w:rsidRPr="007E0080">
        <w:rPr>
          <w:b/>
          <w:bCs/>
          <w:i/>
          <w:iCs/>
        </w:rPr>
        <w:fldChar w:fldCharType="end"/>
      </w:r>
      <w:r w:rsidR="007E0080" w:rsidRPr="007E0080">
        <w:rPr>
          <w:b/>
          <w:bCs/>
          <w:i/>
          <w:iCs/>
        </w:rPr>
        <w:t xml:space="preserve"> </w:t>
      </w:r>
      <w:r w:rsidRPr="007E0080">
        <w:rPr>
          <w:i/>
          <w:iCs/>
        </w:rPr>
        <w:fldChar w:fldCharType="begin"/>
      </w:r>
      <w:r w:rsidRPr="007E0080">
        <w:rPr>
          <w:i/>
          <w:iCs/>
        </w:rPr>
        <w:instrText xml:space="preserve"> REF _Ref181985309 \h </w:instrText>
      </w:r>
      <w:r w:rsidR="007E0080" w:rsidRPr="007E0080">
        <w:rPr>
          <w:i/>
          <w:iCs/>
        </w:rPr>
        <w:instrText xml:space="preserve"> \* MERGEFORMAT </w:instrText>
      </w:r>
      <w:r w:rsidRPr="007E0080">
        <w:rPr>
          <w:i/>
          <w:iCs/>
        </w:rPr>
      </w:r>
      <w:r w:rsidRPr="007E0080">
        <w:rPr>
          <w:i/>
          <w:iCs/>
        </w:rPr>
        <w:fldChar w:fldCharType="separate"/>
      </w:r>
      <w:r w:rsidRPr="007E0080">
        <w:rPr>
          <w:rStyle w:val="Strong"/>
          <w:i/>
          <w:iCs/>
        </w:rPr>
        <w:t xml:space="preserve">UE side monitoring using SGCS estimator achieves similar monitoring results as those resulted by genie ground-truth and high-resolution </w:t>
      </w:r>
      <w:proofErr w:type="spellStart"/>
      <w:r w:rsidRPr="007E0080">
        <w:rPr>
          <w:rStyle w:val="Strong"/>
          <w:i/>
          <w:iCs/>
        </w:rPr>
        <w:t>eType</w:t>
      </w:r>
      <w:proofErr w:type="spellEnd"/>
      <w:r w:rsidRPr="007E0080">
        <w:rPr>
          <w:rStyle w:val="Strong"/>
          <w:i/>
          <w:iCs/>
        </w:rPr>
        <w:t xml:space="preserve"> II codebook.</w:t>
      </w:r>
      <w:r w:rsidRPr="007E0080">
        <w:rPr>
          <w:i/>
          <w:iCs/>
        </w:rPr>
        <w:fldChar w:fldCharType="end"/>
      </w:r>
      <w:r w:rsidR="007E0080" w:rsidRPr="007E0080">
        <w:rPr>
          <w:i/>
          <w:iCs/>
        </w:rPr>
        <w:t xml:space="preserve"> </w:t>
      </w:r>
    </w:p>
    <w:p w14:paraId="0DD187D2" w14:textId="6A4A98FF" w:rsidR="00CD2ABA" w:rsidRPr="00DE4EE7" w:rsidRDefault="006D55DC" w:rsidP="00A32F07">
      <w:pPr>
        <w:rPr>
          <w:i/>
          <w:iCs/>
        </w:rPr>
      </w:pPr>
      <w:r w:rsidRPr="006D55DC">
        <w:rPr>
          <w:b/>
          <w:bCs/>
          <w:i/>
          <w:iCs/>
        </w:rPr>
        <w:fldChar w:fldCharType="begin"/>
      </w:r>
      <w:r w:rsidRPr="006D55DC">
        <w:rPr>
          <w:b/>
          <w:bCs/>
          <w:i/>
          <w:iCs/>
        </w:rPr>
        <w:instrText xml:space="preserve"> REF _Ref178973012 \w \h  \* MERGEFORMAT </w:instrText>
      </w:r>
      <w:r w:rsidRPr="006D55DC">
        <w:rPr>
          <w:b/>
          <w:bCs/>
          <w:i/>
          <w:iCs/>
        </w:rPr>
      </w:r>
      <w:r w:rsidRPr="006D55DC">
        <w:rPr>
          <w:b/>
          <w:bCs/>
          <w:i/>
          <w:iCs/>
        </w:rPr>
        <w:fldChar w:fldCharType="separate"/>
      </w:r>
      <w:r w:rsidR="004A439A">
        <w:rPr>
          <w:b/>
          <w:bCs/>
          <w:i/>
          <w:iCs/>
        </w:rPr>
        <w:t>Observation 16:</w:t>
      </w:r>
      <w:r w:rsidRPr="006D55DC">
        <w:rPr>
          <w:b/>
          <w:bCs/>
          <w:i/>
          <w:iCs/>
        </w:rPr>
        <w:fldChar w:fldCharType="end"/>
      </w:r>
      <w:r>
        <w:rPr>
          <w:i/>
          <w:iCs/>
        </w:rPr>
        <w:t xml:space="preserve"> </w:t>
      </w:r>
      <w:r w:rsidR="00CD2ABA" w:rsidRPr="00DE4EE7">
        <w:rPr>
          <w:i/>
          <w:iCs/>
        </w:rPr>
        <w:fldChar w:fldCharType="begin"/>
      </w:r>
      <w:r w:rsidR="00CD2ABA" w:rsidRPr="00DE4EE7">
        <w:rPr>
          <w:i/>
          <w:iCs/>
        </w:rPr>
        <w:instrText xml:space="preserve"> REF _Ref178973012 \h </w:instrText>
      </w:r>
      <w:r w:rsidR="00DE4EE7" w:rsidRPr="00DE4EE7">
        <w:rPr>
          <w:i/>
          <w:iCs/>
        </w:rPr>
        <w:instrText xml:space="preserve"> \* MERGEFORMAT </w:instrText>
      </w:r>
      <w:r w:rsidR="00CD2ABA" w:rsidRPr="00DE4EE7">
        <w:rPr>
          <w:i/>
          <w:iCs/>
        </w:rPr>
      </w:r>
      <w:r w:rsidR="00CD2ABA" w:rsidRPr="00DE4EE7">
        <w:rPr>
          <w:i/>
          <w:iCs/>
        </w:rPr>
        <w:fldChar w:fldCharType="separate"/>
      </w:r>
      <w:r w:rsidR="00CD2ABA" w:rsidRPr="00DE4EE7">
        <w:rPr>
          <w:rStyle w:val="Strong"/>
          <w:i/>
          <w:iCs/>
        </w:rPr>
        <w:t>Running inference using reference model can be used to identify the root cause of performance degradation.</w:t>
      </w:r>
      <w:r w:rsidR="00CD2ABA" w:rsidRPr="00DE4EE7">
        <w:rPr>
          <w:i/>
          <w:iCs/>
        </w:rPr>
        <w:fldChar w:fldCharType="end"/>
      </w:r>
    </w:p>
    <w:p w14:paraId="193E0C93" w14:textId="76E513E5" w:rsidR="00CD2ABA" w:rsidRPr="00DE4EE7" w:rsidRDefault="006D55DC" w:rsidP="00A32F07">
      <w:pPr>
        <w:rPr>
          <w:i/>
          <w:iCs/>
        </w:rPr>
      </w:pPr>
      <w:r w:rsidRPr="006D55DC">
        <w:rPr>
          <w:b/>
          <w:bCs/>
          <w:i/>
          <w:iCs/>
        </w:rPr>
        <w:fldChar w:fldCharType="begin"/>
      </w:r>
      <w:r w:rsidRPr="006D55DC">
        <w:rPr>
          <w:b/>
          <w:bCs/>
          <w:i/>
          <w:iCs/>
        </w:rPr>
        <w:instrText xml:space="preserve"> REF _Ref178973033 \w \h  \* MERGEFORMAT </w:instrText>
      </w:r>
      <w:r w:rsidRPr="006D55DC">
        <w:rPr>
          <w:b/>
          <w:bCs/>
          <w:i/>
          <w:iCs/>
        </w:rPr>
      </w:r>
      <w:r w:rsidRPr="006D55DC">
        <w:rPr>
          <w:b/>
          <w:bCs/>
          <w:i/>
          <w:iCs/>
        </w:rPr>
        <w:fldChar w:fldCharType="separate"/>
      </w:r>
      <w:r w:rsidR="004A439A">
        <w:rPr>
          <w:b/>
          <w:bCs/>
          <w:i/>
          <w:iCs/>
        </w:rPr>
        <w:t>Observation 17:</w:t>
      </w:r>
      <w:r w:rsidRPr="006D55DC">
        <w:rPr>
          <w:b/>
          <w:bCs/>
          <w:i/>
          <w:iCs/>
        </w:rPr>
        <w:fldChar w:fldCharType="end"/>
      </w:r>
      <w:r>
        <w:rPr>
          <w:i/>
          <w:iCs/>
        </w:rPr>
        <w:t xml:space="preserve"> </w:t>
      </w:r>
      <w:r w:rsidR="00CD2ABA" w:rsidRPr="00DE4EE7">
        <w:rPr>
          <w:i/>
          <w:iCs/>
        </w:rPr>
        <w:fldChar w:fldCharType="begin"/>
      </w:r>
      <w:r w:rsidR="00CD2ABA" w:rsidRPr="00DE4EE7">
        <w:rPr>
          <w:i/>
          <w:iCs/>
        </w:rPr>
        <w:instrText xml:space="preserve"> REF _Ref178973033 \h </w:instrText>
      </w:r>
      <w:r w:rsidR="00DE4EE7" w:rsidRPr="00DE4EE7">
        <w:rPr>
          <w:i/>
          <w:iCs/>
        </w:rPr>
        <w:instrText xml:space="preserve"> \* MERGEFORMAT </w:instrText>
      </w:r>
      <w:r w:rsidR="00CD2ABA" w:rsidRPr="00DE4EE7">
        <w:rPr>
          <w:i/>
          <w:iCs/>
        </w:rPr>
      </w:r>
      <w:r w:rsidR="00CD2ABA" w:rsidRPr="00DE4EE7">
        <w:rPr>
          <w:i/>
          <w:iCs/>
        </w:rPr>
        <w:fldChar w:fldCharType="separate"/>
      </w:r>
      <w:r w:rsidR="00CD2ABA" w:rsidRPr="00DE4EE7">
        <w:rPr>
          <w:rStyle w:val="Strong"/>
          <w:i/>
          <w:iCs/>
        </w:rPr>
        <w:t>NW side monitoring based on ground-truth provided by UE to the network requires large signa</w:t>
      </w:r>
      <w:r w:rsidR="004A439A">
        <w:rPr>
          <w:rStyle w:val="Strong"/>
          <w:i/>
          <w:iCs/>
        </w:rPr>
        <w:t>l</w:t>
      </w:r>
      <w:r w:rsidR="00CD2ABA" w:rsidRPr="00DE4EE7">
        <w:rPr>
          <w:rStyle w:val="Strong"/>
          <w:i/>
          <w:iCs/>
        </w:rPr>
        <w:t>ling overhead and may be sensitive to large latency.</w:t>
      </w:r>
      <w:r w:rsidR="00CD2ABA" w:rsidRPr="00DE4EE7">
        <w:rPr>
          <w:i/>
          <w:iCs/>
        </w:rPr>
        <w:fldChar w:fldCharType="end"/>
      </w:r>
    </w:p>
    <w:p w14:paraId="1B1BA363" w14:textId="00E54718" w:rsidR="00AC580B" w:rsidRDefault="00EF7BCB" w:rsidP="00A32F07">
      <w:pPr>
        <w:rPr>
          <w:i/>
          <w:iCs/>
        </w:rPr>
      </w:pPr>
      <w:r w:rsidRPr="00EF7BCB">
        <w:rPr>
          <w:b/>
          <w:bCs/>
          <w:i/>
          <w:iCs/>
        </w:rPr>
        <w:fldChar w:fldCharType="begin"/>
      </w:r>
      <w:r w:rsidRPr="00EF7BCB">
        <w:rPr>
          <w:b/>
          <w:bCs/>
          <w:i/>
          <w:iCs/>
        </w:rPr>
        <w:instrText xml:space="preserve"> REF _Ref178973056 \w \h  \* MERGEFORMAT </w:instrText>
      </w:r>
      <w:r w:rsidRPr="00EF7BCB">
        <w:rPr>
          <w:b/>
          <w:bCs/>
          <w:i/>
          <w:iCs/>
        </w:rPr>
      </w:r>
      <w:r w:rsidRPr="00EF7BCB">
        <w:rPr>
          <w:b/>
          <w:bCs/>
          <w:i/>
          <w:iCs/>
        </w:rPr>
        <w:fldChar w:fldCharType="separate"/>
      </w:r>
      <w:r w:rsidR="004A439A">
        <w:rPr>
          <w:b/>
          <w:bCs/>
          <w:i/>
          <w:iCs/>
        </w:rPr>
        <w:t>Observation 18:</w:t>
      </w:r>
      <w:r w:rsidRPr="00EF7BCB">
        <w:rPr>
          <w:b/>
          <w:bCs/>
          <w:i/>
          <w:iCs/>
        </w:rPr>
        <w:fldChar w:fldCharType="end"/>
      </w:r>
      <w:r w:rsidRPr="00EF7BCB">
        <w:rPr>
          <w:b/>
          <w:bCs/>
          <w:i/>
          <w:iCs/>
        </w:rPr>
        <w:t xml:space="preserve"> </w:t>
      </w:r>
      <w:r w:rsidR="00AC580B" w:rsidRPr="00DE4EE7">
        <w:rPr>
          <w:i/>
          <w:iCs/>
        </w:rPr>
        <w:fldChar w:fldCharType="begin"/>
      </w:r>
      <w:r w:rsidR="00AC580B" w:rsidRPr="00DE4EE7">
        <w:rPr>
          <w:i/>
          <w:iCs/>
        </w:rPr>
        <w:instrText xml:space="preserve"> REF _Ref178973056 \h </w:instrText>
      </w:r>
      <w:r w:rsidR="00DE4EE7" w:rsidRPr="00DE4EE7">
        <w:rPr>
          <w:i/>
          <w:iCs/>
        </w:rPr>
        <w:instrText xml:space="preserve"> \* MERGEFORMAT </w:instrText>
      </w:r>
      <w:r w:rsidR="00AC580B" w:rsidRPr="00DE4EE7">
        <w:rPr>
          <w:i/>
          <w:iCs/>
        </w:rPr>
      </w:r>
      <w:r w:rsidR="00AC580B" w:rsidRPr="00DE4EE7">
        <w:rPr>
          <w:i/>
          <w:iCs/>
        </w:rPr>
        <w:fldChar w:fldCharType="separate"/>
      </w:r>
      <w:r w:rsidR="00AC580B" w:rsidRPr="00DE4EE7">
        <w:rPr>
          <w:rStyle w:val="Strong"/>
          <w:i/>
          <w:iCs/>
        </w:rPr>
        <w:t>UE side monitoring based on SGCS estimator combined with ground-truth reporting can address the overhead and latency concern while achieving the objective of both performance monitoring and root cause identification.</w:t>
      </w:r>
      <w:r w:rsidR="00AC580B" w:rsidRPr="00DE4EE7">
        <w:rPr>
          <w:i/>
          <w:iCs/>
        </w:rPr>
        <w:fldChar w:fldCharType="end"/>
      </w:r>
    </w:p>
    <w:p w14:paraId="637F36CD" w14:textId="27C09F34" w:rsidR="00091A6F" w:rsidRPr="00091A6F" w:rsidRDefault="00091A6F" w:rsidP="00A32F07">
      <w:pPr>
        <w:rPr>
          <w:i/>
          <w:iCs/>
        </w:rPr>
      </w:pPr>
      <w:r w:rsidRPr="00091A6F">
        <w:rPr>
          <w:b/>
          <w:bCs/>
          <w:i/>
          <w:iCs/>
        </w:rPr>
        <w:fldChar w:fldCharType="begin"/>
      </w:r>
      <w:r w:rsidRPr="00091A6F">
        <w:rPr>
          <w:b/>
          <w:bCs/>
          <w:i/>
          <w:iCs/>
        </w:rPr>
        <w:instrText xml:space="preserve"> REF _Ref178973074 \w \h  \* MERGEFORMAT </w:instrText>
      </w:r>
      <w:r w:rsidRPr="00091A6F">
        <w:rPr>
          <w:b/>
          <w:bCs/>
          <w:i/>
          <w:iCs/>
        </w:rPr>
      </w:r>
      <w:r w:rsidRPr="00091A6F">
        <w:rPr>
          <w:b/>
          <w:bCs/>
          <w:i/>
          <w:iCs/>
        </w:rPr>
        <w:fldChar w:fldCharType="separate"/>
      </w:r>
      <w:r w:rsidR="004A439A">
        <w:rPr>
          <w:b/>
          <w:bCs/>
          <w:i/>
          <w:iCs/>
        </w:rPr>
        <w:t>Observation 19:</w:t>
      </w:r>
      <w:r w:rsidRPr="00091A6F">
        <w:rPr>
          <w:b/>
          <w:bCs/>
          <w:i/>
          <w:iCs/>
        </w:rPr>
        <w:fldChar w:fldCharType="end"/>
      </w:r>
      <w:r w:rsidRPr="00091A6F">
        <w:rPr>
          <w:i/>
          <w:iCs/>
        </w:rPr>
        <w:t xml:space="preserve"> </w:t>
      </w:r>
      <w:r w:rsidRPr="00091A6F">
        <w:rPr>
          <w:i/>
          <w:iCs/>
        </w:rPr>
        <w:fldChar w:fldCharType="begin"/>
      </w:r>
      <w:r w:rsidRPr="00091A6F">
        <w:rPr>
          <w:i/>
          <w:iCs/>
        </w:rPr>
        <w:instrText xml:space="preserve"> REF _Ref178973074 \h  \* MERGEFORMAT </w:instrText>
      </w:r>
      <w:r w:rsidRPr="00091A6F">
        <w:rPr>
          <w:i/>
          <w:iCs/>
        </w:rPr>
      </w:r>
      <w:r w:rsidRPr="00091A6F">
        <w:rPr>
          <w:i/>
          <w:iCs/>
        </w:rPr>
        <w:fldChar w:fldCharType="separate"/>
      </w:r>
      <w:r w:rsidRPr="00091A6F">
        <w:rPr>
          <w:rStyle w:val="Strong"/>
          <w:i/>
          <w:iCs/>
        </w:rPr>
        <w:t>The SGCS estimation model can be trained to achieve good generalization ability across various datasets.</w:t>
      </w:r>
      <w:r w:rsidRPr="00091A6F">
        <w:rPr>
          <w:i/>
          <w:iCs/>
        </w:rPr>
        <w:fldChar w:fldCharType="end"/>
      </w:r>
    </w:p>
    <w:p w14:paraId="314B345D" w14:textId="0A8711D0" w:rsidR="00AC580B" w:rsidRPr="00091A6F" w:rsidRDefault="00D72118" w:rsidP="00A32F07">
      <w:pPr>
        <w:rPr>
          <w:i/>
          <w:iCs/>
        </w:rPr>
      </w:pPr>
      <w:r w:rsidRPr="00091A6F">
        <w:rPr>
          <w:b/>
          <w:bCs/>
          <w:i/>
          <w:iCs/>
        </w:rPr>
        <w:fldChar w:fldCharType="begin"/>
      </w:r>
      <w:r w:rsidRPr="00091A6F">
        <w:rPr>
          <w:b/>
          <w:bCs/>
          <w:i/>
          <w:iCs/>
        </w:rPr>
        <w:instrText xml:space="preserve"> REF _Ref181985118 \w \h  \* MERGEFORMAT </w:instrText>
      </w:r>
      <w:r w:rsidRPr="00091A6F">
        <w:rPr>
          <w:b/>
          <w:bCs/>
          <w:i/>
          <w:iCs/>
        </w:rPr>
      </w:r>
      <w:r w:rsidRPr="00091A6F">
        <w:rPr>
          <w:b/>
          <w:bCs/>
          <w:i/>
          <w:iCs/>
        </w:rPr>
        <w:fldChar w:fldCharType="separate"/>
      </w:r>
      <w:r w:rsidR="004A439A">
        <w:rPr>
          <w:b/>
          <w:bCs/>
          <w:i/>
          <w:iCs/>
        </w:rPr>
        <w:t>Observation 20:</w:t>
      </w:r>
      <w:r w:rsidRPr="00091A6F">
        <w:rPr>
          <w:b/>
          <w:bCs/>
          <w:i/>
          <w:iCs/>
        </w:rPr>
        <w:fldChar w:fldCharType="end"/>
      </w:r>
      <w:r w:rsidRPr="00091A6F">
        <w:rPr>
          <w:i/>
          <w:iCs/>
        </w:rPr>
        <w:fldChar w:fldCharType="begin"/>
      </w:r>
      <w:r w:rsidRPr="00091A6F">
        <w:rPr>
          <w:i/>
          <w:iCs/>
        </w:rPr>
        <w:instrText xml:space="preserve"> REF _Ref181985118 \h  \* MERGEFORMAT </w:instrText>
      </w:r>
      <w:r w:rsidRPr="00091A6F">
        <w:rPr>
          <w:i/>
          <w:iCs/>
        </w:rPr>
      </w:r>
      <w:r w:rsidRPr="00091A6F">
        <w:rPr>
          <w:i/>
          <w:iCs/>
        </w:rPr>
        <w:fldChar w:fldCharType="separate"/>
      </w:r>
      <w:r w:rsidRPr="00091A6F">
        <w:rPr>
          <w:rStyle w:val="Strong"/>
          <w:i/>
          <w:iCs/>
        </w:rPr>
        <w:t>Angle-delay approach may not be suitable for small payload regime considering that SD/FD bases selection would need 20+ bits.</w:t>
      </w:r>
      <w:r w:rsidRPr="00091A6F">
        <w:rPr>
          <w:i/>
          <w:iCs/>
        </w:rPr>
        <w:fldChar w:fldCharType="end"/>
      </w:r>
      <w:r w:rsidRPr="00091A6F">
        <w:rPr>
          <w:i/>
          <w:iCs/>
        </w:rPr>
        <w:t xml:space="preserve"> </w:t>
      </w:r>
    </w:p>
    <w:p w14:paraId="4B1077C2" w14:textId="28D4003F" w:rsidR="00AC580B" w:rsidRPr="00DE4EE7" w:rsidRDefault="00F108D0" w:rsidP="00A32F07">
      <w:pPr>
        <w:rPr>
          <w:i/>
          <w:iCs/>
        </w:rPr>
      </w:pPr>
      <w:r w:rsidRPr="00F108D0">
        <w:rPr>
          <w:b/>
          <w:bCs/>
          <w:i/>
          <w:iCs/>
        </w:rPr>
        <w:fldChar w:fldCharType="begin"/>
      </w:r>
      <w:r w:rsidRPr="00F108D0">
        <w:rPr>
          <w:b/>
          <w:bCs/>
          <w:i/>
          <w:iCs/>
        </w:rPr>
        <w:instrText xml:space="preserve"> REF _Ref181985077 \w \h  \* MERGEFORMAT </w:instrText>
      </w:r>
      <w:r w:rsidRPr="00F108D0">
        <w:rPr>
          <w:b/>
          <w:bCs/>
          <w:i/>
          <w:iCs/>
        </w:rPr>
      </w:r>
      <w:r w:rsidRPr="00F108D0">
        <w:rPr>
          <w:b/>
          <w:bCs/>
          <w:i/>
          <w:iCs/>
        </w:rPr>
        <w:fldChar w:fldCharType="separate"/>
      </w:r>
      <w:r w:rsidR="004A439A">
        <w:rPr>
          <w:b/>
          <w:bCs/>
          <w:i/>
          <w:iCs/>
        </w:rPr>
        <w:t>Observation 21:</w:t>
      </w:r>
      <w:r w:rsidRPr="00F108D0">
        <w:rPr>
          <w:b/>
          <w:bCs/>
          <w:i/>
          <w:iCs/>
        </w:rPr>
        <w:fldChar w:fldCharType="end"/>
      </w:r>
      <w:r w:rsidRPr="00F108D0">
        <w:rPr>
          <w:b/>
          <w:bCs/>
          <w:i/>
          <w:iCs/>
        </w:rPr>
        <w:t xml:space="preserve"> </w:t>
      </w:r>
      <w:r w:rsidR="00AC580B" w:rsidRPr="00DE4EE7">
        <w:rPr>
          <w:i/>
          <w:iCs/>
        </w:rPr>
        <w:fldChar w:fldCharType="begin"/>
      </w:r>
      <w:r w:rsidR="00AC580B" w:rsidRPr="00DE4EE7">
        <w:rPr>
          <w:i/>
          <w:iCs/>
        </w:rPr>
        <w:instrText xml:space="preserve"> REF _Ref178973091 \h </w:instrText>
      </w:r>
      <w:r w:rsidR="00DE4EE7" w:rsidRPr="00DE4EE7">
        <w:rPr>
          <w:i/>
          <w:iCs/>
        </w:rPr>
        <w:instrText xml:space="preserve"> \* MERGEFORMAT </w:instrText>
      </w:r>
      <w:r w:rsidR="00AC580B" w:rsidRPr="00DE4EE7">
        <w:rPr>
          <w:i/>
          <w:iCs/>
        </w:rPr>
      </w:r>
      <w:r w:rsidR="00AC580B" w:rsidRPr="00DE4EE7">
        <w:rPr>
          <w:i/>
          <w:iCs/>
        </w:rPr>
        <w:fldChar w:fldCharType="separate"/>
      </w:r>
      <w:r w:rsidR="00AC580B" w:rsidRPr="00DE4EE7">
        <w:rPr>
          <w:rStyle w:val="Strong"/>
          <w:i/>
          <w:iCs/>
        </w:rPr>
        <w:t>Complexity reduction by representing the precoder in angle-delay domain incurs non-trivial performance degradation in addition to extra payload of SD bases reporting.</w:t>
      </w:r>
      <w:r w:rsidR="00AC580B" w:rsidRPr="00DE4EE7">
        <w:rPr>
          <w:i/>
          <w:iCs/>
        </w:rPr>
        <w:fldChar w:fldCharType="end"/>
      </w:r>
    </w:p>
    <w:p w14:paraId="13FC1655" w14:textId="4EC0CC25" w:rsidR="00AC580B" w:rsidRPr="00DE4EE7" w:rsidRDefault="00F108D0" w:rsidP="00A32F07">
      <w:pPr>
        <w:rPr>
          <w:i/>
          <w:iCs/>
        </w:rPr>
      </w:pPr>
      <w:r w:rsidRPr="00F108D0">
        <w:rPr>
          <w:b/>
          <w:bCs/>
          <w:i/>
          <w:iCs/>
        </w:rPr>
        <w:fldChar w:fldCharType="begin"/>
      </w:r>
      <w:r w:rsidRPr="00F108D0">
        <w:rPr>
          <w:b/>
          <w:bCs/>
          <w:i/>
          <w:iCs/>
        </w:rPr>
        <w:instrText xml:space="preserve"> REF _Ref181985046 \w \h  \* MERGEFORMAT </w:instrText>
      </w:r>
      <w:r w:rsidRPr="00F108D0">
        <w:rPr>
          <w:b/>
          <w:bCs/>
          <w:i/>
          <w:iCs/>
        </w:rPr>
      </w:r>
      <w:r w:rsidRPr="00F108D0">
        <w:rPr>
          <w:b/>
          <w:bCs/>
          <w:i/>
          <w:iCs/>
        </w:rPr>
        <w:fldChar w:fldCharType="separate"/>
      </w:r>
      <w:r w:rsidR="004A439A">
        <w:rPr>
          <w:b/>
          <w:bCs/>
          <w:i/>
          <w:iCs/>
        </w:rPr>
        <w:t>Observation 22:</w:t>
      </w:r>
      <w:r w:rsidRPr="00F108D0">
        <w:rPr>
          <w:b/>
          <w:bCs/>
          <w:i/>
          <w:iCs/>
        </w:rPr>
        <w:fldChar w:fldCharType="end"/>
      </w:r>
      <w:r w:rsidRPr="00F108D0">
        <w:rPr>
          <w:b/>
          <w:bCs/>
          <w:i/>
          <w:iCs/>
        </w:rPr>
        <w:t xml:space="preserve"> </w:t>
      </w:r>
      <w:r w:rsidR="00A41CB3" w:rsidRPr="00DE4EE7">
        <w:rPr>
          <w:i/>
          <w:iCs/>
        </w:rPr>
        <w:fldChar w:fldCharType="begin"/>
      </w:r>
      <w:r w:rsidR="00A41CB3" w:rsidRPr="00DE4EE7">
        <w:rPr>
          <w:i/>
          <w:iCs/>
        </w:rPr>
        <w:instrText xml:space="preserve"> REF _Ref178973114 \h </w:instrText>
      </w:r>
      <w:r w:rsidR="00DE4EE7" w:rsidRPr="00DE4EE7">
        <w:rPr>
          <w:i/>
          <w:iCs/>
        </w:rPr>
        <w:instrText xml:space="preserve"> \* MERGEFORMAT </w:instrText>
      </w:r>
      <w:r w:rsidR="00A41CB3" w:rsidRPr="00DE4EE7">
        <w:rPr>
          <w:i/>
          <w:iCs/>
        </w:rPr>
      </w:r>
      <w:r w:rsidR="00A41CB3" w:rsidRPr="00DE4EE7">
        <w:rPr>
          <w:i/>
          <w:iCs/>
        </w:rPr>
        <w:fldChar w:fldCharType="separate"/>
      </w:r>
      <w:r w:rsidR="00A41CB3" w:rsidRPr="00DE4EE7">
        <w:rPr>
          <w:rStyle w:val="Strong"/>
          <w:i/>
          <w:iCs/>
        </w:rPr>
        <w:t>Under similar model size reduction, complexity reduction via NN architecture optimization yields less performance degradation than angle-delay domain approach</w:t>
      </w:r>
      <w:r w:rsidR="00A41CB3" w:rsidRPr="00DE4EE7">
        <w:rPr>
          <w:i/>
          <w:iCs/>
        </w:rPr>
        <w:fldChar w:fldCharType="end"/>
      </w:r>
    </w:p>
    <w:p w14:paraId="317B0A2D" w14:textId="49796E4E" w:rsidR="00BC70B7" w:rsidRDefault="00BC70B7" w:rsidP="00A32F07">
      <w:r>
        <w:t>We have the following proposals:</w:t>
      </w:r>
    </w:p>
    <w:p w14:paraId="22BC6C61" w14:textId="0A84A3DC" w:rsidR="00F108D0" w:rsidRDefault="00F108D0" w:rsidP="00A32F07">
      <w:pPr>
        <w:rPr>
          <w:b/>
          <w:bCs/>
          <w:i/>
          <w:iCs/>
        </w:rPr>
      </w:pPr>
      <w:r w:rsidRPr="00F108D0">
        <w:rPr>
          <w:b/>
          <w:bCs/>
          <w:i/>
          <w:iCs/>
        </w:rPr>
        <w:fldChar w:fldCharType="begin"/>
      </w:r>
      <w:r w:rsidRPr="00F108D0">
        <w:rPr>
          <w:b/>
          <w:bCs/>
          <w:i/>
          <w:iCs/>
        </w:rPr>
        <w:instrText xml:space="preserve"> REF _Ref181984995 \w \h  \* MERGEFORMAT </w:instrText>
      </w:r>
      <w:r w:rsidRPr="00F108D0">
        <w:rPr>
          <w:b/>
          <w:bCs/>
          <w:i/>
          <w:iCs/>
        </w:rPr>
      </w:r>
      <w:r w:rsidRPr="00F108D0">
        <w:rPr>
          <w:b/>
          <w:bCs/>
          <w:i/>
          <w:iCs/>
        </w:rPr>
        <w:fldChar w:fldCharType="separate"/>
      </w:r>
      <w:r w:rsidRPr="00F108D0">
        <w:rPr>
          <w:b/>
          <w:bCs/>
          <w:i/>
          <w:iCs/>
        </w:rPr>
        <w:t>Proposal 1:</w:t>
      </w:r>
      <w:r w:rsidRPr="00F108D0">
        <w:rPr>
          <w:b/>
          <w:bCs/>
          <w:i/>
          <w:iCs/>
        </w:rPr>
        <w:fldChar w:fldCharType="end"/>
      </w:r>
      <w:r w:rsidRPr="00F108D0">
        <w:rPr>
          <w:b/>
          <w:bCs/>
          <w:i/>
          <w:iCs/>
        </w:rPr>
        <w:t xml:space="preserve"> </w:t>
      </w:r>
      <w:r w:rsidRPr="00F108D0">
        <w:rPr>
          <w:b/>
          <w:bCs/>
          <w:i/>
          <w:iCs/>
        </w:rPr>
        <w:fldChar w:fldCharType="begin"/>
      </w:r>
      <w:r w:rsidRPr="00F108D0">
        <w:rPr>
          <w:b/>
          <w:bCs/>
          <w:i/>
          <w:iCs/>
        </w:rPr>
        <w:instrText xml:space="preserve"> REF _Ref181984995 \h  \* MERGEFORMAT </w:instrText>
      </w:r>
      <w:r w:rsidRPr="00F108D0">
        <w:rPr>
          <w:b/>
          <w:bCs/>
          <w:i/>
          <w:iCs/>
        </w:rPr>
      </w:r>
      <w:r w:rsidRPr="00F108D0">
        <w:rPr>
          <w:b/>
          <w:bCs/>
          <w:i/>
          <w:iCs/>
        </w:rPr>
        <w:fldChar w:fldCharType="separate"/>
      </w:r>
      <w:r w:rsidRPr="00F108D0">
        <w:rPr>
          <w:rFonts w:eastAsia="Times New Roman"/>
          <w:b/>
          <w:bCs/>
          <w:i/>
          <w:iCs/>
          <w:lang w:eastAsia="zh-CN"/>
        </w:rPr>
        <w:t>Capture the following conclusion for the remaining issues of direction A,</w:t>
      </w:r>
      <w:r w:rsidRPr="00F108D0">
        <w:rPr>
          <w:b/>
          <w:bCs/>
          <w:i/>
          <w:iCs/>
        </w:rPr>
        <w:fldChar w:fldCharType="end"/>
      </w:r>
    </w:p>
    <w:p w14:paraId="5D4A4CCB" w14:textId="77777777" w:rsidR="00F108D0" w:rsidRPr="00E45207" w:rsidRDefault="00F108D0" w:rsidP="00D001D1">
      <w:pPr>
        <w:pStyle w:val="Observation"/>
        <w:numPr>
          <w:ilvl w:val="0"/>
          <w:numId w:val="20"/>
        </w:numPr>
        <w:rPr>
          <w:b w:val="0"/>
          <w:bCs w:val="0"/>
        </w:rPr>
      </w:pPr>
      <w:r>
        <w:t xml:space="preserve">Issue 1: </w:t>
      </w:r>
    </w:p>
    <w:p w14:paraId="0670ED0E" w14:textId="77777777" w:rsidR="00F108D0" w:rsidRPr="00E45207" w:rsidRDefault="00F108D0" w:rsidP="00D001D1">
      <w:pPr>
        <w:pStyle w:val="Observation"/>
        <w:numPr>
          <w:ilvl w:val="1"/>
          <w:numId w:val="20"/>
        </w:numPr>
        <w:rPr>
          <w:b w:val="0"/>
          <w:bCs w:val="0"/>
        </w:rPr>
      </w:pPr>
      <w:r>
        <w:t xml:space="preserve">Additional information of SGCS requirements / guidance is beneficial. </w:t>
      </w:r>
    </w:p>
    <w:p w14:paraId="3542D561" w14:textId="77777777" w:rsidR="00F108D0" w:rsidRPr="00F03287" w:rsidRDefault="00F108D0" w:rsidP="00D001D1">
      <w:pPr>
        <w:pStyle w:val="Observation"/>
        <w:numPr>
          <w:ilvl w:val="1"/>
          <w:numId w:val="20"/>
        </w:numPr>
        <w:rPr>
          <w:b w:val="0"/>
          <w:bCs w:val="0"/>
        </w:rPr>
      </w:pPr>
      <w:r w:rsidRPr="007D5FE8">
        <w:t>Information to facilitate UE side data collection is needed</w:t>
      </w:r>
      <w:r>
        <w:t>, e.g., ID of the shared dataset or model, or ID of the dataset used to train the shared model.</w:t>
      </w:r>
    </w:p>
    <w:p w14:paraId="6000B2EB" w14:textId="77777777" w:rsidR="00F108D0" w:rsidRPr="00F03287" w:rsidRDefault="00F108D0" w:rsidP="00D001D1">
      <w:pPr>
        <w:pStyle w:val="Observation"/>
        <w:numPr>
          <w:ilvl w:val="0"/>
          <w:numId w:val="20"/>
        </w:numPr>
        <w:rPr>
          <w:b w:val="0"/>
          <w:bCs w:val="0"/>
        </w:rPr>
      </w:pPr>
      <w:r>
        <w:t>Issue 3: overhead needed for dataset sharing needs further study, but the concern is less if the signalling is not over-the-air.</w:t>
      </w:r>
    </w:p>
    <w:p w14:paraId="15DCC28E" w14:textId="77777777" w:rsidR="00F108D0" w:rsidRPr="00485AA8" w:rsidRDefault="00F108D0" w:rsidP="00D001D1">
      <w:pPr>
        <w:pStyle w:val="Observation"/>
        <w:numPr>
          <w:ilvl w:val="0"/>
          <w:numId w:val="20"/>
        </w:numPr>
        <w:rPr>
          <w:b w:val="0"/>
          <w:bCs w:val="0"/>
        </w:rPr>
      </w:pPr>
      <w:r>
        <w:lastRenderedPageBreak/>
        <w:t>Issue 4: performance degradation mismatch due to NW / UE side data mismatch can be addressed by dataset sharing or decoder / parameter sharing.</w:t>
      </w:r>
    </w:p>
    <w:p w14:paraId="65146E13" w14:textId="5CC8E9C1" w:rsidR="00F108D0" w:rsidRPr="00F108D0" w:rsidRDefault="00F108D0" w:rsidP="00A32F07">
      <w:pPr>
        <w:rPr>
          <w:b/>
          <w:bCs/>
          <w:i/>
          <w:iCs/>
        </w:rPr>
      </w:pPr>
      <w:r w:rsidRPr="00F108D0">
        <w:rPr>
          <w:b/>
          <w:bCs/>
          <w:i/>
          <w:iCs/>
        </w:rPr>
        <w:fldChar w:fldCharType="begin"/>
      </w:r>
      <w:r w:rsidRPr="00F108D0">
        <w:rPr>
          <w:b/>
          <w:bCs/>
          <w:i/>
          <w:iCs/>
        </w:rPr>
        <w:instrText xml:space="preserve"> REF _Ref181984967 \w \h  \* MERGEFORMAT </w:instrText>
      </w:r>
      <w:r w:rsidRPr="00F108D0">
        <w:rPr>
          <w:b/>
          <w:bCs/>
          <w:i/>
          <w:iCs/>
        </w:rPr>
      </w:r>
      <w:r w:rsidRPr="00F108D0">
        <w:rPr>
          <w:b/>
          <w:bCs/>
          <w:i/>
          <w:iCs/>
        </w:rPr>
        <w:fldChar w:fldCharType="separate"/>
      </w:r>
      <w:r w:rsidRPr="00F108D0">
        <w:rPr>
          <w:b/>
          <w:bCs/>
          <w:i/>
          <w:iCs/>
        </w:rPr>
        <w:t>Proposal 2:</w:t>
      </w:r>
      <w:r w:rsidRPr="00F108D0">
        <w:rPr>
          <w:b/>
          <w:bCs/>
          <w:i/>
          <w:iCs/>
        </w:rPr>
        <w:fldChar w:fldCharType="end"/>
      </w:r>
      <w:r w:rsidRPr="00F108D0">
        <w:rPr>
          <w:b/>
          <w:bCs/>
          <w:i/>
          <w:iCs/>
        </w:rPr>
        <w:t xml:space="preserve"> </w:t>
      </w:r>
      <w:r w:rsidRPr="00F108D0">
        <w:rPr>
          <w:b/>
          <w:bCs/>
          <w:i/>
          <w:iCs/>
        </w:rPr>
        <w:fldChar w:fldCharType="begin"/>
      </w:r>
      <w:r w:rsidRPr="00F108D0">
        <w:rPr>
          <w:b/>
          <w:bCs/>
          <w:i/>
          <w:iCs/>
        </w:rPr>
        <w:instrText xml:space="preserve"> REF _Ref181984967 \h  \* MERGEFORMAT </w:instrText>
      </w:r>
      <w:r w:rsidRPr="00F108D0">
        <w:rPr>
          <w:b/>
          <w:bCs/>
          <w:i/>
          <w:iCs/>
        </w:rPr>
      </w:r>
      <w:r w:rsidRPr="00F108D0">
        <w:rPr>
          <w:b/>
          <w:bCs/>
          <w:i/>
          <w:iCs/>
        </w:rPr>
        <w:fldChar w:fldCharType="separate"/>
      </w:r>
      <w:r w:rsidRPr="00F108D0">
        <w:rPr>
          <w:b/>
          <w:bCs/>
          <w:i/>
          <w:iCs/>
        </w:rPr>
        <w:t>Prioritize option 4-1 over 3a-1 with target CSI sharing from NW side unless the additional spec impact of encoder parameter sharing and model structure standardization is justified for option 3a-1 with target CSI sharing.</w:t>
      </w:r>
      <w:r w:rsidRPr="00F108D0">
        <w:rPr>
          <w:b/>
          <w:bCs/>
          <w:i/>
          <w:iCs/>
        </w:rPr>
        <w:fldChar w:fldCharType="end"/>
      </w:r>
    </w:p>
    <w:p w14:paraId="0A42199F" w14:textId="31A43BAA" w:rsidR="00F108D0" w:rsidRPr="00F108D0" w:rsidRDefault="00F108D0" w:rsidP="00A32F07">
      <w:pPr>
        <w:rPr>
          <w:b/>
          <w:bCs/>
          <w:i/>
          <w:iCs/>
        </w:rPr>
      </w:pPr>
      <w:r w:rsidRPr="00F108D0">
        <w:rPr>
          <w:b/>
          <w:bCs/>
          <w:i/>
          <w:iCs/>
        </w:rPr>
        <w:fldChar w:fldCharType="begin"/>
      </w:r>
      <w:r w:rsidRPr="00F108D0">
        <w:rPr>
          <w:b/>
          <w:bCs/>
          <w:i/>
          <w:iCs/>
        </w:rPr>
        <w:instrText xml:space="preserve"> REF _Ref181984944 \w \h  \* MERGEFORMAT </w:instrText>
      </w:r>
      <w:r w:rsidRPr="00F108D0">
        <w:rPr>
          <w:b/>
          <w:bCs/>
          <w:i/>
          <w:iCs/>
        </w:rPr>
      </w:r>
      <w:r w:rsidRPr="00F108D0">
        <w:rPr>
          <w:b/>
          <w:bCs/>
          <w:i/>
          <w:iCs/>
        </w:rPr>
        <w:fldChar w:fldCharType="separate"/>
      </w:r>
      <w:r w:rsidRPr="00F108D0">
        <w:rPr>
          <w:b/>
          <w:bCs/>
          <w:i/>
          <w:iCs/>
        </w:rPr>
        <w:t>Proposal 3:</w:t>
      </w:r>
      <w:r w:rsidRPr="00F108D0">
        <w:rPr>
          <w:b/>
          <w:bCs/>
          <w:i/>
          <w:iCs/>
        </w:rPr>
        <w:fldChar w:fldCharType="end"/>
      </w:r>
      <w:r w:rsidRPr="00F108D0">
        <w:rPr>
          <w:b/>
          <w:bCs/>
          <w:i/>
          <w:iCs/>
        </w:rPr>
        <w:t xml:space="preserve"> </w:t>
      </w:r>
      <w:r w:rsidRPr="00F108D0">
        <w:rPr>
          <w:b/>
          <w:bCs/>
          <w:i/>
          <w:iCs/>
        </w:rPr>
        <w:fldChar w:fldCharType="begin"/>
      </w:r>
      <w:r w:rsidRPr="00F108D0">
        <w:rPr>
          <w:b/>
          <w:bCs/>
          <w:i/>
          <w:iCs/>
        </w:rPr>
        <w:instrText xml:space="preserve"> REF _Ref181984944 \h  \* MERGEFORMAT </w:instrText>
      </w:r>
      <w:r w:rsidRPr="00F108D0">
        <w:rPr>
          <w:b/>
          <w:bCs/>
          <w:i/>
          <w:iCs/>
        </w:rPr>
      </w:r>
      <w:r w:rsidRPr="00F108D0">
        <w:rPr>
          <w:b/>
          <w:bCs/>
          <w:i/>
          <w:iCs/>
        </w:rPr>
        <w:fldChar w:fldCharType="separate"/>
      </w:r>
      <w:r w:rsidRPr="00F108D0">
        <w:rPr>
          <w:b/>
          <w:bCs/>
          <w:i/>
          <w:iCs/>
        </w:rPr>
        <w:t xml:space="preserve">Deprioritize 3a-1 without NW-side target CSI sharing for </w:t>
      </w:r>
      <w:r w:rsidRPr="00F108D0">
        <w:rPr>
          <w:rFonts w:eastAsia="Times New Roman"/>
          <w:b/>
          <w:bCs/>
          <w:i/>
          <w:iCs/>
          <w:lang w:eastAsia="zh-CN"/>
        </w:rPr>
        <w:t>addressing inter-vendor collaboration complexity in Rel-19 two-</w:t>
      </w:r>
      <w:r w:rsidRPr="00F108D0">
        <w:rPr>
          <w:b/>
          <w:bCs/>
          <w:i/>
          <w:iCs/>
        </w:rPr>
        <w:t>sided CSF study.</w:t>
      </w:r>
      <w:r w:rsidRPr="00F108D0">
        <w:rPr>
          <w:b/>
          <w:bCs/>
          <w:i/>
          <w:iCs/>
        </w:rPr>
        <w:fldChar w:fldCharType="end"/>
      </w:r>
    </w:p>
    <w:p w14:paraId="4978938F" w14:textId="14AB49FD" w:rsidR="00AA03F6" w:rsidRDefault="00AA03F6" w:rsidP="00A32F07">
      <w:pPr>
        <w:rPr>
          <w:b/>
          <w:bCs/>
          <w:i/>
          <w:iCs/>
        </w:rPr>
      </w:pPr>
      <w:r w:rsidRPr="00AA03F6">
        <w:rPr>
          <w:b/>
          <w:bCs/>
          <w:i/>
          <w:iCs/>
        </w:rPr>
        <w:fldChar w:fldCharType="begin"/>
      </w:r>
      <w:r w:rsidRPr="00AA03F6">
        <w:rPr>
          <w:b/>
          <w:bCs/>
          <w:i/>
          <w:iCs/>
        </w:rPr>
        <w:instrText xml:space="preserve"> REF _Ref181984889 \w \h  \* MERGEFORMAT </w:instrText>
      </w:r>
      <w:r w:rsidRPr="00AA03F6">
        <w:rPr>
          <w:b/>
          <w:bCs/>
          <w:i/>
          <w:iCs/>
        </w:rPr>
      </w:r>
      <w:r w:rsidRPr="00AA03F6">
        <w:rPr>
          <w:b/>
          <w:bCs/>
          <w:i/>
          <w:iCs/>
        </w:rPr>
        <w:fldChar w:fldCharType="separate"/>
      </w:r>
      <w:r w:rsidRPr="00AA03F6">
        <w:rPr>
          <w:b/>
          <w:bCs/>
          <w:i/>
          <w:iCs/>
        </w:rPr>
        <w:t>Proposal 4:</w:t>
      </w:r>
      <w:r w:rsidRPr="00AA03F6">
        <w:rPr>
          <w:b/>
          <w:bCs/>
          <w:i/>
          <w:iCs/>
        </w:rPr>
        <w:fldChar w:fldCharType="end"/>
      </w:r>
      <w:r w:rsidRPr="00AA03F6">
        <w:rPr>
          <w:b/>
          <w:bCs/>
          <w:i/>
          <w:iCs/>
        </w:rPr>
        <w:t xml:space="preserve"> </w:t>
      </w:r>
      <w:r w:rsidRPr="00AA03F6">
        <w:rPr>
          <w:b/>
          <w:bCs/>
          <w:i/>
          <w:iCs/>
        </w:rPr>
        <w:fldChar w:fldCharType="begin"/>
      </w:r>
      <w:r w:rsidRPr="00AA03F6">
        <w:rPr>
          <w:b/>
          <w:bCs/>
          <w:i/>
          <w:iCs/>
        </w:rPr>
        <w:instrText xml:space="preserve"> REF _Ref181984889 \h  \* MERGEFORMAT </w:instrText>
      </w:r>
      <w:r w:rsidRPr="00AA03F6">
        <w:rPr>
          <w:b/>
          <w:bCs/>
          <w:i/>
          <w:iCs/>
        </w:rPr>
      </w:r>
      <w:r w:rsidRPr="00AA03F6">
        <w:rPr>
          <w:b/>
          <w:bCs/>
          <w:i/>
          <w:iCs/>
        </w:rPr>
        <w:fldChar w:fldCharType="separate"/>
      </w:r>
      <w:r w:rsidRPr="00AA03F6">
        <w:rPr>
          <w:b/>
          <w:bCs/>
          <w:i/>
          <w:iCs/>
        </w:rPr>
        <w:t>Capture the conclusion for the issues identified for direction B,</w:t>
      </w:r>
      <w:r w:rsidRPr="00AA03F6">
        <w:rPr>
          <w:b/>
          <w:bCs/>
          <w:i/>
          <w:iCs/>
        </w:rPr>
        <w:fldChar w:fldCharType="end"/>
      </w:r>
    </w:p>
    <w:p w14:paraId="1B34EC58" w14:textId="77777777" w:rsidR="00AA03F6" w:rsidRPr="00F03287" w:rsidRDefault="00AA03F6" w:rsidP="00D001D1">
      <w:pPr>
        <w:pStyle w:val="Observation"/>
        <w:numPr>
          <w:ilvl w:val="0"/>
          <w:numId w:val="20"/>
        </w:numPr>
        <w:rPr>
          <w:b w:val="0"/>
          <w:bCs w:val="0"/>
        </w:rPr>
      </w:pPr>
      <w:r>
        <w:t>Issue 3: overhead is not a concern as model deployment is common to all Directions.</w:t>
      </w:r>
    </w:p>
    <w:p w14:paraId="585BBC37" w14:textId="77777777" w:rsidR="00AA03F6" w:rsidRPr="00F03287" w:rsidRDefault="00AA03F6" w:rsidP="00D001D1">
      <w:pPr>
        <w:pStyle w:val="Observation"/>
        <w:numPr>
          <w:ilvl w:val="0"/>
          <w:numId w:val="20"/>
        </w:numPr>
        <w:rPr>
          <w:b w:val="0"/>
          <w:bCs w:val="0"/>
        </w:rPr>
      </w:pPr>
      <w:r>
        <w:t>Issue 5: Neither common encoder across UEs nor multiple encoders for different UEs may be feasible.</w:t>
      </w:r>
    </w:p>
    <w:p w14:paraId="5250786D" w14:textId="77777777" w:rsidR="00AA03F6" w:rsidRPr="00F03287" w:rsidRDefault="00AA03F6" w:rsidP="00D001D1">
      <w:pPr>
        <w:pStyle w:val="Observation"/>
        <w:numPr>
          <w:ilvl w:val="0"/>
          <w:numId w:val="20"/>
        </w:numPr>
        <w:rPr>
          <w:b w:val="0"/>
          <w:bCs w:val="0"/>
        </w:rPr>
      </w:pPr>
      <w:r>
        <w:t>Issue 6: There would be performance degradation due to mismatch between UE and NW side data because training is handled by NW side using NW side data only.</w:t>
      </w:r>
    </w:p>
    <w:p w14:paraId="7428BD65" w14:textId="77777777" w:rsidR="00AA03F6" w:rsidRPr="00F03287" w:rsidRDefault="00AA03F6" w:rsidP="00D001D1">
      <w:pPr>
        <w:pStyle w:val="Observation"/>
        <w:numPr>
          <w:ilvl w:val="0"/>
          <w:numId w:val="20"/>
        </w:numPr>
        <w:rPr>
          <w:b w:val="0"/>
          <w:bCs w:val="0"/>
        </w:rPr>
      </w:pPr>
      <w:r>
        <w:t>Issue 7: Proprietary information disclosure is not a concern.</w:t>
      </w:r>
    </w:p>
    <w:p w14:paraId="59878131" w14:textId="351DB703" w:rsidR="00962050" w:rsidRPr="00962050" w:rsidRDefault="00962050" w:rsidP="00A32F07">
      <w:pPr>
        <w:rPr>
          <w:b/>
          <w:bCs/>
          <w:i/>
          <w:iCs/>
        </w:rPr>
      </w:pPr>
      <w:r w:rsidRPr="00962050">
        <w:rPr>
          <w:b/>
          <w:bCs/>
          <w:i/>
          <w:iCs/>
        </w:rPr>
        <w:fldChar w:fldCharType="begin"/>
      </w:r>
      <w:r w:rsidRPr="00962050">
        <w:rPr>
          <w:b/>
          <w:bCs/>
          <w:i/>
          <w:iCs/>
        </w:rPr>
        <w:instrText xml:space="preserve"> REF _Ref181984846 \w \h  \* MERGEFORMAT </w:instrText>
      </w:r>
      <w:r w:rsidRPr="00962050">
        <w:rPr>
          <w:b/>
          <w:bCs/>
          <w:i/>
          <w:iCs/>
        </w:rPr>
      </w:r>
      <w:r w:rsidRPr="00962050">
        <w:rPr>
          <w:b/>
          <w:bCs/>
          <w:i/>
          <w:iCs/>
        </w:rPr>
        <w:fldChar w:fldCharType="separate"/>
      </w:r>
      <w:r w:rsidRPr="00962050">
        <w:rPr>
          <w:b/>
          <w:bCs/>
          <w:i/>
          <w:iCs/>
        </w:rPr>
        <w:t>Proposal 5:</w:t>
      </w:r>
      <w:r w:rsidRPr="00962050">
        <w:rPr>
          <w:b/>
          <w:bCs/>
          <w:i/>
          <w:iCs/>
        </w:rPr>
        <w:fldChar w:fldCharType="end"/>
      </w:r>
      <w:r w:rsidRPr="00962050">
        <w:rPr>
          <w:b/>
          <w:bCs/>
          <w:i/>
          <w:iCs/>
        </w:rPr>
        <w:t xml:space="preserve"> </w:t>
      </w:r>
      <w:r w:rsidRPr="00962050">
        <w:rPr>
          <w:b/>
          <w:bCs/>
          <w:i/>
          <w:iCs/>
        </w:rPr>
        <w:fldChar w:fldCharType="begin"/>
      </w:r>
      <w:r w:rsidRPr="00962050">
        <w:rPr>
          <w:b/>
          <w:bCs/>
          <w:i/>
          <w:iCs/>
        </w:rPr>
        <w:instrText xml:space="preserve"> REF _Ref181984846 \h  \* MERGEFORMAT </w:instrText>
      </w:r>
      <w:r w:rsidRPr="00962050">
        <w:rPr>
          <w:b/>
          <w:bCs/>
          <w:i/>
          <w:iCs/>
        </w:rPr>
      </w:r>
      <w:r w:rsidRPr="00962050">
        <w:rPr>
          <w:b/>
          <w:bCs/>
          <w:i/>
          <w:iCs/>
        </w:rPr>
        <w:fldChar w:fldCharType="separate"/>
      </w:r>
      <w:r w:rsidRPr="00962050">
        <w:rPr>
          <w:b/>
          <w:bCs/>
          <w:i/>
          <w:iCs/>
        </w:rPr>
        <w:t>D</w:t>
      </w:r>
      <w:r w:rsidRPr="00962050">
        <w:rPr>
          <w:rFonts w:eastAsia="Times New Roman"/>
          <w:b/>
          <w:bCs/>
          <w:i/>
          <w:iCs/>
          <w:lang w:eastAsia="zh-CN"/>
        </w:rPr>
        <w:t>eprioritize direction B</w:t>
      </w:r>
      <w:r w:rsidRPr="00962050">
        <w:rPr>
          <w:b/>
          <w:bCs/>
          <w:i/>
          <w:iCs/>
        </w:rPr>
        <w:t xml:space="preserve"> (option 3b)</w:t>
      </w:r>
      <w:r w:rsidRPr="00962050">
        <w:rPr>
          <w:rFonts w:eastAsia="Times New Roman"/>
          <w:b/>
          <w:bCs/>
          <w:i/>
          <w:iCs/>
          <w:lang w:eastAsia="zh-CN"/>
        </w:rPr>
        <w:t xml:space="preserve"> for addressing inter-vendor collaboration complexity in Rel-19 two-</w:t>
      </w:r>
      <w:r w:rsidRPr="00962050">
        <w:rPr>
          <w:b/>
          <w:bCs/>
          <w:i/>
          <w:iCs/>
        </w:rPr>
        <w:t>sided CSF study.</w:t>
      </w:r>
      <w:r w:rsidRPr="00962050">
        <w:rPr>
          <w:b/>
          <w:bCs/>
          <w:i/>
          <w:iCs/>
        </w:rPr>
        <w:fldChar w:fldCharType="end"/>
      </w:r>
    </w:p>
    <w:p w14:paraId="1E495AA2" w14:textId="7FFE5D31" w:rsidR="00C60F8B" w:rsidRDefault="00C60F8B" w:rsidP="00A32F07">
      <w:pPr>
        <w:rPr>
          <w:b/>
          <w:bCs/>
          <w:i/>
          <w:iCs/>
        </w:rPr>
      </w:pPr>
      <w:r w:rsidRPr="00C60F8B">
        <w:rPr>
          <w:b/>
          <w:bCs/>
          <w:i/>
          <w:iCs/>
        </w:rPr>
        <w:fldChar w:fldCharType="begin"/>
      </w:r>
      <w:r w:rsidRPr="00C60F8B">
        <w:rPr>
          <w:b/>
          <w:bCs/>
          <w:i/>
          <w:iCs/>
        </w:rPr>
        <w:instrText xml:space="preserve"> REF _Ref181984789 \w \h  \* MERGEFORMAT </w:instrText>
      </w:r>
      <w:r w:rsidRPr="00C60F8B">
        <w:rPr>
          <w:b/>
          <w:bCs/>
          <w:i/>
          <w:iCs/>
        </w:rPr>
      </w:r>
      <w:r w:rsidRPr="00C60F8B">
        <w:rPr>
          <w:b/>
          <w:bCs/>
          <w:i/>
          <w:iCs/>
        </w:rPr>
        <w:fldChar w:fldCharType="separate"/>
      </w:r>
      <w:r w:rsidRPr="00C60F8B">
        <w:rPr>
          <w:b/>
          <w:bCs/>
          <w:i/>
          <w:iCs/>
        </w:rPr>
        <w:t>Proposal 6:</w:t>
      </w:r>
      <w:r w:rsidRPr="00C60F8B">
        <w:rPr>
          <w:b/>
          <w:bCs/>
          <w:i/>
          <w:iCs/>
        </w:rPr>
        <w:fldChar w:fldCharType="end"/>
      </w:r>
      <w:r>
        <w:rPr>
          <w:b/>
          <w:bCs/>
          <w:i/>
          <w:iCs/>
        </w:rPr>
        <w:t xml:space="preserve"> </w:t>
      </w:r>
      <w:r w:rsidRPr="00C60F8B">
        <w:rPr>
          <w:b/>
          <w:bCs/>
          <w:i/>
          <w:iCs/>
        </w:rPr>
        <w:fldChar w:fldCharType="begin"/>
      </w:r>
      <w:r w:rsidRPr="00C60F8B">
        <w:rPr>
          <w:b/>
          <w:bCs/>
          <w:i/>
          <w:iCs/>
        </w:rPr>
        <w:instrText xml:space="preserve"> REF _Ref181984789 \h  \* MERGEFORMAT </w:instrText>
      </w:r>
      <w:r w:rsidRPr="00C60F8B">
        <w:rPr>
          <w:b/>
          <w:bCs/>
          <w:i/>
          <w:iCs/>
        </w:rPr>
      </w:r>
      <w:r w:rsidRPr="00C60F8B">
        <w:rPr>
          <w:b/>
          <w:bCs/>
          <w:i/>
          <w:iCs/>
        </w:rPr>
        <w:fldChar w:fldCharType="separate"/>
      </w:r>
      <w:r w:rsidRPr="00C60F8B">
        <w:rPr>
          <w:rFonts w:eastAsia="Times New Roman"/>
          <w:b/>
          <w:bCs/>
          <w:i/>
          <w:iCs/>
          <w:lang w:eastAsia="zh-CN"/>
        </w:rPr>
        <w:t>Capture the conclusion for the issues identified for direction C,</w:t>
      </w:r>
      <w:r w:rsidRPr="00C60F8B">
        <w:rPr>
          <w:b/>
          <w:bCs/>
          <w:i/>
          <w:iCs/>
        </w:rPr>
        <w:fldChar w:fldCharType="end"/>
      </w:r>
    </w:p>
    <w:p w14:paraId="0C6993BF" w14:textId="77777777" w:rsidR="00C60F8B" w:rsidRPr="00F03287" w:rsidRDefault="00C60F8B" w:rsidP="00D001D1">
      <w:pPr>
        <w:pStyle w:val="Observation"/>
        <w:numPr>
          <w:ilvl w:val="0"/>
          <w:numId w:val="20"/>
        </w:numPr>
        <w:rPr>
          <w:b w:val="0"/>
          <w:bCs w:val="0"/>
        </w:rPr>
      </w:pPr>
      <w:r>
        <w:t>Issue 8: It is not feasible bring field data to RAN1 discussion.</w:t>
      </w:r>
    </w:p>
    <w:p w14:paraId="4955C82C" w14:textId="77777777" w:rsidR="00C60F8B" w:rsidRPr="00F03287" w:rsidRDefault="00C60F8B" w:rsidP="00D001D1">
      <w:pPr>
        <w:pStyle w:val="Observation"/>
        <w:numPr>
          <w:ilvl w:val="0"/>
          <w:numId w:val="20"/>
        </w:numPr>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7AED2C41" w14:textId="77777777" w:rsidR="00C60F8B" w:rsidRPr="009F7D12" w:rsidRDefault="00C60F8B" w:rsidP="00D001D1">
      <w:pPr>
        <w:pStyle w:val="Observation"/>
        <w:numPr>
          <w:ilvl w:val="0"/>
          <w:numId w:val="20"/>
        </w:numPr>
        <w:rPr>
          <w:b w:val="0"/>
          <w:bCs w:val="0"/>
        </w:rPr>
      </w:pPr>
      <w:r>
        <w:t>Issue 10: SGCS guidance / requirement is beneficial for UE / NW side offline engineering. Specification of both encode and decoder may be needed, otherwise additional specification of synthetic data is needed.</w:t>
      </w:r>
    </w:p>
    <w:p w14:paraId="27301D31" w14:textId="337A904B" w:rsidR="00C60F8B" w:rsidRPr="00C60F8B" w:rsidRDefault="00C60F8B" w:rsidP="00A32F07">
      <w:pPr>
        <w:rPr>
          <w:b/>
          <w:bCs/>
          <w:i/>
          <w:iCs/>
        </w:rPr>
      </w:pPr>
      <w:r w:rsidRPr="00C60F8B">
        <w:rPr>
          <w:b/>
          <w:bCs/>
          <w:i/>
          <w:iCs/>
        </w:rPr>
        <w:fldChar w:fldCharType="begin"/>
      </w:r>
      <w:r w:rsidRPr="00C60F8B">
        <w:rPr>
          <w:b/>
          <w:bCs/>
          <w:i/>
          <w:iCs/>
        </w:rPr>
        <w:instrText xml:space="preserve"> REF _Ref181984760 \w \h  \* MERGEFORMAT </w:instrText>
      </w:r>
      <w:r w:rsidRPr="00C60F8B">
        <w:rPr>
          <w:b/>
          <w:bCs/>
          <w:i/>
          <w:iCs/>
        </w:rPr>
      </w:r>
      <w:r w:rsidRPr="00C60F8B">
        <w:rPr>
          <w:b/>
          <w:bCs/>
          <w:i/>
          <w:iCs/>
        </w:rPr>
        <w:fldChar w:fldCharType="separate"/>
      </w:r>
      <w:r w:rsidRPr="00C60F8B">
        <w:rPr>
          <w:b/>
          <w:bCs/>
          <w:i/>
          <w:iCs/>
        </w:rPr>
        <w:t>Proposal 7:</w:t>
      </w:r>
      <w:r w:rsidRPr="00C60F8B">
        <w:rPr>
          <w:b/>
          <w:bCs/>
          <w:i/>
          <w:iCs/>
        </w:rPr>
        <w:fldChar w:fldCharType="end"/>
      </w:r>
      <w:r>
        <w:rPr>
          <w:b/>
          <w:bCs/>
          <w:i/>
          <w:iCs/>
        </w:rPr>
        <w:t xml:space="preserve"> </w:t>
      </w:r>
      <w:r w:rsidRPr="00C60F8B">
        <w:rPr>
          <w:b/>
          <w:bCs/>
          <w:i/>
          <w:iCs/>
        </w:rPr>
        <w:fldChar w:fldCharType="begin"/>
      </w:r>
      <w:r w:rsidRPr="00C60F8B">
        <w:rPr>
          <w:b/>
          <w:bCs/>
          <w:i/>
          <w:iCs/>
        </w:rPr>
        <w:instrText xml:space="preserve"> REF _Ref181984760 \h  \* MERGEFORMAT </w:instrText>
      </w:r>
      <w:r w:rsidRPr="00C60F8B">
        <w:rPr>
          <w:b/>
          <w:bCs/>
          <w:i/>
          <w:iCs/>
        </w:rPr>
      </w:r>
      <w:r w:rsidRPr="00C60F8B">
        <w:rPr>
          <w:b/>
          <w:bCs/>
          <w:i/>
          <w:iCs/>
        </w:rPr>
        <w:fldChar w:fldCharType="separate"/>
      </w:r>
      <w:r w:rsidRPr="00C60F8B">
        <w:rPr>
          <w:b/>
          <w:bCs/>
          <w:i/>
          <w:iCs/>
        </w:rPr>
        <w:t>Specification of models or synthetic data as additional information in Direction C is not sufficient, indication of trained model to the other side to facilitate offline engineering is needed.</w:t>
      </w:r>
      <w:r w:rsidRPr="00C60F8B">
        <w:rPr>
          <w:b/>
          <w:bCs/>
          <w:i/>
          <w:iCs/>
        </w:rPr>
        <w:fldChar w:fldCharType="end"/>
      </w:r>
    </w:p>
    <w:p w14:paraId="7D065B22" w14:textId="22EEFAB2" w:rsidR="00AE433C" w:rsidRPr="00AE433C" w:rsidRDefault="00AE433C" w:rsidP="00A32F07">
      <w:pPr>
        <w:rPr>
          <w:b/>
          <w:bCs/>
          <w:i/>
          <w:iCs/>
        </w:rPr>
      </w:pPr>
      <w:r w:rsidRPr="00AE433C">
        <w:rPr>
          <w:b/>
          <w:bCs/>
          <w:i/>
          <w:iCs/>
        </w:rPr>
        <w:fldChar w:fldCharType="begin"/>
      </w:r>
      <w:r w:rsidRPr="00AE433C">
        <w:rPr>
          <w:b/>
          <w:bCs/>
          <w:i/>
          <w:iCs/>
        </w:rPr>
        <w:instrText xml:space="preserve"> REF _Ref181984721 \w \h  \* MERGEFORMAT </w:instrText>
      </w:r>
      <w:r w:rsidRPr="00AE433C">
        <w:rPr>
          <w:b/>
          <w:bCs/>
          <w:i/>
          <w:iCs/>
        </w:rPr>
      </w:r>
      <w:r w:rsidRPr="00AE433C">
        <w:rPr>
          <w:b/>
          <w:bCs/>
          <w:i/>
          <w:iCs/>
        </w:rPr>
        <w:fldChar w:fldCharType="separate"/>
      </w:r>
      <w:r w:rsidRPr="00AE433C">
        <w:rPr>
          <w:b/>
          <w:bCs/>
          <w:i/>
          <w:iCs/>
        </w:rPr>
        <w:t>Proposal 8:</w:t>
      </w:r>
      <w:r w:rsidRPr="00AE433C">
        <w:rPr>
          <w:b/>
          <w:bCs/>
          <w:i/>
          <w:iCs/>
        </w:rPr>
        <w:fldChar w:fldCharType="end"/>
      </w:r>
      <w:r w:rsidRPr="00AE433C">
        <w:rPr>
          <w:b/>
          <w:bCs/>
          <w:i/>
          <w:iCs/>
        </w:rPr>
        <w:t xml:space="preserve"> </w:t>
      </w:r>
      <w:r w:rsidRPr="00AE433C">
        <w:rPr>
          <w:b/>
          <w:bCs/>
          <w:i/>
          <w:iCs/>
        </w:rPr>
        <w:fldChar w:fldCharType="begin"/>
      </w:r>
      <w:r w:rsidRPr="00AE433C">
        <w:rPr>
          <w:b/>
          <w:bCs/>
          <w:i/>
          <w:iCs/>
        </w:rPr>
        <w:instrText xml:space="preserve"> REF _Ref181984721 \h  \* MERGEFORMAT </w:instrText>
      </w:r>
      <w:r w:rsidRPr="00AE433C">
        <w:rPr>
          <w:b/>
          <w:bCs/>
          <w:i/>
          <w:iCs/>
        </w:rPr>
      </w:r>
      <w:r w:rsidRPr="00AE433C">
        <w:rPr>
          <w:b/>
          <w:bCs/>
          <w:i/>
          <w:iCs/>
        </w:rPr>
        <w:fldChar w:fldCharType="separate"/>
      </w:r>
      <w:r w:rsidRPr="00AE433C">
        <w:rPr>
          <w:b/>
          <w:bCs/>
          <w:i/>
          <w:iCs/>
        </w:rPr>
        <w:t>Prioritize dataset sharing (4-1) in Direction A, and using specified RAN4 model to ensure minimum performance in direction C.</w:t>
      </w:r>
      <w:r w:rsidRPr="00AE433C">
        <w:rPr>
          <w:b/>
          <w:bCs/>
          <w:i/>
          <w:iCs/>
        </w:rPr>
        <w:fldChar w:fldCharType="end"/>
      </w:r>
    </w:p>
    <w:p w14:paraId="61A7D97A" w14:textId="0686D0D6" w:rsidR="00AE433C" w:rsidRPr="00AE433C" w:rsidRDefault="00AE433C" w:rsidP="00A32F07">
      <w:pPr>
        <w:rPr>
          <w:b/>
          <w:bCs/>
          <w:i/>
          <w:iCs/>
        </w:rPr>
      </w:pPr>
      <w:r w:rsidRPr="00AE433C">
        <w:rPr>
          <w:b/>
          <w:bCs/>
          <w:i/>
          <w:iCs/>
        </w:rPr>
        <w:fldChar w:fldCharType="begin"/>
      </w:r>
      <w:r w:rsidRPr="00AE433C">
        <w:rPr>
          <w:b/>
          <w:bCs/>
          <w:i/>
          <w:iCs/>
        </w:rPr>
        <w:instrText xml:space="preserve"> REF _Ref181984694 \w \h  \* MERGEFORMAT </w:instrText>
      </w:r>
      <w:r w:rsidRPr="00AE433C">
        <w:rPr>
          <w:b/>
          <w:bCs/>
          <w:i/>
          <w:iCs/>
        </w:rPr>
      </w:r>
      <w:r w:rsidRPr="00AE433C">
        <w:rPr>
          <w:b/>
          <w:bCs/>
          <w:i/>
          <w:iCs/>
        </w:rPr>
        <w:fldChar w:fldCharType="separate"/>
      </w:r>
      <w:r w:rsidRPr="00AE433C">
        <w:rPr>
          <w:b/>
          <w:bCs/>
          <w:i/>
          <w:iCs/>
        </w:rPr>
        <w:t>Proposal 9:</w:t>
      </w:r>
      <w:r w:rsidRPr="00AE433C">
        <w:rPr>
          <w:b/>
          <w:bCs/>
          <w:i/>
          <w:iCs/>
        </w:rPr>
        <w:fldChar w:fldCharType="end"/>
      </w:r>
      <w:r w:rsidRPr="00AE433C">
        <w:rPr>
          <w:b/>
          <w:bCs/>
          <w:i/>
          <w:iCs/>
        </w:rPr>
        <w:t xml:space="preserve"> </w:t>
      </w:r>
      <w:r w:rsidRPr="00AE433C">
        <w:rPr>
          <w:b/>
          <w:bCs/>
          <w:i/>
          <w:iCs/>
        </w:rPr>
        <w:fldChar w:fldCharType="begin"/>
      </w:r>
      <w:r w:rsidRPr="00AE433C">
        <w:rPr>
          <w:b/>
          <w:bCs/>
          <w:i/>
          <w:iCs/>
        </w:rPr>
        <w:instrText xml:space="preserve"> REF _Ref181984694 \h  \* MERGEFORMAT </w:instrText>
      </w:r>
      <w:r w:rsidRPr="00AE433C">
        <w:rPr>
          <w:b/>
          <w:bCs/>
          <w:i/>
          <w:iCs/>
        </w:rPr>
      </w:r>
      <w:r w:rsidRPr="00AE433C">
        <w:rPr>
          <w:b/>
          <w:bCs/>
          <w:i/>
          <w:iCs/>
        </w:rPr>
        <w:fldChar w:fldCharType="separate"/>
      </w:r>
      <w:r w:rsidRPr="00AE433C">
        <w:rPr>
          <w:b/>
          <w:bCs/>
          <w:i/>
          <w:iCs/>
        </w:rPr>
        <w:t>RAN1 should justify the necessity and feasibility of specifying a model / model structure in RAN1 considering that RAN4 model ensures the minimum performance and dataset sharing (4-1) achieves inter-vendor collaboration.</w:t>
      </w:r>
      <w:r w:rsidRPr="00AE433C">
        <w:rPr>
          <w:b/>
          <w:bCs/>
          <w:i/>
          <w:iCs/>
        </w:rPr>
        <w:fldChar w:fldCharType="end"/>
      </w:r>
    </w:p>
    <w:p w14:paraId="3E604BDD" w14:textId="73F6CE5C" w:rsidR="00AE433C" w:rsidRPr="00CE0D5E" w:rsidRDefault="00AE433C" w:rsidP="00A32F07">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sidRPr="00AE433C">
        <w:rPr>
          <w:b/>
          <w:bCs/>
          <w:i/>
          <w:iCs/>
        </w:rPr>
        <w:t xml:space="preserve"> </w:t>
      </w:r>
      <w:r w:rsidRPr="00AE433C">
        <w:rPr>
          <w:b/>
          <w:bCs/>
          <w:i/>
          <w:iCs/>
        </w:rPr>
        <w:fldChar w:fldCharType="begin"/>
      </w:r>
      <w:r w:rsidRPr="00AE433C">
        <w:rPr>
          <w:b/>
          <w:bCs/>
          <w:i/>
          <w:iCs/>
        </w:rPr>
        <w:instrText xml:space="preserve"> REF _Ref181984661 \h  \* MERGEFORMAT </w:instrText>
      </w:r>
      <w:r w:rsidRPr="00AE433C">
        <w:rPr>
          <w:b/>
          <w:bCs/>
          <w:i/>
          <w:iCs/>
        </w:rPr>
      </w:r>
      <w:r w:rsidRPr="00AE433C">
        <w:rPr>
          <w:b/>
          <w:bCs/>
          <w:i/>
          <w:iCs/>
        </w:rPr>
        <w:fldChar w:fldCharType="separate"/>
      </w:r>
      <w:r w:rsidRPr="00AE433C">
        <w:rPr>
          <w:b/>
          <w:bCs/>
          <w:i/>
          <w:iCs/>
        </w:rPr>
        <w:t>RAN2 should be involved to study the feasibility of specified encoder parameter and/or dataset sharing.</w:t>
      </w:r>
      <w:r w:rsidRPr="00AE433C">
        <w:rPr>
          <w:b/>
          <w:bCs/>
          <w:i/>
          <w:iCs/>
        </w:rPr>
        <w:fldChar w:fldCharType="end"/>
      </w:r>
    </w:p>
    <w:p w14:paraId="4348ED35" w14:textId="77CACA73" w:rsidR="00AE433C" w:rsidRPr="00AE433C" w:rsidRDefault="00AE433C" w:rsidP="00A32F07">
      <w:pPr>
        <w:rPr>
          <w:b/>
          <w:bCs/>
          <w:i/>
          <w:iCs/>
        </w:rPr>
      </w:pPr>
      <w:r w:rsidRPr="00AE433C">
        <w:rPr>
          <w:b/>
          <w:bCs/>
          <w:i/>
          <w:iCs/>
        </w:rPr>
        <w:fldChar w:fldCharType="begin"/>
      </w:r>
      <w:r w:rsidRPr="00AE433C">
        <w:rPr>
          <w:b/>
          <w:bCs/>
          <w:i/>
          <w:iCs/>
        </w:rPr>
        <w:instrText xml:space="preserve"> REF _Ref181984602 \w \h  \* MERGEFORMAT </w:instrText>
      </w:r>
      <w:r w:rsidRPr="00AE433C">
        <w:rPr>
          <w:b/>
          <w:bCs/>
          <w:i/>
          <w:iCs/>
        </w:rPr>
      </w:r>
      <w:r w:rsidRPr="00AE433C">
        <w:rPr>
          <w:b/>
          <w:bCs/>
          <w:i/>
          <w:iCs/>
        </w:rPr>
        <w:fldChar w:fldCharType="separate"/>
      </w:r>
      <w:r w:rsidRPr="00AE433C">
        <w:rPr>
          <w:b/>
          <w:bCs/>
          <w:i/>
          <w:iCs/>
        </w:rPr>
        <w:t>Proposal 11:</w:t>
      </w:r>
      <w:r w:rsidRPr="00AE433C">
        <w:rPr>
          <w:b/>
          <w:bCs/>
          <w:i/>
          <w:iCs/>
        </w:rPr>
        <w:fldChar w:fldCharType="end"/>
      </w:r>
      <w:r w:rsidRPr="00AE433C">
        <w:rPr>
          <w:b/>
          <w:bCs/>
          <w:i/>
          <w:iCs/>
        </w:rPr>
        <w:t xml:space="preserve"> </w:t>
      </w:r>
      <w:r w:rsidRPr="00AE433C">
        <w:rPr>
          <w:b/>
          <w:bCs/>
          <w:i/>
          <w:iCs/>
        </w:rPr>
        <w:fldChar w:fldCharType="begin"/>
      </w:r>
      <w:r w:rsidRPr="00AE433C">
        <w:rPr>
          <w:b/>
          <w:bCs/>
          <w:i/>
          <w:iCs/>
        </w:rPr>
        <w:instrText xml:space="preserve"> REF _Ref181984602 \h  \* MERGEFORMAT </w:instrText>
      </w:r>
      <w:r w:rsidRPr="00AE433C">
        <w:rPr>
          <w:b/>
          <w:bCs/>
          <w:i/>
          <w:iCs/>
        </w:rPr>
      </w:r>
      <w:r w:rsidRPr="00AE433C">
        <w:rPr>
          <w:b/>
          <w:bCs/>
          <w:i/>
          <w:iCs/>
        </w:rPr>
        <w:fldChar w:fldCharType="separate"/>
      </w:r>
      <w:r w:rsidRPr="00AE433C">
        <w:rPr>
          <w:b/>
          <w:bCs/>
          <w:i/>
          <w:iCs/>
        </w:rPr>
        <w:t xml:space="preserve">Specification of model LCM aspects should accommodate models that are designed via proprietary structure and proprietary </w:t>
      </w:r>
      <w:proofErr w:type="spellStart"/>
      <w:r w:rsidRPr="00AE433C">
        <w:rPr>
          <w:b/>
          <w:bCs/>
          <w:i/>
          <w:iCs/>
        </w:rPr>
        <w:t>signallings</w:t>
      </w:r>
      <w:proofErr w:type="spellEnd"/>
      <w:r w:rsidRPr="00AE433C">
        <w:rPr>
          <w:b/>
          <w:bCs/>
          <w:i/>
          <w:iCs/>
        </w:rPr>
        <w:t>.</w:t>
      </w:r>
      <w:r w:rsidRPr="00AE433C">
        <w:rPr>
          <w:b/>
          <w:bCs/>
          <w:i/>
          <w:iCs/>
        </w:rPr>
        <w:fldChar w:fldCharType="end"/>
      </w:r>
    </w:p>
    <w:p w14:paraId="54FAEC71" w14:textId="32133099" w:rsidR="00CF434E" w:rsidRPr="00CF434E" w:rsidRDefault="00CF434E" w:rsidP="00A32F07">
      <w:pPr>
        <w:rPr>
          <w:b/>
          <w:bCs/>
          <w:i/>
          <w:iCs/>
        </w:rPr>
      </w:pPr>
      <w:r w:rsidRPr="00CF434E">
        <w:rPr>
          <w:b/>
          <w:bCs/>
          <w:i/>
          <w:iCs/>
        </w:rPr>
        <w:lastRenderedPageBreak/>
        <w:fldChar w:fldCharType="begin"/>
      </w:r>
      <w:r w:rsidRPr="00CF434E">
        <w:rPr>
          <w:b/>
          <w:bCs/>
          <w:i/>
          <w:iCs/>
        </w:rPr>
        <w:instrText xml:space="preserve"> REF _Ref181984549 \w \h  \* MERGEFORMAT </w:instrText>
      </w:r>
      <w:r w:rsidRPr="00CF434E">
        <w:rPr>
          <w:b/>
          <w:bCs/>
          <w:i/>
          <w:iCs/>
        </w:rPr>
      </w:r>
      <w:r w:rsidRPr="00CF434E">
        <w:rPr>
          <w:b/>
          <w:bCs/>
          <w:i/>
          <w:iCs/>
        </w:rPr>
        <w:fldChar w:fldCharType="separate"/>
      </w:r>
      <w:r w:rsidRPr="00CF434E">
        <w:rPr>
          <w:b/>
          <w:bCs/>
          <w:i/>
          <w:iCs/>
        </w:rPr>
        <w:t>Proposal 12:</w:t>
      </w:r>
      <w:r w:rsidRPr="00CF434E">
        <w:rPr>
          <w:b/>
          <w:bCs/>
          <w:i/>
          <w:iCs/>
        </w:rPr>
        <w:fldChar w:fldCharType="end"/>
      </w:r>
      <w:r w:rsidRPr="00CF434E">
        <w:rPr>
          <w:b/>
          <w:bCs/>
          <w:i/>
          <w:iCs/>
        </w:rPr>
        <w:t xml:space="preserve"> </w:t>
      </w:r>
      <w:r w:rsidRPr="00CF434E">
        <w:rPr>
          <w:b/>
          <w:bCs/>
          <w:i/>
          <w:iCs/>
        </w:rPr>
        <w:fldChar w:fldCharType="begin"/>
      </w:r>
      <w:r w:rsidRPr="00CF434E">
        <w:rPr>
          <w:b/>
          <w:bCs/>
          <w:i/>
          <w:iCs/>
        </w:rPr>
        <w:instrText xml:space="preserve"> REF _Ref181984549 \h  \* MERGEFORMAT </w:instrText>
      </w:r>
      <w:r w:rsidRPr="00CF434E">
        <w:rPr>
          <w:b/>
          <w:bCs/>
          <w:i/>
          <w:iCs/>
        </w:rPr>
      </w:r>
      <w:r w:rsidRPr="00CF434E">
        <w:rPr>
          <w:b/>
          <w:bCs/>
          <w:i/>
          <w:iCs/>
        </w:rPr>
        <w:fldChar w:fldCharType="separate"/>
      </w:r>
      <w:r w:rsidR="004A439A" w:rsidRPr="004A439A">
        <w:rPr>
          <w:b/>
          <w:bCs/>
          <w:i/>
          <w:iCs/>
        </w:rPr>
        <w:t>Over-the-air delivery/transfer of the training dataset, parameter, or reference model to support UE-side model training is not a suitable or scalable solution. Please refer to the issues mentioned in Observation 8:.</w:t>
      </w:r>
      <w:r w:rsidRPr="00CF434E">
        <w:rPr>
          <w:b/>
          <w:bCs/>
          <w:i/>
          <w:iCs/>
        </w:rPr>
        <w:fldChar w:fldCharType="end"/>
      </w:r>
    </w:p>
    <w:p w14:paraId="3443AF0F" w14:textId="0FCA0A54" w:rsidR="00DE4EE7" w:rsidRPr="00CF434E" w:rsidRDefault="00CF434E" w:rsidP="00A32F07">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sidRPr="00CF434E">
        <w:rPr>
          <w:b/>
          <w:bCs/>
          <w:i/>
          <w:iCs/>
        </w:rPr>
        <w:fldChar w:fldCharType="begin"/>
      </w:r>
      <w:r w:rsidRPr="00CF434E">
        <w:rPr>
          <w:b/>
          <w:bCs/>
          <w:i/>
          <w:iCs/>
        </w:rPr>
        <w:instrText xml:space="preserve"> REF _Ref181984500 \h  \* MERGEFORMAT </w:instrText>
      </w:r>
      <w:r w:rsidRPr="00CF434E">
        <w:rPr>
          <w:b/>
          <w:bCs/>
          <w:i/>
          <w:iCs/>
        </w:rPr>
      </w:r>
      <w:r w:rsidRPr="00CF434E">
        <w:rPr>
          <w:b/>
          <w:bCs/>
          <w:i/>
          <w:iCs/>
        </w:rPr>
        <w:fldChar w:fldCharType="separate"/>
      </w:r>
      <w:r w:rsidRPr="00CF434E">
        <w:rPr>
          <w:b/>
          <w:bCs/>
          <w:i/>
          <w:iCs/>
        </w:rPr>
        <w:t xml:space="preserve">RAN2 concludes that a standard-based solutions (other than delivering/transferring over the </w:t>
      </w:r>
      <w:proofErr w:type="spellStart"/>
      <w:r w:rsidRPr="00CF434E">
        <w:rPr>
          <w:b/>
          <w:bCs/>
          <w:i/>
          <w:iCs/>
        </w:rPr>
        <w:t>Uu</w:t>
      </w:r>
      <w:proofErr w:type="spellEnd"/>
      <w:r w:rsidRPr="00CF434E">
        <w:rPr>
          <w:b/>
          <w:bCs/>
          <w:i/>
          <w:iCs/>
        </w:rPr>
        <w:t>) for delivering/transferring the training dataset, parameter, or reference model from the network entity (e.g., RAN/OAM/NF) to the UE-side training server (within or outside the 3GPP network) area is feasible and the 3GPP can develop such a solution in the Rel-20 normative work.</w:t>
      </w:r>
      <w:r w:rsidRPr="00CF434E">
        <w:rPr>
          <w:b/>
          <w:bCs/>
          <w:i/>
          <w:iCs/>
        </w:rPr>
        <w:fldChar w:fldCharType="end"/>
      </w:r>
      <w:r w:rsidRPr="00CF434E">
        <w:rPr>
          <w:b/>
          <w:bCs/>
          <w:i/>
          <w:iCs/>
        </w:rPr>
        <w:t xml:space="preserve"> </w:t>
      </w:r>
    </w:p>
    <w:p w14:paraId="27637B28" w14:textId="04A606A7" w:rsidR="00DE4EE7" w:rsidRPr="00CE0D5E" w:rsidRDefault="00364D14" w:rsidP="00A32F07">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sidR="00DE4EE7" w:rsidRPr="00CE0D5E">
        <w:rPr>
          <w:b/>
          <w:bCs/>
          <w:i/>
          <w:iCs/>
        </w:rPr>
        <w:fldChar w:fldCharType="begin"/>
      </w:r>
      <w:r w:rsidR="00DE4EE7" w:rsidRPr="00CE0D5E">
        <w:rPr>
          <w:b/>
          <w:bCs/>
          <w:i/>
          <w:iCs/>
        </w:rPr>
        <w:instrText xml:space="preserve"> REF _Ref178973483 \h </w:instrText>
      </w:r>
      <w:r w:rsidR="00CE0D5E" w:rsidRPr="00CE0D5E">
        <w:rPr>
          <w:b/>
          <w:bCs/>
          <w:i/>
          <w:iCs/>
        </w:rPr>
        <w:instrText xml:space="preserve"> \* MERGEFORMAT </w:instrText>
      </w:r>
      <w:r w:rsidR="00DE4EE7" w:rsidRPr="00CE0D5E">
        <w:rPr>
          <w:b/>
          <w:bCs/>
          <w:i/>
          <w:iCs/>
        </w:rPr>
      </w:r>
      <w:r w:rsidR="00DE4EE7" w:rsidRPr="00CE0D5E">
        <w:rPr>
          <w:b/>
          <w:bCs/>
          <w:i/>
          <w:iCs/>
        </w:rPr>
        <w:fldChar w:fldCharType="separate"/>
      </w:r>
      <w:r w:rsidR="00DE4EE7" w:rsidRPr="00CE0D5E">
        <w:rPr>
          <w:b/>
          <w:bCs/>
          <w:i/>
          <w:iCs/>
        </w:rPr>
        <w:t>For two-sided CSF use case, confirm the necessity of both NW side data collection and UE side data collection.</w:t>
      </w:r>
      <w:r w:rsidR="00DE4EE7" w:rsidRPr="00CE0D5E">
        <w:rPr>
          <w:b/>
          <w:bCs/>
          <w:i/>
          <w:iCs/>
        </w:rPr>
        <w:fldChar w:fldCharType="end"/>
      </w:r>
    </w:p>
    <w:p w14:paraId="215B212F" w14:textId="7C772F94" w:rsidR="00DE4EE7" w:rsidRPr="00CE0D5E" w:rsidRDefault="00364D14" w:rsidP="00A32F07">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sidR="00DE4EE7" w:rsidRPr="00CE0D5E">
        <w:rPr>
          <w:b/>
          <w:bCs/>
          <w:i/>
          <w:iCs/>
        </w:rPr>
        <w:fldChar w:fldCharType="begin"/>
      </w:r>
      <w:r w:rsidR="00DE4EE7" w:rsidRPr="00CE0D5E">
        <w:rPr>
          <w:b/>
          <w:bCs/>
          <w:i/>
          <w:iCs/>
        </w:rPr>
        <w:instrText xml:space="preserve"> REF _Ref178973505 \h </w:instrText>
      </w:r>
      <w:r w:rsidR="00CE0D5E" w:rsidRPr="00CE0D5E">
        <w:rPr>
          <w:b/>
          <w:bCs/>
          <w:i/>
          <w:iCs/>
        </w:rPr>
        <w:instrText xml:space="preserve"> \* MERGEFORMAT </w:instrText>
      </w:r>
      <w:r w:rsidR="00DE4EE7" w:rsidRPr="00CE0D5E">
        <w:rPr>
          <w:b/>
          <w:bCs/>
          <w:i/>
          <w:iCs/>
        </w:rPr>
      </w:r>
      <w:r w:rsidR="00DE4EE7" w:rsidRPr="00CE0D5E">
        <w:rPr>
          <w:b/>
          <w:bCs/>
          <w:i/>
          <w:iCs/>
        </w:rPr>
        <w:fldChar w:fldCharType="separate"/>
      </w:r>
      <w:r w:rsidR="00DE4EE7" w:rsidRPr="00CE0D5E">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sidR="00DE4EE7" w:rsidRPr="00CE0D5E">
        <w:rPr>
          <w:b/>
          <w:bCs/>
          <w:i/>
          <w:iCs/>
        </w:rPr>
        <w:fldChar w:fldCharType="end"/>
      </w:r>
    </w:p>
    <w:p w14:paraId="34E26961" w14:textId="424037EA" w:rsidR="00CE0D5E" w:rsidRDefault="00CE0D5E" w:rsidP="00D001D1">
      <w:pPr>
        <w:pStyle w:val="Proposal"/>
        <w:numPr>
          <w:ilvl w:val="0"/>
          <w:numId w:val="29"/>
        </w:numPr>
      </w:pPr>
      <w:r>
        <w:t>RAN1 should discuss the relationship between association ID(s) and pairing ID(s), and further study whether association ID(s) is needed for a given pairing ID.</w:t>
      </w:r>
    </w:p>
    <w:p w14:paraId="5C2F1687" w14:textId="792A2D28" w:rsidR="00DE4EE7" w:rsidRPr="00107CE2" w:rsidRDefault="00107CE2" w:rsidP="00A32F07">
      <w:pPr>
        <w:rPr>
          <w:b/>
          <w:bCs/>
          <w:i/>
          <w:iCs/>
        </w:rPr>
      </w:pPr>
      <w:r w:rsidRPr="00107CE2">
        <w:rPr>
          <w:b/>
          <w:bCs/>
          <w:i/>
          <w:iCs/>
        </w:rPr>
        <w:fldChar w:fldCharType="begin"/>
      </w:r>
      <w:r w:rsidRPr="00107CE2">
        <w:rPr>
          <w:b/>
          <w:bCs/>
          <w:i/>
          <w:iCs/>
        </w:rPr>
        <w:instrText xml:space="preserve"> REF _Ref181984392 \w \h  \* MERGEFORMAT </w:instrText>
      </w:r>
      <w:r w:rsidRPr="00107CE2">
        <w:rPr>
          <w:b/>
          <w:bCs/>
          <w:i/>
          <w:iCs/>
        </w:rPr>
      </w:r>
      <w:r w:rsidRPr="00107CE2">
        <w:rPr>
          <w:b/>
          <w:bCs/>
          <w:i/>
          <w:iCs/>
        </w:rPr>
        <w:fldChar w:fldCharType="separate"/>
      </w:r>
      <w:r w:rsidRPr="00107CE2">
        <w:rPr>
          <w:b/>
          <w:bCs/>
          <w:i/>
          <w:iCs/>
        </w:rPr>
        <w:t>Proposal 16:</w:t>
      </w:r>
      <w:r w:rsidRPr="00107CE2">
        <w:rPr>
          <w:b/>
          <w:bCs/>
          <w:i/>
          <w:iCs/>
        </w:rPr>
        <w:fldChar w:fldCharType="end"/>
      </w:r>
      <w:r w:rsidRPr="00107CE2">
        <w:rPr>
          <w:b/>
          <w:bCs/>
          <w:i/>
          <w:iCs/>
        </w:rPr>
        <w:t xml:space="preserve"> </w:t>
      </w:r>
      <w:r w:rsidRPr="00107CE2">
        <w:rPr>
          <w:b/>
          <w:bCs/>
          <w:i/>
          <w:iCs/>
        </w:rPr>
        <w:fldChar w:fldCharType="begin"/>
      </w:r>
      <w:r w:rsidRPr="00107CE2">
        <w:rPr>
          <w:b/>
          <w:bCs/>
          <w:i/>
          <w:iCs/>
        </w:rPr>
        <w:instrText xml:space="preserve"> REF _Ref181984392 \h  \* MERGEFORMAT </w:instrText>
      </w:r>
      <w:r w:rsidRPr="00107CE2">
        <w:rPr>
          <w:b/>
          <w:bCs/>
          <w:i/>
          <w:iCs/>
        </w:rPr>
      </w:r>
      <w:r w:rsidRPr="00107CE2">
        <w:rPr>
          <w:b/>
          <w:bCs/>
          <w:i/>
          <w:iCs/>
        </w:rPr>
        <w:fldChar w:fldCharType="separate"/>
      </w:r>
      <w:r w:rsidRPr="00107CE2">
        <w:rPr>
          <w:b/>
          <w:bCs/>
          <w:i/>
          <w:iCs/>
        </w:rPr>
        <w:t xml:space="preserve">Consider existing parameter-combinations of </w:t>
      </w:r>
      <w:proofErr w:type="spellStart"/>
      <w:r w:rsidRPr="00107CE2">
        <w:rPr>
          <w:b/>
          <w:bCs/>
          <w:i/>
          <w:iCs/>
        </w:rPr>
        <w:t>eType</w:t>
      </w:r>
      <w:proofErr w:type="spellEnd"/>
      <w:r w:rsidRPr="00107CE2">
        <w:rPr>
          <w:b/>
          <w:bCs/>
          <w:i/>
          <w:iCs/>
        </w:rPr>
        <w:t xml:space="preserve"> II codebook for ground-truth reporting of NW side monitoring.</w:t>
      </w:r>
      <w:r w:rsidRPr="00107CE2">
        <w:rPr>
          <w:b/>
          <w:bCs/>
          <w:i/>
          <w:iCs/>
        </w:rPr>
        <w:fldChar w:fldCharType="end"/>
      </w:r>
    </w:p>
    <w:p w14:paraId="3F0B9DD7" w14:textId="06800B83" w:rsidR="0063426C" w:rsidRDefault="009A57E6" w:rsidP="00A32F07">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sidR="004C6D3D">
        <w:rPr>
          <w:b/>
          <w:bCs/>
          <w:i/>
          <w:iCs/>
        </w:rPr>
        <w:t xml:space="preserve"> </w:t>
      </w:r>
      <w:r w:rsidRPr="004C6D3D">
        <w:rPr>
          <w:b/>
          <w:bCs/>
          <w:i/>
          <w:iCs/>
        </w:rPr>
        <w:fldChar w:fldCharType="begin"/>
      </w:r>
      <w:r w:rsidRPr="004C6D3D">
        <w:rPr>
          <w:b/>
          <w:bCs/>
          <w:i/>
          <w:iCs/>
        </w:rPr>
        <w:instrText xml:space="preserve"> REF _Ref181984286 \h  \* MERGEFORMAT </w:instrText>
      </w:r>
      <w:r w:rsidRPr="004C6D3D">
        <w:rPr>
          <w:b/>
          <w:bCs/>
          <w:i/>
          <w:iCs/>
        </w:rPr>
      </w:r>
      <w:r w:rsidRPr="004C6D3D">
        <w:rPr>
          <w:b/>
          <w:bCs/>
          <w:i/>
          <w:iCs/>
        </w:rPr>
        <w:fldChar w:fldCharType="separate"/>
      </w:r>
      <w:r w:rsidRPr="004C6D3D">
        <w:rPr>
          <w:b/>
          <w:bCs/>
          <w:i/>
          <w:iCs/>
        </w:rPr>
        <w:t>RAN1 to perform evaluation study for monitoring decision accuracy in terms of false alarms and miss-detection considering following methodology:</w:t>
      </w:r>
      <w:r w:rsidRPr="004C6D3D">
        <w:rPr>
          <w:b/>
          <w:bCs/>
          <w:i/>
          <w:iCs/>
        </w:rPr>
        <w:fldChar w:fldCharType="end"/>
      </w:r>
    </w:p>
    <w:p w14:paraId="099017F4" w14:textId="77777777" w:rsidR="009A57E6" w:rsidRDefault="009A57E6" w:rsidP="00D001D1">
      <w:pPr>
        <w:pStyle w:val="Proposal"/>
        <w:numPr>
          <w:ilvl w:val="0"/>
          <w:numId w:val="40"/>
        </w:numPr>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77F38E67" w14:textId="77777777" w:rsidR="009A57E6" w:rsidRDefault="009A57E6" w:rsidP="00D001D1">
      <w:pPr>
        <w:pStyle w:val="Proposal"/>
        <w:numPr>
          <w:ilvl w:val="1"/>
          <w:numId w:val="40"/>
        </w:numPr>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55AB1069" w14:textId="77777777" w:rsidR="009A57E6" w:rsidRDefault="009A57E6" w:rsidP="00D001D1">
      <w:pPr>
        <w:pStyle w:val="Proposal"/>
        <w:numPr>
          <w:ilvl w:val="0"/>
          <w:numId w:val="40"/>
        </w:numPr>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1EA163E3" w14:textId="77777777" w:rsidR="009A57E6" w:rsidRDefault="009A57E6" w:rsidP="00D001D1">
      <w:pPr>
        <w:pStyle w:val="Proposal"/>
        <w:numPr>
          <w:ilvl w:val="1"/>
          <w:numId w:val="40"/>
        </w:numPr>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081C9D7" w14:textId="77777777" w:rsidR="009A57E6" w:rsidRDefault="009A57E6" w:rsidP="00D001D1">
      <w:pPr>
        <w:pStyle w:val="Proposal"/>
        <w:numPr>
          <w:ilvl w:val="0"/>
          <w:numId w:val="40"/>
        </w:numPr>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7E2916CB" w14:textId="77777777" w:rsidR="009A57E6" w:rsidRDefault="009A57E6" w:rsidP="00D001D1">
      <w:pPr>
        <w:pStyle w:val="Proposal"/>
        <w:numPr>
          <w:ilvl w:val="0"/>
          <w:numId w:val="40"/>
        </w:numPr>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3E5043BA" w14:textId="2464833E" w:rsidR="00DE4EE7" w:rsidRPr="00CE0D5E" w:rsidRDefault="000D7105" w:rsidP="00A32F07">
      <w:pPr>
        <w:rPr>
          <w:b/>
          <w:bCs/>
          <w:i/>
          <w:iCs/>
        </w:rPr>
      </w:pPr>
      <w:r>
        <w:rPr>
          <w:b/>
          <w:bCs/>
          <w:i/>
          <w:iCs/>
        </w:rPr>
        <w:lastRenderedPageBreak/>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sidR="00DE4EE7" w:rsidRPr="00CE0D5E">
        <w:rPr>
          <w:b/>
          <w:bCs/>
          <w:i/>
          <w:iCs/>
        </w:rPr>
        <w:fldChar w:fldCharType="begin"/>
      </w:r>
      <w:r w:rsidR="00DE4EE7" w:rsidRPr="00CE0D5E">
        <w:rPr>
          <w:b/>
          <w:bCs/>
          <w:i/>
          <w:iCs/>
        </w:rPr>
        <w:instrText xml:space="preserve"> REF _Ref178973554 \h </w:instrText>
      </w:r>
      <w:r w:rsidR="00CE0D5E" w:rsidRPr="00CE0D5E">
        <w:rPr>
          <w:b/>
          <w:bCs/>
          <w:i/>
          <w:iCs/>
        </w:rPr>
        <w:instrText xml:space="preserve"> \* MERGEFORMAT </w:instrText>
      </w:r>
      <w:r w:rsidR="00DE4EE7" w:rsidRPr="00CE0D5E">
        <w:rPr>
          <w:b/>
          <w:bCs/>
          <w:i/>
          <w:iCs/>
        </w:rPr>
      </w:r>
      <w:r w:rsidR="00DE4EE7" w:rsidRPr="00CE0D5E">
        <w:rPr>
          <w:b/>
          <w:bCs/>
          <w:i/>
          <w:iCs/>
        </w:rPr>
        <w:fldChar w:fldCharType="separate"/>
      </w:r>
      <w:r w:rsidR="00DE4EE7" w:rsidRPr="00CE0D5E">
        <w:rPr>
          <w:b/>
          <w:bCs/>
          <w:i/>
          <w:iCs/>
        </w:rPr>
        <w:t>Consider two-phase mechanism for performance monitoring and identification of root cause</w:t>
      </w:r>
      <w:r w:rsidR="00DE4EE7" w:rsidRPr="00CE0D5E">
        <w:rPr>
          <w:b/>
          <w:bCs/>
          <w:i/>
          <w:iCs/>
        </w:rPr>
        <w:fldChar w:fldCharType="end"/>
      </w:r>
    </w:p>
    <w:p w14:paraId="1B369AC9" w14:textId="77777777" w:rsidR="00CE0D5E" w:rsidRDefault="00CE0D5E" w:rsidP="00CE0D5E">
      <w:pPr>
        <w:pStyle w:val="Proposal"/>
        <w:numPr>
          <w:ilvl w:val="0"/>
          <w:numId w:val="15"/>
        </w:numPr>
      </w:pPr>
      <w:r w:rsidRPr="00E0216C">
        <w:t xml:space="preserve">Phase 1: identifying whether there is performance degradation </w:t>
      </w:r>
    </w:p>
    <w:p w14:paraId="18DCD13C" w14:textId="77777777" w:rsidR="00CE0D5E" w:rsidRPr="00E0216C" w:rsidRDefault="00CE0D5E" w:rsidP="00CE0D5E">
      <w:pPr>
        <w:pStyle w:val="Proposal"/>
        <w:numPr>
          <w:ilvl w:val="0"/>
          <w:numId w:val="15"/>
        </w:numPr>
      </w:pPr>
      <w:r w:rsidRPr="00E0216C">
        <w:t>Phase 2: identifying whether the performance degradation is due to UE side CSI generation part, NW side CSI reconstruction part, or data drift, etc.</w:t>
      </w:r>
    </w:p>
    <w:p w14:paraId="19A5BF61" w14:textId="3EA05AEF" w:rsidR="00DE4EE7" w:rsidRPr="00CE0D5E" w:rsidRDefault="000D7105" w:rsidP="00A32F07">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_Ref178973572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Consider following model performance monitoring mechanisms</w:t>
      </w:r>
      <w:r w:rsidR="004F2CAD" w:rsidRPr="00CE0D5E">
        <w:rPr>
          <w:b/>
          <w:bCs/>
          <w:i/>
          <w:iCs/>
        </w:rPr>
        <w:fldChar w:fldCharType="end"/>
      </w:r>
    </w:p>
    <w:p w14:paraId="7ACE47E0" w14:textId="77777777" w:rsidR="00CE0D5E" w:rsidRDefault="00CE0D5E" w:rsidP="00CE0D5E">
      <w:pPr>
        <w:pStyle w:val="Proposal"/>
        <w:numPr>
          <w:ilvl w:val="0"/>
          <w:numId w:val="16"/>
        </w:numPr>
      </w:pPr>
      <w:r w:rsidRPr="00E0216C">
        <w:t>NW side monitoring mechanism with ground-truth reporting</w:t>
      </w:r>
      <w:r>
        <w:t xml:space="preserve"> for monitoring of performance degradation and monitoring root cause identification</w:t>
      </w:r>
    </w:p>
    <w:p w14:paraId="56A858E8" w14:textId="77777777" w:rsidR="00CE0D5E" w:rsidRPr="006D3083" w:rsidRDefault="00CE0D5E" w:rsidP="00CE0D5E">
      <w:pPr>
        <w:pStyle w:val="Proposal"/>
        <w:numPr>
          <w:ilvl w:val="2"/>
          <w:numId w:val="16"/>
        </w:numPr>
        <w:rPr>
          <w:b w:val="0"/>
          <w:i w:val="0"/>
        </w:rPr>
      </w:pPr>
      <w:r>
        <w:t>Further study m</w:t>
      </w:r>
      <w:r w:rsidRPr="00F162EE">
        <w:t>ethod of handling incurred overhead/ latency</w:t>
      </w:r>
    </w:p>
    <w:p w14:paraId="136791ED" w14:textId="77777777" w:rsidR="00CE0D5E" w:rsidRPr="006D3083" w:rsidRDefault="00CE0D5E" w:rsidP="00CE0D5E">
      <w:pPr>
        <w:pStyle w:val="Proposal"/>
        <w:numPr>
          <w:ilvl w:val="0"/>
          <w:numId w:val="16"/>
        </w:numPr>
        <w:rPr>
          <w:b w:val="0"/>
          <w:i w:val="0"/>
        </w:rPr>
      </w:pPr>
      <w:r w:rsidRPr="005740C8">
        <w:t>UE side monitoring mechanism</w:t>
      </w:r>
    </w:p>
    <w:p w14:paraId="0755FC2E" w14:textId="77777777" w:rsidR="00CE0D5E" w:rsidRPr="005740C8" w:rsidRDefault="00CE0D5E" w:rsidP="00CE0D5E">
      <w:pPr>
        <w:pStyle w:val="Proposal"/>
        <w:numPr>
          <w:ilvl w:val="1"/>
          <w:numId w:val="16"/>
        </w:numPr>
      </w:pPr>
      <w:r w:rsidRPr="005740C8">
        <w:t>Phase 1 monitoring of performance degradation</w:t>
      </w:r>
      <w:r>
        <w:t xml:space="preserve"> via SGCS estimator</w:t>
      </w:r>
    </w:p>
    <w:p w14:paraId="08B82457" w14:textId="77777777" w:rsidR="00CE0D5E" w:rsidRDefault="00CE0D5E" w:rsidP="00CE0D5E">
      <w:pPr>
        <w:pStyle w:val="Proposal"/>
        <w:numPr>
          <w:ilvl w:val="1"/>
          <w:numId w:val="16"/>
        </w:numPr>
      </w:pPr>
      <w:r w:rsidRPr="005740C8">
        <w:t>Phase 2 monitoring of root cause identification</w:t>
      </w:r>
      <w:r>
        <w:t xml:space="preserve"> with ground-truth reporting</w:t>
      </w:r>
      <w:r w:rsidRPr="005740C8">
        <w:t xml:space="preserve">: </w:t>
      </w:r>
    </w:p>
    <w:p w14:paraId="52BB6995" w14:textId="5CADFF8E" w:rsidR="00CE0D5E" w:rsidRDefault="00CE0D5E" w:rsidP="00A32F07">
      <w:pPr>
        <w:pStyle w:val="Proposal"/>
        <w:numPr>
          <w:ilvl w:val="2"/>
          <w:numId w:val="16"/>
        </w:numPr>
      </w:pPr>
      <w:r>
        <w:t>Further study triggering event of ground-truth reporting based on SGCS generated via SGCS estimator</w:t>
      </w:r>
      <w:r w:rsidRPr="005740C8">
        <w:t>.</w:t>
      </w:r>
    </w:p>
    <w:p w14:paraId="322037F0" w14:textId="466B7BA3" w:rsidR="004F2CAD" w:rsidRPr="00CE0D5E" w:rsidRDefault="00124A44" w:rsidP="00A32F07">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_Ref174128572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Conclude that CQI calculation option 2a (where UE runs CSI reconstruction model and use its output for CQI calculation) can be employed with the consideration of potentially higher timeline and higher cost of processing unit and memory.</w:t>
      </w:r>
      <w:r w:rsidR="004F2CAD" w:rsidRPr="00CE0D5E">
        <w:rPr>
          <w:b/>
          <w:bCs/>
          <w:i/>
          <w:iCs/>
        </w:rPr>
        <w:fldChar w:fldCharType="end"/>
      </w:r>
    </w:p>
    <w:p w14:paraId="7D6BEE27" w14:textId="616D2590" w:rsidR="004F2CAD" w:rsidRPr="00CE0D5E" w:rsidRDefault="00124A44" w:rsidP="00A32F07">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_Ref174128583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004F2CAD" w:rsidRPr="00CE0D5E">
        <w:rPr>
          <w:b/>
          <w:bCs/>
          <w:i/>
          <w:iCs/>
        </w:rPr>
        <w:fldChar w:fldCharType="end"/>
      </w:r>
    </w:p>
    <w:p w14:paraId="279E0306" w14:textId="5AFAD003" w:rsidR="004F2CAD" w:rsidRPr="00CE0D5E" w:rsidRDefault="00EB207F" w:rsidP="00A32F07">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_Ref174128594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sidR="004F2CAD" w:rsidRPr="00CE0D5E">
        <w:rPr>
          <w:b/>
          <w:bCs/>
          <w:i/>
          <w:iCs/>
        </w:rPr>
        <w:t>upto</w:t>
      </w:r>
      <w:proofErr w:type="spellEnd"/>
      <w:r w:rsidR="004F2CAD" w:rsidRPr="00CE0D5E">
        <w:rPr>
          <w:b/>
          <w:bCs/>
          <w:i/>
          <w:iCs/>
        </w:rPr>
        <w:t xml:space="preserve"> vendor’s implementation choice.</w:t>
      </w:r>
      <w:r w:rsidR="004F2CAD" w:rsidRPr="00CE0D5E">
        <w:rPr>
          <w:b/>
          <w:bCs/>
          <w:i/>
          <w:iCs/>
        </w:rPr>
        <w:fldChar w:fldCharType="end"/>
      </w:r>
    </w:p>
    <w:p w14:paraId="5C3F361C" w14:textId="77777777" w:rsidR="00CE0D5E" w:rsidRPr="001E7565" w:rsidRDefault="00CE0D5E" w:rsidP="00CE0D5E">
      <w:pPr>
        <w:pStyle w:val="Proposal"/>
        <w:numPr>
          <w:ilvl w:val="0"/>
          <w:numId w:val="6"/>
        </w:numPr>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39FC4C3F" w14:textId="5BCF0AE5" w:rsidR="004F2CAD" w:rsidRPr="00CE0D5E" w:rsidRDefault="00762F64" w:rsidP="00A32F07">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_Ref178973635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 xml:space="preserve">Regarding quantization alignment for two-sided CSF use case, study proprietary quantization codebook with standardized exchange </w:t>
      </w:r>
      <w:proofErr w:type="spellStart"/>
      <w:r w:rsidR="004F2CAD" w:rsidRPr="00CE0D5E">
        <w:rPr>
          <w:b/>
          <w:bCs/>
          <w:i/>
          <w:iCs/>
        </w:rPr>
        <w:t>signaling</w:t>
      </w:r>
      <w:proofErr w:type="spellEnd"/>
      <w:r w:rsidR="004F2CAD" w:rsidRPr="00CE0D5E">
        <w:rPr>
          <w:b/>
          <w:bCs/>
          <w:i/>
          <w:iCs/>
        </w:rPr>
        <w:t xml:space="preserve"> from NW side to UE side for inter-vendor collaboration direction A and B.</w:t>
      </w:r>
      <w:r w:rsidR="004F2CAD" w:rsidRPr="00CE0D5E">
        <w:rPr>
          <w:b/>
          <w:bCs/>
          <w:i/>
          <w:iCs/>
        </w:rPr>
        <w:fldChar w:fldCharType="end"/>
      </w:r>
    </w:p>
    <w:p w14:paraId="3A2B0EAF" w14:textId="77777777" w:rsidR="00CE0D5E" w:rsidRDefault="00CE0D5E" w:rsidP="00CE0D5E">
      <w:pPr>
        <w:pStyle w:val="Proposal"/>
        <w:numPr>
          <w:ilvl w:val="0"/>
          <w:numId w:val="6"/>
        </w:numPr>
      </w:pPr>
      <w:r>
        <w:t>Note: the exchange can be via standardized signalling or proprietary signalling</w:t>
      </w:r>
    </w:p>
    <w:p w14:paraId="1EFF6C26" w14:textId="316BA1F0" w:rsidR="004F2CAD" w:rsidRPr="00CE0D5E" w:rsidRDefault="00762F64" w:rsidP="00A32F07">
      <w:pPr>
        <w:rPr>
          <w:b/>
          <w:bCs/>
          <w:i/>
          <w:iCs/>
        </w:rPr>
      </w:pPr>
      <w:r>
        <w:rPr>
          <w:b/>
          <w:bCs/>
          <w:i/>
          <w:iCs/>
        </w:rPr>
        <w:fldChar w:fldCharType="begin"/>
      </w:r>
      <w:r>
        <w:rPr>
          <w:b/>
          <w:bCs/>
          <w:i/>
          <w:iCs/>
        </w:rPr>
        <w:instrText xml:space="preserve"> REF _Ref181984047 \n \h </w:instrText>
      </w:r>
      <w:r>
        <w:rPr>
          <w:b/>
          <w:bCs/>
          <w:i/>
          <w:iCs/>
        </w:rPr>
      </w:r>
      <w:r>
        <w:rPr>
          <w:b/>
          <w:bCs/>
          <w:i/>
          <w:iCs/>
        </w:rPr>
        <w:fldChar w:fldCharType="separate"/>
      </w:r>
      <w:r>
        <w:rPr>
          <w:b/>
          <w:bCs/>
          <w:i/>
          <w:iCs/>
        </w:rPr>
        <w:t>Proposal 24:</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_Ref178973650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Complexity reduction by representing the precoder in angle-delay domain needs further study, and the following aspects need to be considered</w:t>
      </w:r>
      <w:r w:rsidR="004F2CAD" w:rsidRPr="00CE0D5E">
        <w:rPr>
          <w:b/>
          <w:bCs/>
          <w:i/>
          <w:iCs/>
        </w:rPr>
        <w:fldChar w:fldCharType="end"/>
      </w:r>
    </w:p>
    <w:p w14:paraId="3F260692" w14:textId="77777777" w:rsidR="00CE0D5E" w:rsidRDefault="00CE0D5E" w:rsidP="00D001D1">
      <w:pPr>
        <w:pStyle w:val="Proposal"/>
        <w:numPr>
          <w:ilvl w:val="0"/>
          <w:numId w:val="24"/>
        </w:numPr>
      </w:pPr>
      <w:r>
        <w:t xml:space="preserve">SGCS performance comparison with baseline model </w:t>
      </w:r>
    </w:p>
    <w:p w14:paraId="30D6E3A2" w14:textId="77777777" w:rsidR="00CE0D5E" w:rsidRDefault="00CE0D5E" w:rsidP="00D001D1">
      <w:pPr>
        <w:pStyle w:val="Proposal"/>
        <w:numPr>
          <w:ilvl w:val="0"/>
          <w:numId w:val="24"/>
        </w:numPr>
      </w:pPr>
      <w:r>
        <w:t>Complexity reduction in model-size and/or FLOPs compared with baseline model</w:t>
      </w:r>
    </w:p>
    <w:p w14:paraId="3EE79A77" w14:textId="77777777" w:rsidR="00CE0D5E" w:rsidRDefault="00CE0D5E" w:rsidP="00D001D1">
      <w:pPr>
        <w:pStyle w:val="Proposal"/>
        <w:numPr>
          <w:ilvl w:val="0"/>
          <w:numId w:val="24"/>
        </w:numPr>
      </w:pPr>
      <w:r>
        <w:t xml:space="preserve">Complexity associated with generating the angle-delay domain representation </w:t>
      </w:r>
    </w:p>
    <w:p w14:paraId="561D8E30" w14:textId="77777777" w:rsidR="00CE0D5E" w:rsidRDefault="00CE0D5E" w:rsidP="00D001D1">
      <w:pPr>
        <w:pStyle w:val="Proposal"/>
        <w:numPr>
          <w:ilvl w:val="0"/>
          <w:numId w:val="24"/>
        </w:numPr>
      </w:pPr>
      <w:r>
        <w:t xml:space="preserve">Overhead bits needed for signalling the SD/FD basis </w:t>
      </w:r>
    </w:p>
    <w:p w14:paraId="50A93661" w14:textId="5C8A362C" w:rsidR="004F2CAD" w:rsidRPr="00CE0D5E" w:rsidRDefault="00762F64" w:rsidP="00A32F07">
      <w:pPr>
        <w:rPr>
          <w:b/>
          <w:bCs/>
          <w:i/>
          <w:iCs/>
        </w:rPr>
      </w:pPr>
      <w:r>
        <w:rPr>
          <w:b/>
          <w:bCs/>
          <w:i/>
          <w:iCs/>
        </w:rPr>
        <w:fldChar w:fldCharType="begin"/>
      </w:r>
      <w:r>
        <w:rPr>
          <w:b/>
          <w:bCs/>
          <w:i/>
          <w:iCs/>
        </w:rPr>
        <w:instrText xml:space="preserve"> REF _Ref181983992 \n \h </w:instrText>
      </w:r>
      <w:r>
        <w:rPr>
          <w:b/>
          <w:bCs/>
          <w:i/>
          <w:iCs/>
        </w:rPr>
      </w:r>
      <w:r>
        <w:rPr>
          <w:b/>
          <w:bCs/>
          <w:i/>
          <w:iCs/>
        </w:rPr>
        <w:fldChar w:fldCharType="separate"/>
      </w:r>
      <w:r>
        <w:rPr>
          <w:b/>
          <w:bCs/>
          <w:i/>
          <w:iCs/>
        </w:rPr>
        <w:t>Proposal 25:</w:t>
      </w:r>
      <w:r>
        <w:rPr>
          <w:b/>
          <w:bCs/>
          <w:i/>
          <w:iCs/>
        </w:rPr>
        <w:fldChar w:fldCharType="end"/>
      </w:r>
      <w:r>
        <w:rPr>
          <w:b/>
          <w:bCs/>
          <w:i/>
          <w:iCs/>
        </w:rPr>
        <w:t xml:space="preserve"> </w:t>
      </w:r>
      <w:r w:rsidR="004F2CAD" w:rsidRPr="00CE0D5E">
        <w:rPr>
          <w:b/>
          <w:bCs/>
          <w:i/>
          <w:iCs/>
        </w:rPr>
        <w:fldChar w:fldCharType="begin"/>
      </w:r>
      <w:r w:rsidR="004F2CAD" w:rsidRPr="00CE0D5E">
        <w:rPr>
          <w:b/>
          <w:bCs/>
          <w:i/>
          <w:iCs/>
        </w:rPr>
        <w:instrText xml:space="preserve"> REF _Ref178973664 \h </w:instrText>
      </w:r>
      <w:r w:rsidR="00CE0D5E" w:rsidRPr="00CE0D5E">
        <w:rPr>
          <w:b/>
          <w:bCs/>
          <w:i/>
          <w:iCs/>
        </w:rPr>
        <w:instrText xml:space="preserve"> \* MERGEFORMAT </w:instrText>
      </w:r>
      <w:r w:rsidR="004F2CAD" w:rsidRPr="00CE0D5E">
        <w:rPr>
          <w:b/>
          <w:bCs/>
          <w:i/>
          <w:iCs/>
        </w:rPr>
      </w:r>
      <w:r w:rsidR="004F2CAD" w:rsidRPr="00CE0D5E">
        <w:rPr>
          <w:b/>
          <w:bCs/>
          <w:i/>
          <w:iCs/>
        </w:rPr>
        <w:fldChar w:fldCharType="separate"/>
      </w:r>
      <w:r w:rsidR="004F2CAD" w:rsidRPr="00CE0D5E">
        <w:rPr>
          <w:b/>
          <w:bCs/>
          <w:i/>
          <w:iCs/>
        </w:rPr>
        <w:t>In addition to angle-delay domain representation, other complexity reduction techniques need to be considered when studying the ML CSF performance-complexity trade-off.</w:t>
      </w:r>
      <w:r w:rsidR="004F2CAD" w:rsidRPr="00CE0D5E">
        <w:rPr>
          <w:b/>
          <w:bCs/>
          <w:i/>
          <w:iCs/>
        </w:rPr>
        <w:fldChar w:fldCharType="end"/>
      </w:r>
    </w:p>
    <w:p w14:paraId="47CB6E96" w14:textId="536C2413" w:rsidR="00B540C6" w:rsidRDefault="00B540C6" w:rsidP="00B540C6">
      <w:pPr>
        <w:pStyle w:val="Heading1"/>
      </w:pPr>
      <w:r>
        <w:lastRenderedPageBreak/>
        <w:t>References</w:t>
      </w:r>
    </w:p>
    <w:p w14:paraId="38DEF5F4" w14:textId="452E988D" w:rsidR="008260B1" w:rsidRPr="008260B1" w:rsidRDefault="00CD643D" w:rsidP="004A7E0C">
      <w:pPr>
        <w:pStyle w:val="ListParagraph"/>
        <w:numPr>
          <w:ilvl w:val="0"/>
          <w:numId w:val="3"/>
        </w:numPr>
      </w:pPr>
      <w:bookmarkStart w:id="67"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67"/>
    </w:p>
    <w:p w14:paraId="3F0AC58B" w14:textId="5FD85209" w:rsidR="006C72F3" w:rsidRDefault="005257FA" w:rsidP="004A7E0C">
      <w:pPr>
        <w:pStyle w:val="ListParagraph"/>
        <w:numPr>
          <w:ilvl w:val="0"/>
          <w:numId w:val="3"/>
        </w:numPr>
      </w:pPr>
      <w:bookmarkStart w:id="68" w:name="_Ref158971936"/>
      <w:bookmarkStart w:id="69" w:name="_Ref158821511"/>
      <w:r w:rsidRPr="006536C8">
        <w:t>RP-2</w:t>
      </w:r>
      <w:r w:rsidR="007950F0">
        <w:t>4239</w:t>
      </w:r>
      <w:r w:rsidRPr="006536C8">
        <w:t>9,</w:t>
      </w:r>
      <w:r w:rsidR="00FF500D" w:rsidRPr="00FF500D">
        <w:t xml:space="preserve"> </w:t>
      </w:r>
      <w:r w:rsidR="000724AC">
        <w:t>“</w:t>
      </w:r>
      <w:r w:rsidR="00195BD6" w:rsidRPr="00195BD6">
        <w:t>Revised WID on Artificial Intelligence (AI)/Machine Learning (ML) for NR Air Interface</w:t>
      </w:r>
      <w:r w:rsidR="000724AC">
        <w:t>”</w:t>
      </w:r>
      <w:r w:rsidR="00C16A63">
        <w:t xml:space="preserve">, </w:t>
      </w:r>
      <w:r w:rsidR="00C95E25">
        <w:t xml:space="preserve">Qualcomm (Moderator), </w:t>
      </w:r>
      <w:r w:rsidR="00003EB9">
        <w:t>3GPP TSG RAN #</w:t>
      </w:r>
      <w:r w:rsidR="008454B6">
        <w:t>10</w:t>
      </w:r>
      <w:r w:rsidR="00195BD6">
        <w:t>5</w:t>
      </w:r>
      <w:r w:rsidR="00AA19F8">
        <w:t xml:space="preserve">, </w:t>
      </w:r>
      <w:r w:rsidR="00195BD6">
        <w:t>September</w:t>
      </w:r>
      <w:r w:rsidR="00AA19F8">
        <w:t xml:space="preserve"> 202</w:t>
      </w:r>
      <w:r w:rsidR="00195BD6">
        <w:t>4</w:t>
      </w:r>
      <w:r w:rsidR="00FF500D" w:rsidRPr="006536C8">
        <w:t>.</w:t>
      </w:r>
      <w:bookmarkEnd w:id="68"/>
    </w:p>
    <w:p w14:paraId="147D9665" w14:textId="19043B48" w:rsidR="008D633C" w:rsidRDefault="008D633C" w:rsidP="004A7E0C">
      <w:pPr>
        <w:pStyle w:val="ListParagraph"/>
        <w:numPr>
          <w:ilvl w:val="0"/>
          <w:numId w:val="3"/>
        </w:numPr>
      </w:pPr>
      <w:bookmarkStart w:id="70" w:name="_Ref178930606"/>
      <w:r>
        <w:t>R2-</w:t>
      </w:r>
      <w:r w:rsidR="00524335">
        <w:t>240</w:t>
      </w:r>
      <w:r w:rsidR="00F1258F">
        <w:t>9909</w:t>
      </w:r>
      <w:r w:rsidR="00524335">
        <w:t>, “</w:t>
      </w:r>
      <w:r w:rsidR="004A1C42" w:rsidRPr="00BF22FC">
        <w:rPr>
          <w:rStyle w:val="normaltextrun"/>
          <w:rFonts w:cs="Arial"/>
        </w:rPr>
        <w:t>Discussion on Model Delivery/Transfer</w:t>
      </w:r>
      <w:r w:rsidR="00524335">
        <w:t>”</w:t>
      </w:r>
      <w:r w:rsidR="004A1C42">
        <w:t xml:space="preserve">, </w:t>
      </w:r>
      <w:r w:rsidR="004A1C42" w:rsidRPr="000215E9">
        <w:t>Qualcomm Incorporated, 3GPP TSG RAN WG</w:t>
      </w:r>
      <w:r w:rsidR="004A1C42">
        <w:t>2</w:t>
      </w:r>
      <w:r w:rsidR="004A1C42" w:rsidRPr="000215E9">
        <w:t xml:space="preserve"> #1</w:t>
      </w:r>
      <w:r w:rsidR="004358C9">
        <w:t>2</w:t>
      </w:r>
      <w:r w:rsidR="00F1258F">
        <w:t>8</w:t>
      </w:r>
      <w:r w:rsidR="004A1C42" w:rsidRPr="000215E9">
        <w:t xml:space="preserve">, </w:t>
      </w:r>
      <w:r w:rsidR="00F1258F">
        <w:t>November</w:t>
      </w:r>
      <w:r w:rsidR="004A1C42" w:rsidRPr="000215E9">
        <w:t xml:space="preserve"> 202</w:t>
      </w:r>
      <w:r w:rsidR="004358C9">
        <w:t>4</w:t>
      </w:r>
      <w:bookmarkEnd w:id="70"/>
    </w:p>
    <w:bookmarkEnd w:id="69"/>
    <w:p w14:paraId="684597EF" w14:textId="77777777" w:rsidR="00B540C6" w:rsidRPr="00B540C6" w:rsidRDefault="00B540C6" w:rsidP="00B540C6"/>
    <w:p w14:paraId="2C078E63" w14:textId="77777777" w:rsidR="0063696F" w:rsidRDefault="0063696F"/>
    <w:sectPr w:rsidR="0063696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F85CE" w14:textId="77777777" w:rsidR="00EF2904" w:rsidRDefault="00EF2904" w:rsidP="00E25422">
      <w:r>
        <w:separator/>
      </w:r>
    </w:p>
  </w:endnote>
  <w:endnote w:type="continuationSeparator" w:id="0">
    <w:p w14:paraId="7FFCE24C" w14:textId="77777777" w:rsidR="00EF2904" w:rsidRDefault="00EF2904" w:rsidP="00E25422">
      <w:r>
        <w:continuationSeparator/>
      </w:r>
    </w:p>
  </w:endnote>
  <w:endnote w:type="continuationNotice" w:id="1">
    <w:p w14:paraId="5D9203CB" w14:textId="77777777" w:rsidR="00EF2904" w:rsidRDefault="00EF2904"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81943" w14:textId="77777777" w:rsidR="00EF2904" w:rsidRDefault="00EF2904" w:rsidP="00E25422">
      <w:r>
        <w:separator/>
      </w:r>
    </w:p>
  </w:footnote>
  <w:footnote w:type="continuationSeparator" w:id="0">
    <w:p w14:paraId="7C25D125" w14:textId="77777777" w:rsidR="00EF2904" w:rsidRDefault="00EF2904" w:rsidP="00E25422">
      <w:r>
        <w:continuationSeparator/>
      </w:r>
    </w:p>
  </w:footnote>
  <w:footnote w:type="continuationNotice" w:id="1">
    <w:p w14:paraId="01CD8E5F" w14:textId="77777777" w:rsidR="00EF2904" w:rsidRDefault="00EF2904"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60AF"/>
    <w:multiLevelType w:val="hybridMultilevel"/>
    <w:tmpl w:val="D2522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F5A91"/>
    <w:multiLevelType w:val="hybridMultilevel"/>
    <w:tmpl w:val="F55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A7C33"/>
    <w:multiLevelType w:val="hybridMultilevel"/>
    <w:tmpl w:val="554000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743BC5"/>
    <w:multiLevelType w:val="hybridMultilevel"/>
    <w:tmpl w:val="82B8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418BD"/>
    <w:multiLevelType w:val="hybridMultilevel"/>
    <w:tmpl w:val="78D4D1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41885"/>
    <w:multiLevelType w:val="hybridMultilevel"/>
    <w:tmpl w:val="C54A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93723"/>
    <w:multiLevelType w:val="hybridMultilevel"/>
    <w:tmpl w:val="FE82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C29C4D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62169C"/>
    <w:multiLevelType w:val="hybridMultilevel"/>
    <w:tmpl w:val="0A86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14A8F"/>
    <w:multiLevelType w:val="hybridMultilevel"/>
    <w:tmpl w:val="0C52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B2A74"/>
    <w:multiLevelType w:val="hybridMultilevel"/>
    <w:tmpl w:val="B72A44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2906FF"/>
    <w:multiLevelType w:val="hybridMultilevel"/>
    <w:tmpl w:val="0D3298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CD3F95"/>
    <w:multiLevelType w:val="hybridMultilevel"/>
    <w:tmpl w:val="DD4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F1843"/>
    <w:multiLevelType w:val="hybridMultilevel"/>
    <w:tmpl w:val="0466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929CF"/>
    <w:multiLevelType w:val="hybridMultilevel"/>
    <w:tmpl w:val="4468AED4"/>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C51B55"/>
    <w:multiLevelType w:val="hybridMultilevel"/>
    <w:tmpl w:val="D55E25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CF102DF"/>
    <w:multiLevelType w:val="hybridMultilevel"/>
    <w:tmpl w:val="83C4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66238"/>
    <w:multiLevelType w:val="hybridMultilevel"/>
    <w:tmpl w:val="3B9C2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41470"/>
    <w:multiLevelType w:val="hybridMultilevel"/>
    <w:tmpl w:val="A5DA1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552FDD"/>
    <w:multiLevelType w:val="hybridMultilevel"/>
    <w:tmpl w:val="6262E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7B22023"/>
    <w:multiLevelType w:val="hybridMultilevel"/>
    <w:tmpl w:val="38D8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004B"/>
    <w:multiLevelType w:val="hybridMultilevel"/>
    <w:tmpl w:val="BB9AAF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9D018A2"/>
    <w:multiLevelType w:val="hybridMultilevel"/>
    <w:tmpl w:val="8DAA2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E04B0"/>
    <w:multiLevelType w:val="hybridMultilevel"/>
    <w:tmpl w:val="A7701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20245"/>
    <w:multiLevelType w:val="hybridMultilevel"/>
    <w:tmpl w:val="41EA3C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53C4B"/>
    <w:multiLevelType w:val="hybridMultilevel"/>
    <w:tmpl w:val="799CB3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56BA1"/>
    <w:multiLevelType w:val="hybridMultilevel"/>
    <w:tmpl w:val="8E92F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12CA8"/>
    <w:multiLevelType w:val="hybridMultilevel"/>
    <w:tmpl w:val="E57EA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22"/>
  </w:num>
  <w:num w:numId="3" w16cid:durableId="1595631558">
    <w:abstractNumId w:val="36"/>
  </w:num>
  <w:num w:numId="4" w16cid:durableId="765266608">
    <w:abstractNumId w:val="27"/>
  </w:num>
  <w:num w:numId="5" w16cid:durableId="940335112">
    <w:abstractNumId w:val="25"/>
  </w:num>
  <w:num w:numId="6" w16cid:durableId="1058550759">
    <w:abstractNumId w:val="29"/>
  </w:num>
  <w:num w:numId="7" w16cid:durableId="356346639">
    <w:abstractNumId w:val="12"/>
  </w:num>
  <w:num w:numId="8" w16cid:durableId="1236940541">
    <w:abstractNumId w:val="21"/>
  </w:num>
  <w:num w:numId="9" w16cid:durableId="1847013554">
    <w:abstractNumId w:val="2"/>
  </w:num>
  <w:num w:numId="10" w16cid:durableId="313294539">
    <w:abstractNumId w:val="9"/>
  </w:num>
  <w:num w:numId="11" w16cid:durableId="906380417">
    <w:abstractNumId w:val="28"/>
  </w:num>
  <w:num w:numId="12" w16cid:durableId="1404841386">
    <w:abstractNumId w:val="35"/>
  </w:num>
  <w:num w:numId="13" w16cid:durableId="2111461746">
    <w:abstractNumId w:val="3"/>
  </w:num>
  <w:num w:numId="14" w16cid:durableId="1399747927">
    <w:abstractNumId w:val="32"/>
  </w:num>
  <w:num w:numId="15" w16cid:durableId="1218322947">
    <w:abstractNumId w:val="0"/>
  </w:num>
  <w:num w:numId="16" w16cid:durableId="1084570982">
    <w:abstractNumId w:val="18"/>
  </w:num>
  <w:num w:numId="17" w16cid:durableId="1768455733">
    <w:abstractNumId w:val="4"/>
  </w:num>
  <w:num w:numId="18" w16cid:durableId="1588150241">
    <w:abstractNumId w:val="26"/>
  </w:num>
  <w:num w:numId="19" w16cid:durableId="462500252">
    <w:abstractNumId w:val="38"/>
  </w:num>
  <w:num w:numId="20" w16cid:durableId="754980562">
    <w:abstractNumId w:val="7"/>
  </w:num>
  <w:num w:numId="21" w16cid:durableId="343365967">
    <w:abstractNumId w:val="22"/>
  </w:num>
  <w:num w:numId="22" w16cid:durableId="1503274176">
    <w:abstractNumId w:val="13"/>
  </w:num>
  <w:num w:numId="23" w16cid:durableId="923152499">
    <w:abstractNumId w:val="33"/>
  </w:num>
  <w:num w:numId="24" w16cid:durableId="1873689190">
    <w:abstractNumId w:val="5"/>
  </w:num>
  <w:num w:numId="25" w16cid:durableId="123812103">
    <w:abstractNumId w:val="34"/>
  </w:num>
  <w:num w:numId="26" w16cid:durableId="39282429">
    <w:abstractNumId w:val="24"/>
  </w:num>
  <w:num w:numId="27" w16cid:durableId="1744521316">
    <w:abstractNumId w:val="30"/>
  </w:num>
  <w:num w:numId="28" w16cid:durableId="247887161">
    <w:abstractNumId w:val="31"/>
  </w:num>
  <w:num w:numId="29" w16cid:durableId="472986321">
    <w:abstractNumId w:val="16"/>
  </w:num>
  <w:num w:numId="30" w16cid:durableId="609431853">
    <w:abstractNumId w:val="19"/>
  </w:num>
  <w:num w:numId="31" w16cid:durableId="1985623484">
    <w:abstractNumId w:val="10"/>
  </w:num>
  <w:num w:numId="32" w16cid:durableId="1501852195">
    <w:abstractNumId w:val="17"/>
  </w:num>
  <w:num w:numId="33" w16cid:durableId="1468401576">
    <w:abstractNumId w:val="20"/>
  </w:num>
  <w:num w:numId="34" w16cid:durableId="332727500">
    <w:abstractNumId w:val="14"/>
  </w:num>
  <w:num w:numId="35" w16cid:durableId="614212853">
    <w:abstractNumId w:val="1"/>
  </w:num>
  <w:num w:numId="36" w16cid:durableId="1386219109">
    <w:abstractNumId w:val="39"/>
  </w:num>
  <w:num w:numId="37" w16cid:durableId="104350761">
    <w:abstractNumId w:val="11"/>
  </w:num>
  <w:num w:numId="38" w16cid:durableId="1987006813">
    <w:abstractNumId w:val="6"/>
  </w:num>
  <w:num w:numId="39" w16cid:durableId="649675344">
    <w:abstractNumId w:val="15"/>
  </w:num>
  <w:num w:numId="40" w16cid:durableId="352000790">
    <w:abstractNumId w:val="23"/>
  </w:num>
  <w:num w:numId="41" w16cid:durableId="2041592411">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81"/>
    <w:rsid w:val="000009B8"/>
    <w:rsid w:val="00000BDD"/>
    <w:rsid w:val="00000CCC"/>
    <w:rsid w:val="00000FF7"/>
    <w:rsid w:val="00001085"/>
    <w:rsid w:val="000013F2"/>
    <w:rsid w:val="00001501"/>
    <w:rsid w:val="000018D0"/>
    <w:rsid w:val="000018E9"/>
    <w:rsid w:val="00001B08"/>
    <w:rsid w:val="00001B68"/>
    <w:rsid w:val="00001BB6"/>
    <w:rsid w:val="00001BD5"/>
    <w:rsid w:val="00001D18"/>
    <w:rsid w:val="00001DF4"/>
    <w:rsid w:val="000020E1"/>
    <w:rsid w:val="00002110"/>
    <w:rsid w:val="000021F0"/>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920"/>
    <w:rsid w:val="00005C21"/>
    <w:rsid w:val="00005D70"/>
    <w:rsid w:val="00006126"/>
    <w:rsid w:val="0000624A"/>
    <w:rsid w:val="00006278"/>
    <w:rsid w:val="0000641B"/>
    <w:rsid w:val="0000693D"/>
    <w:rsid w:val="00006CB4"/>
    <w:rsid w:val="00006E91"/>
    <w:rsid w:val="00006F35"/>
    <w:rsid w:val="0000713D"/>
    <w:rsid w:val="00007182"/>
    <w:rsid w:val="00007440"/>
    <w:rsid w:val="000076AB"/>
    <w:rsid w:val="00007776"/>
    <w:rsid w:val="00007934"/>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F1B"/>
    <w:rsid w:val="00010F45"/>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20C9"/>
    <w:rsid w:val="00012268"/>
    <w:rsid w:val="0001232C"/>
    <w:rsid w:val="000123F6"/>
    <w:rsid w:val="00012804"/>
    <w:rsid w:val="00012819"/>
    <w:rsid w:val="00012935"/>
    <w:rsid w:val="00012EDA"/>
    <w:rsid w:val="0001313C"/>
    <w:rsid w:val="00013A0E"/>
    <w:rsid w:val="0001435F"/>
    <w:rsid w:val="000143C8"/>
    <w:rsid w:val="0001453E"/>
    <w:rsid w:val="0001498F"/>
    <w:rsid w:val="000149AF"/>
    <w:rsid w:val="00014ABD"/>
    <w:rsid w:val="00014DA9"/>
    <w:rsid w:val="00014DCC"/>
    <w:rsid w:val="0001514D"/>
    <w:rsid w:val="000151B1"/>
    <w:rsid w:val="000151BB"/>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A4D"/>
    <w:rsid w:val="00022CD8"/>
    <w:rsid w:val="00022FAC"/>
    <w:rsid w:val="000230BE"/>
    <w:rsid w:val="000231C6"/>
    <w:rsid w:val="00023812"/>
    <w:rsid w:val="00023B72"/>
    <w:rsid w:val="00023D86"/>
    <w:rsid w:val="00023DE9"/>
    <w:rsid w:val="00024251"/>
    <w:rsid w:val="00024614"/>
    <w:rsid w:val="00024CED"/>
    <w:rsid w:val="00024E3E"/>
    <w:rsid w:val="00024F0E"/>
    <w:rsid w:val="000254E6"/>
    <w:rsid w:val="00025664"/>
    <w:rsid w:val="000257AF"/>
    <w:rsid w:val="00025D49"/>
    <w:rsid w:val="000261F6"/>
    <w:rsid w:val="000263B3"/>
    <w:rsid w:val="00026428"/>
    <w:rsid w:val="00026518"/>
    <w:rsid w:val="0002663A"/>
    <w:rsid w:val="00026839"/>
    <w:rsid w:val="00026942"/>
    <w:rsid w:val="00026D75"/>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FFC"/>
    <w:rsid w:val="000323F1"/>
    <w:rsid w:val="0003288D"/>
    <w:rsid w:val="00032D27"/>
    <w:rsid w:val="00032D50"/>
    <w:rsid w:val="0003320C"/>
    <w:rsid w:val="0003340A"/>
    <w:rsid w:val="000337FA"/>
    <w:rsid w:val="000338DF"/>
    <w:rsid w:val="000339BC"/>
    <w:rsid w:val="00033AFA"/>
    <w:rsid w:val="00033C28"/>
    <w:rsid w:val="00033E72"/>
    <w:rsid w:val="0003411B"/>
    <w:rsid w:val="0003447A"/>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AD"/>
    <w:rsid w:val="0003702D"/>
    <w:rsid w:val="0003751E"/>
    <w:rsid w:val="00037DFA"/>
    <w:rsid w:val="00040399"/>
    <w:rsid w:val="00040410"/>
    <w:rsid w:val="00040598"/>
    <w:rsid w:val="00040649"/>
    <w:rsid w:val="00040A8D"/>
    <w:rsid w:val="00040CF4"/>
    <w:rsid w:val="00040D7F"/>
    <w:rsid w:val="00040E68"/>
    <w:rsid w:val="00040ED3"/>
    <w:rsid w:val="00040FE8"/>
    <w:rsid w:val="00041485"/>
    <w:rsid w:val="00041495"/>
    <w:rsid w:val="00041689"/>
    <w:rsid w:val="000418B6"/>
    <w:rsid w:val="0004192A"/>
    <w:rsid w:val="00041B05"/>
    <w:rsid w:val="00041DB4"/>
    <w:rsid w:val="000420B5"/>
    <w:rsid w:val="000420E9"/>
    <w:rsid w:val="00042101"/>
    <w:rsid w:val="00042125"/>
    <w:rsid w:val="000424D2"/>
    <w:rsid w:val="00042B29"/>
    <w:rsid w:val="00042EFA"/>
    <w:rsid w:val="000432FF"/>
    <w:rsid w:val="0004340D"/>
    <w:rsid w:val="000438E8"/>
    <w:rsid w:val="00043989"/>
    <w:rsid w:val="00043A1C"/>
    <w:rsid w:val="00043AE4"/>
    <w:rsid w:val="00043B82"/>
    <w:rsid w:val="00043E3B"/>
    <w:rsid w:val="00043EE1"/>
    <w:rsid w:val="00044007"/>
    <w:rsid w:val="0004405A"/>
    <w:rsid w:val="00044478"/>
    <w:rsid w:val="0004451C"/>
    <w:rsid w:val="00044653"/>
    <w:rsid w:val="00044C32"/>
    <w:rsid w:val="00044CF2"/>
    <w:rsid w:val="00044D6B"/>
    <w:rsid w:val="00044FD7"/>
    <w:rsid w:val="00045C65"/>
    <w:rsid w:val="00045E36"/>
    <w:rsid w:val="00045E68"/>
    <w:rsid w:val="00045EF3"/>
    <w:rsid w:val="00046DB9"/>
    <w:rsid w:val="00047194"/>
    <w:rsid w:val="0004724B"/>
    <w:rsid w:val="000472CE"/>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E1B"/>
    <w:rsid w:val="00050EBB"/>
    <w:rsid w:val="00050EC0"/>
    <w:rsid w:val="00050EC4"/>
    <w:rsid w:val="00050F09"/>
    <w:rsid w:val="0005100A"/>
    <w:rsid w:val="0005137A"/>
    <w:rsid w:val="00051566"/>
    <w:rsid w:val="00051A63"/>
    <w:rsid w:val="00051E50"/>
    <w:rsid w:val="00052BA0"/>
    <w:rsid w:val="00052CEA"/>
    <w:rsid w:val="00052EAD"/>
    <w:rsid w:val="000532CD"/>
    <w:rsid w:val="00053597"/>
    <w:rsid w:val="00053665"/>
    <w:rsid w:val="00053A57"/>
    <w:rsid w:val="00053DAA"/>
    <w:rsid w:val="00053FB0"/>
    <w:rsid w:val="000540E8"/>
    <w:rsid w:val="000543DF"/>
    <w:rsid w:val="000545D3"/>
    <w:rsid w:val="00054607"/>
    <w:rsid w:val="0005476D"/>
    <w:rsid w:val="00054778"/>
    <w:rsid w:val="00054A04"/>
    <w:rsid w:val="00054A7D"/>
    <w:rsid w:val="00054DF0"/>
    <w:rsid w:val="00055300"/>
    <w:rsid w:val="000554D7"/>
    <w:rsid w:val="000554F0"/>
    <w:rsid w:val="000556FE"/>
    <w:rsid w:val="0005574E"/>
    <w:rsid w:val="000557B3"/>
    <w:rsid w:val="00055C2F"/>
    <w:rsid w:val="00055C6B"/>
    <w:rsid w:val="00055D1C"/>
    <w:rsid w:val="00056127"/>
    <w:rsid w:val="0005624B"/>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126D"/>
    <w:rsid w:val="000612E7"/>
    <w:rsid w:val="00061AD6"/>
    <w:rsid w:val="00061B97"/>
    <w:rsid w:val="00061BCE"/>
    <w:rsid w:val="00061F8C"/>
    <w:rsid w:val="00062521"/>
    <w:rsid w:val="000626C5"/>
    <w:rsid w:val="000627AD"/>
    <w:rsid w:val="0006297F"/>
    <w:rsid w:val="00062BCB"/>
    <w:rsid w:val="00062E0D"/>
    <w:rsid w:val="00062F51"/>
    <w:rsid w:val="00062F93"/>
    <w:rsid w:val="000632E0"/>
    <w:rsid w:val="000633B0"/>
    <w:rsid w:val="000634F8"/>
    <w:rsid w:val="000639D3"/>
    <w:rsid w:val="00063B1D"/>
    <w:rsid w:val="00063BA0"/>
    <w:rsid w:val="00063CB7"/>
    <w:rsid w:val="00063D3B"/>
    <w:rsid w:val="00063D79"/>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945"/>
    <w:rsid w:val="000669B4"/>
    <w:rsid w:val="000669D5"/>
    <w:rsid w:val="00066B15"/>
    <w:rsid w:val="00066F3A"/>
    <w:rsid w:val="00066F9E"/>
    <w:rsid w:val="00066FB1"/>
    <w:rsid w:val="00066FD4"/>
    <w:rsid w:val="000673B4"/>
    <w:rsid w:val="00067462"/>
    <w:rsid w:val="00067666"/>
    <w:rsid w:val="0006786C"/>
    <w:rsid w:val="000679D2"/>
    <w:rsid w:val="00067E3E"/>
    <w:rsid w:val="00067F21"/>
    <w:rsid w:val="00067F62"/>
    <w:rsid w:val="00070138"/>
    <w:rsid w:val="0007034E"/>
    <w:rsid w:val="000705E0"/>
    <w:rsid w:val="000709A8"/>
    <w:rsid w:val="000709A9"/>
    <w:rsid w:val="000709DE"/>
    <w:rsid w:val="00070D32"/>
    <w:rsid w:val="00070F1D"/>
    <w:rsid w:val="00070FEA"/>
    <w:rsid w:val="0007109F"/>
    <w:rsid w:val="000713AD"/>
    <w:rsid w:val="00071952"/>
    <w:rsid w:val="00071A70"/>
    <w:rsid w:val="00071E96"/>
    <w:rsid w:val="00072004"/>
    <w:rsid w:val="00072143"/>
    <w:rsid w:val="00072410"/>
    <w:rsid w:val="000724AC"/>
    <w:rsid w:val="00072715"/>
    <w:rsid w:val="00072AAD"/>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F26"/>
    <w:rsid w:val="000750FC"/>
    <w:rsid w:val="00075288"/>
    <w:rsid w:val="000758C0"/>
    <w:rsid w:val="000759CC"/>
    <w:rsid w:val="00075A7C"/>
    <w:rsid w:val="00075B51"/>
    <w:rsid w:val="00075D95"/>
    <w:rsid w:val="00075E6C"/>
    <w:rsid w:val="000764FA"/>
    <w:rsid w:val="00076727"/>
    <w:rsid w:val="0007674E"/>
    <w:rsid w:val="000767C1"/>
    <w:rsid w:val="0007697B"/>
    <w:rsid w:val="00076BA4"/>
    <w:rsid w:val="00076C0F"/>
    <w:rsid w:val="00077318"/>
    <w:rsid w:val="00077404"/>
    <w:rsid w:val="0007752C"/>
    <w:rsid w:val="00077796"/>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21BE"/>
    <w:rsid w:val="000822CF"/>
    <w:rsid w:val="00082502"/>
    <w:rsid w:val="00082531"/>
    <w:rsid w:val="000825A0"/>
    <w:rsid w:val="000825F0"/>
    <w:rsid w:val="000826CB"/>
    <w:rsid w:val="000827B5"/>
    <w:rsid w:val="000827EC"/>
    <w:rsid w:val="00082AB3"/>
    <w:rsid w:val="00082D22"/>
    <w:rsid w:val="0008326E"/>
    <w:rsid w:val="000837FF"/>
    <w:rsid w:val="00084540"/>
    <w:rsid w:val="0008485C"/>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D1B"/>
    <w:rsid w:val="0008707B"/>
    <w:rsid w:val="000871E6"/>
    <w:rsid w:val="0008722B"/>
    <w:rsid w:val="00087527"/>
    <w:rsid w:val="000877D8"/>
    <w:rsid w:val="00087F0E"/>
    <w:rsid w:val="00087F3A"/>
    <w:rsid w:val="00087FCA"/>
    <w:rsid w:val="000902D9"/>
    <w:rsid w:val="000903B9"/>
    <w:rsid w:val="000903F4"/>
    <w:rsid w:val="000903FB"/>
    <w:rsid w:val="00090520"/>
    <w:rsid w:val="00090A51"/>
    <w:rsid w:val="00090F9F"/>
    <w:rsid w:val="0009140C"/>
    <w:rsid w:val="0009142D"/>
    <w:rsid w:val="0009157E"/>
    <w:rsid w:val="000917D8"/>
    <w:rsid w:val="00091A6F"/>
    <w:rsid w:val="00091C60"/>
    <w:rsid w:val="00091FD4"/>
    <w:rsid w:val="00092101"/>
    <w:rsid w:val="0009244A"/>
    <w:rsid w:val="0009249B"/>
    <w:rsid w:val="000928A0"/>
    <w:rsid w:val="000929A4"/>
    <w:rsid w:val="00092EFF"/>
    <w:rsid w:val="00092F34"/>
    <w:rsid w:val="0009340B"/>
    <w:rsid w:val="0009343A"/>
    <w:rsid w:val="00093DED"/>
    <w:rsid w:val="000941CF"/>
    <w:rsid w:val="0009425B"/>
    <w:rsid w:val="00094285"/>
    <w:rsid w:val="0009439A"/>
    <w:rsid w:val="00094422"/>
    <w:rsid w:val="00094F97"/>
    <w:rsid w:val="0009512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F66"/>
    <w:rsid w:val="000A10B3"/>
    <w:rsid w:val="000A18A4"/>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639"/>
    <w:rsid w:val="000A4AFC"/>
    <w:rsid w:val="000A4CC6"/>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F9"/>
    <w:rsid w:val="000A7E61"/>
    <w:rsid w:val="000B0307"/>
    <w:rsid w:val="000B05D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DB1"/>
    <w:rsid w:val="000B3EF6"/>
    <w:rsid w:val="000B46B3"/>
    <w:rsid w:val="000B46CD"/>
    <w:rsid w:val="000B46FC"/>
    <w:rsid w:val="000B4761"/>
    <w:rsid w:val="000B4C09"/>
    <w:rsid w:val="000B51BE"/>
    <w:rsid w:val="000B53B1"/>
    <w:rsid w:val="000B5966"/>
    <w:rsid w:val="000B5B9F"/>
    <w:rsid w:val="000B61C7"/>
    <w:rsid w:val="000B62B6"/>
    <w:rsid w:val="000B67DE"/>
    <w:rsid w:val="000B68FE"/>
    <w:rsid w:val="000B69A3"/>
    <w:rsid w:val="000B6ADA"/>
    <w:rsid w:val="000B6C39"/>
    <w:rsid w:val="000B6CC0"/>
    <w:rsid w:val="000B719F"/>
    <w:rsid w:val="000B73CE"/>
    <w:rsid w:val="000B73E6"/>
    <w:rsid w:val="000B76EC"/>
    <w:rsid w:val="000B773F"/>
    <w:rsid w:val="000B7874"/>
    <w:rsid w:val="000B7933"/>
    <w:rsid w:val="000B79C8"/>
    <w:rsid w:val="000B7A74"/>
    <w:rsid w:val="000B7E8F"/>
    <w:rsid w:val="000B7EC0"/>
    <w:rsid w:val="000B7F33"/>
    <w:rsid w:val="000C029D"/>
    <w:rsid w:val="000C083E"/>
    <w:rsid w:val="000C1004"/>
    <w:rsid w:val="000C14EB"/>
    <w:rsid w:val="000C16BF"/>
    <w:rsid w:val="000C1CE0"/>
    <w:rsid w:val="000C1DBD"/>
    <w:rsid w:val="000C1EB7"/>
    <w:rsid w:val="000C273E"/>
    <w:rsid w:val="000C28F1"/>
    <w:rsid w:val="000C2A8D"/>
    <w:rsid w:val="000C2C02"/>
    <w:rsid w:val="000C2E3C"/>
    <w:rsid w:val="000C308F"/>
    <w:rsid w:val="000C310F"/>
    <w:rsid w:val="000C31B7"/>
    <w:rsid w:val="000C3226"/>
    <w:rsid w:val="000C3A5A"/>
    <w:rsid w:val="000C3D4C"/>
    <w:rsid w:val="000C40B5"/>
    <w:rsid w:val="000C468C"/>
    <w:rsid w:val="000C46A7"/>
    <w:rsid w:val="000C4709"/>
    <w:rsid w:val="000C47D8"/>
    <w:rsid w:val="000C488B"/>
    <w:rsid w:val="000C4D72"/>
    <w:rsid w:val="000C5137"/>
    <w:rsid w:val="000C5455"/>
    <w:rsid w:val="000C54E6"/>
    <w:rsid w:val="000C58CD"/>
    <w:rsid w:val="000C5B7B"/>
    <w:rsid w:val="000C5D0F"/>
    <w:rsid w:val="000C5FDB"/>
    <w:rsid w:val="000C60DA"/>
    <w:rsid w:val="000C61B0"/>
    <w:rsid w:val="000C62A2"/>
    <w:rsid w:val="000C641A"/>
    <w:rsid w:val="000C6811"/>
    <w:rsid w:val="000C6E63"/>
    <w:rsid w:val="000C6F89"/>
    <w:rsid w:val="000C6FF4"/>
    <w:rsid w:val="000C708A"/>
    <w:rsid w:val="000C70CA"/>
    <w:rsid w:val="000C73E5"/>
    <w:rsid w:val="000C79C6"/>
    <w:rsid w:val="000C7BBB"/>
    <w:rsid w:val="000C7BC4"/>
    <w:rsid w:val="000C7C5F"/>
    <w:rsid w:val="000C7EF5"/>
    <w:rsid w:val="000D0075"/>
    <w:rsid w:val="000D0331"/>
    <w:rsid w:val="000D04E2"/>
    <w:rsid w:val="000D06F1"/>
    <w:rsid w:val="000D07B6"/>
    <w:rsid w:val="000D0A7E"/>
    <w:rsid w:val="000D0AE1"/>
    <w:rsid w:val="000D0BE9"/>
    <w:rsid w:val="000D0EDC"/>
    <w:rsid w:val="000D1144"/>
    <w:rsid w:val="000D1587"/>
    <w:rsid w:val="000D18D5"/>
    <w:rsid w:val="000D1A1A"/>
    <w:rsid w:val="000D1B22"/>
    <w:rsid w:val="000D1D24"/>
    <w:rsid w:val="000D2236"/>
    <w:rsid w:val="000D2B21"/>
    <w:rsid w:val="000D2C2C"/>
    <w:rsid w:val="000D2E9A"/>
    <w:rsid w:val="000D2F32"/>
    <w:rsid w:val="000D323D"/>
    <w:rsid w:val="000D3265"/>
    <w:rsid w:val="000D3557"/>
    <w:rsid w:val="000D387C"/>
    <w:rsid w:val="000D3B42"/>
    <w:rsid w:val="000D3CE7"/>
    <w:rsid w:val="000D402F"/>
    <w:rsid w:val="000D4031"/>
    <w:rsid w:val="000D49AF"/>
    <w:rsid w:val="000D4AAB"/>
    <w:rsid w:val="000D4C93"/>
    <w:rsid w:val="000D51F6"/>
    <w:rsid w:val="000D58AC"/>
    <w:rsid w:val="000D59C9"/>
    <w:rsid w:val="000D5B56"/>
    <w:rsid w:val="000D6370"/>
    <w:rsid w:val="000D675F"/>
    <w:rsid w:val="000D6916"/>
    <w:rsid w:val="000D7105"/>
    <w:rsid w:val="000D7135"/>
    <w:rsid w:val="000D733C"/>
    <w:rsid w:val="000D73A0"/>
    <w:rsid w:val="000D752D"/>
    <w:rsid w:val="000D76DA"/>
    <w:rsid w:val="000D7D1E"/>
    <w:rsid w:val="000D7DE0"/>
    <w:rsid w:val="000D7F36"/>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CE"/>
    <w:rsid w:val="000E5762"/>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8FA"/>
    <w:rsid w:val="000E7A41"/>
    <w:rsid w:val="000E7A84"/>
    <w:rsid w:val="000F001D"/>
    <w:rsid w:val="000F0940"/>
    <w:rsid w:val="000F0BAC"/>
    <w:rsid w:val="000F0CB8"/>
    <w:rsid w:val="000F0D94"/>
    <w:rsid w:val="000F0E3E"/>
    <w:rsid w:val="000F0EE3"/>
    <w:rsid w:val="000F0EF0"/>
    <w:rsid w:val="000F1028"/>
    <w:rsid w:val="000F1168"/>
    <w:rsid w:val="000F1573"/>
    <w:rsid w:val="000F1655"/>
    <w:rsid w:val="000F168C"/>
    <w:rsid w:val="000F1A0B"/>
    <w:rsid w:val="000F1A2E"/>
    <w:rsid w:val="000F1D71"/>
    <w:rsid w:val="000F1D80"/>
    <w:rsid w:val="000F1E61"/>
    <w:rsid w:val="000F210D"/>
    <w:rsid w:val="000F2467"/>
    <w:rsid w:val="000F2574"/>
    <w:rsid w:val="000F2734"/>
    <w:rsid w:val="000F2BF7"/>
    <w:rsid w:val="000F2DF4"/>
    <w:rsid w:val="000F2E1E"/>
    <w:rsid w:val="000F2F14"/>
    <w:rsid w:val="000F3179"/>
    <w:rsid w:val="000F35B8"/>
    <w:rsid w:val="000F3730"/>
    <w:rsid w:val="000F3907"/>
    <w:rsid w:val="000F3E18"/>
    <w:rsid w:val="000F3FB2"/>
    <w:rsid w:val="000F42CA"/>
    <w:rsid w:val="000F471B"/>
    <w:rsid w:val="000F4C62"/>
    <w:rsid w:val="000F4F12"/>
    <w:rsid w:val="000F5952"/>
    <w:rsid w:val="000F5B85"/>
    <w:rsid w:val="000F5BC3"/>
    <w:rsid w:val="000F5CC9"/>
    <w:rsid w:val="000F5D23"/>
    <w:rsid w:val="000F5F0E"/>
    <w:rsid w:val="000F628D"/>
    <w:rsid w:val="000F65B2"/>
    <w:rsid w:val="000F666F"/>
    <w:rsid w:val="000F67C9"/>
    <w:rsid w:val="000F690A"/>
    <w:rsid w:val="000F6931"/>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33A"/>
    <w:rsid w:val="00101681"/>
    <w:rsid w:val="001019F0"/>
    <w:rsid w:val="00101E52"/>
    <w:rsid w:val="00101E5C"/>
    <w:rsid w:val="001020B9"/>
    <w:rsid w:val="001024C9"/>
    <w:rsid w:val="001024E3"/>
    <w:rsid w:val="00102AD4"/>
    <w:rsid w:val="00102B53"/>
    <w:rsid w:val="00102B6E"/>
    <w:rsid w:val="00102CDC"/>
    <w:rsid w:val="00102E78"/>
    <w:rsid w:val="00102ED2"/>
    <w:rsid w:val="00103325"/>
    <w:rsid w:val="00103638"/>
    <w:rsid w:val="001038D2"/>
    <w:rsid w:val="00104370"/>
    <w:rsid w:val="001043E7"/>
    <w:rsid w:val="00104A4C"/>
    <w:rsid w:val="00104AEB"/>
    <w:rsid w:val="00104F87"/>
    <w:rsid w:val="00105A70"/>
    <w:rsid w:val="00105E95"/>
    <w:rsid w:val="001060C2"/>
    <w:rsid w:val="0010631F"/>
    <w:rsid w:val="00106502"/>
    <w:rsid w:val="00106806"/>
    <w:rsid w:val="00106847"/>
    <w:rsid w:val="0010687C"/>
    <w:rsid w:val="00106F71"/>
    <w:rsid w:val="0010736A"/>
    <w:rsid w:val="0010744A"/>
    <w:rsid w:val="001075AA"/>
    <w:rsid w:val="001077DF"/>
    <w:rsid w:val="00107CE2"/>
    <w:rsid w:val="00107E09"/>
    <w:rsid w:val="00110300"/>
    <w:rsid w:val="0011034A"/>
    <w:rsid w:val="0011084B"/>
    <w:rsid w:val="00110951"/>
    <w:rsid w:val="00110B2A"/>
    <w:rsid w:val="00110BB3"/>
    <w:rsid w:val="00111067"/>
    <w:rsid w:val="00111330"/>
    <w:rsid w:val="00111791"/>
    <w:rsid w:val="001117D4"/>
    <w:rsid w:val="001117FB"/>
    <w:rsid w:val="00111D03"/>
    <w:rsid w:val="00111DC1"/>
    <w:rsid w:val="00111E80"/>
    <w:rsid w:val="00111EA5"/>
    <w:rsid w:val="001120D4"/>
    <w:rsid w:val="00112737"/>
    <w:rsid w:val="001129A4"/>
    <w:rsid w:val="00112A74"/>
    <w:rsid w:val="00112E56"/>
    <w:rsid w:val="00112E75"/>
    <w:rsid w:val="001131D8"/>
    <w:rsid w:val="00113500"/>
    <w:rsid w:val="0011354B"/>
    <w:rsid w:val="00113AEE"/>
    <w:rsid w:val="00114060"/>
    <w:rsid w:val="00114114"/>
    <w:rsid w:val="00114380"/>
    <w:rsid w:val="00114433"/>
    <w:rsid w:val="00114473"/>
    <w:rsid w:val="00114616"/>
    <w:rsid w:val="00114A20"/>
    <w:rsid w:val="00114CE3"/>
    <w:rsid w:val="00114DD3"/>
    <w:rsid w:val="00114F26"/>
    <w:rsid w:val="00114FF7"/>
    <w:rsid w:val="0011596F"/>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C43"/>
    <w:rsid w:val="001205D9"/>
    <w:rsid w:val="001206E9"/>
    <w:rsid w:val="00120956"/>
    <w:rsid w:val="0012130C"/>
    <w:rsid w:val="00121347"/>
    <w:rsid w:val="00121474"/>
    <w:rsid w:val="001218A8"/>
    <w:rsid w:val="00121DE6"/>
    <w:rsid w:val="00121E74"/>
    <w:rsid w:val="00121EB6"/>
    <w:rsid w:val="00121F46"/>
    <w:rsid w:val="00122878"/>
    <w:rsid w:val="001228F4"/>
    <w:rsid w:val="00122D3D"/>
    <w:rsid w:val="00122E0D"/>
    <w:rsid w:val="00122FF6"/>
    <w:rsid w:val="0012304C"/>
    <w:rsid w:val="00123226"/>
    <w:rsid w:val="00123670"/>
    <w:rsid w:val="00123785"/>
    <w:rsid w:val="00123A10"/>
    <w:rsid w:val="00123A6E"/>
    <w:rsid w:val="00123B25"/>
    <w:rsid w:val="00123DBE"/>
    <w:rsid w:val="00123E7C"/>
    <w:rsid w:val="00124357"/>
    <w:rsid w:val="001248AD"/>
    <w:rsid w:val="0012491B"/>
    <w:rsid w:val="00124A44"/>
    <w:rsid w:val="00124D0D"/>
    <w:rsid w:val="00124D1A"/>
    <w:rsid w:val="00125082"/>
    <w:rsid w:val="001250CF"/>
    <w:rsid w:val="00125430"/>
    <w:rsid w:val="001255F4"/>
    <w:rsid w:val="0012568E"/>
    <w:rsid w:val="00125693"/>
    <w:rsid w:val="001258A1"/>
    <w:rsid w:val="00125DB0"/>
    <w:rsid w:val="00125F35"/>
    <w:rsid w:val="00125FD4"/>
    <w:rsid w:val="001263BE"/>
    <w:rsid w:val="001265F8"/>
    <w:rsid w:val="00126607"/>
    <w:rsid w:val="0012673A"/>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E30"/>
    <w:rsid w:val="001313F2"/>
    <w:rsid w:val="00131589"/>
    <w:rsid w:val="00131748"/>
    <w:rsid w:val="0013176A"/>
    <w:rsid w:val="00131C7F"/>
    <w:rsid w:val="00131FE4"/>
    <w:rsid w:val="00132099"/>
    <w:rsid w:val="001321D7"/>
    <w:rsid w:val="0013277D"/>
    <w:rsid w:val="00132956"/>
    <w:rsid w:val="00132DF3"/>
    <w:rsid w:val="00132E01"/>
    <w:rsid w:val="00132FC6"/>
    <w:rsid w:val="0013342F"/>
    <w:rsid w:val="00133AFD"/>
    <w:rsid w:val="00133C0D"/>
    <w:rsid w:val="00133E0D"/>
    <w:rsid w:val="0013432F"/>
    <w:rsid w:val="00134CEC"/>
    <w:rsid w:val="0013531C"/>
    <w:rsid w:val="00135410"/>
    <w:rsid w:val="00135425"/>
    <w:rsid w:val="00135586"/>
    <w:rsid w:val="0013560A"/>
    <w:rsid w:val="0013563B"/>
    <w:rsid w:val="00135921"/>
    <w:rsid w:val="0013597F"/>
    <w:rsid w:val="00135A3A"/>
    <w:rsid w:val="00135D73"/>
    <w:rsid w:val="00136236"/>
    <w:rsid w:val="00136453"/>
    <w:rsid w:val="00136555"/>
    <w:rsid w:val="0013667E"/>
    <w:rsid w:val="001366CC"/>
    <w:rsid w:val="0013675F"/>
    <w:rsid w:val="00136AA1"/>
    <w:rsid w:val="00136B13"/>
    <w:rsid w:val="00136C9D"/>
    <w:rsid w:val="00136E37"/>
    <w:rsid w:val="0013702E"/>
    <w:rsid w:val="001370A3"/>
    <w:rsid w:val="00137379"/>
    <w:rsid w:val="00137506"/>
    <w:rsid w:val="00137890"/>
    <w:rsid w:val="001378DF"/>
    <w:rsid w:val="00137C07"/>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825"/>
    <w:rsid w:val="00142FEB"/>
    <w:rsid w:val="001437A5"/>
    <w:rsid w:val="00143AF1"/>
    <w:rsid w:val="001441C8"/>
    <w:rsid w:val="00144310"/>
    <w:rsid w:val="00144571"/>
    <w:rsid w:val="0014460D"/>
    <w:rsid w:val="0014493C"/>
    <w:rsid w:val="00144A05"/>
    <w:rsid w:val="00144BBF"/>
    <w:rsid w:val="00144D02"/>
    <w:rsid w:val="00144D2F"/>
    <w:rsid w:val="00144D44"/>
    <w:rsid w:val="00144DCC"/>
    <w:rsid w:val="001454F4"/>
    <w:rsid w:val="001455ED"/>
    <w:rsid w:val="001456C7"/>
    <w:rsid w:val="00145A59"/>
    <w:rsid w:val="001460E5"/>
    <w:rsid w:val="00146269"/>
    <w:rsid w:val="00146366"/>
    <w:rsid w:val="001465C6"/>
    <w:rsid w:val="00146AA5"/>
    <w:rsid w:val="00146CF8"/>
    <w:rsid w:val="00146EF6"/>
    <w:rsid w:val="00146F4F"/>
    <w:rsid w:val="00146F66"/>
    <w:rsid w:val="00147092"/>
    <w:rsid w:val="00147290"/>
    <w:rsid w:val="00147660"/>
    <w:rsid w:val="00147753"/>
    <w:rsid w:val="00147973"/>
    <w:rsid w:val="00147F58"/>
    <w:rsid w:val="001500B6"/>
    <w:rsid w:val="00150249"/>
    <w:rsid w:val="001509E9"/>
    <w:rsid w:val="00150A8B"/>
    <w:rsid w:val="00150B2F"/>
    <w:rsid w:val="00150BA1"/>
    <w:rsid w:val="00150BD2"/>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4465"/>
    <w:rsid w:val="001546BB"/>
    <w:rsid w:val="0015499C"/>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5AC"/>
    <w:rsid w:val="00157638"/>
    <w:rsid w:val="00157884"/>
    <w:rsid w:val="001579E8"/>
    <w:rsid w:val="00160087"/>
    <w:rsid w:val="0016026D"/>
    <w:rsid w:val="001607E3"/>
    <w:rsid w:val="00160CA5"/>
    <w:rsid w:val="00160CD0"/>
    <w:rsid w:val="001611E7"/>
    <w:rsid w:val="00161252"/>
    <w:rsid w:val="0016127F"/>
    <w:rsid w:val="0016130D"/>
    <w:rsid w:val="00161421"/>
    <w:rsid w:val="001617B7"/>
    <w:rsid w:val="00161810"/>
    <w:rsid w:val="0016184E"/>
    <w:rsid w:val="0016233E"/>
    <w:rsid w:val="00162362"/>
    <w:rsid w:val="00162718"/>
    <w:rsid w:val="001628C4"/>
    <w:rsid w:val="00162D27"/>
    <w:rsid w:val="00162D82"/>
    <w:rsid w:val="00162ED7"/>
    <w:rsid w:val="001630BE"/>
    <w:rsid w:val="001631B7"/>
    <w:rsid w:val="00163DD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97B"/>
    <w:rsid w:val="001729AC"/>
    <w:rsid w:val="00172AC2"/>
    <w:rsid w:val="00172BEA"/>
    <w:rsid w:val="00172F50"/>
    <w:rsid w:val="00172F51"/>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48C"/>
    <w:rsid w:val="001755E0"/>
    <w:rsid w:val="00175A27"/>
    <w:rsid w:val="00175BD7"/>
    <w:rsid w:val="00175FF5"/>
    <w:rsid w:val="00176197"/>
    <w:rsid w:val="001761B8"/>
    <w:rsid w:val="0017626B"/>
    <w:rsid w:val="00176438"/>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A2"/>
    <w:rsid w:val="00180DD6"/>
    <w:rsid w:val="00180E11"/>
    <w:rsid w:val="00180F99"/>
    <w:rsid w:val="001814F6"/>
    <w:rsid w:val="0018152F"/>
    <w:rsid w:val="00181918"/>
    <w:rsid w:val="0018222E"/>
    <w:rsid w:val="00182299"/>
    <w:rsid w:val="001824D6"/>
    <w:rsid w:val="00182601"/>
    <w:rsid w:val="001826A0"/>
    <w:rsid w:val="00182A9B"/>
    <w:rsid w:val="00182C21"/>
    <w:rsid w:val="00182CD0"/>
    <w:rsid w:val="00182EC6"/>
    <w:rsid w:val="00183233"/>
    <w:rsid w:val="00183C8D"/>
    <w:rsid w:val="00183D50"/>
    <w:rsid w:val="001840A1"/>
    <w:rsid w:val="001842D6"/>
    <w:rsid w:val="0018431E"/>
    <w:rsid w:val="001847A2"/>
    <w:rsid w:val="00184960"/>
    <w:rsid w:val="00184C6B"/>
    <w:rsid w:val="00184CFD"/>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FA2"/>
    <w:rsid w:val="00195214"/>
    <w:rsid w:val="0019522D"/>
    <w:rsid w:val="00195339"/>
    <w:rsid w:val="0019546C"/>
    <w:rsid w:val="0019551C"/>
    <w:rsid w:val="00195BBE"/>
    <w:rsid w:val="00195BD6"/>
    <w:rsid w:val="00196038"/>
    <w:rsid w:val="0019630E"/>
    <w:rsid w:val="001964DE"/>
    <w:rsid w:val="001969AA"/>
    <w:rsid w:val="00196C48"/>
    <w:rsid w:val="00196DA3"/>
    <w:rsid w:val="001972CF"/>
    <w:rsid w:val="001974A4"/>
    <w:rsid w:val="001976F1"/>
    <w:rsid w:val="001979D4"/>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A13"/>
    <w:rsid w:val="001A1BE0"/>
    <w:rsid w:val="001A24EE"/>
    <w:rsid w:val="001A25A5"/>
    <w:rsid w:val="001A274A"/>
    <w:rsid w:val="001A28D2"/>
    <w:rsid w:val="001A2BA0"/>
    <w:rsid w:val="001A312B"/>
    <w:rsid w:val="001A3307"/>
    <w:rsid w:val="001A36D3"/>
    <w:rsid w:val="001A3773"/>
    <w:rsid w:val="001A37C1"/>
    <w:rsid w:val="001A3A62"/>
    <w:rsid w:val="001A3EF8"/>
    <w:rsid w:val="001A3FE7"/>
    <w:rsid w:val="001A4229"/>
    <w:rsid w:val="001A4390"/>
    <w:rsid w:val="001A4474"/>
    <w:rsid w:val="001A49F3"/>
    <w:rsid w:val="001A4BFA"/>
    <w:rsid w:val="001A4C73"/>
    <w:rsid w:val="001A4D7B"/>
    <w:rsid w:val="001A5425"/>
    <w:rsid w:val="001A54F0"/>
    <w:rsid w:val="001A569C"/>
    <w:rsid w:val="001A5761"/>
    <w:rsid w:val="001A57E0"/>
    <w:rsid w:val="001A57F7"/>
    <w:rsid w:val="001A5932"/>
    <w:rsid w:val="001A5B1B"/>
    <w:rsid w:val="001A5B6A"/>
    <w:rsid w:val="001A5F41"/>
    <w:rsid w:val="001A6323"/>
    <w:rsid w:val="001A63A9"/>
    <w:rsid w:val="001A68DA"/>
    <w:rsid w:val="001A6A67"/>
    <w:rsid w:val="001A6A9A"/>
    <w:rsid w:val="001A6D87"/>
    <w:rsid w:val="001A7018"/>
    <w:rsid w:val="001A7EF0"/>
    <w:rsid w:val="001A7FE2"/>
    <w:rsid w:val="001B0262"/>
    <w:rsid w:val="001B0668"/>
    <w:rsid w:val="001B0701"/>
    <w:rsid w:val="001B0B80"/>
    <w:rsid w:val="001B0CE9"/>
    <w:rsid w:val="001B0D43"/>
    <w:rsid w:val="001B0EA4"/>
    <w:rsid w:val="001B0ED6"/>
    <w:rsid w:val="001B160F"/>
    <w:rsid w:val="001B16E6"/>
    <w:rsid w:val="001B1C41"/>
    <w:rsid w:val="001B1C46"/>
    <w:rsid w:val="001B2039"/>
    <w:rsid w:val="001B2106"/>
    <w:rsid w:val="001B2407"/>
    <w:rsid w:val="001B277F"/>
    <w:rsid w:val="001B2AA4"/>
    <w:rsid w:val="001B2E24"/>
    <w:rsid w:val="001B2FBF"/>
    <w:rsid w:val="001B39E3"/>
    <w:rsid w:val="001B3CC0"/>
    <w:rsid w:val="001B3DAC"/>
    <w:rsid w:val="001B3E27"/>
    <w:rsid w:val="001B465A"/>
    <w:rsid w:val="001B47CF"/>
    <w:rsid w:val="001B4AC3"/>
    <w:rsid w:val="001B501E"/>
    <w:rsid w:val="001B51CF"/>
    <w:rsid w:val="001B5397"/>
    <w:rsid w:val="001B5452"/>
    <w:rsid w:val="001B5743"/>
    <w:rsid w:val="001B58F6"/>
    <w:rsid w:val="001B5E58"/>
    <w:rsid w:val="001B626C"/>
    <w:rsid w:val="001B695C"/>
    <w:rsid w:val="001B6A11"/>
    <w:rsid w:val="001B6A1C"/>
    <w:rsid w:val="001B6C21"/>
    <w:rsid w:val="001B6E02"/>
    <w:rsid w:val="001B7066"/>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BE6"/>
    <w:rsid w:val="001C1D57"/>
    <w:rsid w:val="001C1F6A"/>
    <w:rsid w:val="001C236F"/>
    <w:rsid w:val="001C29F6"/>
    <w:rsid w:val="001C2A42"/>
    <w:rsid w:val="001C2CD4"/>
    <w:rsid w:val="001C3523"/>
    <w:rsid w:val="001C35B0"/>
    <w:rsid w:val="001C3919"/>
    <w:rsid w:val="001C3981"/>
    <w:rsid w:val="001C4169"/>
    <w:rsid w:val="001C4204"/>
    <w:rsid w:val="001C420C"/>
    <w:rsid w:val="001C4519"/>
    <w:rsid w:val="001C4820"/>
    <w:rsid w:val="001C4A40"/>
    <w:rsid w:val="001C4E49"/>
    <w:rsid w:val="001C4F9E"/>
    <w:rsid w:val="001C5085"/>
    <w:rsid w:val="001C5204"/>
    <w:rsid w:val="001C5450"/>
    <w:rsid w:val="001C5758"/>
    <w:rsid w:val="001C57A4"/>
    <w:rsid w:val="001C5862"/>
    <w:rsid w:val="001C5BC4"/>
    <w:rsid w:val="001C5DE2"/>
    <w:rsid w:val="001C5E49"/>
    <w:rsid w:val="001C63D0"/>
    <w:rsid w:val="001C6548"/>
    <w:rsid w:val="001C654B"/>
    <w:rsid w:val="001C6D51"/>
    <w:rsid w:val="001C7253"/>
    <w:rsid w:val="001C7309"/>
    <w:rsid w:val="001C7447"/>
    <w:rsid w:val="001C754F"/>
    <w:rsid w:val="001C76FA"/>
    <w:rsid w:val="001C78E7"/>
    <w:rsid w:val="001C7B9F"/>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5D2"/>
    <w:rsid w:val="001D276E"/>
    <w:rsid w:val="001D293D"/>
    <w:rsid w:val="001D2CC9"/>
    <w:rsid w:val="001D2D33"/>
    <w:rsid w:val="001D3501"/>
    <w:rsid w:val="001D3B5F"/>
    <w:rsid w:val="001D3F69"/>
    <w:rsid w:val="001D4222"/>
    <w:rsid w:val="001D4363"/>
    <w:rsid w:val="001D4485"/>
    <w:rsid w:val="001D45FA"/>
    <w:rsid w:val="001D4A77"/>
    <w:rsid w:val="001D4FBB"/>
    <w:rsid w:val="001D51CB"/>
    <w:rsid w:val="001D5210"/>
    <w:rsid w:val="001D5404"/>
    <w:rsid w:val="001D5C3F"/>
    <w:rsid w:val="001D5C7D"/>
    <w:rsid w:val="001D6004"/>
    <w:rsid w:val="001D625C"/>
    <w:rsid w:val="001D6861"/>
    <w:rsid w:val="001D68C2"/>
    <w:rsid w:val="001D6A64"/>
    <w:rsid w:val="001D6C4E"/>
    <w:rsid w:val="001D6C69"/>
    <w:rsid w:val="001D6FCA"/>
    <w:rsid w:val="001D71D5"/>
    <w:rsid w:val="001D72C5"/>
    <w:rsid w:val="001D793B"/>
    <w:rsid w:val="001D7940"/>
    <w:rsid w:val="001D7AC1"/>
    <w:rsid w:val="001D7BF1"/>
    <w:rsid w:val="001D7C38"/>
    <w:rsid w:val="001D7CCB"/>
    <w:rsid w:val="001D7D8B"/>
    <w:rsid w:val="001E027F"/>
    <w:rsid w:val="001E0578"/>
    <w:rsid w:val="001E0840"/>
    <w:rsid w:val="001E0B9C"/>
    <w:rsid w:val="001E0D9B"/>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9D"/>
    <w:rsid w:val="001E3998"/>
    <w:rsid w:val="001E3C50"/>
    <w:rsid w:val="001E3D14"/>
    <w:rsid w:val="001E3F9E"/>
    <w:rsid w:val="001E44C8"/>
    <w:rsid w:val="001E4873"/>
    <w:rsid w:val="001E4AE1"/>
    <w:rsid w:val="001E4BCB"/>
    <w:rsid w:val="001E4E5F"/>
    <w:rsid w:val="001E4EA2"/>
    <w:rsid w:val="001E4EAB"/>
    <w:rsid w:val="001E4EE5"/>
    <w:rsid w:val="001E515D"/>
    <w:rsid w:val="001E51A4"/>
    <w:rsid w:val="001E5316"/>
    <w:rsid w:val="001E548B"/>
    <w:rsid w:val="001E55D4"/>
    <w:rsid w:val="001E580B"/>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5DA"/>
    <w:rsid w:val="001F16DE"/>
    <w:rsid w:val="001F18C1"/>
    <w:rsid w:val="001F1A86"/>
    <w:rsid w:val="001F1BFB"/>
    <w:rsid w:val="001F1C78"/>
    <w:rsid w:val="001F1C84"/>
    <w:rsid w:val="001F1EC0"/>
    <w:rsid w:val="001F2364"/>
    <w:rsid w:val="001F28D4"/>
    <w:rsid w:val="001F2907"/>
    <w:rsid w:val="001F2BF3"/>
    <w:rsid w:val="001F2CF2"/>
    <w:rsid w:val="001F2D4F"/>
    <w:rsid w:val="001F3478"/>
    <w:rsid w:val="001F3489"/>
    <w:rsid w:val="001F3C6F"/>
    <w:rsid w:val="001F3CA6"/>
    <w:rsid w:val="001F3F09"/>
    <w:rsid w:val="001F3F42"/>
    <w:rsid w:val="001F43C1"/>
    <w:rsid w:val="001F4491"/>
    <w:rsid w:val="001F4981"/>
    <w:rsid w:val="001F4A63"/>
    <w:rsid w:val="001F50EA"/>
    <w:rsid w:val="001F5126"/>
    <w:rsid w:val="001F54CF"/>
    <w:rsid w:val="001F559F"/>
    <w:rsid w:val="001F55FB"/>
    <w:rsid w:val="001F59B8"/>
    <w:rsid w:val="001F5A3D"/>
    <w:rsid w:val="001F5A84"/>
    <w:rsid w:val="001F5C90"/>
    <w:rsid w:val="001F60C0"/>
    <w:rsid w:val="001F6120"/>
    <w:rsid w:val="001F623A"/>
    <w:rsid w:val="001F6440"/>
    <w:rsid w:val="001F6657"/>
    <w:rsid w:val="001F6733"/>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A65"/>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A7"/>
    <w:rsid w:val="00203CFD"/>
    <w:rsid w:val="0020489C"/>
    <w:rsid w:val="00204B9E"/>
    <w:rsid w:val="00204D0D"/>
    <w:rsid w:val="00205047"/>
    <w:rsid w:val="00205189"/>
    <w:rsid w:val="002053AF"/>
    <w:rsid w:val="00205755"/>
    <w:rsid w:val="00205B23"/>
    <w:rsid w:val="00205EB6"/>
    <w:rsid w:val="00205FAB"/>
    <w:rsid w:val="00205FED"/>
    <w:rsid w:val="002060C9"/>
    <w:rsid w:val="00206142"/>
    <w:rsid w:val="002061DE"/>
    <w:rsid w:val="002063D1"/>
    <w:rsid w:val="00206601"/>
    <w:rsid w:val="00206A47"/>
    <w:rsid w:val="00206C39"/>
    <w:rsid w:val="00206CA8"/>
    <w:rsid w:val="00206D2B"/>
    <w:rsid w:val="00206FA7"/>
    <w:rsid w:val="00207259"/>
    <w:rsid w:val="002074BA"/>
    <w:rsid w:val="00207511"/>
    <w:rsid w:val="002077F4"/>
    <w:rsid w:val="00207CDD"/>
    <w:rsid w:val="002101F3"/>
    <w:rsid w:val="00210364"/>
    <w:rsid w:val="00210401"/>
    <w:rsid w:val="0021064F"/>
    <w:rsid w:val="00210B85"/>
    <w:rsid w:val="00210CCB"/>
    <w:rsid w:val="00210F47"/>
    <w:rsid w:val="00211279"/>
    <w:rsid w:val="0021177C"/>
    <w:rsid w:val="00211A4D"/>
    <w:rsid w:val="0021215B"/>
    <w:rsid w:val="0021260B"/>
    <w:rsid w:val="002130BF"/>
    <w:rsid w:val="002131F3"/>
    <w:rsid w:val="002133DE"/>
    <w:rsid w:val="00213508"/>
    <w:rsid w:val="00213605"/>
    <w:rsid w:val="00213C63"/>
    <w:rsid w:val="00213D5C"/>
    <w:rsid w:val="00214035"/>
    <w:rsid w:val="00214262"/>
    <w:rsid w:val="002144F9"/>
    <w:rsid w:val="002146EE"/>
    <w:rsid w:val="00214743"/>
    <w:rsid w:val="002147E2"/>
    <w:rsid w:val="00214891"/>
    <w:rsid w:val="002149BD"/>
    <w:rsid w:val="00214A6B"/>
    <w:rsid w:val="00214AD4"/>
    <w:rsid w:val="00214BCD"/>
    <w:rsid w:val="00214D9B"/>
    <w:rsid w:val="00214EE0"/>
    <w:rsid w:val="002158ED"/>
    <w:rsid w:val="00215968"/>
    <w:rsid w:val="00215E8B"/>
    <w:rsid w:val="00215FF0"/>
    <w:rsid w:val="002160B0"/>
    <w:rsid w:val="00216176"/>
    <w:rsid w:val="002161A4"/>
    <w:rsid w:val="0021643B"/>
    <w:rsid w:val="00216A1B"/>
    <w:rsid w:val="00216B68"/>
    <w:rsid w:val="00216EF1"/>
    <w:rsid w:val="00217076"/>
    <w:rsid w:val="00217288"/>
    <w:rsid w:val="0021742E"/>
    <w:rsid w:val="00217446"/>
    <w:rsid w:val="002174FD"/>
    <w:rsid w:val="00217703"/>
    <w:rsid w:val="00217D5E"/>
    <w:rsid w:val="00220005"/>
    <w:rsid w:val="00220116"/>
    <w:rsid w:val="002201CA"/>
    <w:rsid w:val="0022021B"/>
    <w:rsid w:val="002203B6"/>
    <w:rsid w:val="002204F3"/>
    <w:rsid w:val="002205D9"/>
    <w:rsid w:val="002208F8"/>
    <w:rsid w:val="00220A0F"/>
    <w:rsid w:val="00220F79"/>
    <w:rsid w:val="0022121F"/>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637"/>
    <w:rsid w:val="002249DD"/>
    <w:rsid w:val="00225110"/>
    <w:rsid w:val="00225184"/>
    <w:rsid w:val="0022530B"/>
    <w:rsid w:val="00225665"/>
    <w:rsid w:val="002256EB"/>
    <w:rsid w:val="00225733"/>
    <w:rsid w:val="00225907"/>
    <w:rsid w:val="00225943"/>
    <w:rsid w:val="002259C7"/>
    <w:rsid w:val="00225C88"/>
    <w:rsid w:val="00226077"/>
    <w:rsid w:val="00226290"/>
    <w:rsid w:val="00226356"/>
    <w:rsid w:val="002263CB"/>
    <w:rsid w:val="002265BD"/>
    <w:rsid w:val="0022681B"/>
    <w:rsid w:val="0022719A"/>
    <w:rsid w:val="00227D2F"/>
    <w:rsid w:val="00227F0A"/>
    <w:rsid w:val="00227F0B"/>
    <w:rsid w:val="00227F90"/>
    <w:rsid w:val="00230271"/>
    <w:rsid w:val="0023081F"/>
    <w:rsid w:val="00230C96"/>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481"/>
    <w:rsid w:val="002409B6"/>
    <w:rsid w:val="00240AAA"/>
    <w:rsid w:val="002411FD"/>
    <w:rsid w:val="00241380"/>
    <w:rsid w:val="00241428"/>
    <w:rsid w:val="0024151C"/>
    <w:rsid w:val="0024176C"/>
    <w:rsid w:val="002419C4"/>
    <w:rsid w:val="00241AA3"/>
    <w:rsid w:val="00241C3E"/>
    <w:rsid w:val="0024201F"/>
    <w:rsid w:val="0024203C"/>
    <w:rsid w:val="00242098"/>
    <w:rsid w:val="00242B2D"/>
    <w:rsid w:val="00242DF4"/>
    <w:rsid w:val="002432CB"/>
    <w:rsid w:val="0024348A"/>
    <w:rsid w:val="002435EA"/>
    <w:rsid w:val="0024367C"/>
    <w:rsid w:val="00243742"/>
    <w:rsid w:val="002439F3"/>
    <w:rsid w:val="00243A15"/>
    <w:rsid w:val="00243D8A"/>
    <w:rsid w:val="0024407A"/>
    <w:rsid w:val="0024428B"/>
    <w:rsid w:val="0024495F"/>
    <w:rsid w:val="00244A9F"/>
    <w:rsid w:val="00245040"/>
    <w:rsid w:val="002451ED"/>
    <w:rsid w:val="002452B9"/>
    <w:rsid w:val="0024555B"/>
    <w:rsid w:val="0024582D"/>
    <w:rsid w:val="00245C6B"/>
    <w:rsid w:val="00245CC0"/>
    <w:rsid w:val="00245D34"/>
    <w:rsid w:val="00245E6F"/>
    <w:rsid w:val="00245EB4"/>
    <w:rsid w:val="0024620E"/>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F40"/>
    <w:rsid w:val="00252920"/>
    <w:rsid w:val="00252971"/>
    <w:rsid w:val="00252E06"/>
    <w:rsid w:val="00252EBB"/>
    <w:rsid w:val="00252FD5"/>
    <w:rsid w:val="00252FDC"/>
    <w:rsid w:val="00253303"/>
    <w:rsid w:val="002534B3"/>
    <w:rsid w:val="00253B14"/>
    <w:rsid w:val="00253BF3"/>
    <w:rsid w:val="00253C2B"/>
    <w:rsid w:val="002541A2"/>
    <w:rsid w:val="00254446"/>
    <w:rsid w:val="00254609"/>
    <w:rsid w:val="00254D34"/>
    <w:rsid w:val="00254FE3"/>
    <w:rsid w:val="002553AF"/>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AD5"/>
    <w:rsid w:val="00257B0A"/>
    <w:rsid w:val="00257B33"/>
    <w:rsid w:val="00257E5A"/>
    <w:rsid w:val="00260101"/>
    <w:rsid w:val="0026022F"/>
    <w:rsid w:val="00260489"/>
    <w:rsid w:val="0026070C"/>
    <w:rsid w:val="0026117C"/>
    <w:rsid w:val="00261423"/>
    <w:rsid w:val="002616E7"/>
    <w:rsid w:val="00261AB2"/>
    <w:rsid w:val="00261BDE"/>
    <w:rsid w:val="00261D7D"/>
    <w:rsid w:val="00261DFD"/>
    <w:rsid w:val="00261E38"/>
    <w:rsid w:val="00262075"/>
    <w:rsid w:val="0026223B"/>
    <w:rsid w:val="00262294"/>
    <w:rsid w:val="0026245C"/>
    <w:rsid w:val="002624A2"/>
    <w:rsid w:val="002626C4"/>
    <w:rsid w:val="00262BCD"/>
    <w:rsid w:val="00262CE2"/>
    <w:rsid w:val="00262F2A"/>
    <w:rsid w:val="00263071"/>
    <w:rsid w:val="002631A3"/>
    <w:rsid w:val="00263240"/>
    <w:rsid w:val="002636E6"/>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63E"/>
    <w:rsid w:val="00265994"/>
    <w:rsid w:val="002659F3"/>
    <w:rsid w:val="00265EC9"/>
    <w:rsid w:val="0026612C"/>
    <w:rsid w:val="002662F7"/>
    <w:rsid w:val="002663D8"/>
    <w:rsid w:val="002666D5"/>
    <w:rsid w:val="00266881"/>
    <w:rsid w:val="0026692D"/>
    <w:rsid w:val="00266A33"/>
    <w:rsid w:val="002671E6"/>
    <w:rsid w:val="00267328"/>
    <w:rsid w:val="00267338"/>
    <w:rsid w:val="002676AF"/>
    <w:rsid w:val="00267A1B"/>
    <w:rsid w:val="00267B6C"/>
    <w:rsid w:val="00267B85"/>
    <w:rsid w:val="00267DAB"/>
    <w:rsid w:val="002700F1"/>
    <w:rsid w:val="002702AE"/>
    <w:rsid w:val="002704D6"/>
    <w:rsid w:val="00270527"/>
    <w:rsid w:val="002705FB"/>
    <w:rsid w:val="00270971"/>
    <w:rsid w:val="00270A2E"/>
    <w:rsid w:val="00270B15"/>
    <w:rsid w:val="00270B79"/>
    <w:rsid w:val="00270E95"/>
    <w:rsid w:val="00270FF9"/>
    <w:rsid w:val="00271126"/>
    <w:rsid w:val="0027166E"/>
    <w:rsid w:val="00271760"/>
    <w:rsid w:val="00271996"/>
    <w:rsid w:val="00271A7B"/>
    <w:rsid w:val="00271B66"/>
    <w:rsid w:val="00271BB5"/>
    <w:rsid w:val="00271E09"/>
    <w:rsid w:val="00272113"/>
    <w:rsid w:val="0027229E"/>
    <w:rsid w:val="0027260A"/>
    <w:rsid w:val="00272DD7"/>
    <w:rsid w:val="00272F11"/>
    <w:rsid w:val="00272FF4"/>
    <w:rsid w:val="0027301A"/>
    <w:rsid w:val="0027334D"/>
    <w:rsid w:val="0027422D"/>
    <w:rsid w:val="00274554"/>
    <w:rsid w:val="0027492E"/>
    <w:rsid w:val="002749C4"/>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72"/>
    <w:rsid w:val="00280A9C"/>
    <w:rsid w:val="00280E30"/>
    <w:rsid w:val="00280E3F"/>
    <w:rsid w:val="00280E5B"/>
    <w:rsid w:val="002813BD"/>
    <w:rsid w:val="00281678"/>
    <w:rsid w:val="00281778"/>
    <w:rsid w:val="0028194C"/>
    <w:rsid w:val="00281C97"/>
    <w:rsid w:val="00281CB9"/>
    <w:rsid w:val="002821F1"/>
    <w:rsid w:val="00282247"/>
    <w:rsid w:val="00282336"/>
    <w:rsid w:val="00282392"/>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E1"/>
    <w:rsid w:val="002842CA"/>
    <w:rsid w:val="002843B3"/>
    <w:rsid w:val="00284440"/>
    <w:rsid w:val="00284598"/>
    <w:rsid w:val="002847E8"/>
    <w:rsid w:val="00284CDA"/>
    <w:rsid w:val="00284E64"/>
    <w:rsid w:val="00284EAC"/>
    <w:rsid w:val="00284F31"/>
    <w:rsid w:val="00284FBA"/>
    <w:rsid w:val="00285316"/>
    <w:rsid w:val="002853A5"/>
    <w:rsid w:val="00285531"/>
    <w:rsid w:val="00285ADA"/>
    <w:rsid w:val="00285CD6"/>
    <w:rsid w:val="00285CEC"/>
    <w:rsid w:val="00285F04"/>
    <w:rsid w:val="00286177"/>
    <w:rsid w:val="0028645C"/>
    <w:rsid w:val="00286A06"/>
    <w:rsid w:val="00286A71"/>
    <w:rsid w:val="00286ADC"/>
    <w:rsid w:val="00286B71"/>
    <w:rsid w:val="00286C69"/>
    <w:rsid w:val="00286D0A"/>
    <w:rsid w:val="00286E34"/>
    <w:rsid w:val="0028739F"/>
    <w:rsid w:val="00287702"/>
    <w:rsid w:val="0028776E"/>
    <w:rsid w:val="00287E37"/>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167"/>
    <w:rsid w:val="002932E0"/>
    <w:rsid w:val="0029330E"/>
    <w:rsid w:val="002937F7"/>
    <w:rsid w:val="00293E78"/>
    <w:rsid w:val="00293FF7"/>
    <w:rsid w:val="0029442E"/>
    <w:rsid w:val="002946CF"/>
    <w:rsid w:val="0029482B"/>
    <w:rsid w:val="00294BE2"/>
    <w:rsid w:val="00294C1B"/>
    <w:rsid w:val="00294C2A"/>
    <w:rsid w:val="00294F8D"/>
    <w:rsid w:val="0029514C"/>
    <w:rsid w:val="002951CD"/>
    <w:rsid w:val="0029565B"/>
    <w:rsid w:val="00295689"/>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77B"/>
    <w:rsid w:val="002978EA"/>
    <w:rsid w:val="00297971"/>
    <w:rsid w:val="0029798F"/>
    <w:rsid w:val="00297991"/>
    <w:rsid w:val="00297A33"/>
    <w:rsid w:val="00297CB3"/>
    <w:rsid w:val="00297DC1"/>
    <w:rsid w:val="002A0352"/>
    <w:rsid w:val="002A0549"/>
    <w:rsid w:val="002A0834"/>
    <w:rsid w:val="002A091C"/>
    <w:rsid w:val="002A0A48"/>
    <w:rsid w:val="002A0E2A"/>
    <w:rsid w:val="002A1B13"/>
    <w:rsid w:val="002A1B68"/>
    <w:rsid w:val="002A1BC0"/>
    <w:rsid w:val="002A21D6"/>
    <w:rsid w:val="002A240E"/>
    <w:rsid w:val="002A263E"/>
    <w:rsid w:val="002A2704"/>
    <w:rsid w:val="002A2AE4"/>
    <w:rsid w:val="002A2F0F"/>
    <w:rsid w:val="002A2F61"/>
    <w:rsid w:val="002A2FF2"/>
    <w:rsid w:val="002A2FFB"/>
    <w:rsid w:val="002A3310"/>
    <w:rsid w:val="002A3751"/>
    <w:rsid w:val="002A37B6"/>
    <w:rsid w:val="002A3C23"/>
    <w:rsid w:val="002A3E9F"/>
    <w:rsid w:val="002A40F3"/>
    <w:rsid w:val="002A4156"/>
    <w:rsid w:val="002A45D0"/>
    <w:rsid w:val="002A4989"/>
    <w:rsid w:val="002A49BC"/>
    <w:rsid w:val="002A4A36"/>
    <w:rsid w:val="002A4A7A"/>
    <w:rsid w:val="002A4BDE"/>
    <w:rsid w:val="002A4C40"/>
    <w:rsid w:val="002A4F9D"/>
    <w:rsid w:val="002A5114"/>
    <w:rsid w:val="002A5506"/>
    <w:rsid w:val="002A5599"/>
    <w:rsid w:val="002A588D"/>
    <w:rsid w:val="002A59A3"/>
    <w:rsid w:val="002A59E9"/>
    <w:rsid w:val="002A5C77"/>
    <w:rsid w:val="002A5D4A"/>
    <w:rsid w:val="002A5DF4"/>
    <w:rsid w:val="002A5EEA"/>
    <w:rsid w:val="002A60CE"/>
    <w:rsid w:val="002A631A"/>
    <w:rsid w:val="002A6469"/>
    <w:rsid w:val="002A6947"/>
    <w:rsid w:val="002A6DE7"/>
    <w:rsid w:val="002A6F9A"/>
    <w:rsid w:val="002A7159"/>
    <w:rsid w:val="002A751B"/>
    <w:rsid w:val="002A79BB"/>
    <w:rsid w:val="002A7B21"/>
    <w:rsid w:val="002A7B9F"/>
    <w:rsid w:val="002A7E45"/>
    <w:rsid w:val="002A7E5D"/>
    <w:rsid w:val="002A7FF2"/>
    <w:rsid w:val="002B0063"/>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945"/>
    <w:rsid w:val="002B29CB"/>
    <w:rsid w:val="002B2D87"/>
    <w:rsid w:val="002B3726"/>
    <w:rsid w:val="002B38E1"/>
    <w:rsid w:val="002B3D98"/>
    <w:rsid w:val="002B3FAD"/>
    <w:rsid w:val="002B4034"/>
    <w:rsid w:val="002B424E"/>
    <w:rsid w:val="002B43FA"/>
    <w:rsid w:val="002B47BB"/>
    <w:rsid w:val="002B4A77"/>
    <w:rsid w:val="002B5091"/>
    <w:rsid w:val="002B50FD"/>
    <w:rsid w:val="002B56DD"/>
    <w:rsid w:val="002B5A76"/>
    <w:rsid w:val="002B606B"/>
    <w:rsid w:val="002B60BF"/>
    <w:rsid w:val="002B6393"/>
    <w:rsid w:val="002B6705"/>
    <w:rsid w:val="002B676F"/>
    <w:rsid w:val="002B6777"/>
    <w:rsid w:val="002B677E"/>
    <w:rsid w:val="002B6C6F"/>
    <w:rsid w:val="002B6DE5"/>
    <w:rsid w:val="002B72AE"/>
    <w:rsid w:val="002B7453"/>
    <w:rsid w:val="002B7900"/>
    <w:rsid w:val="002B7A42"/>
    <w:rsid w:val="002B7A99"/>
    <w:rsid w:val="002B7F50"/>
    <w:rsid w:val="002C04AF"/>
    <w:rsid w:val="002C05D6"/>
    <w:rsid w:val="002C06BD"/>
    <w:rsid w:val="002C0874"/>
    <w:rsid w:val="002C08B1"/>
    <w:rsid w:val="002C0BD4"/>
    <w:rsid w:val="002C0BE4"/>
    <w:rsid w:val="002C0C06"/>
    <w:rsid w:val="002C0D3B"/>
    <w:rsid w:val="002C0F41"/>
    <w:rsid w:val="002C0F98"/>
    <w:rsid w:val="002C0FD2"/>
    <w:rsid w:val="002C1083"/>
    <w:rsid w:val="002C109B"/>
    <w:rsid w:val="002C14F7"/>
    <w:rsid w:val="002C2239"/>
    <w:rsid w:val="002C22F9"/>
    <w:rsid w:val="002C2442"/>
    <w:rsid w:val="002C247F"/>
    <w:rsid w:val="002C293C"/>
    <w:rsid w:val="002C29DD"/>
    <w:rsid w:val="002C2A75"/>
    <w:rsid w:val="002C2B0C"/>
    <w:rsid w:val="002C2EB6"/>
    <w:rsid w:val="002C318B"/>
    <w:rsid w:val="002C321C"/>
    <w:rsid w:val="002C3437"/>
    <w:rsid w:val="002C39AF"/>
    <w:rsid w:val="002C3E93"/>
    <w:rsid w:val="002C4153"/>
    <w:rsid w:val="002C4169"/>
    <w:rsid w:val="002C41C6"/>
    <w:rsid w:val="002C43EE"/>
    <w:rsid w:val="002C4435"/>
    <w:rsid w:val="002C4464"/>
    <w:rsid w:val="002C45D1"/>
    <w:rsid w:val="002C468E"/>
    <w:rsid w:val="002C47D9"/>
    <w:rsid w:val="002C4A36"/>
    <w:rsid w:val="002C4E83"/>
    <w:rsid w:val="002C5856"/>
    <w:rsid w:val="002C5A1F"/>
    <w:rsid w:val="002C5B19"/>
    <w:rsid w:val="002C5DF5"/>
    <w:rsid w:val="002C5FFA"/>
    <w:rsid w:val="002C6537"/>
    <w:rsid w:val="002C65B0"/>
    <w:rsid w:val="002C65F6"/>
    <w:rsid w:val="002C673A"/>
    <w:rsid w:val="002C6AD4"/>
    <w:rsid w:val="002C705E"/>
    <w:rsid w:val="002C7C1D"/>
    <w:rsid w:val="002C7C22"/>
    <w:rsid w:val="002C7C64"/>
    <w:rsid w:val="002D0498"/>
    <w:rsid w:val="002D069D"/>
    <w:rsid w:val="002D07D3"/>
    <w:rsid w:val="002D084F"/>
    <w:rsid w:val="002D0DEF"/>
    <w:rsid w:val="002D1472"/>
    <w:rsid w:val="002D17CC"/>
    <w:rsid w:val="002D18C3"/>
    <w:rsid w:val="002D1CD4"/>
    <w:rsid w:val="002D1FB0"/>
    <w:rsid w:val="002D20B0"/>
    <w:rsid w:val="002D22C3"/>
    <w:rsid w:val="002D2319"/>
    <w:rsid w:val="002D23AD"/>
    <w:rsid w:val="002D2461"/>
    <w:rsid w:val="002D254A"/>
    <w:rsid w:val="002D2607"/>
    <w:rsid w:val="002D267F"/>
    <w:rsid w:val="002D2837"/>
    <w:rsid w:val="002D2A12"/>
    <w:rsid w:val="002D2A34"/>
    <w:rsid w:val="002D2BA7"/>
    <w:rsid w:val="002D2F2B"/>
    <w:rsid w:val="002D31F9"/>
    <w:rsid w:val="002D35F9"/>
    <w:rsid w:val="002D3817"/>
    <w:rsid w:val="002D3B29"/>
    <w:rsid w:val="002D3B7E"/>
    <w:rsid w:val="002D3CF9"/>
    <w:rsid w:val="002D3D3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F7"/>
    <w:rsid w:val="002D6896"/>
    <w:rsid w:val="002D69B7"/>
    <w:rsid w:val="002D6A5B"/>
    <w:rsid w:val="002D6BA9"/>
    <w:rsid w:val="002D6BB1"/>
    <w:rsid w:val="002D742E"/>
    <w:rsid w:val="002D75F6"/>
    <w:rsid w:val="002D7A36"/>
    <w:rsid w:val="002D7D27"/>
    <w:rsid w:val="002D7EAA"/>
    <w:rsid w:val="002E011F"/>
    <w:rsid w:val="002E029F"/>
    <w:rsid w:val="002E0350"/>
    <w:rsid w:val="002E096F"/>
    <w:rsid w:val="002E0980"/>
    <w:rsid w:val="002E0AF6"/>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C55"/>
    <w:rsid w:val="002E421F"/>
    <w:rsid w:val="002E4243"/>
    <w:rsid w:val="002E4523"/>
    <w:rsid w:val="002E4D84"/>
    <w:rsid w:val="002E4F58"/>
    <w:rsid w:val="002E50B2"/>
    <w:rsid w:val="002E5383"/>
    <w:rsid w:val="002E5599"/>
    <w:rsid w:val="002E5FC8"/>
    <w:rsid w:val="002E615E"/>
    <w:rsid w:val="002E6354"/>
    <w:rsid w:val="002E63D4"/>
    <w:rsid w:val="002E664E"/>
    <w:rsid w:val="002E674B"/>
    <w:rsid w:val="002E67F1"/>
    <w:rsid w:val="002E6B5E"/>
    <w:rsid w:val="002E6C66"/>
    <w:rsid w:val="002E71DE"/>
    <w:rsid w:val="002E72BC"/>
    <w:rsid w:val="002E7579"/>
    <w:rsid w:val="002E760A"/>
    <w:rsid w:val="002E7610"/>
    <w:rsid w:val="002E7A51"/>
    <w:rsid w:val="002E7BB3"/>
    <w:rsid w:val="002E7D07"/>
    <w:rsid w:val="002E7DD8"/>
    <w:rsid w:val="002E7FFC"/>
    <w:rsid w:val="002F052B"/>
    <w:rsid w:val="002F06B8"/>
    <w:rsid w:val="002F071A"/>
    <w:rsid w:val="002F090C"/>
    <w:rsid w:val="002F0A43"/>
    <w:rsid w:val="002F0E8F"/>
    <w:rsid w:val="002F1057"/>
    <w:rsid w:val="002F1299"/>
    <w:rsid w:val="002F12BA"/>
    <w:rsid w:val="002F1636"/>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F18"/>
    <w:rsid w:val="002F3F6B"/>
    <w:rsid w:val="002F3FF1"/>
    <w:rsid w:val="002F41FC"/>
    <w:rsid w:val="002F42D4"/>
    <w:rsid w:val="002F45C4"/>
    <w:rsid w:val="002F4703"/>
    <w:rsid w:val="002F4A6D"/>
    <w:rsid w:val="002F4C0A"/>
    <w:rsid w:val="002F4D0C"/>
    <w:rsid w:val="002F4D2D"/>
    <w:rsid w:val="002F4DA1"/>
    <w:rsid w:val="002F4DF0"/>
    <w:rsid w:val="002F4F21"/>
    <w:rsid w:val="002F5539"/>
    <w:rsid w:val="002F55C1"/>
    <w:rsid w:val="002F565C"/>
    <w:rsid w:val="002F56B0"/>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60"/>
    <w:rsid w:val="0030086F"/>
    <w:rsid w:val="00300A99"/>
    <w:rsid w:val="00300CC1"/>
    <w:rsid w:val="00300D45"/>
    <w:rsid w:val="00300DCF"/>
    <w:rsid w:val="00301064"/>
    <w:rsid w:val="00301351"/>
    <w:rsid w:val="00301577"/>
    <w:rsid w:val="0030159A"/>
    <w:rsid w:val="003015F4"/>
    <w:rsid w:val="003016D0"/>
    <w:rsid w:val="00301826"/>
    <w:rsid w:val="003018F3"/>
    <w:rsid w:val="00301B4E"/>
    <w:rsid w:val="00301E8D"/>
    <w:rsid w:val="00301F94"/>
    <w:rsid w:val="00301FD1"/>
    <w:rsid w:val="0030255C"/>
    <w:rsid w:val="00302762"/>
    <w:rsid w:val="00302C5E"/>
    <w:rsid w:val="00302E8C"/>
    <w:rsid w:val="003030BB"/>
    <w:rsid w:val="00303246"/>
    <w:rsid w:val="003034A6"/>
    <w:rsid w:val="003034BF"/>
    <w:rsid w:val="00303AE0"/>
    <w:rsid w:val="00303B0E"/>
    <w:rsid w:val="00303B14"/>
    <w:rsid w:val="00303C85"/>
    <w:rsid w:val="00303D70"/>
    <w:rsid w:val="00303D84"/>
    <w:rsid w:val="00304042"/>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885"/>
    <w:rsid w:val="003069BE"/>
    <w:rsid w:val="00306F56"/>
    <w:rsid w:val="00307170"/>
    <w:rsid w:val="00307239"/>
    <w:rsid w:val="003075A1"/>
    <w:rsid w:val="003075CC"/>
    <w:rsid w:val="00307A39"/>
    <w:rsid w:val="00307C27"/>
    <w:rsid w:val="003100A2"/>
    <w:rsid w:val="0031047C"/>
    <w:rsid w:val="0031089C"/>
    <w:rsid w:val="00310BC0"/>
    <w:rsid w:val="00310DBC"/>
    <w:rsid w:val="00310E32"/>
    <w:rsid w:val="0031103B"/>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38D"/>
    <w:rsid w:val="003135EE"/>
    <w:rsid w:val="003135F2"/>
    <w:rsid w:val="0031381C"/>
    <w:rsid w:val="003138EF"/>
    <w:rsid w:val="00313906"/>
    <w:rsid w:val="00313B9F"/>
    <w:rsid w:val="0031404A"/>
    <w:rsid w:val="0031456B"/>
    <w:rsid w:val="00314E4D"/>
    <w:rsid w:val="00314F01"/>
    <w:rsid w:val="00315036"/>
    <w:rsid w:val="00315048"/>
    <w:rsid w:val="00315277"/>
    <w:rsid w:val="003152E8"/>
    <w:rsid w:val="00315422"/>
    <w:rsid w:val="00315BA5"/>
    <w:rsid w:val="00315C25"/>
    <w:rsid w:val="00315DAA"/>
    <w:rsid w:val="0031612A"/>
    <w:rsid w:val="003163E4"/>
    <w:rsid w:val="0031641B"/>
    <w:rsid w:val="00316489"/>
    <w:rsid w:val="003164AA"/>
    <w:rsid w:val="0031659C"/>
    <w:rsid w:val="003167D6"/>
    <w:rsid w:val="003167F1"/>
    <w:rsid w:val="00316A10"/>
    <w:rsid w:val="00316C28"/>
    <w:rsid w:val="00317020"/>
    <w:rsid w:val="00317861"/>
    <w:rsid w:val="00317DDF"/>
    <w:rsid w:val="0032011C"/>
    <w:rsid w:val="00320237"/>
    <w:rsid w:val="003202AA"/>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3085"/>
    <w:rsid w:val="003234D9"/>
    <w:rsid w:val="003236B1"/>
    <w:rsid w:val="00323712"/>
    <w:rsid w:val="00323758"/>
    <w:rsid w:val="003237F6"/>
    <w:rsid w:val="00323AB3"/>
    <w:rsid w:val="00323F7D"/>
    <w:rsid w:val="0032470D"/>
    <w:rsid w:val="00324A00"/>
    <w:rsid w:val="00325EED"/>
    <w:rsid w:val="00325F44"/>
    <w:rsid w:val="00326329"/>
    <w:rsid w:val="00326ED1"/>
    <w:rsid w:val="003273FA"/>
    <w:rsid w:val="003276E5"/>
    <w:rsid w:val="00327793"/>
    <w:rsid w:val="003278D6"/>
    <w:rsid w:val="00327AE6"/>
    <w:rsid w:val="00327BA8"/>
    <w:rsid w:val="00327ED0"/>
    <w:rsid w:val="003306ED"/>
    <w:rsid w:val="003307B2"/>
    <w:rsid w:val="00330818"/>
    <w:rsid w:val="00330BED"/>
    <w:rsid w:val="00331443"/>
    <w:rsid w:val="0033144B"/>
    <w:rsid w:val="0033166E"/>
    <w:rsid w:val="00331897"/>
    <w:rsid w:val="00331950"/>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553"/>
    <w:rsid w:val="00333557"/>
    <w:rsid w:val="0033398E"/>
    <w:rsid w:val="00333C1C"/>
    <w:rsid w:val="00333D6E"/>
    <w:rsid w:val="00333E3E"/>
    <w:rsid w:val="00333F43"/>
    <w:rsid w:val="003343AA"/>
    <w:rsid w:val="003346C8"/>
    <w:rsid w:val="00334787"/>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A7"/>
    <w:rsid w:val="00336ABF"/>
    <w:rsid w:val="00336D45"/>
    <w:rsid w:val="00336DDB"/>
    <w:rsid w:val="00336DE1"/>
    <w:rsid w:val="00336F77"/>
    <w:rsid w:val="003373B4"/>
    <w:rsid w:val="00337425"/>
    <w:rsid w:val="0033755B"/>
    <w:rsid w:val="00337657"/>
    <w:rsid w:val="0033784A"/>
    <w:rsid w:val="00337854"/>
    <w:rsid w:val="00337902"/>
    <w:rsid w:val="00337987"/>
    <w:rsid w:val="00337ABA"/>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CB4"/>
    <w:rsid w:val="00341CC9"/>
    <w:rsid w:val="00341E04"/>
    <w:rsid w:val="003423C4"/>
    <w:rsid w:val="00342ED7"/>
    <w:rsid w:val="00342EE6"/>
    <w:rsid w:val="0034370C"/>
    <w:rsid w:val="003437DB"/>
    <w:rsid w:val="00343A16"/>
    <w:rsid w:val="00343A8A"/>
    <w:rsid w:val="003442A5"/>
    <w:rsid w:val="00344346"/>
    <w:rsid w:val="00344960"/>
    <w:rsid w:val="003449F7"/>
    <w:rsid w:val="00344B10"/>
    <w:rsid w:val="00344DD4"/>
    <w:rsid w:val="0034561A"/>
    <w:rsid w:val="00345699"/>
    <w:rsid w:val="00345784"/>
    <w:rsid w:val="00345E76"/>
    <w:rsid w:val="00346006"/>
    <w:rsid w:val="0034617A"/>
    <w:rsid w:val="0034621E"/>
    <w:rsid w:val="00346342"/>
    <w:rsid w:val="003466CB"/>
    <w:rsid w:val="00346712"/>
    <w:rsid w:val="0034681B"/>
    <w:rsid w:val="00346832"/>
    <w:rsid w:val="003468E0"/>
    <w:rsid w:val="00346AD3"/>
    <w:rsid w:val="00346E23"/>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F35"/>
    <w:rsid w:val="00352579"/>
    <w:rsid w:val="003525FF"/>
    <w:rsid w:val="003530DD"/>
    <w:rsid w:val="00353221"/>
    <w:rsid w:val="003534E8"/>
    <w:rsid w:val="003535F0"/>
    <w:rsid w:val="00353716"/>
    <w:rsid w:val="003539E3"/>
    <w:rsid w:val="00353A15"/>
    <w:rsid w:val="00353B1D"/>
    <w:rsid w:val="00353D8E"/>
    <w:rsid w:val="00353F5C"/>
    <w:rsid w:val="00353F6C"/>
    <w:rsid w:val="00354134"/>
    <w:rsid w:val="00354191"/>
    <w:rsid w:val="00354568"/>
    <w:rsid w:val="003546F9"/>
    <w:rsid w:val="00354785"/>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811"/>
    <w:rsid w:val="00360A91"/>
    <w:rsid w:val="00360BFF"/>
    <w:rsid w:val="00360CEC"/>
    <w:rsid w:val="00360DCA"/>
    <w:rsid w:val="00360DFB"/>
    <w:rsid w:val="0036115D"/>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AAE"/>
    <w:rsid w:val="00365B6C"/>
    <w:rsid w:val="00365D82"/>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60D"/>
    <w:rsid w:val="003706D6"/>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AB"/>
    <w:rsid w:val="003721B7"/>
    <w:rsid w:val="003722A6"/>
    <w:rsid w:val="00372451"/>
    <w:rsid w:val="003729BE"/>
    <w:rsid w:val="00372D31"/>
    <w:rsid w:val="00372E1C"/>
    <w:rsid w:val="00372E32"/>
    <w:rsid w:val="003732F6"/>
    <w:rsid w:val="0037341E"/>
    <w:rsid w:val="003734D6"/>
    <w:rsid w:val="003736C8"/>
    <w:rsid w:val="00373710"/>
    <w:rsid w:val="00373A06"/>
    <w:rsid w:val="00373B1E"/>
    <w:rsid w:val="003742D4"/>
    <w:rsid w:val="00374BD1"/>
    <w:rsid w:val="0037509C"/>
    <w:rsid w:val="003750DD"/>
    <w:rsid w:val="0037541E"/>
    <w:rsid w:val="0037545B"/>
    <w:rsid w:val="00375EEF"/>
    <w:rsid w:val="00376171"/>
    <w:rsid w:val="003761CF"/>
    <w:rsid w:val="00376421"/>
    <w:rsid w:val="00376458"/>
    <w:rsid w:val="00376618"/>
    <w:rsid w:val="003766C9"/>
    <w:rsid w:val="00376717"/>
    <w:rsid w:val="00376833"/>
    <w:rsid w:val="003768E6"/>
    <w:rsid w:val="003769AF"/>
    <w:rsid w:val="00376ACD"/>
    <w:rsid w:val="00376C2C"/>
    <w:rsid w:val="00376CFD"/>
    <w:rsid w:val="00376E49"/>
    <w:rsid w:val="00377048"/>
    <w:rsid w:val="00377D3D"/>
    <w:rsid w:val="00377DBD"/>
    <w:rsid w:val="00377FAB"/>
    <w:rsid w:val="003800EE"/>
    <w:rsid w:val="0038014C"/>
    <w:rsid w:val="00380253"/>
    <w:rsid w:val="003803AB"/>
    <w:rsid w:val="00380B71"/>
    <w:rsid w:val="00380DC9"/>
    <w:rsid w:val="0038105E"/>
    <w:rsid w:val="003812A3"/>
    <w:rsid w:val="003815CB"/>
    <w:rsid w:val="003815DB"/>
    <w:rsid w:val="003818B6"/>
    <w:rsid w:val="003819F0"/>
    <w:rsid w:val="00381A1F"/>
    <w:rsid w:val="00381F12"/>
    <w:rsid w:val="00382069"/>
    <w:rsid w:val="003820AF"/>
    <w:rsid w:val="003822D2"/>
    <w:rsid w:val="00382402"/>
    <w:rsid w:val="00382D8C"/>
    <w:rsid w:val="00382F3C"/>
    <w:rsid w:val="00383108"/>
    <w:rsid w:val="003836A0"/>
    <w:rsid w:val="00383738"/>
    <w:rsid w:val="00384202"/>
    <w:rsid w:val="00384269"/>
    <w:rsid w:val="00384413"/>
    <w:rsid w:val="0038443C"/>
    <w:rsid w:val="003846DA"/>
    <w:rsid w:val="00384D8A"/>
    <w:rsid w:val="0038507A"/>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64F"/>
    <w:rsid w:val="003906A2"/>
    <w:rsid w:val="0039095E"/>
    <w:rsid w:val="003909EA"/>
    <w:rsid w:val="00390A6B"/>
    <w:rsid w:val="00390A7D"/>
    <w:rsid w:val="00390A91"/>
    <w:rsid w:val="003917CD"/>
    <w:rsid w:val="00391B21"/>
    <w:rsid w:val="003922E4"/>
    <w:rsid w:val="003923BE"/>
    <w:rsid w:val="0039291C"/>
    <w:rsid w:val="00392966"/>
    <w:rsid w:val="00392DA5"/>
    <w:rsid w:val="00393188"/>
    <w:rsid w:val="00393212"/>
    <w:rsid w:val="00393694"/>
    <w:rsid w:val="003936C3"/>
    <w:rsid w:val="003936CE"/>
    <w:rsid w:val="003938B1"/>
    <w:rsid w:val="00394097"/>
    <w:rsid w:val="003940D4"/>
    <w:rsid w:val="003943B8"/>
    <w:rsid w:val="00394471"/>
    <w:rsid w:val="00394ADD"/>
    <w:rsid w:val="00394EEF"/>
    <w:rsid w:val="0039545D"/>
    <w:rsid w:val="003955DA"/>
    <w:rsid w:val="00395651"/>
    <w:rsid w:val="003956B7"/>
    <w:rsid w:val="00395795"/>
    <w:rsid w:val="00395E2D"/>
    <w:rsid w:val="00396597"/>
    <w:rsid w:val="003968C9"/>
    <w:rsid w:val="00396AC3"/>
    <w:rsid w:val="003970AD"/>
    <w:rsid w:val="003972C7"/>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A71"/>
    <w:rsid w:val="003A1AE4"/>
    <w:rsid w:val="003A1C43"/>
    <w:rsid w:val="003A1DE3"/>
    <w:rsid w:val="003A1EFB"/>
    <w:rsid w:val="003A2AD5"/>
    <w:rsid w:val="003A2CD9"/>
    <w:rsid w:val="003A2D1B"/>
    <w:rsid w:val="003A2D3D"/>
    <w:rsid w:val="003A2E8E"/>
    <w:rsid w:val="003A2F88"/>
    <w:rsid w:val="003A302A"/>
    <w:rsid w:val="003A30CF"/>
    <w:rsid w:val="003A3179"/>
    <w:rsid w:val="003A3366"/>
    <w:rsid w:val="003A36B4"/>
    <w:rsid w:val="003A36D5"/>
    <w:rsid w:val="003A3702"/>
    <w:rsid w:val="003A3D49"/>
    <w:rsid w:val="003A3F6E"/>
    <w:rsid w:val="003A41CE"/>
    <w:rsid w:val="003A4316"/>
    <w:rsid w:val="003A45C2"/>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97D"/>
    <w:rsid w:val="003B2B87"/>
    <w:rsid w:val="003B2C1E"/>
    <w:rsid w:val="003B2CA8"/>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9D"/>
    <w:rsid w:val="003B5B24"/>
    <w:rsid w:val="003B5CDF"/>
    <w:rsid w:val="003B5DBB"/>
    <w:rsid w:val="003B62E4"/>
    <w:rsid w:val="003B6343"/>
    <w:rsid w:val="003B63DA"/>
    <w:rsid w:val="003B64CF"/>
    <w:rsid w:val="003B65F0"/>
    <w:rsid w:val="003B6865"/>
    <w:rsid w:val="003B6950"/>
    <w:rsid w:val="003B6AE9"/>
    <w:rsid w:val="003B7126"/>
    <w:rsid w:val="003B73D3"/>
    <w:rsid w:val="003B75C6"/>
    <w:rsid w:val="003B7782"/>
    <w:rsid w:val="003B77A2"/>
    <w:rsid w:val="003B79E0"/>
    <w:rsid w:val="003C00B4"/>
    <w:rsid w:val="003C018F"/>
    <w:rsid w:val="003C02CE"/>
    <w:rsid w:val="003C08A9"/>
    <w:rsid w:val="003C08EE"/>
    <w:rsid w:val="003C091E"/>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FBF"/>
    <w:rsid w:val="003C335A"/>
    <w:rsid w:val="003C3782"/>
    <w:rsid w:val="003C3821"/>
    <w:rsid w:val="003C399F"/>
    <w:rsid w:val="003C3AD3"/>
    <w:rsid w:val="003C3F92"/>
    <w:rsid w:val="003C4178"/>
    <w:rsid w:val="003C46B1"/>
    <w:rsid w:val="003C47A9"/>
    <w:rsid w:val="003C4907"/>
    <w:rsid w:val="003C4A6D"/>
    <w:rsid w:val="003C4AD0"/>
    <w:rsid w:val="003C4B30"/>
    <w:rsid w:val="003C5238"/>
    <w:rsid w:val="003C52C0"/>
    <w:rsid w:val="003C54FA"/>
    <w:rsid w:val="003C58A9"/>
    <w:rsid w:val="003C5A4A"/>
    <w:rsid w:val="003C5B7E"/>
    <w:rsid w:val="003C5CB7"/>
    <w:rsid w:val="003C5CE0"/>
    <w:rsid w:val="003C5D11"/>
    <w:rsid w:val="003C5E1F"/>
    <w:rsid w:val="003C5EE5"/>
    <w:rsid w:val="003C6166"/>
    <w:rsid w:val="003C66BF"/>
    <w:rsid w:val="003C6710"/>
    <w:rsid w:val="003C6B58"/>
    <w:rsid w:val="003C6C99"/>
    <w:rsid w:val="003C6CE7"/>
    <w:rsid w:val="003C6D36"/>
    <w:rsid w:val="003C71E2"/>
    <w:rsid w:val="003C7294"/>
    <w:rsid w:val="003C768B"/>
    <w:rsid w:val="003C79AB"/>
    <w:rsid w:val="003C79AF"/>
    <w:rsid w:val="003C7A28"/>
    <w:rsid w:val="003C7ACF"/>
    <w:rsid w:val="003C7BAE"/>
    <w:rsid w:val="003C7E21"/>
    <w:rsid w:val="003C7E3C"/>
    <w:rsid w:val="003D026E"/>
    <w:rsid w:val="003D04EA"/>
    <w:rsid w:val="003D0518"/>
    <w:rsid w:val="003D0B5C"/>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104"/>
    <w:rsid w:val="003D42E5"/>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5D0"/>
    <w:rsid w:val="003D667D"/>
    <w:rsid w:val="003D69AD"/>
    <w:rsid w:val="003D6D63"/>
    <w:rsid w:val="003D76C9"/>
    <w:rsid w:val="003D7779"/>
    <w:rsid w:val="003D7C7D"/>
    <w:rsid w:val="003D7CB8"/>
    <w:rsid w:val="003D7D87"/>
    <w:rsid w:val="003E0531"/>
    <w:rsid w:val="003E063B"/>
    <w:rsid w:val="003E08B2"/>
    <w:rsid w:val="003E0959"/>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FF1"/>
    <w:rsid w:val="003E40B1"/>
    <w:rsid w:val="003E40D4"/>
    <w:rsid w:val="003E42F6"/>
    <w:rsid w:val="003E44BC"/>
    <w:rsid w:val="003E465B"/>
    <w:rsid w:val="003E46A2"/>
    <w:rsid w:val="003E48B9"/>
    <w:rsid w:val="003E4B19"/>
    <w:rsid w:val="003E4C69"/>
    <w:rsid w:val="003E4F2D"/>
    <w:rsid w:val="003E4FC1"/>
    <w:rsid w:val="003E5262"/>
    <w:rsid w:val="003E564D"/>
    <w:rsid w:val="003E56BD"/>
    <w:rsid w:val="003E5AF2"/>
    <w:rsid w:val="003E5B2C"/>
    <w:rsid w:val="003E5F30"/>
    <w:rsid w:val="003E61C5"/>
    <w:rsid w:val="003E6361"/>
    <w:rsid w:val="003E63A6"/>
    <w:rsid w:val="003E64C7"/>
    <w:rsid w:val="003E69D4"/>
    <w:rsid w:val="003E6B4D"/>
    <w:rsid w:val="003E6DB8"/>
    <w:rsid w:val="003E6DCF"/>
    <w:rsid w:val="003E744E"/>
    <w:rsid w:val="003E7885"/>
    <w:rsid w:val="003E7A9D"/>
    <w:rsid w:val="003F076B"/>
    <w:rsid w:val="003F0945"/>
    <w:rsid w:val="003F09EB"/>
    <w:rsid w:val="003F0F2E"/>
    <w:rsid w:val="003F0FF6"/>
    <w:rsid w:val="003F11AF"/>
    <w:rsid w:val="003F14A4"/>
    <w:rsid w:val="003F1535"/>
    <w:rsid w:val="003F184C"/>
    <w:rsid w:val="003F185B"/>
    <w:rsid w:val="003F189A"/>
    <w:rsid w:val="003F1ABF"/>
    <w:rsid w:val="003F1BDC"/>
    <w:rsid w:val="003F1DC4"/>
    <w:rsid w:val="003F20B2"/>
    <w:rsid w:val="003F237E"/>
    <w:rsid w:val="003F2438"/>
    <w:rsid w:val="003F26F9"/>
    <w:rsid w:val="003F2A59"/>
    <w:rsid w:val="003F2E9F"/>
    <w:rsid w:val="003F317D"/>
    <w:rsid w:val="003F3223"/>
    <w:rsid w:val="003F3612"/>
    <w:rsid w:val="003F39C2"/>
    <w:rsid w:val="003F3E35"/>
    <w:rsid w:val="003F40F1"/>
    <w:rsid w:val="003F416C"/>
    <w:rsid w:val="003F4607"/>
    <w:rsid w:val="003F4841"/>
    <w:rsid w:val="003F4A15"/>
    <w:rsid w:val="003F4D8C"/>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3AB"/>
    <w:rsid w:val="003F6C3D"/>
    <w:rsid w:val="003F6CAF"/>
    <w:rsid w:val="003F6CD6"/>
    <w:rsid w:val="003F6FE5"/>
    <w:rsid w:val="003F6FF4"/>
    <w:rsid w:val="003F7447"/>
    <w:rsid w:val="003F7556"/>
    <w:rsid w:val="003F778C"/>
    <w:rsid w:val="003F7816"/>
    <w:rsid w:val="003F7CD1"/>
    <w:rsid w:val="0040011C"/>
    <w:rsid w:val="00400571"/>
    <w:rsid w:val="00400634"/>
    <w:rsid w:val="004008E8"/>
    <w:rsid w:val="00400A81"/>
    <w:rsid w:val="0040109E"/>
    <w:rsid w:val="0040116B"/>
    <w:rsid w:val="00401236"/>
    <w:rsid w:val="00401467"/>
    <w:rsid w:val="004014C6"/>
    <w:rsid w:val="00401775"/>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B39"/>
    <w:rsid w:val="00404CF2"/>
    <w:rsid w:val="00404D25"/>
    <w:rsid w:val="00404FAA"/>
    <w:rsid w:val="00404FBE"/>
    <w:rsid w:val="0040500C"/>
    <w:rsid w:val="004050BF"/>
    <w:rsid w:val="004050D9"/>
    <w:rsid w:val="00405342"/>
    <w:rsid w:val="00405416"/>
    <w:rsid w:val="0040548F"/>
    <w:rsid w:val="00405590"/>
    <w:rsid w:val="0040559E"/>
    <w:rsid w:val="004059DF"/>
    <w:rsid w:val="00405BB8"/>
    <w:rsid w:val="00405C68"/>
    <w:rsid w:val="00405F19"/>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A88"/>
    <w:rsid w:val="00412B85"/>
    <w:rsid w:val="00412D80"/>
    <w:rsid w:val="004132B4"/>
    <w:rsid w:val="00413362"/>
    <w:rsid w:val="004133E7"/>
    <w:rsid w:val="00413633"/>
    <w:rsid w:val="004136C2"/>
    <w:rsid w:val="00413894"/>
    <w:rsid w:val="004139D0"/>
    <w:rsid w:val="00413BE0"/>
    <w:rsid w:val="00413D0E"/>
    <w:rsid w:val="00413F8A"/>
    <w:rsid w:val="004141B6"/>
    <w:rsid w:val="00414266"/>
    <w:rsid w:val="00414374"/>
    <w:rsid w:val="00414469"/>
    <w:rsid w:val="0041472C"/>
    <w:rsid w:val="00414973"/>
    <w:rsid w:val="00414B4A"/>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951"/>
    <w:rsid w:val="00421010"/>
    <w:rsid w:val="004210A1"/>
    <w:rsid w:val="004211A4"/>
    <w:rsid w:val="0042130D"/>
    <w:rsid w:val="00421330"/>
    <w:rsid w:val="0042136A"/>
    <w:rsid w:val="0042185A"/>
    <w:rsid w:val="00421A0A"/>
    <w:rsid w:val="00421B3F"/>
    <w:rsid w:val="004224E2"/>
    <w:rsid w:val="00422538"/>
    <w:rsid w:val="0042265F"/>
    <w:rsid w:val="0042266A"/>
    <w:rsid w:val="00422838"/>
    <w:rsid w:val="00422E77"/>
    <w:rsid w:val="0042304B"/>
    <w:rsid w:val="004230B2"/>
    <w:rsid w:val="0042332F"/>
    <w:rsid w:val="004233B4"/>
    <w:rsid w:val="00423BC8"/>
    <w:rsid w:val="00423D18"/>
    <w:rsid w:val="00423D9D"/>
    <w:rsid w:val="00423E68"/>
    <w:rsid w:val="00424181"/>
    <w:rsid w:val="00424451"/>
    <w:rsid w:val="004244E9"/>
    <w:rsid w:val="004249EB"/>
    <w:rsid w:val="004249F1"/>
    <w:rsid w:val="00424AB7"/>
    <w:rsid w:val="00424C48"/>
    <w:rsid w:val="00424F32"/>
    <w:rsid w:val="00424FAC"/>
    <w:rsid w:val="00425025"/>
    <w:rsid w:val="004250BC"/>
    <w:rsid w:val="004250E7"/>
    <w:rsid w:val="00425202"/>
    <w:rsid w:val="00425291"/>
    <w:rsid w:val="00425422"/>
    <w:rsid w:val="00425627"/>
    <w:rsid w:val="00425954"/>
    <w:rsid w:val="00425981"/>
    <w:rsid w:val="00425D26"/>
    <w:rsid w:val="00425D5A"/>
    <w:rsid w:val="00425EC8"/>
    <w:rsid w:val="004261DC"/>
    <w:rsid w:val="00426A50"/>
    <w:rsid w:val="00426A97"/>
    <w:rsid w:val="00427245"/>
    <w:rsid w:val="004273B3"/>
    <w:rsid w:val="00427CD4"/>
    <w:rsid w:val="00430009"/>
    <w:rsid w:val="0043027E"/>
    <w:rsid w:val="004303D5"/>
    <w:rsid w:val="00430418"/>
    <w:rsid w:val="00430457"/>
    <w:rsid w:val="004305D3"/>
    <w:rsid w:val="00430846"/>
    <w:rsid w:val="004309C0"/>
    <w:rsid w:val="00430B52"/>
    <w:rsid w:val="00430D19"/>
    <w:rsid w:val="00430E6F"/>
    <w:rsid w:val="00430F21"/>
    <w:rsid w:val="00431078"/>
    <w:rsid w:val="0043129E"/>
    <w:rsid w:val="00431313"/>
    <w:rsid w:val="004313FC"/>
    <w:rsid w:val="0043142B"/>
    <w:rsid w:val="00431856"/>
    <w:rsid w:val="0043190F"/>
    <w:rsid w:val="00431B03"/>
    <w:rsid w:val="00431FDC"/>
    <w:rsid w:val="00432017"/>
    <w:rsid w:val="004321E0"/>
    <w:rsid w:val="004323D5"/>
    <w:rsid w:val="00432673"/>
    <w:rsid w:val="004328B9"/>
    <w:rsid w:val="00432971"/>
    <w:rsid w:val="00432AD4"/>
    <w:rsid w:val="00433002"/>
    <w:rsid w:val="00433371"/>
    <w:rsid w:val="0043341F"/>
    <w:rsid w:val="00433438"/>
    <w:rsid w:val="0043359D"/>
    <w:rsid w:val="00433870"/>
    <w:rsid w:val="0043409F"/>
    <w:rsid w:val="004343ED"/>
    <w:rsid w:val="0043441E"/>
    <w:rsid w:val="004344AA"/>
    <w:rsid w:val="00434BED"/>
    <w:rsid w:val="00434DA8"/>
    <w:rsid w:val="004350F0"/>
    <w:rsid w:val="00435340"/>
    <w:rsid w:val="00435350"/>
    <w:rsid w:val="004356C7"/>
    <w:rsid w:val="004358C9"/>
    <w:rsid w:val="00435964"/>
    <w:rsid w:val="00435F76"/>
    <w:rsid w:val="00436051"/>
    <w:rsid w:val="004365DC"/>
    <w:rsid w:val="00436E8E"/>
    <w:rsid w:val="00436EF2"/>
    <w:rsid w:val="0043701B"/>
    <w:rsid w:val="004375D2"/>
    <w:rsid w:val="00437846"/>
    <w:rsid w:val="004378E1"/>
    <w:rsid w:val="00437C08"/>
    <w:rsid w:val="0044002C"/>
    <w:rsid w:val="00440442"/>
    <w:rsid w:val="004404F2"/>
    <w:rsid w:val="00440569"/>
    <w:rsid w:val="0044079F"/>
    <w:rsid w:val="004407BB"/>
    <w:rsid w:val="0044085F"/>
    <w:rsid w:val="00440995"/>
    <w:rsid w:val="00440CDD"/>
    <w:rsid w:val="00441003"/>
    <w:rsid w:val="00441131"/>
    <w:rsid w:val="00441405"/>
    <w:rsid w:val="0044141C"/>
    <w:rsid w:val="0044143D"/>
    <w:rsid w:val="004414E5"/>
    <w:rsid w:val="00441806"/>
    <w:rsid w:val="00441C6C"/>
    <w:rsid w:val="00441D3D"/>
    <w:rsid w:val="00441E6E"/>
    <w:rsid w:val="004423CA"/>
    <w:rsid w:val="00442427"/>
    <w:rsid w:val="004427C1"/>
    <w:rsid w:val="00442D92"/>
    <w:rsid w:val="00442D9B"/>
    <w:rsid w:val="00442DC1"/>
    <w:rsid w:val="00442ED4"/>
    <w:rsid w:val="00442FFB"/>
    <w:rsid w:val="0044307A"/>
    <w:rsid w:val="00443524"/>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611"/>
    <w:rsid w:val="00450708"/>
    <w:rsid w:val="004508F0"/>
    <w:rsid w:val="00450C87"/>
    <w:rsid w:val="00450C95"/>
    <w:rsid w:val="004510B5"/>
    <w:rsid w:val="00451177"/>
    <w:rsid w:val="00451362"/>
    <w:rsid w:val="00451496"/>
    <w:rsid w:val="004514D5"/>
    <w:rsid w:val="00451668"/>
    <w:rsid w:val="00451705"/>
    <w:rsid w:val="00451D2A"/>
    <w:rsid w:val="0045204F"/>
    <w:rsid w:val="00452126"/>
    <w:rsid w:val="004521D8"/>
    <w:rsid w:val="00452584"/>
    <w:rsid w:val="004526B3"/>
    <w:rsid w:val="00452B93"/>
    <w:rsid w:val="00452FF8"/>
    <w:rsid w:val="00453006"/>
    <w:rsid w:val="00453174"/>
    <w:rsid w:val="0045399B"/>
    <w:rsid w:val="004539D9"/>
    <w:rsid w:val="00453DB4"/>
    <w:rsid w:val="00453E6C"/>
    <w:rsid w:val="00453EF6"/>
    <w:rsid w:val="004541CD"/>
    <w:rsid w:val="00454548"/>
    <w:rsid w:val="004549C8"/>
    <w:rsid w:val="00454B2F"/>
    <w:rsid w:val="00454F8C"/>
    <w:rsid w:val="00454FB5"/>
    <w:rsid w:val="00455615"/>
    <w:rsid w:val="0045588A"/>
    <w:rsid w:val="00455905"/>
    <w:rsid w:val="0045596D"/>
    <w:rsid w:val="004559F0"/>
    <w:rsid w:val="00455A41"/>
    <w:rsid w:val="00455AF8"/>
    <w:rsid w:val="00455EA8"/>
    <w:rsid w:val="004560C7"/>
    <w:rsid w:val="00456507"/>
    <w:rsid w:val="00456777"/>
    <w:rsid w:val="00457190"/>
    <w:rsid w:val="00457354"/>
    <w:rsid w:val="00457391"/>
    <w:rsid w:val="004574BB"/>
    <w:rsid w:val="004574EF"/>
    <w:rsid w:val="004577E4"/>
    <w:rsid w:val="00457891"/>
    <w:rsid w:val="00457A8C"/>
    <w:rsid w:val="00457B93"/>
    <w:rsid w:val="00457EB7"/>
    <w:rsid w:val="00457F12"/>
    <w:rsid w:val="0046023C"/>
    <w:rsid w:val="00460517"/>
    <w:rsid w:val="00460644"/>
    <w:rsid w:val="004609E0"/>
    <w:rsid w:val="00460C03"/>
    <w:rsid w:val="00460ECA"/>
    <w:rsid w:val="00461198"/>
    <w:rsid w:val="00461482"/>
    <w:rsid w:val="00461732"/>
    <w:rsid w:val="004617F3"/>
    <w:rsid w:val="00461819"/>
    <w:rsid w:val="00461905"/>
    <w:rsid w:val="00461B2F"/>
    <w:rsid w:val="00461D5A"/>
    <w:rsid w:val="00462435"/>
    <w:rsid w:val="00462615"/>
    <w:rsid w:val="0046281A"/>
    <w:rsid w:val="004628CA"/>
    <w:rsid w:val="00462944"/>
    <w:rsid w:val="00462945"/>
    <w:rsid w:val="00462CF2"/>
    <w:rsid w:val="00462D7D"/>
    <w:rsid w:val="004630E6"/>
    <w:rsid w:val="0046319D"/>
    <w:rsid w:val="004632BB"/>
    <w:rsid w:val="00463377"/>
    <w:rsid w:val="004636D0"/>
    <w:rsid w:val="004639B9"/>
    <w:rsid w:val="00463BAB"/>
    <w:rsid w:val="00463D5F"/>
    <w:rsid w:val="0046421F"/>
    <w:rsid w:val="00464428"/>
    <w:rsid w:val="0046448F"/>
    <w:rsid w:val="00464CD8"/>
    <w:rsid w:val="00464EE2"/>
    <w:rsid w:val="00465589"/>
    <w:rsid w:val="00465787"/>
    <w:rsid w:val="00465C69"/>
    <w:rsid w:val="00465DD4"/>
    <w:rsid w:val="00465EC5"/>
    <w:rsid w:val="004661FA"/>
    <w:rsid w:val="0046626A"/>
    <w:rsid w:val="0046641D"/>
    <w:rsid w:val="00466468"/>
    <w:rsid w:val="00466698"/>
    <w:rsid w:val="0046679B"/>
    <w:rsid w:val="00466A7D"/>
    <w:rsid w:val="00466B25"/>
    <w:rsid w:val="00466B9A"/>
    <w:rsid w:val="00466F13"/>
    <w:rsid w:val="00466FC9"/>
    <w:rsid w:val="004672B5"/>
    <w:rsid w:val="00467392"/>
    <w:rsid w:val="0046754A"/>
    <w:rsid w:val="00467635"/>
    <w:rsid w:val="00467B20"/>
    <w:rsid w:val="00467C13"/>
    <w:rsid w:val="00467D85"/>
    <w:rsid w:val="00467F2B"/>
    <w:rsid w:val="004701AF"/>
    <w:rsid w:val="004702C5"/>
    <w:rsid w:val="0047040E"/>
    <w:rsid w:val="004705DF"/>
    <w:rsid w:val="0047063D"/>
    <w:rsid w:val="00470698"/>
    <w:rsid w:val="004706B2"/>
    <w:rsid w:val="004708FD"/>
    <w:rsid w:val="00470AED"/>
    <w:rsid w:val="00470B43"/>
    <w:rsid w:val="00470C4C"/>
    <w:rsid w:val="00470E34"/>
    <w:rsid w:val="00471609"/>
    <w:rsid w:val="004716F8"/>
    <w:rsid w:val="00471912"/>
    <w:rsid w:val="00471E67"/>
    <w:rsid w:val="004723E7"/>
    <w:rsid w:val="0047287B"/>
    <w:rsid w:val="004728AA"/>
    <w:rsid w:val="0047296C"/>
    <w:rsid w:val="004729F4"/>
    <w:rsid w:val="00472BEA"/>
    <w:rsid w:val="00472D48"/>
    <w:rsid w:val="00472D4E"/>
    <w:rsid w:val="00472E00"/>
    <w:rsid w:val="00472F25"/>
    <w:rsid w:val="004730B0"/>
    <w:rsid w:val="004731AE"/>
    <w:rsid w:val="00473388"/>
    <w:rsid w:val="00473735"/>
    <w:rsid w:val="00473819"/>
    <w:rsid w:val="00473945"/>
    <w:rsid w:val="00473950"/>
    <w:rsid w:val="00473B45"/>
    <w:rsid w:val="0047444F"/>
    <w:rsid w:val="00474735"/>
    <w:rsid w:val="00474AEC"/>
    <w:rsid w:val="00474F83"/>
    <w:rsid w:val="00475297"/>
    <w:rsid w:val="0047589A"/>
    <w:rsid w:val="004763F2"/>
    <w:rsid w:val="004764DA"/>
    <w:rsid w:val="0047651D"/>
    <w:rsid w:val="00476566"/>
    <w:rsid w:val="0047706E"/>
    <w:rsid w:val="0047717F"/>
    <w:rsid w:val="00477247"/>
    <w:rsid w:val="004773CB"/>
    <w:rsid w:val="00477AF0"/>
    <w:rsid w:val="00477D39"/>
    <w:rsid w:val="00477F12"/>
    <w:rsid w:val="0048016C"/>
    <w:rsid w:val="0048029B"/>
    <w:rsid w:val="004806E3"/>
    <w:rsid w:val="004809BA"/>
    <w:rsid w:val="00480A22"/>
    <w:rsid w:val="00480C43"/>
    <w:rsid w:val="00480E07"/>
    <w:rsid w:val="00480FF2"/>
    <w:rsid w:val="004812BF"/>
    <w:rsid w:val="004813A7"/>
    <w:rsid w:val="00481413"/>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462"/>
    <w:rsid w:val="00484563"/>
    <w:rsid w:val="00484638"/>
    <w:rsid w:val="00484900"/>
    <w:rsid w:val="00484BA9"/>
    <w:rsid w:val="00484BCA"/>
    <w:rsid w:val="004850F9"/>
    <w:rsid w:val="00485175"/>
    <w:rsid w:val="00485329"/>
    <w:rsid w:val="00485330"/>
    <w:rsid w:val="00485AA8"/>
    <w:rsid w:val="00485B2C"/>
    <w:rsid w:val="00485C6F"/>
    <w:rsid w:val="00485DEC"/>
    <w:rsid w:val="00485EEB"/>
    <w:rsid w:val="00486188"/>
    <w:rsid w:val="00486465"/>
    <w:rsid w:val="0048670C"/>
    <w:rsid w:val="0048685F"/>
    <w:rsid w:val="0048687A"/>
    <w:rsid w:val="00486AC2"/>
    <w:rsid w:val="0048703B"/>
    <w:rsid w:val="004870F3"/>
    <w:rsid w:val="00487278"/>
    <w:rsid w:val="00487874"/>
    <w:rsid w:val="00487889"/>
    <w:rsid w:val="00487A79"/>
    <w:rsid w:val="004900CD"/>
    <w:rsid w:val="00490168"/>
    <w:rsid w:val="0049025E"/>
    <w:rsid w:val="00490368"/>
    <w:rsid w:val="004907DF"/>
    <w:rsid w:val="0049081A"/>
    <w:rsid w:val="00490897"/>
    <w:rsid w:val="0049090C"/>
    <w:rsid w:val="00490F79"/>
    <w:rsid w:val="00491228"/>
    <w:rsid w:val="004916C6"/>
    <w:rsid w:val="004918FC"/>
    <w:rsid w:val="004919A8"/>
    <w:rsid w:val="00491A0B"/>
    <w:rsid w:val="00491A76"/>
    <w:rsid w:val="00491DBF"/>
    <w:rsid w:val="0049220B"/>
    <w:rsid w:val="00492211"/>
    <w:rsid w:val="0049236D"/>
    <w:rsid w:val="004925F2"/>
    <w:rsid w:val="0049274B"/>
    <w:rsid w:val="00492913"/>
    <w:rsid w:val="00492A7B"/>
    <w:rsid w:val="00492AF3"/>
    <w:rsid w:val="00492BE4"/>
    <w:rsid w:val="00492C0E"/>
    <w:rsid w:val="004932F3"/>
    <w:rsid w:val="00493411"/>
    <w:rsid w:val="00493639"/>
    <w:rsid w:val="004937F6"/>
    <w:rsid w:val="00493B4F"/>
    <w:rsid w:val="00493E3C"/>
    <w:rsid w:val="004941E1"/>
    <w:rsid w:val="0049477C"/>
    <w:rsid w:val="00494CEB"/>
    <w:rsid w:val="004950ED"/>
    <w:rsid w:val="00495469"/>
    <w:rsid w:val="004954AE"/>
    <w:rsid w:val="004955BE"/>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224"/>
    <w:rsid w:val="004975A2"/>
    <w:rsid w:val="00497797"/>
    <w:rsid w:val="00497B13"/>
    <w:rsid w:val="00497EBE"/>
    <w:rsid w:val="00497F7F"/>
    <w:rsid w:val="004A002F"/>
    <w:rsid w:val="004A0377"/>
    <w:rsid w:val="004A03DB"/>
    <w:rsid w:val="004A069B"/>
    <w:rsid w:val="004A06E6"/>
    <w:rsid w:val="004A08BE"/>
    <w:rsid w:val="004A0AFD"/>
    <w:rsid w:val="004A0C9E"/>
    <w:rsid w:val="004A1414"/>
    <w:rsid w:val="004A1483"/>
    <w:rsid w:val="004A14D4"/>
    <w:rsid w:val="004A16C2"/>
    <w:rsid w:val="004A1795"/>
    <w:rsid w:val="004A18FD"/>
    <w:rsid w:val="004A1957"/>
    <w:rsid w:val="004A1B81"/>
    <w:rsid w:val="004A1C42"/>
    <w:rsid w:val="004A1CBC"/>
    <w:rsid w:val="004A1FC8"/>
    <w:rsid w:val="004A1FCE"/>
    <w:rsid w:val="004A1FEE"/>
    <w:rsid w:val="004A2832"/>
    <w:rsid w:val="004A2B72"/>
    <w:rsid w:val="004A32C6"/>
    <w:rsid w:val="004A3B0E"/>
    <w:rsid w:val="004A3C80"/>
    <w:rsid w:val="004A3D1B"/>
    <w:rsid w:val="004A3DFD"/>
    <w:rsid w:val="004A417F"/>
    <w:rsid w:val="004A439A"/>
    <w:rsid w:val="004A43FD"/>
    <w:rsid w:val="004A4715"/>
    <w:rsid w:val="004A476E"/>
    <w:rsid w:val="004A50DE"/>
    <w:rsid w:val="004A531E"/>
    <w:rsid w:val="004A55D9"/>
    <w:rsid w:val="004A56FD"/>
    <w:rsid w:val="004A579E"/>
    <w:rsid w:val="004A5D5F"/>
    <w:rsid w:val="004A65AA"/>
    <w:rsid w:val="004A662F"/>
    <w:rsid w:val="004A6B43"/>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7E7"/>
    <w:rsid w:val="004B087E"/>
    <w:rsid w:val="004B0B40"/>
    <w:rsid w:val="004B10FE"/>
    <w:rsid w:val="004B1196"/>
    <w:rsid w:val="004B14FC"/>
    <w:rsid w:val="004B1A32"/>
    <w:rsid w:val="004B1CBB"/>
    <w:rsid w:val="004B1D15"/>
    <w:rsid w:val="004B20AB"/>
    <w:rsid w:val="004B2164"/>
    <w:rsid w:val="004B26FF"/>
    <w:rsid w:val="004B305D"/>
    <w:rsid w:val="004B3433"/>
    <w:rsid w:val="004B3498"/>
    <w:rsid w:val="004B4039"/>
    <w:rsid w:val="004B405A"/>
    <w:rsid w:val="004B415D"/>
    <w:rsid w:val="004B41BB"/>
    <w:rsid w:val="004B4452"/>
    <w:rsid w:val="004B448C"/>
    <w:rsid w:val="004B45CE"/>
    <w:rsid w:val="004B4BF0"/>
    <w:rsid w:val="004B4EFE"/>
    <w:rsid w:val="004B5334"/>
    <w:rsid w:val="004B546D"/>
    <w:rsid w:val="004B5620"/>
    <w:rsid w:val="004B56CF"/>
    <w:rsid w:val="004B5843"/>
    <w:rsid w:val="004B588B"/>
    <w:rsid w:val="004B5BB7"/>
    <w:rsid w:val="004B5E3A"/>
    <w:rsid w:val="004B5E92"/>
    <w:rsid w:val="004B6571"/>
    <w:rsid w:val="004B68C7"/>
    <w:rsid w:val="004B6DDC"/>
    <w:rsid w:val="004B6EB7"/>
    <w:rsid w:val="004B6F9C"/>
    <w:rsid w:val="004B730D"/>
    <w:rsid w:val="004B76A8"/>
    <w:rsid w:val="004B7752"/>
    <w:rsid w:val="004B7A25"/>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65B"/>
    <w:rsid w:val="004C273F"/>
    <w:rsid w:val="004C2890"/>
    <w:rsid w:val="004C2AE8"/>
    <w:rsid w:val="004C2B45"/>
    <w:rsid w:val="004C329E"/>
    <w:rsid w:val="004C33A1"/>
    <w:rsid w:val="004C362D"/>
    <w:rsid w:val="004C379C"/>
    <w:rsid w:val="004C3B0E"/>
    <w:rsid w:val="004C3C86"/>
    <w:rsid w:val="004C3CB9"/>
    <w:rsid w:val="004C3D4A"/>
    <w:rsid w:val="004C3E6E"/>
    <w:rsid w:val="004C403E"/>
    <w:rsid w:val="004C42DD"/>
    <w:rsid w:val="004C43A4"/>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66C"/>
    <w:rsid w:val="004C7979"/>
    <w:rsid w:val="004C799D"/>
    <w:rsid w:val="004C7B6C"/>
    <w:rsid w:val="004D0225"/>
    <w:rsid w:val="004D02FD"/>
    <w:rsid w:val="004D0411"/>
    <w:rsid w:val="004D0805"/>
    <w:rsid w:val="004D082C"/>
    <w:rsid w:val="004D089C"/>
    <w:rsid w:val="004D094F"/>
    <w:rsid w:val="004D0A2F"/>
    <w:rsid w:val="004D0A48"/>
    <w:rsid w:val="004D0B70"/>
    <w:rsid w:val="004D13BB"/>
    <w:rsid w:val="004D15C5"/>
    <w:rsid w:val="004D1986"/>
    <w:rsid w:val="004D1ABB"/>
    <w:rsid w:val="004D1B9E"/>
    <w:rsid w:val="004D1C15"/>
    <w:rsid w:val="004D1CA6"/>
    <w:rsid w:val="004D1E2C"/>
    <w:rsid w:val="004D1F39"/>
    <w:rsid w:val="004D1FA7"/>
    <w:rsid w:val="004D2207"/>
    <w:rsid w:val="004D26E8"/>
    <w:rsid w:val="004D354D"/>
    <w:rsid w:val="004D3588"/>
    <w:rsid w:val="004D35B7"/>
    <w:rsid w:val="004D3A6C"/>
    <w:rsid w:val="004D3BAD"/>
    <w:rsid w:val="004D413D"/>
    <w:rsid w:val="004D415E"/>
    <w:rsid w:val="004D46F3"/>
    <w:rsid w:val="004D4C3C"/>
    <w:rsid w:val="004D4CDC"/>
    <w:rsid w:val="004D4D70"/>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B5"/>
    <w:rsid w:val="004D731E"/>
    <w:rsid w:val="004D75C3"/>
    <w:rsid w:val="004D76B1"/>
    <w:rsid w:val="004D796C"/>
    <w:rsid w:val="004D7CEE"/>
    <w:rsid w:val="004D7E7F"/>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151"/>
    <w:rsid w:val="004E346F"/>
    <w:rsid w:val="004E3789"/>
    <w:rsid w:val="004E37A9"/>
    <w:rsid w:val="004E3839"/>
    <w:rsid w:val="004E3A0B"/>
    <w:rsid w:val="004E3F62"/>
    <w:rsid w:val="004E3FF9"/>
    <w:rsid w:val="004E434F"/>
    <w:rsid w:val="004E47FA"/>
    <w:rsid w:val="004E483B"/>
    <w:rsid w:val="004E4877"/>
    <w:rsid w:val="004E4B97"/>
    <w:rsid w:val="004E4BA5"/>
    <w:rsid w:val="004E4BC0"/>
    <w:rsid w:val="004E4D68"/>
    <w:rsid w:val="004E4F89"/>
    <w:rsid w:val="004E50E0"/>
    <w:rsid w:val="004E552C"/>
    <w:rsid w:val="004E58C1"/>
    <w:rsid w:val="004E5918"/>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1646"/>
    <w:rsid w:val="004F175C"/>
    <w:rsid w:val="004F1B87"/>
    <w:rsid w:val="004F1D45"/>
    <w:rsid w:val="004F1E84"/>
    <w:rsid w:val="004F1F28"/>
    <w:rsid w:val="004F1FBA"/>
    <w:rsid w:val="004F211C"/>
    <w:rsid w:val="004F217F"/>
    <w:rsid w:val="004F23AC"/>
    <w:rsid w:val="004F25A5"/>
    <w:rsid w:val="004F26C6"/>
    <w:rsid w:val="004F2B35"/>
    <w:rsid w:val="004F2CAD"/>
    <w:rsid w:val="004F2CFB"/>
    <w:rsid w:val="004F2DDD"/>
    <w:rsid w:val="004F2EDB"/>
    <w:rsid w:val="004F3018"/>
    <w:rsid w:val="004F400B"/>
    <w:rsid w:val="004F40E2"/>
    <w:rsid w:val="004F4BEB"/>
    <w:rsid w:val="004F4FBB"/>
    <w:rsid w:val="004F503F"/>
    <w:rsid w:val="004F52FA"/>
    <w:rsid w:val="004F5342"/>
    <w:rsid w:val="004F5C5E"/>
    <w:rsid w:val="004F5D4A"/>
    <w:rsid w:val="004F61A2"/>
    <w:rsid w:val="004F62B9"/>
    <w:rsid w:val="004F6333"/>
    <w:rsid w:val="004F6912"/>
    <w:rsid w:val="004F6AAD"/>
    <w:rsid w:val="004F6B40"/>
    <w:rsid w:val="004F6E88"/>
    <w:rsid w:val="004F6EB2"/>
    <w:rsid w:val="004F7258"/>
    <w:rsid w:val="004F7435"/>
    <w:rsid w:val="004F755A"/>
    <w:rsid w:val="004F7773"/>
    <w:rsid w:val="004F78C8"/>
    <w:rsid w:val="005000F1"/>
    <w:rsid w:val="005007F7"/>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F34"/>
    <w:rsid w:val="005044C7"/>
    <w:rsid w:val="0050478F"/>
    <w:rsid w:val="005047EF"/>
    <w:rsid w:val="00504EE9"/>
    <w:rsid w:val="005050A4"/>
    <w:rsid w:val="005052DB"/>
    <w:rsid w:val="0050545B"/>
    <w:rsid w:val="00505811"/>
    <w:rsid w:val="0050589E"/>
    <w:rsid w:val="005058FE"/>
    <w:rsid w:val="005059A8"/>
    <w:rsid w:val="00505C98"/>
    <w:rsid w:val="00505D15"/>
    <w:rsid w:val="00506185"/>
    <w:rsid w:val="005062F8"/>
    <w:rsid w:val="0050631C"/>
    <w:rsid w:val="00506785"/>
    <w:rsid w:val="00506AF0"/>
    <w:rsid w:val="00506D84"/>
    <w:rsid w:val="00507800"/>
    <w:rsid w:val="00507CB3"/>
    <w:rsid w:val="00507E6D"/>
    <w:rsid w:val="0051015C"/>
    <w:rsid w:val="005101C9"/>
    <w:rsid w:val="00510454"/>
    <w:rsid w:val="00510737"/>
    <w:rsid w:val="005109D2"/>
    <w:rsid w:val="00510A21"/>
    <w:rsid w:val="00510DAB"/>
    <w:rsid w:val="005110E8"/>
    <w:rsid w:val="0051158E"/>
    <w:rsid w:val="0051169E"/>
    <w:rsid w:val="00511A46"/>
    <w:rsid w:val="00511F09"/>
    <w:rsid w:val="00512247"/>
    <w:rsid w:val="00512584"/>
    <w:rsid w:val="00512736"/>
    <w:rsid w:val="00512BBE"/>
    <w:rsid w:val="00512C2A"/>
    <w:rsid w:val="00512C6D"/>
    <w:rsid w:val="00512EE9"/>
    <w:rsid w:val="005133C7"/>
    <w:rsid w:val="0051349A"/>
    <w:rsid w:val="00513702"/>
    <w:rsid w:val="00513D61"/>
    <w:rsid w:val="00513D70"/>
    <w:rsid w:val="00513E34"/>
    <w:rsid w:val="00513EAD"/>
    <w:rsid w:val="00513F17"/>
    <w:rsid w:val="00514845"/>
    <w:rsid w:val="00514A11"/>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7158"/>
    <w:rsid w:val="005172CC"/>
    <w:rsid w:val="00517312"/>
    <w:rsid w:val="0051737F"/>
    <w:rsid w:val="00517667"/>
    <w:rsid w:val="005179AE"/>
    <w:rsid w:val="00517A41"/>
    <w:rsid w:val="00517C9B"/>
    <w:rsid w:val="00517F26"/>
    <w:rsid w:val="0052018F"/>
    <w:rsid w:val="00520296"/>
    <w:rsid w:val="005205E4"/>
    <w:rsid w:val="00520800"/>
    <w:rsid w:val="00520ACF"/>
    <w:rsid w:val="00520B25"/>
    <w:rsid w:val="00520D50"/>
    <w:rsid w:val="00520D9A"/>
    <w:rsid w:val="00520E6F"/>
    <w:rsid w:val="00520FAB"/>
    <w:rsid w:val="005211AD"/>
    <w:rsid w:val="0052152A"/>
    <w:rsid w:val="005216C6"/>
    <w:rsid w:val="00521727"/>
    <w:rsid w:val="00521A2D"/>
    <w:rsid w:val="00521AD3"/>
    <w:rsid w:val="00521E6A"/>
    <w:rsid w:val="005220B1"/>
    <w:rsid w:val="005221C5"/>
    <w:rsid w:val="0052221D"/>
    <w:rsid w:val="00522595"/>
    <w:rsid w:val="0052271C"/>
    <w:rsid w:val="0052275F"/>
    <w:rsid w:val="0052314F"/>
    <w:rsid w:val="00523218"/>
    <w:rsid w:val="005234B3"/>
    <w:rsid w:val="0052368A"/>
    <w:rsid w:val="005239BA"/>
    <w:rsid w:val="00523C79"/>
    <w:rsid w:val="00523D26"/>
    <w:rsid w:val="00523D7B"/>
    <w:rsid w:val="00524130"/>
    <w:rsid w:val="0052424F"/>
    <w:rsid w:val="00524335"/>
    <w:rsid w:val="00524387"/>
    <w:rsid w:val="00524C6C"/>
    <w:rsid w:val="00525127"/>
    <w:rsid w:val="005257FA"/>
    <w:rsid w:val="0052599F"/>
    <w:rsid w:val="00525D56"/>
    <w:rsid w:val="00526882"/>
    <w:rsid w:val="00526C25"/>
    <w:rsid w:val="00526CB7"/>
    <w:rsid w:val="0052732A"/>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6C0"/>
    <w:rsid w:val="00531705"/>
    <w:rsid w:val="00531810"/>
    <w:rsid w:val="00531971"/>
    <w:rsid w:val="00531993"/>
    <w:rsid w:val="00531D52"/>
    <w:rsid w:val="00531F8F"/>
    <w:rsid w:val="00531FC9"/>
    <w:rsid w:val="005321A1"/>
    <w:rsid w:val="00532236"/>
    <w:rsid w:val="005322B3"/>
    <w:rsid w:val="005322FB"/>
    <w:rsid w:val="00532390"/>
    <w:rsid w:val="00532544"/>
    <w:rsid w:val="005327EB"/>
    <w:rsid w:val="00532873"/>
    <w:rsid w:val="00532D20"/>
    <w:rsid w:val="00532F65"/>
    <w:rsid w:val="00533042"/>
    <w:rsid w:val="00533099"/>
    <w:rsid w:val="0053337D"/>
    <w:rsid w:val="005333C2"/>
    <w:rsid w:val="005335D6"/>
    <w:rsid w:val="0053371C"/>
    <w:rsid w:val="005338F0"/>
    <w:rsid w:val="005339C4"/>
    <w:rsid w:val="00533B11"/>
    <w:rsid w:val="00533B23"/>
    <w:rsid w:val="00533B44"/>
    <w:rsid w:val="00533B8C"/>
    <w:rsid w:val="00533E7C"/>
    <w:rsid w:val="00533F88"/>
    <w:rsid w:val="00533FA9"/>
    <w:rsid w:val="0053405D"/>
    <w:rsid w:val="005342B2"/>
    <w:rsid w:val="005342C8"/>
    <w:rsid w:val="005348DF"/>
    <w:rsid w:val="00534EA0"/>
    <w:rsid w:val="00534EC7"/>
    <w:rsid w:val="00534F52"/>
    <w:rsid w:val="005350BB"/>
    <w:rsid w:val="00535875"/>
    <w:rsid w:val="00535964"/>
    <w:rsid w:val="00535A8A"/>
    <w:rsid w:val="00535C15"/>
    <w:rsid w:val="00535C2B"/>
    <w:rsid w:val="00535D13"/>
    <w:rsid w:val="00535FD6"/>
    <w:rsid w:val="00536131"/>
    <w:rsid w:val="005364A3"/>
    <w:rsid w:val="005364EA"/>
    <w:rsid w:val="005366C8"/>
    <w:rsid w:val="005367B8"/>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875"/>
    <w:rsid w:val="005428FD"/>
    <w:rsid w:val="00542908"/>
    <w:rsid w:val="005429CC"/>
    <w:rsid w:val="00542ABF"/>
    <w:rsid w:val="00542BEC"/>
    <w:rsid w:val="00542C17"/>
    <w:rsid w:val="00542C59"/>
    <w:rsid w:val="00542E32"/>
    <w:rsid w:val="005431BD"/>
    <w:rsid w:val="0054335E"/>
    <w:rsid w:val="005434B3"/>
    <w:rsid w:val="005435EC"/>
    <w:rsid w:val="005439E4"/>
    <w:rsid w:val="00543B63"/>
    <w:rsid w:val="00543E48"/>
    <w:rsid w:val="00544122"/>
    <w:rsid w:val="005442E9"/>
    <w:rsid w:val="005445D3"/>
    <w:rsid w:val="005445D5"/>
    <w:rsid w:val="00544611"/>
    <w:rsid w:val="00544669"/>
    <w:rsid w:val="00544DAF"/>
    <w:rsid w:val="00544F4E"/>
    <w:rsid w:val="00545009"/>
    <w:rsid w:val="005452ED"/>
    <w:rsid w:val="0054561D"/>
    <w:rsid w:val="00545D15"/>
    <w:rsid w:val="00545D34"/>
    <w:rsid w:val="00545EE2"/>
    <w:rsid w:val="00546136"/>
    <w:rsid w:val="00546459"/>
    <w:rsid w:val="00546723"/>
    <w:rsid w:val="00546792"/>
    <w:rsid w:val="00546A2C"/>
    <w:rsid w:val="00546B49"/>
    <w:rsid w:val="00546C47"/>
    <w:rsid w:val="00547104"/>
    <w:rsid w:val="0054787A"/>
    <w:rsid w:val="0054795E"/>
    <w:rsid w:val="005479C8"/>
    <w:rsid w:val="00547C8A"/>
    <w:rsid w:val="005501D7"/>
    <w:rsid w:val="00550279"/>
    <w:rsid w:val="0055028E"/>
    <w:rsid w:val="005506B0"/>
    <w:rsid w:val="0055081D"/>
    <w:rsid w:val="00550850"/>
    <w:rsid w:val="0055096C"/>
    <w:rsid w:val="00550B95"/>
    <w:rsid w:val="00550EFA"/>
    <w:rsid w:val="00551096"/>
    <w:rsid w:val="005510BB"/>
    <w:rsid w:val="00551171"/>
    <w:rsid w:val="005512AD"/>
    <w:rsid w:val="005514DD"/>
    <w:rsid w:val="0055185F"/>
    <w:rsid w:val="00551910"/>
    <w:rsid w:val="00551986"/>
    <w:rsid w:val="00551D6D"/>
    <w:rsid w:val="005522F4"/>
    <w:rsid w:val="00552434"/>
    <w:rsid w:val="00552808"/>
    <w:rsid w:val="00552BDA"/>
    <w:rsid w:val="00552CDC"/>
    <w:rsid w:val="005532A9"/>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C0"/>
    <w:rsid w:val="0055629A"/>
    <w:rsid w:val="0055667F"/>
    <w:rsid w:val="005568EF"/>
    <w:rsid w:val="00556A01"/>
    <w:rsid w:val="00556A13"/>
    <w:rsid w:val="00556A93"/>
    <w:rsid w:val="00556D27"/>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D0C"/>
    <w:rsid w:val="00561D2F"/>
    <w:rsid w:val="00561D96"/>
    <w:rsid w:val="005621E6"/>
    <w:rsid w:val="00562235"/>
    <w:rsid w:val="005626DF"/>
    <w:rsid w:val="005627D9"/>
    <w:rsid w:val="00562CB9"/>
    <w:rsid w:val="00562F16"/>
    <w:rsid w:val="005630F6"/>
    <w:rsid w:val="0056320A"/>
    <w:rsid w:val="00563238"/>
    <w:rsid w:val="005638A9"/>
    <w:rsid w:val="005638F1"/>
    <w:rsid w:val="00563A4D"/>
    <w:rsid w:val="00563D81"/>
    <w:rsid w:val="00563F1A"/>
    <w:rsid w:val="00564005"/>
    <w:rsid w:val="0056457F"/>
    <w:rsid w:val="0056463F"/>
    <w:rsid w:val="00564A36"/>
    <w:rsid w:val="00564BF9"/>
    <w:rsid w:val="00565115"/>
    <w:rsid w:val="00565266"/>
    <w:rsid w:val="00565FCA"/>
    <w:rsid w:val="0056610B"/>
    <w:rsid w:val="005661D0"/>
    <w:rsid w:val="005663BD"/>
    <w:rsid w:val="005665CF"/>
    <w:rsid w:val="0056688A"/>
    <w:rsid w:val="00566B68"/>
    <w:rsid w:val="00566D5C"/>
    <w:rsid w:val="00566F6F"/>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7DF"/>
    <w:rsid w:val="00575928"/>
    <w:rsid w:val="00575C99"/>
    <w:rsid w:val="00575CAD"/>
    <w:rsid w:val="0057668D"/>
    <w:rsid w:val="00576D11"/>
    <w:rsid w:val="00576D28"/>
    <w:rsid w:val="00576E7A"/>
    <w:rsid w:val="00577128"/>
    <w:rsid w:val="00577549"/>
    <w:rsid w:val="00577AB0"/>
    <w:rsid w:val="00577B4F"/>
    <w:rsid w:val="00577CC4"/>
    <w:rsid w:val="00577E3F"/>
    <w:rsid w:val="00580221"/>
    <w:rsid w:val="00580638"/>
    <w:rsid w:val="00580DED"/>
    <w:rsid w:val="00580F4F"/>
    <w:rsid w:val="00581797"/>
    <w:rsid w:val="00581A8F"/>
    <w:rsid w:val="00581CC6"/>
    <w:rsid w:val="00581E3E"/>
    <w:rsid w:val="0058225F"/>
    <w:rsid w:val="005828B8"/>
    <w:rsid w:val="00582C21"/>
    <w:rsid w:val="00582DCB"/>
    <w:rsid w:val="00582E43"/>
    <w:rsid w:val="00582E64"/>
    <w:rsid w:val="00582F45"/>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CD2"/>
    <w:rsid w:val="005861EE"/>
    <w:rsid w:val="005862EB"/>
    <w:rsid w:val="00586406"/>
    <w:rsid w:val="00586532"/>
    <w:rsid w:val="005867D4"/>
    <w:rsid w:val="00586C1C"/>
    <w:rsid w:val="00586E78"/>
    <w:rsid w:val="005873A2"/>
    <w:rsid w:val="005876C2"/>
    <w:rsid w:val="005876E4"/>
    <w:rsid w:val="005878B0"/>
    <w:rsid w:val="00587A39"/>
    <w:rsid w:val="00590518"/>
    <w:rsid w:val="005906E3"/>
    <w:rsid w:val="005907CF"/>
    <w:rsid w:val="005908B9"/>
    <w:rsid w:val="00590EEF"/>
    <w:rsid w:val="00590F5D"/>
    <w:rsid w:val="005910E8"/>
    <w:rsid w:val="0059152D"/>
    <w:rsid w:val="005918A2"/>
    <w:rsid w:val="00591B4B"/>
    <w:rsid w:val="00591C58"/>
    <w:rsid w:val="00591CB1"/>
    <w:rsid w:val="00591CD6"/>
    <w:rsid w:val="00591F8F"/>
    <w:rsid w:val="005924AC"/>
    <w:rsid w:val="00592946"/>
    <w:rsid w:val="00592A36"/>
    <w:rsid w:val="00592C65"/>
    <w:rsid w:val="00592CD0"/>
    <w:rsid w:val="00592ECC"/>
    <w:rsid w:val="00592F4C"/>
    <w:rsid w:val="005937FA"/>
    <w:rsid w:val="00593D50"/>
    <w:rsid w:val="00593FCD"/>
    <w:rsid w:val="00594002"/>
    <w:rsid w:val="005940BA"/>
    <w:rsid w:val="0059437A"/>
    <w:rsid w:val="00594388"/>
    <w:rsid w:val="00594816"/>
    <w:rsid w:val="0059496B"/>
    <w:rsid w:val="00594B6B"/>
    <w:rsid w:val="005950DB"/>
    <w:rsid w:val="00595274"/>
    <w:rsid w:val="0059529C"/>
    <w:rsid w:val="005952CA"/>
    <w:rsid w:val="00595362"/>
    <w:rsid w:val="0059561C"/>
    <w:rsid w:val="00595AFC"/>
    <w:rsid w:val="00595B12"/>
    <w:rsid w:val="00595E83"/>
    <w:rsid w:val="00595FE5"/>
    <w:rsid w:val="00596013"/>
    <w:rsid w:val="0059620C"/>
    <w:rsid w:val="005963CC"/>
    <w:rsid w:val="00596A51"/>
    <w:rsid w:val="00596B8C"/>
    <w:rsid w:val="00596D05"/>
    <w:rsid w:val="00596FBC"/>
    <w:rsid w:val="0059700E"/>
    <w:rsid w:val="0059710E"/>
    <w:rsid w:val="005974DC"/>
    <w:rsid w:val="005974EE"/>
    <w:rsid w:val="00597972"/>
    <w:rsid w:val="005A008F"/>
    <w:rsid w:val="005A04C3"/>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67E"/>
    <w:rsid w:val="005A58C0"/>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723"/>
    <w:rsid w:val="005B2A93"/>
    <w:rsid w:val="005B2FAD"/>
    <w:rsid w:val="005B3080"/>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629C"/>
    <w:rsid w:val="005B6E02"/>
    <w:rsid w:val="005B7168"/>
    <w:rsid w:val="005B7351"/>
    <w:rsid w:val="005B765F"/>
    <w:rsid w:val="005B788B"/>
    <w:rsid w:val="005B7953"/>
    <w:rsid w:val="005B7B39"/>
    <w:rsid w:val="005B7BB9"/>
    <w:rsid w:val="005B7C9C"/>
    <w:rsid w:val="005B7D4D"/>
    <w:rsid w:val="005B7E8C"/>
    <w:rsid w:val="005C0153"/>
    <w:rsid w:val="005C0370"/>
    <w:rsid w:val="005C04CE"/>
    <w:rsid w:val="005C059C"/>
    <w:rsid w:val="005C0796"/>
    <w:rsid w:val="005C0A60"/>
    <w:rsid w:val="005C0AD1"/>
    <w:rsid w:val="005C0B2D"/>
    <w:rsid w:val="005C0B5F"/>
    <w:rsid w:val="005C0C49"/>
    <w:rsid w:val="005C0C86"/>
    <w:rsid w:val="005C0D36"/>
    <w:rsid w:val="005C0DC8"/>
    <w:rsid w:val="005C1348"/>
    <w:rsid w:val="005C15C7"/>
    <w:rsid w:val="005C1843"/>
    <w:rsid w:val="005C1A3C"/>
    <w:rsid w:val="005C2081"/>
    <w:rsid w:val="005C22D2"/>
    <w:rsid w:val="005C26F2"/>
    <w:rsid w:val="005C2762"/>
    <w:rsid w:val="005C2A9F"/>
    <w:rsid w:val="005C2D99"/>
    <w:rsid w:val="005C2EC7"/>
    <w:rsid w:val="005C2FD0"/>
    <w:rsid w:val="005C38B8"/>
    <w:rsid w:val="005C39E4"/>
    <w:rsid w:val="005C3B10"/>
    <w:rsid w:val="005C3FE6"/>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FDF"/>
    <w:rsid w:val="005C60E2"/>
    <w:rsid w:val="005C60EF"/>
    <w:rsid w:val="005C6AAD"/>
    <w:rsid w:val="005C6FF9"/>
    <w:rsid w:val="005C7011"/>
    <w:rsid w:val="005C703C"/>
    <w:rsid w:val="005C729F"/>
    <w:rsid w:val="005C72AC"/>
    <w:rsid w:val="005C734F"/>
    <w:rsid w:val="005C7467"/>
    <w:rsid w:val="005C7599"/>
    <w:rsid w:val="005C75F8"/>
    <w:rsid w:val="005C773D"/>
    <w:rsid w:val="005C7A7B"/>
    <w:rsid w:val="005D00B0"/>
    <w:rsid w:val="005D0365"/>
    <w:rsid w:val="005D051B"/>
    <w:rsid w:val="005D0541"/>
    <w:rsid w:val="005D055B"/>
    <w:rsid w:val="005D0BD7"/>
    <w:rsid w:val="005D0C65"/>
    <w:rsid w:val="005D0D53"/>
    <w:rsid w:val="005D0E49"/>
    <w:rsid w:val="005D0F3D"/>
    <w:rsid w:val="005D1027"/>
    <w:rsid w:val="005D10E6"/>
    <w:rsid w:val="005D134B"/>
    <w:rsid w:val="005D1356"/>
    <w:rsid w:val="005D19EE"/>
    <w:rsid w:val="005D21A8"/>
    <w:rsid w:val="005D2282"/>
    <w:rsid w:val="005D2687"/>
    <w:rsid w:val="005D2702"/>
    <w:rsid w:val="005D2799"/>
    <w:rsid w:val="005D282C"/>
    <w:rsid w:val="005D32B1"/>
    <w:rsid w:val="005D32FA"/>
    <w:rsid w:val="005D332D"/>
    <w:rsid w:val="005D3465"/>
    <w:rsid w:val="005D389E"/>
    <w:rsid w:val="005D3B0B"/>
    <w:rsid w:val="005D3DE7"/>
    <w:rsid w:val="005D3E49"/>
    <w:rsid w:val="005D40A9"/>
    <w:rsid w:val="005D4984"/>
    <w:rsid w:val="005D49B9"/>
    <w:rsid w:val="005D4ADB"/>
    <w:rsid w:val="005D4CB1"/>
    <w:rsid w:val="005D4F8F"/>
    <w:rsid w:val="005D527A"/>
    <w:rsid w:val="005D5287"/>
    <w:rsid w:val="005D53F6"/>
    <w:rsid w:val="005D54F8"/>
    <w:rsid w:val="005D578E"/>
    <w:rsid w:val="005D5862"/>
    <w:rsid w:val="005D5BD9"/>
    <w:rsid w:val="005D5C6E"/>
    <w:rsid w:val="005D5CC9"/>
    <w:rsid w:val="005D5CE0"/>
    <w:rsid w:val="005D625E"/>
    <w:rsid w:val="005D63C0"/>
    <w:rsid w:val="005D68AA"/>
    <w:rsid w:val="005D6B22"/>
    <w:rsid w:val="005D6BD0"/>
    <w:rsid w:val="005D6C75"/>
    <w:rsid w:val="005D71AC"/>
    <w:rsid w:val="005D724D"/>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FE6"/>
    <w:rsid w:val="005E209A"/>
    <w:rsid w:val="005E2336"/>
    <w:rsid w:val="005E23C1"/>
    <w:rsid w:val="005E2504"/>
    <w:rsid w:val="005E25FA"/>
    <w:rsid w:val="005E28ED"/>
    <w:rsid w:val="005E2AEB"/>
    <w:rsid w:val="005E2B16"/>
    <w:rsid w:val="005E2B5C"/>
    <w:rsid w:val="005E2B95"/>
    <w:rsid w:val="005E3054"/>
    <w:rsid w:val="005E30B3"/>
    <w:rsid w:val="005E3C99"/>
    <w:rsid w:val="005E3E7D"/>
    <w:rsid w:val="005E516F"/>
    <w:rsid w:val="005E5230"/>
    <w:rsid w:val="005E5297"/>
    <w:rsid w:val="005E5434"/>
    <w:rsid w:val="005E5604"/>
    <w:rsid w:val="005E5931"/>
    <w:rsid w:val="005E5937"/>
    <w:rsid w:val="005E5A9E"/>
    <w:rsid w:val="005E5B7B"/>
    <w:rsid w:val="005E60A4"/>
    <w:rsid w:val="005E6383"/>
    <w:rsid w:val="005E6561"/>
    <w:rsid w:val="005E65B3"/>
    <w:rsid w:val="005E6AA4"/>
    <w:rsid w:val="005E6C39"/>
    <w:rsid w:val="005E6C63"/>
    <w:rsid w:val="005E6DB3"/>
    <w:rsid w:val="005E6F53"/>
    <w:rsid w:val="005E6F75"/>
    <w:rsid w:val="005E7018"/>
    <w:rsid w:val="005E7186"/>
    <w:rsid w:val="005E7235"/>
    <w:rsid w:val="005E72E2"/>
    <w:rsid w:val="005E746C"/>
    <w:rsid w:val="005E7907"/>
    <w:rsid w:val="005E7B3E"/>
    <w:rsid w:val="005F0006"/>
    <w:rsid w:val="005F0048"/>
    <w:rsid w:val="005F01E6"/>
    <w:rsid w:val="005F06C9"/>
    <w:rsid w:val="005F09E6"/>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E1"/>
    <w:rsid w:val="005F38EA"/>
    <w:rsid w:val="005F3916"/>
    <w:rsid w:val="005F39CF"/>
    <w:rsid w:val="005F3A6F"/>
    <w:rsid w:val="005F3B9B"/>
    <w:rsid w:val="005F3C94"/>
    <w:rsid w:val="005F3CAA"/>
    <w:rsid w:val="005F3CDC"/>
    <w:rsid w:val="005F3F39"/>
    <w:rsid w:val="005F4110"/>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4AD"/>
    <w:rsid w:val="00601775"/>
    <w:rsid w:val="00601924"/>
    <w:rsid w:val="00601EBF"/>
    <w:rsid w:val="006021E0"/>
    <w:rsid w:val="00602652"/>
    <w:rsid w:val="0060287E"/>
    <w:rsid w:val="006031D1"/>
    <w:rsid w:val="00604015"/>
    <w:rsid w:val="006041B5"/>
    <w:rsid w:val="0060429E"/>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DB"/>
    <w:rsid w:val="006062B4"/>
    <w:rsid w:val="006063EA"/>
    <w:rsid w:val="006068E5"/>
    <w:rsid w:val="00606CB7"/>
    <w:rsid w:val="00606D9F"/>
    <w:rsid w:val="00606F08"/>
    <w:rsid w:val="00606F4F"/>
    <w:rsid w:val="0060729F"/>
    <w:rsid w:val="0060761D"/>
    <w:rsid w:val="00607B4D"/>
    <w:rsid w:val="00607B83"/>
    <w:rsid w:val="00607CF5"/>
    <w:rsid w:val="00607D99"/>
    <w:rsid w:val="00607F8D"/>
    <w:rsid w:val="00610172"/>
    <w:rsid w:val="006104EE"/>
    <w:rsid w:val="00610723"/>
    <w:rsid w:val="006107CD"/>
    <w:rsid w:val="00610ACB"/>
    <w:rsid w:val="00610DDD"/>
    <w:rsid w:val="006115B4"/>
    <w:rsid w:val="0061185C"/>
    <w:rsid w:val="006119F1"/>
    <w:rsid w:val="00611B73"/>
    <w:rsid w:val="00611B97"/>
    <w:rsid w:val="00611CD2"/>
    <w:rsid w:val="006121DB"/>
    <w:rsid w:val="00612467"/>
    <w:rsid w:val="00612512"/>
    <w:rsid w:val="006129EF"/>
    <w:rsid w:val="00612AE2"/>
    <w:rsid w:val="00612DB9"/>
    <w:rsid w:val="00613047"/>
    <w:rsid w:val="00613055"/>
    <w:rsid w:val="0061315A"/>
    <w:rsid w:val="006134EA"/>
    <w:rsid w:val="00613667"/>
    <w:rsid w:val="00613ADE"/>
    <w:rsid w:val="00613C4D"/>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C09"/>
    <w:rsid w:val="00620279"/>
    <w:rsid w:val="0062045C"/>
    <w:rsid w:val="0062048E"/>
    <w:rsid w:val="006206C7"/>
    <w:rsid w:val="006206D5"/>
    <w:rsid w:val="006206E9"/>
    <w:rsid w:val="0062096E"/>
    <w:rsid w:val="00620AB1"/>
    <w:rsid w:val="00620BA2"/>
    <w:rsid w:val="00620BC0"/>
    <w:rsid w:val="006217F7"/>
    <w:rsid w:val="0062190C"/>
    <w:rsid w:val="00622011"/>
    <w:rsid w:val="006221DA"/>
    <w:rsid w:val="00622C6B"/>
    <w:rsid w:val="00622D9E"/>
    <w:rsid w:val="0062301D"/>
    <w:rsid w:val="006230C9"/>
    <w:rsid w:val="00623502"/>
    <w:rsid w:val="00623627"/>
    <w:rsid w:val="0062369B"/>
    <w:rsid w:val="00623C35"/>
    <w:rsid w:val="00623CBD"/>
    <w:rsid w:val="00623E9A"/>
    <w:rsid w:val="00623F9E"/>
    <w:rsid w:val="00624416"/>
    <w:rsid w:val="00624A52"/>
    <w:rsid w:val="00624DD2"/>
    <w:rsid w:val="00624F13"/>
    <w:rsid w:val="00625051"/>
    <w:rsid w:val="006250BD"/>
    <w:rsid w:val="00625298"/>
    <w:rsid w:val="0062565F"/>
    <w:rsid w:val="006257E3"/>
    <w:rsid w:val="00625873"/>
    <w:rsid w:val="00625955"/>
    <w:rsid w:val="00625985"/>
    <w:rsid w:val="00625DD1"/>
    <w:rsid w:val="00625E0D"/>
    <w:rsid w:val="00625FB8"/>
    <w:rsid w:val="0062630B"/>
    <w:rsid w:val="0062641F"/>
    <w:rsid w:val="00626465"/>
    <w:rsid w:val="00626672"/>
    <w:rsid w:val="00626B3B"/>
    <w:rsid w:val="00626B9F"/>
    <w:rsid w:val="0062707A"/>
    <w:rsid w:val="006271B6"/>
    <w:rsid w:val="00627593"/>
    <w:rsid w:val="0062760A"/>
    <w:rsid w:val="006276A7"/>
    <w:rsid w:val="00627718"/>
    <w:rsid w:val="006277AF"/>
    <w:rsid w:val="0062792A"/>
    <w:rsid w:val="00627AA0"/>
    <w:rsid w:val="00627CBF"/>
    <w:rsid w:val="006302B4"/>
    <w:rsid w:val="00630630"/>
    <w:rsid w:val="006307B5"/>
    <w:rsid w:val="00630840"/>
    <w:rsid w:val="00630B02"/>
    <w:rsid w:val="00630E8D"/>
    <w:rsid w:val="00630FB8"/>
    <w:rsid w:val="00631251"/>
    <w:rsid w:val="006312ED"/>
    <w:rsid w:val="006314FB"/>
    <w:rsid w:val="00631722"/>
    <w:rsid w:val="0063180F"/>
    <w:rsid w:val="00631B58"/>
    <w:rsid w:val="006320A2"/>
    <w:rsid w:val="006323FC"/>
    <w:rsid w:val="00632710"/>
    <w:rsid w:val="0063273D"/>
    <w:rsid w:val="0063293D"/>
    <w:rsid w:val="00632CFB"/>
    <w:rsid w:val="006332F5"/>
    <w:rsid w:val="006335AD"/>
    <w:rsid w:val="006336A1"/>
    <w:rsid w:val="00633935"/>
    <w:rsid w:val="00633AF5"/>
    <w:rsid w:val="00633D58"/>
    <w:rsid w:val="00634054"/>
    <w:rsid w:val="0063407D"/>
    <w:rsid w:val="006340B3"/>
    <w:rsid w:val="006341AB"/>
    <w:rsid w:val="0063426C"/>
    <w:rsid w:val="006343CF"/>
    <w:rsid w:val="006344A0"/>
    <w:rsid w:val="006344B8"/>
    <w:rsid w:val="00634897"/>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D7"/>
    <w:rsid w:val="0063791A"/>
    <w:rsid w:val="00637AD9"/>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331"/>
    <w:rsid w:val="0064133A"/>
    <w:rsid w:val="00641442"/>
    <w:rsid w:val="006414FA"/>
    <w:rsid w:val="00641701"/>
    <w:rsid w:val="0064183A"/>
    <w:rsid w:val="006419C3"/>
    <w:rsid w:val="00641D62"/>
    <w:rsid w:val="00642011"/>
    <w:rsid w:val="0064226E"/>
    <w:rsid w:val="00642304"/>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451"/>
    <w:rsid w:val="0064759E"/>
    <w:rsid w:val="00647642"/>
    <w:rsid w:val="006478FC"/>
    <w:rsid w:val="006503E8"/>
    <w:rsid w:val="00650437"/>
    <w:rsid w:val="006505D0"/>
    <w:rsid w:val="006508FE"/>
    <w:rsid w:val="00650A7A"/>
    <w:rsid w:val="00650F8B"/>
    <w:rsid w:val="00651268"/>
    <w:rsid w:val="0065130B"/>
    <w:rsid w:val="00651740"/>
    <w:rsid w:val="0065194F"/>
    <w:rsid w:val="00651A6C"/>
    <w:rsid w:val="00651B62"/>
    <w:rsid w:val="00651D71"/>
    <w:rsid w:val="00651EFB"/>
    <w:rsid w:val="00651FF2"/>
    <w:rsid w:val="006520C7"/>
    <w:rsid w:val="0065266C"/>
    <w:rsid w:val="00652801"/>
    <w:rsid w:val="006528B1"/>
    <w:rsid w:val="00652AD8"/>
    <w:rsid w:val="00652C38"/>
    <w:rsid w:val="00652CFD"/>
    <w:rsid w:val="00652EC6"/>
    <w:rsid w:val="00652F8F"/>
    <w:rsid w:val="0065323A"/>
    <w:rsid w:val="006535EE"/>
    <w:rsid w:val="0065367E"/>
    <w:rsid w:val="006536C8"/>
    <w:rsid w:val="006536EA"/>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305"/>
    <w:rsid w:val="0065562A"/>
    <w:rsid w:val="006556A0"/>
    <w:rsid w:val="0065577A"/>
    <w:rsid w:val="00655797"/>
    <w:rsid w:val="006558E5"/>
    <w:rsid w:val="00655A2D"/>
    <w:rsid w:val="00655B62"/>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D1"/>
    <w:rsid w:val="00660293"/>
    <w:rsid w:val="006603E0"/>
    <w:rsid w:val="00660529"/>
    <w:rsid w:val="00660634"/>
    <w:rsid w:val="006606F4"/>
    <w:rsid w:val="0066077E"/>
    <w:rsid w:val="00660794"/>
    <w:rsid w:val="00660948"/>
    <w:rsid w:val="00660B77"/>
    <w:rsid w:val="006613E7"/>
    <w:rsid w:val="006614DE"/>
    <w:rsid w:val="00661641"/>
    <w:rsid w:val="00661864"/>
    <w:rsid w:val="00661917"/>
    <w:rsid w:val="00661D45"/>
    <w:rsid w:val="00661D8B"/>
    <w:rsid w:val="00661DC2"/>
    <w:rsid w:val="006621B9"/>
    <w:rsid w:val="006622FC"/>
    <w:rsid w:val="00662C03"/>
    <w:rsid w:val="00662CDF"/>
    <w:rsid w:val="00662D00"/>
    <w:rsid w:val="00662D4D"/>
    <w:rsid w:val="0066301C"/>
    <w:rsid w:val="00663070"/>
    <w:rsid w:val="00663C08"/>
    <w:rsid w:val="00663E2A"/>
    <w:rsid w:val="00664250"/>
    <w:rsid w:val="00664632"/>
    <w:rsid w:val="006648AD"/>
    <w:rsid w:val="006649BD"/>
    <w:rsid w:val="00664AB9"/>
    <w:rsid w:val="00664C03"/>
    <w:rsid w:val="00664F8E"/>
    <w:rsid w:val="0066522D"/>
    <w:rsid w:val="006653DF"/>
    <w:rsid w:val="0066580E"/>
    <w:rsid w:val="00665B35"/>
    <w:rsid w:val="00665BA1"/>
    <w:rsid w:val="00665BD2"/>
    <w:rsid w:val="00665D65"/>
    <w:rsid w:val="00665D89"/>
    <w:rsid w:val="00665F07"/>
    <w:rsid w:val="00666287"/>
    <w:rsid w:val="006665A9"/>
    <w:rsid w:val="006668EC"/>
    <w:rsid w:val="00666C7A"/>
    <w:rsid w:val="00667063"/>
    <w:rsid w:val="0066755A"/>
    <w:rsid w:val="006677B2"/>
    <w:rsid w:val="0066789A"/>
    <w:rsid w:val="00667943"/>
    <w:rsid w:val="00667F47"/>
    <w:rsid w:val="0067038E"/>
    <w:rsid w:val="006705EB"/>
    <w:rsid w:val="0067065B"/>
    <w:rsid w:val="006707E8"/>
    <w:rsid w:val="00670E1E"/>
    <w:rsid w:val="00671221"/>
    <w:rsid w:val="00671999"/>
    <w:rsid w:val="00671A68"/>
    <w:rsid w:val="00671ACD"/>
    <w:rsid w:val="00671C35"/>
    <w:rsid w:val="00671D5D"/>
    <w:rsid w:val="00672387"/>
    <w:rsid w:val="00672425"/>
    <w:rsid w:val="006725CB"/>
    <w:rsid w:val="0067264E"/>
    <w:rsid w:val="006729B7"/>
    <w:rsid w:val="00672C73"/>
    <w:rsid w:val="00672C96"/>
    <w:rsid w:val="00672CA4"/>
    <w:rsid w:val="00672E2E"/>
    <w:rsid w:val="006731AB"/>
    <w:rsid w:val="006735FB"/>
    <w:rsid w:val="006736B5"/>
    <w:rsid w:val="00673710"/>
    <w:rsid w:val="00673ADF"/>
    <w:rsid w:val="00673CC7"/>
    <w:rsid w:val="00673CDA"/>
    <w:rsid w:val="00673EE2"/>
    <w:rsid w:val="006747E6"/>
    <w:rsid w:val="00675357"/>
    <w:rsid w:val="0067544C"/>
    <w:rsid w:val="006754AB"/>
    <w:rsid w:val="006754E4"/>
    <w:rsid w:val="006757F0"/>
    <w:rsid w:val="00675BCD"/>
    <w:rsid w:val="00675F2D"/>
    <w:rsid w:val="00675F74"/>
    <w:rsid w:val="00676287"/>
    <w:rsid w:val="006762BA"/>
    <w:rsid w:val="006763AA"/>
    <w:rsid w:val="0067654F"/>
    <w:rsid w:val="006767F7"/>
    <w:rsid w:val="0067696B"/>
    <w:rsid w:val="006769E9"/>
    <w:rsid w:val="006769FC"/>
    <w:rsid w:val="00676AD6"/>
    <w:rsid w:val="00676B4E"/>
    <w:rsid w:val="00676F78"/>
    <w:rsid w:val="00677629"/>
    <w:rsid w:val="00680344"/>
    <w:rsid w:val="0068040E"/>
    <w:rsid w:val="006807F8"/>
    <w:rsid w:val="00680873"/>
    <w:rsid w:val="00680ECB"/>
    <w:rsid w:val="00680F7A"/>
    <w:rsid w:val="00680F9C"/>
    <w:rsid w:val="006813F6"/>
    <w:rsid w:val="00681570"/>
    <w:rsid w:val="00681A6F"/>
    <w:rsid w:val="00681BA7"/>
    <w:rsid w:val="00681C47"/>
    <w:rsid w:val="00681CAE"/>
    <w:rsid w:val="00681EDD"/>
    <w:rsid w:val="006820CC"/>
    <w:rsid w:val="006829F8"/>
    <w:rsid w:val="00682DE2"/>
    <w:rsid w:val="00682FAD"/>
    <w:rsid w:val="00683376"/>
    <w:rsid w:val="006833A4"/>
    <w:rsid w:val="006835C9"/>
    <w:rsid w:val="00683956"/>
    <w:rsid w:val="00683CC7"/>
    <w:rsid w:val="00683E90"/>
    <w:rsid w:val="006846A5"/>
    <w:rsid w:val="00684733"/>
    <w:rsid w:val="00684959"/>
    <w:rsid w:val="00684D10"/>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C9F"/>
    <w:rsid w:val="00687173"/>
    <w:rsid w:val="006872DB"/>
    <w:rsid w:val="0068766C"/>
    <w:rsid w:val="00687708"/>
    <w:rsid w:val="00687D9B"/>
    <w:rsid w:val="00687FAB"/>
    <w:rsid w:val="00690110"/>
    <w:rsid w:val="006901E1"/>
    <w:rsid w:val="0069034A"/>
    <w:rsid w:val="0069051B"/>
    <w:rsid w:val="00690527"/>
    <w:rsid w:val="00690900"/>
    <w:rsid w:val="006909F9"/>
    <w:rsid w:val="00690E8F"/>
    <w:rsid w:val="0069122C"/>
    <w:rsid w:val="00691253"/>
    <w:rsid w:val="006913E5"/>
    <w:rsid w:val="00691AAE"/>
    <w:rsid w:val="00691C40"/>
    <w:rsid w:val="00691E25"/>
    <w:rsid w:val="0069240E"/>
    <w:rsid w:val="00692B1A"/>
    <w:rsid w:val="00692C3D"/>
    <w:rsid w:val="00692FC9"/>
    <w:rsid w:val="006931F2"/>
    <w:rsid w:val="006937C6"/>
    <w:rsid w:val="006939B3"/>
    <w:rsid w:val="00693ACB"/>
    <w:rsid w:val="00693C80"/>
    <w:rsid w:val="00694021"/>
    <w:rsid w:val="00694299"/>
    <w:rsid w:val="006943C1"/>
    <w:rsid w:val="0069457A"/>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F11"/>
    <w:rsid w:val="00696FFE"/>
    <w:rsid w:val="006970F3"/>
    <w:rsid w:val="00697244"/>
    <w:rsid w:val="006972D1"/>
    <w:rsid w:val="006974BD"/>
    <w:rsid w:val="006975BD"/>
    <w:rsid w:val="006977A1"/>
    <w:rsid w:val="00697853"/>
    <w:rsid w:val="00697CCF"/>
    <w:rsid w:val="00697F9B"/>
    <w:rsid w:val="00697FBE"/>
    <w:rsid w:val="006A0156"/>
    <w:rsid w:val="006A0282"/>
    <w:rsid w:val="006A0423"/>
    <w:rsid w:val="006A0B98"/>
    <w:rsid w:val="006A102A"/>
    <w:rsid w:val="006A11B2"/>
    <w:rsid w:val="006A16FD"/>
    <w:rsid w:val="006A1D59"/>
    <w:rsid w:val="006A1FBF"/>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969"/>
    <w:rsid w:val="006A49F2"/>
    <w:rsid w:val="006A4B8F"/>
    <w:rsid w:val="006A4E03"/>
    <w:rsid w:val="006A4EED"/>
    <w:rsid w:val="006A5124"/>
    <w:rsid w:val="006A5334"/>
    <w:rsid w:val="006A5A0D"/>
    <w:rsid w:val="006A5BEF"/>
    <w:rsid w:val="006A5C7F"/>
    <w:rsid w:val="006A5F10"/>
    <w:rsid w:val="006A6161"/>
    <w:rsid w:val="006A6497"/>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E"/>
    <w:rsid w:val="006B17C2"/>
    <w:rsid w:val="006B1D17"/>
    <w:rsid w:val="006B1E1A"/>
    <w:rsid w:val="006B20F7"/>
    <w:rsid w:val="006B22BC"/>
    <w:rsid w:val="006B2809"/>
    <w:rsid w:val="006B2870"/>
    <w:rsid w:val="006B3066"/>
    <w:rsid w:val="006B3295"/>
    <w:rsid w:val="006B4124"/>
    <w:rsid w:val="006B4297"/>
    <w:rsid w:val="006B4345"/>
    <w:rsid w:val="006B4457"/>
    <w:rsid w:val="006B4832"/>
    <w:rsid w:val="006B4CB0"/>
    <w:rsid w:val="006B4CD1"/>
    <w:rsid w:val="006B508F"/>
    <w:rsid w:val="006B521B"/>
    <w:rsid w:val="006B5263"/>
    <w:rsid w:val="006B5307"/>
    <w:rsid w:val="006B5337"/>
    <w:rsid w:val="006B559B"/>
    <w:rsid w:val="006B5626"/>
    <w:rsid w:val="006B56E8"/>
    <w:rsid w:val="006B5821"/>
    <w:rsid w:val="006B59BB"/>
    <w:rsid w:val="006B60E0"/>
    <w:rsid w:val="006B6134"/>
    <w:rsid w:val="006B61E6"/>
    <w:rsid w:val="006B6303"/>
    <w:rsid w:val="006B6578"/>
    <w:rsid w:val="006B7654"/>
    <w:rsid w:val="006B77BD"/>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560"/>
    <w:rsid w:val="006C5673"/>
    <w:rsid w:val="006C59BA"/>
    <w:rsid w:val="006C5B7F"/>
    <w:rsid w:val="006C5B95"/>
    <w:rsid w:val="006C5DFB"/>
    <w:rsid w:val="006C5EB5"/>
    <w:rsid w:val="006C5FCF"/>
    <w:rsid w:val="006C6159"/>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C13"/>
    <w:rsid w:val="006D4C1C"/>
    <w:rsid w:val="006D5035"/>
    <w:rsid w:val="006D512A"/>
    <w:rsid w:val="006D51B1"/>
    <w:rsid w:val="006D51CB"/>
    <w:rsid w:val="006D545D"/>
    <w:rsid w:val="006D55DC"/>
    <w:rsid w:val="006D5A16"/>
    <w:rsid w:val="006D5AF9"/>
    <w:rsid w:val="006D5D66"/>
    <w:rsid w:val="006D5E15"/>
    <w:rsid w:val="006D6472"/>
    <w:rsid w:val="006D665E"/>
    <w:rsid w:val="006D66B6"/>
    <w:rsid w:val="006D70D1"/>
    <w:rsid w:val="006D71A8"/>
    <w:rsid w:val="006D742E"/>
    <w:rsid w:val="006D756C"/>
    <w:rsid w:val="006D7703"/>
    <w:rsid w:val="006D777E"/>
    <w:rsid w:val="006D780C"/>
    <w:rsid w:val="006D7B6C"/>
    <w:rsid w:val="006D7C36"/>
    <w:rsid w:val="006D7F64"/>
    <w:rsid w:val="006D7F6C"/>
    <w:rsid w:val="006E04C8"/>
    <w:rsid w:val="006E0CE9"/>
    <w:rsid w:val="006E0D4B"/>
    <w:rsid w:val="006E0F43"/>
    <w:rsid w:val="006E0FB2"/>
    <w:rsid w:val="006E0FDC"/>
    <w:rsid w:val="006E116A"/>
    <w:rsid w:val="006E12D4"/>
    <w:rsid w:val="006E18EC"/>
    <w:rsid w:val="006E1A4F"/>
    <w:rsid w:val="006E1A9B"/>
    <w:rsid w:val="006E1C10"/>
    <w:rsid w:val="006E1F65"/>
    <w:rsid w:val="006E2150"/>
    <w:rsid w:val="006E2210"/>
    <w:rsid w:val="006E2486"/>
    <w:rsid w:val="006E25DC"/>
    <w:rsid w:val="006E2843"/>
    <w:rsid w:val="006E2B71"/>
    <w:rsid w:val="006E2C4A"/>
    <w:rsid w:val="006E3130"/>
    <w:rsid w:val="006E3272"/>
    <w:rsid w:val="006E33CA"/>
    <w:rsid w:val="006E355F"/>
    <w:rsid w:val="006E3578"/>
    <w:rsid w:val="006E35AD"/>
    <w:rsid w:val="006E3812"/>
    <w:rsid w:val="006E3869"/>
    <w:rsid w:val="006E3BBD"/>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E86"/>
    <w:rsid w:val="006E623F"/>
    <w:rsid w:val="006E6503"/>
    <w:rsid w:val="006E6724"/>
    <w:rsid w:val="006E680C"/>
    <w:rsid w:val="006E6A73"/>
    <w:rsid w:val="006E70C2"/>
    <w:rsid w:val="006E7456"/>
    <w:rsid w:val="006E7460"/>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9F0"/>
    <w:rsid w:val="006F1B31"/>
    <w:rsid w:val="006F1E20"/>
    <w:rsid w:val="006F1E75"/>
    <w:rsid w:val="006F2A5F"/>
    <w:rsid w:val="006F2ADD"/>
    <w:rsid w:val="006F2BD7"/>
    <w:rsid w:val="006F2C2B"/>
    <w:rsid w:val="006F2EE8"/>
    <w:rsid w:val="006F3355"/>
    <w:rsid w:val="006F37EE"/>
    <w:rsid w:val="006F397B"/>
    <w:rsid w:val="006F39E4"/>
    <w:rsid w:val="006F3CF7"/>
    <w:rsid w:val="006F3D84"/>
    <w:rsid w:val="006F3E92"/>
    <w:rsid w:val="006F4096"/>
    <w:rsid w:val="006F4161"/>
    <w:rsid w:val="006F42E4"/>
    <w:rsid w:val="006F43CC"/>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62BD"/>
    <w:rsid w:val="006F64CD"/>
    <w:rsid w:val="006F6520"/>
    <w:rsid w:val="006F6653"/>
    <w:rsid w:val="006F66EA"/>
    <w:rsid w:val="006F6D51"/>
    <w:rsid w:val="006F6F4D"/>
    <w:rsid w:val="006F6F51"/>
    <w:rsid w:val="006F7224"/>
    <w:rsid w:val="006F733D"/>
    <w:rsid w:val="006F7639"/>
    <w:rsid w:val="006F7AA3"/>
    <w:rsid w:val="006F7CC5"/>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C54"/>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A72"/>
    <w:rsid w:val="00703FDC"/>
    <w:rsid w:val="007046CE"/>
    <w:rsid w:val="007047DB"/>
    <w:rsid w:val="00704816"/>
    <w:rsid w:val="00704A62"/>
    <w:rsid w:val="00704F08"/>
    <w:rsid w:val="00705015"/>
    <w:rsid w:val="007056FA"/>
    <w:rsid w:val="00705760"/>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B53"/>
    <w:rsid w:val="00710B84"/>
    <w:rsid w:val="00710C30"/>
    <w:rsid w:val="00710E65"/>
    <w:rsid w:val="00710FAB"/>
    <w:rsid w:val="0071119C"/>
    <w:rsid w:val="00711282"/>
    <w:rsid w:val="007113B5"/>
    <w:rsid w:val="007113D3"/>
    <w:rsid w:val="00711554"/>
    <w:rsid w:val="007117B3"/>
    <w:rsid w:val="007119C4"/>
    <w:rsid w:val="00711A1A"/>
    <w:rsid w:val="00711BCB"/>
    <w:rsid w:val="00711CE9"/>
    <w:rsid w:val="00711FDF"/>
    <w:rsid w:val="00712186"/>
    <w:rsid w:val="00712300"/>
    <w:rsid w:val="00712327"/>
    <w:rsid w:val="00712344"/>
    <w:rsid w:val="00712497"/>
    <w:rsid w:val="0071294C"/>
    <w:rsid w:val="007129EF"/>
    <w:rsid w:val="00712D21"/>
    <w:rsid w:val="00713086"/>
    <w:rsid w:val="007133EF"/>
    <w:rsid w:val="0071437D"/>
    <w:rsid w:val="007144FD"/>
    <w:rsid w:val="00714BD7"/>
    <w:rsid w:val="00714E7E"/>
    <w:rsid w:val="00715144"/>
    <w:rsid w:val="00715504"/>
    <w:rsid w:val="00715662"/>
    <w:rsid w:val="0071599D"/>
    <w:rsid w:val="00715B0D"/>
    <w:rsid w:val="00715D8C"/>
    <w:rsid w:val="007161FC"/>
    <w:rsid w:val="0071653F"/>
    <w:rsid w:val="0071654D"/>
    <w:rsid w:val="007167D3"/>
    <w:rsid w:val="00716CB8"/>
    <w:rsid w:val="00716D6D"/>
    <w:rsid w:val="00716FC3"/>
    <w:rsid w:val="007171FF"/>
    <w:rsid w:val="0071734C"/>
    <w:rsid w:val="007174FC"/>
    <w:rsid w:val="0071768C"/>
    <w:rsid w:val="007177C0"/>
    <w:rsid w:val="007201C3"/>
    <w:rsid w:val="00720377"/>
    <w:rsid w:val="0072045B"/>
    <w:rsid w:val="0072069D"/>
    <w:rsid w:val="0072076E"/>
    <w:rsid w:val="00720996"/>
    <w:rsid w:val="00720BB8"/>
    <w:rsid w:val="00720D07"/>
    <w:rsid w:val="00720ED2"/>
    <w:rsid w:val="00720FCE"/>
    <w:rsid w:val="00721190"/>
    <w:rsid w:val="007212A3"/>
    <w:rsid w:val="00721478"/>
    <w:rsid w:val="007214CB"/>
    <w:rsid w:val="007218FD"/>
    <w:rsid w:val="00721977"/>
    <w:rsid w:val="00721A63"/>
    <w:rsid w:val="00721C18"/>
    <w:rsid w:val="00721D7D"/>
    <w:rsid w:val="00721DFB"/>
    <w:rsid w:val="00722385"/>
    <w:rsid w:val="00722432"/>
    <w:rsid w:val="00722484"/>
    <w:rsid w:val="0072257E"/>
    <w:rsid w:val="00722950"/>
    <w:rsid w:val="007229F7"/>
    <w:rsid w:val="00722DAF"/>
    <w:rsid w:val="00723009"/>
    <w:rsid w:val="007230C9"/>
    <w:rsid w:val="007230F2"/>
    <w:rsid w:val="007230FF"/>
    <w:rsid w:val="00723379"/>
    <w:rsid w:val="007233BC"/>
    <w:rsid w:val="007237BC"/>
    <w:rsid w:val="007237DE"/>
    <w:rsid w:val="0072388D"/>
    <w:rsid w:val="00723E70"/>
    <w:rsid w:val="00723F83"/>
    <w:rsid w:val="00723FD9"/>
    <w:rsid w:val="0072410C"/>
    <w:rsid w:val="00724142"/>
    <w:rsid w:val="00724296"/>
    <w:rsid w:val="007242C6"/>
    <w:rsid w:val="007243DB"/>
    <w:rsid w:val="00724616"/>
    <w:rsid w:val="007249BA"/>
    <w:rsid w:val="00724A4D"/>
    <w:rsid w:val="00724FAF"/>
    <w:rsid w:val="00725071"/>
    <w:rsid w:val="0072507B"/>
    <w:rsid w:val="007252F7"/>
    <w:rsid w:val="00725536"/>
    <w:rsid w:val="007256E3"/>
    <w:rsid w:val="0072591D"/>
    <w:rsid w:val="00725BEE"/>
    <w:rsid w:val="00725DE6"/>
    <w:rsid w:val="00725DFD"/>
    <w:rsid w:val="00725F82"/>
    <w:rsid w:val="00726017"/>
    <w:rsid w:val="007260A1"/>
    <w:rsid w:val="0072621D"/>
    <w:rsid w:val="0072663E"/>
    <w:rsid w:val="0072694D"/>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428A"/>
    <w:rsid w:val="00734377"/>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FC"/>
    <w:rsid w:val="007409D1"/>
    <w:rsid w:val="00741020"/>
    <w:rsid w:val="007410D3"/>
    <w:rsid w:val="0074124D"/>
    <w:rsid w:val="00741446"/>
    <w:rsid w:val="00741B0B"/>
    <w:rsid w:val="00741C6D"/>
    <w:rsid w:val="00741FE7"/>
    <w:rsid w:val="0074213E"/>
    <w:rsid w:val="007421AB"/>
    <w:rsid w:val="0074229D"/>
    <w:rsid w:val="007425D5"/>
    <w:rsid w:val="0074296C"/>
    <w:rsid w:val="00742CAE"/>
    <w:rsid w:val="00742D62"/>
    <w:rsid w:val="00743167"/>
    <w:rsid w:val="00743370"/>
    <w:rsid w:val="00743408"/>
    <w:rsid w:val="007434B0"/>
    <w:rsid w:val="00743766"/>
    <w:rsid w:val="00743AE1"/>
    <w:rsid w:val="00743B52"/>
    <w:rsid w:val="00743C52"/>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44F"/>
    <w:rsid w:val="007455D7"/>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338"/>
    <w:rsid w:val="007513B0"/>
    <w:rsid w:val="0075141F"/>
    <w:rsid w:val="00751467"/>
    <w:rsid w:val="00751897"/>
    <w:rsid w:val="007518B8"/>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D9"/>
    <w:rsid w:val="007621A9"/>
    <w:rsid w:val="0076220B"/>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6318"/>
    <w:rsid w:val="00766489"/>
    <w:rsid w:val="0076677F"/>
    <w:rsid w:val="00766AF1"/>
    <w:rsid w:val="00766CC2"/>
    <w:rsid w:val="00766D05"/>
    <w:rsid w:val="00766F61"/>
    <w:rsid w:val="00766FBE"/>
    <w:rsid w:val="00766FF2"/>
    <w:rsid w:val="007674F0"/>
    <w:rsid w:val="00767577"/>
    <w:rsid w:val="00767C14"/>
    <w:rsid w:val="00767C78"/>
    <w:rsid w:val="00770192"/>
    <w:rsid w:val="00770604"/>
    <w:rsid w:val="00770AA8"/>
    <w:rsid w:val="00770CE6"/>
    <w:rsid w:val="0077100A"/>
    <w:rsid w:val="007712EC"/>
    <w:rsid w:val="007713B7"/>
    <w:rsid w:val="00771430"/>
    <w:rsid w:val="00771A65"/>
    <w:rsid w:val="00771BB2"/>
    <w:rsid w:val="00771BDC"/>
    <w:rsid w:val="00771DA7"/>
    <w:rsid w:val="00771E00"/>
    <w:rsid w:val="00771FF2"/>
    <w:rsid w:val="007721BD"/>
    <w:rsid w:val="00772475"/>
    <w:rsid w:val="00772846"/>
    <w:rsid w:val="00772A8C"/>
    <w:rsid w:val="00772B97"/>
    <w:rsid w:val="007732D8"/>
    <w:rsid w:val="0077368A"/>
    <w:rsid w:val="00773C72"/>
    <w:rsid w:val="007740AF"/>
    <w:rsid w:val="0077412A"/>
    <w:rsid w:val="007743DF"/>
    <w:rsid w:val="007746D9"/>
    <w:rsid w:val="007749F7"/>
    <w:rsid w:val="00774AC5"/>
    <w:rsid w:val="00774C87"/>
    <w:rsid w:val="00775107"/>
    <w:rsid w:val="0077516A"/>
    <w:rsid w:val="00775234"/>
    <w:rsid w:val="00775257"/>
    <w:rsid w:val="0077571A"/>
    <w:rsid w:val="007759C5"/>
    <w:rsid w:val="00775AD4"/>
    <w:rsid w:val="00775B4E"/>
    <w:rsid w:val="00775BCB"/>
    <w:rsid w:val="00775BFB"/>
    <w:rsid w:val="00775ED9"/>
    <w:rsid w:val="00775F4B"/>
    <w:rsid w:val="00776462"/>
    <w:rsid w:val="007768D4"/>
    <w:rsid w:val="00776A20"/>
    <w:rsid w:val="00777148"/>
    <w:rsid w:val="00777452"/>
    <w:rsid w:val="007774D3"/>
    <w:rsid w:val="00777C24"/>
    <w:rsid w:val="00777EB8"/>
    <w:rsid w:val="00780142"/>
    <w:rsid w:val="00780334"/>
    <w:rsid w:val="0078043C"/>
    <w:rsid w:val="007805C1"/>
    <w:rsid w:val="00780F7C"/>
    <w:rsid w:val="007810D8"/>
    <w:rsid w:val="007812A0"/>
    <w:rsid w:val="007813CF"/>
    <w:rsid w:val="0078141C"/>
    <w:rsid w:val="007816F6"/>
    <w:rsid w:val="00781700"/>
    <w:rsid w:val="00781B2D"/>
    <w:rsid w:val="00782102"/>
    <w:rsid w:val="00782239"/>
    <w:rsid w:val="007824A3"/>
    <w:rsid w:val="0078272B"/>
    <w:rsid w:val="00782C01"/>
    <w:rsid w:val="00783119"/>
    <w:rsid w:val="007833AC"/>
    <w:rsid w:val="00783532"/>
    <w:rsid w:val="007836BA"/>
    <w:rsid w:val="0078373B"/>
    <w:rsid w:val="0078393F"/>
    <w:rsid w:val="00783F9C"/>
    <w:rsid w:val="0078467F"/>
    <w:rsid w:val="00784686"/>
    <w:rsid w:val="007848B0"/>
    <w:rsid w:val="007851E3"/>
    <w:rsid w:val="00785372"/>
    <w:rsid w:val="00785607"/>
    <w:rsid w:val="00785E5A"/>
    <w:rsid w:val="00785FDA"/>
    <w:rsid w:val="00786035"/>
    <w:rsid w:val="0078624B"/>
    <w:rsid w:val="0078650C"/>
    <w:rsid w:val="00786518"/>
    <w:rsid w:val="00786CB6"/>
    <w:rsid w:val="00786E78"/>
    <w:rsid w:val="00786ECA"/>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5B9"/>
    <w:rsid w:val="007929E7"/>
    <w:rsid w:val="007929F5"/>
    <w:rsid w:val="00792B43"/>
    <w:rsid w:val="00792BB4"/>
    <w:rsid w:val="00792D8C"/>
    <w:rsid w:val="00792EB7"/>
    <w:rsid w:val="007930DE"/>
    <w:rsid w:val="0079365B"/>
    <w:rsid w:val="007937B7"/>
    <w:rsid w:val="0079383F"/>
    <w:rsid w:val="007938F6"/>
    <w:rsid w:val="00793B9A"/>
    <w:rsid w:val="0079419F"/>
    <w:rsid w:val="00794283"/>
    <w:rsid w:val="007942B9"/>
    <w:rsid w:val="00794739"/>
    <w:rsid w:val="007947F1"/>
    <w:rsid w:val="00794ADD"/>
    <w:rsid w:val="007950F0"/>
    <w:rsid w:val="007950FA"/>
    <w:rsid w:val="00795240"/>
    <w:rsid w:val="00795471"/>
    <w:rsid w:val="00795486"/>
    <w:rsid w:val="00795647"/>
    <w:rsid w:val="00795831"/>
    <w:rsid w:val="0079586B"/>
    <w:rsid w:val="00795A08"/>
    <w:rsid w:val="00795E8C"/>
    <w:rsid w:val="00795EEA"/>
    <w:rsid w:val="00796124"/>
    <w:rsid w:val="0079627A"/>
    <w:rsid w:val="007962BB"/>
    <w:rsid w:val="007965A6"/>
    <w:rsid w:val="007965A9"/>
    <w:rsid w:val="007965F6"/>
    <w:rsid w:val="00796C2F"/>
    <w:rsid w:val="00796C89"/>
    <w:rsid w:val="00796EB4"/>
    <w:rsid w:val="00796F16"/>
    <w:rsid w:val="007972C3"/>
    <w:rsid w:val="0079737B"/>
    <w:rsid w:val="00797FB5"/>
    <w:rsid w:val="007A0013"/>
    <w:rsid w:val="007A0257"/>
    <w:rsid w:val="007A053A"/>
    <w:rsid w:val="007A07A0"/>
    <w:rsid w:val="007A092F"/>
    <w:rsid w:val="007A0CE6"/>
    <w:rsid w:val="007A0E09"/>
    <w:rsid w:val="007A144C"/>
    <w:rsid w:val="007A1E64"/>
    <w:rsid w:val="007A1F84"/>
    <w:rsid w:val="007A22DB"/>
    <w:rsid w:val="007A2627"/>
    <w:rsid w:val="007A2782"/>
    <w:rsid w:val="007A2B27"/>
    <w:rsid w:val="007A2D62"/>
    <w:rsid w:val="007A2E36"/>
    <w:rsid w:val="007A3030"/>
    <w:rsid w:val="007A3152"/>
    <w:rsid w:val="007A323A"/>
    <w:rsid w:val="007A35B7"/>
    <w:rsid w:val="007A36EF"/>
    <w:rsid w:val="007A3AA9"/>
    <w:rsid w:val="007A3B33"/>
    <w:rsid w:val="007A3B45"/>
    <w:rsid w:val="007A3B5B"/>
    <w:rsid w:val="007A3C82"/>
    <w:rsid w:val="007A3D7D"/>
    <w:rsid w:val="007A3F16"/>
    <w:rsid w:val="007A4164"/>
    <w:rsid w:val="007A4220"/>
    <w:rsid w:val="007A4473"/>
    <w:rsid w:val="007A454A"/>
    <w:rsid w:val="007A4947"/>
    <w:rsid w:val="007A4E12"/>
    <w:rsid w:val="007A4F36"/>
    <w:rsid w:val="007A513C"/>
    <w:rsid w:val="007A516A"/>
    <w:rsid w:val="007A587A"/>
    <w:rsid w:val="007A58A4"/>
    <w:rsid w:val="007A5AD4"/>
    <w:rsid w:val="007A5C37"/>
    <w:rsid w:val="007A5D3F"/>
    <w:rsid w:val="007A5E4C"/>
    <w:rsid w:val="007A5F57"/>
    <w:rsid w:val="007A63E6"/>
    <w:rsid w:val="007A645E"/>
    <w:rsid w:val="007A665A"/>
    <w:rsid w:val="007A66C6"/>
    <w:rsid w:val="007A6AD9"/>
    <w:rsid w:val="007A6DA8"/>
    <w:rsid w:val="007A6E3C"/>
    <w:rsid w:val="007A7246"/>
    <w:rsid w:val="007A743C"/>
    <w:rsid w:val="007A7785"/>
    <w:rsid w:val="007A79E5"/>
    <w:rsid w:val="007B0200"/>
    <w:rsid w:val="007B0514"/>
    <w:rsid w:val="007B0523"/>
    <w:rsid w:val="007B053A"/>
    <w:rsid w:val="007B0A7A"/>
    <w:rsid w:val="007B0B09"/>
    <w:rsid w:val="007B0BAD"/>
    <w:rsid w:val="007B0DB8"/>
    <w:rsid w:val="007B0E18"/>
    <w:rsid w:val="007B1069"/>
    <w:rsid w:val="007B1388"/>
    <w:rsid w:val="007B172C"/>
    <w:rsid w:val="007B18CD"/>
    <w:rsid w:val="007B18CE"/>
    <w:rsid w:val="007B1AEB"/>
    <w:rsid w:val="007B1C8F"/>
    <w:rsid w:val="007B23DF"/>
    <w:rsid w:val="007B24BC"/>
    <w:rsid w:val="007B2510"/>
    <w:rsid w:val="007B27AF"/>
    <w:rsid w:val="007B280A"/>
    <w:rsid w:val="007B28BE"/>
    <w:rsid w:val="007B2A2A"/>
    <w:rsid w:val="007B2AE2"/>
    <w:rsid w:val="007B2D3B"/>
    <w:rsid w:val="007B2D9F"/>
    <w:rsid w:val="007B2E5D"/>
    <w:rsid w:val="007B32DC"/>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768B"/>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79"/>
    <w:rsid w:val="007C3A4A"/>
    <w:rsid w:val="007C3AB4"/>
    <w:rsid w:val="007C3B44"/>
    <w:rsid w:val="007C3B9C"/>
    <w:rsid w:val="007C3CEA"/>
    <w:rsid w:val="007C3F21"/>
    <w:rsid w:val="007C40B7"/>
    <w:rsid w:val="007C445C"/>
    <w:rsid w:val="007C445F"/>
    <w:rsid w:val="007C45A8"/>
    <w:rsid w:val="007C48EC"/>
    <w:rsid w:val="007C4DDE"/>
    <w:rsid w:val="007C4E90"/>
    <w:rsid w:val="007C530D"/>
    <w:rsid w:val="007C53D6"/>
    <w:rsid w:val="007C542E"/>
    <w:rsid w:val="007C561F"/>
    <w:rsid w:val="007C5F91"/>
    <w:rsid w:val="007C5FCD"/>
    <w:rsid w:val="007C61B2"/>
    <w:rsid w:val="007C66A3"/>
    <w:rsid w:val="007C6746"/>
    <w:rsid w:val="007C6C4E"/>
    <w:rsid w:val="007C6D3A"/>
    <w:rsid w:val="007C6F35"/>
    <w:rsid w:val="007C6F4B"/>
    <w:rsid w:val="007C740A"/>
    <w:rsid w:val="007C7535"/>
    <w:rsid w:val="007C76FD"/>
    <w:rsid w:val="007C783C"/>
    <w:rsid w:val="007C7B30"/>
    <w:rsid w:val="007C7CC2"/>
    <w:rsid w:val="007C7D3A"/>
    <w:rsid w:val="007C7EC0"/>
    <w:rsid w:val="007C7EE0"/>
    <w:rsid w:val="007D00C4"/>
    <w:rsid w:val="007D0111"/>
    <w:rsid w:val="007D0126"/>
    <w:rsid w:val="007D0218"/>
    <w:rsid w:val="007D0389"/>
    <w:rsid w:val="007D053C"/>
    <w:rsid w:val="007D05A1"/>
    <w:rsid w:val="007D0634"/>
    <w:rsid w:val="007D09D5"/>
    <w:rsid w:val="007D10EC"/>
    <w:rsid w:val="007D11C2"/>
    <w:rsid w:val="007D17FE"/>
    <w:rsid w:val="007D1B25"/>
    <w:rsid w:val="007D1BE4"/>
    <w:rsid w:val="007D1D92"/>
    <w:rsid w:val="007D1F44"/>
    <w:rsid w:val="007D2028"/>
    <w:rsid w:val="007D2087"/>
    <w:rsid w:val="007D23E9"/>
    <w:rsid w:val="007D23F1"/>
    <w:rsid w:val="007D27E1"/>
    <w:rsid w:val="007D2AB8"/>
    <w:rsid w:val="007D2B55"/>
    <w:rsid w:val="007D2BE2"/>
    <w:rsid w:val="007D2C50"/>
    <w:rsid w:val="007D2D4A"/>
    <w:rsid w:val="007D2D85"/>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225"/>
    <w:rsid w:val="007D5781"/>
    <w:rsid w:val="007D5911"/>
    <w:rsid w:val="007D5930"/>
    <w:rsid w:val="007D5993"/>
    <w:rsid w:val="007D5B62"/>
    <w:rsid w:val="007D5BCC"/>
    <w:rsid w:val="007D5D1A"/>
    <w:rsid w:val="007D5FD9"/>
    <w:rsid w:val="007D5FE8"/>
    <w:rsid w:val="007D67BF"/>
    <w:rsid w:val="007D6D30"/>
    <w:rsid w:val="007D6D6D"/>
    <w:rsid w:val="007D6F10"/>
    <w:rsid w:val="007D6FCC"/>
    <w:rsid w:val="007D71A1"/>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C89"/>
    <w:rsid w:val="007E2CEA"/>
    <w:rsid w:val="007E311A"/>
    <w:rsid w:val="007E335E"/>
    <w:rsid w:val="007E352F"/>
    <w:rsid w:val="007E3B8D"/>
    <w:rsid w:val="007E3D45"/>
    <w:rsid w:val="007E3D46"/>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6BF"/>
    <w:rsid w:val="007E67A8"/>
    <w:rsid w:val="007E6C47"/>
    <w:rsid w:val="007E6D92"/>
    <w:rsid w:val="007E6E52"/>
    <w:rsid w:val="007E6EA9"/>
    <w:rsid w:val="007E6EE6"/>
    <w:rsid w:val="007E74FF"/>
    <w:rsid w:val="007E798D"/>
    <w:rsid w:val="007E7C31"/>
    <w:rsid w:val="007F0181"/>
    <w:rsid w:val="007F0216"/>
    <w:rsid w:val="007F0260"/>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459"/>
    <w:rsid w:val="007F2799"/>
    <w:rsid w:val="007F2846"/>
    <w:rsid w:val="007F2968"/>
    <w:rsid w:val="007F2A44"/>
    <w:rsid w:val="007F2C2A"/>
    <w:rsid w:val="007F2C7D"/>
    <w:rsid w:val="007F2E23"/>
    <w:rsid w:val="007F3047"/>
    <w:rsid w:val="007F3154"/>
    <w:rsid w:val="007F3159"/>
    <w:rsid w:val="007F37B3"/>
    <w:rsid w:val="007F39CA"/>
    <w:rsid w:val="007F3B63"/>
    <w:rsid w:val="007F4386"/>
    <w:rsid w:val="007F4561"/>
    <w:rsid w:val="007F4C0C"/>
    <w:rsid w:val="007F4D1A"/>
    <w:rsid w:val="007F4D83"/>
    <w:rsid w:val="007F54A8"/>
    <w:rsid w:val="007F5530"/>
    <w:rsid w:val="007F55BD"/>
    <w:rsid w:val="007F575C"/>
    <w:rsid w:val="007F608F"/>
    <w:rsid w:val="007F6711"/>
    <w:rsid w:val="007F6B7B"/>
    <w:rsid w:val="007F6C13"/>
    <w:rsid w:val="007F6CCE"/>
    <w:rsid w:val="007F6E88"/>
    <w:rsid w:val="007F7475"/>
    <w:rsid w:val="007F7606"/>
    <w:rsid w:val="007F7829"/>
    <w:rsid w:val="007F7B91"/>
    <w:rsid w:val="007F7C56"/>
    <w:rsid w:val="007F7D17"/>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80D"/>
    <w:rsid w:val="00805878"/>
    <w:rsid w:val="00805A7E"/>
    <w:rsid w:val="00806530"/>
    <w:rsid w:val="008066DC"/>
    <w:rsid w:val="008067BB"/>
    <w:rsid w:val="00806DC2"/>
    <w:rsid w:val="00807210"/>
    <w:rsid w:val="0080739E"/>
    <w:rsid w:val="008076A2"/>
    <w:rsid w:val="00807980"/>
    <w:rsid w:val="008079FC"/>
    <w:rsid w:val="00807D21"/>
    <w:rsid w:val="008102D3"/>
    <w:rsid w:val="0081046D"/>
    <w:rsid w:val="0081053E"/>
    <w:rsid w:val="00810646"/>
    <w:rsid w:val="0081068B"/>
    <w:rsid w:val="008107BB"/>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DA"/>
    <w:rsid w:val="0081428C"/>
    <w:rsid w:val="008143FE"/>
    <w:rsid w:val="008147B7"/>
    <w:rsid w:val="00814939"/>
    <w:rsid w:val="0081495B"/>
    <w:rsid w:val="00814C63"/>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68"/>
    <w:rsid w:val="0082091D"/>
    <w:rsid w:val="00820C36"/>
    <w:rsid w:val="00820EC2"/>
    <w:rsid w:val="008211C0"/>
    <w:rsid w:val="008211E1"/>
    <w:rsid w:val="008211F7"/>
    <w:rsid w:val="0082161D"/>
    <w:rsid w:val="00821949"/>
    <w:rsid w:val="0082251E"/>
    <w:rsid w:val="008227F0"/>
    <w:rsid w:val="00822B9C"/>
    <w:rsid w:val="00822E57"/>
    <w:rsid w:val="00822F23"/>
    <w:rsid w:val="00823262"/>
    <w:rsid w:val="00823331"/>
    <w:rsid w:val="0082380B"/>
    <w:rsid w:val="00823A8C"/>
    <w:rsid w:val="00823D27"/>
    <w:rsid w:val="00824199"/>
    <w:rsid w:val="0082457A"/>
    <w:rsid w:val="008248B2"/>
    <w:rsid w:val="00824993"/>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30063"/>
    <w:rsid w:val="00830100"/>
    <w:rsid w:val="00830174"/>
    <w:rsid w:val="008305D1"/>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E9"/>
    <w:rsid w:val="00832D4A"/>
    <w:rsid w:val="00832DC7"/>
    <w:rsid w:val="00832E5F"/>
    <w:rsid w:val="008330CB"/>
    <w:rsid w:val="00833210"/>
    <w:rsid w:val="00833411"/>
    <w:rsid w:val="0083361C"/>
    <w:rsid w:val="008339E3"/>
    <w:rsid w:val="00833A01"/>
    <w:rsid w:val="00833B60"/>
    <w:rsid w:val="008342B1"/>
    <w:rsid w:val="0083447C"/>
    <w:rsid w:val="00834581"/>
    <w:rsid w:val="0083463A"/>
    <w:rsid w:val="00834765"/>
    <w:rsid w:val="008348E4"/>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F60"/>
    <w:rsid w:val="00840271"/>
    <w:rsid w:val="0084048D"/>
    <w:rsid w:val="00840577"/>
    <w:rsid w:val="008409DC"/>
    <w:rsid w:val="00840B63"/>
    <w:rsid w:val="00840D51"/>
    <w:rsid w:val="00840F60"/>
    <w:rsid w:val="00841851"/>
    <w:rsid w:val="00841AF8"/>
    <w:rsid w:val="00841B67"/>
    <w:rsid w:val="00841C8F"/>
    <w:rsid w:val="00842B51"/>
    <w:rsid w:val="00842C33"/>
    <w:rsid w:val="00842DB4"/>
    <w:rsid w:val="00842EFB"/>
    <w:rsid w:val="00843145"/>
    <w:rsid w:val="00843449"/>
    <w:rsid w:val="00843580"/>
    <w:rsid w:val="0084387E"/>
    <w:rsid w:val="00843C90"/>
    <w:rsid w:val="00843DB9"/>
    <w:rsid w:val="008443AB"/>
    <w:rsid w:val="00844619"/>
    <w:rsid w:val="0084477C"/>
    <w:rsid w:val="00844B6F"/>
    <w:rsid w:val="00844E38"/>
    <w:rsid w:val="0084526C"/>
    <w:rsid w:val="0084530F"/>
    <w:rsid w:val="008454B6"/>
    <w:rsid w:val="008455EF"/>
    <w:rsid w:val="008457BB"/>
    <w:rsid w:val="00845B6A"/>
    <w:rsid w:val="00846983"/>
    <w:rsid w:val="008471BA"/>
    <w:rsid w:val="0084758C"/>
    <w:rsid w:val="00847C68"/>
    <w:rsid w:val="0085008B"/>
    <w:rsid w:val="00850223"/>
    <w:rsid w:val="00850248"/>
    <w:rsid w:val="008503DA"/>
    <w:rsid w:val="008504B3"/>
    <w:rsid w:val="008506DB"/>
    <w:rsid w:val="008506E0"/>
    <w:rsid w:val="00850867"/>
    <w:rsid w:val="00850980"/>
    <w:rsid w:val="008509E4"/>
    <w:rsid w:val="00850F75"/>
    <w:rsid w:val="00850FE4"/>
    <w:rsid w:val="008513FF"/>
    <w:rsid w:val="00851890"/>
    <w:rsid w:val="00852038"/>
    <w:rsid w:val="008525A2"/>
    <w:rsid w:val="008525EB"/>
    <w:rsid w:val="00852BB3"/>
    <w:rsid w:val="00852DE9"/>
    <w:rsid w:val="008531C6"/>
    <w:rsid w:val="008533C5"/>
    <w:rsid w:val="00853F47"/>
    <w:rsid w:val="00853F82"/>
    <w:rsid w:val="00853FBE"/>
    <w:rsid w:val="008546F3"/>
    <w:rsid w:val="00854787"/>
    <w:rsid w:val="008547C4"/>
    <w:rsid w:val="00854A82"/>
    <w:rsid w:val="00854BAE"/>
    <w:rsid w:val="00854C63"/>
    <w:rsid w:val="0085526B"/>
    <w:rsid w:val="008556B8"/>
    <w:rsid w:val="008558FA"/>
    <w:rsid w:val="00855B0A"/>
    <w:rsid w:val="00855C27"/>
    <w:rsid w:val="00855F2F"/>
    <w:rsid w:val="00855F66"/>
    <w:rsid w:val="00856185"/>
    <w:rsid w:val="008562BF"/>
    <w:rsid w:val="00856603"/>
    <w:rsid w:val="0085668D"/>
    <w:rsid w:val="00856C99"/>
    <w:rsid w:val="00856FE4"/>
    <w:rsid w:val="008573AD"/>
    <w:rsid w:val="0085753A"/>
    <w:rsid w:val="0085758D"/>
    <w:rsid w:val="00857595"/>
    <w:rsid w:val="00857B0F"/>
    <w:rsid w:val="00857E89"/>
    <w:rsid w:val="0086009C"/>
    <w:rsid w:val="00860198"/>
    <w:rsid w:val="008603D6"/>
    <w:rsid w:val="008605A1"/>
    <w:rsid w:val="008606A9"/>
    <w:rsid w:val="0086088F"/>
    <w:rsid w:val="00860AE5"/>
    <w:rsid w:val="00860B6B"/>
    <w:rsid w:val="00860E46"/>
    <w:rsid w:val="00860FE1"/>
    <w:rsid w:val="0086120C"/>
    <w:rsid w:val="00861501"/>
    <w:rsid w:val="0086164B"/>
    <w:rsid w:val="008616B7"/>
    <w:rsid w:val="00861835"/>
    <w:rsid w:val="00861C3C"/>
    <w:rsid w:val="00861CD3"/>
    <w:rsid w:val="00861D4E"/>
    <w:rsid w:val="00861E3A"/>
    <w:rsid w:val="00861EEF"/>
    <w:rsid w:val="00862232"/>
    <w:rsid w:val="00862536"/>
    <w:rsid w:val="00862A68"/>
    <w:rsid w:val="00862BAC"/>
    <w:rsid w:val="00862D15"/>
    <w:rsid w:val="00862D6D"/>
    <w:rsid w:val="0086303C"/>
    <w:rsid w:val="00863066"/>
    <w:rsid w:val="00863136"/>
    <w:rsid w:val="008633C3"/>
    <w:rsid w:val="008633D6"/>
    <w:rsid w:val="00863723"/>
    <w:rsid w:val="00863973"/>
    <w:rsid w:val="0086399C"/>
    <w:rsid w:val="00863A06"/>
    <w:rsid w:val="00863A98"/>
    <w:rsid w:val="00863AC6"/>
    <w:rsid w:val="00863AFA"/>
    <w:rsid w:val="00863CB8"/>
    <w:rsid w:val="00864148"/>
    <w:rsid w:val="008642B6"/>
    <w:rsid w:val="0086451A"/>
    <w:rsid w:val="0086476F"/>
    <w:rsid w:val="00864B35"/>
    <w:rsid w:val="00864B57"/>
    <w:rsid w:val="00864B62"/>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70021"/>
    <w:rsid w:val="0087038C"/>
    <w:rsid w:val="0087042A"/>
    <w:rsid w:val="0087061D"/>
    <w:rsid w:val="00870907"/>
    <w:rsid w:val="00870A4B"/>
    <w:rsid w:val="00870B88"/>
    <w:rsid w:val="00870C83"/>
    <w:rsid w:val="008710B2"/>
    <w:rsid w:val="0087121A"/>
    <w:rsid w:val="00871624"/>
    <w:rsid w:val="0087179E"/>
    <w:rsid w:val="00871B4E"/>
    <w:rsid w:val="00871C2F"/>
    <w:rsid w:val="00871DAC"/>
    <w:rsid w:val="00871F68"/>
    <w:rsid w:val="008720D5"/>
    <w:rsid w:val="00872E24"/>
    <w:rsid w:val="00872EBF"/>
    <w:rsid w:val="00873018"/>
    <w:rsid w:val="0087313C"/>
    <w:rsid w:val="00873206"/>
    <w:rsid w:val="0087373F"/>
    <w:rsid w:val="008738F6"/>
    <w:rsid w:val="00873A88"/>
    <w:rsid w:val="00873CD2"/>
    <w:rsid w:val="00873F2A"/>
    <w:rsid w:val="0087410C"/>
    <w:rsid w:val="008744BF"/>
    <w:rsid w:val="00874652"/>
    <w:rsid w:val="008747C3"/>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8"/>
    <w:rsid w:val="00876DEA"/>
    <w:rsid w:val="0087710B"/>
    <w:rsid w:val="008774BA"/>
    <w:rsid w:val="0087753C"/>
    <w:rsid w:val="0087799B"/>
    <w:rsid w:val="00877F54"/>
    <w:rsid w:val="00877FA4"/>
    <w:rsid w:val="0088021F"/>
    <w:rsid w:val="00880540"/>
    <w:rsid w:val="0088061E"/>
    <w:rsid w:val="008806FC"/>
    <w:rsid w:val="008807A6"/>
    <w:rsid w:val="008807F3"/>
    <w:rsid w:val="00880C27"/>
    <w:rsid w:val="00880F8A"/>
    <w:rsid w:val="00881506"/>
    <w:rsid w:val="00881891"/>
    <w:rsid w:val="00882010"/>
    <w:rsid w:val="0088218E"/>
    <w:rsid w:val="0088261F"/>
    <w:rsid w:val="00882691"/>
    <w:rsid w:val="0088288A"/>
    <w:rsid w:val="00882C14"/>
    <w:rsid w:val="00882F95"/>
    <w:rsid w:val="00882F98"/>
    <w:rsid w:val="00883000"/>
    <w:rsid w:val="008830EA"/>
    <w:rsid w:val="008831B9"/>
    <w:rsid w:val="008831BB"/>
    <w:rsid w:val="00883349"/>
    <w:rsid w:val="00883456"/>
    <w:rsid w:val="00883567"/>
    <w:rsid w:val="00883599"/>
    <w:rsid w:val="00883BEE"/>
    <w:rsid w:val="00883C95"/>
    <w:rsid w:val="0088406E"/>
    <w:rsid w:val="008842F4"/>
    <w:rsid w:val="008844EA"/>
    <w:rsid w:val="00884801"/>
    <w:rsid w:val="0088483D"/>
    <w:rsid w:val="00884B52"/>
    <w:rsid w:val="00884C53"/>
    <w:rsid w:val="00884C75"/>
    <w:rsid w:val="00885235"/>
    <w:rsid w:val="008856EB"/>
    <w:rsid w:val="00885BEB"/>
    <w:rsid w:val="00885C25"/>
    <w:rsid w:val="00885C7E"/>
    <w:rsid w:val="00885EA9"/>
    <w:rsid w:val="00885FDA"/>
    <w:rsid w:val="008860A4"/>
    <w:rsid w:val="0088613B"/>
    <w:rsid w:val="0088646F"/>
    <w:rsid w:val="00886510"/>
    <w:rsid w:val="00886674"/>
    <w:rsid w:val="0088667E"/>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CB5"/>
    <w:rsid w:val="00891FE9"/>
    <w:rsid w:val="008921CE"/>
    <w:rsid w:val="00892309"/>
    <w:rsid w:val="00892559"/>
    <w:rsid w:val="008926B0"/>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50C"/>
    <w:rsid w:val="00897660"/>
    <w:rsid w:val="0089783F"/>
    <w:rsid w:val="00897D51"/>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D"/>
    <w:rsid w:val="008A660B"/>
    <w:rsid w:val="008A6823"/>
    <w:rsid w:val="008A688D"/>
    <w:rsid w:val="008A69E1"/>
    <w:rsid w:val="008A6AF0"/>
    <w:rsid w:val="008A6EE5"/>
    <w:rsid w:val="008A70D4"/>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15E5"/>
    <w:rsid w:val="008B1752"/>
    <w:rsid w:val="008B1A6F"/>
    <w:rsid w:val="008B1C25"/>
    <w:rsid w:val="008B1E59"/>
    <w:rsid w:val="008B1F02"/>
    <w:rsid w:val="008B21B9"/>
    <w:rsid w:val="008B227D"/>
    <w:rsid w:val="008B22CE"/>
    <w:rsid w:val="008B22E9"/>
    <w:rsid w:val="008B2365"/>
    <w:rsid w:val="008B24E0"/>
    <w:rsid w:val="008B26E6"/>
    <w:rsid w:val="008B2B3E"/>
    <w:rsid w:val="008B319A"/>
    <w:rsid w:val="008B32DF"/>
    <w:rsid w:val="008B33CA"/>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C52"/>
    <w:rsid w:val="008B5D84"/>
    <w:rsid w:val="008B5DBE"/>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759"/>
    <w:rsid w:val="008B79C0"/>
    <w:rsid w:val="008C01A3"/>
    <w:rsid w:val="008C01D6"/>
    <w:rsid w:val="008C036B"/>
    <w:rsid w:val="008C0644"/>
    <w:rsid w:val="008C072F"/>
    <w:rsid w:val="008C092B"/>
    <w:rsid w:val="008C0AFF"/>
    <w:rsid w:val="008C0C8A"/>
    <w:rsid w:val="008C0DDC"/>
    <w:rsid w:val="008C1023"/>
    <w:rsid w:val="008C1036"/>
    <w:rsid w:val="008C105C"/>
    <w:rsid w:val="008C1441"/>
    <w:rsid w:val="008C1688"/>
    <w:rsid w:val="008C194C"/>
    <w:rsid w:val="008C1D6E"/>
    <w:rsid w:val="008C1D75"/>
    <w:rsid w:val="008C1D99"/>
    <w:rsid w:val="008C272D"/>
    <w:rsid w:val="008C27B8"/>
    <w:rsid w:val="008C2D6C"/>
    <w:rsid w:val="008C2F73"/>
    <w:rsid w:val="008C31F2"/>
    <w:rsid w:val="008C3678"/>
    <w:rsid w:val="008C368C"/>
    <w:rsid w:val="008C3776"/>
    <w:rsid w:val="008C3A2D"/>
    <w:rsid w:val="008C3C23"/>
    <w:rsid w:val="008C4229"/>
    <w:rsid w:val="008C4336"/>
    <w:rsid w:val="008C456F"/>
    <w:rsid w:val="008C475F"/>
    <w:rsid w:val="008C486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CEE"/>
    <w:rsid w:val="008C6D65"/>
    <w:rsid w:val="008C6D83"/>
    <w:rsid w:val="008C6EA8"/>
    <w:rsid w:val="008C6F9D"/>
    <w:rsid w:val="008C7091"/>
    <w:rsid w:val="008C70BA"/>
    <w:rsid w:val="008C7373"/>
    <w:rsid w:val="008C765C"/>
    <w:rsid w:val="008C7A00"/>
    <w:rsid w:val="008C7B4A"/>
    <w:rsid w:val="008C7F0F"/>
    <w:rsid w:val="008D02CF"/>
    <w:rsid w:val="008D07BF"/>
    <w:rsid w:val="008D08E5"/>
    <w:rsid w:val="008D11AF"/>
    <w:rsid w:val="008D1BD8"/>
    <w:rsid w:val="008D1C86"/>
    <w:rsid w:val="008D1D6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C20"/>
    <w:rsid w:val="008D3CDA"/>
    <w:rsid w:val="008D3D5B"/>
    <w:rsid w:val="008D3E0F"/>
    <w:rsid w:val="008D3F69"/>
    <w:rsid w:val="008D40AC"/>
    <w:rsid w:val="008D4319"/>
    <w:rsid w:val="008D4542"/>
    <w:rsid w:val="008D47A3"/>
    <w:rsid w:val="008D47F6"/>
    <w:rsid w:val="008D49F2"/>
    <w:rsid w:val="008D4A49"/>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12D3"/>
    <w:rsid w:val="008E12E9"/>
    <w:rsid w:val="008E1460"/>
    <w:rsid w:val="008E1C78"/>
    <w:rsid w:val="008E2458"/>
    <w:rsid w:val="008E251D"/>
    <w:rsid w:val="008E27D2"/>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5193"/>
    <w:rsid w:val="008E5262"/>
    <w:rsid w:val="008E53B3"/>
    <w:rsid w:val="008E54C1"/>
    <w:rsid w:val="008E5836"/>
    <w:rsid w:val="008E5AB9"/>
    <w:rsid w:val="008E5B23"/>
    <w:rsid w:val="008E5C6F"/>
    <w:rsid w:val="008E5CE8"/>
    <w:rsid w:val="008E5F62"/>
    <w:rsid w:val="008E6377"/>
    <w:rsid w:val="008E6483"/>
    <w:rsid w:val="008E64AA"/>
    <w:rsid w:val="008E6615"/>
    <w:rsid w:val="008E6620"/>
    <w:rsid w:val="008E66C2"/>
    <w:rsid w:val="008E699B"/>
    <w:rsid w:val="008E6A35"/>
    <w:rsid w:val="008E6DAC"/>
    <w:rsid w:val="008E6EFA"/>
    <w:rsid w:val="008E71D7"/>
    <w:rsid w:val="008E737B"/>
    <w:rsid w:val="008E7387"/>
    <w:rsid w:val="008E7421"/>
    <w:rsid w:val="008E79F9"/>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5E7"/>
    <w:rsid w:val="008F4B7C"/>
    <w:rsid w:val="008F4D8B"/>
    <w:rsid w:val="008F4E35"/>
    <w:rsid w:val="008F4E9A"/>
    <w:rsid w:val="008F4F1D"/>
    <w:rsid w:val="008F4F8D"/>
    <w:rsid w:val="008F53BD"/>
    <w:rsid w:val="008F53DA"/>
    <w:rsid w:val="008F55D3"/>
    <w:rsid w:val="008F56E6"/>
    <w:rsid w:val="008F5B4F"/>
    <w:rsid w:val="008F627D"/>
    <w:rsid w:val="008F6461"/>
    <w:rsid w:val="008F6963"/>
    <w:rsid w:val="008F6C2F"/>
    <w:rsid w:val="008F7120"/>
    <w:rsid w:val="008F7231"/>
    <w:rsid w:val="008F7415"/>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7C"/>
    <w:rsid w:val="00901183"/>
    <w:rsid w:val="009017F8"/>
    <w:rsid w:val="0090198A"/>
    <w:rsid w:val="00901E51"/>
    <w:rsid w:val="00901EEE"/>
    <w:rsid w:val="009024F0"/>
    <w:rsid w:val="00902535"/>
    <w:rsid w:val="00902928"/>
    <w:rsid w:val="00902948"/>
    <w:rsid w:val="00902D8E"/>
    <w:rsid w:val="00902F43"/>
    <w:rsid w:val="0090303E"/>
    <w:rsid w:val="009032C7"/>
    <w:rsid w:val="009033DB"/>
    <w:rsid w:val="00903612"/>
    <w:rsid w:val="009040D2"/>
    <w:rsid w:val="00904783"/>
    <w:rsid w:val="0090484D"/>
    <w:rsid w:val="009049EA"/>
    <w:rsid w:val="00904A2B"/>
    <w:rsid w:val="00904B17"/>
    <w:rsid w:val="00904E3E"/>
    <w:rsid w:val="00904E42"/>
    <w:rsid w:val="00904E84"/>
    <w:rsid w:val="00904E89"/>
    <w:rsid w:val="00905083"/>
    <w:rsid w:val="009050AE"/>
    <w:rsid w:val="0090521D"/>
    <w:rsid w:val="00905710"/>
    <w:rsid w:val="00905DA4"/>
    <w:rsid w:val="0090644C"/>
    <w:rsid w:val="00906A69"/>
    <w:rsid w:val="00906B9B"/>
    <w:rsid w:val="00907117"/>
    <w:rsid w:val="009072AC"/>
    <w:rsid w:val="009073C5"/>
    <w:rsid w:val="00907432"/>
    <w:rsid w:val="00907820"/>
    <w:rsid w:val="00907AF0"/>
    <w:rsid w:val="00907CC7"/>
    <w:rsid w:val="00907FFA"/>
    <w:rsid w:val="009100EA"/>
    <w:rsid w:val="009102ED"/>
    <w:rsid w:val="009104B0"/>
    <w:rsid w:val="00910553"/>
    <w:rsid w:val="00910912"/>
    <w:rsid w:val="0091100C"/>
    <w:rsid w:val="009111E2"/>
    <w:rsid w:val="009112B6"/>
    <w:rsid w:val="00911306"/>
    <w:rsid w:val="00911466"/>
    <w:rsid w:val="0091151E"/>
    <w:rsid w:val="0091173C"/>
    <w:rsid w:val="00911919"/>
    <w:rsid w:val="00911987"/>
    <w:rsid w:val="00911A8F"/>
    <w:rsid w:val="00911B3F"/>
    <w:rsid w:val="00911DB7"/>
    <w:rsid w:val="0091208E"/>
    <w:rsid w:val="00912427"/>
    <w:rsid w:val="00912946"/>
    <w:rsid w:val="00912B4C"/>
    <w:rsid w:val="00912CE0"/>
    <w:rsid w:val="00912E86"/>
    <w:rsid w:val="00912E91"/>
    <w:rsid w:val="00912EB7"/>
    <w:rsid w:val="00912FEF"/>
    <w:rsid w:val="009132DF"/>
    <w:rsid w:val="009133B1"/>
    <w:rsid w:val="00913480"/>
    <w:rsid w:val="00913C83"/>
    <w:rsid w:val="00913C95"/>
    <w:rsid w:val="0091402C"/>
    <w:rsid w:val="009140C3"/>
    <w:rsid w:val="00914795"/>
    <w:rsid w:val="00914BCC"/>
    <w:rsid w:val="0091531C"/>
    <w:rsid w:val="0091542E"/>
    <w:rsid w:val="00915D8B"/>
    <w:rsid w:val="00915E98"/>
    <w:rsid w:val="00915F6F"/>
    <w:rsid w:val="00916153"/>
    <w:rsid w:val="0091627E"/>
    <w:rsid w:val="0091646C"/>
    <w:rsid w:val="00916A45"/>
    <w:rsid w:val="00916D58"/>
    <w:rsid w:val="00916E10"/>
    <w:rsid w:val="00917185"/>
    <w:rsid w:val="0091721B"/>
    <w:rsid w:val="0091773E"/>
    <w:rsid w:val="00917777"/>
    <w:rsid w:val="009177CE"/>
    <w:rsid w:val="00917B4C"/>
    <w:rsid w:val="00917CA8"/>
    <w:rsid w:val="00917CEF"/>
    <w:rsid w:val="00917E1E"/>
    <w:rsid w:val="00917EEF"/>
    <w:rsid w:val="009200EE"/>
    <w:rsid w:val="00920169"/>
    <w:rsid w:val="00920289"/>
    <w:rsid w:val="00920304"/>
    <w:rsid w:val="00920363"/>
    <w:rsid w:val="009203B6"/>
    <w:rsid w:val="009204CF"/>
    <w:rsid w:val="0092073E"/>
    <w:rsid w:val="0092075E"/>
    <w:rsid w:val="00920948"/>
    <w:rsid w:val="00920A12"/>
    <w:rsid w:val="00920C9D"/>
    <w:rsid w:val="009210F0"/>
    <w:rsid w:val="00921319"/>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A06"/>
    <w:rsid w:val="00925A11"/>
    <w:rsid w:val="00925AA1"/>
    <w:rsid w:val="00925AA2"/>
    <w:rsid w:val="00925AF8"/>
    <w:rsid w:val="00926110"/>
    <w:rsid w:val="0092635E"/>
    <w:rsid w:val="009265AE"/>
    <w:rsid w:val="009265C0"/>
    <w:rsid w:val="009265C8"/>
    <w:rsid w:val="009265CD"/>
    <w:rsid w:val="00926707"/>
    <w:rsid w:val="00926A7B"/>
    <w:rsid w:val="00926F99"/>
    <w:rsid w:val="00927013"/>
    <w:rsid w:val="009271C6"/>
    <w:rsid w:val="009271D6"/>
    <w:rsid w:val="00927262"/>
    <w:rsid w:val="00927484"/>
    <w:rsid w:val="0092772C"/>
    <w:rsid w:val="00927925"/>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15C"/>
    <w:rsid w:val="009442A9"/>
    <w:rsid w:val="0094430C"/>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5EC"/>
    <w:rsid w:val="0094693E"/>
    <w:rsid w:val="00946ACE"/>
    <w:rsid w:val="00946B35"/>
    <w:rsid w:val="00946CD0"/>
    <w:rsid w:val="00946E17"/>
    <w:rsid w:val="00947042"/>
    <w:rsid w:val="00947134"/>
    <w:rsid w:val="009471A6"/>
    <w:rsid w:val="009473C1"/>
    <w:rsid w:val="0094751A"/>
    <w:rsid w:val="009478AD"/>
    <w:rsid w:val="009478F6"/>
    <w:rsid w:val="00947BC2"/>
    <w:rsid w:val="00950480"/>
    <w:rsid w:val="009504E8"/>
    <w:rsid w:val="00950693"/>
    <w:rsid w:val="00950885"/>
    <w:rsid w:val="009509A6"/>
    <w:rsid w:val="00950A0E"/>
    <w:rsid w:val="00950A45"/>
    <w:rsid w:val="0095127F"/>
    <w:rsid w:val="00951338"/>
    <w:rsid w:val="0095137A"/>
    <w:rsid w:val="00951437"/>
    <w:rsid w:val="009514E3"/>
    <w:rsid w:val="00951648"/>
    <w:rsid w:val="0095175B"/>
    <w:rsid w:val="009517E0"/>
    <w:rsid w:val="0095190A"/>
    <w:rsid w:val="00951BC7"/>
    <w:rsid w:val="00951E3C"/>
    <w:rsid w:val="00951F5E"/>
    <w:rsid w:val="00952155"/>
    <w:rsid w:val="009521A8"/>
    <w:rsid w:val="0095275F"/>
    <w:rsid w:val="0095298A"/>
    <w:rsid w:val="00952D39"/>
    <w:rsid w:val="00952E12"/>
    <w:rsid w:val="00953462"/>
    <w:rsid w:val="009539A0"/>
    <w:rsid w:val="009539F4"/>
    <w:rsid w:val="00953B75"/>
    <w:rsid w:val="00953D2B"/>
    <w:rsid w:val="00953E59"/>
    <w:rsid w:val="0095474B"/>
    <w:rsid w:val="009547D3"/>
    <w:rsid w:val="00954900"/>
    <w:rsid w:val="00954A06"/>
    <w:rsid w:val="00954A3F"/>
    <w:rsid w:val="00954DF2"/>
    <w:rsid w:val="00954EE1"/>
    <w:rsid w:val="00955105"/>
    <w:rsid w:val="00955962"/>
    <w:rsid w:val="00955D2C"/>
    <w:rsid w:val="00955DF6"/>
    <w:rsid w:val="00955E08"/>
    <w:rsid w:val="00956684"/>
    <w:rsid w:val="0095669F"/>
    <w:rsid w:val="00956894"/>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488"/>
    <w:rsid w:val="00961832"/>
    <w:rsid w:val="0096186C"/>
    <w:rsid w:val="009618BE"/>
    <w:rsid w:val="00961A22"/>
    <w:rsid w:val="00961B3A"/>
    <w:rsid w:val="00961B53"/>
    <w:rsid w:val="00962050"/>
    <w:rsid w:val="009620DA"/>
    <w:rsid w:val="00962221"/>
    <w:rsid w:val="009622B2"/>
    <w:rsid w:val="00962C54"/>
    <w:rsid w:val="00962CD9"/>
    <w:rsid w:val="00963321"/>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999"/>
    <w:rsid w:val="00967C5B"/>
    <w:rsid w:val="00967FB5"/>
    <w:rsid w:val="00970008"/>
    <w:rsid w:val="00970027"/>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CB"/>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8E1"/>
    <w:rsid w:val="00984ADD"/>
    <w:rsid w:val="00984BF4"/>
    <w:rsid w:val="009850F1"/>
    <w:rsid w:val="00985204"/>
    <w:rsid w:val="009853D6"/>
    <w:rsid w:val="00985429"/>
    <w:rsid w:val="009854B3"/>
    <w:rsid w:val="0098575C"/>
    <w:rsid w:val="009858E9"/>
    <w:rsid w:val="00985CA2"/>
    <w:rsid w:val="00985D71"/>
    <w:rsid w:val="00985DEA"/>
    <w:rsid w:val="00985EBC"/>
    <w:rsid w:val="00985F7B"/>
    <w:rsid w:val="009866F5"/>
    <w:rsid w:val="009868D8"/>
    <w:rsid w:val="00986D11"/>
    <w:rsid w:val="00987B2C"/>
    <w:rsid w:val="00987F7B"/>
    <w:rsid w:val="00990191"/>
    <w:rsid w:val="00990397"/>
    <w:rsid w:val="009908C3"/>
    <w:rsid w:val="00990AA2"/>
    <w:rsid w:val="00991141"/>
    <w:rsid w:val="00991446"/>
    <w:rsid w:val="00991C8F"/>
    <w:rsid w:val="00991EFA"/>
    <w:rsid w:val="009920CB"/>
    <w:rsid w:val="009923C1"/>
    <w:rsid w:val="009924D6"/>
    <w:rsid w:val="00992673"/>
    <w:rsid w:val="00992907"/>
    <w:rsid w:val="00992BBA"/>
    <w:rsid w:val="00992D61"/>
    <w:rsid w:val="00992DB2"/>
    <w:rsid w:val="00992E7E"/>
    <w:rsid w:val="00992F65"/>
    <w:rsid w:val="00992F8B"/>
    <w:rsid w:val="009931C6"/>
    <w:rsid w:val="00993219"/>
    <w:rsid w:val="00993335"/>
    <w:rsid w:val="009939BC"/>
    <w:rsid w:val="00993EB4"/>
    <w:rsid w:val="009941B4"/>
    <w:rsid w:val="0099453B"/>
    <w:rsid w:val="00994611"/>
    <w:rsid w:val="00994827"/>
    <w:rsid w:val="009949CE"/>
    <w:rsid w:val="00994A17"/>
    <w:rsid w:val="00994E73"/>
    <w:rsid w:val="0099556C"/>
    <w:rsid w:val="00995637"/>
    <w:rsid w:val="0099564F"/>
    <w:rsid w:val="00995A25"/>
    <w:rsid w:val="00995EAE"/>
    <w:rsid w:val="009960E7"/>
    <w:rsid w:val="009962C4"/>
    <w:rsid w:val="009963D0"/>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E0A"/>
    <w:rsid w:val="009A4EAD"/>
    <w:rsid w:val="009A4F65"/>
    <w:rsid w:val="009A4FED"/>
    <w:rsid w:val="009A5723"/>
    <w:rsid w:val="009A57E6"/>
    <w:rsid w:val="009A5937"/>
    <w:rsid w:val="009A5B3B"/>
    <w:rsid w:val="009A5C60"/>
    <w:rsid w:val="009A5F58"/>
    <w:rsid w:val="009A6128"/>
    <w:rsid w:val="009A6180"/>
    <w:rsid w:val="009A61AD"/>
    <w:rsid w:val="009A6205"/>
    <w:rsid w:val="009A627C"/>
    <w:rsid w:val="009A62A3"/>
    <w:rsid w:val="009A650E"/>
    <w:rsid w:val="009A6A23"/>
    <w:rsid w:val="009A6DA6"/>
    <w:rsid w:val="009A6E60"/>
    <w:rsid w:val="009A711D"/>
    <w:rsid w:val="009A71C7"/>
    <w:rsid w:val="009A74DC"/>
    <w:rsid w:val="009A76A4"/>
    <w:rsid w:val="009A793C"/>
    <w:rsid w:val="009A7CBC"/>
    <w:rsid w:val="009A7FD8"/>
    <w:rsid w:val="009A7FEF"/>
    <w:rsid w:val="009B0065"/>
    <w:rsid w:val="009B01C9"/>
    <w:rsid w:val="009B03CA"/>
    <w:rsid w:val="009B0525"/>
    <w:rsid w:val="009B0640"/>
    <w:rsid w:val="009B0741"/>
    <w:rsid w:val="009B0B0E"/>
    <w:rsid w:val="009B0F0F"/>
    <w:rsid w:val="009B123C"/>
    <w:rsid w:val="009B12C9"/>
    <w:rsid w:val="009B191C"/>
    <w:rsid w:val="009B1E7A"/>
    <w:rsid w:val="009B2802"/>
    <w:rsid w:val="009B29A7"/>
    <w:rsid w:val="009B2B0C"/>
    <w:rsid w:val="009B334C"/>
    <w:rsid w:val="009B3434"/>
    <w:rsid w:val="009B3447"/>
    <w:rsid w:val="009B347F"/>
    <w:rsid w:val="009B352E"/>
    <w:rsid w:val="009B3602"/>
    <w:rsid w:val="009B372A"/>
    <w:rsid w:val="009B3BFB"/>
    <w:rsid w:val="009B3E00"/>
    <w:rsid w:val="009B3E73"/>
    <w:rsid w:val="009B4013"/>
    <w:rsid w:val="009B40E2"/>
    <w:rsid w:val="009B4132"/>
    <w:rsid w:val="009B43F6"/>
    <w:rsid w:val="009B4C83"/>
    <w:rsid w:val="009B4D42"/>
    <w:rsid w:val="009B4EE7"/>
    <w:rsid w:val="009B517B"/>
    <w:rsid w:val="009B55D9"/>
    <w:rsid w:val="009B58BA"/>
    <w:rsid w:val="009B60E3"/>
    <w:rsid w:val="009B61BD"/>
    <w:rsid w:val="009B6804"/>
    <w:rsid w:val="009B68BE"/>
    <w:rsid w:val="009B693F"/>
    <w:rsid w:val="009B6B76"/>
    <w:rsid w:val="009B6F3E"/>
    <w:rsid w:val="009B6FD5"/>
    <w:rsid w:val="009B703A"/>
    <w:rsid w:val="009B7408"/>
    <w:rsid w:val="009B7677"/>
    <w:rsid w:val="009B773F"/>
    <w:rsid w:val="009B7756"/>
    <w:rsid w:val="009C0155"/>
    <w:rsid w:val="009C08A2"/>
    <w:rsid w:val="009C0AF9"/>
    <w:rsid w:val="009C0E15"/>
    <w:rsid w:val="009C0FC7"/>
    <w:rsid w:val="009C1270"/>
    <w:rsid w:val="009C12E8"/>
    <w:rsid w:val="009C13C8"/>
    <w:rsid w:val="009C1416"/>
    <w:rsid w:val="009C1691"/>
    <w:rsid w:val="009C1787"/>
    <w:rsid w:val="009C1EA4"/>
    <w:rsid w:val="009C2114"/>
    <w:rsid w:val="009C2353"/>
    <w:rsid w:val="009C2378"/>
    <w:rsid w:val="009C2AFF"/>
    <w:rsid w:val="009C2C70"/>
    <w:rsid w:val="009C2DD7"/>
    <w:rsid w:val="009C2E64"/>
    <w:rsid w:val="009C2FC8"/>
    <w:rsid w:val="009C3008"/>
    <w:rsid w:val="009C3319"/>
    <w:rsid w:val="009C3388"/>
    <w:rsid w:val="009C33EA"/>
    <w:rsid w:val="009C36ED"/>
    <w:rsid w:val="009C38E1"/>
    <w:rsid w:val="009C3949"/>
    <w:rsid w:val="009C3A0D"/>
    <w:rsid w:val="009C3BF2"/>
    <w:rsid w:val="009C3D46"/>
    <w:rsid w:val="009C3DFD"/>
    <w:rsid w:val="009C4000"/>
    <w:rsid w:val="009C4081"/>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119"/>
    <w:rsid w:val="009C5574"/>
    <w:rsid w:val="009C5577"/>
    <w:rsid w:val="009C5C6D"/>
    <w:rsid w:val="009C6116"/>
    <w:rsid w:val="009C649C"/>
    <w:rsid w:val="009C6771"/>
    <w:rsid w:val="009C6988"/>
    <w:rsid w:val="009C6A49"/>
    <w:rsid w:val="009C6A85"/>
    <w:rsid w:val="009C6C41"/>
    <w:rsid w:val="009C7565"/>
    <w:rsid w:val="009C7627"/>
    <w:rsid w:val="009C7899"/>
    <w:rsid w:val="009C79DC"/>
    <w:rsid w:val="009C7A0A"/>
    <w:rsid w:val="009C7CBE"/>
    <w:rsid w:val="009D02C7"/>
    <w:rsid w:val="009D0317"/>
    <w:rsid w:val="009D0457"/>
    <w:rsid w:val="009D0800"/>
    <w:rsid w:val="009D09AB"/>
    <w:rsid w:val="009D1406"/>
    <w:rsid w:val="009D1432"/>
    <w:rsid w:val="009D1531"/>
    <w:rsid w:val="009D1557"/>
    <w:rsid w:val="009D18A9"/>
    <w:rsid w:val="009D1ADB"/>
    <w:rsid w:val="009D1C7E"/>
    <w:rsid w:val="009D20B5"/>
    <w:rsid w:val="009D23AA"/>
    <w:rsid w:val="009D2468"/>
    <w:rsid w:val="009D2884"/>
    <w:rsid w:val="009D2E01"/>
    <w:rsid w:val="009D2E53"/>
    <w:rsid w:val="009D2EAB"/>
    <w:rsid w:val="009D319D"/>
    <w:rsid w:val="009D351C"/>
    <w:rsid w:val="009D3AFF"/>
    <w:rsid w:val="009D3D4C"/>
    <w:rsid w:val="009D3DC2"/>
    <w:rsid w:val="009D3E8F"/>
    <w:rsid w:val="009D41D8"/>
    <w:rsid w:val="009D421D"/>
    <w:rsid w:val="009D426A"/>
    <w:rsid w:val="009D4C32"/>
    <w:rsid w:val="009D4E2C"/>
    <w:rsid w:val="009D4E82"/>
    <w:rsid w:val="009D4EBB"/>
    <w:rsid w:val="009D511C"/>
    <w:rsid w:val="009D53BD"/>
    <w:rsid w:val="009D57AA"/>
    <w:rsid w:val="009D5DF5"/>
    <w:rsid w:val="009D5EF5"/>
    <w:rsid w:val="009D5F4A"/>
    <w:rsid w:val="009D5F7D"/>
    <w:rsid w:val="009D5F83"/>
    <w:rsid w:val="009D5FE6"/>
    <w:rsid w:val="009D64AE"/>
    <w:rsid w:val="009D6F0A"/>
    <w:rsid w:val="009D73EC"/>
    <w:rsid w:val="009D75C7"/>
    <w:rsid w:val="009D777D"/>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395"/>
    <w:rsid w:val="009E13F8"/>
    <w:rsid w:val="009E192D"/>
    <w:rsid w:val="009E1CD2"/>
    <w:rsid w:val="009E1D64"/>
    <w:rsid w:val="009E23F7"/>
    <w:rsid w:val="009E2542"/>
    <w:rsid w:val="009E2635"/>
    <w:rsid w:val="009E2686"/>
    <w:rsid w:val="009E26F6"/>
    <w:rsid w:val="009E2A37"/>
    <w:rsid w:val="009E2A89"/>
    <w:rsid w:val="009E2CBA"/>
    <w:rsid w:val="009E2FBE"/>
    <w:rsid w:val="009E32DA"/>
    <w:rsid w:val="009E3373"/>
    <w:rsid w:val="009E3574"/>
    <w:rsid w:val="009E360F"/>
    <w:rsid w:val="009E3E5A"/>
    <w:rsid w:val="009E3FBB"/>
    <w:rsid w:val="009E42CE"/>
    <w:rsid w:val="009E4411"/>
    <w:rsid w:val="009E488B"/>
    <w:rsid w:val="009E4FA1"/>
    <w:rsid w:val="009E53B4"/>
    <w:rsid w:val="009E573A"/>
    <w:rsid w:val="009E57DC"/>
    <w:rsid w:val="009E59C2"/>
    <w:rsid w:val="009E61D5"/>
    <w:rsid w:val="009E6586"/>
    <w:rsid w:val="009E660E"/>
    <w:rsid w:val="009E666A"/>
    <w:rsid w:val="009E6976"/>
    <w:rsid w:val="009E6C07"/>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773"/>
    <w:rsid w:val="009F18B7"/>
    <w:rsid w:val="009F1D2C"/>
    <w:rsid w:val="009F21C9"/>
    <w:rsid w:val="009F2204"/>
    <w:rsid w:val="009F24B3"/>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5D4"/>
    <w:rsid w:val="009F4CCB"/>
    <w:rsid w:val="009F57B3"/>
    <w:rsid w:val="009F57B5"/>
    <w:rsid w:val="009F5851"/>
    <w:rsid w:val="009F59DA"/>
    <w:rsid w:val="009F5AF6"/>
    <w:rsid w:val="009F5EDF"/>
    <w:rsid w:val="009F618D"/>
    <w:rsid w:val="009F6CA3"/>
    <w:rsid w:val="009F6DE6"/>
    <w:rsid w:val="009F6E69"/>
    <w:rsid w:val="009F70E4"/>
    <w:rsid w:val="009F72FC"/>
    <w:rsid w:val="009F733E"/>
    <w:rsid w:val="009F78CB"/>
    <w:rsid w:val="009F7D12"/>
    <w:rsid w:val="00A00964"/>
    <w:rsid w:val="00A00A86"/>
    <w:rsid w:val="00A01196"/>
    <w:rsid w:val="00A014A8"/>
    <w:rsid w:val="00A01651"/>
    <w:rsid w:val="00A0170C"/>
    <w:rsid w:val="00A01761"/>
    <w:rsid w:val="00A0178D"/>
    <w:rsid w:val="00A0179B"/>
    <w:rsid w:val="00A01E5E"/>
    <w:rsid w:val="00A023FC"/>
    <w:rsid w:val="00A024EF"/>
    <w:rsid w:val="00A02595"/>
    <w:rsid w:val="00A0290C"/>
    <w:rsid w:val="00A02A0A"/>
    <w:rsid w:val="00A02F1B"/>
    <w:rsid w:val="00A02FDA"/>
    <w:rsid w:val="00A0306A"/>
    <w:rsid w:val="00A031A1"/>
    <w:rsid w:val="00A0333A"/>
    <w:rsid w:val="00A03478"/>
    <w:rsid w:val="00A03A90"/>
    <w:rsid w:val="00A04439"/>
    <w:rsid w:val="00A04705"/>
    <w:rsid w:val="00A04A17"/>
    <w:rsid w:val="00A04BA7"/>
    <w:rsid w:val="00A04D36"/>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41B"/>
    <w:rsid w:val="00A10599"/>
    <w:rsid w:val="00A10881"/>
    <w:rsid w:val="00A10C1A"/>
    <w:rsid w:val="00A10E1A"/>
    <w:rsid w:val="00A10E20"/>
    <w:rsid w:val="00A10E77"/>
    <w:rsid w:val="00A10EFD"/>
    <w:rsid w:val="00A11038"/>
    <w:rsid w:val="00A1117E"/>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C72"/>
    <w:rsid w:val="00A13246"/>
    <w:rsid w:val="00A132C7"/>
    <w:rsid w:val="00A13694"/>
    <w:rsid w:val="00A13754"/>
    <w:rsid w:val="00A13833"/>
    <w:rsid w:val="00A138C0"/>
    <w:rsid w:val="00A1396B"/>
    <w:rsid w:val="00A139F0"/>
    <w:rsid w:val="00A139F3"/>
    <w:rsid w:val="00A13D68"/>
    <w:rsid w:val="00A13E63"/>
    <w:rsid w:val="00A1447B"/>
    <w:rsid w:val="00A1448C"/>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A49"/>
    <w:rsid w:val="00A21D77"/>
    <w:rsid w:val="00A21EC0"/>
    <w:rsid w:val="00A21EF6"/>
    <w:rsid w:val="00A2202D"/>
    <w:rsid w:val="00A224EE"/>
    <w:rsid w:val="00A22827"/>
    <w:rsid w:val="00A22B60"/>
    <w:rsid w:val="00A22E76"/>
    <w:rsid w:val="00A22FE3"/>
    <w:rsid w:val="00A23540"/>
    <w:rsid w:val="00A235C5"/>
    <w:rsid w:val="00A236B3"/>
    <w:rsid w:val="00A23705"/>
    <w:rsid w:val="00A238DB"/>
    <w:rsid w:val="00A23A5C"/>
    <w:rsid w:val="00A23C36"/>
    <w:rsid w:val="00A242C8"/>
    <w:rsid w:val="00A24365"/>
    <w:rsid w:val="00A244DA"/>
    <w:rsid w:val="00A2453F"/>
    <w:rsid w:val="00A24670"/>
    <w:rsid w:val="00A24673"/>
    <w:rsid w:val="00A250BD"/>
    <w:rsid w:val="00A25207"/>
    <w:rsid w:val="00A25CB0"/>
    <w:rsid w:val="00A25D23"/>
    <w:rsid w:val="00A25E3C"/>
    <w:rsid w:val="00A25E7E"/>
    <w:rsid w:val="00A25EFB"/>
    <w:rsid w:val="00A26068"/>
    <w:rsid w:val="00A26561"/>
    <w:rsid w:val="00A26609"/>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1049"/>
    <w:rsid w:val="00A310A2"/>
    <w:rsid w:val="00A316DC"/>
    <w:rsid w:val="00A3193A"/>
    <w:rsid w:val="00A31C17"/>
    <w:rsid w:val="00A31C23"/>
    <w:rsid w:val="00A31E5C"/>
    <w:rsid w:val="00A3280D"/>
    <w:rsid w:val="00A32F07"/>
    <w:rsid w:val="00A33267"/>
    <w:rsid w:val="00A332A7"/>
    <w:rsid w:val="00A33785"/>
    <w:rsid w:val="00A33A0D"/>
    <w:rsid w:val="00A33E3C"/>
    <w:rsid w:val="00A33FD9"/>
    <w:rsid w:val="00A34021"/>
    <w:rsid w:val="00A3404B"/>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CB3"/>
    <w:rsid w:val="00A41D1A"/>
    <w:rsid w:val="00A41DBE"/>
    <w:rsid w:val="00A41FEC"/>
    <w:rsid w:val="00A4231A"/>
    <w:rsid w:val="00A42883"/>
    <w:rsid w:val="00A42A60"/>
    <w:rsid w:val="00A432A5"/>
    <w:rsid w:val="00A433FA"/>
    <w:rsid w:val="00A4359D"/>
    <w:rsid w:val="00A439C5"/>
    <w:rsid w:val="00A43AAD"/>
    <w:rsid w:val="00A43C05"/>
    <w:rsid w:val="00A43D0A"/>
    <w:rsid w:val="00A43D8C"/>
    <w:rsid w:val="00A44440"/>
    <w:rsid w:val="00A445A8"/>
    <w:rsid w:val="00A44736"/>
    <w:rsid w:val="00A448CA"/>
    <w:rsid w:val="00A44983"/>
    <w:rsid w:val="00A44AD1"/>
    <w:rsid w:val="00A450EC"/>
    <w:rsid w:val="00A4529F"/>
    <w:rsid w:val="00A4557C"/>
    <w:rsid w:val="00A45639"/>
    <w:rsid w:val="00A4588D"/>
    <w:rsid w:val="00A45A3B"/>
    <w:rsid w:val="00A45B08"/>
    <w:rsid w:val="00A45CF3"/>
    <w:rsid w:val="00A45DF4"/>
    <w:rsid w:val="00A46130"/>
    <w:rsid w:val="00A461C9"/>
    <w:rsid w:val="00A465EB"/>
    <w:rsid w:val="00A46A43"/>
    <w:rsid w:val="00A46AA9"/>
    <w:rsid w:val="00A46AE7"/>
    <w:rsid w:val="00A47067"/>
    <w:rsid w:val="00A470C5"/>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8B2"/>
    <w:rsid w:val="00A51C37"/>
    <w:rsid w:val="00A51C81"/>
    <w:rsid w:val="00A51F92"/>
    <w:rsid w:val="00A5243D"/>
    <w:rsid w:val="00A52506"/>
    <w:rsid w:val="00A52721"/>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FD3"/>
    <w:rsid w:val="00A55305"/>
    <w:rsid w:val="00A55912"/>
    <w:rsid w:val="00A55FAD"/>
    <w:rsid w:val="00A564DE"/>
    <w:rsid w:val="00A56552"/>
    <w:rsid w:val="00A56632"/>
    <w:rsid w:val="00A56848"/>
    <w:rsid w:val="00A56CAC"/>
    <w:rsid w:val="00A56CB2"/>
    <w:rsid w:val="00A56DC8"/>
    <w:rsid w:val="00A56F68"/>
    <w:rsid w:val="00A573F7"/>
    <w:rsid w:val="00A57A03"/>
    <w:rsid w:val="00A57C8B"/>
    <w:rsid w:val="00A57CA2"/>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E5B"/>
    <w:rsid w:val="00A6513B"/>
    <w:rsid w:val="00A65184"/>
    <w:rsid w:val="00A654DA"/>
    <w:rsid w:val="00A658E5"/>
    <w:rsid w:val="00A65982"/>
    <w:rsid w:val="00A65B6B"/>
    <w:rsid w:val="00A65BBE"/>
    <w:rsid w:val="00A65BE2"/>
    <w:rsid w:val="00A66324"/>
    <w:rsid w:val="00A665DB"/>
    <w:rsid w:val="00A668CC"/>
    <w:rsid w:val="00A668E8"/>
    <w:rsid w:val="00A66A0D"/>
    <w:rsid w:val="00A66C3C"/>
    <w:rsid w:val="00A67057"/>
    <w:rsid w:val="00A670F1"/>
    <w:rsid w:val="00A676FE"/>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D36"/>
    <w:rsid w:val="00A72484"/>
    <w:rsid w:val="00A724E8"/>
    <w:rsid w:val="00A725AB"/>
    <w:rsid w:val="00A72756"/>
    <w:rsid w:val="00A72C5B"/>
    <w:rsid w:val="00A72D19"/>
    <w:rsid w:val="00A730F7"/>
    <w:rsid w:val="00A73252"/>
    <w:rsid w:val="00A736E7"/>
    <w:rsid w:val="00A7379C"/>
    <w:rsid w:val="00A737FF"/>
    <w:rsid w:val="00A73AF5"/>
    <w:rsid w:val="00A73B58"/>
    <w:rsid w:val="00A73E2E"/>
    <w:rsid w:val="00A7452B"/>
    <w:rsid w:val="00A74675"/>
    <w:rsid w:val="00A747D9"/>
    <w:rsid w:val="00A74A1C"/>
    <w:rsid w:val="00A74ADF"/>
    <w:rsid w:val="00A74CC8"/>
    <w:rsid w:val="00A74E44"/>
    <w:rsid w:val="00A74F83"/>
    <w:rsid w:val="00A74FA8"/>
    <w:rsid w:val="00A753BB"/>
    <w:rsid w:val="00A759B1"/>
    <w:rsid w:val="00A75B87"/>
    <w:rsid w:val="00A75C4A"/>
    <w:rsid w:val="00A7689B"/>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C1"/>
    <w:rsid w:val="00A80D1D"/>
    <w:rsid w:val="00A80DBD"/>
    <w:rsid w:val="00A80EA0"/>
    <w:rsid w:val="00A819B7"/>
    <w:rsid w:val="00A819BF"/>
    <w:rsid w:val="00A82126"/>
    <w:rsid w:val="00A824B3"/>
    <w:rsid w:val="00A82633"/>
    <w:rsid w:val="00A82688"/>
    <w:rsid w:val="00A82695"/>
    <w:rsid w:val="00A82716"/>
    <w:rsid w:val="00A82721"/>
    <w:rsid w:val="00A82953"/>
    <w:rsid w:val="00A834C2"/>
    <w:rsid w:val="00A835F0"/>
    <w:rsid w:val="00A83ADD"/>
    <w:rsid w:val="00A83DAF"/>
    <w:rsid w:val="00A840E4"/>
    <w:rsid w:val="00A8411F"/>
    <w:rsid w:val="00A84213"/>
    <w:rsid w:val="00A8443E"/>
    <w:rsid w:val="00A844C7"/>
    <w:rsid w:val="00A845E7"/>
    <w:rsid w:val="00A84BB8"/>
    <w:rsid w:val="00A84C4F"/>
    <w:rsid w:val="00A85078"/>
    <w:rsid w:val="00A85211"/>
    <w:rsid w:val="00A85D60"/>
    <w:rsid w:val="00A85EB1"/>
    <w:rsid w:val="00A86097"/>
    <w:rsid w:val="00A860CC"/>
    <w:rsid w:val="00A86358"/>
    <w:rsid w:val="00A86404"/>
    <w:rsid w:val="00A8654E"/>
    <w:rsid w:val="00A866A0"/>
    <w:rsid w:val="00A86D09"/>
    <w:rsid w:val="00A86F2B"/>
    <w:rsid w:val="00A871DB"/>
    <w:rsid w:val="00A877B5"/>
    <w:rsid w:val="00A8796F"/>
    <w:rsid w:val="00A87A27"/>
    <w:rsid w:val="00A87C40"/>
    <w:rsid w:val="00A903F3"/>
    <w:rsid w:val="00A9058F"/>
    <w:rsid w:val="00A908A2"/>
    <w:rsid w:val="00A90DA3"/>
    <w:rsid w:val="00A90FEA"/>
    <w:rsid w:val="00A91111"/>
    <w:rsid w:val="00A91324"/>
    <w:rsid w:val="00A914FD"/>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E26"/>
    <w:rsid w:val="00A93E91"/>
    <w:rsid w:val="00A94048"/>
    <w:rsid w:val="00A940E5"/>
    <w:rsid w:val="00A943E8"/>
    <w:rsid w:val="00A9441F"/>
    <w:rsid w:val="00A9460D"/>
    <w:rsid w:val="00A94742"/>
    <w:rsid w:val="00A94AEA"/>
    <w:rsid w:val="00A94D34"/>
    <w:rsid w:val="00A95110"/>
    <w:rsid w:val="00A953EA"/>
    <w:rsid w:val="00A955EB"/>
    <w:rsid w:val="00A956C3"/>
    <w:rsid w:val="00A95725"/>
    <w:rsid w:val="00A95815"/>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458"/>
    <w:rsid w:val="00AA2523"/>
    <w:rsid w:val="00AA2AF1"/>
    <w:rsid w:val="00AA2C29"/>
    <w:rsid w:val="00AA3152"/>
    <w:rsid w:val="00AA3169"/>
    <w:rsid w:val="00AA3568"/>
    <w:rsid w:val="00AA36FA"/>
    <w:rsid w:val="00AA389C"/>
    <w:rsid w:val="00AA3C48"/>
    <w:rsid w:val="00AA3F45"/>
    <w:rsid w:val="00AA450E"/>
    <w:rsid w:val="00AA45D5"/>
    <w:rsid w:val="00AA466B"/>
    <w:rsid w:val="00AA4720"/>
    <w:rsid w:val="00AA4890"/>
    <w:rsid w:val="00AA4A57"/>
    <w:rsid w:val="00AA5343"/>
    <w:rsid w:val="00AA5373"/>
    <w:rsid w:val="00AA5376"/>
    <w:rsid w:val="00AA53DB"/>
    <w:rsid w:val="00AA56B8"/>
    <w:rsid w:val="00AA5726"/>
    <w:rsid w:val="00AA6089"/>
    <w:rsid w:val="00AA61D4"/>
    <w:rsid w:val="00AA64D9"/>
    <w:rsid w:val="00AA6599"/>
    <w:rsid w:val="00AA65D7"/>
    <w:rsid w:val="00AA717E"/>
    <w:rsid w:val="00AA73FB"/>
    <w:rsid w:val="00AA743F"/>
    <w:rsid w:val="00AA7663"/>
    <w:rsid w:val="00AA78CA"/>
    <w:rsid w:val="00AA79E1"/>
    <w:rsid w:val="00AA7BE3"/>
    <w:rsid w:val="00AA7F46"/>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D34"/>
    <w:rsid w:val="00AC0085"/>
    <w:rsid w:val="00AC01BC"/>
    <w:rsid w:val="00AC03FA"/>
    <w:rsid w:val="00AC04B4"/>
    <w:rsid w:val="00AC0AE1"/>
    <w:rsid w:val="00AC0E44"/>
    <w:rsid w:val="00AC0E65"/>
    <w:rsid w:val="00AC183F"/>
    <w:rsid w:val="00AC1854"/>
    <w:rsid w:val="00AC1B77"/>
    <w:rsid w:val="00AC1CDE"/>
    <w:rsid w:val="00AC1F2E"/>
    <w:rsid w:val="00AC21DE"/>
    <w:rsid w:val="00AC22A3"/>
    <w:rsid w:val="00AC255F"/>
    <w:rsid w:val="00AC28FC"/>
    <w:rsid w:val="00AC3431"/>
    <w:rsid w:val="00AC358F"/>
    <w:rsid w:val="00AC398E"/>
    <w:rsid w:val="00AC3AF5"/>
    <w:rsid w:val="00AC3C10"/>
    <w:rsid w:val="00AC3C1D"/>
    <w:rsid w:val="00AC3CD5"/>
    <w:rsid w:val="00AC3E2C"/>
    <w:rsid w:val="00AC4234"/>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CEF"/>
    <w:rsid w:val="00AC7D30"/>
    <w:rsid w:val="00AC7EFD"/>
    <w:rsid w:val="00AC7FB8"/>
    <w:rsid w:val="00AD001A"/>
    <w:rsid w:val="00AD03D4"/>
    <w:rsid w:val="00AD0523"/>
    <w:rsid w:val="00AD093A"/>
    <w:rsid w:val="00AD09C8"/>
    <w:rsid w:val="00AD0BA2"/>
    <w:rsid w:val="00AD1352"/>
    <w:rsid w:val="00AD1554"/>
    <w:rsid w:val="00AD15FB"/>
    <w:rsid w:val="00AD1627"/>
    <w:rsid w:val="00AD17BA"/>
    <w:rsid w:val="00AD19F1"/>
    <w:rsid w:val="00AD1A52"/>
    <w:rsid w:val="00AD22E8"/>
    <w:rsid w:val="00AD2330"/>
    <w:rsid w:val="00AD2723"/>
    <w:rsid w:val="00AD2861"/>
    <w:rsid w:val="00AD32F4"/>
    <w:rsid w:val="00AD3603"/>
    <w:rsid w:val="00AD3967"/>
    <w:rsid w:val="00AD3AC8"/>
    <w:rsid w:val="00AD3B81"/>
    <w:rsid w:val="00AD3FC3"/>
    <w:rsid w:val="00AD4135"/>
    <w:rsid w:val="00AD43A0"/>
    <w:rsid w:val="00AD44CA"/>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6FC"/>
    <w:rsid w:val="00AD770C"/>
    <w:rsid w:val="00AD7C29"/>
    <w:rsid w:val="00AD7E7F"/>
    <w:rsid w:val="00AD7F58"/>
    <w:rsid w:val="00AE01B1"/>
    <w:rsid w:val="00AE02BC"/>
    <w:rsid w:val="00AE0307"/>
    <w:rsid w:val="00AE06D9"/>
    <w:rsid w:val="00AE09D9"/>
    <w:rsid w:val="00AE0B6D"/>
    <w:rsid w:val="00AE0B98"/>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3205"/>
    <w:rsid w:val="00AE347C"/>
    <w:rsid w:val="00AE34C5"/>
    <w:rsid w:val="00AE3B6F"/>
    <w:rsid w:val="00AE3BE4"/>
    <w:rsid w:val="00AE3DB2"/>
    <w:rsid w:val="00AE3DCF"/>
    <w:rsid w:val="00AE3EA7"/>
    <w:rsid w:val="00AE433C"/>
    <w:rsid w:val="00AE46C4"/>
    <w:rsid w:val="00AE490F"/>
    <w:rsid w:val="00AE49DD"/>
    <w:rsid w:val="00AE4A77"/>
    <w:rsid w:val="00AE4B00"/>
    <w:rsid w:val="00AE4B19"/>
    <w:rsid w:val="00AE5083"/>
    <w:rsid w:val="00AE52D5"/>
    <w:rsid w:val="00AE5317"/>
    <w:rsid w:val="00AE53E8"/>
    <w:rsid w:val="00AE5432"/>
    <w:rsid w:val="00AE552D"/>
    <w:rsid w:val="00AE56C6"/>
    <w:rsid w:val="00AE5DB6"/>
    <w:rsid w:val="00AE5E39"/>
    <w:rsid w:val="00AE602B"/>
    <w:rsid w:val="00AE603A"/>
    <w:rsid w:val="00AE625C"/>
    <w:rsid w:val="00AE62BC"/>
    <w:rsid w:val="00AE6492"/>
    <w:rsid w:val="00AE64F5"/>
    <w:rsid w:val="00AE6664"/>
    <w:rsid w:val="00AE6A14"/>
    <w:rsid w:val="00AE6C35"/>
    <w:rsid w:val="00AE714D"/>
    <w:rsid w:val="00AE79F6"/>
    <w:rsid w:val="00AE7B2C"/>
    <w:rsid w:val="00AE7C50"/>
    <w:rsid w:val="00AE7E6C"/>
    <w:rsid w:val="00AF0040"/>
    <w:rsid w:val="00AF004D"/>
    <w:rsid w:val="00AF05BE"/>
    <w:rsid w:val="00AF0708"/>
    <w:rsid w:val="00AF07CD"/>
    <w:rsid w:val="00AF0D16"/>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52E4"/>
    <w:rsid w:val="00AF532E"/>
    <w:rsid w:val="00AF56A9"/>
    <w:rsid w:val="00AF56E8"/>
    <w:rsid w:val="00AF58BA"/>
    <w:rsid w:val="00AF5962"/>
    <w:rsid w:val="00AF5E7D"/>
    <w:rsid w:val="00AF6A92"/>
    <w:rsid w:val="00AF6BDA"/>
    <w:rsid w:val="00AF6CFD"/>
    <w:rsid w:val="00AF6D9A"/>
    <w:rsid w:val="00AF6DF0"/>
    <w:rsid w:val="00AF70EA"/>
    <w:rsid w:val="00AF7120"/>
    <w:rsid w:val="00AF737E"/>
    <w:rsid w:val="00AF74BD"/>
    <w:rsid w:val="00AF7B50"/>
    <w:rsid w:val="00AF7C7A"/>
    <w:rsid w:val="00AF7C8C"/>
    <w:rsid w:val="00AF7C90"/>
    <w:rsid w:val="00AF7E7A"/>
    <w:rsid w:val="00B0039B"/>
    <w:rsid w:val="00B007FB"/>
    <w:rsid w:val="00B00B53"/>
    <w:rsid w:val="00B00E98"/>
    <w:rsid w:val="00B01232"/>
    <w:rsid w:val="00B013AF"/>
    <w:rsid w:val="00B017AB"/>
    <w:rsid w:val="00B01800"/>
    <w:rsid w:val="00B01E76"/>
    <w:rsid w:val="00B01EEA"/>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DB6"/>
    <w:rsid w:val="00B07DF7"/>
    <w:rsid w:val="00B07EB8"/>
    <w:rsid w:val="00B105E4"/>
    <w:rsid w:val="00B106BF"/>
    <w:rsid w:val="00B10726"/>
    <w:rsid w:val="00B10A05"/>
    <w:rsid w:val="00B10AF0"/>
    <w:rsid w:val="00B10BAB"/>
    <w:rsid w:val="00B110F2"/>
    <w:rsid w:val="00B1122C"/>
    <w:rsid w:val="00B11260"/>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BDD"/>
    <w:rsid w:val="00B14950"/>
    <w:rsid w:val="00B14EEA"/>
    <w:rsid w:val="00B15018"/>
    <w:rsid w:val="00B1508D"/>
    <w:rsid w:val="00B15297"/>
    <w:rsid w:val="00B154FF"/>
    <w:rsid w:val="00B1565C"/>
    <w:rsid w:val="00B157B8"/>
    <w:rsid w:val="00B15903"/>
    <w:rsid w:val="00B15C80"/>
    <w:rsid w:val="00B16470"/>
    <w:rsid w:val="00B16485"/>
    <w:rsid w:val="00B164B1"/>
    <w:rsid w:val="00B16955"/>
    <w:rsid w:val="00B16BB4"/>
    <w:rsid w:val="00B17038"/>
    <w:rsid w:val="00B170DB"/>
    <w:rsid w:val="00B1724D"/>
    <w:rsid w:val="00B17464"/>
    <w:rsid w:val="00B1778D"/>
    <w:rsid w:val="00B17973"/>
    <w:rsid w:val="00B179E6"/>
    <w:rsid w:val="00B17B1F"/>
    <w:rsid w:val="00B17DF7"/>
    <w:rsid w:val="00B201D8"/>
    <w:rsid w:val="00B202EB"/>
    <w:rsid w:val="00B203F0"/>
    <w:rsid w:val="00B20758"/>
    <w:rsid w:val="00B2090D"/>
    <w:rsid w:val="00B20A70"/>
    <w:rsid w:val="00B20BE0"/>
    <w:rsid w:val="00B2154C"/>
    <w:rsid w:val="00B215F1"/>
    <w:rsid w:val="00B2164F"/>
    <w:rsid w:val="00B218AC"/>
    <w:rsid w:val="00B21A33"/>
    <w:rsid w:val="00B21AD0"/>
    <w:rsid w:val="00B21ADB"/>
    <w:rsid w:val="00B21BDD"/>
    <w:rsid w:val="00B22169"/>
    <w:rsid w:val="00B22662"/>
    <w:rsid w:val="00B22756"/>
    <w:rsid w:val="00B228C0"/>
    <w:rsid w:val="00B230BB"/>
    <w:rsid w:val="00B23212"/>
    <w:rsid w:val="00B23261"/>
    <w:rsid w:val="00B232FC"/>
    <w:rsid w:val="00B233DE"/>
    <w:rsid w:val="00B2363F"/>
    <w:rsid w:val="00B2364F"/>
    <w:rsid w:val="00B23920"/>
    <w:rsid w:val="00B23944"/>
    <w:rsid w:val="00B239DB"/>
    <w:rsid w:val="00B23B23"/>
    <w:rsid w:val="00B23FCE"/>
    <w:rsid w:val="00B24382"/>
    <w:rsid w:val="00B2463C"/>
    <w:rsid w:val="00B24642"/>
    <w:rsid w:val="00B2468B"/>
    <w:rsid w:val="00B24BDE"/>
    <w:rsid w:val="00B24D96"/>
    <w:rsid w:val="00B24DA0"/>
    <w:rsid w:val="00B24E63"/>
    <w:rsid w:val="00B2563D"/>
    <w:rsid w:val="00B25A4D"/>
    <w:rsid w:val="00B25E19"/>
    <w:rsid w:val="00B2635D"/>
    <w:rsid w:val="00B26381"/>
    <w:rsid w:val="00B264DC"/>
    <w:rsid w:val="00B26A09"/>
    <w:rsid w:val="00B271E8"/>
    <w:rsid w:val="00B27306"/>
    <w:rsid w:val="00B275D6"/>
    <w:rsid w:val="00B27C04"/>
    <w:rsid w:val="00B27D11"/>
    <w:rsid w:val="00B30E1E"/>
    <w:rsid w:val="00B30F67"/>
    <w:rsid w:val="00B310A8"/>
    <w:rsid w:val="00B3144D"/>
    <w:rsid w:val="00B31DB1"/>
    <w:rsid w:val="00B31DB6"/>
    <w:rsid w:val="00B32057"/>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9F0"/>
    <w:rsid w:val="00B35B6F"/>
    <w:rsid w:val="00B35F5D"/>
    <w:rsid w:val="00B366B4"/>
    <w:rsid w:val="00B3689E"/>
    <w:rsid w:val="00B36B21"/>
    <w:rsid w:val="00B370CA"/>
    <w:rsid w:val="00B371A2"/>
    <w:rsid w:val="00B372C8"/>
    <w:rsid w:val="00B37695"/>
    <w:rsid w:val="00B377E8"/>
    <w:rsid w:val="00B377EF"/>
    <w:rsid w:val="00B379B6"/>
    <w:rsid w:val="00B37A7F"/>
    <w:rsid w:val="00B37AC2"/>
    <w:rsid w:val="00B37D1E"/>
    <w:rsid w:val="00B37DD5"/>
    <w:rsid w:val="00B37F2A"/>
    <w:rsid w:val="00B404C9"/>
    <w:rsid w:val="00B407DD"/>
    <w:rsid w:val="00B40CB2"/>
    <w:rsid w:val="00B40D59"/>
    <w:rsid w:val="00B40D98"/>
    <w:rsid w:val="00B41020"/>
    <w:rsid w:val="00B4136D"/>
    <w:rsid w:val="00B4145E"/>
    <w:rsid w:val="00B416BC"/>
    <w:rsid w:val="00B41932"/>
    <w:rsid w:val="00B41C31"/>
    <w:rsid w:val="00B42190"/>
    <w:rsid w:val="00B42394"/>
    <w:rsid w:val="00B4254B"/>
    <w:rsid w:val="00B42581"/>
    <w:rsid w:val="00B42900"/>
    <w:rsid w:val="00B42AA2"/>
    <w:rsid w:val="00B42B08"/>
    <w:rsid w:val="00B42BB0"/>
    <w:rsid w:val="00B42DA5"/>
    <w:rsid w:val="00B431DA"/>
    <w:rsid w:val="00B4346A"/>
    <w:rsid w:val="00B43889"/>
    <w:rsid w:val="00B4389A"/>
    <w:rsid w:val="00B43C4C"/>
    <w:rsid w:val="00B43CE8"/>
    <w:rsid w:val="00B43D99"/>
    <w:rsid w:val="00B43E16"/>
    <w:rsid w:val="00B43F9F"/>
    <w:rsid w:val="00B44306"/>
    <w:rsid w:val="00B44AF2"/>
    <w:rsid w:val="00B44CE9"/>
    <w:rsid w:val="00B44F06"/>
    <w:rsid w:val="00B452F3"/>
    <w:rsid w:val="00B4548F"/>
    <w:rsid w:val="00B454F5"/>
    <w:rsid w:val="00B45501"/>
    <w:rsid w:val="00B456D7"/>
    <w:rsid w:val="00B45D8B"/>
    <w:rsid w:val="00B45DD7"/>
    <w:rsid w:val="00B4650B"/>
    <w:rsid w:val="00B4658F"/>
    <w:rsid w:val="00B46658"/>
    <w:rsid w:val="00B4668C"/>
    <w:rsid w:val="00B468AC"/>
    <w:rsid w:val="00B46902"/>
    <w:rsid w:val="00B46E36"/>
    <w:rsid w:val="00B475BD"/>
    <w:rsid w:val="00B475CA"/>
    <w:rsid w:val="00B476AA"/>
    <w:rsid w:val="00B476EE"/>
    <w:rsid w:val="00B4771E"/>
    <w:rsid w:val="00B4790C"/>
    <w:rsid w:val="00B504D3"/>
    <w:rsid w:val="00B50747"/>
    <w:rsid w:val="00B50B45"/>
    <w:rsid w:val="00B50D40"/>
    <w:rsid w:val="00B5101A"/>
    <w:rsid w:val="00B510BC"/>
    <w:rsid w:val="00B510CA"/>
    <w:rsid w:val="00B51105"/>
    <w:rsid w:val="00B515BA"/>
    <w:rsid w:val="00B51641"/>
    <w:rsid w:val="00B5196C"/>
    <w:rsid w:val="00B51A78"/>
    <w:rsid w:val="00B51ACD"/>
    <w:rsid w:val="00B52220"/>
    <w:rsid w:val="00B523E1"/>
    <w:rsid w:val="00B523EE"/>
    <w:rsid w:val="00B52424"/>
    <w:rsid w:val="00B5242B"/>
    <w:rsid w:val="00B525F5"/>
    <w:rsid w:val="00B526C8"/>
    <w:rsid w:val="00B5270F"/>
    <w:rsid w:val="00B52AE7"/>
    <w:rsid w:val="00B52C5A"/>
    <w:rsid w:val="00B52D9F"/>
    <w:rsid w:val="00B53710"/>
    <w:rsid w:val="00B53A8E"/>
    <w:rsid w:val="00B53C54"/>
    <w:rsid w:val="00B53DCC"/>
    <w:rsid w:val="00B53DCD"/>
    <w:rsid w:val="00B540C6"/>
    <w:rsid w:val="00B541D6"/>
    <w:rsid w:val="00B541DC"/>
    <w:rsid w:val="00B542F5"/>
    <w:rsid w:val="00B54416"/>
    <w:rsid w:val="00B545F7"/>
    <w:rsid w:val="00B5460E"/>
    <w:rsid w:val="00B54795"/>
    <w:rsid w:val="00B5499E"/>
    <w:rsid w:val="00B54A70"/>
    <w:rsid w:val="00B54F81"/>
    <w:rsid w:val="00B551C5"/>
    <w:rsid w:val="00B5562B"/>
    <w:rsid w:val="00B55773"/>
    <w:rsid w:val="00B55B20"/>
    <w:rsid w:val="00B55BBD"/>
    <w:rsid w:val="00B55BE0"/>
    <w:rsid w:val="00B55D3C"/>
    <w:rsid w:val="00B56436"/>
    <w:rsid w:val="00B56885"/>
    <w:rsid w:val="00B56A36"/>
    <w:rsid w:val="00B56A59"/>
    <w:rsid w:val="00B56CAF"/>
    <w:rsid w:val="00B57243"/>
    <w:rsid w:val="00B574C7"/>
    <w:rsid w:val="00B57995"/>
    <w:rsid w:val="00B579C5"/>
    <w:rsid w:val="00B57D43"/>
    <w:rsid w:val="00B600DA"/>
    <w:rsid w:val="00B6057A"/>
    <w:rsid w:val="00B6058B"/>
    <w:rsid w:val="00B605CC"/>
    <w:rsid w:val="00B6063A"/>
    <w:rsid w:val="00B606CD"/>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E1D"/>
    <w:rsid w:val="00B62F3A"/>
    <w:rsid w:val="00B634CA"/>
    <w:rsid w:val="00B638EB"/>
    <w:rsid w:val="00B639CE"/>
    <w:rsid w:val="00B63CAD"/>
    <w:rsid w:val="00B63D21"/>
    <w:rsid w:val="00B63D84"/>
    <w:rsid w:val="00B63E98"/>
    <w:rsid w:val="00B63FEA"/>
    <w:rsid w:val="00B64331"/>
    <w:rsid w:val="00B6437B"/>
    <w:rsid w:val="00B64623"/>
    <w:rsid w:val="00B6499D"/>
    <w:rsid w:val="00B64A2A"/>
    <w:rsid w:val="00B64AD9"/>
    <w:rsid w:val="00B64FA0"/>
    <w:rsid w:val="00B650F3"/>
    <w:rsid w:val="00B656E6"/>
    <w:rsid w:val="00B6571C"/>
    <w:rsid w:val="00B657A4"/>
    <w:rsid w:val="00B6592D"/>
    <w:rsid w:val="00B65A5E"/>
    <w:rsid w:val="00B668CB"/>
    <w:rsid w:val="00B66AF7"/>
    <w:rsid w:val="00B66FED"/>
    <w:rsid w:val="00B67142"/>
    <w:rsid w:val="00B6752B"/>
    <w:rsid w:val="00B675EA"/>
    <w:rsid w:val="00B67CBB"/>
    <w:rsid w:val="00B67ECC"/>
    <w:rsid w:val="00B70101"/>
    <w:rsid w:val="00B70280"/>
    <w:rsid w:val="00B70860"/>
    <w:rsid w:val="00B70B06"/>
    <w:rsid w:val="00B70EE6"/>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EF6"/>
    <w:rsid w:val="00B752CE"/>
    <w:rsid w:val="00B75561"/>
    <w:rsid w:val="00B757DD"/>
    <w:rsid w:val="00B7585D"/>
    <w:rsid w:val="00B75887"/>
    <w:rsid w:val="00B75BD2"/>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B15"/>
    <w:rsid w:val="00B80CAE"/>
    <w:rsid w:val="00B80E55"/>
    <w:rsid w:val="00B81274"/>
    <w:rsid w:val="00B8140B"/>
    <w:rsid w:val="00B814C7"/>
    <w:rsid w:val="00B81753"/>
    <w:rsid w:val="00B81D27"/>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4533"/>
    <w:rsid w:val="00B846A3"/>
    <w:rsid w:val="00B84795"/>
    <w:rsid w:val="00B84D6C"/>
    <w:rsid w:val="00B85366"/>
    <w:rsid w:val="00B85549"/>
    <w:rsid w:val="00B8566D"/>
    <w:rsid w:val="00B8597B"/>
    <w:rsid w:val="00B85EDF"/>
    <w:rsid w:val="00B861C1"/>
    <w:rsid w:val="00B8633F"/>
    <w:rsid w:val="00B864A1"/>
    <w:rsid w:val="00B8696F"/>
    <w:rsid w:val="00B869FB"/>
    <w:rsid w:val="00B86A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CCE"/>
    <w:rsid w:val="00B91D32"/>
    <w:rsid w:val="00B91E60"/>
    <w:rsid w:val="00B91F0F"/>
    <w:rsid w:val="00B92036"/>
    <w:rsid w:val="00B920E9"/>
    <w:rsid w:val="00B92322"/>
    <w:rsid w:val="00B923EB"/>
    <w:rsid w:val="00B92F44"/>
    <w:rsid w:val="00B92FEF"/>
    <w:rsid w:val="00B9333D"/>
    <w:rsid w:val="00B93826"/>
    <w:rsid w:val="00B93BC2"/>
    <w:rsid w:val="00B93C03"/>
    <w:rsid w:val="00B93D1A"/>
    <w:rsid w:val="00B93FEA"/>
    <w:rsid w:val="00B94017"/>
    <w:rsid w:val="00B9402A"/>
    <w:rsid w:val="00B9445F"/>
    <w:rsid w:val="00B94884"/>
    <w:rsid w:val="00B952D4"/>
    <w:rsid w:val="00B95817"/>
    <w:rsid w:val="00B95982"/>
    <w:rsid w:val="00B962B5"/>
    <w:rsid w:val="00B963F7"/>
    <w:rsid w:val="00B9677F"/>
    <w:rsid w:val="00B96937"/>
    <w:rsid w:val="00B96BFC"/>
    <w:rsid w:val="00B96DED"/>
    <w:rsid w:val="00B97420"/>
    <w:rsid w:val="00B97605"/>
    <w:rsid w:val="00B97AC3"/>
    <w:rsid w:val="00B97FD1"/>
    <w:rsid w:val="00BA006E"/>
    <w:rsid w:val="00BA03CB"/>
    <w:rsid w:val="00BA055F"/>
    <w:rsid w:val="00BA0AA8"/>
    <w:rsid w:val="00BA0C2C"/>
    <w:rsid w:val="00BA0E16"/>
    <w:rsid w:val="00BA0F7D"/>
    <w:rsid w:val="00BA11C4"/>
    <w:rsid w:val="00BA11FF"/>
    <w:rsid w:val="00BA1573"/>
    <w:rsid w:val="00BA1735"/>
    <w:rsid w:val="00BA17C7"/>
    <w:rsid w:val="00BA1BDA"/>
    <w:rsid w:val="00BA1D3B"/>
    <w:rsid w:val="00BA1D93"/>
    <w:rsid w:val="00BA205D"/>
    <w:rsid w:val="00BA207C"/>
    <w:rsid w:val="00BA233D"/>
    <w:rsid w:val="00BA2B0A"/>
    <w:rsid w:val="00BA2B0C"/>
    <w:rsid w:val="00BA2F77"/>
    <w:rsid w:val="00BA3764"/>
    <w:rsid w:val="00BA3D12"/>
    <w:rsid w:val="00BA4398"/>
    <w:rsid w:val="00BA4578"/>
    <w:rsid w:val="00BA4772"/>
    <w:rsid w:val="00BA47D1"/>
    <w:rsid w:val="00BA49CE"/>
    <w:rsid w:val="00BA4B09"/>
    <w:rsid w:val="00BA4C7A"/>
    <w:rsid w:val="00BA513D"/>
    <w:rsid w:val="00BA523B"/>
    <w:rsid w:val="00BA5663"/>
    <w:rsid w:val="00BA5E22"/>
    <w:rsid w:val="00BA5E77"/>
    <w:rsid w:val="00BA5FA9"/>
    <w:rsid w:val="00BA60D0"/>
    <w:rsid w:val="00BA6331"/>
    <w:rsid w:val="00BA6530"/>
    <w:rsid w:val="00BA6723"/>
    <w:rsid w:val="00BA695B"/>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2386"/>
    <w:rsid w:val="00BB2392"/>
    <w:rsid w:val="00BB27D0"/>
    <w:rsid w:val="00BB2EBF"/>
    <w:rsid w:val="00BB356D"/>
    <w:rsid w:val="00BB38CA"/>
    <w:rsid w:val="00BB434C"/>
    <w:rsid w:val="00BB485B"/>
    <w:rsid w:val="00BB49E7"/>
    <w:rsid w:val="00BB4A8F"/>
    <w:rsid w:val="00BB4B40"/>
    <w:rsid w:val="00BB4D70"/>
    <w:rsid w:val="00BB4D8D"/>
    <w:rsid w:val="00BB4EBA"/>
    <w:rsid w:val="00BB500C"/>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F6F"/>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CB"/>
    <w:rsid w:val="00BC42DA"/>
    <w:rsid w:val="00BC450E"/>
    <w:rsid w:val="00BC4715"/>
    <w:rsid w:val="00BC47A6"/>
    <w:rsid w:val="00BC4910"/>
    <w:rsid w:val="00BC4E22"/>
    <w:rsid w:val="00BC50E4"/>
    <w:rsid w:val="00BC5673"/>
    <w:rsid w:val="00BC5BA6"/>
    <w:rsid w:val="00BC5DBD"/>
    <w:rsid w:val="00BC5EE6"/>
    <w:rsid w:val="00BC601C"/>
    <w:rsid w:val="00BC60B0"/>
    <w:rsid w:val="00BC60E7"/>
    <w:rsid w:val="00BC653D"/>
    <w:rsid w:val="00BC65B6"/>
    <w:rsid w:val="00BC65BB"/>
    <w:rsid w:val="00BC7026"/>
    <w:rsid w:val="00BC70B7"/>
    <w:rsid w:val="00BC7177"/>
    <w:rsid w:val="00BC766C"/>
    <w:rsid w:val="00BC791F"/>
    <w:rsid w:val="00BC7A3C"/>
    <w:rsid w:val="00BC7A99"/>
    <w:rsid w:val="00BC7CE6"/>
    <w:rsid w:val="00BC7D12"/>
    <w:rsid w:val="00BC7F8F"/>
    <w:rsid w:val="00BC7FBC"/>
    <w:rsid w:val="00BD0222"/>
    <w:rsid w:val="00BD04F0"/>
    <w:rsid w:val="00BD0528"/>
    <w:rsid w:val="00BD065B"/>
    <w:rsid w:val="00BD090C"/>
    <w:rsid w:val="00BD0D2D"/>
    <w:rsid w:val="00BD1179"/>
    <w:rsid w:val="00BD11CC"/>
    <w:rsid w:val="00BD12E0"/>
    <w:rsid w:val="00BD13B8"/>
    <w:rsid w:val="00BD201C"/>
    <w:rsid w:val="00BD21E0"/>
    <w:rsid w:val="00BD2347"/>
    <w:rsid w:val="00BD23FD"/>
    <w:rsid w:val="00BD2412"/>
    <w:rsid w:val="00BD2696"/>
    <w:rsid w:val="00BD2895"/>
    <w:rsid w:val="00BD292D"/>
    <w:rsid w:val="00BD2B17"/>
    <w:rsid w:val="00BD2C58"/>
    <w:rsid w:val="00BD30AD"/>
    <w:rsid w:val="00BD30B7"/>
    <w:rsid w:val="00BD30BE"/>
    <w:rsid w:val="00BD34CC"/>
    <w:rsid w:val="00BD3E17"/>
    <w:rsid w:val="00BD3FCB"/>
    <w:rsid w:val="00BD4003"/>
    <w:rsid w:val="00BD493E"/>
    <w:rsid w:val="00BD4BF4"/>
    <w:rsid w:val="00BD51D6"/>
    <w:rsid w:val="00BD5232"/>
    <w:rsid w:val="00BD542A"/>
    <w:rsid w:val="00BD5F20"/>
    <w:rsid w:val="00BD60B8"/>
    <w:rsid w:val="00BD63A1"/>
    <w:rsid w:val="00BD6637"/>
    <w:rsid w:val="00BD66F4"/>
    <w:rsid w:val="00BD673F"/>
    <w:rsid w:val="00BD69A8"/>
    <w:rsid w:val="00BD71EB"/>
    <w:rsid w:val="00BD7214"/>
    <w:rsid w:val="00BD77A5"/>
    <w:rsid w:val="00BD7924"/>
    <w:rsid w:val="00BD7C1B"/>
    <w:rsid w:val="00BD7C71"/>
    <w:rsid w:val="00BD7CAD"/>
    <w:rsid w:val="00BD7EAF"/>
    <w:rsid w:val="00BE03A7"/>
    <w:rsid w:val="00BE0573"/>
    <w:rsid w:val="00BE05C5"/>
    <w:rsid w:val="00BE069F"/>
    <w:rsid w:val="00BE0DFC"/>
    <w:rsid w:val="00BE0E07"/>
    <w:rsid w:val="00BE0E56"/>
    <w:rsid w:val="00BE0F7A"/>
    <w:rsid w:val="00BE0FA5"/>
    <w:rsid w:val="00BE1429"/>
    <w:rsid w:val="00BE1456"/>
    <w:rsid w:val="00BE1597"/>
    <w:rsid w:val="00BE15DC"/>
    <w:rsid w:val="00BE1B0C"/>
    <w:rsid w:val="00BE1C70"/>
    <w:rsid w:val="00BE2048"/>
    <w:rsid w:val="00BE23B3"/>
    <w:rsid w:val="00BE2422"/>
    <w:rsid w:val="00BE2547"/>
    <w:rsid w:val="00BE292D"/>
    <w:rsid w:val="00BE2D66"/>
    <w:rsid w:val="00BE3014"/>
    <w:rsid w:val="00BE31CB"/>
    <w:rsid w:val="00BE31D0"/>
    <w:rsid w:val="00BE32E4"/>
    <w:rsid w:val="00BE3353"/>
    <w:rsid w:val="00BE3594"/>
    <w:rsid w:val="00BE3871"/>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A12"/>
    <w:rsid w:val="00BE5B9F"/>
    <w:rsid w:val="00BE5DC5"/>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B63"/>
    <w:rsid w:val="00BE7C79"/>
    <w:rsid w:val="00BE7C83"/>
    <w:rsid w:val="00BE7DFE"/>
    <w:rsid w:val="00BE7F69"/>
    <w:rsid w:val="00BF0418"/>
    <w:rsid w:val="00BF07A2"/>
    <w:rsid w:val="00BF0BEE"/>
    <w:rsid w:val="00BF0C16"/>
    <w:rsid w:val="00BF0C77"/>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5389"/>
    <w:rsid w:val="00BF55FE"/>
    <w:rsid w:val="00BF5B0D"/>
    <w:rsid w:val="00BF5B95"/>
    <w:rsid w:val="00BF5F00"/>
    <w:rsid w:val="00BF6252"/>
    <w:rsid w:val="00BF6337"/>
    <w:rsid w:val="00BF6BC8"/>
    <w:rsid w:val="00BF6F79"/>
    <w:rsid w:val="00BF71AE"/>
    <w:rsid w:val="00BF7452"/>
    <w:rsid w:val="00BF77EB"/>
    <w:rsid w:val="00BF7B25"/>
    <w:rsid w:val="00BF7BBF"/>
    <w:rsid w:val="00BF7C38"/>
    <w:rsid w:val="00BF7C42"/>
    <w:rsid w:val="00BF7CAC"/>
    <w:rsid w:val="00BF7F36"/>
    <w:rsid w:val="00C00001"/>
    <w:rsid w:val="00C00187"/>
    <w:rsid w:val="00C00205"/>
    <w:rsid w:val="00C0028B"/>
    <w:rsid w:val="00C00397"/>
    <w:rsid w:val="00C00481"/>
    <w:rsid w:val="00C004B1"/>
    <w:rsid w:val="00C00687"/>
    <w:rsid w:val="00C0092F"/>
    <w:rsid w:val="00C00FF9"/>
    <w:rsid w:val="00C0126B"/>
    <w:rsid w:val="00C014C1"/>
    <w:rsid w:val="00C014E8"/>
    <w:rsid w:val="00C01739"/>
    <w:rsid w:val="00C017D3"/>
    <w:rsid w:val="00C018B5"/>
    <w:rsid w:val="00C01935"/>
    <w:rsid w:val="00C01945"/>
    <w:rsid w:val="00C0198C"/>
    <w:rsid w:val="00C019E2"/>
    <w:rsid w:val="00C01BC1"/>
    <w:rsid w:val="00C01DA3"/>
    <w:rsid w:val="00C01E13"/>
    <w:rsid w:val="00C0235E"/>
    <w:rsid w:val="00C027A3"/>
    <w:rsid w:val="00C02F8F"/>
    <w:rsid w:val="00C034ED"/>
    <w:rsid w:val="00C03A3A"/>
    <w:rsid w:val="00C03B07"/>
    <w:rsid w:val="00C03D36"/>
    <w:rsid w:val="00C03FA6"/>
    <w:rsid w:val="00C03FF2"/>
    <w:rsid w:val="00C04112"/>
    <w:rsid w:val="00C04271"/>
    <w:rsid w:val="00C044DF"/>
    <w:rsid w:val="00C04721"/>
    <w:rsid w:val="00C048EC"/>
    <w:rsid w:val="00C0493C"/>
    <w:rsid w:val="00C04A82"/>
    <w:rsid w:val="00C04FF0"/>
    <w:rsid w:val="00C05255"/>
    <w:rsid w:val="00C052DB"/>
    <w:rsid w:val="00C052F5"/>
    <w:rsid w:val="00C0569B"/>
    <w:rsid w:val="00C056A0"/>
    <w:rsid w:val="00C056CF"/>
    <w:rsid w:val="00C0580B"/>
    <w:rsid w:val="00C059EE"/>
    <w:rsid w:val="00C05E4E"/>
    <w:rsid w:val="00C06009"/>
    <w:rsid w:val="00C06123"/>
    <w:rsid w:val="00C0657C"/>
    <w:rsid w:val="00C066F4"/>
    <w:rsid w:val="00C06887"/>
    <w:rsid w:val="00C06A0E"/>
    <w:rsid w:val="00C06DAF"/>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232B"/>
    <w:rsid w:val="00C125DE"/>
    <w:rsid w:val="00C12852"/>
    <w:rsid w:val="00C12B08"/>
    <w:rsid w:val="00C12E26"/>
    <w:rsid w:val="00C13779"/>
    <w:rsid w:val="00C138F3"/>
    <w:rsid w:val="00C1391A"/>
    <w:rsid w:val="00C13FC0"/>
    <w:rsid w:val="00C14283"/>
    <w:rsid w:val="00C14806"/>
    <w:rsid w:val="00C1486B"/>
    <w:rsid w:val="00C1487B"/>
    <w:rsid w:val="00C14C58"/>
    <w:rsid w:val="00C14CA3"/>
    <w:rsid w:val="00C14CC7"/>
    <w:rsid w:val="00C14E9F"/>
    <w:rsid w:val="00C15044"/>
    <w:rsid w:val="00C15360"/>
    <w:rsid w:val="00C153D2"/>
    <w:rsid w:val="00C15515"/>
    <w:rsid w:val="00C156E9"/>
    <w:rsid w:val="00C15B1F"/>
    <w:rsid w:val="00C15D9B"/>
    <w:rsid w:val="00C15DAF"/>
    <w:rsid w:val="00C16428"/>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D64"/>
    <w:rsid w:val="00C20E3F"/>
    <w:rsid w:val="00C20F99"/>
    <w:rsid w:val="00C210D2"/>
    <w:rsid w:val="00C215BC"/>
    <w:rsid w:val="00C21635"/>
    <w:rsid w:val="00C21A24"/>
    <w:rsid w:val="00C2205F"/>
    <w:rsid w:val="00C22285"/>
    <w:rsid w:val="00C2254E"/>
    <w:rsid w:val="00C22622"/>
    <w:rsid w:val="00C22715"/>
    <w:rsid w:val="00C228AB"/>
    <w:rsid w:val="00C23263"/>
    <w:rsid w:val="00C232FE"/>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BDE"/>
    <w:rsid w:val="00C274B5"/>
    <w:rsid w:val="00C276C7"/>
    <w:rsid w:val="00C27AAB"/>
    <w:rsid w:val="00C27B71"/>
    <w:rsid w:val="00C27BD2"/>
    <w:rsid w:val="00C27C2A"/>
    <w:rsid w:val="00C27CC1"/>
    <w:rsid w:val="00C30649"/>
    <w:rsid w:val="00C306E8"/>
    <w:rsid w:val="00C30817"/>
    <w:rsid w:val="00C30996"/>
    <w:rsid w:val="00C30AE8"/>
    <w:rsid w:val="00C31120"/>
    <w:rsid w:val="00C3114C"/>
    <w:rsid w:val="00C3127F"/>
    <w:rsid w:val="00C3139B"/>
    <w:rsid w:val="00C31514"/>
    <w:rsid w:val="00C31645"/>
    <w:rsid w:val="00C319F0"/>
    <w:rsid w:val="00C31A90"/>
    <w:rsid w:val="00C31C7B"/>
    <w:rsid w:val="00C32253"/>
    <w:rsid w:val="00C32413"/>
    <w:rsid w:val="00C32438"/>
    <w:rsid w:val="00C32568"/>
    <w:rsid w:val="00C329E2"/>
    <w:rsid w:val="00C32A97"/>
    <w:rsid w:val="00C32C60"/>
    <w:rsid w:val="00C33417"/>
    <w:rsid w:val="00C334D2"/>
    <w:rsid w:val="00C335C7"/>
    <w:rsid w:val="00C337BF"/>
    <w:rsid w:val="00C33879"/>
    <w:rsid w:val="00C33AED"/>
    <w:rsid w:val="00C33BD2"/>
    <w:rsid w:val="00C33E53"/>
    <w:rsid w:val="00C34D55"/>
    <w:rsid w:val="00C34E3E"/>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554"/>
    <w:rsid w:val="00C37785"/>
    <w:rsid w:val="00C402DC"/>
    <w:rsid w:val="00C404AF"/>
    <w:rsid w:val="00C40991"/>
    <w:rsid w:val="00C41360"/>
    <w:rsid w:val="00C41DCF"/>
    <w:rsid w:val="00C41E31"/>
    <w:rsid w:val="00C41E5F"/>
    <w:rsid w:val="00C422A1"/>
    <w:rsid w:val="00C424C7"/>
    <w:rsid w:val="00C4256F"/>
    <w:rsid w:val="00C4261A"/>
    <w:rsid w:val="00C42D7F"/>
    <w:rsid w:val="00C42EF4"/>
    <w:rsid w:val="00C42FD4"/>
    <w:rsid w:val="00C432B7"/>
    <w:rsid w:val="00C4371C"/>
    <w:rsid w:val="00C43739"/>
    <w:rsid w:val="00C43755"/>
    <w:rsid w:val="00C43877"/>
    <w:rsid w:val="00C43A66"/>
    <w:rsid w:val="00C43BB4"/>
    <w:rsid w:val="00C43C51"/>
    <w:rsid w:val="00C43EF8"/>
    <w:rsid w:val="00C441F2"/>
    <w:rsid w:val="00C44292"/>
    <w:rsid w:val="00C443BA"/>
    <w:rsid w:val="00C449B9"/>
    <w:rsid w:val="00C44A84"/>
    <w:rsid w:val="00C44BE5"/>
    <w:rsid w:val="00C44C15"/>
    <w:rsid w:val="00C44C34"/>
    <w:rsid w:val="00C44D0E"/>
    <w:rsid w:val="00C44DC4"/>
    <w:rsid w:val="00C452BC"/>
    <w:rsid w:val="00C4548E"/>
    <w:rsid w:val="00C458C6"/>
    <w:rsid w:val="00C45BE6"/>
    <w:rsid w:val="00C45D91"/>
    <w:rsid w:val="00C45F13"/>
    <w:rsid w:val="00C45FB0"/>
    <w:rsid w:val="00C45FE3"/>
    <w:rsid w:val="00C4610F"/>
    <w:rsid w:val="00C4623A"/>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50160"/>
    <w:rsid w:val="00C501DD"/>
    <w:rsid w:val="00C50209"/>
    <w:rsid w:val="00C507C1"/>
    <w:rsid w:val="00C50969"/>
    <w:rsid w:val="00C50AE6"/>
    <w:rsid w:val="00C50D4C"/>
    <w:rsid w:val="00C51236"/>
    <w:rsid w:val="00C512A8"/>
    <w:rsid w:val="00C51E83"/>
    <w:rsid w:val="00C51EFA"/>
    <w:rsid w:val="00C51FE7"/>
    <w:rsid w:val="00C52031"/>
    <w:rsid w:val="00C52304"/>
    <w:rsid w:val="00C52395"/>
    <w:rsid w:val="00C52466"/>
    <w:rsid w:val="00C5255C"/>
    <w:rsid w:val="00C525D6"/>
    <w:rsid w:val="00C52F04"/>
    <w:rsid w:val="00C52F85"/>
    <w:rsid w:val="00C5311F"/>
    <w:rsid w:val="00C53290"/>
    <w:rsid w:val="00C535B0"/>
    <w:rsid w:val="00C536CA"/>
    <w:rsid w:val="00C538AE"/>
    <w:rsid w:val="00C5440E"/>
    <w:rsid w:val="00C545F1"/>
    <w:rsid w:val="00C54D61"/>
    <w:rsid w:val="00C552B0"/>
    <w:rsid w:val="00C5552C"/>
    <w:rsid w:val="00C559A1"/>
    <w:rsid w:val="00C55BCD"/>
    <w:rsid w:val="00C55D1B"/>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A17"/>
    <w:rsid w:val="00C57CD5"/>
    <w:rsid w:val="00C57D3C"/>
    <w:rsid w:val="00C57E9C"/>
    <w:rsid w:val="00C57F01"/>
    <w:rsid w:val="00C57F9E"/>
    <w:rsid w:val="00C57FDB"/>
    <w:rsid w:val="00C60053"/>
    <w:rsid w:val="00C60073"/>
    <w:rsid w:val="00C60205"/>
    <w:rsid w:val="00C60295"/>
    <w:rsid w:val="00C603AF"/>
    <w:rsid w:val="00C60804"/>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CD"/>
    <w:rsid w:val="00C6430A"/>
    <w:rsid w:val="00C64486"/>
    <w:rsid w:val="00C644CC"/>
    <w:rsid w:val="00C6454A"/>
    <w:rsid w:val="00C64692"/>
    <w:rsid w:val="00C6482B"/>
    <w:rsid w:val="00C6497F"/>
    <w:rsid w:val="00C64E68"/>
    <w:rsid w:val="00C64FCC"/>
    <w:rsid w:val="00C65087"/>
    <w:rsid w:val="00C65395"/>
    <w:rsid w:val="00C655E0"/>
    <w:rsid w:val="00C65645"/>
    <w:rsid w:val="00C656C2"/>
    <w:rsid w:val="00C6572D"/>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8A"/>
    <w:rsid w:val="00C70D1C"/>
    <w:rsid w:val="00C714DE"/>
    <w:rsid w:val="00C71676"/>
    <w:rsid w:val="00C71897"/>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433E"/>
    <w:rsid w:val="00C743A9"/>
    <w:rsid w:val="00C746ED"/>
    <w:rsid w:val="00C74A44"/>
    <w:rsid w:val="00C74EBE"/>
    <w:rsid w:val="00C75295"/>
    <w:rsid w:val="00C752AC"/>
    <w:rsid w:val="00C752D5"/>
    <w:rsid w:val="00C7542B"/>
    <w:rsid w:val="00C7563E"/>
    <w:rsid w:val="00C7569A"/>
    <w:rsid w:val="00C75B84"/>
    <w:rsid w:val="00C75C77"/>
    <w:rsid w:val="00C760C1"/>
    <w:rsid w:val="00C7637E"/>
    <w:rsid w:val="00C764B8"/>
    <w:rsid w:val="00C764E9"/>
    <w:rsid w:val="00C765D3"/>
    <w:rsid w:val="00C7666C"/>
    <w:rsid w:val="00C768A0"/>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602"/>
    <w:rsid w:val="00C8090C"/>
    <w:rsid w:val="00C80DB5"/>
    <w:rsid w:val="00C80F3C"/>
    <w:rsid w:val="00C81C68"/>
    <w:rsid w:val="00C81C76"/>
    <w:rsid w:val="00C81E82"/>
    <w:rsid w:val="00C81FDA"/>
    <w:rsid w:val="00C823F1"/>
    <w:rsid w:val="00C8252A"/>
    <w:rsid w:val="00C828A7"/>
    <w:rsid w:val="00C82BB3"/>
    <w:rsid w:val="00C82BC1"/>
    <w:rsid w:val="00C82BFC"/>
    <w:rsid w:val="00C82CCA"/>
    <w:rsid w:val="00C82D9A"/>
    <w:rsid w:val="00C82EEE"/>
    <w:rsid w:val="00C8316D"/>
    <w:rsid w:val="00C833E3"/>
    <w:rsid w:val="00C83577"/>
    <w:rsid w:val="00C83828"/>
    <w:rsid w:val="00C84268"/>
    <w:rsid w:val="00C8427A"/>
    <w:rsid w:val="00C846D5"/>
    <w:rsid w:val="00C846D8"/>
    <w:rsid w:val="00C847C0"/>
    <w:rsid w:val="00C84CA1"/>
    <w:rsid w:val="00C8553D"/>
    <w:rsid w:val="00C8597D"/>
    <w:rsid w:val="00C85990"/>
    <w:rsid w:val="00C85A3D"/>
    <w:rsid w:val="00C85ACF"/>
    <w:rsid w:val="00C86067"/>
    <w:rsid w:val="00C860DE"/>
    <w:rsid w:val="00C866F0"/>
    <w:rsid w:val="00C86732"/>
    <w:rsid w:val="00C867CF"/>
    <w:rsid w:val="00C86816"/>
    <w:rsid w:val="00C8689B"/>
    <w:rsid w:val="00C868D0"/>
    <w:rsid w:val="00C86DEA"/>
    <w:rsid w:val="00C86FD0"/>
    <w:rsid w:val="00C871F0"/>
    <w:rsid w:val="00C871F5"/>
    <w:rsid w:val="00C87266"/>
    <w:rsid w:val="00C872C5"/>
    <w:rsid w:val="00C87391"/>
    <w:rsid w:val="00C8794B"/>
    <w:rsid w:val="00C87B44"/>
    <w:rsid w:val="00C87DC2"/>
    <w:rsid w:val="00C87F27"/>
    <w:rsid w:val="00C90343"/>
    <w:rsid w:val="00C9039E"/>
    <w:rsid w:val="00C903F6"/>
    <w:rsid w:val="00C905B0"/>
    <w:rsid w:val="00C90839"/>
    <w:rsid w:val="00C9090D"/>
    <w:rsid w:val="00C90D79"/>
    <w:rsid w:val="00C90F35"/>
    <w:rsid w:val="00C90F89"/>
    <w:rsid w:val="00C9165E"/>
    <w:rsid w:val="00C916AA"/>
    <w:rsid w:val="00C91711"/>
    <w:rsid w:val="00C91B8A"/>
    <w:rsid w:val="00C91D27"/>
    <w:rsid w:val="00C91DFA"/>
    <w:rsid w:val="00C91F0F"/>
    <w:rsid w:val="00C923B5"/>
    <w:rsid w:val="00C924A6"/>
    <w:rsid w:val="00C9280C"/>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9F6"/>
    <w:rsid w:val="00C95C7E"/>
    <w:rsid w:val="00C95DEB"/>
    <w:rsid w:val="00C95E25"/>
    <w:rsid w:val="00C9641D"/>
    <w:rsid w:val="00C9677B"/>
    <w:rsid w:val="00C96B54"/>
    <w:rsid w:val="00C96C39"/>
    <w:rsid w:val="00C96F7E"/>
    <w:rsid w:val="00C96FD7"/>
    <w:rsid w:val="00C971D8"/>
    <w:rsid w:val="00C97957"/>
    <w:rsid w:val="00C97D92"/>
    <w:rsid w:val="00C97F91"/>
    <w:rsid w:val="00CA00E5"/>
    <w:rsid w:val="00CA0139"/>
    <w:rsid w:val="00CA047B"/>
    <w:rsid w:val="00CA05AB"/>
    <w:rsid w:val="00CA07AF"/>
    <w:rsid w:val="00CA07DC"/>
    <w:rsid w:val="00CA0A55"/>
    <w:rsid w:val="00CA0A58"/>
    <w:rsid w:val="00CA0C8C"/>
    <w:rsid w:val="00CA0F59"/>
    <w:rsid w:val="00CA0FCD"/>
    <w:rsid w:val="00CA11B9"/>
    <w:rsid w:val="00CA13CB"/>
    <w:rsid w:val="00CA1A4E"/>
    <w:rsid w:val="00CA1B75"/>
    <w:rsid w:val="00CA1DC5"/>
    <w:rsid w:val="00CA212F"/>
    <w:rsid w:val="00CA28DF"/>
    <w:rsid w:val="00CA2BDE"/>
    <w:rsid w:val="00CA2FD1"/>
    <w:rsid w:val="00CA32D9"/>
    <w:rsid w:val="00CA3500"/>
    <w:rsid w:val="00CA3591"/>
    <w:rsid w:val="00CA3627"/>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BAA"/>
    <w:rsid w:val="00CA5D35"/>
    <w:rsid w:val="00CA5DBE"/>
    <w:rsid w:val="00CA5E8C"/>
    <w:rsid w:val="00CA5F3F"/>
    <w:rsid w:val="00CA6499"/>
    <w:rsid w:val="00CA65FB"/>
    <w:rsid w:val="00CA6A1B"/>
    <w:rsid w:val="00CA6CC0"/>
    <w:rsid w:val="00CA6D50"/>
    <w:rsid w:val="00CA6E19"/>
    <w:rsid w:val="00CA6F55"/>
    <w:rsid w:val="00CA7477"/>
    <w:rsid w:val="00CA7603"/>
    <w:rsid w:val="00CA79A5"/>
    <w:rsid w:val="00CA7B34"/>
    <w:rsid w:val="00CB0066"/>
    <w:rsid w:val="00CB0190"/>
    <w:rsid w:val="00CB0211"/>
    <w:rsid w:val="00CB02C1"/>
    <w:rsid w:val="00CB0721"/>
    <w:rsid w:val="00CB0791"/>
    <w:rsid w:val="00CB0894"/>
    <w:rsid w:val="00CB0AD0"/>
    <w:rsid w:val="00CB0C1D"/>
    <w:rsid w:val="00CB0FF9"/>
    <w:rsid w:val="00CB120B"/>
    <w:rsid w:val="00CB128A"/>
    <w:rsid w:val="00CB1460"/>
    <w:rsid w:val="00CB147F"/>
    <w:rsid w:val="00CB150A"/>
    <w:rsid w:val="00CB1E82"/>
    <w:rsid w:val="00CB1EBA"/>
    <w:rsid w:val="00CB1EFD"/>
    <w:rsid w:val="00CB21AD"/>
    <w:rsid w:val="00CB275E"/>
    <w:rsid w:val="00CB298E"/>
    <w:rsid w:val="00CB2A7E"/>
    <w:rsid w:val="00CB2C2B"/>
    <w:rsid w:val="00CB2CD1"/>
    <w:rsid w:val="00CB3029"/>
    <w:rsid w:val="00CB30D8"/>
    <w:rsid w:val="00CB3717"/>
    <w:rsid w:val="00CB384B"/>
    <w:rsid w:val="00CB3BE9"/>
    <w:rsid w:val="00CB3F58"/>
    <w:rsid w:val="00CB436B"/>
    <w:rsid w:val="00CB445E"/>
    <w:rsid w:val="00CB4593"/>
    <w:rsid w:val="00CB4608"/>
    <w:rsid w:val="00CB4B9F"/>
    <w:rsid w:val="00CB4CB8"/>
    <w:rsid w:val="00CB5419"/>
    <w:rsid w:val="00CB54EB"/>
    <w:rsid w:val="00CB5C30"/>
    <w:rsid w:val="00CB6018"/>
    <w:rsid w:val="00CB603F"/>
    <w:rsid w:val="00CB60D6"/>
    <w:rsid w:val="00CB66F1"/>
    <w:rsid w:val="00CB6834"/>
    <w:rsid w:val="00CB6A3E"/>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24C1"/>
    <w:rsid w:val="00CC2599"/>
    <w:rsid w:val="00CC27F0"/>
    <w:rsid w:val="00CC2846"/>
    <w:rsid w:val="00CC28EB"/>
    <w:rsid w:val="00CC2BF1"/>
    <w:rsid w:val="00CC331D"/>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CFE"/>
    <w:rsid w:val="00CC6D3C"/>
    <w:rsid w:val="00CC6E13"/>
    <w:rsid w:val="00CC6E4C"/>
    <w:rsid w:val="00CC7050"/>
    <w:rsid w:val="00CC726E"/>
    <w:rsid w:val="00CC7278"/>
    <w:rsid w:val="00CC74FB"/>
    <w:rsid w:val="00CC7671"/>
    <w:rsid w:val="00CC767A"/>
    <w:rsid w:val="00CC76A4"/>
    <w:rsid w:val="00CC7763"/>
    <w:rsid w:val="00CC7D0A"/>
    <w:rsid w:val="00CC7DED"/>
    <w:rsid w:val="00CD02F0"/>
    <w:rsid w:val="00CD0360"/>
    <w:rsid w:val="00CD07C5"/>
    <w:rsid w:val="00CD09EE"/>
    <w:rsid w:val="00CD0E73"/>
    <w:rsid w:val="00CD0EC3"/>
    <w:rsid w:val="00CD0F5C"/>
    <w:rsid w:val="00CD137C"/>
    <w:rsid w:val="00CD17B6"/>
    <w:rsid w:val="00CD18F7"/>
    <w:rsid w:val="00CD1CFD"/>
    <w:rsid w:val="00CD1E77"/>
    <w:rsid w:val="00CD2378"/>
    <w:rsid w:val="00CD29EA"/>
    <w:rsid w:val="00CD2ABA"/>
    <w:rsid w:val="00CD2B1C"/>
    <w:rsid w:val="00CD2C1F"/>
    <w:rsid w:val="00CD2D8A"/>
    <w:rsid w:val="00CD334A"/>
    <w:rsid w:val="00CD3357"/>
    <w:rsid w:val="00CD340C"/>
    <w:rsid w:val="00CD34EA"/>
    <w:rsid w:val="00CD3867"/>
    <w:rsid w:val="00CD38C4"/>
    <w:rsid w:val="00CD3B98"/>
    <w:rsid w:val="00CD3C82"/>
    <w:rsid w:val="00CD3E39"/>
    <w:rsid w:val="00CD4236"/>
    <w:rsid w:val="00CD4299"/>
    <w:rsid w:val="00CD4568"/>
    <w:rsid w:val="00CD4825"/>
    <w:rsid w:val="00CD4AF9"/>
    <w:rsid w:val="00CD4B5E"/>
    <w:rsid w:val="00CD4BD9"/>
    <w:rsid w:val="00CD4DF0"/>
    <w:rsid w:val="00CD50AF"/>
    <w:rsid w:val="00CD5132"/>
    <w:rsid w:val="00CD5763"/>
    <w:rsid w:val="00CD5A64"/>
    <w:rsid w:val="00CD5B82"/>
    <w:rsid w:val="00CD5E17"/>
    <w:rsid w:val="00CD6289"/>
    <w:rsid w:val="00CD638D"/>
    <w:rsid w:val="00CD63DE"/>
    <w:rsid w:val="00CD643D"/>
    <w:rsid w:val="00CD647D"/>
    <w:rsid w:val="00CD6823"/>
    <w:rsid w:val="00CD6B3A"/>
    <w:rsid w:val="00CD7095"/>
    <w:rsid w:val="00CD7705"/>
    <w:rsid w:val="00CD7906"/>
    <w:rsid w:val="00CD7909"/>
    <w:rsid w:val="00CD7B05"/>
    <w:rsid w:val="00CD7C5E"/>
    <w:rsid w:val="00CE018F"/>
    <w:rsid w:val="00CE019D"/>
    <w:rsid w:val="00CE0330"/>
    <w:rsid w:val="00CE0424"/>
    <w:rsid w:val="00CE06D1"/>
    <w:rsid w:val="00CE0A98"/>
    <w:rsid w:val="00CE0BD7"/>
    <w:rsid w:val="00CE0C5B"/>
    <w:rsid w:val="00CE0D5E"/>
    <w:rsid w:val="00CE1149"/>
    <w:rsid w:val="00CE1476"/>
    <w:rsid w:val="00CE15DF"/>
    <w:rsid w:val="00CE17C7"/>
    <w:rsid w:val="00CE1EDA"/>
    <w:rsid w:val="00CE2155"/>
    <w:rsid w:val="00CE2596"/>
    <w:rsid w:val="00CE29D1"/>
    <w:rsid w:val="00CE2A74"/>
    <w:rsid w:val="00CE2F14"/>
    <w:rsid w:val="00CE3006"/>
    <w:rsid w:val="00CE3068"/>
    <w:rsid w:val="00CE378D"/>
    <w:rsid w:val="00CE3ADE"/>
    <w:rsid w:val="00CE3CD6"/>
    <w:rsid w:val="00CE3E5B"/>
    <w:rsid w:val="00CE420C"/>
    <w:rsid w:val="00CE4686"/>
    <w:rsid w:val="00CE477A"/>
    <w:rsid w:val="00CE49AD"/>
    <w:rsid w:val="00CE4B7A"/>
    <w:rsid w:val="00CE4B9F"/>
    <w:rsid w:val="00CE4D7D"/>
    <w:rsid w:val="00CE4E2F"/>
    <w:rsid w:val="00CE4F17"/>
    <w:rsid w:val="00CE4F71"/>
    <w:rsid w:val="00CE562E"/>
    <w:rsid w:val="00CE5788"/>
    <w:rsid w:val="00CE5A18"/>
    <w:rsid w:val="00CE5BAE"/>
    <w:rsid w:val="00CE5C13"/>
    <w:rsid w:val="00CE60FF"/>
    <w:rsid w:val="00CE618C"/>
    <w:rsid w:val="00CE6444"/>
    <w:rsid w:val="00CE66A6"/>
    <w:rsid w:val="00CE67D9"/>
    <w:rsid w:val="00CE67E4"/>
    <w:rsid w:val="00CE6AA6"/>
    <w:rsid w:val="00CE6B62"/>
    <w:rsid w:val="00CE6C2A"/>
    <w:rsid w:val="00CE6C5C"/>
    <w:rsid w:val="00CE6D7C"/>
    <w:rsid w:val="00CE7466"/>
    <w:rsid w:val="00CE751B"/>
    <w:rsid w:val="00CE758D"/>
    <w:rsid w:val="00CE76DC"/>
    <w:rsid w:val="00CE7DBC"/>
    <w:rsid w:val="00CE7EA6"/>
    <w:rsid w:val="00CF0060"/>
    <w:rsid w:val="00CF05DF"/>
    <w:rsid w:val="00CF069D"/>
    <w:rsid w:val="00CF0ACD"/>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891"/>
    <w:rsid w:val="00CF39DD"/>
    <w:rsid w:val="00CF3FDF"/>
    <w:rsid w:val="00CF4223"/>
    <w:rsid w:val="00CF424A"/>
    <w:rsid w:val="00CF434E"/>
    <w:rsid w:val="00CF4654"/>
    <w:rsid w:val="00CF4752"/>
    <w:rsid w:val="00CF4773"/>
    <w:rsid w:val="00CF481F"/>
    <w:rsid w:val="00CF48F0"/>
    <w:rsid w:val="00CF4C37"/>
    <w:rsid w:val="00CF4FBF"/>
    <w:rsid w:val="00CF57AA"/>
    <w:rsid w:val="00CF5996"/>
    <w:rsid w:val="00CF5A4F"/>
    <w:rsid w:val="00CF5E63"/>
    <w:rsid w:val="00CF5EF2"/>
    <w:rsid w:val="00CF5F95"/>
    <w:rsid w:val="00CF63FC"/>
    <w:rsid w:val="00CF6671"/>
    <w:rsid w:val="00CF670D"/>
    <w:rsid w:val="00CF6A22"/>
    <w:rsid w:val="00CF6B93"/>
    <w:rsid w:val="00CF6BA3"/>
    <w:rsid w:val="00CF6CBC"/>
    <w:rsid w:val="00CF6D63"/>
    <w:rsid w:val="00CF6EC8"/>
    <w:rsid w:val="00CF79DF"/>
    <w:rsid w:val="00CF7AA3"/>
    <w:rsid w:val="00CF7ACF"/>
    <w:rsid w:val="00CF7DB1"/>
    <w:rsid w:val="00CF7E7B"/>
    <w:rsid w:val="00D001D1"/>
    <w:rsid w:val="00D0021B"/>
    <w:rsid w:val="00D00288"/>
    <w:rsid w:val="00D00450"/>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C80"/>
    <w:rsid w:val="00D01C87"/>
    <w:rsid w:val="00D01E80"/>
    <w:rsid w:val="00D021D3"/>
    <w:rsid w:val="00D024F7"/>
    <w:rsid w:val="00D0259B"/>
    <w:rsid w:val="00D02637"/>
    <w:rsid w:val="00D0265F"/>
    <w:rsid w:val="00D0287A"/>
    <w:rsid w:val="00D02D5D"/>
    <w:rsid w:val="00D02E81"/>
    <w:rsid w:val="00D02E8A"/>
    <w:rsid w:val="00D031B1"/>
    <w:rsid w:val="00D031E2"/>
    <w:rsid w:val="00D03293"/>
    <w:rsid w:val="00D036CF"/>
    <w:rsid w:val="00D03B96"/>
    <w:rsid w:val="00D03C19"/>
    <w:rsid w:val="00D04232"/>
    <w:rsid w:val="00D0441F"/>
    <w:rsid w:val="00D04479"/>
    <w:rsid w:val="00D0452F"/>
    <w:rsid w:val="00D04716"/>
    <w:rsid w:val="00D0479B"/>
    <w:rsid w:val="00D047B8"/>
    <w:rsid w:val="00D0482A"/>
    <w:rsid w:val="00D0492D"/>
    <w:rsid w:val="00D0500B"/>
    <w:rsid w:val="00D05300"/>
    <w:rsid w:val="00D05308"/>
    <w:rsid w:val="00D0536A"/>
    <w:rsid w:val="00D05439"/>
    <w:rsid w:val="00D054FA"/>
    <w:rsid w:val="00D05939"/>
    <w:rsid w:val="00D05B47"/>
    <w:rsid w:val="00D05CA2"/>
    <w:rsid w:val="00D05E6E"/>
    <w:rsid w:val="00D05E98"/>
    <w:rsid w:val="00D0648D"/>
    <w:rsid w:val="00D067F6"/>
    <w:rsid w:val="00D06BE3"/>
    <w:rsid w:val="00D06C1A"/>
    <w:rsid w:val="00D06EF5"/>
    <w:rsid w:val="00D070F0"/>
    <w:rsid w:val="00D0723F"/>
    <w:rsid w:val="00D0794A"/>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46D"/>
    <w:rsid w:val="00D127F3"/>
    <w:rsid w:val="00D12A4F"/>
    <w:rsid w:val="00D12D56"/>
    <w:rsid w:val="00D13249"/>
    <w:rsid w:val="00D1363F"/>
    <w:rsid w:val="00D1386F"/>
    <w:rsid w:val="00D138F4"/>
    <w:rsid w:val="00D1394B"/>
    <w:rsid w:val="00D13BCB"/>
    <w:rsid w:val="00D13C0E"/>
    <w:rsid w:val="00D13FBF"/>
    <w:rsid w:val="00D14133"/>
    <w:rsid w:val="00D141FA"/>
    <w:rsid w:val="00D142A5"/>
    <w:rsid w:val="00D1444D"/>
    <w:rsid w:val="00D146F0"/>
    <w:rsid w:val="00D1495E"/>
    <w:rsid w:val="00D14ACA"/>
    <w:rsid w:val="00D14BD3"/>
    <w:rsid w:val="00D14CC8"/>
    <w:rsid w:val="00D14E82"/>
    <w:rsid w:val="00D14FAE"/>
    <w:rsid w:val="00D15317"/>
    <w:rsid w:val="00D15427"/>
    <w:rsid w:val="00D154B5"/>
    <w:rsid w:val="00D15600"/>
    <w:rsid w:val="00D1579C"/>
    <w:rsid w:val="00D15877"/>
    <w:rsid w:val="00D158B7"/>
    <w:rsid w:val="00D15B9D"/>
    <w:rsid w:val="00D15E4F"/>
    <w:rsid w:val="00D162FF"/>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20206"/>
    <w:rsid w:val="00D2024C"/>
    <w:rsid w:val="00D20372"/>
    <w:rsid w:val="00D204BB"/>
    <w:rsid w:val="00D2070E"/>
    <w:rsid w:val="00D2086B"/>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700"/>
    <w:rsid w:val="00D237C2"/>
    <w:rsid w:val="00D23EE5"/>
    <w:rsid w:val="00D24222"/>
    <w:rsid w:val="00D242C4"/>
    <w:rsid w:val="00D24506"/>
    <w:rsid w:val="00D24529"/>
    <w:rsid w:val="00D2475A"/>
    <w:rsid w:val="00D247D1"/>
    <w:rsid w:val="00D24B7B"/>
    <w:rsid w:val="00D24E11"/>
    <w:rsid w:val="00D24F71"/>
    <w:rsid w:val="00D250E4"/>
    <w:rsid w:val="00D253BD"/>
    <w:rsid w:val="00D2543C"/>
    <w:rsid w:val="00D2546A"/>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73"/>
    <w:rsid w:val="00D34EFC"/>
    <w:rsid w:val="00D35075"/>
    <w:rsid w:val="00D350CE"/>
    <w:rsid w:val="00D359D9"/>
    <w:rsid w:val="00D35BE7"/>
    <w:rsid w:val="00D35E85"/>
    <w:rsid w:val="00D35ECD"/>
    <w:rsid w:val="00D3607F"/>
    <w:rsid w:val="00D362B8"/>
    <w:rsid w:val="00D363A7"/>
    <w:rsid w:val="00D364AD"/>
    <w:rsid w:val="00D36578"/>
    <w:rsid w:val="00D36911"/>
    <w:rsid w:val="00D369EA"/>
    <w:rsid w:val="00D3762D"/>
    <w:rsid w:val="00D37A95"/>
    <w:rsid w:val="00D37F02"/>
    <w:rsid w:val="00D40103"/>
    <w:rsid w:val="00D402BA"/>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213"/>
    <w:rsid w:val="00D4263A"/>
    <w:rsid w:val="00D426B4"/>
    <w:rsid w:val="00D428BE"/>
    <w:rsid w:val="00D42CAC"/>
    <w:rsid w:val="00D430BB"/>
    <w:rsid w:val="00D43458"/>
    <w:rsid w:val="00D436AF"/>
    <w:rsid w:val="00D43AB4"/>
    <w:rsid w:val="00D43CE7"/>
    <w:rsid w:val="00D43D7F"/>
    <w:rsid w:val="00D43EAD"/>
    <w:rsid w:val="00D44042"/>
    <w:rsid w:val="00D442E7"/>
    <w:rsid w:val="00D4459F"/>
    <w:rsid w:val="00D44601"/>
    <w:rsid w:val="00D446C7"/>
    <w:rsid w:val="00D44754"/>
    <w:rsid w:val="00D44A6D"/>
    <w:rsid w:val="00D44C6B"/>
    <w:rsid w:val="00D44E45"/>
    <w:rsid w:val="00D44F60"/>
    <w:rsid w:val="00D45006"/>
    <w:rsid w:val="00D45736"/>
    <w:rsid w:val="00D4588D"/>
    <w:rsid w:val="00D45966"/>
    <w:rsid w:val="00D459B2"/>
    <w:rsid w:val="00D45A4A"/>
    <w:rsid w:val="00D46261"/>
    <w:rsid w:val="00D465C4"/>
    <w:rsid w:val="00D46684"/>
    <w:rsid w:val="00D467B2"/>
    <w:rsid w:val="00D4697B"/>
    <w:rsid w:val="00D469F7"/>
    <w:rsid w:val="00D46A29"/>
    <w:rsid w:val="00D46A92"/>
    <w:rsid w:val="00D46C78"/>
    <w:rsid w:val="00D46CF9"/>
    <w:rsid w:val="00D46DFE"/>
    <w:rsid w:val="00D46E98"/>
    <w:rsid w:val="00D46F2D"/>
    <w:rsid w:val="00D4710C"/>
    <w:rsid w:val="00D47359"/>
    <w:rsid w:val="00D474DD"/>
    <w:rsid w:val="00D47883"/>
    <w:rsid w:val="00D47E57"/>
    <w:rsid w:val="00D50038"/>
    <w:rsid w:val="00D50163"/>
    <w:rsid w:val="00D5059E"/>
    <w:rsid w:val="00D50717"/>
    <w:rsid w:val="00D5076F"/>
    <w:rsid w:val="00D50956"/>
    <w:rsid w:val="00D509F7"/>
    <w:rsid w:val="00D50CC9"/>
    <w:rsid w:val="00D50CEF"/>
    <w:rsid w:val="00D50D3C"/>
    <w:rsid w:val="00D5110A"/>
    <w:rsid w:val="00D51126"/>
    <w:rsid w:val="00D51286"/>
    <w:rsid w:val="00D51615"/>
    <w:rsid w:val="00D51687"/>
    <w:rsid w:val="00D516D0"/>
    <w:rsid w:val="00D519E4"/>
    <w:rsid w:val="00D51ADA"/>
    <w:rsid w:val="00D51CED"/>
    <w:rsid w:val="00D51FB3"/>
    <w:rsid w:val="00D524EF"/>
    <w:rsid w:val="00D5270B"/>
    <w:rsid w:val="00D528EB"/>
    <w:rsid w:val="00D529B5"/>
    <w:rsid w:val="00D52CAE"/>
    <w:rsid w:val="00D52F1B"/>
    <w:rsid w:val="00D52FE2"/>
    <w:rsid w:val="00D534B4"/>
    <w:rsid w:val="00D536B3"/>
    <w:rsid w:val="00D53769"/>
    <w:rsid w:val="00D537FB"/>
    <w:rsid w:val="00D53A14"/>
    <w:rsid w:val="00D542A5"/>
    <w:rsid w:val="00D54423"/>
    <w:rsid w:val="00D54959"/>
    <w:rsid w:val="00D54C35"/>
    <w:rsid w:val="00D5506B"/>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1427"/>
    <w:rsid w:val="00D6170C"/>
    <w:rsid w:val="00D61A57"/>
    <w:rsid w:val="00D61AB5"/>
    <w:rsid w:val="00D61DC0"/>
    <w:rsid w:val="00D622D1"/>
    <w:rsid w:val="00D62391"/>
    <w:rsid w:val="00D623C8"/>
    <w:rsid w:val="00D6240C"/>
    <w:rsid w:val="00D626C4"/>
    <w:rsid w:val="00D62811"/>
    <w:rsid w:val="00D628AF"/>
    <w:rsid w:val="00D629E4"/>
    <w:rsid w:val="00D62A6D"/>
    <w:rsid w:val="00D62D32"/>
    <w:rsid w:val="00D63080"/>
    <w:rsid w:val="00D63365"/>
    <w:rsid w:val="00D63401"/>
    <w:rsid w:val="00D6345E"/>
    <w:rsid w:val="00D63570"/>
    <w:rsid w:val="00D63666"/>
    <w:rsid w:val="00D637AB"/>
    <w:rsid w:val="00D6417E"/>
    <w:rsid w:val="00D641FA"/>
    <w:rsid w:val="00D6456A"/>
    <w:rsid w:val="00D64B35"/>
    <w:rsid w:val="00D64E49"/>
    <w:rsid w:val="00D650AD"/>
    <w:rsid w:val="00D65135"/>
    <w:rsid w:val="00D6528D"/>
    <w:rsid w:val="00D65450"/>
    <w:rsid w:val="00D65537"/>
    <w:rsid w:val="00D656ED"/>
    <w:rsid w:val="00D6594C"/>
    <w:rsid w:val="00D65A07"/>
    <w:rsid w:val="00D65BCD"/>
    <w:rsid w:val="00D65FFA"/>
    <w:rsid w:val="00D6601E"/>
    <w:rsid w:val="00D6625D"/>
    <w:rsid w:val="00D66A18"/>
    <w:rsid w:val="00D66B20"/>
    <w:rsid w:val="00D66E84"/>
    <w:rsid w:val="00D67153"/>
    <w:rsid w:val="00D6769D"/>
    <w:rsid w:val="00D679DF"/>
    <w:rsid w:val="00D679F7"/>
    <w:rsid w:val="00D67D34"/>
    <w:rsid w:val="00D67DFB"/>
    <w:rsid w:val="00D70063"/>
    <w:rsid w:val="00D701E5"/>
    <w:rsid w:val="00D70832"/>
    <w:rsid w:val="00D70AD5"/>
    <w:rsid w:val="00D70B54"/>
    <w:rsid w:val="00D70F58"/>
    <w:rsid w:val="00D714D0"/>
    <w:rsid w:val="00D71574"/>
    <w:rsid w:val="00D71B3C"/>
    <w:rsid w:val="00D71B4D"/>
    <w:rsid w:val="00D71DE3"/>
    <w:rsid w:val="00D72118"/>
    <w:rsid w:val="00D724CB"/>
    <w:rsid w:val="00D72513"/>
    <w:rsid w:val="00D72B9A"/>
    <w:rsid w:val="00D734E8"/>
    <w:rsid w:val="00D73A2C"/>
    <w:rsid w:val="00D73A63"/>
    <w:rsid w:val="00D73D95"/>
    <w:rsid w:val="00D73FB0"/>
    <w:rsid w:val="00D742DC"/>
    <w:rsid w:val="00D7441D"/>
    <w:rsid w:val="00D74591"/>
    <w:rsid w:val="00D74732"/>
    <w:rsid w:val="00D74886"/>
    <w:rsid w:val="00D74E5A"/>
    <w:rsid w:val="00D74F0D"/>
    <w:rsid w:val="00D751C7"/>
    <w:rsid w:val="00D75536"/>
    <w:rsid w:val="00D75795"/>
    <w:rsid w:val="00D757DE"/>
    <w:rsid w:val="00D757F6"/>
    <w:rsid w:val="00D759DE"/>
    <w:rsid w:val="00D75B00"/>
    <w:rsid w:val="00D75D6A"/>
    <w:rsid w:val="00D75F48"/>
    <w:rsid w:val="00D76225"/>
    <w:rsid w:val="00D76271"/>
    <w:rsid w:val="00D764B7"/>
    <w:rsid w:val="00D7651A"/>
    <w:rsid w:val="00D7686D"/>
    <w:rsid w:val="00D768A8"/>
    <w:rsid w:val="00D7698F"/>
    <w:rsid w:val="00D76DF9"/>
    <w:rsid w:val="00D76FDB"/>
    <w:rsid w:val="00D76FDD"/>
    <w:rsid w:val="00D774F3"/>
    <w:rsid w:val="00D77969"/>
    <w:rsid w:val="00D779F1"/>
    <w:rsid w:val="00D80185"/>
    <w:rsid w:val="00D80350"/>
    <w:rsid w:val="00D80A8E"/>
    <w:rsid w:val="00D80B38"/>
    <w:rsid w:val="00D80C18"/>
    <w:rsid w:val="00D80E5A"/>
    <w:rsid w:val="00D80F31"/>
    <w:rsid w:val="00D80FDC"/>
    <w:rsid w:val="00D81543"/>
    <w:rsid w:val="00D81822"/>
    <w:rsid w:val="00D81AB9"/>
    <w:rsid w:val="00D81DBE"/>
    <w:rsid w:val="00D81E0C"/>
    <w:rsid w:val="00D81F40"/>
    <w:rsid w:val="00D81F9E"/>
    <w:rsid w:val="00D82043"/>
    <w:rsid w:val="00D8234E"/>
    <w:rsid w:val="00D82439"/>
    <w:rsid w:val="00D824C7"/>
    <w:rsid w:val="00D82C43"/>
    <w:rsid w:val="00D82EA4"/>
    <w:rsid w:val="00D82FC3"/>
    <w:rsid w:val="00D8338E"/>
    <w:rsid w:val="00D834E6"/>
    <w:rsid w:val="00D83818"/>
    <w:rsid w:val="00D83AD2"/>
    <w:rsid w:val="00D83C3D"/>
    <w:rsid w:val="00D8450E"/>
    <w:rsid w:val="00D8453C"/>
    <w:rsid w:val="00D845D1"/>
    <w:rsid w:val="00D848A6"/>
    <w:rsid w:val="00D84A2A"/>
    <w:rsid w:val="00D84B4B"/>
    <w:rsid w:val="00D84E74"/>
    <w:rsid w:val="00D85181"/>
    <w:rsid w:val="00D85835"/>
    <w:rsid w:val="00D85875"/>
    <w:rsid w:val="00D8597C"/>
    <w:rsid w:val="00D85A2F"/>
    <w:rsid w:val="00D85A8F"/>
    <w:rsid w:val="00D85AE5"/>
    <w:rsid w:val="00D85BEE"/>
    <w:rsid w:val="00D85FB8"/>
    <w:rsid w:val="00D85FD7"/>
    <w:rsid w:val="00D861D3"/>
    <w:rsid w:val="00D8623D"/>
    <w:rsid w:val="00D8696C"/>
    <w:rsid w:val="00D86B25"/>
    <w:rsid w:val="00D86B55"/>
    <w:rsid w:val="00D86E67"/>
    <w:rsid w:val="00D872AC"/>
    <w:rsid w:val="00D874EE"/>
    <w:rsid w:val="00D8759D"/>
    <w:rsid w:val="00D8781E"/>
    <w:rsid w:val="00D87F31"/>
    <w:rsid w:val="00D87F60"/>
    <w:rsid w:val="00D902AA"/>
    <w:rsid w:val="00D9037F"/>
    <w:rsid w:val="00D90605"/>
    <w:rsid w:val="00D906EE"/>
    <w:rsid w:val="00D90BEC"/>
    <w:rsid w:val="00D911E9"/>
    <w:rsid w:val="00D9145B"/>
    <w:rsid w:val="00D917BA"/>
    <w:rsid w:val="00D91B92"/>
    <w:rsid w:val="00D91CF1"/>
    <w:rsid w:val="00D9217C"/>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71B"/>
    <w:rsid w:val="00D94C89"/>
    <w:rsid w:val="00D94DF5"/>
    <w:rsid w:val="00D94E2D"/>
    <w:rsid w:val="00D94ED7"/>
    <w:rsid w:val="00D94FF4"/>
    <w:rsid w:val="00D950F9"/>
    <w:rsid w:val="00D9538F"/>
    <w:rsid w:val="00D955C3"/>
    <w:rsid w:val="00D957DD"/>
    <w:rsid w:val="00D9594E"/>
    <w:rsid w:val="00D95A84"/>
    <w:rsid w:val="00D95B63"/>
    <w:rsid w:val="00D95D67"/>
    <w:rsid w:val="00D960D2"/>
    <w:rsid w:val="00D9631A"/>
    <w:rsid w:val="00D96F7B"/>
    <w:rsid w:val="00D97591"/>
    <w:rsid w:val="00D97798"/>
    <w:rsid w:val="00D97801"/>
    <w:rsid w:val="00D97878"/>
    <w:rsid w:val="00D97AB3"/>
    <w:rsid w:val="00D97FCF"/>
    <w:rsid w:val="00DA00C1"/>
    <w:rsid w:val="00DA01A3"/>
    <w:rsid w:val="00DA07E5"/>
    <w:rsid w:val="00DA0953"/>
    <w:rsid w:val="00DA0D25"/>
    <w:rsid w:val="00DA104F"/>
    <w:rsid w:val="00DA10C2"/>
    <w:rsid w:val="00DA182B"/>
    <w:rsid w:val="00DA1964"/>
    <w:rsid w:val="00DA19D0"/>
    <w:rsid w:val="00DA1C3C"/>
    <w:rsid w:val="00DA1D96"/>
    <w:rsid w:val="00DA1DA3"/>
    <w:rsid w:val="00DA1E49"/>
    <w:rsid w:val="00DA211A"/>
    <w:rsid w:val="00DA27BD"/>
    <w:rsid w:val="00DA2AD3"/>
    <w:rsid w:val="00DA2B11"/>
    <w:rsid w:val="00DA2D92"/>
    <w:rsid w:val="00DA2ECE"/>
    <w:rsid w:val="00DA3498"/>
    <w:rsid w:val="00DA351C"/>
    <w:rsid w:val="00DA356F"/>
    <w:rsid w:val="00DA3573"/>
    <w:rsid w:val="00DA36BE"/>
    <w:rsid w:val="00DA3A62"/>
    <w:rsid w:val="00DA3BF9"/>
    <w:rsid w:val="00DA3EC6"/>
    <w:rsid w:val="00DA3F31"/>
    <w:rsid w:val="00DA3FEF"/>
    <w:rsid w:val="00DA403D"/>
    <w:rsid w:val="00DA429D"/>
    <w:rsid w:val="00DA469F"/>
    <w:rsid w:val="00DA4A50"/>
    <w:rsid w:val="00DA4C1B"/>
    <w:rsid w:val="00DA4F78"/>
    <w:rsid w:val="00DA50D0"/>
    <w:rsid w:val="00DA55AC"/>
    <w:rsid w:val="00DA5821"/>
    <w:rsid w:val="00DA5AB5"/>
    <w:rsid w:val="00DA5E8C"/>
    <w:rsid w:val="00DA60C3"/>
    <w:rsid w:val="00DA61AB"/>
    <w:rsid w:val="00DA67E9"/>
    <w:rsid w:val="00DA6979"/>
    <w:rsid w:val="00DA6C11"/>
    <w:rsid w:val="00DA6DEF"/>
    <w:rsid w:val="00DA6F6F"/>
    <w:rsid w:val="00DA7102"/>
    <w:rsid w:val="00DA7187"/>
    <w:rsid w:val="00DA7260"/>
    <w:rsid w:val="00DA7450"/>
    <w:rsid w:val="00DA758B"/>
    <w:rsid w:val="00DA7B05"/>
    <w:rsid w:val="00DA7C0F"/>
    <w:rsid w:val="00DA7C3C"/>
    <w:rsid w:val="00DA7D49"/>
    <w:rsid w:val="00DB0060"/>
    <w:rsid w:val="00DB00EA"/>
    <w:rsid w:val="00DB01B6"/>
    <w:rsid w:val="00DB0338"/>
    <w:rsid w:val="00DB09DE"/>
    <w:rsid w:val="00DB09E8"/>
    <w:rsid w:val="00DB0A5B"/>
    <w:rsid w:val="00DB0A84"/>
    <w:rsid w:val="00DB0A9D"/>
    <w:rsid w:val="00DB0B86"/>
    <w:rsid w:val="00DB0F5F"/>
    <w:rsid w:val="00DB1048"/>
    <w:rsid w:val="00DB116C"/>
    <w:rsid w:val="00DB13DA"/>
    <w:rsid w:val="00DB1462"/>
    <w:rsid w:val="00DB32F5"/>
    <w:rsid w:val="00DB3344"/>
    <w:rsid w:val="00DB34A7"/>
    <w:rsid w:val="00DB34E9"/>
    <w:rsid w:val="00DB35EB"/>
    <w:rsid w:val="00DB3724"/>
    <w:rsid w:val="00DB393D"/>
    <w:rsid w:val="00DB3A28"/>
    <w:rsid w:val="00DB4010"/>
    <w:rsid w:val="00DB406F"/>
    <w:rsid w:val="00DB41B8"/>
    <w:rsid w:val="00DB4446"/>
    <w:rsid w:val="00DB4523"/>
    <w:rsid w:val="00DB46B8"/>
    <w:rsid w:val="00DB4827"/>
    <w:rsid w:val="00DB48A1"/>
    <w:rsid w:val="00DB48F9"/>
    <w:rsid w:val="00DB4A2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5E4"/>
    <w:rsid w:val="00DC1722"/>
    <w:rsid w:val="00DC193E"/>
    <w:rsid w:val="00DC2066"/>
    <w:rsid w:val="00DC2BC7"/>
    <w:rsid w:val="00DC3431"/>
    <w:rsid w:val="00DC3529"/>
    <w:rsid w:val="00DC36EF"/>
    <w:rsid w:val="00DC38B6"/>
    <w:rsid w:val="00DC3B51"/>
    <w:rsid w:val="00DC3D43"/>
    <w:rsid w:val="00DC3D61"/>
    <w:rsid w:val="00DC3E7A"/>
    <w:rsid w:val="00DC4064"/>
    <w:rsid w:val="00DC430D"/>
    <w:rsid w:val="00DC474C"/>
    <w:rsid w:val="00DC4879"/>
    <w:rsid w:val="00DC4F0B"/>
    <w:rsid w:val="00DC562D"/>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C6A"/>
    <w:rsid w:val="00DD1FAA"/>
    <w:rsid w:val="00DD21AD"/>
    <w:rsid w:val="00DD21BB"/>
    <w:rsid w:val="00DD21E6"/>
    <w:rsid w:val="00DD26EB"/>
    <w:rsid w:val="00DD2782"/>
    <w:rsid w:val="00DD2814"/>
    <w:rsid w:val="00DD286A"/>
    <w:rsid w:val="00DD28DA"/>
    <w:rsid w:val="00DD28F4"/>
    <w:rsid w:val="00DD2A57"/>
    <w:rsid w:val="00DD2A64"/>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C"/>
    <w:rsid w:val="00DD72CB"/>
    <w:rsid w:val="00DD7431"/>
    <w:rsid w:val="00DD75CC"/>
    <w:rsid w:val="00DD77E3"/>
    <w:rsid w:val="00DD7A6F"/>
    <w:rsid w:val="00DD7B09"/>
    <w:rsid w:val="00DD7B94"/>
    <w:rsid w:val="00DD7E11"/>
    <w:rsid w:val="00DD7EF6"/>
    <w:rsid w:val="00DE0311"/>
    <w:rsid w:val="00DE0554"/>
    <w:rsid w:val="00DE09FD"/>
    <w:rsid w:val="00DE0D07"/>
    <w:rsid w:val="00DE0F0F"/>
    <w:rsid w:val="00DE10D9"/>
    <w:rsid w:val="00DE139D"/>
    <w:rsid w:val="00DE1506"/>
    <w:rsid w:val="00DE17E8"/>
    <w:rsid w:val="00DE18D0"/>
    <w:rsid w:val="00DE190E"/>
    <w:rsid w:val="00DE196D"/>
    <w:rsid w:val="00DE1EA6"/>
    <w:rsid w:val="00DE1ED7"/>
    <w:rsid w:val="00DE1F77"/>
    <w:rsid w:val="00DE20F3"/>
    <w:rsid w:val="00DE2178"/>
    <w:rsid w:val="00DE2200"/>
    <w:rsid w:val="00DE24DD"/>
    <w:rsid w:val="00DE2645"/>
    <w:rsid w:val="00DE27EA"/>
    <w:rsid w:val="00DE2862"/>
    <w:rsid w:val="00DE297E"/>
    <w:rsid w:val="00DE2B93"/>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B6C"/>
    <w:rsid w:val="00DE5E66"/>
    <w:rsid w:val="00DE5EBE"/>
    <w:rsid w:val="00DE612F"/>
    <w:rsid w:val="00DE619A"/>
    <w:rsid w:val="00DE625D"/>
    <w:rsid w:val="00DE6937"/>
    <w:rsid w:val="00DE6A4C"/>
    <w:rsid w:val="00DE6CC6"/>
    <w:rsid w:val="00DE708D"/>
    <w:rsid w:val="00DE7096"/>
    <w:rsid w:val="00DE7154"/>
    <w:rsid w:val="00DE7371"/>
    <w:rsid w:val="00DE7700"/>
    <w:rsid w:val="00DE782A"/>
    <w:rsid w:val="00DE7975"/>
    <w:rsid w:val="00DE7BDE"/>
    <w:rsid w:val="00DE7DD8"/>
    <w:rsid w:val="00DF02C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C9"/>
    <w:rsid w:val="00DF325F"/>
    <w:rsid w:val="00DF335A"/>
    <w:rsid w:val="00DF336C"/>
    <w:rsid w:val="00DF33DC"/>
    <w:rsid w:val="00DF35C7"/>
    <w:rsid w:val="00DF3600"/>
    <w:rsid w:val="00DF3821"/>
    <w:rsid w:val="00DF397A"/>
    <w:rsid w:val="00DF3E4D"/>
    <w:rsid w:val="00DF3FB7"/>
    <w:rsid w:val="00DF4087"/>
    <w:rsid w:val="00DF4174"/>
    <w:rsid w:val="00DF41C4"/>
    <w:rsid w:val="00DF4375"/>
    <w:rsid w:val="00DF48A8"/>
    <w:rsid w:val="00DF4C9B"/>
    <w:rsid w:val="00DF5293"/>
    <w:rsid w:val="00DF56B5"/>
    <w:rsid w:val="00DF5AFF"/>
    <w:rsid w:val="00DF5C45"/>
    <w:rsid w:val="00DF5D53"/>
    <w:rsid w:val="00DF62E4"/>
    <w:rsid w:val="00DF68F6"/>
    <w:rsid w:val="00DF68FC"/>
    <w:rsid w:val="00DF6A2E"/>
    <w:rsid w:val="00DF6B9B"/>
    <w:rsid w:val="00DF6C56"/>
    <w:rsid w:val="00DF7363"/>
    <w:rsid w:val="00DF742B"/>
    <w:rsid w:val="00DF7486"/>
    <w:rsid w:val="00DF7596"/>
    <w:rsid w:val="00DF7767"/>
    <w:rsid w:val="00DF7A66"/>
    <w:rsid w:val="00DF7C01"/>
    <w:rsid w:val="00E00068"/>
    <w:rsid w:val="00E00080"/>
    <w:rsid w:val="00E001D3"/>
    <w:rsid w:val="00E004BC"/>
    <w:rsid w:val="00E00BDE"/>
    <w:rsid w:val="00E00CB8"/>
    <w:rsid w:val="00E01182"/>
    <w:rsid w:val="00E011FF"/>
    <w:rsid w:val="00E01216"/>
    <w:rsid w:val="00E0142C"/>
    <w:rsid w:val="00E015F7"/>
    <w:rsid w:val="00E0170D"/>
    <w:rsid w:val="00E01CA3"/>
    <w:rsid w:val="00E01F53"/>
    <w:rsid w:val="00E0216C"/>
    <w:rsid w:val="00E024C3"/>
    <w:rsid w:val="00E024CE"/>
    <w:rsid w:val="00E026DC"/>
    <w:rsid w:val="00E0280B"/>
    <w:rsid w:val="00E02847"/>
    <w:rsid w:val="00E029B1"/>
    <w:rsid w:val="00E029F5"/>
    <w:rsid w:val="00E02CED"/>
    <w:rsid w:val="00E03020"/>
    <w:rsid w:val="00E039FD"/>
    <w:rsid w:val="00E03A61"/>
    <w:rsid w:val="00E03D17"/>
    <w:rsid w:val="00E0423B"/>
    <w:rsid w:val="00E042D9"/>
    <w:rsid w:val="00E044F1"/>
    <w:rsid w:val="00E04BFB"/>
    <w:rsid w:val="00E04ECE"/>
    <w:rsid w:val="00E05118"/>
    <w:rsid w:val="00E05212"/>
    <w:rsid w:val="00E052E8"/>
    <w:rsid w:val="00E053B9"/>
    <w:rsid w:val="00E055FC"/>
    <w:rsid w:val="00E062E6"/>
    <w:rsid w:val="00E064D6"/>
    <w:rsid w:val="00E06606"/>
    <w:rsid w:val="00E06684"/>
    <w:rsid w:val="00E0671F"/>
    <w:rsid w:val="00E06B10"/>
    <w:rsid w:val="00E06ED3"/>
    <w:rsid w:val="00E06F4F"/>
    <w:rsid w:val="00E075C9"/>
    <w:rsid w:val="00E07651"/>
    <w:rsid w:val="00E07955"/>
    <w:rsid w:val="00E07A67"/>
    <w:rsid w:val="00E07C2B"/>
    <w:rsid w:val="00E07CEB"/>
    <w:rsid w:val="00E07D19"/>
    <w:rsid w:val="00E07D65"/>
    <w:rsid w:val="00E07DF1"/>
    <w:rsid w:val="00E07E38"/>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46"/>
    <w:rsid w:val="00E11D68"/>
    <w:rsid w:val="00E122A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61"/>
    <w:rsid w:val="00E151D6"/>
    <w:rsid w:val="00E15B71"/>
    <w:rsid w:val="00E1609D"/>
    <w:rsid w:val="00E161AF"/>
    <w:rsid w:val="00E163A0"/>
    <w:rsid w:val="00E163AB"/>
    <w:rsid w:val="00E16406"/>
    <w:rsid w:val="00E1660C"/>
    <w:rsid w:val="00E1683E"/>
    <w:rsid w:val="00E16B11"/>
    <w:rsid w:val="00E16BC8"/>
    <w:rsid w:val="00E17012"/>
    <w:rsid w:val="00E17378"/>
    <w:rsid w:val="00E176AB"/>
    <w:rsid w:val="00E1775A"/>
    <w:rsid w:val="00E17919"/>
    <w:rsid w:val="00E17ABE"/>
    <w:rsid w:val="00E17B33"/>
    <w:rsid w:val="00E17BA9"/>
    <w:rsid w:val="00E17C07"/>
    <w:rsid w:val="00E17D84"/>
    <w:rsid w:val="00E17E7E"/>
    <w:rsid w:val="00E2036D"/>
    <w:rsid w:val="00E20568"/>
    <w:rsid w:val="00E2083F"/>
    <w:rsid w:val="00E20B9F"/>
    <w:rsid w:val="00E20ED8"/>
    <w:rsid w:val="00E211A1"/>
    <w:rsid w:val="00E211D4"/>
    <w:rsid w:val="00E211FA"/>
    <w:rsid w:val="00E212EF"/>
    <w:rsid w:val="00E213AD"/>
    <w:rsid w:val="00E21407"/>
    <w:rsid w:val="00E2158B"/>
    <w:rsid w:val="00E21CFB"/>
    <w:rsid w:val="00E21D06"/>
    <w:rsid w:val="00E2213D"/>
    <w:rsid w:val="00E2215B"/>
    <w:rsid w:val="00E22211"/>
    <w:rsid w:val="00E2255D"/>
    <w:rsid w:val="00E226C6"/>
    <w:rsid w:val="00E229E7"/>
    <w:rsid w:val="00E22E5B"/>
    <w:rsid w:val="00E23103"/>
    <w:rsid w:val="00E231BC"/>
    <w:rsid w:val="00E23767"/>
    <w:rsid w:val="00E238D6"/>
    <w:rsid w:val="00E23F08"/>
    <w:rsid w:val="00E24141"/>
    <w:rsid w:val="00E24597"/>
    <w:rsid w:val="00E24773"/>
    <w:rsid w:val="00E2494E"/>
    <w:rsid w:val="00E24C63"/>
    <w:rsid w:val="00E252A9"/>
    <w:rsid w:val="00E25422"/>
    <w:rsid w:val="00E2558F"/>
    <w:rsid w:val="00E25A5E"/>
    <w:rsid w:val="00E25EAC"/>
    <w:rsid w:val="00E26032"/>
    <w:rsid w:val="00E260D9"/>
    <w:rsid w:val="00E2624B"/>
    <w:rsid w:val="00E2633F"/>
    <w:rsid w:val="00E265F9"/>
    <w:rsid w:val="00E2669E"/>
    <w:rsid w:val="00E2670F"/>
    <w:rsid w:val="00E26B32"/>
    <w:rsid w:val="00E26C77"/>
    <w:rsid w:val="00E26DB2"/>
    <w:rsid w:val="00E26F2F"/>
    <w:rsid w:val="00E27120"/>
    <w:rsid w:val="00E2718C"/>
    <w:rsid w:val="00E273F7"/>
    <w:rsid w:val="00E274AA"/>
    <w:rsid w:val="00E27619"/>
    <w:rsid w:val="00E27AAE"/>
    <w:rsid w:val="00E3007C"/>
    <w:rsid w:val="00E3029D"/>
    <w:rsid w:val="00E30A0C"/>
    <w:rsid w:val="00E30D40"/>
    <w:rsid w:val="00E30EF9"/>
    <w:rsid w:val="00E310B4"/>
    <w:rsid w:val="00E3130F"/>
    <w:rsid w:val="00E313D7"/>
    <w:rsid w:val="00E314FC"/>
    <w:rsid w:val="00E315BB"/>
    <w:rsid w:val="00E315F3"/>
    <w:rsid w:val="00E3162C"/>
    <w:rsid w:val="00E31A28"/>
    <w:rsid w:val="00E31D07"/>
    <w:rsid w:val="00E31DF2"/>
    <w:rsid w:val="00E3231B"/>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A83"/>
    <w:rsid w:val="00E35C73"/>
    <w:rsid w:val="00E35D14"/>
    <w:rsid w:val="00E35F1A"/>
    <w:rsid w:val="00E35FAE"/>
    <w:rsid w:val="00E36099"/>
    <w:rsid w:val="00E36121"/>
    <w:rsid w:val="00E36C37"/>
    <w:rsid w:val="00E36D71"/>
    <w:rsid w:val="00E36F62"/>
    <w:rsid w:val="00E37188"/>
    <w:rsid w:val="00E372D5"/>
    <w:rsid w:val="00E3766B"/>
    <w:rsid w:val="00E37948"/>
    <w:rsid w:val="00E37B6A"/>
    <w:rsid w:val="00E37BC4"/>
    <w:rsid w:val="00E37D25"/>
    <w:rsid w:val="00E402C5"/>
    <w:rsid w:val="00E4053E"/>
    <w:rsid w:val="00E406A5"/>
    <w:rsid w:val="00E40AF1"/>
    <w:rsid w:val="00E40D1F"/>
    <w:rsid w:val="00E40D96"/>
    <w:rsid w:val="00E40F6C"/>
    <w:rsid w:val="00E41049"/>
    <w:rsid w:val="00E41084"/>
    <w:rsid w:val="00E41202"/>
    <w:rsid w:val="00E4166F"/>
    <w:rsid w:val="00E419F3"/>
    <w:rsid w:val="00E41A93"/>
    <w:rsid w:val="00E41B6C"/>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AB3"/>
    <w:rsid w:val="00E43C6A"/>
    <w:rsid w:val="00E43DC7"/>
    <w:rsid w:val="00E43E32"/>
    <w:rsid w:val="00E44068"/>
    <w:rsid w:val="00E4448B"/>
    <w:rsid w:val="00E44491"/>
    <w:rsid w:val="00E445AB"/>
    <w:rsid w:val="00E4468C"/>
    <w:rsid w:val="00E446ED"/>
    <w:rsid w:val="00E44809"/>
    <w:rsid w:val="00E44BB1"/>
    <w:rsid w:val="00E44BD2"/>
    <w:rsid w:val="00E44E7A"/>
    <w:rsid w:val="00E45207"/>
    <w:rsid w:val="00E454F5"/>
    <w:rsid w:val="00E45554"/>
    <w:rsid w:val="00E457BC"/>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10F9"/>
    <w:rsid w:val="00E511DA"/>
    <w:rsid w:val="00E51406"/>
    <w:rsid w:val="00E514D3"/>
    <w:rsid w:val="00E515E7"/>
    <w:rsid w:val="00E516D1"/>
    <w:rsid w:val="00E5179A"/>
    <w:rsid w:val="00E517DD"/>
    <w:rsid w:val="00E51817"/>
    <w:rsid w:val="00E51BED"/>
    <w:rsid w:val="00E51CBC"/>
    <w:rsid w:val="00E51EB5"/>
    <w:rsid w:val="00E527DE"/>
    <w:rsid w:val="00E52923"/>
    <w:rsid w:val="00E52B84"/>
    <w:rsid w:val="00E52C44"/>
    <w:rsid w:val="00E52E45"/>
    <w:rsid w:val="00E52F58"/>
    <w:rsid w:val="00E531EE"/>
    <w:rsid w:val="00E539FB"/>
    <w:rsid w:val="00E53A24"/>
    <w:rsid w:val="00E53B49"/>
    <w:rsid w:val="00E53C86"/>
    <w:rsid w:val="00E53F75"/>
    <w:rsid w:val="00E541C1"/>
    <w:rsid w:val="00E543E9"/>
    <w:rsid w:val="00E54D58"/>
    <w:rsid w:val="00E552A7"/>
    <w:rsid w:val="00E553BC"/>
    <w:rsid w:val="00E55654"/>
    <w:rsid w:val="00E556A3"/>
    <w:rsid w:val="00E55756"/>
    <w:rsid w:val="00E55AD4"/>
    <w:rsid w:val="00E55ADC"/>
    <w:rsid w:val="00E55FD8"/>
    <w:rsid w:val="00E56454"/>
    <w:rsid w:val="00E56678"/>
    <w:rsid w:val="00E56682"/>
    <w:rsid w:val="00E568AE"/>
    <w:rsid w:val="00E56A17"/>
    <w:rsid w:val="00E56DF6"/>
    <w:rsid w:val="00E56E31"/>
    <w:rsid w:val="00E56E9F"/>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3649"/>
    <w:rsid w:val="00E63698"/>
    <w:rsid w:val="00E639AC"/>
    <w:rsid w:val="00E639D8"/>
    <w:rsid w:val="00E63BB9"/>
    <w:rsid w:val="00E64464"/>
    <w:rsid w:val="00E64529"/>
    <w:rsid w:val="00E645AF"/>
    <w:rsid w:val="00E64DC9"/>
    <w:rsid w:val="00E65558"/>
    <w:rsid w:val="00E65AD8"/>
    <w:rsid w:val="00E65F14"/>
    <w:rsid w:val="00E65F1A"/>
    <w:rsid w:val="00E65F1E"/>
    <w:rsid w:val="00E65F2D"/>
    <w:rsid w:val="00E6619F"/>
    <w:rsid w:val="00E66291"/>
    <w:rsid w:val="00E66334"/>
    <w:rsid w:val="00E66517"/>
    <w:rsid w:val="00E6659B"/>
    <w:rsid w:val="00E66626"/>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6A1"/>
    <w:rsid w:val="00E70902"/>
    <w:rsid w:val="00E70983"/>
    <w:rsid w:val="00E709B0"/>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51C3"/>
    <w:rsid w:val="00E75602"/>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8A5"/>
    <w:rsid w:val="00E84AB4"/>
    <w:rsid w:val="00E84D90"/>
    <w:rsid w:val="00E85193"/>
    <w:rsid w:val="00E85330"/>
    <w:rsid w:val="00E853B8"/>
    <w:rsid w:val="00E853ED"/>
    <w:rsid w:val="00E85432"/>
    <w:rsid w:val="00E85447"/>
    <w:rsid w:val="00E85589"/>
    <w:rsid w:val="00E85749"/>
    <w:rsid w:val="00E8580B"/>
    <w:rsid w:val="00E8585C"/>
    <w:rsid w:val="00E85CFA"/>
    <w:rsid w:val="00E85D23"/>
    <w:rsid w:val="00E85F1F"/>
    <w:rsid w:val="00E85FCF"/>
    <w:rsid w:val="00E85FDF"/>
    <w:rsid w:val="00E8621C"/>
    <w:rsid w:val="00E86611"/>
    <w:rsid w:val="00E8663C"/>
    <w:rsid w:val="00E866C2"/>
    <w:rsid w:val="00E86A2D"/>
    <w:rsid w:val="00E86EBD"/>
    <w:rsid w:val="00E86F18"/>
    <w:rsid w:val="00E87211"/>
    <w:rsid w:val="00E87380"/>
    <w:rsid w:val="00E874CC"/>
    <w:rsid w:val="00E8792C"/>
    <w:rsid w:val="00E879A9"/>
    <w:rsid w:val="00E87AB3"/>
    <w:rsid w:val="00E87C45"/>
    <w:rsid w:val="00E87F68"/>
    <w:rsid w:val="00E90293"/>
    <w:rsid w:val="00E90439"/>
    <w:rsid w:val="00E905B2"/>
    <w:rsid w:val="00E90652"/>
    <w:rsid w:val="00E907B4"/>
    <w:rsid w:val="00E9084F"/>
    <w:rsid w:val="00E90D89"/>
    <w:rsid w:val="00E9111A"/>
    <w:rsid w:val="00E9116F"/>
    <w:rsid w:val="00E912E3"/>
    <w:rsid w:val="00E91471"/>
    <w:rsid w:val="00E91926"/>
    <w:rsid w:val="00E91AE8"/>
    <w:rsid w:val="00E91DC8"/>
    <w:rsid w:val="00E91E38"/>
    <w:rsid w:val="00E91F30"/>
    <w:rsid w:val="00E91FEE"/>
    <w:rsid w:val="00E9260C"/>
    <w:rsid w:val="00E92C6F"/>
    <w:rsid w:val="00E92D37"/>
    <w:rsid w:val="00E92EA5"/>
    <w:rsid w:val="00E92F49"/>
    <w:rsid w:val="00E92FD2"/>
    <w:rsid w:val="00E93047"/>
    <w:rsid w:val="00E9375A"/>
    <w:rsid w:val="00E9378D"/>
    <w:rsid w:val="00E93A6A"/>
    <w:rsid w:val="00E93AE2"/>
    <w:rsid w:val="00E941B1"/>
    <w:rsid w:val="00E944A8"/>
    <w:rsid w:val="00E9457B"/>
    <w:rsid w:val="00E9461E"/>
    <w:rsid w:val="00E94CE2"/>
    <w:rsid w:val="00E94CEB"/>
    <w:rsid w:val="00E94EE6"/>
    <w:rsid w:val="00E95009"/>
    <w:rsid w:val="00E954C1"/>
    <w:rsid w:val="00E957B0"/>
    <w:rsid w:val="00E958BB"/>
    <w:rsid w:val="00E96240"/>
    <w:rsid w:val="00E96579"/>
    <w:rsid w:val="00E966B3"/>
    <w:rsid w:val="00E9680D"/>
    <w:rsid w:val="00E9685B"/>
    <w:rsid w:val="00E96B2D"/>
    <w:rsid w:val="00E97266"/>
    <w:rsid w:val="00E97732"/>
    <w:rsid w:val="00E9774E"/>
    <w:rsid w:val="00E9781D"/>
    <w:rsid w:val="00E97F49"/>
    <w:rsid w:val="00EA005F"/>
    <w:rsid w:val="00EA070E"/>
    <w:rsid w:val="00EA08CE"/>
    <w:rsid w:val="00EA0C12"/>
    <w:rsid w:val="00EA0CAD"/>
    <w:rsid w:val="00EA0CE3"/>
    <w:rsid w:val="00EA145D"/>
    <w:rsid w:val="00EA15C7"/>
    <w:rsid w:val="00EA15EB"/>
    <w:rsid w:val="00EA161F"/>
    <w:rsid w:val="00EA1638"/>
    <w:rsid w:val="00EA19EE"/>
    <w:rsid w:val="00EA1B79"/>
    <w:rsid w:val="00EA1BE7"/>
    <w:rsid w:val="00EA213B"/>
    <w:rsid w:val="00EA215F"/>
    <w:rsid w:val="00EA28FB"/>
    <w:rsid w:val="00EA2B68"/>
    <w:rsid w:val="00EA2E4B"/>
    <w:rsid w:val="00EA32C9"/>
    <w:rsid w:val="00EA32D8"/>
    <w:rsid w:val="00EA33D2"/>
    <w:rsid w:val="00EA356C"/>
    <w:rsid w:val="00EA3789"/>
    <w:rsid w:val="00EA3FF1"/>
    <w:rsid w:val="00EA41B0"/>
    <w:rsid w:val="00EA4842"/>
    <w:rsid w:val="00EA4C57"/>
    <w:rsid w:val="00EA4E59"/>
    <w:rsid w:val="00EA5331"/>
    <w:rsid w:val="00EA54FC"/>
    <w:rsid w:val="00EA566E"/>
    <w:rsid w:val="00EA59F3"/>
    <w:rsid w:val="00EA5ED2"/>
    <w:rsid w:val="00EA6392"/>
    <w:rsid w:val="00EA699A"/>
    <w:rsid w:val="00EA69F1"/>
    <w:rsid w:val="00EA6A6A"/>
    <w:rsid w:val="00EA6AA0"/>
    <w:rsid w:val="00EA6ABC"/>
    <w:rsid w:val="00EA707F"/>
    <w:rsid w:val="00EA70D0"/>
    <w:rsid w:val="00EA7136"/>
    <w:rsid w:val="00EA72D4"/>
    <w:rsid w:val="00EA73CA"/>
    <w:rsid w:val="00EA79D5"/>
    <w:rsid w:val="00EA7FB1"/>
    <w:rsid w:val="00EA7FF8"/>
    <w:rsid w:val="00EB03CA"/>
    <w:rsid w:val="00EB07F4"/>
    <w:rsid w:val="00EB07F9"/>
    <w:rsid w:val="00EB08D2"/>
    <w:rsid w:val="00EB0980"/>
    <w:rsid w:val="00EB0B12"/>
    <w:rsid w:val="00EB0E15"/>
    <w:rsid w:val="00EB133C"/>
    <w:rsid w:val="00EB16FB"/>
    <w:rsid w:val="00EB17B3"/>
    <w:rsid w:val="00EB1AD0"/>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A22"/>
    <w:rsid w:val="00EB6B20"/>
    <w:rsid w:val="00EB6C02"/>
    <w:rsid w:val="00EB6D41"/>
    <w:rsid w:val="00EB6E13"/>
    <w:rsid w:val="00EB6E95"/>
    <w:rsid w:val="00EB6EC4"/>
    <w:rsid w:val="00EB72AB"/>
    <w:rsid w:val="00EB72ED"/>
    <w:rsid w:val="00EB7326"/>
    <w:rsid w:val="00EB79F4"/>
    <w:rsid w:val="00EB7A5A"/>
    <w:rsid w:val="00EB7D54"/>
    <w:rsid w:val="00EC00D4"/>
    <w:rsid w:val="00EC014E"/>
    <w:rsid w:val="00EC05CC"/>
    <w:rsid w:val="00EC0749"/>
    <w:rsid w:val="00EC096D"/>
    <w:rsid w:val="00EC0991"/>
    <w:rsid w:val="00EC0AEA"/>
    <w:rsid w:val="00EC0B38"/>
    <w:rsid w:val="00EC0CF8"/>
    <w:rsid w:val="00EC0D40"/>
    <w:rsid w:val="00EC1624"/>
    <w:rsid w:val="00EC16BD"/>
    <w:rsid w:val="00EC1E3B"/>
    <w:rsid w:val="00EC203E"/>
    <w:rsid w:val="00EC2415"/>
    <w:rsid w:val="00EC27FA"/>
    <w:rsid w:val="00EC2965"/>
    <w:rsid w:val="00EC2EBE"/>
    <w:rsid w:val="00EC33FF"/>
    <w:rsid w:val="00EC343C"/>
    <w:rsid w:val="00EC3548"/>
    <w:rsid w:val="00EC3AA3"/>
    <w:rsid w:val="00EC3C3F"/>
    <w:rsid w:val="00EC3C75"/>
    <w:rsid w:val="00EC4307"/>
    <w:rsid w:val="00EC4625"/>
    <w:rsid w:val="00EC46D3"/>
    <w:rsid w:val="00EC4C6B"/>
    <w:rsid w:val="00EC4D2B"/>
    <w:rsid w:val="00EC51F0"/>
    <w:rsid w:val="00EC59D8"/>
    <w:rsid w:val="00EC5A9C"/>
    <w:rsid w:val="00EC5DDC"/>
    <w:rsid w:val="00EC5F07"/>
    <w:rsid w:val="00EC5FBE"/>
    <w:rsid w:val="00EC608B"/>
    <w:rsid w:val="00EC6340"/>
    <w:rsid w:val="00EC66D5"/>
    <w:rsid w:val="00EC6785"/>
    <w:rsid w:val="00EC6CCB"/>
    <w:rsid w:val="00EC70F6"/>
    <w:rsid w:val="00EC7127"/>
    <w:rsid w:val="00EC7159"/>
    <w:rsid w:val="00EC74B0"/>
    <w:rsid w:val="00EC7FBD"/>
    <w:rsid w:val="00ED0100"/>
    <w:rsid w:val="00ED02FF"/>
    <w:rsid w:val="00ED041C"/>
    <w:rsid w:val="00ED05CB"/>
    <w:rsid w:val="00ED0753"/>
    <w:rsid w:val="00ED095E"/>
    <w:rsid w:val="00ED0A32"/>
    <w:rsid w:val="00ED0A80"/>
    <w:rsid w:val="00ED0E16"/>
    <w:rsid w:val="00ED15F5"/>
    <w:rsid w:val="00ED1773"/>
    <w:rsid w:val="00ED1A65"/>
    <w:rsid w:val="00ED1A90"/>
    <w:rsid w:val="00ED1BBF"/>
    <w:rsid w:val="00ED1C47"/>
    <w:rsid w:val="00ED2135"/>
    <w:rsid w:val="00ED21BA"/>
    <w:rsid w:val="00ED2474"/>
    <w:rsid w:val="00ED2A29"/>
    <w:rsid w:val="00ED2F26"/>
    <w:rsid w:val="00ED30F7"/>
    <w:rsid w:val="00ED310C"/>
    <w:rsid w:val="00ED31FF"/>
    <w:rsid w:val="00ED38D7"/>
    <w:rsid w:val="00ED3B01"/>
    <w:rsid w:val="00ED3E5B"/>
    <w:rsid w:val="00ED3FAF"/>
    <w:rsid w:val="00ED446E"/>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C32"/>
    <w:rsid w:val="00ED7D46"/>
    <w:rsid w:val="00EE0039"/>
    <w:rsid w:val="00EE0453"/>
    <w:rsid w:val="00EE05E9"/>
    <w:rsid w:val="00EE0668"/>
    <w:rsid w:val="00EE06FA"/>
    <w:rsid w:val="00EE08CA"/>
    <w:rsid w:val="00EE0935"/>
    <w:rsid w:val="00EE0AF4"/>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617"/>
    <w:rsid w:val="00EE37FA"/>
    <w:rsid w:val="00EE38A1"/>
    <w:rsid w:val="00EE390A"/>
    <w:rsid w:val="00EE3DC9"/>
    <w:rsid w:val="00EE3FD1"/>
    <w:rsid w:val="00EE40FB"/>
    <w:rsid w:val="00EE431A"/>
    <w:rsid w:val="00EE48EF"/>
    <w:rsid w:val="00EE49C5"/>
    <w:rsid w:val="00EE4AE4"/>
    <w:rsid w:val="00EE4C78"/>
    <w:rsid w:val="00EE4CE2"/>
    <w:rsid w:val="00EE50DD"/>
    <w:rsid w:val="00EE567D"/>
    <w:rsid w:val="00EE5803"/>
    <w:rsid w:val="00EE5BB2"/>
    <w:rsid w:val="00EE5CF7"/>
    <w:rsid w:val="00EE6111"/>
    <w:rsid w:val="00EE6305"/>
    <w:rsid w:val="00EE6517"/>
    <w:rsid w:val="00EE65F1"/>
    <w:rsid w:val="00EE69D4"/>
    <w:rsid w:val="00EE6BE1"/>
    <w:rsid w:val="00EE6C7A"/>
    <w:rsid w:val="00EE715A"/>
    <w:rsid w:val="00EE727D"/>
    <w:rsid w:val="00EE76A7"/>
    <w:rsid w:val="00EE77C9"/>
    <w:rsid w:val="00EE793E"/>
    <w:rsid w:val="00EE7AAC"/>
    <w:rsid w:val="00EE7C15"/>
    <w:rsid w:val="00EE7E4F"/>
    <w:rsid w:val="00EE7F57"/>
    <w:rsid w:val="00EF05F6"/>
    <w:rsid w:val="00EF0A85"/>
    <w:rsid w:val="00EF0ACF"/>
    <w:rsid w:val="00EF1076"/>
    <w:rsid w:val="00EF1249"/>
    <w:rsid w:val="00EF134F"/>
    <w:rsid w:val="00EF14AD"/>
    <w:rsid w:val="00EF162E"/>
    <w:rsid w:val="00EF16A6"/>
    <w:rsid w:val="00EF1B8A"/>
    <w:rsid w:val="00EF1DAB"/>
    <w:rsid w:val="00EF1FD1"/>
    <w:rsid w:val="00EF2030"/>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FB0"/>
    <w:rsid w:val="00EF40F9"/>
    <w:rsid w:val="00EF45E0"/>
    <w:rsid w:val="00EF4688"/>
    <w:rsid w:val="00EF481C"/>
    <w:rsid w:val="00EF4B86"/>
    <w:rsid w:val="00EF4FA9"/>
    <w:rsid w:val="00EF561B"/>
    <w:rsid w:val="00EF5914"/>
    <w:rsid w:val="00EF5B59"/>
    <w:rsid w:val="00EF5D5D"/>
    <w:rsid w:val="00EF5D8B"/>
    <w:rsid w:val="00EF5DBE"/>
    <w:rsid w:val="00EF642D"/>
    <w:rsid w:val="00EF663A"/>
    <w:rsid w:val="00EF69F9"/>
    <w:rsid w:val="00EF6C56"/>
    <w:rsid w:val="00EF6E7D"/>
    <w:rsid w:val="00EF6F03"/>
    <w:rsid w:val="00EF6FDB"/>
    <w:rsid w:val="00EF7170"/>
    <w:rsid w:val="00EF725E"/>
    <w:rsid w:val="00EF7295"/>
    <w:rsid w:val="00EF756B"/>
    <w:rsid w:val="00EF75B4"/>
    <w:rsid w:val="00EF77DF"/>
    <w:rsid w:val="00EF795A"/>
    <w:rsid w:val="00EF7B9B"/>
    <w:rsid w:val="00EF7BB1"/>
    <w:rsid w:val="00EF7BCB"/>
    <w:rsid w:val="00EF7C63"/>
    <w:rsid w:val="00F00175"/>
    <w:rsid w:val="00F002BA"/>
    <w:rsid w:val="00F005FF"/>
    <w:rsid w:val="00F0089C"/>
    <w:rsid w:val="00F008B6"/>
    <w:rsid w:val="00F00A37"/>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9C2"/>
    <w:rsid w:val="00F03D8B"/>
    <w:rsid w:val="00F03F1A"/>
    <w:rsid w:val="00F03FE8"/>
    <w:rsid w:val="00F04331"/>
    <w:rsid w:val="00F04488"/>
    <w:rsid w:val="00F048EE"/>
    <w:rsid w:val="00F04A8D"/>
    <w:rsid w:val="00F04C42"/>
    <w:rsid w:val="00F04C4B"/>
    <w:rsid w:val="00F04D6C"/>
    <w:rsid w:val="00F04DCA"/>
    <w:rsid w:val="00F04DDA"/>
    <w:rsid w:val="00F04E6A"/>
    <w:rsid w:val="00F05064"/>
    <w:rsid w:val="00F0512B"/>
    <w:rsid w:val="00F0524F"/>
    <w:rsid w:val="00F05586"/>
    <w:rsid w:val="00F05F5F"/>
    <w:rsid w:val="00F05F63"/>
    <w:rsid w:val="00F06083"/>
    <w:rsid w:val="00F060E6"/>
    <w:rsid w:val="00F069E9"/>
    <w:rsid w:val="00F06DD7"/>
    <w:rsid w:val="00F06E05"/>
    <w:rsid w:val="00F06F9D"/>
    <w:rsid w:val="00F06FFE"/>
    <w:rsid w:val="00F070B1"/>
    <w:rsid w:val="00F07543"/>
    <w:rsid w:val="00F075FD"/>
    <w:rsid w:val="00F0760C"/>
    <w:rsid w:val="00F0761D"/>
    <w:rsid w:val="00F076C4"/>
    <w:rsid w:val="00F07735"/>
    <w:rsid w:val="00F10008"/>
    <w:rsid w:val="00F100E5"/>
    <w:rsid w:val="00F10221"/>
    <w:rsid w:val="00F104C2"/>
    <w:rsid w:val="00F1054B"/>
    <w:rsid w:val="00F108D0"/>
    <w:rsid w:val="00F10964"/>
    <w:rsid w:val="00F10A0C"/>
    <w:rsid w:val="00F10A58"/>
    <w:rsid w:val="00F111E4"/>
    <w:rsid w:val="00F11296"/>
    <w:rsid w:val="00F112D3"/>
    <w:rsid w:val="00F118AA"/>
    <w:rsid w:val="00F11A2E"/>
    <w:rsid w:val="00F11D3A"/>
    <w:rsid w:val="00F12207"/>
    <w:rsid w:val="00F1258F"/>
    <w:rsid w:val="00F127B8"/>
    <w:rsid w:val="00F12E6F"/>
    <w:rsid w:val="00F13204"/>
    <w:rsid w:val="00F13292"/>
    <w:rsid w:val="00F13A53"/>
    <w:rsid w:val="00F13B71"/>
    <w:rsid w:val="00F13B73"/>
    <w:rsid w:val="00F1448E"/>
    <w:rsid w:val="00F145F3"/>
    <w:rsid w:val="00F146F6"/>
    <w:rsid w:val="00F14770"/>
    <w:rsid w:val="00F14B4B"/>
    <w:rsid w:val="00F14C91"/>
    <w:rsid w:val="00F14F7C"/>
    <w:rsid w:val="00F155B4"/>
    <w:rsid w:val="00F155CC"/>
    <w:rsid w:val="00F156F9"/>
    <w:rsid w:val="00F15834"/>
    <w:rsid w:val="00F15CDF"/>
    <w:rsid w:val="00F15DD5"/>
    <w:rsid w:val="00F16243"/>
    <w:rsid w:val="00F1690D"/>
    <w:rsid w:val="00F1696A"/>
    <w:rsid w:val="00F16ABD"/>
    <w:rsid w:val="00F16DE4"/>
    <w:rsid w:val="00F17629"/>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178"/>
    <w:rsid w:val="00F212FC"/>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94B"/>
    <w:rsid w:val="00F25CF8"/>
    <w:rsid w:val="00F25DCB"/>
    <w:rsid w:val="00F261F6"/>
    <w:rsid w:val="00F262FC"/>
    <w:rsid w:val="00F26415"/>
    <w:rsid w:val="00F264C0"/>
    <w:rsid w:val="00F269CB"/>
    <w:rsid w:val="00F26A2B"/>
    <w:rsid w:val="00F26B3C"/>
    <w:rsid w:val="00F26CE9"/>
    <w:rsid w:val="00F26DBE"/>
    <w:rsid w:val="00F271ED"/>
    <w:rsid w:val="00F272DC"/>
    <w:rsid w:val="00F27944"/>
    <w:rsid w:val="00F27B10"/>
    <w:rsid w:val="00F27B8D"/>
    <w:rsid w:val="00F27C67"/>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4E3"/>
    <w:rsid w:val="00F3370C"/>
    <w:rsid w:val="00F33F0F"/>
    <w:rsid w:val="00F340C1"/>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56B"/>
    <w:rsid w:val="00F365CD"/>
    <w:rsid w:val="00F36674"/>
    <w:rsid w:val="00F36729"/>
    <w:rsid w:val="00F367C7"/>
    <w:rsid w:val="00F36932"/>
    <w:rsid w:val="00F369DC"/>
    <w:rsid w:val="00F369F9"/>
    <w:rsid w:val="00F37115"/>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E2E"/>
    <w:rsid w:val="00F411A5"/>
    <w:rsid w:val="00F415F5"/>
    <w:rsid w:val="00F419D5"/>
    <w:rsid w:val="00F41E04"/>
    <w:rsid w:val="00F42001"/>
    <w:rsid w:val="00F42680"/>
    <w:rsid w:val="00F42AEF"/>
    <w:rsid w:val="00F42B16"/>
    <w:rsid w:val="00F42D64"/>
    <w:rsid w:val="00F4335A"/>
    <w:rsid w:val="00F43B08"/>
    <w:rsid w:val="00F43C0B"/>
    <w:rsid w:val="00F43E02"/>
    <w:rsid w:val="00F43E32"/>
    <w:rsid w:val="00F44350"/>
    <w:rsid w:val="00F449A5"/>
    <w:rsid w:val="00F44A0C"/>
    <w:rsid w:val="00F44C0B"/>
    <w:rsid w:val="00F45014"/>
    <w:rsid w:val="00F451DE"/>
    <w:rsid w:val="00F451FA"/>
    <w:rsid w:val="00F45371"/>
    <w:rsid w:val="00F4547D"/>
    <w:rsid w:val="00F45A3C"/>
    <w:rsid w:val="00F45D9F"/>
    <w:rsid w:val="00F45F87"/>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EA1"/>
    <w:rsid w:val="00F47EAA"/>
    <w:rsid w:val="00F47EEF"/>
    <w:rsid w:val="00F47FC1"/>
    <w:rsid w:val="00F50285"/>
    <w:rsid w:val="00F503AF"/>
    <w:rsid w:val="00F503B0"/>
    <w:rsid w:val="00F503B4"/>
    <w:rsid w:val="00F5063E"/>
    <w:rsid w:val="00F506BC"/>
    <w:rsid w:val="00F509E2"/>
    <w:rsid w:val="00F50A15"/>
    <w:rsid w:val="00F50CDB"/>
    <w:rsid w:val="00F50D7A"/>
    <w:rsid w:val="00F50F65"/>
    <w:rsid w:val="00F5111A"/>
    <w:rsid w:val="00F511C1"/>
    <w:rsid w:val="00F51662"/>
    <w:rsid w:val="00F516EA"/>
    <w:rsid w:val="00F518EC"/>
    <w:rsid w:val="00F51952"/>
    <w:rsid w:val="00F51993"/>
    <w:rsid w:val="00F51DCF"/>
    <w:rsid w:val="00F5221D"/>
    <w:rsid w:val="00F523B4"/>
    <w:rsid w:val="00F52451"/>
    <w:rsid w:val="00F52495"/>
    <w:rsid w:val="00F524E3"/>
    <w:rsid w:val="00F5280F"/>
    <w:rsid w:val="00F52A18"/>
    <w:rsid w:val="00F52B95"/>
    <w:rsid w:val="00F53605"/>
    <w:rsid w:val="00F5373C"/>
    <w:rsid w:val="00F537DF"/>
    <w:rsid w:val="00F53B44"/>
    <w:rsid w:val="00F53E4E"/>
    <w:rsid w:val="00F54022"/>
    <w:rsid w:val="00F54077"/>
    <w:rsid w:val="00F5494E"/>
    <w:rsid w:val="00F54C3F"/>
    <w:rsid w:val="00F54D78"/>
    <w:rsid w:val="00F54F55"/>
    <w:rsid w:val="00F54F7E"/>
    <w:rsid w:val="00F54F91"/>
    <w:rsid w:val="00F5520C"/>
    <w:rsid w:val="00F553EC"/>
    <w:rsid w:val="00F55553"/>
    <w:rsid w:val="00F555D8"/>
    <w:rsid w:val="00F556A0"/>
    <w:rsid w:val="00F55C36"/>
    <w:rsid w:val="00F55D29"/>
    <w:rsid w:val="00F55D4C"/>
    <w:rsid w:val="00F55E75"/>
    <w:rsid w:val="00F56199"/>
    <w:rsid w:val="00F56732"/>
    <w:rsid w:val="00F569A4"/>
    <w:rsid w:val="00F56C4C"/>
    <w:rsid w:val="00F56CED"/>
    <w:rsid w:val="00F56D64"/>
    <w:rsid w:val="00F57446"/>
    <w:rsid w:val="00F57521"/>
    <w:rsid w:val="00F57F89"/>
    <w:rsid w:val="00F6015C"/>
    <w:rsid w:val="00F604A7"/>
    <w:rsid w:val="00F607D8"/>
    <w:rsid w:val="00F60A1A"/>
    <w:rsid w:val="00F60B2F"/>
    <w:rsid w:val="00F60EFB"/>
    <w:rsid w:val="00F6104F"/>
    <w:rsid w:val="00F61125"/>
    <w:rsid w:val="00F61159"/>
    <w:rsid w:val="00F61381"/>
    <w:rsid w:val="00F6156E"/>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410"/>
    <w:rsid w:val="00F634DD"/>
    <w:rsid w:val="00F638D4"/>
    <w:rsid w:val="00F63984"/>
    <w:rsid w:val="00F63C3B"/>
    <w:rsid w:val="00F63C4F"/>
    <w:rsid w:val="00F63D52"/>
    <w:rsid w:val="00F64706"/>
    <w:rsid w:val="00F64C13"/>
    <w:rsid w:val="00F64C84"/>
    <w:rsid w:val="00F64E6D"/>
    <w:rsid w:val="00F64EEA"/>
    <w:rsid w:val="00F64F92"/>
    <w:rsid w:val="00F65050"/>
    <w:rsid w:val="00F65452"/>
    <w:rsid w:val="00F65480"/>
    <w:rsid w:val="00F659D0"/>
    <w:rsid w:val="00F65B05"/>
    <w:rsid w:val="00F65BA4"/>
    <w:rsid w:val="00F65BE9"/>
    <w:rsid w:val="00F65EBE"/>
    <w:rsid w:val="00F6616B"/>
    <w:rsid w:val="00F661DB"/>
    <w:rsid w:val="00F669F1"/>
    <w:rsid w:val="00F66B64"/>
    <w:rsid w:val="00F673ED"/>
    <w:rsid w:val="00F6771E"/>
    <w:rsid w:val="00F67EF3"/>
    <w:rsid w:val="00F70121"/>
    <w:rsid w:val="00F7048B"/>
    <w:rsid w:val="00F7066C"/>
    <w:rsid w:val="00F70C54"/>
    <w:rsid w:val="00F70CDA"/>
    <w:rsid w:val="00F70DA6"/>
    <w:rsid w:val="00F7136C"/>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C37"/>
    <w:rsid w:val="00F75D00"/>
    <w:rsid w:val="00F76F27"/>
    <w:rsid w:val="00F76F2F"/>
    <w:rsid w:val="00F76FC4"/>
    <w:rsid w:val="00F771D5"/>
    <w:rsid w:val="00F7753F"/>
    <w:rsid w:val="00F77596"/>
    <w:rsid w:val="00F779B6"/>
    <w:rsid w:val="00F77A93"/>
    <w:rsid w:val="00F8016E"/>
    <w:rsid w:val="00F80215"/>
    <w:rsid w:val="00F80224"/>
    <w:rsid w:val="00F80241"/>
    <w:rsid w:val="00F8070D"/>
    <w:rsid w:val="00F809CC"/>
    <w:rsid w:val="00F80A73"/>
    <w:rsid w:val="00F813F8"/>
    <w:rsid w:val="00F814DE"/>
    <w:rsid w:val="00F81843"/>
    <w:rsid w:val="00F81EAE"/>
    <w:rsid w:val="00F820E6"/>
    <w:rsid w:val="00F82DE1"/>
    <w:rsid w:val="00F8304E"/>
    <w:rsid w:val="00F83146"/>
    <w:rsid w:val="00F8367E"/>
    <w:rsid w:val="00F839F7"/>
    <w:rsid w:val="00F83AC7"/>
    <w:rsid w:val="00F83DA0"/>
    <w:rsid w:val="00F83F21"/>
    <w:rsid w:val="00F83FAE"/>
    <w:rsid w:val="00F8442E"/>
    <w:rsid w:val="00F84451"/>
    <w:rsid w:val="00F84477"/>
    <w:rsid w:val="00F845A6"/>
    <w:rsid w:val="00F846C3"/>
    <w:rsid w:val="00F84A26"/>
    <w:rsid w:val="00F84A76"/>
    <w:rsid w:val="00F84B2F"/>
    <w:rsid w:val="00F84CEF"/>
    <w:rsid w:val="00F84E30"/>
    <w:rsid w:val="00F84FB1"/>
    <w:rsid w:val="00F852D6"/>
    <w:rsid w:val="00F858A4"/>
    <w:rsid w:val="00F85D1A"/>
    <w:rsid w:val="00F85ECD"/>
    <w:rsid w:val="00F864A8"/>
    <w:rsid w:val="00F86506"/>
    <w:rsid w:val="00F865BE"/>
    <w:rsid w:val="00F86679"/>
    <w:rsid w:val="00F86DE3"/>
    <w:rsid w:val="00F86FFF"/>
    <w:rsid w:val="00F87826"/>
    <w:rsid w:val="00F87A2F"/>
    <w:rsid w:val="00F87FDE"/>
    <w:rsid w:val="00F90024"/>
    <w:rsid w:val="00F900A8"/>
    <w:rsid w:val="00F903B2"/>
    <w:rsid w:val="00F903D8"/>
    <w:rsid w:val="00F904EF"/>
    <w:rsid w:val="00F90911"/>
    <w:rsid w:val="00F90BF6"/>
    <w:rsid w:val="00F910D7"/>
    <w:rsid w:val="00F9159B"/>
    <w:rsid w:val="00F919B0"/>
    <w:rsid w:val="00F91B25"/>
    <w:rsid w:val="00F91DB0"/>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75"/>
    <w:rsid w:val="00FA046B"/>
    <w:rsid w:val="00FA04A8"/>
    <w:rsid w:val="00FA0B4E"/>
    <w:rsid w:val="00FA0C03"/>
    <w:rsid w:val="00FA10AC"/>
    <w:rsid w:val="00FA16E4"/>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B0"/>
    <w:rsid w:val="00FA3A3F"/>
    <w:rsid w:val="00FA3BD3"/>
    <w:rsid w:val="00FA3CA7"/>
    <w:rsid w:val="00FA3D88"/>
    <w:rsid w:val="00FA3FB9"/>
    <w:rsid w:val="00FA417D"/>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7069"/>
    <w:rsid w:val="00FA762B"/>
    <w:rsid w:val="00FA76FB"/>
    <w:rsid w:val="00FA77BB"/>
    <w:rsid w:val="00FA7878"/>
    <w:rsid w:val="00FA795A"/>
    <w:rsid w:val="00FA7BE2"/>
    <w:rsid w:val="00FB01A2"/>
    <w:rsid w:val="00FB0E0E"/>
    <w:rsid w:val="00FB10F6"/>
    <w:rsid w:val="00FB1803"/>
    <w:rsid w:val="00FB1B31"/>
    <w:rsid w:val="00FB1B8F"/>
    <w:rsid w:val="00FB1F37"/>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586"/>
    <w:rsid w:val="00FB461F"/>
    <w:rsid w:val="00FB4B0E"/>
    <w:rsid w:val="00FB4BE1"/>
    <w:rsid w:val="00FB512C"/>
    <w:rsid w:val="00FB5246"/>
    <w:rsid w:val="00FB5A0C"/>
    <w:rsid w:val="00FB5F0E"/>
    <w:rsid w:val="00FB61FB"/>
    <w:rsid w:val="00FB61FD"/>
    <w:rsid w:val="00FB6394"/>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4DA"/>
    <w:rsid w:val="00FC1618"/>
    <w:rsid w:val="00FC1619"/>
    <w:rsid w:val="00FC17C9"/>
    <w:rsid w:val="00FC185F"/>
    <w:rsid w:val="00FC1B0B"/>
    <w:rsid w:val="00FC1C92"/>
    <w:rsid w:val="00FC1EC0"/>
    <w:rsid w:val="00FC1F5E"/>
    <w:rsid w:val="00FC1F8E"/>
    <w:rsid w:val="00FC2070"/>
    <w:rsid w:val="00FC20E7"/>
    <w:rsid w:val="00FC2106"/>
    <w:rsid w:val="00FC2445"/>
    <w:rsid w:val="00FC25DB"/>
    <w:rsid w:val="00FC2E0D"/>
    <w:rsid w:val="00FC310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9A1"/>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3F6"/>
    <w:rsid w:val="00FD2499"/>
    <w:rsid w:val="00FD2535"/>
    <w:rsid w:val="00FD28FB"/>
    <w:rsid w:val="00FD2979"/>
    <w:rsid w:val="00FD29B8"/>
    <w:rsid w:val="00FD2B77"/>
    <w:rsid w:val="00FD2BC3"/>
    <w:rsid w:val="00FD2E8D"/>
    <w:rsid w:val="00FD2FE9"/>
    <w:rsid w:val="00FD3300"/>
    <w:rsid w:val="00FD3483"/>
    <w:rsid w:val="00FD3669"/>
    <w:rsid w:val="00FD37EC"/>
    <w:rsid w:val="00FD3B42"/>
    <w:rsid w:val="00FD3F78"/>
    <w:rsid w:val="00FD4136"/>
    <w:rsid w:val="00FD41B1"/>
    <w:rsid w:val="00FD41CE"/>
    <w:rsid w:val="00FD4241"/>
    <w:rsid w:val="00FD4523"/>
    <w:rsid w:val="00FD4601"/>
    <w:rsid w:val="00FD505E"/>
    <w:rsid w:val="00FD52D9"/>
    <w:rsid w:val="00FD5481"/>
    <w:rsid w:val="00FD598A"/>
    <w:rsid w:val="00FD5D84"/>
    <w:rsid w:val="00FD5E88"/>
    <w:rsid w:val="00FD5FE7"/>
    <w:rsid w:val="00FD6315"/>
    <w:rsid w:val="00FD688D"/>
    <w:rsid w:val="00FD68E1"/>
    <w:rsid w:val="00FD6B51"/>
    <w:rsid w:val="00FD6EF7"/>
    <w:rsid w:val="00FD70F1"/>
    <w:rsid w:val="00FD7139"/>
    <w:rsid w:val="00FD7363"/>
    <w:rsid w:val="00FD73EF"/>
    <w:rsid w:val="00FD759F"/>
    <w:rsid w:val="00FD75D3"/>
    <w:rsid w:val="00FD7770"/>
    <w:rsid w:val="00FD7AD1"/>
    <w:rsid w:val="00FD7FF9"/>
    <w:rsid w:val="00FE00B5"/>
    <w:rsid w:val="00FE0145"/>
    <w:rsid w:val="00FE0149"/>
    <w:rsid w:val="00FE0386"/>
    <w:rsid w:val="00FE0398"/>
    <w:rsid w:val="00FE04EF"/>
    <w:rsid w:val="00FE04F0"/>
    <w:rsid w:val="00FE0AC9"/>
    <w:rsid w:val="00FE0D77"/>
    <w:rsid w:val="00FE123C"/>
    <w:rsid w:val="00FE124E"/>
    <w:rsid w:val="00FE13D2"/>
    <w:rsid w:val="00FE194A"/>
    <w:rsid w:val="00FE1C25"/>
    <w:rsid w:val="00FE1C9B"/>
    <w:rsid w:val="00FE1CB6"/>
    <w:rsid w:val="00FE1CE4"/>
    <w:rsid w:val="00FE1D15"/>
    <w:rsid w:val="00FE22A5"/>
    <w:rsid w:val="00FE24C9"/>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4F"/>
    <w:rsid w:val="00FE48A9"/>
    <w:rsid w:val="00FE48E1"/>
    <w:rsid w:val="00FE49B5"/>
    <w:rsid w:val="00FE4D2A"/>
    <w:rsid w:val="00FE4E19"/>
    <w:rsid w:val="00FE4FEB"/>
    <w:rsid w:val="00FE512A"/>
    <w:rsid w:val="00FE5221"/>
    <w:rsid w:val="00FE5629"/>
    <w:rsid w:val="00FE59F3"/>
    <w:rsid w:val="00FE5C04"/>
    <w:rsid w:val="00FE5E67"/>
    <w:rsid w:val="00FE5F75"/>
    <w:rsid w:val="00FE6499"/>
    <w:rsid w:val="00FE673C"/>
    <w:rsid w:val="00FE6821"/>
    <w:rsid w:val="00FE6BEA"/>
    <w:rsid w:val="00FE6F14"/>
    <w:rsid w:val="00FE7219"/>
    <w:rsid w:val="00FE7381"/>
    <w:rsid w:val="00FF0179"/>
    <w:rsid w:val="00FF0238"/>
    <w:rsid w:val="00FF079F"/>
    <w:rsid w:val="00FF085E"/>
    <w:rsid w:val="00FF0A8A"/>
    <w:rsid w:val="00FF0C6C"/>
    <w:rsid w:val="00FF0CB7"/>
    <w:rsid w:val="00FF0CD0"/>
    <w:rsid w:val="00FF0D99"/>
    <w:rsid w:val="00FF115A"/>
    <w:rsid w:val="00FF132C"/>
    <w:rsid w:val="00FF191B"/>
    <w:rsid w:val="00FF1B36"/>
    <w:rsid w:val="00FF1DF4"/>
    <w:rsid w:val="00FF1E7F"/>
    <w:rsid w:val="00FF1F4F"/>
    <w:rsid w:val="00FF2036"/>
    <w:rsid w:val="00FF27DF"/>
    <w:rsid w:val="00FF29AB"/>
    <w:rsid w:val="00FF2A8A"/>
    <w:rsid w:val="00FF3304"/>
    <w:rsid w:val="00FF336A"/>
    <w:rsid w:val="00FF3764"/>
    <w:rsid w:val="00FF3C5A"/>
    <w:rsid w:val="00FF3DBC"/>
    <w:rsid w:val="00FF3DFD"/>
    <w:rsid w:val="00FF4175"/>
    <w:rsid w:val="00FF419C"/>
    <w:rsid w:val="00FF42B9"/>
    <w:rsid w:val="00FF4648"/>
    <w:rsid w:val="00FF4994"/>
    <w:rsid w:val="00FF4DBF"/>
    <w:rsid w:val="00FF4E21"/>
    <w:rsid w:val="00FF500D"/>
    <w:rsid w:val="00FF5307"/>
    <w:rsid w:val="00FF57D0"/>
    <w:rsid w:val="00FF5806"/>
    <w:rsid w:val="00FF5812"/>
    <w:rsid w:val="00FF58CC"/>
    <w:rsid w:val="00FF595C"/>
    <w:rsid w:val="00FF605E"/>
    <w:rsid w:val="00FF62A7"/>
    <w:rsid w:val="00FF62C1"/>
    <w:rsid w:val="00FF6594"/>
    <w:rsid w:val="00FF65F2"/>
    <w:rsid w:val="00FF68AD"/>
    <w:rsid w:val="00FF6B18"/>
    <w:rsid w:val="00FF6BD8"/>
    <w:rsid w:val="00FF6CF8"/>
    <w:rsid w:val="00FF6D4A"/>
    <w:rsid w:val="00FF6E8B"/>
    <w:rsid w:val="00FF7218"/>
    <w:rsid w:val="00FF739D"/>
    <w:rsid w:val="00FF7437"/>
    <w:rsid w:val="00FF754C"/>
    <w:rsid w:val="00FF75F7"/>
    <w:rsid w:val="00FF7701"/>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D3391B75-B148-4A5B-B560-27D6E4AD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1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1"/>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chart" Target="charts/chart3.xml"/><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jp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image" Target="media/image11.jp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6.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jp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jpg"/><Relationship Id="rId28"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image" Target="media/image8.jpg"/><Relationship Id="rId27" Type="http://schemas.openxmlformats.org/officeDocument/2006/relationships/image" Target="media/image13.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1D66-4F39-9A6F-39CB265FFA15}"/>
            </c:ext>
          </c:extLst>
        </c:ser>
        <c:ser>
          <c:idx val="1"/>
          <c:order val="1"/>
          <c:tx>
            <c:strRef>
              <c:f>'FA rate=0.02'!$N$3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rate=0.02'!$O$3:$Y$3</c:f>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1D66-4F39-9A6F-39CB265FFA15}"/>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1D66-4F39-9A6F-39CB265FFA15}"/>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1D66-4F39-9A6F-39CB265FFA15}"/>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1D66-4F39-9A6F-39CB265FFA15}"/>
            </c:ext>
          </c:extLst>
        </c:ser>
        <c:dLbls>
          <c:showLegendKey val="0"/>
          <c:showVal val="0"/>
          <c:showCatName val="0"/>
          <c:showSerName val="0"/>
          <c:showPercent val="0"/>
          <c:showBubbleSize val="0"/>
        </c:dLbls>
        <c:marker val="1"/>
        <c:smooth val="0"/>
        <c:axId val="1084324192"/>
        <c:axId val="1084331872"/>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CAAD-4278-970E-88C289C06025}"/>
            </c:ext>
          </c:extLst>
        </c:ser>
        <c:ser>
          <c:idx val="1"/>
          <c:order val="1"/>
          <c:tx>
            <c:strRef>
              <c:f>'FA rate=0.05'!$O$3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rate=0.05'!$P$3:$Z$3</c:f>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CAAD-4278-970E-88C289C06025}"/>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CAAD-4278-970E-88C289C06025}"/>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CAAD-4278-970E-88C289C06025}"/>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CAAD-4278-970E-88C289C06025}"/>
            </c:ext>
          </c:extLst>
        </c:ser>
        <c:dLbls>
          <c:showLegendKey val="0"/>
          <c:showVal val="0"/>
          <c:showCatName val="0"/>
          <c:showSerName val="0"/>
          <c:showPercent val="0"/>
          <c:showBubbleSize val="0"/>
        </c:dLbls>
        <c:marker val="1"/>
        <c:smooth val="0"/>
        <c:axId val="1084329472"/>
        <c:axId val="1084344352"/>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48B0-48F4-85A9-C1DE4CAF65F4}"/>
            </c:ext>
          </c:extLst>
        </c:ser>
        <c:ser>
          <c:idx val="1"/>
          <c:order val="1"/>
          <c:tx>
            <c:strRef>
              <c:f>'FA rate=0.1'!$O$3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rate=0.1'!$P$3:$Z$3</c:f>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48B0-48F4-85A9-C1DE4CAF65F4}"/>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48B0-48F4-85A9-C1DE4CAF65F4}"/>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48B0-48F4-85A9-C1DE4CAF65F4}"/>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48B0-48F4-85A9-C1DE4CAF65F4}"/>
            </c:ext>
          </c:extLst>
        </c:ser>
        <c:dLbls>
          <c:showLegendKey val="0"/>
          <c:showVal val="0"/>
          <c:showCatName val="0"/>
          <c:showSerName val="0"/>
          <c:showPercent val="0"/>
          <c:showBubbleSize val="0"/>
        </c:dLbls>
        <c:marker val="1"/>
        <c:smooth val="0"/>
        <c:axId val="978365312"/>
        <c:axId val="771187584"/>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HR33RHYHUWRF-507899316-29074</_dlc_DocId>
    <_dlc_DocIdUrl xmlns="ca125759-a0e7-4469-93e0-e34bba23bda5">
      <Url>https://qualcomm.sharepoint.com/teams/pentari/_layouts/15/DocIdRedir.aspx?ID=HR33RHYHUWRF-507899316-29074</Url>
      <Description>HR33RHYHUWRF-507899316-29074</Description>
    </_dlc_DocIdUrl>
  </documentManagement>
</p:properties>
</file>

<file path=customXml/itemProps1.xml><?xml version="1.0" encoding="utf-8"?>
<ds:datastoreItem xmlns:ds="http://schemas.openxmlformats.org/officeDocument/2006/customXml" ds:itemID="{94CCF2B7-AEBD-4635-909E-3ED03DB4B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3.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4.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42</Pages>
  <Words>16832</Words>
  <Characters>95946</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64</cp:revision>
  <dcterms:created xsi:type="dcterms:W3CDTF">2024-11-08T10:16:00Z</dcterms:created>
  <dcterms:modified xsi:type="dcterms:W3CDTF">2024-11-08T15:07:00Z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c7fe5f7c-81b3-46f1-8604-745d856fed56</vt:lpwstr>
  </property>
</Properties>
</file>