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C57023" w14:textId="2A1B4A8D" w:rsidR="0000346F" w:rsidRPr="005133B4"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#11</w:t>
      </w:r>
      <w:r w:rsidR="000212D8">
        <w:rPr>
          <w:rFonts w:ascii="Arial" w:eastAsia="Batang" w:hAnsi="Arial" w:cs="Arial"/>
          <w:b/>
          <w:bCs/>
          <w:sz w:val="28"/>
          <w:szCs w:val="28"/>
          <w:lang w:eastAsia="en-US"/>
        </w:rPr>
        <w:t>9</w:t>
      </w:r>
      <w:r w:rsidR="0000346F" w:rsidRPr="00476118">
        <w:rPr>
          <w:lang w:val="de-DE"/>
        </w:rPr>
        <w:tab/>
      </w:r>
      <w:r w:rsidR="0000346F" w:rsidRPr="00476118">
        <w:rPr>
          <w:lang w:val="de-DE"/>
        </w:rPr>
        <w:tab/>
      </w:r>
      <w:r w:rsidR="0000346F" w:rsidRPr="00476118">
        <w:rPr>
          <w:lang w:val="de-DE"/>
        </w:rPr>
        <w:tab/>
      </w:r>
      <w:r w:rsidR="00E50387" w:rsidRPr="00E50387">
        <w:rPr>
          <w:rFonts w:ascii="Arial" w:eastAsia="Batang" w:hAnsi="Arial" w:cs="Arial"/>
          <w:b/>
          <w:bCs/>
          <w:sz w:val="28"/>
          <w:szCs w:val="28"/>
          <w:lang w:eastAsia="en-US"/>
        </w:rPr>
        <w:t>R1-2410434</w:t>
      </w:r>
    </w:p>
    <w:p w14:paraId="4469F108" w14:textId="11C0E925" w:rsidR="001408D1" w:rsidRPr="001408D1" w:rsidRDefault="000212D8" w:rsidP="001408D1">
      <w:pPr>
        <w:tabs>
          <w:tab w:val="left" w:pos="1985"/>
        </w:tabs>
        <w:spacing w:after="0" w:afterAutospacing="0"/>
        <w:ind w:left="1985" w:hangingChars="706" w:hanging="1985"/>
        <w:rPr>
          <w:rFonts w:ascii="Arial" w:eastAsia="MS Mincho" w:hAnsi="Arial" w:cs="Arial"/>
          <w:b/>
          <w:bCs/>
          <w:sz w:val="28"/>
          <w:szCs w:val="24"/>
        </w:rPr>
      </w:pPr>
      <w:r>
        <w:rPr>
          <w:rFonts w:ascii="Arial" w:eastAsia="MS Mincho" w:hAnsi="Arial" w:cs="Arial"/>
          <w:b/>
          <w:bCs/>
          <w:sz w:val="28"/>
          <w:szCs w:val="24"/>
        </w:rPr>
        <w:t xml:space="preserve">Orlando, </w:t>
      </w:r>
      <w:r w:rsidR="007C1079">
        <w:rPr>
          <w:rFonts w:ascii="Arial" w:eastAsia="MS Mincho" w:hAnsi="Arial" w:cs="Arial"/>
          <w:b/>
          <w:bCs/>
          <w:sz w:val="28"/>
          <w:szCs w:val="24"/>
        </w:rPr>
        <w:t>United States</w:t>
      </w:r>
      <w:r>
        <w:rPr>
          <w:rFonts w:ascii="Arial" w:eastAsia="MS Mincho" w:hAnsi="Arial" w:cs="Arial"/>
          <w:b/>
          <w:bCs/>
          <w:sz w:val="28"/>
          <w:szCs w:val="24"/>
        </w:rPr>
        <w:t>, November</w:t>
      </w:r>
      <w:r w:rsidR="00A63A3C" w:rsidRPr="001C2ADE">
        <w:rPr>
          <w:rFonts w:ascii="Arial" w:eastAsia="MS Mincho" w:hAnsi="Arial" w:cs="Arial"/>
          <w:b/>
          <w:bCs/>
          <w:sz w:val="28"/>
          <w:szCs w:val="24"/>
        </w:rPr>
        <w:t xml:space="preserve"> 1</w:t>
      </w:r>
      <w:r>
        <w:rPr>
          <w:rFonts w:ascii="Arial" w:eastAsia="MS Mincho" w:hAnsi="Arial" w:cs="Arial"/>
          <w:b/>
          <w:bCs/>
          <w:sz w:val="28"/>
          <w:szCs w:val="24"/>
        </w:rPr>
        <w:t>8</w:t>
      </w:r>
      <w:r w:rsidR="00A63A3C" w:rsidRPr="001C2ADE">
        <w:rPr>
          <w:rFonts w:ascii="Arial" w:eastAsia="MS Mincho" w:hAnsi="Arial" w:cs="Arial" w:hint="eastAsia"/>
          <w:b/>
          <w:bCs/>
          <w:sz w:val="28"/>
          <w:szCs w:val="24"/>
          <w:vertAlign w:val="superscript"/>
        </w:rPr>
        <w:t>th</w:t>
      </w:r>
      <w:r w:rsidR="00A63A3C" w:rsidRPr="001C2ADE">
        <w:rPr>
          <w:rFonts w:ascii="Arial" w:eastAsia="MS Mincho" w:hAnsi="Arial" w:cs="Arial"/>
          <w:b/>
          <w:bCs/>
          <w:sz w:val="28"/>
          <w:szCs w:val="24"/>
        </w:rPr>
        <w:t xml:space="preserve"> – </w:t>
      </w:r>
      <w:r>
        <w:rPr>
          <w:rFonts w:ascii="Arial" w:eastAsia="MS Mincho" w:hAnsi="Arial" w:cs="Arial"/>
          <w:b/>
          <w:bCs/>
          <w:sz w:val="28"/>
          <w:szCs w:val="24"/>
        </w:rPr>
        <w:t>22</w:t>
      </w:r>
      <w:r>
        <w:rPr>
          <w:rFonts w:ascii="Arial" w:eastAsia="MS Mincho" w:hAnsi="Arial" w:cs="Arial"/>
          <w:b/>
          <w:bCs/>
          <w:sz w:val="28"/>
          <w:szCs w:val="24"/>
          <w:vertAlign w:val="superscript"/>
        </w:rPr>
        <w:t>nd</w:t>
      </w:r>
      <w:r w:rsidR="00A63A3C" w:rsidRPr="001C2ADE">
        <w:rPr>
          <w:rFonts w:ascii="Arial" w:eastAsia="MS Mincho" w:hAnsi="Arial" w:cs="Arial"/>
          <w:b/>
          <w:bCs/>
          <w:sz w:val="28"/>
          <w:szCs w:val="24"/>
        </w:rPr>
        <w:t>, 2024</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1689E6E4"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0212D8">
        <w:rPr>
          <w:rFonts w:ascii="Arial" w:hAnsi="Arial" w:cs="Arial"/>
          <w:b/>
          <w:bCs/>
          <w:sz w:val="28"/>
          <w:szCs w:val="28"/>
          <w:lang w:val="en-US"/>
        </w:rPr>
        <w:t xml:space="preserve">Views on </w:t>
      </w:r>
      <w:r w:rsidR="00850343">
        <w:rPr>
          <w:rFonts w:ascii="Arial" w:hAnsi="Arial" w:cs="Arial"/>
          <w:b/>
          <w:bCs/>
          <w:sz w:val="28"/>
          <w:szCs w:val="28"/>
          <w:lang w:val="en-US"/>
        </w:rPr>
        <w:t xml:space="preserve">the support of (e)RedCap UEs </w:t>
      </w:r>
      <w:r w:rsidR="00076504">
        <w:rPr>
          <w:rFonts w:ascii="Arial" w:hAnsi="Arial" w:cs="Arial"/>
          <w:b/>
          <w:bCs/>
          <w:sz w:val="28"/>
          <w:szCs w:val="28"/>
          <w:lang w:val="en-US"/>
        </w:rPr>
        <w:t>with</w:t>
      </w:r>
      <w:r w:rsidR="00850343">
        <w:rPr>
          <w:rFonts w:ascii="Arial" w:hAnsi="Arial" w:cs="Arial"/>
          <w:b/>
          <w:bCs/>
          <w:sz w:val="28"/>
          <w:szCs w:val="28"/>
          <w:lang w:val="en-US"/>
        </w:rPr>
        <w:t xml:space="preserve"> NR NTN</w:t>
      </w:r>
    </w:p>
    <w:p w14:paraId="26DC8AEB" w14:textId="310DE94C"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sidRPr="00C40F41">
        <w:rPr>
          <w:rFonts w:ascii="Arial" w:eastAsiaTheme="minorEastAsia" w:hAnsi="Arial" w:cs="Arial"/>
          <w:b/>
          <w:bCs/>
          <w:sz w:val="28"/>
          <w:szCs w:val="28"/>
          <w:lang w:val="pt-BR"/>
        </w:rPr>
        <w:t>9.</w:t>
      </w:r>
      <w:r w:rsidR="00850343">
        <w:rPr>
          <w:rFonts w:ascii="Arial" w:eastAsiaTheme="minorEastAsia" w:hAnsi="Arial" w:cs="Arial"/>
          <w:b/>
          <w:bCs/>
          <w:sz w:val="28"/>
          <w:szCs w:val="28"/>
          <w:lang w:val="pt-BR"/>
        </w:rPr>
        <w:t>11</w:t>
      </w:r>
      <w:r w:rsidR="00BB67CD" w:rsidRPr="00C40F41">
        <w:rPr>
          <w:rFonts w:ascii="Arial" w:eastAsiaTheme="minorEastAsia" w:hAnsi="Arial" w:cs="Arial"/>
          <w:b/>
          <w:bCs/>
          <w:sz w:val="28"/>
          <w:szCs w:val="28"/>
          <w:lang w:val="pt-BR"/>
        </w:rPr>
        <w:t>.</w:t>
      </w:r>
      <w:r w:rsidR="00850343">
        <w:rPr>
          <w:rFonts w:ascii="Arial" w:eastAsiaTheme="minorEastAsia" w:hAnsi="Arial" w:cs="Arial"/>
          <w:b/>
          <w:bCs/>
          <w:sz w:val="28"/>
          <w:szCs w:val="28"/>
          <w:lang w:val="pt-BR"/>
        </w:rPr>
        <w:t>2</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79DC67E9" w14:textId="4862F009" w:rsidR="00371ECB" w:rsidRDefault="0098599E" w:rsidP="00371ECB">
      <w:pPr>
        <w:pStyle w:val="Heading1"/>
        <w:spacing w:after="180"/>
      </w:pPr>
      <w:r>
        <w:t>Introduction</w:t>
      </w:r>
    </w:p>
    <w:p w14:paraId="37D81DF8" w14:textId="3B5798C0" w:rsidR="00B84953" w:rsidRDefault="00EE61A7" w:rsidP="00B84953">
      <w:r w:rsidRPr="006008F3">
        <w:t>Supporting RedCap and eRedCap UEs</w:t>
      </w:r>
      <w:r w:rsidR="00345678" w:rsidRPr="006008F3">
        <w:t xml:space="preserve"> was discussed in the previous meetings and t</w:t>
      </w:r>
      <w:r w:rsidR="00093332" w:rsidRPr="006008F3">
        <w:t>he following was agreed</w:t>
      </w:r>
      <w:r w:rsidR="006008F3" w:rsidRPr="006008F3">
        <w:t xml:space="preserve"> </w:t>
      </w:r>
      <w:r w:rsidR="006008F3" w:rsidRPr="006008F3">
        <w:fldChar w:fldCharType="begin"/>
      </w:r>
      <w:r w:rsidR="006008F3" w:rsidRPr="006008F3">
        <w:instrText xml:space="preserve"> REF _Ref181373402 \r \h </w:instrText>
      </w:r>
      <w:r w:rsidR="006008F3">
        <w:instrText xml:space="preserve"> \* MERGEFORMAT </w:instrText>
      </w:r>
      <w:r w:rsidR="006008F3" w:rsidRPr="006008F3">
        <w:fldChar w:fldCharType="separate"/>
      </w:r>
      <w:r w:rsidR="006008F3" w:rsidRPr="006008F3">
        <w:t>[1]</w:t>
      </w:r>
      <w:r w:rsidR="006008F3" w:rsidRPr="006008F3">
        <w:fldChar w:fldCharType="end"/>
      </w:r>
      <w:r w:rsidR="00AE25EC">
        <w:t>-</w:t>
      </w:r>
      <w:r w:rsidR="006008F3" w:rsidRPr="006008F3">
        <w:fldChar w:fldCharType="begin"/>
      </w:r>
      <w:r w:rsidR="006008F3" w:rsidRPr="006008F3">
        <w:instrText xml:space="preserve"> REF _Ref181373407 \r \h </w:instrText>
      </w:r>
      <w:r w:rsidR="006008F3">
        <w:instrText xml:space="preserve"> \* MERGEFORMAT </w:instrText>
      </w:r>
      <w:r w:rsidR="006008F3" w:rsidRPr="006008F3">
        <w:fldChar w:fldCharType="separate"/>
      </w:r>
      <w:r w:rsidR="006008F3" w:rsidRPr="006008F3">
        <w:t>[5]</w:t>
      </w:r>
      <w:r w:rsidR="006008F3" w:rsidRPr="006008F3">
        <w:fldChar w:fldCharType="end"/>
      </w:r>
      <w:r w:rsidR="00BE4A9E" w:rsidRPr="006008F3">
        <w:t>:</w:t>
      </w:r>
    </w:p>
    <w:tbl>
      <w:tblPr>
        <w:tblStyle w:val="TableGrid"/>
        <w:tblW w:w="0" w:type="auto"/>
        <w:tblLook w:val="04A0" w:firstRow="1" w:lastRow="0" w:firstColumn="1" w:lastColumn="0" w:noHBand="0" w:noVBand="1"/>
      </w:tblPr>
      <w:tblGrid>
        <w:gridCol w:w="9954"/>
      </w:tblGrid>
      <w:tr w:rsidR="00135625" w14:paraId="17BFF9CB" w14:textId="77777777" w:rsidTr="00135625">
        <w:tc>
          <w:tcPr>
            <w:tcW w:w="9954" w:type="dxa"/>
          </w:tcPr>
          <w:p w14:paraId="27F095F1" w14:textId="4CE0A577" w:rsidR="00D30685" w:rsidRDefault="00D30685" w:rsidP="00135625">
            <w:pPr>
              <w:spacing w:after="60" w:afterAutospacing="0"/>
              <w:rPr>
                <w:b/>
                <w:bCs/>
              </w:rPr>
            </w:pPr>
            <w:r>
              <w:rPr>
                <w:b/>
                <w:bCs/>
              </w:rPr>
              <w:t>RAN1#116:</w:t>
            </w:r>
          </w:p>
          <w:p w14:paraId="20E2C999" w14:textId="77777777" w:rsidR="00D30685" w:rsidRPr="0020763E" w:rsidRDefault="00D30685" w:rsidP="00D30685">
            <w:pPr>
              <w:spacing w:before="60" w:after="0" w:afterAutospacing="0"/>
              <w:rPr>
                <w:iCs/>
              </w:rPr>
            </w:pPr>
            <w:r w:rsidRPr="0008700D">
              <w:rPr>
                <w:iCs/>
                <w:highlight w:val="green"/>
              </w:rPr>
              <w:t>Agreement</w:t>
            </w:r>
          </w:p>
          <w:p w14:paraId="375CB27F" w14:textId="77777777" w:rsidR="00D30685" w:rsidRPr="00E82A0C" w:rsidRDefault="00D30685" w:rsidP="00D30685">
            <w:pPr>
              <w:autoSpaceDN w:val="0"/>
              <w:spacing w:before="60" w:after="0" w:afterAutospacing="0" w:line="252" w:lineRule="auto"/>
              <w:contextualSpacing/>
              <w:rPr>
                <w:rFonts w:eastAsia="SimSun"/>
                <w:kern w:val="2"/>
                <w:lang w:eastAsia="zh-CN"/>
              </w:rPr>
            </w:pPr>
            <w:r w:rsidRPr="00E82A0C">
              <w:rPr>
                <w:rFonts w:hint="eastAsia"/>
                <w:kern w:val="2"/>
                <w:lang w:eastAsia="x-none"/>
              </w:rPr>
              <w:t xml:space="preserve">Study </w:t>
            </w:r>
            <w:r w:rsidRPr="00E82A0C">
              <w:rPr>
                <w:kern w:val="2"/>
                <w:lang w:eastAsia="x-none"/>
              </w:rPr>
              <w:t xml:space="preserve">at least </w:t>
            </w:r>
            <w:r w:rsidRPr="00E82A0C">
              <w:rPr>
                <w:rFonts w:hint="eastAsia"/>
                <w:kern w:val="2"/>
                <w:lang w:eastAsia="x-none"/>
              </w:rPr>
              <w:t xml:space="preserve">the following </w:t>
            </w:r>
            <w:r w:rsidRPr="00E82A0C">
              <w:rPr>
                <w:kern w:val="2"/>
                <w:lang w:eastAsia="x-none"/>
              </w:rPr>
              <w:t>scenarios</w:t>
            </w:r>
            <w:r w:rsidRPr="00E82A0C">
              <w:rPr>
                <w:rFonts w:hint="eastAsia"/>
                <w:kern w:val="2"/>
                <w:lang w:eastAsia="x-none"/>
              </w:rPr>
              <w:t xml:space="preserve"> for </w:t>
            </w:r>
            <w:r w:rsidRPr="00E82A0C">
              <w:rPr>
                <w:kern w:val="2"/>
                <w:lang w:eastAsia="x-none"/>
              </w:rPr>
              <w:t>(e)</w:t>
            </w:r>
            <w:r w:rsidRPr="00E82A0C">
              <w:rPr>
                <w:rFonts w:hint="eastAsia"/>
                <w:kern w:val="2"/>
                <w:lang w:eastAsia="x-none"/>
              </w:rPr>
              <w:t>RedCap HD-</w:t>
            </w:r>
            <w:r w:rsidRPr="00E82A0C">
              <w:rPr>
                <w:kern w:val="2"/>
                <w:lang w:eastAsia="x-none"/>
              </w:rPr>
              <w:t xml:space="preserve">FDD </w:t>
            </w:r>
            <w:r w:rsidRPr="00E82A0C">
              <w:rPr>
                <w:rFonts w:hint="eastAsia"/>
                <w:kern w:val="2"/>
                <w:lang w:eastAsia="x-none"/>
              </w:rPr>
              <w:t>UE</w:t>
            </w:r>
            <w:r w:rsidRPr="00E82A0C">
              <w:rPr>
                <w:kern w:val="2"/>
                <w:lang w:eastAsia="x-none"/>
              </w:rPr>
              <w:t>s</w:t>
            </w:r>
            <w:r w:rsidRPr="00E82A0C">
              <w:rPr>
                <w:rFonts w:hint="eastAsia"/>
                <w:kern w:val="2"/>
                <w:lang w:eastAsia="x-none"/>
              </w:rPr>
              <w:t xml:space="preserve"> for NTN:</w:t>
            </w:r>
          </w:p>
          <w:p w14:paraId="7A3889A6" w14:textId="77777777" w:rsidR="00D30685" w:rsidRPr="00810E1A" w:rsidRDefault="00D30685" w:rsidP="00D30685">
            <w:pPr>
              <w:numPr>
                <w:ilvl w:val="0"/>
                <w:numId w:val="46"/>
              </w:numPr>
              <w:autoSpaceDN w:val="0"/>
              <w:snapToGrid/>
              <w:spacing w:before="60" w:after="0" w:afterAutospacing="0" w:line="252" w:lineRule="auto"/>
              <w:contextualSpacing/>
              <w:jc w:val="left"/>
              <w:rPr>
                <w:rFonts w:eastAsia="SimSun"/>
                <w:kern w:val="2"/>
                <w:lang w:eastAsia="zh-CN"/>
              </w:rPr>
            </w:pPr>
            <w:r w:rsidRPr="00810E1A">
              <w:rPr>
                <w:rFonts w:eastAsia="SimSun"/>
                <w:kern w:val="2"/>
                <w:lang w:eastAsia="zh-CN"/>
              </w:rPr>
              <w:t>W</w:t>
            </w:r>
            <w:r w:rsidRPr="00810E1A">
              <w:rPr>
                <w:rFonts w:eastAsia="SimSun" w:hint="eastAsia"/>
                <w:kern w:val="2"/>
                <w:lang w:eastAsia="zh-CN"/>
              </w:rPr>
              <w:t xml:space="preserve">hether existing handling rules for the following cases should be reused or updated </w:t>
            </w:r>
            <w:r>
              <w:rPr>
                <w:rFonts w:eastAsia="SimSun" w:hint="eastAsia"/>
                <w:kern w:val="2"/>
                <w:lang w:eastAsia="zh-CN"/>
              </w:rPr>
              <w:t xml:space="preserve">when </w:t>
            </w:r>
            <w:r w:rsidRPr="00810E1A">
              <w:rPr>
                <w:rFonts w:eastAsia="SimSun" w:hint="eastAsia"/>
                <w:kern w:val="2"/>
                <w:lang w:eastAsia="zh-CN"/>
              </w:rPr>
              <w:t xml:space="preserve">taking into </w:t>
            </w:r>
            <w:r>
              <w:rPr>
                <w:rFonts w:eastAsia="SimSun" w:hint="eastAsia"/>
                <w:kern w:val="2"/>
                <w:lang w:eastAsia="zh-CN"/>
              </w:rPr>
              <w:t xml:space="preserve">account </w:t>
            </w:r>
            <w:r w:rsidRPr="00810E1A">
              <w:rPr>
                <w:rFonts w:eastAsia="SimSun" w:hint="eastAsia"/>
                <w:kern w:val="2"/>
                <w:lang w:eastAsia="zh-CN"/>
              </w:rPr>
              <w:t>TA mismatch</w:t>
            </w:r>
            <w:r>
              <w:rPr>
                <w:rFonts w:eastAsia="SimSun" w:hint="eastAsia"/>
                <w:kern w:val="2"/>
                <w:lang w:eastAsia="zh-CN"/>
              </w:rPr>
              <w:t xml:space="preserve"> </w:t>
            </w:r>
            <w:r w:rsidRPr="00D13D60">
              <w:rPr>
                <w:rFonts w:eastAsia="SimSun" w:hint="eastAsia"/>
                <w:kern w:val="2"/>
                <w:lang w:eastAsia="zh-CN"/>
              </w:rPr>
              <w:t xml:space="preserve">between </w:t>
            </w:r>
            <w:r w:rsidRPr="00D13D60">
              <w:rPr>
                <w:rFonts w:eastAsia="SimSun"/>
                <w:kern w:val="2"/>
                <w:lang w:eastAsia="zh-CN"/>
              </w:rPr>
              <w:t>actual</w:t>
            </w:r>
            <w:r w:rsidRPr="00D13D60">
              <w:rPr>
                <w:rFonts w:eastAsia="SimSun" w:hint="eastAsia"/>
                <w:kern w:val="2"/>
                <w:lang w:eastAsia="zh-CN"/>
              </w:rPr>
              <w:t xml:space="preserve"> TA used by UE and assumed TA at the gNB</w:t>
            </w:r>
            <w:r>
              <w:rPr>
                <w:rFonts w:eastAsia="SimSun"/>
                <w:kern w:val="2"/>
                <w:lang w:eastAsia="zh-CN"/>
              </w:rPr>
              <w:t xml:space="preserve"> based on available TA report</w:t>
            </w:r>
            <w:r>
              <w:rPr>
                <w:rFonts w:eastAsia="SimSun" w:hint="eastAsia"/>
                <w:kern w:val="2"/>
                <w:lang w:eastAsia="zh-CN"/>
              </w:rPr>
              <w:t xml:space="preserve">: </w:t>
            </w:r>
          </w:p>
          <w:p w14:paraId="6605AB80" w14:textId="77777777" w:rsidR="00D30685" w:rsidRPr="00810E1A" w:rsidRDefault="00D30685" w:rsidP="00D30685">
            <w:pPr>
              <w:numPr>
                <w:ilvl w:val="1"/>
                <w:numId w:val="45"/>
              </w:numPr>
              <w:autoSpaceDN w:val="0"/>
              <w:snapToGrid/>
              <w:spacing w:before="60" w:after="0" w:afterAutospacing="0" w:line="252" w:lineRule="auto"/>
              <w:contextualSpacing/>
              <w:jc w:val="left"/>
              <w:rPr>
                <w:rFonts w:eastAsia="SimSun"/>
                <w:kern w:val="2"/>
                <w:lang w:eastAsia="zh-CN"/>
              </w:rPr>
            </w:pPr>
            <w:r w:rsidRPr="00810E1A">
              <w:rPr>
                <w:rFonts w:eastAsia="SimSun"/>
                <w:kern w:val="2"/>
                <w:lang w:eastAsia="zh-CN"/>
              </w:rPr>
              <w:t>C</w:t>
            </w:r>
            <w:r w:rsidRPr="00810E1A">
              <w:rPr>
                <w:rFonts w:eastAsia="SimSun" w:hint="eastAsia"/>
                <w:kern w:val="2"/>
                <w:lang w:eastAsia="zh-CN"/>
              </w:rPr>
              <w:t xml:space="preserve">ase 1: </w:t>
            </w:r>
            <w:r w:rsidRPr="00810E1A">
              <w:rPr>
                <w:rFonts w:eastAsia="SimSun"/>
                <w:kern w:val="2"/>
                <w:lang w:eastAsia="zh-CN"/>
              </w:rPr>
              <w:t xml:space="preserve">Dynamically scheduled DL reception </w:t>
            </w:r>
            <w:r w:rsidRPr="00810E1A">
              <w:rPr>
                <w:rFonts w:eastAsia="SimSun" w:hint="eastAsia"/>
                <w:kern w:val="2"/>
                <w:lang w:eastAsia="zh-CN"/>
              </w:rPr>
              <w:t>collide</w:t>
            </w:r>
            <w:r>
              <w:rPr>
                <w:rFonts w:eastAsia="SimSun" w:hint="eastAsia"/>
                <w:kern w:val="2"/>
                <w:lang w:eastAsia="zh-CN"/>
              </w:rPr>
              <w:t>s</w:t>
            </w:r>
            <w:r w:rsidRPr="00810E1A">
              <w:rPr>
                <w:rFonts w:eastAsia="SimSun" w:hint="eastAsia"/>
                <w:kern w:val="2"/>
                <w:lang w:eastAsia="zh-CN"/>
              </w:rPr>
              <w:t xml:space="preserve"> with </w:t>
            </w:r>
            <w:r w:rsidRPr="00810E1A">
              <w:rPr>
                <w:rFonts w:eastAsia="SimSun"/>
                <w:kern w:val="2"/>
                <w:lang w:eastAsia="zh-CN"/>
              </w:rPr>
              <w:t>semi-statically configured UL transmission</w:t>
            </w:r>
          </w:p>
          <w:p w14:paraId="029133A2" w14:textId="77777777" w:rsidR="00D30685" w:rsidRPr="004E5F37" w:rsidRDefault="00D30685" w:rsidP="00D30685">
            <w:pPr>
              <w:numPr>
                <w:ilvl w:val="1"/>
                <w:numId w:val="45"/>
              </w:numPr>
              <w:autoSpaceDN w:val="0"/>
              <w:snapToGrid/>
              <w:spacing w:before="60" w:after="0" w:afterAutospacing="0" w:line="252" w:lineRule="auto"/>
              <w:contextualSpacing/>
              <w:jc w:val="left"/>
              <w:rPr>
                <w:kern w:val="2"/>
              </w:rPr>
            </w:pPr>
            <w:r w:rsidRPr="00810E1A">
              <w:rPr>
                <w:rFonts w:eastAsia="SimSun"/>
                <w:kern w:val="2"/>
                <w:lang w:eastAsia="zh-CN"/>
              </w:rPr>
              <w:t>C</w:t>
            </w:r>
            <w:r w:rsidRPr="00810E1A">
              <w:rPr>
                <w:rFonts w:eastAsia="SimSun" w:hint="eastAsia"/>
                <w:kern w:val="2"/>
                <w:lang w:eastAsia="zh-CN"/>
              </w:rPr>
              <w:t xml:space="preserve">ase 2: </w:t>
            </w:r>
            <w:r w:rsidRPr="00810E1A">
              <w:rPr>
                <w:kern w:val="2"/>
                <w:lang w:eastAsia="x-none"/>
              </w:rPr>
              <w:t xml:space="preserve">Semi-statically configured DL reception </w:t>
            </w:r>
            <w:r>
              <w:rPr>
                <w:rFonts w:eastAsia="SimSun" w:hint="eastAsia"/>
                <w:kern w:val="2"/>
                <w:lang w:eastAsia="zh-CN"/>
              </w:rPr>
              <w:t>collides</w:t>
            </w:r>
            <w:r w:rsidRPr="00810E1A">
              <w:rPr>
                <w:rFonts w:eastAsia="SimSun" w:hint="eastAsia"/>
                <w:kern w:val="2"/>
                <w:lang w:eastAsia="zh-CN"/>
              </w:rPr>
              <w:t xml:space="preserve"> with </w:t>
            </w:r>
            <w:r w:rsidRPr="00810E1A">
              <w:rPr>
                <w:kern w:val="2"/>
                <w:lang w:eastAsia="x-none"/>
              </w:rPr>
              <w:t>dynamically scheduled UL transmission</w:t>
            </w:r>
          </w:p>
          <w:p w14:paraId="17767112" w14:textId="77777777" w:rsidR="00D30685" w:rsidRPr="00810E1A" w:rsidRDefault="00D30685" w:rsidP="00D30685">
            <w:pPr>
              <w:numPr>
                <w:ilvl w:val="1"/>
                <w:numId w:val="45"/>
              </w:numPr>
              <w:autoSpaceDN w:val="0"/>
              <w:snapToGrid/>
              <w:spacing w:before="60" w:after="0" w:afterAutospacing="0" w:line="252" w:lineRule="auto"/>
              <w:contextualSpacing/>
              <w:jc w:val="left"/>
              <w:rPr>
                <w:kern w:val="2"/>
              </w:rPr>
            </w:pPr>
            <w:r w:rsidRPr="00810E1A">
              <w:rPr>
                <w:rFonts w:eastAsia="SimSun" w:hint="eastAsia"/>
                <w:kern w:val="2"/>
                <w:lang w:eastAsia="zh-CN"/>
              </w:rPr>
              <w:t xml:space="preserve">Case 3: </w:t>
            </w:r>
            <w:r w:rsidRPr="00810E1A">
              <w:rPr>
                <w:kern w:val="2"/>
              </w:rPr>
              <w:t xml:space="preserve">Semi-statically configured DL reception </w:t>
            </w:r>
            <w:r>
              <w:rPr>
                <w:rFonts w:eastAsia="SimSun" w:hint="eastAsia"/>
                <w:kern w:val="2"/>
                <w:lang w:eastAsia="zh-CN"/>
              </w:rPr>
              <w:t>collides</w:t>
            </w:r>
            <w:r w:rsidRPr="00810E1A">
              <w:rPr>
                <w:rFonts w:eastAsia="SimSun" w:hint="eastAsia"/>
                <w:kern w:val="2"/>
                <w:lang w:eastAsia="zh-CN"/>
              </w:rPr>
              <w:t xml:space="preserve"> with </w:t>
            </w:r>
            <w:r w:rsidRPr="00810E1A">
              <w:rPr>
                <w:kern w:val="2"/>
              </w:rPr>
              <w:t xml:space="preserve">semi-statically configured UL transmission  </w:t>
            </w:r>
          </w:p>
          <w:p w14:paraId="35DC8141" w14:textId="77777777" w:rsidR="00D30685" w:rsidRPr="00D42A5F" w:rsidRDefault="00D30685" w:rsidP="00D30685">
            <w:pPr>
              <w:numPr>
                <w:ilvl w:val="1"/>
                <w:numId w:val="45"/>
              </w:numPr>
              <w:autoSpaceDN w:val="0"/>
              <w:snapToGrid/>
              <w:spacing w:before="60" w:after="0" w:afterAutospacing="0" w:line="252" w:lineRule="auto"/>
              <w:contextualSpacing/>
              <w:jc w:val="left"/>
              <w:rPr>
                <w:kern w:val="2"/>
                <w:lang w:eastAsia="x-none"/>
              </w:rPr>
            </w:pPr>
            <w:r w:rsidRPr="00810E1A">
              <w:rPr>
                <w:rFonts w:eastAsia="SimSun" w:hint="eastAsia"/>
                <w:kern w:val="2"/>
                <w:lang w:eastAsia="zh-CN"/>
              </w:rPr>
              <w:t>Case 4:</w:t>
            </w:r>
            <w:r>
              <w:rPr>
                <w:rFonts w:eastAsia="SimSun"/>
                <w:kern w:val="2"/>
                <w:lang w:eastAsia="zh-CN"/>
              </w:rPr>
              <w:t xml:space="preserve"> </w:t>
            </w:r>
            <w:r w:rsidRPr="00810E1A">
              <w:rPr>
                <w:kern w:val="2"/>
                <w:lang w:eastAsia="x-none"/>
              </w:rPr>
              <w:t xml:space="preserve">Dynamically scheduled DL reception </w:t>
            </w:r>
            <w:r>
              <w:rPr>
                <w:rFonts w:eastAsia="SimSun" w:hint="eastAsia"/>
                <w:kern w:val="2"/>
                <w:lang w:eastAsia="zh-CN"/>
              </w:rPr>
              <w:t>collides</w:t>
            </w:r>
            <w:r w:rsidRPr="00810E1A">
              <w:rPr>
                <w:rFonts w:eastAsia="SimSun" w:hint="eastAsia"/>
                <w:kern w:val="2"/>
                <w:lang w:eastAsia="zh-CN"/>
              </w:rPr>
              <w:t xml:space="preserve"> with </w:t>
            </w:r>
            <w:r w:rsidRPr="00810E1A">
              <w:rPr>
                <w:kern w:val="2"/>
                <w:lang w:eastAsia="x-none"/>
              </w:rPr>
              <w:t>dynamic scheduled UL transmission</w:t>
            </w:r>
          </w:p>
          <w:p w14:paraId="6757708E" w14:textId="77777777" w:rsidR="00D30685" w:rsidRPr="00810E1A" w:rsidRDefault="00D30685" w:rsidP="00D30685">
            <w:pPr>
              <w:numPr>
                <w:ilvl w:val="1"/>
                <w:numId w:val="45"/>
              </w:numPr>
              <w:autoSpaceDN w:val="0"/>
              <w:snapToGrid/>
              <w:spacing w:before="60" w:after="0" w:afterAutospacing="0" w:line="252" w:lineRule="auto"/>
              <w:contextualSpacing/>
              <w:jc w:val="left"/>
              <w:rPr>
                <w:kern w:val="2"/>
              </w:rPr>
            </w:pPr>
            <w:r w:rsidRPr="00810E1A">
              <w:rPr>
                <w:kern w:val="2"/>
              </w:rPr>
              <w:t xml:space="preserve">Case 5: Configured SSB </w:t>
            </w:r>
            <w:r w:rsidRPr="00E72DB1">
              <w:rPr>
                <w:rFonts w:eastAsia="SimSun" w:hint="eastAsia"/>
                <w:kern w:val="2"/>
                <w:lang w:eastAsia="zh-CN"/>
              </w:rPr>
              <w:t xml:space="preserve">collides with </w:t>
            </w:r>
            <w:r w:rsidRPr="00810E1A">
              <w:rPr>
                <w:kern w:val="2"/>
              </w:rPr>
              <w:t>dynamically scheduled or configured UL transmission</w:t>
            </w:r>
          </w:p>
          <w:p w14:paraId="2085DE8A" w14:textId="77777777" w:rsidR="00D30685" w:rsidRPr="00810E1A" w:rsidRDefault="00D30685" w:rsidP="00D30685">
            <w:pPr>
              <w:numPr>
                <w:ilvl w:val="1"/>
                <w:numId w:val="45"/>
              </w:numPr>
              <w:autoSpaceDN w:val="0"/>
              <w:snapToGrid/>
              <w:spacing w:before="60" w:after="0" w:afterAutospacing="0" w:line="252" w:lineRule="auto"/>
              <w:contextualSpacing/>
              <w:jc w:val="left"/>
              <w:rPr>
                <w:kern w:val="2"/>
              </w:rPr>
            </w:pPr>
            <w:r w:rsidRPr="00810E1A">
              <w:rPr>
                <w:kern w:val="2"/>
              </w:rPr>
              <w:t xml:space="preserve">Case </w:t>
            </w:r>
            <w:r w:rsidRPr="00810E1A">
              <w:rPr>
                <w:rFonts w:eastAsia="SimSun" w:hint="eastAsia"/>
                <w:kern w:val="2"/>
                <w:lang w:eastAsia="zh-CN"/>
              </w:rPr>
              <w:t>6</w:t>
            </w:r>
            <w:r w:rsidRPr="00810E1A">
              <w:rPr>
                <w:kern w:val="2"/>
              </w:rPr>
              <w:t xml:space="preserve">: Dynamic or semi-static DL </w:t>
            </w:r>
            <w:r w:rsidRPr="00E72DB1">
              <w:rPr>
                <w:rFonts w:eastAsia="SimSun" w:hint="eastAsia"/>
                <w:kern w:val="2"/>
                <w:lang w:eastAsia="zh-CN"/>
              </w:rPr>
              <w:t xml:space="preserve">collides with </w:t>
            </w:r>
            <w:r w:rsidRPr="00810E1A">
              <w:rPr>
                <w:kern w:val="2"/>
              </w:rPr>
              <w:t>valid RO</w:t>
            </w:r>
          </w:p>
          <w:p w14:paraId="4AB71DA3" w14:textId="77777777" w:rsidR="00D30685" w:rsidRPr="00380483" w:rsidRDefault="00D30685" w:rsidP="00D30685">
            <w:pPr>
              <w:numPr>
                <w:ilvl w:val="1"/>
                <w:numId w:val="45"/>
              </w:numPr>
              <w:autoSpaceDN w:val="0"/>
              <w:snapToGrid/>
              <w:spacing w:before="60" w:after="0" w:afterAutospacing="0" w:line="252" w:lineRule="auto"/>
              <w:contextualSpacing/>
              <w:jc w:val="left"/>
              <w:rPr>
                <w:rFonts w:eastAsia="SimSun"/>
                <w:kern w:val="2"/>
                <w:lang w:eastAsia="zh-CN"/>
              </w:rPr>
            </w:pPr>
            <w:r w:rsidRPr="00A84FB0">
              <w:rPr>
                <w:kern w:val="2"/>
              </w:rPr>
              <w:t xml:space="preserve">Case </w:t>
            </w:r>
            <w:r w:rsidRPr="00A84FB0">
              <w:rPr>
                <w:rFonts w:eastAsia="SimSun" w:hint="eastAsia"/>
                <w:kern w:val="2"/>
                <w:lang w:eastAsia="zh-CN"/>
              </w:rPr>
              <w:t>7</w:t>
            </w:r>
            <w:r w:rsidRPr="00A84FB0">
              <w:rPr>
                <w:kern w:val="2"/>
              </w:rPr>
              <w:t>: Collision due to direction switching</w:t>
            </w:r>
          </w:p>
          <w:p w14:paraId="453CD4E7" w14:textId="0966A46A" w:rsidR="00855173" w:rsidRDefault="00855173" w:rsidP="00D30685">
            <w:pPr>
              <w:autoSpaceDN w:val="0"/>
              <w:spacing w:before="60" w:after="0" w:afterAutospacing="0" w:line="252" w:lineRule="auto"/>
              <w:contextualSpacing/>
              <w:rPr>
                <w:rFonts w:eastAsia="SimSun"/>
                <w:kern w:val="2"/>
                <w:lang w:eastAsia="zh-CN"/>
              </w:rPr>
            </w:pPr>
            <w:r>
              <w:rPr>
                <w:rFonts w:eastAsia="SimSun"/>
                <w:kern w:val="2"/>
                <w:lang w:eastAsia="zh-CN"/>
              </w:rPr>
              <w:t>[…]</w:t>
            </w:r>
          </w:p>
          <w:p w14:paraId="5766E16C" w14:textId="77777777" w:rsidR="00D30685" w:rsidRDefault="00D30685" w:rsidP="00135625">
            <w:pPr>
              <w:spacing w:after="60" w:afterAutospacing="0"/>
              <w:rPr>
                <w:b/>
                <w:bCs/>
              </w:rPr>
            </w:pPr>
          </w:p>
          <w:p w14:paraId="3FB92CC6" w14:textId="0B932B4B" w:rsidR="00AB7958" w:rsidRDefault="00AB7958" w:rsidP="00135625">
            <w:pPr>
              <w:spacing w:after="60" w:afterAutospacing="0"/>
              <w:rPr>
                <w:b/>
                <w:bCs/>
              </w:rPr>
            </w:pPr>
            <w:r>
              <w:rPr>
                <w:b/>
                <w:bCs/>
              </w:rPr>
              <w:t>RAN1#116-bis:</w:t>
            </w:r>
          </w:p>
          <w:p w14:paraId="511D36D6" w14:textId="77777777" w:rsidR="00AB7958" w:rsidRPr="00A94073" w:rsidRDefault="00AB7958" w:rsidP="00AB7958">
            <w:pPr>
              <w:spacing w:before="60" w:after="0" w:afterAutospacing="0"/>
              <w:rPr>
                <w:rFonts w:eastAsia="SimSun"/>
                <w:b/>
                <w:color w:val="000000"/>
                <w:lang w:eastAsia="zh-CN"/>
              </w:rPr>
            </w:pPr>
            <w:r w:rsidRPr="00A94073">
              <w:rPr>
                <w:rFonts w:eastAsia="SimSun" w:hint="eastAsia"/>
                <w:b/>
                <w:color w:val="000000"/>
                <w:lang w:eastAsia="zh-CN"/>
              </w:rPr>
              <w:t>Observation</w:t>
            </w:r>
          </w:p>
          <w:p w14:paraId="68CD9FAF" w14:textId="77777777" w:rsidR="00AB7958" w:rsidRPr="002861AB" w:rsidRDefault="00AB7958" w:rsidP="00AB7958">
            <w:pPr>
              <w:spacing w:before="60" w:after="0" w:afterAutospacing="0"/>
              <w:rPr>
                <w:rFonts w:eastAsia="SimSun"/>
                <w:color w:val="FF0000"/>
                <w:lang w:eastAsia="zh-CN"/>
              </w:rPr>
            </w:pPr>
            <w:r w:rsidRPr="00742AA9">
              <w:rPr>
                <w:rFonts w:eastAsia="SimSun" w:hint="eastAsia"/>
                <w:lang w:eastAsia="zh-CN"/>
              </w:rPr>
              <w:t xml:space="preserve">To avoid the </w:t>
            </w:r>
            <w:r w:rsidRPr="00742AA9">
              <w:rPr>
                <w:rFonts w:eastAsia="SimSun"/>
                <w:lang w:eastAsia="zh-CN"/>
              </w:rPr>
              <w:t>occurrence</w:t>
            </w:r>
            <w:r w:rsidRPr="00742AA9">
              <w:rPr>
                <w:rFonts w:eastAsia="SimSun" w:hint="eastAsia"/>
                <w:lang w:eastAsia="zh-CN"/>
              </w:rPr>
              <w:t xml:space="preserve"> of error cases 3 and 4</w:t>
            </w:r>
            <w:r>
              <w:rPr>
                <w:rFonts w:eastAsia="SimSun" w:hint="eastAsia"/>
                <w:lang w:eastAsia="zh-CN"/>
              </w:rPr>
              <w:t xml:space="preserve"> through network scheduling, </w:t>
            </w:r>
            <w:r>
              <w:t xml:space="preserve">there </w:t>
            </w:r>
            <w:r w:rsidRPr="00250C67">
              <w:rPr>
                <w:rFonts w:eastAsia="SimSun" w:hint="eastAsia"/>
                <w:lang w:eastAsia="zh-CN"/>
              </w:rPr>
              <w:t>are</w:t>
            </w:r>
            <w:r>
              <w:t xml:space="preserve"> less resources available for </w:t>
            </w:r>
            <w:r w:rsidRPr="00587B7C">
              <w:rPr>
                <w:rFonts w:eastAsia="SimSun" w:hint="eastAsia"/>
                <w:lang w:eastAsia="zh-CN"/>
              </w:rPr>
              <w:t>a</w:t>
            </w:r>
            <w:r>
              <w:t xml:space="preserve"> scheduled HD-FDD RedCap/eRedCap UE in NTN compared to TN</w:t>
            </w:r>
            <w:r w:rsidRPr="00250C67">
              <w:rPr>
                <w:rFonts w:eastAsia="SimSun" w:hint="eastAsia"/>
                <w:lang w:eastAsia="zh-CN"/>
              </w:rPr>
              <w:t xml:space="preserve"> when </w:t>
            </w:r>
            <w:r>
              <w:rPr>
                <w:rFonts w:eastAsia="SimSun" w:hint="eastAsia"/>
                <w:lang w:eastAsia="zh-CN"/>
              </w:rPr>
              <w:t xml:space="preserve">there is </w:t>
            </w:r>
            <w:r w:rsidRPr="00AB26B1">
              <w:rPr>
                <w:rFonts w:hint="eastAsia"/>
                <w:kern w:val="2"/>
                <w:lang w:eastAsia="zh-CN"/>
              </w:rPr>
              <w:t xml:space="preserve">TA mismatch between </w:t>
            </w:r>
            <w:r w:rsidRPr="00AB26B1">
              <w:rPr>
                <w:kern w:val="2"/>
                <w:lang w:eastAsia="zh-CN"/>
              </w:rPr>
              <w:t>actual</w:t>
            </w:r>
            <w:r w:rsidRPr="00AB26B1">
              <w:rPr>
                <w:rFonts w:hint="eastAsia"/>
                <w:kern w:val="2"/>
                <w:lang w:eastAsia="zh-CN"/>
              </w:rPr>
              <w:t xml:space="preserve"> TA used by </w:t>
            </w:r>
            <w:r w:rsidRPr="006F4623">
              <w:rPr>
                <w:rFonts w:eastAsia="SimSun" w:hint="eastAsia"/>
                <w:kern w:val="2"/>
                <w:lang w:eastAsia="zh-CN"/>
              </w:rPr>
              <w:t xml:space="preserve">the </w:t>
            </w:r>
            <w:r w:rsidRPr="00AB26B1">
              <w:rPr>
                <w:rFonts w:hint="eastAsia"/>
                <w:kern w:val="2"/>
                <w:lang w:eastAsia="zh-CN"/>
              </w:rPr>
              <w:t xml:space="preserve">UE and assumed TA </w:t>
            </w:r>
            <w:r w:rsidRPr="006F4623">
              <w:rPr>
                <w:rFonts w:eastAsia="SimSun" w:hint="eastAsia"/>
                <w:kern w:val="2"/>
                <w:lang w:eastAsia="zh-CN"/>
              </w:rPr>
              <w:t xml:space="preserve">for the UE </w:t>
            </w:r>
            <w:r w:rsidRPr="00AB26B1">
              <w:rPr>
                <w:rFonts w:hint="eastAsia"/>
                <w:kern w:val="2"/>
                <w:lang w:eastAsia="zh-CN"/>
              </w:rPr>
              <w:t>at the gNB</w:t>
            </w:r>
            <w:r w:rsidRPr="00250C67">
              <w:rPr>
                <w:rFonts w:eastAsia="SimSun" w:hint="eastAsia"/>
                <w:lang w:eastAsia="zh-CN"/>
              </w:rPr>
              <w:t xml:space="preserve">. </w:t>
            </w:r>
          </w:p>
          <w:p w14:paraId="3373E4A7" w14:textId="77777777" w:rsidR="00AB7958" w:rsidRDefault="00AB7958" w:rsidP="00AB7958">
            <w:pPr>
              <w:spacing w:before="60" w:after="0" w:afterAutospacing="0"/>
              <w:rPr>
                <w:rFonts w:eastAsia="SimSun"/>
                <w:color w:val="FF0000"/>
                <w:lang w:eastAsia="zh-CN"/>
              </w:rPr>
            </w:pPr>
          </w:p>
          <w:p w14:paraId="22075B9D" w14:textId="14B6B136" w:rsidR="00AB7958" w:rsidRDefault="00AB7958" w:rsidP="00135625">
            <w:pPr>
              <w:spacing w:after="60" w:afterAutospacing="0"/>
              <w:rPr>
                <w:b/>
                <w:bCs/>
              </w:rPr>
            </w:pPr>
            <w:r>
              <w:rPr>
                <w:b/>
                <w:bCs/>
              </w:rPr>
              <w:lastRenderedPageBreak/>
              <w:t>RAN1#117:</w:t>
            </w:r>
          </w:p>
          <w:p w14:paraId="1D03ECA2" w14:textId="77777777" w:rsidR="00AB7958" w:rsidRPr="00A229CD" w:rsidRDefault="00AB7958" w:rsidP="00AB7958">
            <w:pPr>
              <w:spacing w:before="60" w:after="0" w:afterAutospacing="0"/>
              <w:rPr>
                <w:b/>
              </w:rPr>
            </w:pPr>
            <w:r w:rsidRPr="00A229CD">
              <w:rPr>
                <w:b/>
              </w:rPr>
              <w:t>Conclusion</w:t>
            </w:r>
          </w:p>
          <w:p w14:paraId="3A99CFF4" w14:textId="77777777" w:rsidR="00AB7958" w:rsidRPr="00A229CD" w:rsidRDefault="00AB7958" w:rsidP="00AB7958">
            <w:pPr>
              <w:spacing w:before="60" w:after="0" w:afterAutospacing="0"/>
              <w:rPr>
                <w:rFonts w:eastAsia="SimSun"/>
                <w:noProof/>
                <w:lang w:eastAsia="zh-CN"/>
              </w:rPr>
            </w:pPr>
            <w:r w:rsidRPr="00A229CD">
              <w:rPr>
                <w:rFonts w:eastAsia="SimSun"/>
                <w:noProof/>
                <w:lang w:eastAsia="zh-CN"/>
              </w:rPr>
              <w:t>F</w:t>
            </w:r>
            <w:r w:rsidRPr="00A229CD">
              <w:rPr>
                <w:rFonts w:eastAsia="SimSun" w:hint="eastAsia"/>
                <w:noProof/>
                <w:lang w:eastAsia="zh-CN"/>
              </w:rPr>
              <w:t>or Rel-19</w:t>
            </w:r>
            <w:r w:rsidRPr="00A229CD">
              <w:rPr>
                <w:rFonts w:eastAsia="SimSun"/>
                <w:noProof/>
                <w:lang w:eastAsia="zh-CN"/>
              </w:rPr>
              <w:t xml:space="preserve"> HD-FDD RedCap/eRedCap UE in </w:t>
            </w:r>
            <w:r w:rsidRPr="00A229CD">
              <w:rPr>
                <w:rFonts w:eastAsia="SimSun" w:hint="eastAsia"/>
                <w:noProof/>
                <w:lang w:eastAsia="zh-CN"/>
              </w:rPr>
              <w:t>N</w:t>
            </w:r>
            <w:r w:rsidRPr="00A229CD">
              <w:rPr>
                <w:rFonts w:eastAsia="SimSun"/>
                <w:noProof/>
                <w:lang w:eastAsia="zh-CN"/>
              </w:rPr>
              <w:t xml:space="preserve">TN, the issues caused by </w:t>
            </w:r>
            <w:r w:rsidRPr="00A229CD">
              <w:rPr>
                <w:rFonts w:eastAsia="SimSun" w:hint="eastAsia"/>
                <w:noProof/>
                <w:lang w:eastAsia="zh-CN"/>
              </w:rPr>
              <w:t xml:space="preserve">TA mismatch between </w:t>
            </w:r>
            <w:r w:rsidRPr="00A229CD">
              <w:rPr>
                <w:rFonts w:eastAsia="SimSun"/>
                <w:noProof/>
                <w:lang w:eastAsia="zh-CN"/>
              </w:rPr>
              <w:t>actual</w:t>
            </w:r>
            <w:r w:rsidRPr="00A229CD">
              <w:rPr>
                <w:rFonts w:eastAsia="SimSun" w:hint="eastAsia"/>
                <w:noProof/>
                <w:lang w:eastAsia="zh-CN"/>
              </w:rPr>
              <w:t xml:space="preserve"> TA used by the UE and assumed TA for the UE at the gNB</w:t>
            </w:r>
            <w:r w:rsidRPr="00A229CD">
              <w:rPr>
                <w:rFonts w:eastAsia="SimSun"/>
                <w:noProof/>
                <w:lang w:eastAsia="zh-CN"/>
              </w:rPr>
              <w:t xml:space="preserve"> should be mitigated for collision cases 3 and 4.</w:t>
            </w:r>
          </w:p>
          <w:p w14:paraId="39CB99F5" w14:textId="77777777" w:rsidR="00AB7958" w:rsidRPr="00A229CD" w:rsidRDefault="00AB7958" w:rsidP="00AB7958">
            <w:pPr>
              <w:numPr>
                <w:ilvl w:val="0"/>
                <w:numId w:val="43"/>
              </w:numPr>
              <w:snapToGrid/>
              <w:spacing w:before="60" w:after="0" w:afterAutospacing="0"/>
              <w:jc w:val="left"/>
              <w:rPr>
                <w:rFonts w:eastAsia="SimSun"/>
                <w:noProof/>
                <w:lang w:eastAsia="zh-CN"/>
              </w:rPr>
            </w:pPr>
            <w:r w:rsidRPr="00A229CD">
              <w:rPr>
                <w:rFonts w:eastAsia="SimSun" w:hint="eastAsia"/>
                <w:noProof/>
                <w:lang w:eastAsia="zh-CN"/>
              </w:rPr>
              <w:t>N</w:t>
            </w:r>
            <w:r w:rsidRPr="00A229CD">
              <w:rPr>
                <w:rFonts w:eastAsia="SimSun"/>
                <w:noProof/>
                <w:lang w:eastAsia="zh-CN"/>
              </w:rPr>
              <w:t>ote: further discussion on other cases is not precluded</w:t>
            </w:r>
          </w:p>
          <w:p w14:paraId="48641007" w14:textId="2FCE8D16" w:rsidR="006707D5" w:rsidRPr="006707D5" w:rsidRDefault="006707D5" w:rsidP="00135625">
            <w:pPr>
              <w:spacing w:after="60" w:afterAutospacing="0"/>
              <w:rPr>
                <w:b/>
                <w:bCs/>
              </w:rPr>
            </w:pPr>
            <w:r w:rsidRPr="006707D5">
              <w:rPr>
                <w:b/>
                <w:bCs/>
              </w:rPr>
              <w:t>RAN1#118:</w:t>
            </w:r>
          </w:p>
          <w:p w14:paraId="5FCE81CC" w14:textId="77777777" w:rsidR="00F876AC" w:rsidRPr="00F876AC" w:rsidRDefault="00F876AC" w:rsidP="00F876AC">
            <w:pPr>
              <w:spacing w:before="60" w:after="0" w:afterAutospacing="0"/>
              <w:rPr>
                <w:b/>
                <w:bCs/>
                <w:lang w:val="en-US" w:eastAsia="ko-KR"/>
              </w:rPr>
            </w:pPr>
            <w:r w:rsidRPr="00F876AC">
              <w:rPr>
                <w:b/>
                <w:bCs/>
                <w:highlight w:val="green"/>
                <w:lang w:val="en-US" w:eastAsia="ko-KR"/>
              </w:rPr>
              <w:t>Agreement</w:t>
            </w:r>
          </w:p>
          <w:p w14:paraId="105647C1" w14:textId="77777777" w:rsidR="00F876AC" w:rsidRPr="008D5AAE" w:rsidRDefault="00F876AC" w:rsidP="00F876AC">
            <w:pPr>
              <w:spacing w:before="60" w:after="0" w:afterAutospacing="0"/>
              <w:rPr>
                <w:rFonts w:eastAsia="SimSun"/>
                <w:lang w:eastAsia="zh-CN"/>
              </w:rPr>
            </w:pPr>
            <w:r w:rsidRPr="008D5AAE">
              <w:rPr>
                <w:rFonts w:eastAsia="SimSun"/>
                <w:lang w:eastAsia="zh-CN"/>
              </w:rPr>
              <w:t>The collision case 3 (</w:t>
            </w:r>
            <w:r w:rsidRPr="008D5AAE">
              <w:rPr>
                <w:kern w:val="2"/>
              </w:rPr>
              <w:t xml:space="preserve">Semi-statically configured DL reception </w:t>
            </w:r>
            <w:r w:rsidRPr="008D5AAE">
              <w:rPr>
                <w:kern w:val="2"/>
                <w:lang w:eastAsia="zh-CN"/>
              </w:rPr>
              <w:t xml:space="preserve">collides with </w:t>
            </w:r>
            <w:r w:rsidRPr="008D5AAE">
              <w:rPr>
                <w:kern w:val="2"/>
              </w:rPr>
              <w:t>semi-statically configured UL transmission</w:t>
            </w:r>
            <w:r w:rsidRPr="008D5AAE">
              <w:rPr>
                <w:rFonts w:eastAsia="SimSun"/>
                <w:lang w:eastAsia="zh-CN"/>
              </w:rPr>
              <w:t>) can’t be assumed as error case. When the collision happens at UE side for collision case 3, one of the following options on priority rules is supported.</w:t>
            </w:r>
          </w:p>
          <w:p w14:paraId="590B6604" w14:textId="77777777" w:rsidR="00F876AC" w:rsidRPr="008D5AAE" w:rsidRDefault="00F876AC" w:rsidP="00F876AC">
            <w:pPr>
              <w:pStyle w:val="ListParagraph"/>
              <w:numPr>
                <w:ilvl w:val="0"/>
                <w:numId w:val="42"/>
              </w:numPr>
              <w:suppressAutoHyphens/>
              <w:snapToGrid/>
              <w:spacing w:before="60" w:after="0" w:afterAutospacing="0"/>
              <w:ind w:leftChars="0"/>
              <w:jc w:val="left"/>
              <w:rPr>
                <w:rFonts w:eastAsia="SimSun"/>
                <w:lang w:eastAsia="zh-CN"/>
              </w:rPr>
            </w:pPr>
            <w:r w:rsidRPr="008D5AAE">
              <w:rPr>
                <w:rFonts w:eastAsia="SimSun"/>
                <w:lang w:eastAsia="zh-CN"/>
              </w:rPr>
              <w:t xml:space="preserve">Option A: the priority of keeping one direction and overriding another direction is based on different use cases (e.g. the collision happening in different channel types or different scheduling cases) without </w:t>
            </w:r>
            <w:r w:rsidRPr="008D5AAE">
              <w:t>network</w:t>
            </w:r>
            <w:r w:rsidRPr="008D5AAE">
              <w:rPr>
                <w:rFonts w:eastAsia="SimSun"/>
                <w:lang w:eastAsia="zh-CN"/>
              </w:rPr>
              <w:t xml:space="preserve"> </w:t>
            </w:r>
            <w:r w:rsidRPr="008D5AAE">
              <w:t>signalling</w:t>
            </w:r>
          </w:p>
          <w:p w14:paraId="25559C6B" w14:textId="77777777" w:rsidR="00F876AC" w:rsidRPr="008D5AAE" w:rsidRDefault="00F876AC" w:rsidP="00F876AC">
            <w:pPr>
              <w:pStyle w:val="ListParagraph"/>
              <w:numPr>
                <w:ilvl w:val="1"/>
                <w:numId w:val="42"/>
              </w:numPr>
              <w:suppressAutoHyphens/>
              <w:snapToGrid/>
              <w:spacing w:before="60" w:after="0" w:afterAutospacing="0"/>
              <w:ind w:leftChars="0"/>
              <w:jc w:val="left"/>
              <w:rPr>
                <w:rFonts w:eastAsia="SimSun"/>
                <w:lang w:eastAsia="zh-CN"/>
              </w:rPr>
            </w:pPr>
            <w:r w:rsidRPr="008D5AAE">
              <w:rPr>
                <w:rFonts w:eastAsia="SimSun"/>
                <w:lang w:eastAsia="zh-CN"/>
              </w:rPr>
              <w:t>It is not precluded that some or all use cases are left to UE implementation regarding whether DL reception or UL transmission is dropped</w:t>
            </w:r>
          </w:p>
          <w:p w14:paraId="605E7D1A" w14:textId="77777777" w:rsidR="00F876AC" w:rsidRPr="008D5AAE" w:rsidRDefault="00F876AC" w:rsidP="00F876AC">
            <w:pPr>
              <w:pStyle w:val="ListParagraph"/>
              <w:numPr>
                <w:ilvl w:val="1"/>
                <w:numId w:val="42"/>
              </w:numPr>
              <w:suppressAutoHyphens/>
              <w:snapToGrid/>
              <w:spacing w:before="60" w:after="0" w:afterAutospacing="0"/>
              <w:ind w:leftChars="0"/>
              <w:jc w:val="left"/>
              <w:rPr>
                <w:rFonts w:eastAsia="SimSun"/>
                <w:lang w:eastAsia="zh-CN"/>
              </w:rPr>
            </w:pPr>
            <w:r w:rsidRPr="008D5AAE">
              <w:rPr>
                <w:rFonts w:eastAsia="SimSun"/>
                <w:lang w:eastAsia="zh-CN"/>
              </w:rPr>
              <w:t>Note: it is not precluded that the same direction is prioritized for all different use cases</w:t>
            </w:r>
          </w:p>
          <w:p w14:paraId="23F22C2F" w14:textId="77777777" w:rsidR="00F876AC" w:rsidRPr="008D5AAE" w:rsidRDefault="00F876AC" w:rsidP="00F876AC">
            <w:pPr>
              <w:pStyle w:val="ListParagraph"/>
              <w:numPr>
                <w:ilvl w:val="0"/>
                <w:numId w:val="42"/>
              </w:numPr>
              <w:suppressAutoHyphens/>
              <w:snapToGrid/>
              <w:spacing w:before="60" w:after="0" w:afterAutospacing="0"/>
              <w:ind w:leftChars="0"/>
              <w:jc w:val="left"/>
              <w:rPr>
                <w:lang w:eastAsia="en-US"/>
              </w:rPr>
            </w:pPr>
            <w:r w:rsidRPr="008D5AAE">
              <w:rPr>
                <w:rFonts w:eastAsia="SimSun"/>
                <w:lang w:eastAsia="zh-CN"/>
              </w:rPr>
              <w:t>Option B: network indicates the priority configuration to the UE</w:t>
            </w:r>
          </w:p>
          <w:p w14:paraId="1C95C378" w14:textId="77777777" w:rsidR="00F876AC" w:rsidRPr="008D5AAE" w:rsidRDefault="00F876AC" w:rsidP="00F876AC">
            <w:pPr>
              <w:pStyle w:val="ListParagraph"/>
              <w:numPr>
                <w:ilvl w:val="1"/>
                <w:numId w:val="42"/>
              </w:numPr>
              <w:suppressAutoHyphens/>
              <w:snapToGrid/>
              <w:spacing w:before="60" w:after="0" w:afterAutospacing="0"/>
              <w:ind w:leftChars="0"/>
              <w:jc w:val="left"/>
              <w:rPr>
                <w:rFonts w:eastAsia="SimSun"/>
                <w:lang w:eastAsia="zh-CN"/>
              </w:rPr>
            </w:pPr>
            <w:r w:rsidRPr="008D5AAE">
              <w:rPr>
                <w:rFonts w:eastAsia="SimSun"/>
                <w:lang w:eastAsia="zh-CN"/>
              </w:rPr>
              <w:t>It is not precluded that some use cases are left to UE implementation regarding whether DL reception or UL transmission is dropped</w:t>
            </w:r>
          </w:p>
          <w:p w14:paraId="38789581" w14:textId="77777777" w:rsidR="00F876AC" w:rsidRPr="008D5AAE" w:rsidRDefault="00F876AC" w:rsidP="00F876AC">
            <w:pPr>
              <w:pStyle w:val="ListParagraph"/>
              <w:numPr>
                <w:ilvl w:val="1"/>
                <w:numId w:val="42"/>
              </w:numPr>
              <w:suppressAutoHyphens/>
              <w:snapToGrid/>
              <w:spacing w:before="60" w:after="0" w:afterAutospacing="0"/>
              <w:ind w:leftChars="0"/>
              <w:jc w:val="left"/>
              <w:rPr>
                <w:rFonts w:eastAsia="SimSun"/>
                <w:lang w:eastAsia="zh-CN"/>
              </w:rPr>
            </w:pPr>
            <w:r w:rsidRPr="008D5AAE">
              <w:rPr>
                <w:rFonts w:eastAsia="SimSun"/>
                <w:lang w:eastAsia="zh-CN"/>
              </w:rPr>
              <w:t>It is not precluded to define default rules, if necessary</w:t>
            </w:r>
          </w:p>
          <w:p w14:paraId="0858F7F8" w14:textId="38E166E0" w:rsidR="006707D5" w:rsidRPr="006707D5" w:rsidRDefault="006707D5" w:rsidP="00135625">
            <w:pPr>
              <w:spacing w:after="60" w:afterAutospacing="0"/>
              <w:rPr>
                <w:b/>
                <w:bCs/>
              </w:rPr>
            </w:pPr>
            <w:r w:rsidRPr="006707D5">
              <w:rPr>
                <w:b/>
                <w:bCs/>
              </w:rPr>
              <w:t>RAN1#118-bis:</w:t>
            </w:r>
          </w:p>
          <w:p w14:paraId="50676264" w14:textId="77777777" w:rsidR="00130C62" w:rsidRPr="00E2579F" w:rsidRDefault="00130C62" w:rsidP="00130C62">
            <w:pPr>
              <w:spacing w:before="60" w:after="0" w:afterAutospacing="0"/>
              <w:rPr>
                <w:b/>
                <w:lang w:val="en-US" w:eastAsia="ko-KR"/>
              </w:rPr>
            </w:pPr>
            <w:r w:rsidRPr="00E2579F">
              <w:rPr>
                <w:b/>
                <w:lang w:val="en-US" w:eastAsia="ko-KR"/>
              </w:rPr>
              <w:t>Conclusion</w:t>
            </w:r>
          </w:p>
          <w:p w14:paraId="2936702B" w14:textId="77777777" w:rsidR="00130C62" w:rsidRPr="002D6142" w:rsidRDefault="00130C62" w:rsidP="00130C62">
            <w:pPr>
              <w:spacing w:before="60" w:after="0" w:afterAutospacing="0"/>
              <w:rPr>
                <w:kern w:val="2"/>
              </w:rPr>
            </w:pPr>
            <w:r w:rsidRPr="002D6142">
              <w:rPr>
                <w:rFonts w:hint="eastAsia"/>
                <w:lang w:val="en-US" w:eastAsia="ko-KR"/>
              </w:rPr>
              <w:t>T</w:t>
            </w:r>
            <w:r w:rsidRPr="002D6142">
              <w:rPr>
                <w:lang w:val="en-US" w:eastAsia="ko-KR"/>
              </w:rPr>
              <w:t xml:space="preserve">he </w:t>
            </w:r>
            <w:r w:rsidRPr="002D6142">
              <w:rPr>
                <w:rFonts w:eastAsia="SimSun"/>
                <w:kern w:val="2"/>
                <w:lang w:eastAsia="zh-CN"/>
              </w:rPr>
              <w:t>different use cases (e.g. the collision happening in different channel types or different scheduling cases) from RAN1#118 agreement for collision case 3 (</w:t>
            </w:r>
            <w:r w:rsidRPr="002D6142">
              <w:rPr>
                <w:kern w:val="2"/>
              </w:rPr>
              <w:t xml:space="preserve">Semi-statically configured DL reception </w:t>
            </w:r>
            <w:r w:rsidRPr="002D6142">
              <w:rPr>
                <w:kern w:val="2"/>
                <w:lang w:eastAsia="zh-CN"/>
              </w:rPr>
              <w:t xml:space="preserve">collides with </w:t>
            </w:r>
            <w:r w:rsidRPr="002D6142">
              <w:rPr>
                <w:kern w:val="2"/>
              </w:rPr>
              <w:t>semi-statically configured UL transmission</w:t>
            </w:r>
            <w:r w:rsidRPr="002D6142">
              <w:rPr>
                <w:rFonts w:eastAsia="SimSun"/>
                <w:kern w:val="2"/>
                <w:lang w:eastAsia="zh-CN"/>
              </w:rPr>
              <w:t xml:space="preserve">) consist of pairs of one </w:t>
            </w:r>
            <w:r w:rsidRPr="002D6142">
              <w:rPr>
                <w:kern w:val="2"/>
              </w:rPr>
              <w:t>semi-statically configured DL reception and one semi-statically configured UL transmission, among:</w:t>
            </w:r>
          </w:p>
          <w:p w14:paraId="2879F34B" w14:textId="77777777" w:rsidR="00130C62" w:rsidRPr="002D6142" w:rsidRDefault="00130C62" w:rsidP="00130C62">
            <w:pPr>
              <w:numPr>
                <w:ilvl w:val="0"/>
                <w:numId w:val="42"/>
              </w:numPr>
              <w:suppressAutoHyphens/>
              <w:snapToGrid/>
              <w:spacing w:before="60" w:after="0" w:afterAutospacing="0"/>
              <w:jc w:val="left"/>
              <w:rPr>
                <w:rFonts w:eastAsia="SimSun"/>
                <w:lang w:eastAsia="zh-CN"/>
              </w:rPr>
            </w:pPr>
            <w:r w:rsidRPr="002D6142">
              <w:rPr>
                <w:rFonts w:eastAsia="SimSun" w:hint="eastAsia"/>
                <w:lang w:eastAsia="zh-CN"/>
              </w:rPr>
              <w:t>S</w:t>
            </w:r>
            <w:r w:rsidRPr="002D6142">
              <w:rPr>
                <w:rFonts w:eastAsia="SimSun"/>
                <w:lang w:eastAsia="zh-CN"/>
              </w:rPr>
              <w:t>emi-statically configured DL receptio</w:t>
            </w:r>
            <w:r w:rsidRPr="002D6142">
              <w:rPr>
                <w:rFonts w:eastAsia="SimSun" w:hint="eastAsia"/>
                <w:lang w:eastAsia="zh-CN"/>
              </w:rPr>
              <w:t xml:space="preserve">n includes </w:t>
            </w:r>
            <w:r w:rsidRPr="002D6142">
              <w:rPr>
                <w:rFonts w:eastAsia="SimSun"/>
                <w:lang w:eastAsia="zh-CN"/>
              </w:rPr>
              <w:t>Type-0/0A/0B/1/2-PDCCH CSS</w:t>
            </w:r>
            <w:r w:rsidRPr="002D6142">
              <w:rPr>
                <w:rFonts w:eastAsia="SimSun" w:hint="eastAsia"/>
                <w:lang w:eastAsia="zh-CN"/>
              </w:rPr>
              <w:t xml:space="preserve"> and dedicated </w:t>
            </w:r>
            <w:r w:rsidRPr="002D6142">
              <w:rPr>
                <w:rFonts w:eastAsia="SimSun"/>
                <w:lang w:eastAsia="zh-CN"/>
              </w:rPr>
              <w:t>semi-statically</w:t>
            </w:r>
            <w:r w:rsidRPr="002D6142">
              <w:rPr>
                <w:rFonts w:eastAsia="SimSun" w:hint="eastAsia"/>
                <w:lang w:eastAsia="zh-CN"/>
              </w:rPr>
              <w:t xml:space="preserve"> configured PDCCH USS</w:t>
            </w:r>
            <w:r>
              <w:rPr>
                <w:rFonts w:eastAsia="SimSun"/>
                <w:lang w:eastAsia="zh-CN"/>
              </w:rPr>
              <w:t>/</w:t>
            </w:r>
            <w:r w:rsidRPr="002D6142">
              <w:rPr>
                <w:rFonts w:eastAsia="SimSun" w:hint="eastAsia"/>
                <w:lang w:eastAsia="zh-CN"/>
              </w:rPr>
              <w:t>PDSCH</w:t>
            </w:r>
            <w:r w:rsidRPr="002D6142">
              <w:rPr>
                <w:rFonts w:eastAsia="SimSun"/>
                <w:lang w:eastAsia="zh-CN"/>
              </w:rPr>
              <w:t xml:space="preserve"> SPS</w:t>
            </w:r>
            <w:r>
              <w:rPr>
                <w:rFonts w:eastAsia="SimSun"/>
                <w:lang w:eastAsia="zh-CN"/>
              </w:rPr>
              <w:t>/</w:t>
            </w:r>
            <w:r w:rsidRPr="002D6142">
              <w:rPr>
                <w:rFonts w:eastAsia="SimSun" w:hint="eastAsia"/>
                <w:lang w:eastAsia="zh-CN"/>
              </w:rPr>
              <w:t>CSI-RS</w:t>
            </w:r>
            <w:r>
              <w:rPr>
                <w:rFonts w:eastAsia="SimSun"/>
                <w:lang w:eastAsia="zh-CN"/>
              </w:rPr>
              <w:t>/</w:t>
            </w:r>
            <w:r w:rsidRPr="002D6142">
              <w:rPr>
                <w:rFonts w:eastAsia="SimSun" w:hint="eastAsia"/>
                <w:lang w:eastAsia="zh-CN"/>
              </w:rPr>
              <w:t>PRS</w:t>
            </w:r>
            <w:r>
              <w:rPr>
                <w:rFonts w:eastAsia="SimSun"/>
                <w:lang w:eastAsia="zh-CN"/>
              </w:rPr>
              <w:t>/[</w:t>
            </w:r>
            <w:r w:rsidRPr="002D6142">
              <w:rPr>
                <w:rFonts w:eastAsia="SimSun"/>
                <w:lang w:eastAsia="zh-CN"/>
              </w:rPr>
              <w:t xml:space="preserve">Type 3 </w:t>
            </w:r>
            <w:r w:rsidRPr="002D6142">
              <w:rPr>
                <w:rFonts w:eastAsia="SimSun" w:hint="eastAsia"/>
                <w:lang w:eastAsia="zh-CN"/>
              </w:rPr>
              <w:t xml:space="preserve">PDCCH </w:t>
            </w:r>
            <w:r w:rsidRPr="002D6142">
              <w:rPr>
                <w:rFonts w:eastAsia="SimSun"/>
                <w:lang w:eastAsia="zh-CN"/>
              </w:rPr>
              <w:t>CSS</w:t>
            </w:r>
            <w:r>
              <w:rPr>
                <w:rFonts w:eastAsia="SimSun"/>
                <w:lang w:eastAsia="zh-CN"/>
              </w:rPr>
              <w:t>]</w:t>
            </w:r>
          </w:p>
          <w:p w14:paraId="42281BD1" w14:textId="6436F56A" w:rsidR="00130C62" w:rsidRPr="00130C62" w:rsidRDefault="00130C62" w:rsidP="00130C62">
            <w:pPr>
              <w:numPr>
                <w:ilvl w:val="0"/>
                <w:numId w:val="42"/>
              </w:numPr>
              <w:suppressAutoHyphens/>
              <w:snapToGrid/>
              <w:spacing w:before="60" w:after="0" w:afterAutospacing="0"/>
              <w:jc w:val="left"/>
              <w:rPr>
                <w:rFonts w:eastAsia="SimSun"/>
                <w:lang w:eastAsia="zh-CN"/>
              </w:rPr>
            </w:pPr>
            <w:r w:rsidRPr="002D6142">
              <w:rPr>
                <w:rFonts w:eastAsia="SimSun"/>
                <w:lang w:eastAsia="zh-CN"/>
              </w:rPr>
              <w:t>Semi-statically configured UL transmission</w:t>
            </w:r>
            <w:r w:rsidRPr="002D6142">
              <w:rPr>
                <w:rFonts w:eastAsia="SimSun" w:hint="eastAsia"/>
                <w:lang w:eastAsia="zh-CN"/>
              </w:rPr>
              <w:t xml:space="preserve"> includes </w:t>
            </w:r>
            <w:r>
              <w:rPr>
                <w:rFonts w:eastAsia="SimSun"/>
                <w:lang w:eastAsia="zh-CN"/>
              </w:rPr>
              <w:t>s</w:t>
            </w:r>
            <w:r w:rsidRPr="002D6142">
              <w:rPr>
                <w:rFonts w:eastAsia="SimSun"/>
                <w:lang w:eastAsia="zh-CN"/>
              </w:rPr>
              <w:t>emi-statically configured PUSCH</w:t>
            </w:r>
            <w:r>
              <w:rPr>
                <w:rFonts w:eastAsia="SimSun"/>
                <w:lang w:eastAsia="zh-CN"/>
              </w:rPr>
              <w:t>/</w:t>
            </w:r>
            <w:r w:rsidRPr="002D6142">
              <w:rPr>
                <w:rFonts w:eastAsia="SimSun" w:hint="eastAsia"/>
                <w:lang w:eastAsia="zh-CN"/>
              </w:rPr>
              <w:t>PUCCH</w:t>
            </w:r>
            <w:r>
              <w:rPr>
                <w:rFonts w:eastAsia="SimSun"/>
                <w:lang w:eastAsia="zh-CN"/>
              </w:rPr>
              <w:t>/</w:t>
            </w:r>
            <w:r w:rsidRPr="002D6142">
              <w:rPr>
                <w:rFonts w:eastAsia="SimSun" w:hint="eastAsia"/>
                <w:lang w:eastAsia="zh-CN"/>
              </w:rPr>
              <w:t>SRS</w:t>
            </w:r>
          </w:p>
        </w:tc>
      </w:tr>
    </w:tbl>
    <w:p w14:paraId="6DD4B87E" w14:textId="77777777" w:rsidR="00AB7958" w:rsidRDefault="00AB7958" w:rsidP="00135625"/>
    <w:p w14:paraId="1CD12C6B" w14:textId="4C43C28D" w:rsidR="00135625" w:rsidRDefault="00135625" w:rsidP="00135625">
      <w:r>
        <w:t xml:space="preserve">In this paper, we provide views on </w:t>
      </w:r>
      <w:r w:rsidR="00D232A4">
        <w:t>outstanding issues</w:t>
      </w:r>
      <w:r w:rsidR="007F0232">
        <w:t xml:space="preserve"> on collision resolution due to TA mismatch</w:t>
      </w:r>
      <w:r>
        <w:t>.</w:t>
      </w:r>
    </w:p>
    <w:p w14:paraId="73269C36" w14:textId="41BD6558" w:rsidR="00B84953" w:rsidRDefault="00B84953" w:rsidP="00B84953">
      <w:pPr>
        <w:pStyle w:val="Heading1"/>
        <w:spacing w:after="180"/>
      </w:pPr>
      <w:r>
        <w:lastRenderedPageBreak/>
        <w:t>Discussion</w:t>
      </w:r>
    </w:p>
    <w:p w14:paraId="5CFE683E" w14:textId="4006C109" w:rsidR="004F0A83" w:rsidRDefault="004F0A83" w:rsidP="004F0A83">
      <w:r>
        <w:t xml:space="preserve">In the previous meetings, several collision cases were discussed. For cases 1, 2, 5, and 6, existing priority rules can be reused, while cases 3 and 4 require </w:t>
      </w:r>
      <w:r w:rsidR="00442EB2">
        <w:t xml:space="preserve">further </w:t>
      </w:r>
      <w:r w:rsidR="00AA00D9">
        <w:t>attention</w:t>
      </w:r>
      <w:r>
        <w:t xml:space="preserve">. TA reporting for (e)RedCap UEs </w:t>
      </w:r>
      <w:r w:rsidR="00E74660">
        <w:t>seems</w:t>
      </w:r>
      <w:r>
        <w:t xml:space="preserve"> to be beneficial in mitigating TA mismatches, although the impact on complexity and power consumption </w:t>
      </w:r>
      <w:r w:rsidR="00970803">
        <w:t>has not been studied</w:t>
      </w:r>
      <w:r>
        <w:t>.</w:t>
      </w:r>
    </w:p>
    <w:p w14:paraId="5E744554" w14:textId="0601C81F" w:rsidR="00041D97" w:rsidRDefault="004F0A83" w:rsidP="004F0A83">
      <w:r>
        <w:t>Further investigation is needed into</w:t>
      </w:r>
      <w:r w:rsidR="00041D97">
        <w:t xml:space="preserve"> c</w:t>
      </w:r>
      <w:r>
        <w:t xml:space="preserve">omplexity, power consumption, and </w:t>
      </w:r>
      <w:r w:rsidR="003073D9">
        <w:t>signalling</w:t>
      </w:r>
      <w:r>
        <w:t xml:space="preserve"> overhead for TA reporting enhancements</w:t>
      </w:r>
      <w:r w:rsidR="00041D97">
        <w:t>; w</w:t>
      </w:r>
      <w:r>
        <w:t>hether to establish default rules or allow UE implementation flexibility for prioritization in collision cases</w:t>
      </w:r>
      <w:r w:rsidR="00AA00D9">
        <w:t xml:space="preserve"> 3 and 4</w:t>
      </w:r>
      <w:r w:rsidR="00041D97">
        <w:t>; a</w:t>
      </w:r>
      <w:r>
        <w:t>dditional solutions or schemes to enhance TA reporting, such as finer granularity, smaller offset thresholds, and new triggering mechanisms</w:t>
      </w:r>
      <w:r w:rsidR="00041D97">
        <w:t xml:space="preserve">; and </w:t>
      </w:r>
      <w:r w:rsidR="00970803">
        <w:t>b</w:t>
      </w:r>
      <w:r>
        <w:t>enefit assessments for each TA reporting enhancement</w:t>
      </w:r>
      <w:r w:rsidR="00041D97">
        <w:t>.</w:t>
      </w:r>
    </w:p>
    <w:p w14:paraId="66CF22B7" w14:textId="14255796" w:rsidR="006F33D1" w:rsidRDefault="00B519A4" w:rsidP="004F0A83">
      <w:r>
        <w:t xml:space="preserve">As suggested in the </w:t>
      </w:r>
      <w:r w:rsidR="005C7CE4">
        <w:t>previous meeting</w:t>
      </w:r>
      <w:r>
        <w:t xml:space="preserve">, discussing and deciding about </w:t>
      </w:r>
      <w:r w:rsidRPr="00B519A4">
        <w:t xml:space="preserve">different </w:t>
      </w:r>
      <w:r>
        <w:t xml:space="preserve">priority </w:t>
      </w:r>
      <w:r w:rsidRPr="00B519A4">
        <w:t>rules for different channel types or scheduling cases</w:t>
      </w:r>
      <w:r>
        <w:t xml:space="preserve"> may</w:t>
      </w:r>
      <w:r w:rsidRPr="00B519A4">
        <w:t xml:space="preserve"> require </w:t>
      </w:r>
      <w:r>
        <w:t xml:space="preserve">a </w:t>
      </w:r>
      <w:r w:rsidR="00F7468E">
        <w:t xml:space="preserve">significant </w:t>
      </w:r>
      <w:r w:rsidR="00F7468E" w:rsidRPr="00B519A4">
        <w:t>effort</w:t>
      </w:r>
      <w:r w:rsidRPr="00B519A4">
        <w:t xml:space="preserve"> </w:t>
      </w:r>
      <w:r w:rsidR="00442EB2">
        <w:t xml:space="preserve">to decide whether </w:t>
      </w:r>
      <w:r w:rsidRPr="00B519A4">
        <w:t xml:space="preserve">DL </w:t>
      </w:r>
      <w:r w:rsidR="00442EB2">
        <w:t xml:space="preserve">should be </w:t>
      </w:r>
      <w:r w:rsidRPr="00B519A4">
        <w:t xml:space="preserve">prioritized </w:t>
      </w:r>
      <w:r w:rsidR="00442EB2">
        <w:t>over UL</w:t>
      </w:r>
      <w:r w:rsidRPr="00B519A4">
        <w:t>, or vice versa</w:t>
      </w:r>
      <w:r w:rsidR="00442EB2">
        <w:t>, especially if such a priority rule is specified an unchangeable</w:t>
      </w:r>
      <w:r w:rsidRPr="00B519A4">
        <w:t>.</w:t>
      </w:r>
      <w:r w:rsidR="00442EB2">
        <w:t xml:space="preserve"> D</w:t>
      </w:r>
      <w:r w:rsidR="00F7468E">
        <w:t xml:space="preserve">ifferent scenarios </w:t>
      </w:r>
      <w:r w:rsidR="00442EB2">
        <w:t xml:space="preserve">with different characteristics of the traffic and QoS requirements </w:t>
      </w:r>
      <w:r w:rsidR="00F7468E">
        <w:t xml:space="preserve">do demand different priority rules, and hence a simple </w:t>
      </w:r>
      <w:r w:rsidR="000C7F1F">
        <w:t xml:space="preserve">static </w:t>
      </w:r>
      <w:r w:rsidR="00F7468E">
        <w:t xml:space="preserve">priority rule for DL over UL or UL over DL </w:t>
      </w:r>
      <w:r w:rsidR="00442EB2">
        <w:t>i</w:t>
      </w:r>
      <w:r w:rsidR="00F7468E">
        <w:t>s overly simplified</w:t>
      </w:r>
      <w:r w:rsidR="00442EB2">
        <w:t xml:space="preserve"> and not acceptable</w:t>
      </w:r>
      <w:r w:rsidR="00F7468E">
        <w:t>. Therefore, we suggest allowing the network to configure priority rules. The configuration may be applicable to a whole cell or to specific UEs.</w:t>
      </w:r>
    </w:p>
    <w:p w14:paraId="2A61D0CB" w14:textId="13F22F6E" w:rsidR="00F7468E" w:rsidRPr="00F7468E" w:rsidRDefault="00F7468E" w:rsidP="004F0A83">
      <w:pPr>
        <w:rPr>
          <w:b/>
          <w:bCs/>
        </w:rPr>
      </w:pPr>
      <w:r w:rsidRPr="00F7468E">
        <w:rPr>
          <w:b/>
          <w:bCs/>
        </w:rPr>
        <w:t>Proposal 1: Support network configuration of priority rules for collision case 3 (semi-static DL-UL collision) and collision case 4 (dynamic DL-UL collision).</w:t>
      </w:r>
      <w:r w:rsidRPr="00F7468E">
        <w:t xml:space="preserve"> </w:t>
      </w:r>
      <w:r w:rsidRPr="00F7468E">
        <w:rPr>
          <w:b/>
          <w:bCs/>
        </w:rPr>
        <w:t>The configuration may be applicable to a whole cell or to specific UEs.</w:t>
      </w:r>
    </w:p>
    <w:p w14:paraId="70D3D221" w14:textId="08BDBEDF" w:rsidR="00F7468E" w:rsidRDefault="00AA00D9" w:rsidP="004F0A83">
      <w:r>
        <w:t xml:space="preserve">With respect to the </w:t>
      </w:r>
      <w:r w:rsidR="00442EB2">
        <w:t>type of priority rules and their applicability,</w:t>
      </w:r>
      <w:r w:rsidR="00122F50">
        <w:t xml:space="preserve"> </w:t>
      </w:r>
      <w:r w:rsidR="00442EB2">
        <w:t>t</w:t>
      </w:r>
      <w:r w:rsidR="00F7468E">
        <w:t xml:space="preserve">he network </w:t>
      </w:r>
      <w:r w:rsidR="00442EB2">
        <w:t xml:space="preserve">should have the option to </w:t>
      </w:r>
      <w:r w:rsidR="00F7468E">
        <w:t xml:space="preserve">configure simple priority rules, for example DL priority over UL or vice versa. We propose to support at least the configuration of </w:t>
      </w:r>
      <w:r w:rsidR="00442EB2">
        <w:t>[all] DL prioritized over [all] UL, or vice versa.</w:t>
      </w:r>
    </w:p>
    <w:p w14:paraId="2FD34CBB" w14:textId="2C5D40FC" w:rsidR="00F7468E" w:rsidRPr="00F91A10" w:rsidRDefault="00F7468E" w:rsidP="004F0A83">
      <w:pPr>
        <w:rPr>
          <w:b/>
          <w:bCs/>
        </w:rPr>
      </w:pPr>
      <w:r w:rsidRPr="00F91A10">
        <w:rPr>
          <w:b/>
          <w:bCs/>
        </w:rPr>
        <w:t xml:space="preserve">Proposal 2: Support at least a configuration of prioritizing </w:t>
      </w:r>
      <w:r w:rsidR="00F91A10" w:rsidRPr="00F91A10">
        <w:rPr>
          <w:b/>
          <w:bCs/>
        </w:rPr>
        <w:t>DL over UL or UL over DL by the network.</w:t>
      </w:r>
    </w:p>
    <w:p w14:paraId="7F735214" w14:textId="75631489" w:rsidR="00F91A10" w:rsidRDefault="00F91A10" w:rsidP="004F0A83">
      <w:r>
        <w:t xml:space="preserve">In addition, RAN1 may consider indication of alternative or additional priority rules </w:t>
      </w:r>
      <w:r w:rsidR="000C7F1F">
        <w:t xml:space="preserve">by the network </w:t>
      </w:r>
      <w:r>
        <w:t>based on signal/channel types in the collision.</w:t>
      </w:r>
      <w:r w:rsidR="00442EB2">
        <w:t xml:space="preserve"> For example, signals or channels with higher priority such as synchronizations signals and channels, reference signals, etc. can be configured or specified to take higher priority. Such priority rules can be applied as an alternative or in addition to more general priority rules.</w:t>
      </w:r>
    </w:p>
    <w:p w14:paraId="53E55422" w14:textId="6823EC70" w:rsidR="00F91A10" w:rsidRPr="00F91A10" w:rsidRDefault="00F91A10" w:rsidP="00F91A10">
      <w:pPr>
        <w:rPr>
          <w:b/>
          <w:bCs/>
        </w:rPr>
      </w:pPr>
      <w:r w:rsidRPr="00F91A10">
        <w:rPr>
          <w:b/>
          <w:bCs/>
        </w:rPr>
        <w:t xml:space="preserve">Proposal </w:t>
      </w:r>
      <w:r>
        <w:rPr>
          <w:b/>
          <w:bCs/>
        </w:rPr>
        <w:t>3</w:t>
      </w:r>
      <w:r w:rsidRPr="00F91A10">
        <w:rPr>
          <w:b/>
          <w:bCs/>
        </w:rPr>
        <w:t xml:space="preserve">: </w:t>
      </w:r>
      <w:r>
        <w:rPr>
          <w:b/>
          <w:bCs/>
        </w:rPr>
        <w:t xml:space="preserve">RAN1 </w:t>
      </w:r>
      <w:r w:rsidR="006F7C49">
        <w:rPr>
          <w:b/>
          <w:bCs/>
        </w:rPr>
        <w:t>to</w:t>
      </w:r>
      <w:r>
        <w:rPr>
          <w:b/>
          <w:bCs/>
        </w:rPr>
        <w:t xml:space="preserve"> consider </w:t>
      </w:r>
      <w:r w:rsidRPr="00F91A10">
        <w:rPr>
          <w:b/>
          <w:bCs/>
        </w:rPr>
        <w:t xml:space="preserve">indication of alternative or additional priority rules </w:t>
      </w:r>
      <w:r w:rsidR="00BA4492">
        <w:rPr>
          <w:b/>
          <w:bCs/>
        </w:rPr>
        <w:t xml:space="preserve">by the network </w:t>
      </w:r>
      <w:r w:rsidRPr="00F91A10">
        <w:rPr>
          <w:b/>
          <w:bCs/>
        </w:rPr>
        <w:t>based on signal/channel types in collision</w:t>
      </w:r>
      <w:r>
        <w:rPr>
          <w:b/>
          <w:bCs/>
        </w:rPr>
        <w:t xml:space="preserve"> case 3 and collision case 4</w:t>
      </w:r>
      <w:r w:rsidRPr="00F91A10">
        <w:rPr>
          <w:b/>
          <w:bCs/>
        </w:rPr>
        <w:t>.</w:t>
      </w:r>
    </w:p>
    <w:p w14:paraId="5857BC58" w14:textId="2BBAD163" w:rsidR="00BE53AB" w:rsidRDefault="006F33D1" w:rsidP="004F0A83">
      <w:r>
        <w:t>Furthermore, we agree with the feature lead’s proposal in the previous meeting to apply similar priority rules for case 3 and case 4 for the sake of faster progress</w:t>
      </w:r>
      <w:r w:rsidR="00442EB2">
        <w:t xml:space="preserve"> when applicable. </w:t>
      </w:r>
      <w:bookmarkStart w:id="2" w:name="_Hlk181777560"/>
      <w:r w:rsidR="00442EB2">
        <w:t xml:space="preserve">For example, if DL-over-UL or UL-over-DL </w:t>
      </w:r>
      <w:r w:rsidR="002E1E6B">
        <w:t>priority rules are agreed to be configurable, they can be similarly applied to collision case 3 and collision case 4 alike.</w:t>
      </w:r>
      <w:bookmarkEnd w:id="2"/>
    </w:p>
    <w:p w14:paraId="5AD4AEDE" w14:textId="4A93AFDB" w:rsidR="007C7351" w:rsidRDefault="007C7351" w:rsidP="004F0A83">
      <w:pPr>
        <w:rPr>
          <w:b/>
          <w:bCs/>
        </w:rPr>
      </w:pPr>
      <w:r w:rsidRPr="001A676B">
        <w:rPr>
          <w:rFonts w:hint="eastAsia"/>
          <w:b/>
          <w:bCs/>
        </w:rPr>
        <w:lastRenderedPageBreak/>
        <w:t xml:space="preserve">Proposal </w:t>
      </w:r>
      <w:r w:rsidR="006F7C49">
        <w:rPr>
          <w:b/>
          <w:bCs/>
        </w:rPr>
        <w:t>4</w:t>
      </w:r>
      <w:r w:rsidRPr="001A676B">
        <w:rPr>
          <w:rFonts w:hint="eastAsia"/>
          <w:b/>
          <w:bCs/>
        </w:rPr>
        <w:t xml:space="preserve">: </w:t>
      </w:r>
      <w:r w:rsidR="006F33D1">
        <w:rPr>
          <w:b/>
          <w:bCs/>
        </w:rPr>
        <w:t xml:space="preserve">Support similar priority rules for </w:t>
      </w:r>
      <w:bookmarkStart w:id="3" w:name="_Hlk181373000"/>
      <w:r w:rsidR="006F33D1">
        <w:rPr>
          <w:b/>
          <w:bCs/>
        </w:rPr>
        <w:t>collision case 3 and collision case 4</w:t>
      </w:r>
      <w:bookmarkEnd w:id="3"/>
      <w:r w:rsidR="006F33D1">
        <w:rPr>
          <w:b/>
          <w:bCs/>
        </w:rPr>
        <w:t>.</w:t>
      </w:r>
      <w:r w:rsidR="002E1E6B" w:rsidRPr="002E1E6B">
        <w:t xml:space="preserve"> </w:t>
      </w:r>
      <w:r w:rsidR="002E1E6B" w:rsidRPr="002E1E6B">
        <w:rPr>
          <w:b/>
          <w:bCs/>
        </w:rPr>
        <w:t>For example, if DL-over-UL or UL-over-DL priority rules are agreed to be configurable, they can be similarly applied to collision case 3 and collision case 4.</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5EB42568" w14:textId="5809103B" w:rsidR="00CA36A5" w:rsidRPr="00CA36A5" w:rsidRDefault="00CA36A5" w:rsidP="00CA36A5">
      <w:pPr>
        <w:rPr>
          <w:lang w:val="en-US"/>
        </w:rPr>
      </w:pPr>
      <w:r w:rsidRPr="00DC09AA">
        <w:rPr>
          <w:lang w:val="en-US"/>
        </w:rPr>
        <w:t xml:space="preserve">In this </w:t>
      </w:r>
      <w:r w:rsidR="00D12540">
        <w:rPr>
          <w:lang w:val="en-US"/>
        </w:rPr>
        <w:t>paper</w:t>
      </w:r>
      <w:r w:rsidRPr="00DC09AA">
        <w:rPr>
          <w:lang w:val="en-US"/>
        </w:rPr>
        <w:t xml:space="preserve">, we </w:t>
      </w:r>
      <w:r w:rsidR="006023E6">
        <w:rPr>
          <w:lang w:val="en-US"/>
        </w:rPr>
        <w:t xml:space="preserve">discussed </w:t>
      </w:r>
      <w:r w:rsidR="00D232A4">
        <w:rPr>
          <w:lang w:val="en-US"/>
        </w:rPr>
        <w:t xml:space="preserve">some of the outstanding issues for support of (e)RedCap UEs with NR NTN </w:t>
      </w:r>
      <w:r w:rsidR="006023E6">
        <w:rPr>
          <w:lang w:val="en-US"/>
        </w:rPr>
        <w:t>and</w:t>
      </w:r>
      <w:r w:rsidR="00D12540">
        <w:rPr>
          <w:lang w:val="en-US"/>
        </w:rPr>
        <w:t xml:space="preserve"> proposed the following</w:t>
      </w:r>
      <w:r w:rsidRPr="00DC09AA">
        <w:rPr>
          <w:lang w:val="en-US"/>
        </w:rPr>
        <w:t>:</w:t>
      </w:r>
    </w:p>
    <w:p w14:paraId="675E23DD" w14:textId="77777777" w:rsidR="002E1E6B" w:rsidRPr="00F7468E" w:rsidRDefault="002E1E6B" w:rsidP="002E1E6B">
      <w:pPr>
        <w:rPr>
          <w:b/>
          <w:bCs/>
        </w:rPr>
      </w:pPr>
      <w:r w:rsidRPr="00F7468E">
        <w:rPr>
          <w:b/>
          <w:bCs/>
        </w:rPr>
        <w:t>Proposal 1: Support network configuration of priority rules for collision case 3 (semi-static DL-UL collision) and collision case 4 (dynamic DL-UL collision).</w:t>
      </w:r>
      <w:r w:rsidRPr="00F7468E">
        <w:t xml:space="preserve"> </w:t>
      </w:r>
      <w:r w:rsidRPr="00F7468E">
        <w:rPr>
          <w:b/>
          <w:bCs/>
        </w:rPr>
        <w:t>The configuration may be applicable to a whole cell or to specific UEs.</w:t>
      </w:r>
    </w:p>
    <w:p w14:paraId="1845F765" w14:textId="77777777" w:rsidR="002E1E6B" w:rsidRPr="00F91A10" w:rsidRDefault="002E1E6B" w:rsidP="002E1E6B">
      <w:pPr>
        <w:rPr>
          <w:b/>
          <w:bCs/>
        </w:rPr>
      </w:pPr>
      <w:r w:rsidRPr="00F91A10">
        <w:rPr>
          <w:b/>
          <w:bCs/>
        </w:rPr>
        <w:t>Proposal 2: Support at least a configuration of prioritizing DL over UL or UL over DL by the network.</w:t>
      </w:r>
    </w:p>
    <w:p w14:paraId="19658072" w14:textId="77777777" w:rsidR="002E1E6B" w:rsidRPr="00F91A10" w:rsidRDefault="002E1E6B" w:rsidP="002E1E6B">
      <w:pPr>
        <w:rPr>
          <w:b/>
          <w:bCs/>
        </w:rPr>
      </w:pPr>
      <w:r w:rsidRPr="00F91A10">
        <w:rPr>
          <w:b/>
          <w:bCs/>
        </w:rPr>
        <w:t xml:space="preserve">Proposal </w:t>
      </w:r>
      <w:r>
        <w:rPr>
          <w:b/>
          <w:bCs/>
        </w:rPr>
        <w:t>3</w:t>
      </w:r>
      <w:r w:rsidRPr="00F91A10">
        <w:rPr>
          <w:b/>
          <w:bCs/>
        </w:rPr>
        <w:t xml:space="preserve">: </w:t>
      </w:r>
      <w:r>
        <w:rPr>
          <w:b/>
          <w:bCs/>
        </w:rPr>
        <w:t xml:space="preserve">RAN1 to consider </w:t>
      </w:r>
      <w:r w:rsidRPr="00F91A10">
        <w:rPr>
          <w:b/>
          <w:bCs/>
        </w:rPr>
        <w:t xml:space="preserve">indication of alternative or additional priority rules </w:t>
      </w:r>
      <w:r>
        <w:rPr>
          <w:b/>
          <w:bCs/>
        </w:rPr>
        <w:t xml:space="preserve">by the network </w:t>
      </w:r>
      <w:r w:rsidRPr="00F91A10">
        <w:rPr>
          <w:b/>
          <w:bCs/>
        </w:rPr>
        <w:t>based on signal/channel types in collision</w:t>
      </w:r>
      <w:r>
        <w:rPr>
          <w:b/>
          <w:bCs/>
        </w:rPr>
        <w:t xml:space="preserve"> case 3 and collision case 4</w:t>
      </w:r>
      <w:r w:rsidRPr="00F91A10">
        <w:rPr>
          <w:b/>
          <w:bCs/>
        </w:rPr>
        <w:t>.</w:t>
      </w:r>
    </w:p>
    <w:p w14:paraId="42469477" w14:textId="1ECE5447" w:rsidR="002E1E6B" w:rsidRDefault="002E1E6B" w:rsidP="002E1E6B">
      <w:pPr>
        <w:rPr>
          <w:b/>
          <w:bCs/>
        </w:rPr>
      </w:pPr>
      <w:r w:rsidRPr="001A676B">
        <w:rPr>
          <w:rFonts w:hint="eastAsia"/>
          <w:b/>
          <w:bCs/>
        </w:rPr>
        <w:t xml:space="preserve">Proposal </w:t>
      </w:r>
      <w:r>
        <w:rPr>
          <w:b/>
          <w:bCs/>
        </w:rPr>
        <w:t>4</w:t>
      </w:r>
      <w:r w:rsidRPr="001A676B">
        <w:rPr>
          <w:rFonts w:hint="eastAsia"/>
          <w:b/>
          <w:bCs/>
        </w:rPr>
        <w:t xml:space="preserve">: </w:t>
      </w:r>
      <w:r>
        <w:rPr>
          <w:b/>
          <w:bCs/>
        </w:rPr>
        <w:t>Support similar priority rules for collision case 3 and collision case 4.</w:t>
      </w:r>
      <w:r w:rsidRPr="002E1E6B">
        <w:t xml:space="preserve"> </w:t>
      </w:r>
      <w:r w:rsidRPr="002E1E6B">
        <w:rPr>
          <w:b/>
          <w:bCs/>
        </w:rPr>
        <w:t>For example, if DL-over-UL or UL-over-DL priority rules are agreed to be configurable, they can be similarly applied to collision case 3 and collision case 4.</w:t>
      </w:r>
    </w:p>
    <w:p w14:paraId="0E7DF48E" w14:textId="2AE6C065" w:rsidR="00D521DD" w:rsidRPr="006008F3" w:rsidRDefault="00D521DD" w:rsidP="00F008B2">
      <w:pPr>
        <w:pStyle w:val="Heading1"/>
        <w:adjustRightInd w:val="0"/>
        <w:spacing w:before="100" w:beforeAutospacing="1" w:afterLines="0" w:afterAutospacing="1" w:line="276" w:lineRule="auto"/>
        <w:rPr>
          <w:rStyle w:val="Strong"/>
          <w:bCs w:val="0"/>
          <w:lang w:val="en-US"/>
        </w:rPr>
      </w:pPr>
      <w:r w:rsidRPr="006008F3">
        <w:rPr>
          <w:lang w:val="en-US"/>
        </w:rPr>
        <w:t>References</w:t>
      </w:r>
    </w:p>
    <w:p w14:paraId="77D72F86" w14:textId="5151391F" w:rsidR="005C7CE4" w:rsidRPr="006008F3" w:rsidRDefault="005C7CE4" w:rsidP="005C7CE4">
      <w:pPr>
        <w:pStyle w:val="textintend2"/>
        <w:widowControl w:val="0"/>
        <w:numPr>
          <w:ilvl w:val="0"/>
          <w:numId w:val="13"/>
        </w:numPr>
        <w:spacing w:after="0"/>
        <w:ind w:left="360"/>
        <w:rPr>
          <w:bCs/>
          <w:szCs w:val="24"/>
          <w:lang w:val="en-GB" w:eastAsia="ja-JP"/>
        </w:rPr>
      </w:pPr>
      <w:bookmarkStart w:id="4" w:name="_Ref181373402"/>
      <w:bookmarkStart w:id="5" w:name="_Ref181300183"/>
      <w:r w:rsidRPr="006008F3">
        <w:rPr>
          <w:bCs/>
          <w:szCs w:val="24"/>
          <w:lang w:val="en-GB" w:eastAsia="ja-JP"/>
        </w:rPr>
        <w:t>Chairman’s notes, RAN1#116, February 2024.</w:t>
      </w:r>
      <w:bookmarkEnd w:id="4"/>
    </w:p>
    <w:p w14:paraId="08AF5519" w14:textId="450C87F0" w:rsidR="005C7CE4" w:rsidRPr="006008F3" w:rsidRDefault="005C7CE4" w:rsidP="005C7CE4">
      <w:pPr>
        <w:pStyle w:val="textintend2"/>
        <w:widowControl w:val="0"/>
        <w:numPr>
          <w:ilvl w:val="0"/>
          <w:numId w:val="13"/>
        </w:numPr>
        <w:spacing w:after="0"/>
        <w:ind w:left="360"/>
        <w:rPr>
          <w:bCs/>
          <w:szCs w:val="24"/>
          <w:lang w:val="en-GB" w:eastAsia="ja-JP"/>
        </w:rPr>
      </w:pPr>
      <w:bookmarkStart w:id="6" w:name="_Ref181373403"/>
      <w:r w:rsidRPr="006008F3">
        <w:rPr>
          <w:bCs/>
          <w:szCs w:val="24"/>
          <w:lang w:val="en-GB" w:eastAsia="ja-JP"/>
        </w:rPr>
        <w:t>Chairman’s notes, RAN1#116-bis, April 2024.</w:t>
      </w:r>
      <w:bookmarkEnd w:id="6"/>
    </w:p>
    <w:p w14:paraId="4960508F" w14:textId="452F215B" w:rsidR="005C7CE4" w:rsidRPr="006008F3" w:rsidRDefault="005C7CE4" w:rsidP="005C7CE4">
      <w:pPr>
        <w:pStyle w:val="textintend2"/>
        <w:widowControl w:val="0"/>
        <w:numPr>
          <w:ilvl w:val="0"/>
          <w:numId w:val="13"/>
        </w:numPr>
        <w:spacing w:after="0"/>
        <w:ind w:left="360"/>
        <w:rPr>
          <w:bCs/>
          <w:szCs w:val="24"/>
          <w:lang w:val="en-GB" w:eastAsia="ja-JP"/>
        </w:rPr>
      </w:pPr>
      <w:bookmarkStart w:id="7" w:name="_Ref181373404"/>
      <w:r w:rsidRPr="006008F3">
        <w:rPr>
          <w:bCs/>
          <w:szCs w:val="24"/>
          <w:lang w:val="en-GB" w:eastAsia="ja-JP"/>
        </w:rPr>
        <w:t>Chairman’s notes, RAN1#117, May 2024.</w:t>
      </w:r>
      <w:bookmarkEnd w:id="7"/>
    </w:p>
    <w:p w14:paraId="21A1F0CA" w14:textId="5C7A4257" w:rsidR="006E2DF8" w:rsidRPr="006008F3" w:rsidRDefault="006E2DF8" w:rsidP="006E2DF8">
      <w:pPr>
        <w:pStyle w:val="textintend2"/>
        <w:widowControl w:val="0"/>
        <w:numPr>
          <w:ilvl w:val="0"/>
          <w:numId w:val="13"/>
        </w:numPr>
        <w:spacing w:after="0"/>
        <w:ind w:left="360"/>
        <w:rPr>
          <w:bCs/>
          <w:szCs w:val="24"/>
          <w:lang w:val="en-GB" w:eastAsia="ja-JP"/>
        </w:rPr>
      </w:pPr>
      <w:bookmarkStart w:id="8" w:name="_Ref181373406"/>
      <w:r w:rsidRPr="006008F3">
        <w:rPr>
          <w:bCs/>
          <w:szCs w:val="24"/>
          <w:lang w:val="en-GB" w:eastAsia="ja-JP"/>
        </w:rPr>
        <w:t>Chairman’s notes, RAN1#118, August 2024</w:t>
      </w:r>
      <w:bookmarkEnd w:id="5"/>
      <w:r w:rsidRPr="006008F3">
        <w:rPr>
          <w:bCs/>
          <w:szCs w:val="24"/>
          <w:lang w:val="en-GB" w:eastAsia="ja-JP"/>
        </w:rPr>
        <w:t>.</w:t>
      </w:r>
      <w:bookmarkEnd w:id="8"/>
    </w:p>
    <w:p w14:paraId="762B5A88" w14:textId="6D481A17" w:rsidR="00642C18" w:rsidRPr="006008F3" w:rsidRDefault="006E2DF8" w:rsidP="00DA5EA4">
      <w:pPr>
        <w:pStyle w:val="textintend2"/>
        <w:widowControl w:val="0"/>
        <w:numPr>
          <w:ilvl w:val="0"/>
          <w:numId w:val="13"/>
        </w:numPr>
        <w:spacing w:after="0"/>
        <w:ind w:left="360"/>
        <w:rPr>
          <w:bCs/>
          <w:szCs w:val="24"/>
          <w:lang w:val="en-GB" w:eastAsia="ja-JP"/>
        </w:rPr>
      </w:pPr>
      <w:bookmarkStart w:id="9" w:name="_Ref181300185"/>
      <w:bookmarkStart w:id="10" w:name="_Ref181373407"/>
      <w:r w:rsidRPr="006008F3">
        <w:rPr>
          <w:bCs/>
          <w:szCs w:val="24"/>
          <w:lang w:val="en-GB" w:eastAsia="ja-JP"/>
        </w:rPr>
        <w:t>Chairman’s notes, RAN1#118-</w:t>
      </w:r>
      <w:r w:rsidRPr="006008F3">
        <w:rPr>
          <w:rFonts w:hint="eastAsia"/>
          <w:bCs/>
          <w:szCs w:val="24"/>
          <w:lang w:val="en-GB" w:eastAsia="ja-JP"/>
        </w:rPr>
        <w:t>bis</w:t>
      </w:r>
      <w:r w:rsidRPr="006008F3">
        <w:rPr>
          <w:bCs/>
          <w:szCs w:val="24"/>
          <w:lang w:val="en-GB" w:eastAsia="ja-JP"/>
        </w:rPr>
        <w:t>, October 2024</w:t>
      </w:r>
      <w:bookmarkEnd w:id="9"/>
      <w:r w:rsidRPr="006008F3">
        <w:rPr>
          <w:bCs/>
          <w:szCs w:val="24"/>
          <w:lang w:val="en-GB" w:eastAsia="ja-JP"/>
        </w:rPr>
        <w:t>.</w:t>
      </w:r>
      <w:bookmarkEnd w:id="10"/>
    </w:p>
    <w:sectPr w:rsidR="00642C18" w:rsidRPr="006008F3"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063AC7" w14:textId="77777777" w:rsidR="00300FC4" w:rsidRDefault="00300FC4">
      <w:r>
        <w:separator/>
      </w:r>
    </w:p>
  </w:endnote>
  <w:endnote w:type="continuationSeparator" w:id="0">
    <w:p w14:paraId="052C99EE" w14:textId="77777777" w:rsidR="00300FC4" w:rsidRDefault="00300FC4">
      <w:r>
        <w:continuationSeparator/>
      </w:r>
    </w:p>
  </w:endnote>
  <w:endnote w:type="continuationNotice" w:id="1">
    <w:p w14:paraId="4C590091" w14:textId="77777777" w:rsidR="00300FC4" w:rsidRDefault="00300F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124886" w14:textId="77777777" w:rsidR="00300FC4" w:rsidRDefault="00300FC4">
      <w:r>
        <w:separator/>
      </w:r>
    </w:p>
  </w:footnote>
  <w:footnote w:type="continuationSeparator" w:id="0">
    <w:p w14:paraId="51361D49" w14:textId="77777777" w:rsidR="00300FC4" w:rsidRDefault="00300FC4">
      <w:r>
        <w:continuationSeparator/>
      </w:r>
    </w:p>
  </w:footnote>
  <w:footnote w:type="continuationNotice" w:id="1">
    <w:p w14:paraId="5489C321" w14:textId="77777777" w:rsidR="00300FC4" w:rsidRDefault="00300F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1"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B4F05C0"/>
    <w:multiLevelType w:val="hybridMultilevel"/>
    <w:tmpl w:val="F7680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D882FCE"/>
    <w:multiLevelType w:val="hybridMultilevel"/>
    <w:tmpl w:val="0C128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34"/>
  </w:num>
  <w:num w:numId="2" w16cid:durableId="24448087">
    <w:abstractNumId w:val="4"/>
  </w:num>
  <w:num w:numId="3" w16cid:durableId="10080189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37"/>
  </w:num>
  <w:num w:numId="5" w16cid:durableId="846208585">
    <w:abstractNumId w:val="22"/>
  </w:num>
  <w:num w:numId="6" w16cid:durableId="91829759">
    <w:abstractNumId w:val="23"/>
  </w:num>
  <w:num w:numId="7" w16cid:durableId="1154877211">
    <w:abstractNumId w:val="20"/>
  </w:num>
  <w:num w:numId="8" w16cid:durableId="321782556">
    <w:abstractNumId w:val="3"/>
  </w:num>
  <w:num w:numId="9" w16cid:durableId="1159426595">
    <w:abstractNumId w:val="41"/>
  </w:num>
  <w:num w:numId="10" w16cid:durableId="942692334">
    <w:abstractNumId w:val="19"/>
  </w:num>
  <w:num w:numId="11" w16cid:durableId="1159467531">
    <w:abstractNumId w:val="1"/>
  </w:num>
  <w:num w:numId="12" w16cid:durableId="16730280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6"/>
  </w:num>
  <w:num w:numId="14" w16cid:durableId="368839530">
    <w:abstractNumId w:val="0"/>
  </w:num>
  <w:num w:numId="15" w16cid:durableId="941456254">
    <w:abstractNumId w:val="18"/>
  </w:num>
  <w:num w:numId="16" w16cid:durableId="1091123367">
    <w:abstractNumId w:val="14"/>
  </w:num>
  <w:num w:numId="17" w16cid:durableId="1131244769">
    <w:abstractNumId w:val="12"/>
  </w:num>
  <w:num w:numId="18" w16cid:durableId="1831558352">
    <w:abstractNumId w:val="33"/>
  </w:num>
  <w:num w:numId="19" w16cid:durableId="491605568">
    <w:abstractNumId w:val="21"/>
  </w:num>
  <w:num w:numId="20" w16cid:durableId="2123258293">
    <w:abstractNumId w:val="17"/>
  </w:num>
  <w:num w:numId="21" w16cid:durableId="528227147">
    <w:abstractNumId w:val="9"/>
  </w:num>
  <w:num w:numId="22" w16cid:durableId="284973504">
    <w:abstractNumId w:val="38"/>
  </w:num>
  <w:num w:numId="23" w16cid:durableId="350567593">
    <w:abstractNumId w:val="10"/>
  </w:num>
  <w:num w:numId="24" w16cid:durableId="11868671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29"/>
  </w:num>
  <w:num w:numId="26" w16cid:durableId="1988122386">
    <w:abstractNumId w:val="5"/>
  </w:num>
  <w:num w:numId="27" w16cid:durableId="670985947">
    <w:abstractNumId w:val="7"/>
  </w:num>
  <w:num w:numId="28" w16cid:durableId="1709332217">
    <w:abstractNumId w:val="8"/>
  </w:num>
  <w:num w:numId="29" w16cid:durableId="757562715">
    <w:abstractNumId w:val="28"/>
  </w:num>
  <w:num w:numId="30" w16cid:durableId="463816277">
    <w:abstractNumId w:val="35"/>
  </w:num>
  <w:num w:numId="31" w16cid:durableId="14813804">
    <w:abstractNumId w:val="31"/>
  </w:num>
  <w:num w:numId="32" w16cid:durableId="306394375">
    <w:abstractNumId w:val="15"/>
  </w:num>
  <w:num w:numId="33" w16cid:durableId="1250577915">
    <w:abstractNumId w:val="36"/>
  </w:num>
  <w:num w:numId="34" w16cid:durableId="1095203261">
    <w:abstractNumId w:val="27"/>
  </w:num>
  <w:num w:numId="35" w16cid:durableId="440347522">
    <w:abstractNumId w:val="24"/>
  </w:num>
  <w:num w:numId="36" w16cid:durableId="1598753291">
    <w:abstractNumId w:val="42"/>
  </w:num>
  <w:num w:numId="37" w16cid:durableId="722294463">
    <w:abstractNumId w:val="6"/>
  </w:num>
  <w:num w:numId="38" w16cid:durableId="395249217">
    <w:abstractNumId w:val="16"/>
  </w:num>
  <w:num w:numId="39" w16cid:durableId="1333949145">
    <w:abstractNumId w:val="13"/>
  </w:num>
  <w:num w:numId="40" w16cid:durableId="1411463981">
    <w:abstractNumId w:val="32"/>
  </w:num>
  <w:num w:numId="41" w16cid:durableId="5002425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09999254">
    <w:abstractNumId w:val="11"/>
  </w:num>
  <w:num w:numId="43" w16cid:durableId="1580212131">
    <w:abstractNumId w:val="30"/>
  </w:num>
  <w:num w:numId="44" w16cid:durableId="63526429">
    <w:abstractNumId w:val="39"/>
  </w:num>
  <w:num w:numId="45" w16cid:durableId="479616709">
    <w:abstractNumId w:val="40"/>
  </w:num>
  <w:num w:numId="46" w16cid:durableId="1801610638">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4E5"/>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A"/>
    <w:rsid w:val="000207B9"/>
    <w:rsid w:val="00020822"/>
    <w:rsid w:val="000212D8"/>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14"/>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56F1"/>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9D"/>
    <w:rsid w:val="000325A3"/>
    <w:rsid w:val="000326E6"/>
    <w:rsid w:val="00032837"/>
    <w:rsid w:val="00032B33"/>
    <w:rsid w:val="00032D1C"/>
    <w:rsid w:val="0003328E"/>
    <w:rsid w:val="000333AD"/>
    <w:rsid w:val="000334BB"/>
    <w:rsid w:val="000334D9"/>
    <w:rsid w:val="000341DA"/>
    <w:rsid w:val="00034341"/>
    <w:rsid w:val="00034798"/>
    <w:rsid w:val="000347D2"/>
    <w:rsid w:val="00034A31"/>
    <w:rsid w:val="00034E42"/>
    <w:rsid w:val="000352C0"/>
    <w:rsid w:val="000354B6"/>
    <w:rsid w:val="000356EC"/>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D97"/>
    <w:rsid w:val="00041F25"/>
    <w:rsid w:val="00042102"/>
    <w:rsid w:val="000421D2"/>
    <w:rsid w:val="00042697"/>
    <w:rsid w:val="00042850"/>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87C"/>
    <w:rsid w:val="00044902"/>
    <w:rsid w:val="0004496D"/>
    <w:rsid w:val="00044978"/>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6FF6"/>
    <w:rsid w:val="00047314"/>
    <w:rsid w:val="00047550"/>
    <w:rsid w:val="00047B0F"/>
    <w:rsid w:val="00047BF2"/>
    <w:rsid w:val="00047D0A"/>
    <w:rsid w:val="000502CD"/>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646"/>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504"/>
    <w:rsid w:val="00076AF8"/>
    <w:rsid w:val="00076C65"/>
    <w:rsid w:val="00076FFC"/>
    <w:rsid w:val="0007711E"/>
    <w:rsid w:val="0007749D"/>
    <w:rsid w:val="00077748"/>
    <w:rsid w:val="00077A6F"/>
    <w:rsid w:val="00077C7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ED9"/>
    <w:rsid w:val="00092577"/>
    <w:rsid w:val="000926A8"/>
    <w:rsid w:val="00092AB9"/>
    <w:rsid w:val="00092BE6"/>
    <w:rsid w:val="00092D4F"/>
    <w:rsid w:val="00092E0F"/>
    <w:rsid w:val="00092E46"/>
    <w:rsid w:val="0009306F"/>
    <w:rsid w:val="000932E3"/>
    <w:rsid w:val="00093332"/>
    <w:rsid w:val="00093493"/>
    <w:rsid w:val="00093727"/>
    <w:rsid w:val="0009372B"/>
    <w:rsid w:val="00093766"/>
    <w:rsid w:val="00093789"/>
    <w:rsid w:val="0009379D"/>
    <w:rsid w:val="0009387E"/>
    <w:rsid w:val="00093AD6"/>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6"/>
    <w:rsid w:val="00096909"/>
    <w:rsid w:val="00096934"/>
    <w:rsid w:val="00096976"/>
    <w:rsid w:val="00097063"/>
    <w:rsid w:val="00097244"/>
    <w:rsid w:val="000972B8"/>
    <w:rsid w:val="000975C9"/>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58"/>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5914"/>
    <w:rsid w:val="000B5933"/>
    <w:rsid w:val="000B5F80"/>
    <w:rsid w:val="000B6189"/>
    <w:rsid w:val="000B674B"/>
    <w:rsid w:val="000B6CB2"/>
    <w:rsid w:val="000B6DA8"/>
    <w:rsid w:val="000B6E61"/>
    <w:rsid w:val="000B6E92"/>
    <w:rsid w:val="000B7041"/>
    <w:rsid w:val="000B7060"/>
    <w:rsid w:val="000B790D"/>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C7F1F"/>
    <w:rsid w:val="000D01DE"/>
    <w:rsid w:val="000D0227"/>
    <w:rsid w:val="000D03BA"/>
    <w:rsid w:val="000D03D3"/>
    <w:rsid w:val="000D0972"/>
    <w:rsid w:val="000D0A59"/>
    <w:rsid w:val="000D0D76"/>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3F50"/>
    <w:rsid w:val="000D44FF"/>
    <w:rsid w:val="000D4753"/>
    <w:rsid w:val="000D4A01"/>
    <w:rsid w:val="000D4A50"/>
    <w:rsid w:val="000D4BE6"/>
    <w:rsid w:val="000D4E2B"/>
    <w:rsid w:val="000D52A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3CE"/>
    <w:rsid w:val="000D73F0"/>
    <w:rsid w:val="000D7517"/>
    <w:rsid w:val="000D7660"/>
    <w:rsid w:val="000D77A9"/>
    <w:rsid w:val="000D790F"/>
    <w:rsid w:val="000D7C33"/>
    <w:rsid w:val="000D7C3E"/>
    <w:rsid w:val="000D7D82"/>
    <w:rsid w:val="000D7DB9"/>
    <w:rsid w:val="000D7DC0"/>
    <w:rsid w:val="000E0919"/>
    <w:rsid w:val="000E0AD4"/>
    <w:rsid w:val="000E0B63"/>
    <w:rsid w:val="000E0BEE"/>
    <w:rsid w:val="000E0F2B"/>
    <w:rsid w:val="000E1086"/>
    <w:rsid w:val="000E1291"/>
    <w:rsid w:val="000E149C"/>
    <w:rsid w:val="000E1670"/>
    <w:rsid w:val="000E167A"/>
    <w:rsid w:val="000E18A9"/>
    <w:rsid w:val="000E19B8"/>
    <w:rsid w:val="000E1CF3"/>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7EB"/>
    <w:rsid w:val="000E3921"/>
    <w:rsid w:val="000E3D88"/>
    <w:rsid w:val="000E3E40"/>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317"/>
    <w:rsid w:val="000F44DA"/>
    <w:rsid w:val="000F4708"/>
    <w:rsid w:val="000F473E"/>
    <w:rsid w:val="000F47A2"/>
    <w:rsid w:val="000F5303"/>
    <w:rsid w:val="000F53C1"/>
    <w:rsid w:val="000F5681"/>
    <w:rsid w:val="000F5952"/>
    <w:rsid w:val="000F5D80"/>
    <w:rsid w:val="000F5ED3"/>
    <w:rsid w:val="000F5F4F"/>
    <w:rsid w:val="000F605C"/>
    <w:rsid w:val="000F616B"/>
    <w:rsid w:val="000F629E"/>
    <w:rsid w:val="000F635C"/>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2F50"/>
    <w:rsid w:val="001230D0"/>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C62"/>
    <w:rsid w:val="00130D25"/>
    <w:rsid w:val="00130DF6"/>
    <w:rsid w:val="00130F4D"/>
    <w:rsid w:val="00131306"/>
    <w:rsid w:val="0013175C"/>
    <w:rsid w:val="00131A92"/>
    <w:rsid w:val="00131C54"/>
    <w:rsid w:val="00132170"/>
    <w:rsid w:val="0013229A"/>
    <w:rsid w:val="00132314"/>
    <w:rsid w:val="00132396"/>
    <w:rsid w:val="0013241E"/>
    <w:rsid w:val="00132C17"/>
    <w:rsid w:val="00132E3B"/>
    <w:rsid w:val="001331BC"/>
    <w:rsid w:val="0013361F"/>
    <w:rsid w:val="00133635"/>
    <w:rsid w:val="001339F4"/>
    <w:rsid w:val="00133C80"/>
    <w:rsid w:val="00133C98"/>
    <w:rsid w:val="00133EA4"/>
    <w:rsid w:val="00134205"/>
    <w:rsid w:val="00134906"/>
    <w:rsid w:val="00134F65"/>
    <w:rsid w:val="00134FC7"/>
    <w:rsid w:val="0013516B"/>
    <w:rsid w:val="001351C2"/>
    <w:rsid w:val="0013530A"/>
    <w:rsid w:val="00135625"/>
    <w:rsid w:val="00135849"/>
    <w:rsid w:val="00135C12"/>
    <w:rsid w:val="00135CC6"/>
    <w:rsid w:val="00135CD9"/>
    <w:rsid w:val="00135DBB"/>
    <w:rsid w:val="00135FF7"/>
    <w:rsid w:val="0013640E"/>
    <w:rsid w:val="00136762"/>
    <w:rsid w:val="001367A2"/>
    <w:rsid w:val="001368E8"/>
    <w:rsid w:val="001369DE"/>
    <w:rsid w:val="0013713C"/>
    <w:rsid w:val="001374A6"/>
    <w:rsid w:val="0013753A"/>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334"/>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701"/>
    <w:rsid w:val="00147A95"/>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D1B"/>
    <w:rsid w:val="00162DA6"/>
    <w:rsid w:val="00162DE9"/>
    <w:rsid w:val="00162E8C"/>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C1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D70"/>
    <w:rsid w:val="00180DA8"/>
    <w:rsid w:val="001815F6"/>
    <w:rsid w:val="001816B4"/>
    <w:rsid w:val="001816DB"/>
    <w:rsid w:val="00181F1B"/>
    <w:rsid w:val="00182377"/>
    <w:rsid w:val="00182837"/>
    <w:rsid w:val="0018289F"/>
    <w:rsid w:val="00182EBA"/>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7CB"/>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0EF"/>
    <w:rsid w:val="00190486"/>
    <w:rsid w:val="001906CC"/>
    <w:rsid w:val="00190764"/>
    <w:rsid w:val="0019081E"/>
    <w:rsid w:val="0019086D"/>
    <w:rsid w:val="00190941"/>
    <w:rsid w:val="00190B42"/>
    <w:rsid w:val="00190CC7"/>
    <w:rsid w:val="00190E42"/>
    <w:rsid w:val="0019156C"/>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81D"/>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A51"/>
    <w:rsid w:val="001A2D70"/>
    <w:rsid w:val="001A2DC2"/>
    <w:rsid w:val="001A2F86"/>
    <w:rsid w:val="001A34D7"/>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95"/>
    <w:rsid w:val="001A76E6"/>
    <w:rsid w:val="001A78D6"/>
    <w:rsid w:val="001A7A46"/>
    <w:rsid w:val="001B01B8"/>
    <w:rsid w:val="001B0238"/>
    <w:rsid w:val="001B0545"/>
    <w:rsid w:val="001B058A"/>
    <w:rsid w:val="001B07B3"/>
    <w:rsid w:val="001B0C6C"/>
    <w:rsid w:val="001B0FE9"/>
    <w:rsid w:val="001B13FE"/>
    <w:rsid w:val="001B1401"/>
    <w:rsid w:val="001B15AE"/>
    <w:rsid w:val="001B15F0"/>
    <w:rsid w:val="001B180B"/>
    <w:rsid w:val="001B19A1"/>
    <w:rsid w:val="001B1BF7"/>
    <w:rsid w:val="001B1E10"/>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77C"/>
    <w:rsid w:val="001C47E7"/>
    <w:rsid w:val="001C4853"/>
    <w:rsid w:val="001C4942"/>
    <w:rsid w:val="001C49A6"/>
    <w:rsid w:val="001C4C80"/>
    <w:rsid w:val="001C4E05"/>
    <w:rsid w:val="001C4E8A"/>
    <w:rsid w:val="001C4EE9"/>
    <w:rsid w:val="001C503E"/>
    <w:rsid w:val="001C57DD"/>
    <w:rsid w:val="001C5A28"/>
    <w:rsid w:val="001C5D72"/>
    <w:rsid w:val="001C6839"/>
    <w:rsid w:val="001C716B"/>
    <w:rsid w:val="001C7377"/>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B5D"/>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E00AA"/>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700"/>
    <w:rsid w:val="001F479E"/>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F9"/>
    <w:rsid w:val="00202682"/>
    <w:rsid w:val="00202D11"/>
    <w:rsid w:val="00202DFD"/>
    <w:rsid w:val="0020302E"/>
    <w:rsid w:val="00203705"/>
    <w:rsid w:val="002038AD"/>
    <w:rsid w:val="002038F1"/>
    <w:rsid w:val="00203DC5"/>
    <w:rsid w:val="00204482"/>
    <w:rsid w:val="002044E2"/>
    <w:rsid w:val="002047D9"/>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E93"/>
    <w:rsid w:val="0021405D"/>
    <w:rsid w:val="0021412E"/>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64"/>
    <w:rsid w:val="00227BB2"/>
    <w:rsid w:val="00227C8D"/>
    <w:rsid w:val="00227D6D"/>
    <w:rsid w:val="00227EF5"/>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437"/>
    <w:rsid w:val="0024043C"/>
    <w:rsid w:val="002406E4"/>
    <w:rsid w:val="002409A8"/>
    <w:rsid w:val="00240B08"/>
    <w:rsid w:val="00240C35"/>
    <w:rsid w:val="002410F8"/>
    <w:rsid w:val="002412A4"/>
    <w:rsid w:val="002414B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5E4"/>
    <w:rsid w:val="00256B50"/>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BE8"/>
    <w:rsid w:val="00295C36"/>
    <w:rsid w:val="00295FE7"/>
    <w:rsid w:val="00296047"/>
    <w:rsid w:val="002964F0"/>
    <w:rsid w:val="00296E15"/>
    <w:rsid w:val="0029712D"/>
    <w:rsid w:val="0029727E"/>
    <w:rsid w:val="002978AC"/>
    <w:rsid w:val="00297910"/>
    <w:rsid w:val="00297CBF"/>
    <w:rsid w:val="00297D07"/>
    <w:rsid w:val="002A001A"/>
    <w:rsid w:val="002A0167"/>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A66"/>
    <w:rsid w:val="002A2EC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5D33"/>
    <w:rsid w:val="002A5F3C"/>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863"/>
    <w:rsid w:val="002B3963"/>
    <w:rsid w:val="002B3B1C"/>
    <w:rsid w:val="002B3B1E"/>
    <w:rsid w:val="002B3E52"/>
    <w:rsid w:val="002B3F10"/>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877"/>
    <w:rsid w:val="002C0A08"/>
    <w:rsid w:val="002C0AB0"/>
    <w:rsid w:val="002C0C8D"/>
    <w:rsid w:val="002C0CAA"/>
    <w:rsid w:val="002C0E94"/>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94D"/>
    <w:rsid w:val="002C2D03"/>
    <w:rsid w:val="002C2EA0"/>
    <w:rsid w:val="002C3380"/>
    <w:rsid w:val="002C3925"/>
    <w:rsid w:val="002C39B5"/>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D47"/>
    <w:rsid w:val="002D4FA5"/>
    <w:rsid w:val="002D5002"/>
    <w:rsid w:val="002D50AD"/>
    <w:rsid w:val="002D5238"/>
    <w:rsid w:val="002D54F8"/>
    <w:rsid w:val="002D581A"/>
    <w:rsid w:val="002D5976"/>
    <w:rsid w:val="002D5D63"/>
    <w:rsid w:val="002D5DCB"/>
    <w:rsid w:val="002D60DC"/>
    <w:rsid w:val="002D65CB"/>
    <w:rsid w:val="002D66F6"/>
    <w:rsid w:val="002D6766"/>
    <w:rsid w:val="002D6847"/>
    <w:rsid w:val="002D6B61"/>
    <w:rsid w:val="002D6BE0"/>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1E6B"/>
    <w:rsid w:val="002E2046"/>
    <w:rsid w:val="002E27E7"/>
    <w:rsid w:val="002E2C7D"/>
    <w:rsid w:val="002E2D59"/>
    <w:rsid w:val="002E2FFB"/>
    <w:rsid w:val="002E3106"/>
    <w:rsid w:val="002E3771"/>
    <w:rsid w:val="002E37FB"/>
    <w:rsid w:val="002E39C9"/>
    <w:rsid w:val="002E3B0C"/>
    <w:rsid w:val="002E3D36"/>
    <w:rsid w:val="002E3F0F"/>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6E5"/>
    <w:rsid w:val="002E689A"/>
    <w:rsid w:val="002E690E"/>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AB0"/>
    <w:rsid w:val="00300EB8"/>
    <w:rsid w:val="00300FC4"/>
    <w:rsid w:val="00301016"/>
    <w:rsid w:val="00301160"/>
    <w:rsid w:val="003011F5"/>
    <w:rsid w:val="00301352"/>
    <w:rsid w:val="003013C8"/>
    <w:rsid w:val="00301543"/>
    <w:rsid w:val="00301600"/>
    <w:rsid w:val="003018F3"/>
    <w:rsid w:val="00301915"/>
    <w:rsid w:val="0030194B"/>
    <w:rsid w:val="0030199F"/>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3D9"/>
    <w:rsid w:val="0030771C"/>
    <w:rsid w:val="00307723"/>
    <w:rsid w:val="003077AE"/>
    <w:rsid w:val="00307E31"/>
    <w:rsid w:val="00310028"/>
    <w:rsid w:val="0031003A"/>
    <w:rsid w:val="00310BE2"/>
    <w:rsid w:val="00310C71"/>
    <w:rsid w:val="00310E34"/>
    <w:rsid w:val="00310F39"/>
    <w:rsid w:val="00310FED"/>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5FC"/>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859"/>
    <w:rsid w:val="003378C9"/>
    <w:rsid w:val="00337BC3"/>
    <w:rsid w:val="00340184"/>
    <w:rsid w:val="003403BC"/>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678"/>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89C"/>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6CBC"/>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CF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243"/>
    <w:rsid w:val="003A5297"/>
    <w:rsid w:val="003A5326"/>
    <w:rsid w:val="003A5355"/>
    <w:rsid w:val="003A590C"/>
    <w:rsid w:val="003A5951"/>
    <w:rsid w:val="003A599B"/>
    <w:rsid w:val="003A5C28"/>
    <w:rsid w:val="003A619B"/>
    <w:rsid w:val="003A641B"/>
    <w:rsid w:val="003A643D"/>
    <w:rsid w:val="003A66B1"/>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36"/>
    <w:rsid w:val="003C0AAA"/>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6A"/>
    <w:rsid w:val="003C559E"/>
    <w:rsid w:val="003C5688"/>
    <w:rsid w:val="003C56E8"/>
    <w:rsid w:val="003C5A02"/>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6AB"/>
    <w:rsid w:val="003D4761"/>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5DA"/>
    <w:rsid w:val="004066A1"/>
    <w:rsid w:val="00406886"/>
    <w:rsid w:val="00406E59"/>
    <w:rsid w:val="00406ED9"/>
    <w:rsid w:val="00406EFE"/>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E3A"/>
    <w:rsid w:val="00426025"/>
    <w:rsid w:val="004264B5"/>
    <w:rsid w:val="004266BD"/>
    <w:rsid w:val="004267BF"/>
    <w:rsid w:val="00426826"/>
    <w:rsid w:val="004268D0"/>
    <w:rsid w:val="00426960"/>
    <w:rsid w:val="00426A9B"/>
    <w:rsid w:val="00426DE8"/>
    <w:rsid w:val="00426F4E"/>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CB"/>
    <w:rsid w:val="00431007"/>
    <w:rsid w:val="004312DC"/>
    <w:rsid w:val="0043179D"/>
    <w:rsid w:val="0043196D"/>
    <w:rsid w:val="00431BCA"/>
    <w:rsid w:val="00431DCE"/>
    <w:rsid w:val="004323F7"/>
    <w:rsid w:val="00432B9F"/>
    <w:rsid w:val="00432E5B"/>
    <w:rsid w:val="00432E64"/>
    <w:rsid w:val="0043321B"/>
    <w:rsid w:val="004333BD"/>
    <w:rsid w:val="004333BE"/>
    <w:rsid w:val="004333F6"/>
    <w:rsid w:val="0043371F"/>
    <w:rsid w:val="0043395E"/>
    <w:rsid w:val="00433BA4"/>
    <w:rsid w:val="00433C02"/>
    <w:rsid w:val="00433C44"/>
    <w:rsid w:val="00433E02"/>
    <w:rsid w:val="004343E0"/>
    <w:rsid w:val="004345DD"/>
    <w:rsid w:val="004346EB"/>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5FB"/>
    <w:rsid w:val="00440609"/>
    <w:rsid w:val="00440743"/>
    <w:rsid w:val="004408CA"/>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2EB2"/>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4F"/>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2C1"/>
    <w:rsid w:val="00470393"/>
    <w:rsid w:val="00470423"/>
    <w:rsid w:val="004704F6"/>
    <w:rsid w:val="00470796"/>
    <w:rsid w:val="0047087D"/>
    <w:rsid w:val="0047092D"/>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2D6"/>
    <w:rsid w:val="0048731A"/>
    <w:rsid w:val="0048736F"/>
    <w:rsid w:val="004877A7"/>
    <w:rsid w:val="0048788F"/>
    <w:rsid w:val="00487A2C"/>
    <w:rsid w:val="004900C6"/>
    <w:rsid w:val="0049040C"/>
    <w:rsid w:val="00490760"/>
    <w:rsid w:val="00490825"/>
    <w:rsid w:val="00490891"/>
    <w:rsid w:val="004909EE"/>
    <w:rsid w:val="00490A9D"/>
    <w:rsid w:val="00490C9A"/>
    <w:rsid w:val="00490ED0"/>
    <w:rsid w:val="00490EFA"/>
    <w:rsid w:val="004914D9"/>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B02"/>
    <w:rsid w:val="004C5C07"/>
    <w:rsid w:val="004C6736"/>
    <w:rsid w:val="004C6884"/>
    <w:rsid w:val="004C6AB8"/>
    <w:rsid w:val="004C6B63"/>
    <w:rsid w:val="004C6E7C"/>
    <w:rsid w:val="004C72DD"/>
    <w:rsid w:val="004C754A"/>
    <w:rsid w:val="004C7EF0"/>
    <w:rsid w:val="004D0146"/>
    <w:rsid w:val="004D067E"/>
    <w:rsid w:val="004D07DC"/>
    <w:rsid w:val="004D08CF"/>
    <w:rsid w:val="004D09B0"/>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A83"/>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664"/>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4FB0"/>
    <w:rsid w:val="00505030"/>
    <w:rsid w:val="00505117"/>
    <w:rsid w:val="00505154"/>
    <w:rsid w:val="00505902"/>
    <w:rsid w:val="00505AD3"/>
    <w:rsid w:val="00506031"/>
    <w:rsid w:val="005061DC"/>
    <w:rsid w:val="0050623F"/>
    <w:rsid w:val="005066CA"/>
    <w:rsid w:val="00506E58"/>
    <w:rsid w:val="0050741B"/>
    <w:rsid w:val="0050748D"/>
    <w:rsid w:val="00507498"/>
    <w:rsid w:val="00507638"/>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E8"/>
    <w:rsid w:val="005127DE"/>
    <w:rsid w:val="00512983"/>
    <w:rsid w:val="005129EC"/>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CF9"/>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FD9"/>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40C9"/>
    <w:rsid w:val="005443F5"/>
    <w:rsid w:val="005444C3"/>
    <w:rsid w:val="00544686"/>
    <w:rsid w:val="0054482B"/>
    <w:rsid w:val="005449F7"/>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AA7"/>
    <w:rsid w:val="00565DE7"/>
    <w:rsid w:val="00565E0B"/>
    <w:rsid w:val="00565EA0"/>
    <w:rsid w:val="00565EB3"/>
    <w:rsid w:val="00565EC1"/>
    <w:rsid w:val="0056608E"/>
    <w:rsid w:val="005660C0"/>
    <w:rsid w:val="005661AE"/>
    <w:rsid w:val="005663D6"/>
    <w:rsid w:val="0056663D"/>
    <w:rsid w:val="00566BAD"/>
    <w:rsid w:val="00566DEB"/>
    <w:rsid w:val="00566E12"/>
    <w:rsid w:val="00566EDB"/>
    <w:rsid w:val="005670C7"/>
    <w:rsid w:val="005670FD"/>
    <w:rsid w:val="0056712E"/>
    <w:rsid w:val="005673F0"/>
    <w:rsid w:val="005676E2"/>
    <w:rsid w:val="00567851"/>
    <w:rsid w:val="00570343"/>
    <w:rsid w:val="00570916"/>
    <w:rsid w:val="005710EA"/>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2B6"/>
    <w:rsid w:val="00590967"/>
    <w:rsid w:val="005909AF"/>
    <w:rsid w:val="00590BBD"/>
    <w:rsid w:val="00591283"/>
    <w:rsid w:val="00591534"/>
    <w:rsid w:val="005916A0"/>
    <w:rsid w:val="0059174A"/>
    <w:rsid w:val="005917A7"/>
    <w:rsid w:val="005917F1"/>
    <w:rsid w:val="00591A5D"/>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3343"/>
    <w:rsid w:val="005A344A"/>
    <w:rsid w:val="005A3490"/>
    <w:rsid w:val="005A359A"/>
    <w:rsid w:val="005A37A9"/>
    <w:rsid w:val="005A3B7A"/>
    <w:rsid w:val="005A3C2A"/>
    <w:rsid w:val="005A3E55"/>
    <w:rsid w:val="005A421D"/>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3A"/>
    <w:rsid w:val="005B05DA"/>
    <w:rsid w:val="005B0AB3"/>
    <w:rsid w:val="005B19D6"/>
    <w:rsid w:val="005B1EC2"/>
    <w:rsid w:val="005B1F07"/>
    <w:rsid w:val="005B21BA"/>
    <w:rsid w:val="005B26D7"/>
    <w:rsid w:val="005B282B"/>
    <w:rsid w:val="005B29B0"/>
    <w:rsid w:val="005B2B93"/>
    <w:rsid w:val="005B2BBF"/>
    <w:rsid w:val="005B2F96"/>
    <w:rsid w:val="005B30FE"/>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9BA"/>
    <w:rsid w:val="005C39D4"/>
    <w:rsid w:val="005C3C08"/>
    <w:rsid w:val="005C3D3C"/>
    <w:rsid w:val="005C3F78"/>
    <w:rsid w:val="005C3F96"/>
    <w:rsid w:val="005C4195"/>
    <w:rsid w:val="005C4293"/>
    <w:rsid w:val="005C45F2"/>
    <w:rsid w:val="005C4698"/>
    <w:rsid w:val="005C48B3"/>
    <w:rsid w:val="005C4909"/>
    <w:rsid w:val="005C49CC"/>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CE4"/>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F9F"/>
    <w:rsid w:val="005D6FA2"/>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694"/>
    <w:rsid w:val="005E488E"/>
    <w:rsid w:val="005E48B5"/>
    <w:rsid w:val="005E48FE"/>
    <w:rsid w:val="005E4EEC"/>
    <w:rsid w:val="005E50AC"/>
    <w:rsid w:val="005E51B8"/>
    <w:rsid w:val="005E5BF7"/>
    <w:rsid w:val="005E615D"/>
    <w:rsid w:val="005E67E6"/>
    <w:rsid w:val="005E686E"/>
    <w:rsid w:val="005E6967"/>
    <w:rsid w:val="005E6CBA"/>
    <w:rsid w:val="005E6D10"/>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2C1"/>
    <w:rsid w:val="006005D5"/>
    <w:rsid w:val="0060067F"/>
    <w:rsid w:val="00600880"/>
    <w:rsid w:val="006008F3"/>
    <w:rsid w:val="0060090C"/>
    <w:rsid w:val="00600E57"/>
    <w:rsid w:val="0060163B"/>
    <w:rsid w:val="00601929"/>
    <w:rsid w:val="00601AC8"/>
    <w:rsid w:val="00601AD2"/>
    <w:rsid w:val="00601C05"/>
    <w:rsid w:val="00601F92"/>
    <w:rsid w:val="00601FDB"/>
    <w:rsid w:val="0060205A"/>
    <w:rsid w:val="006023E6"/>
    <w:rsid w:val="00602435"/>
    <w:rsid w:val="006029A8"/>
    <w:rsid w:val="00602B24"/>
    <w:rsid w:val="00602B7B"/>
    <w:rsid w:val="00602DD2"/>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39E"/>
    <w:rsid w:val="00605704"/>
    <w:rsid w:val="00605789"/>
    <w:rsid w:val="006057CF"/>
    <w:rsid w:val="00605931"/>
    <w:rsid w:val="00605A2E"/>
    <w:rsid w:val="00605DE2"/>
    <w:rsid w:val="00605F10"/>
    <w:rsid w:val="006065AA"/>
    <w:rsid w:val="006067E5"/>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516"/>
    <w:rsid w:val="00613715"/>
    <w:rsid w:val="00613C11"/>
    <w:rsid w:val="00613E94"/>
    <w:rsid w:val="006141CB"/>
    <w:rsid w:val="00614242"/>
    <w:rsid w:val="00614676"/>
    <w:rsid w:val="006146F1"/>
    <w:rsid w:val="0061499E"/>
    <w:rsid w:val="00614D55"/>
    <w:rsid w:val="00614DD7"/>
    <w:rsid w:val="00614FE1"/>
    <w:rsid w:val="006152B1"/>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2EF4"/>
    <w:rsid w:val="006231D9"/>
    <w:rsid w:val="006233A5"/>
    <w:rsid w:val="00623424"/>
    <w:rsid w:val="0062389E"/>
    <w:rsid w:val="0062394A"/>
    <w:rsid w:val="006240C3"/>
    <w:rsid w:val="006243D0"/>
    <w:rsid w:val="006244ED"/>
    <w:rsid w:val="00624585"/>
    <w:rsid w:val="0062466B"/>
    <w:rsid w:val="0062496E"/>
    <w:rsid w:val="006253A6"/>
    <w:rsid w:val="0062555F"/>
    <w:rsid w:val="00625882"/>
    <w:rsid w:val="00625A69"/>
    <w:rsid w:val="00625C1A"/>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30269"/>
    <w:rsid w:val="00630297"/>
    <w:rsid w:val="006303C8"/>
    <w:rsid w:val="00630854"/>
    <w:rsid w:val="006308B6"/>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107D"/>
    <w:rsid w:val="00651185"/>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F3F"/>
    <w:rsid w:val="0065546A"/>
    <w:rsid w:val="00655686"/>
    <w:rsid w:val="00655877"/>
    <w:rsid w:val="006559C7"/>
    <w:rsid w:val="00655CF5"/>
    <w:rsid w:val="00655D02"/>
    <w:rsid w:val="00655D9D"/>
    <w:rsid w:val="00655F4B"/>
    <w:rsid w:val="00656098"/>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719"/>
    <w:rsid w:val="006707D5"/>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F"/>
    <w:rsid w:val="0068086E"/>
    <w:rsid w:val="006808E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146"/>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CFC"/>
    <w:rsid w:val="006D3D2D"/>
    <w:rsid w:val="006D3FB9"/>
    <w:rsid w:val="006D4061"/>
    <w:rsid w:val="006D40DA"/>
    <w:rsid w:val="006D43B5"/>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7099"/>
    <w:rsid w:val="006D73B5"/>
    <w:rsid w:val="006D73CD"/>
    <w:rsid w:val="006D744E"/>
    <w:rsid w:val="006D748F"/>
    <w:rsid w:val="006D7678"/>
    <w:rsid w:val="006D7888"/>
    <w:rsid w:val="006D7ABE"/>
    <w:rsid w:val="006D7D62"/>
    <w:rsid w:val="006E0275"/>
    <w:rsid w:val="006E0A9A"/>
    <w:rsid w:val="006E0D7C"/>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DF8"/>
    <w:rsid w:val="006E2EE2"/>
    <w:rsid w:val="006E2F3C"/>
    <w:rsid w:val="006E34E6"/>
    <w:rsid w:val="006E3740"/>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2CE"/>
    <w:rsid w:val="006F03A5"/>
    <w:rsid w:val="006F0583"/>
    <w:rsid w:val="006F0627"/>
    <w:rsid w:val="006F0A7E"/>
    <w:rsid w:val="006F0F62"/>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255"/>
    <w:rsid w:val="006F33D1"/>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856"/>
    <w:rsid w:val="006F6E4A"/>
    <w:rsid w:val="006F6FAA"/>
    <w:rsid w:val="006F74B4"/>
    <w:rsid w:val="006F7709"/>
    <w:rsid w:val="006F778D"/>
    <w:rsid w:val="006F77B8"/>
    <w:rsid w:val="006F797E"/>
    <w:rsid w:val="006F7A88"/>
    <w:rsid w:val="006F7C49"/>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DFD"/>
    <w:rsid w:val="007053AE"/>
    <w:rsid w:val="0070585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7D4"/>
    <w:rsid w:val="007859ED"/>
    <w:rsid w:val="007859FC"/>
    <w:rsid w:val="00785E66"/>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079"/>
    <w:rsid w:val="007C1233"/>
    <w:rsid w:val="007C1935"/>
    <w:rsid w:val="007C1A59"/>
    <w:rsid w:val="007C1B37"/>
    <w:rsid w:val="007C215C"/>
    <w:rsid w:val="007C21E1"/>
    <w:rsid w:val="007C239C"/>
    <w:rsid w:val="007C23B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105"/>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32"/>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5B"/>
    <w:rsid w:val="00802FC6"/>
    <w:rsid w:val="008032E4"/>
    <w:rsid w:val="00803684"/>
    <w:rsid w:val="008038B9"/>
    <w:rsid w:val="00803C46"/>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9F3"/>
    <w:rsid w:val="00806B4B"/>
    <w:rsid w:val="00806DAD"/>
    <w:rsid w:val="00807148"/>
    <w:rsid w:val="00807765"/>
    <w:rsid w:val="00807960"/>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5A9"/>
    <w:rsid w:val="008247F8"/>
    <w:rsid w:val="008248CA"/>
    <w:rsid w:val="00824C30"/>
    <w:rsid w:val="00824C7F"/>
    <w:rsid w:val="00824E19"/>
    <w:rsid w:val="00824EBA"/>
    <w:rsid w:val="008251B1"/>
    <w:rsid w:val="00825324"/>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43"/>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C12"/>
    <w:rsid w:val="00855173"/>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67D63"/>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98B"/>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466"/>
    <w:rsid w:val="0089260B"/>
    <w:rsid w:val="0089276F"/>
    <w:rsid w:val="00892BA6"/>
    <w:rsid w:val="00892CB9"/>
    <w:rsid w:val="00892D76"/>
    <w:rsid w:val="00892F7A"/>
    <w:rsid w:val="008931CB"/>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E0"/>
    <w:rsid w:val="00894D22"/>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91D"/>
    <w:rsid w:val="008A6A87"/>
    <w:rsid w:val="008A6C7F"/>
    <w:rsid w:val="008A6CD2"/>
    <w:rsid w:val="008A6EBD"/>
    <w:rsid w:val="008A719F"/>
    <w:rsid w:val="008A7BD5"/>
    <w:rsid w:val="008A7EEE"/>
    <w:rsid w:val="008B0087"/>
    <w:rsid w:val="008B018C"/>
    <w:rsid w:val="008B0286"/>
    <w:rsid w:val="008B0291"/>
    <w:rsid w:val="008B0347"/>
    <w:rsid w:val="008B03AF"/>
    <w:rsid w:val="008B0436"/>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5DC1"/>
    <w:rsid w:val="008B61C6"/>
    <w:rsid w:val="008B62E9"/>
    <w:rsid w:val="008B6344"/>
    <w:rsid w:val="008B650C"/>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6EC"/>
    <w:rsid w:val="008C7937"/>
    <w:rsid w:val="008C7C51"/>
    <w:rsid w:val="008C7CE0"/>
    <w:rsid w:val="008D0179"/>
    <w:rsid w:val="008D03E2"/>
    <w:rsid w:val="008D0943"/>
    <w:rsid w:val="008D128B"/>
    <w:rsid w:val="008D15E9"/>
    <w:rsid w:val="008D17CF"/>
    <w:rsid w:val="008D1C01"/>
    <w:rsid w:val="008D1F26"/>
    <w:rsid w:val="008D1FC3"/>
    <w:rsid w:val="008D2277"/>
    <w:rsid w:val="008D2559"/>
    <w:rsid w:val="008D2ADA"/>
    <w:rsid w:val="008D2E08"/>
    <w:rsid w:val="008D325F"/>
    <w:rsid w:val="008D3459"/>
    <w:rsid w:val="008D345D"/>
    <w:rsid w:val="008D3704"/>
    <w:rsid w:val="008D370E"/>
    <w:rsid w:val="008D374E"/>
    <w:rsid w:val="008D3981"/>
    <w:rsid w:val="008D39C6"/>
    <w:rsid w:val="008D3FDC"/>
    <w:rsid w:val="008D4110"/>
    <w:rsid w:val="008D421F"/>
    <w:rsid w:val="008D45FE"/>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1B"/>
    <w:rsid w:val="008E2BF4"/>
    <w:rsid w:val="008E2D81"/>
    <w:rsid w:val="008E2DF7"/>
    <w:rsid w:val="008E3168"/>
    <w:rsid w:val="008E32D9"/>
    <w:rsid w:val="008E3797"/>
    <w:rsid w:val="008E3B7D"/>
    <w:rsid w:val="008E3C3A"/>
    <w:rsid w:val="008E417D"/>
    <w:rsid w:val="008E45CA"/>
    <w:rsid w:val="008E497A"/>
    <w:rsid w:val="008E4A96"/>
    <w:rsid w:val="008E4CC2"/>
    <w:rsid w:val="008E4D87"/>
    <w:rsid w:val="008E4F5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1D94"/>
    <w:rsid w:val="008F2112"/>
    <w:rsid w:val="008F22A2"/>
    <w:rsid w:val="008F2557"/>
    <w:rsid w:val="008F255B"/>
    <w:rsid w:val="008F2640"/>
    <w:rsid w:val="008F26C9"/>
    <w:rsid w:val="008F2C4A"/>
    <w:rsid w:val="008F33A4"/>
    <w:rsid w:val="008F375C"/>
    <w:rsid w:val="008F376B"/>
    <w:rsid w:val="008F3A7A"/>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EB4"/>
    <w:rsid w:val="0092739F"/>
    <w:rsid w:val="00927454"/>
    <w:rsid w:val="009274C2"/>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F5"/>
    <w:rsid w:val="00932F87"/>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1DDE"/>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9"/>
    <w:rsid w:val="0095580F"/>
    <w:rsid w:val="00955848"/>
    <w:rsid w:val="00955946"/>
    <w:rsid w:val="00955D88"/>
    <w:rsid w:val="009563D8"/>
    <w:rsid w:val="00956914"/>
    <w:rsid w:val="00956982"/>
    <w:rsid w:val="00956A69"/>
    <w:rsid w:val="00956D0A"/>
    <w:rsid w:val="00957331"/>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6C3"/>
    <w:rsid w:val="00967749"/>
    <w:rsid w:val="009679A5"/>
    <w:rsid w:val="00967AA9"/>
    <w:rsid w:val="00967B7E"/>
    <w:rsid w:val="00967BD7"/>
    <w:rsid w:val="00967EC5"/>
    <w:rsid w:val="0097009D"/>
    <w:rsid w:val="009701F7"/>
    <w:rsid w:val="00970466"/>
    <w:rsid w:val="00970803"/>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5E78"/>
    <w:rsid w:val="00975F91"/>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A0E"/>
    <w:rsid w:val="00983C2E"/>
    <w:rsid w:val="00983E29"/>
    <w:rsid w:val="0098467C"/>
    <w:rsid w:val="009846D7"/>
    <w:rsid w:val="00984789"/>
    <w:rsid w:val="00984B4F"/>
    <w:rsid w:val="0098508B"/>
    <w:rsid w:val="009853E5"/>
    <w:rsid w:val="00985847"/>
    <w:rsid w:val="009858BF"/>
    <w:rsid w:val="0098599E"/>
    <w:rsid w:val="0098599F"/>
    <w:rsid w:val="00985A1E"/>
    <w:rsid w:val="00985BEC"/>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731"/>
    <w:rsid w:val="009969FA"/>
    <w:rsid w:val="00996AAE"/>
    <w:rsid w:val="00996B3C"/>
    <w:rsid w:val="00996BC1"/>
    <w:rsid w:val="00996D60"/>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3A7"/>
    <w:rsid w:val="009B766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5F"/>
    <w:rsid w:val="009D15BE"/>
    <w:rsid w:val="009D1732"/>
    <w:rsid w:val="009D1867"/>
    <w:rsid w:val="009D1A7F"/>
    <w:rsid w:val="009D1B9B"/>
    <w:rsid w:val="009D1D90"/>
    <w:rsid w:val="009D1E8B"/>
    <w:rsid w:val="009D2506"/>
    <w:rsid w:val="009D275D"/>
    <w:rsid w:val="009D29C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97"/>
    <w:rsid w:val="009E6220"/>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40B"/>
    <w:rsid w:val="00A11554"/>
    <w:rsid w:val="00A11710"/>
    <w:rsid w:val="00A11B9F"/>
    <w:rsid w:val="00A11CC0"/>
    <w:rsid w:val="00A11FEF"/>
    <w:rsid w:val="00A12271"/>
    <w:rsid w:val="00A1235D"/>
    <w:rsid w:val="00A126F4"/>
    <w:rsid w:val="00A12A1C"/>
    <w:rsid w:val="00A12A1F"/>
    <w:rsid w:val="00A12C5A"/>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C36"/>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933"/>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EC0"/>
    <w:rsid w:val="00A47396"/>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8BE"/>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66AB"/>
    <w:rsid w:val="00A671DA"/>
    <w:rsid w:val="00A672DD"/>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2C3"/>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E7E"/>
    <w:rsid w:val="00A75FEC"/>
    <w:rsid w:val="00A7600A"/>
    <w:rsid w:val="00A76255"/>
    <w:rsid w:val="00A76320"/>
    <w:rsid w:val="00A7668A"/>
    <w:rsid w:val="00A767B4"/>
    <w:rsid w:val="00A76954"/>
    <w:rsid w:val="00A77155"/>
    <w:rsid w:val="00A77196"/>
    <w:rsid w:val="00A771AA"/>
    <w:rsid w:val="00A777EC"/>
    <w:rsid w:val="00A77982"/>
    <w:rsid w:val="00A77FCB"/>
    <w:rsid w:val="00A803AC"/>
    <w:rsid w:val="00A80466"/>
    <w:rsid w:val="00A8057A"/>
    <w:rsid w:val="00A805B4"/>
    <w:rsid w:val="00A806B1"/>
    <w:rsid w:val="00A80748"/>
    <w:rsid w:val="00A807BF"/>
    <w:rsid w:val="00A80859"/>
    <w:rsid w:val="00A8088D"/>
    <w:rsid w:val="00A80B91"/>
    <w:rsid w:val="00A80E2E"/>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EF4"/>
    <w:rsid w:val="00A94F71"/>
    <w:rsid w:val="00A95186"/>
    <w:rsid w:val="00A95259"/>
    <w:rsid w:val="00A954DB"/>
    <w:rsid w:val="00A95733"/>
    <w:rsid w:val="00A95782"/>
    <w:rsid w:val="00A95B3C"/>
    <w:rsid w:val="00A95CBC"/>
    <w:rsid w:val="00A95E83"/>
    <w:rsid w:val="00A95FEB"/>
    <w:rsid w:val="00A96196"/>
    <w:rsid w:val="00A965E5"/>
    <w:rsid w:val="00A966C9"/>
    <w:rsid w:val="00A96947"/>
    <w:rsid w:val="00A96B7A"/>
    <w:rsid w:val="00A96BF2"/>
    <w:rsid w:val="00A970E5"/>
    <w:rsid w:val="00A975DC"/>
    <w:rsid w:val="00A97B98"/>
    <w:rsid w:val="00A97C27"/>
    <w:rsid w:val="00AA00D9"/>
    <w:rsid w:val="00AA0139"/>
    <w:rsid w:val="00AA032B"/>
    <w:rsid w:val="00AA04B8"/>
    <w:rsid w:val="00AA0629"/>
    <w:rsid w:val="00AA076A"/>
    <w:rsid w:val="00AA07AA"/>
    <w:rsid w:val="00AA0817"/>
    <w:rsid w:val="00AA0899"/>
    <w:rsid w:val="00AA0A3C"/>
    <w:rsid w:val="00AA0AE7"/>
    <w:rsid w:val="00AA0D2E"/>
    <w:rsid w:val="00AA135C"/>
    <w:rsid w:val="00AA1498"/>
    <w:rsid w:val="00AA158B"/>
    <w:rsid w:val="00AA1707"/>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256"/>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2A54"/>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958"/>
    <w:rsid w:val="00AB7E5A"/>
    <w:rsid w:val="00AB7F94"/>
    <w:rsid w:val="00AC0B26"/>
    <w:rsid w:val="00AC0E39"/>
    <w:rsid w:val="00AC0F25"/>
    <w:rsid w:val="00AC0FA8"/>
    <w:rsid w:val="00AC10BC"/>
    <w:rsid w:val="00AC1B40"/>
    <w:rsid w:val="00AC1D8C"/>
    <w:rsid w:val="00AC1EE3"/>
    <w:rsid w:val="00AC247B"/>
    <w:rsid w:val="00AC269D"/>
    <w:rsid w:val="00AC2C2D"/>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F1"/>
    <w:rsid w:val="00AC4FF8"/>
    <w:rsid w:val="00AC547A"/>
    <w:rsid w:val="00AC555C"/>
    <w:rsid w:val="00AC5650"/>
    <w:rsid w:val="00AC5C0C"/>
    <w:rsid w:val="00AC5E67"/>
    <w:rsid w:val="00AC5F71"/>
    <w:rsid w:val="00AC6041"/>
    <w:rsid w:val="00AC63D9"/>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0E54"/>
    <w:rsid w:val="00AE1106"/>
    <w:rsid w:val="00AE12E1"/>
    <w:rsid w:val="00AE1358"/>
    <w:rsid w:val="00AE167C"/>
    <w:rsid w:val="00AE1FE6"/>
    <w:rsid w:val="00AE2015"/>
    <w:rsid w:val="00AE2219"/>
    <w:rsid w:val="00AE23B0"/>
    <w:rsid w:val="00AE23C9"/>
    <w:rsid w:val="00AE25EC"/>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E42"/>
    <w:rsid w:val="00AF66EC"/>
    <w:rsid w:val="00AF682F"/>
    <w:rsid w:val="00AF6E13"/>
    <w:rsid w:val="00AF6FCF"/>
    <w:rsid w:val="00AF70F6"/>
    <w:rsid w:val="00AF71D7"/>
    <w:rsid w:val="00AF7552"/>
    <w:rsid w:val="00AF7604"/>
    <w:rsid w:val="00AF76E0"/>
    <w:rsid w:val="00AF785C"/>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EE0"/>
    <w:rsid w:val="00B10057"/>
    <w:rsid w:val="00B100CA"/>
    <w:rsid w:val="00B10235"/>
    <w:rsid w:val="00B102BB"/>
    <w:rsid w:val="00B104CE"/>
    <w:rsid w:val="00B10724"/>
    <w:rsid w:val="00B1084D"/>
    <w:rsid w:val="00B10906"/>
    <w:rsid w:val="00B1094E"/>
    <w:rsid w:val="00B10D0E"/>
    <w:rsid w:val="00B10DDB"/>
    <w:rsid w:val="00B10E5B"/>
    <w:rsid w:val="00B10FD2"/>
    <w:rsid w:val="00B1121C"/>
    <w:rsid w:val="00B11698"/>
    <w:rsid w:val="00B117B6"/>
    <w:rsid w:val="00B11822"/>
    <w:rsid w:val="00B11FDD"/>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D2B"/>
    <w:rsid w:val="00B24DD5"/>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DEB"/>
    <w:rsid w:val="00B47E24"/>
    <w:rsid w:val="00B50145"/>
    <w:rsid w:val="00B502AC"/>
    <w:rsid w:val="00B506DF"/>
    <w:rsid w:val="00B506FF"/>
    <w:rsid w:val="00B509CF"/>
    <w:rsid w:val="00B50C63"/>
    <w:rsid w:val="00B50DC8"/>
    <w:rsid w:val="00B50FF8"/>
    <w:rsid w:val="00B51272"/>
    <w:rsid w:val="00B5145B"/>
    <w:rsid w:val="00B519A4"/>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C8E"/>
    <w:rsid w:val="00B76149"/>
    <w:rsid w:val="00B764D2"/>
    <w:rsid w:val="00B76813"/>
    <w:rsid w:val="00B7684D"/>
    <w:rsid w:val="00B76864"/>
    <w:rsid w:val="00B76DC1"/>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3EB3"/>
    <w:rsid w:val="00B84170"/>
    <w:rsid w:val="00B84313"/>
    <w:rsid w:val="00B843A9"/>
    <w:rsid w:val="00B846AF"/>
    <w:rsid w:val="00B84953"/>
    <w:rsid w:val="00B84A3E"/>
    <w:rsid w:val="00B84B3A"/>
    <w:rsid w:val="00B84CCF"/>
    <w:rsid w:val="00B84D90"/>
    <w:rsid w:val="00B84E85"/>
    <w:rsid w:val="00B84FF0"/>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41EC"/>
    <w:rsid w:val="00B9463E"/>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8C4"/>
    <w:rsid w:val="00BA1AB9"/>
    <w:rsid w:val="00BA1D56"/>
    <w:rsid w:val="00BA21D0"/>
    <w:rsid w:val="00BA23FD"/>
    <w:rsid w:val="00BA248A"/>
    <w:rsid w:val="00BA2703"/>
    <w:rsid w:val="00BA2722"/>
    <w:rsid w:val="00BA27FE"/>
    <w:rsid w:val="00BA2A3A"/>
    <w:rsid w:val="00BA2D75"/>
    <w:rsid w:val="00BA2E67"/>
    <w:rsid w:val="00BA3CDD"/>
    <w:rsid w:val="00BA3D43"/>
    <w:rsid w:val="00BA3F4F"/>
    <w:rsid w:val="00BA3FEA"/>
    <w:rsid w:val="00BA3FF2"/>
    <w:rsid w:val="00BA4311"/>
    <w:rsid w:val="00BA4492"/>
    <w:rsid w:val="00BA4558"/>
    <w:rsid w:val="00BA4B0A"/>
    <w:rsid w:val="00BA4B3F"/>
    <w:rsid w:val="00BA4B54"/>
    <w:rsid w:val="00BA4DE1"/>
    <w:rsid w:val="00BA4FE7"/>
    <w:rsid w:val="00BA534D"/>
    <w:rsid w:val="00BA550D"/>
    <w:rsid w:val="00BA5741"/>
    <w:rsid w:val="00BA574F"/>
    <w:rsid w:val="00BA5B06"/>
    <w:rsid w:val="00BA5D24"/>
    <w:rsid w:val="00BA5D26"/>
    <w:rsid w:val="00BA5F68"/>
    <w:rsid w:val="00BA622D"/>
    <w:rsid w:val="00BA626A"/>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4E6"/>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56A"/>
    <w:rsid w:val="00BC4D0A"/>
    <w:rsid w:val="00BC5109"/>
    <w:rsid w:val="00BC540D"/>
    <w:rsid w:val="00BC5545"/>
    <w:rsid w:val="00BC5685"/>
    <w:rsid w:val="00BC5896"/>
    <w:rsid w:val="00BC589B"/>
    <w:rsid w:val="00BC58E4"/>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179"/>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527"/>
    <w:rsid w:val="00BE1872"/>
    <w:rsid w:val="00BE22B0"/>
    <w:rsid w:val="00BE22C3"/>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A9E"/>
    <w:rsid w:val="00BE4EBE"/>
    <w:rsid w:val="00BE53AB"/>
    <w:rsid w:val="00BE5640"/>
    <w:rsid w:val="00BE574C"/>
    <w:rsid w:val="00BE57EE"/>
    <w:rsid w:val="00BE5BBD"/>
    <w:rsid w:val="00BE5DB6"/>
    <w:rsid w:val="00BE5E48"/>
    <w:rsid w:val="00BE6206"/>
    <w:rsid w:val="00BE655C"/>
    <w:rsid w:val="00BE66B1"/>
    <w:rsid w:val="00BE69B7"/>
    <w:rsid w:val="00BE6DD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6C4"/>
    <w:rsid w:val="00BF18AC"/>
    <w:rsid w:val="00BF1F44"/>
    <w:rsid w:val="00BF20EF"/>
    <w:rsid w:val="00BF2184"/>
    <w:rsid w:val="00BF2991"/>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DEF"/>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C49"/>
    <w:rsid w:val="00C00ECA"/>
    <w:rsid w:val="00C012F7"/>
    <w:rsid w:val="00C013F3"/>
    <w:rsid w:val="00C0155F"/>
    <w:rsid w:val="00C015DA"/>
    <w:rsid w:val="00C016EE"/>
    <w:rsid w:val="00C01788"/>
    <w:rsid w:val="00C01FEA"/>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968"/>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23"/>
    <w:rsid w:val="00C24F6E"/>
    <w:rsid w:val="00C254B7"/>
    <w:rsid w:val="00C255E2"/>
    <w:rsid w:val="00C255F7"/>
    <w:rsid w:val="00C25684"/>
    <w:rsid w:val="00C25976"/>
    <w:rsid w:val="00C259D3"/>
    <w:rsid w:val="00C25D21"/>
    <w:rsid w:val="00C261BF"/>
    <w:rsid w:val="00C26225"/>
    <w:rsid w:val="00C264A8"/>
    <w:rsid w:val="00C26541"/>
    <w:rsid w:val="00C266B0"/>
    <w:rsid w:val="00C26B2C"/>
    <w:rsid w:val="00C26B70"/>
    <w:rsid w:val="00C26D6E"/>
    <w:rsid w:val="00C26E26"/>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9E1"/>
    <w:rsid w:val="00C45A93"/>
    <w:rsid w:val="00C45E0F"/>
    <w:rsid w:val="00C45F53"/>
    <w:rsid w:val="00C460F2"/>
    <w:rsid w:val="00C46522"/>
    <w:rsid w:val="00C46552"/>
    <w:rsid w:val="00C4655F"/>
    <w:rsid w:val="00C4665A"/>
    <w:rsid w:val="00C46811"/>
    <w:rsid w:val="00C46B43"/>
    <w:rsid w:val="00C46DA8"/>
    <w:rsid w:val="00C47038"/>
    <w:rsid w:val="00C4709A"/>
    <w:rsid w:val="00C4715F"/>
    <w:rsid w:val="00C471C9"/>
    <w:rsid w:val="00C476C2"/>
    <w:rsid w:val="00C47A47"/>
    <w:rsid w:val="00C47A9F"/>
    <w:rsid w:val="00C47AE0"/>
    <w:rsid w:val="00C47C7A"/>
    <w:rsid w:val="00C47E27"/>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08E"/>
    <w:rsid w:val="00C72389"/>
    <w:rsid w:val="00C723B4"/>
    <w:rsid w:val="00C7259F"/>
    <w:rsid w:val="00C72628"/>
    <w:rsid w:val="00C7267B"/>
    <w:rsid w:val="00C7271D"/>
    <w:rsid w:val="00C72941"/>
    <w:rsid w:val="00C72CB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3FD"/>
    <w:rsid w:val="00C9150C"/>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54D"/>
    <w:rsid w:val="00CA36A5"/>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981"/>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6D9"/>
    <w:rsid w:val="00CC4778"/>
    <w:rsid w:val="00CC4867"/>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D62"/>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55"/>
    <w:rsid w:val="00CD7881"/>
    <w:rsid w:val="00CD78D7"/>
    <w:rsid w:val="00CD7934"/>
    <w:rsid w:val="00CD798B"/>
    <w:rsid w:val="00CD799E"/>
    <w:rsid w:val="00CD79E1"/>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F47"/>
    <w:rsid w:val="00CE607F"/>
    <w:rsid w:val="00CE63BF"/>
    <w:rsid w:val="00CE6558"/>
    <w:rsid w:val="00CE66B7"/>
    <w:rsid w:val="00CE73F2"/>
    <w:rsid w:val="00CE78B0"/>
    <w:rsid w:val="00CE7910"/>
    <w:rsid w:val="00CE79F7"/>
    <w:rsid w:val="00CE7AF8"/>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B79"/>
    <w:rsid w:val="00D03D3F"/>
    <w:rsid w:val="00D04254"/>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540"/>
    <w:rsid w:val="00D127B1"/>
    <w:rsid w:val="00D1282A"/>
    <w:rsid w:val="00D12A8C"/>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A4"/>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359"/>
    <w:rsid w:val="00D275CD"/>
    <w:rsid w:val="00D27689"/>
    <w:rsid w:val="00D27780"/>
    <w:rsid w:val="00D27846"/>
    <w:rsid w:val="00D27D64"/>
    <w:rsid w:val="00D27ED8"/>
    <w:rsid w:val="00D30007"/>
    <w:rsid w:val="00D303BB"/>
    <w:rsid w:val="00D30685"/>
    <w:rsid w:val="00D30699"/>
    <w:rsid w:val="00D30734"/>
    <w:rsid w:val="00D307DF"/>
    <w:rsid w:val="00D30816"/>
    <w:rsid w:val="00D3085E"/>
    <w:rsid w:val="00D30965"/>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9AE"/>
    <w:rsid w:val="00D32BC9"/>
    <w:rsid w:val="00D32C7C"/>
    <w:rsid w:val="00D32CAB"/>
    <w:rsid w:val="00D32DD5"/>
    <w:rsid w:val="00D32EBC"/>
    <w:rsid w:val="00D33579"/>
    <w:rsid w:val="00D338F9"/>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2A"/>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11C"/>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8"/>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309"/>
    <w:rsid w:val="00D94591"/>
    <w:rsid w:val="00D94966"/>
    <w:rsid w:val="00D94BC0"/>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A4"/>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7FB"/>
    <w:rsid w:val="00DC219E"/>
    <w:rsid w:val="00DC21D1"/>
    <w:rsid w:val="00DC235C"/>
    <w:rsid w:val="00DC2389"/>
    <w:rsid w:val="00DC2565"/>
    <w:rsid w:val="00DC2586"/>
    <w:rsid w:val="00DC25C6"/>
    <w:rsid w:val="00DC2679"/>
    <w:rsid w:val="00DC281E"/>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D1C"/>
    <w:rsid w:val="00DD5F27"/>
    <w:rsid w:val="00DD6141"/>
    <w:rsid w:val="00DD61CF"/>
    <w:rsid w:val="00DD642C"/>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BF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2C13"/>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56A"/>
    <w:rsid w:val="00DF5798"/>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775"/>
    <w:rsid w:val="00DF7DBA"/>
    <w:rsid w:val="00DF7EB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4A2"/>
    <w:rsid w:val="00E03975"/>
    <w:rsid w:val="00E039A4"/>
    <w:rsid w:val="00E03C5F"/>
    <w:rsid w:val="00E03D1D"/>
    <w:rsid w:val="00E04339"/>
    <w:rsid w:val="00E047AB"/>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9F6"/>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7165"/>
    <w:rsid w:val="00E175CB"/>
    <w:rsid w:val="00E179E8"/>
    <w:rsid w:val="00E17EF6"/>
    <w:rsid w:val="00E17F6A"/>
    <w:rsid w:val="00E2021A"/>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BE"/>
    <w:rsid w:val="00E33C18"/>
    <w:rsid w:val="00E3427E"/>
    <w:rsid w:val="00E34375"/>
    <w:rsid w:val="00E343E2"/>
    <w:rsid w:val="00E34BEF"/>
    <w:rsid w:val="00E34CFC"/>
    <w:rsid w:val="00E34F38"/>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D43"/>
    <w:rsid w:val="00E43EE9"/>
    <w:rsid w:val="00E44023"/>
    <w:rsid w:val="00E443BD"/>
    <w:rsid w:val="00E44781"/>
    <w:rsid w:val="00E4531A"/>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387"/>
    <w:rsid w:val="00E505C4"/>
    <w:rsid w:val="00E50631"/>
    <w:rsid w:val="00E507D8"/>
    <w:rsid w:val="00E50D7C"/>
    <w:rsid w:val="00E510A0"/>
    <w:rsid w:val="00E51138"/>
    <w:rsid w:val="00E513A5"/>
    <w:rsid w:val="00E51A91"/>
    <w:rsid w:val="00E51B16"/>
    <w:rsid w:val="00E51C43"/>
    <w:rsid w:val="00E51EA5"/>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8B4"/>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C62"/>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33B"/>
    <w:rsid w:val="00E72386"/>
    <w:rsid w:val="00E727C7"/>
    <w:rsid w:val="00E727E7"/>
    <w:rsid w:val="00E72842"/>
    <w:rsid w:val="00E72A38"/>
    <w:rsid w:val="00E73139"/>
    <w:rsid w:val="00E73411"/>
    <w:rsid w:val="00E7357F"/>
    <w:rsid w:val="00E73E6A"/>
    <w:rsid w:val="00E74150"/>
    <w:rsid w:val="00E74163"/>
    <w:rsid w:val="00E744AA"/>
    <w:rsid w:val="00E74524"/>
    <w:rsid w:val="00E74660"/>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4DF"/>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E7C"/>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734"/>
    <w:rsid w:val="00EA37F3"/>
    <w:rsid w:val="00EA3854"/>
    <w:rsid w:val="00EA3AB1"/>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55"/>
    <w:rsid w:val="00EB25F5"/>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235"/>
    <w:rsid w:val="00EB581B"/>
    <w:rsid w:val="00EB587A"/>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1A7"/>
    <w:rsid w:val="00EE638D"/>
    <w:rsid w:val="00EE6502"/>
    <w:rsid w:val="00EE6549"/>
    <w:rsid w:val="00EE7136"/>
    <w:rsid w:val="00EE74B0"/>
    <w:rsid w:val="00EE74F3"/>
    <w:rsid w:val="00EE793C"/>
    <w:rsid w:val="00EF0438"/>
    <w:rsid w:val="00EF0653"/>
    <w:rsid w:val="00EF06C6"/>
    <w:rsid w:val="00EF088E"/>
    <w:rsid w:val="00EF0944"/>
    <w:rsid w:val="00EF0A6E"/>
    <w:rsid w:val="00EF0D0D"/>
    <w:rsid w:val="00EF0DEB"/>
    <w:rsid w:val="00EF113F"/>
    <w:rsid w:val="00EF1350"/>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A6A"/>
    <w:rsid w:val="00F00CA2"/>
    <w:rsid w:val="00F00E16"/>
    <w:rsid w:val="00F00FFF"/>
    <w:rsid w:val="00F012D0"/>
    <w:rsid w:val="00F01388"/>
    <w:rsid w:val="00F01D5B"/>
    <w:rsid w:val="00F01DE4"/>
    <w:rsid w:val="00F01E2B"/>
    <w:rsid w:val="00F01F0C"/>
    <w:rsid w:val="00F01F57"/>
    <w:rsid w:val="00F01FD6"/>
    <w:rsid w:val="00F020CC"/>
    <w:rsid w:val="00F020E1"/>
    <w:rsid w:val="00F024FC"/>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8CC"/>
    <w:rsid w:val="00F158F7"/>
    <w:rsid w:val="00F15B11"/>
    <w:rsid w:val="00F16048"/>
    <w:rsid w:val="00F1604B"/>
    <w:rsid w:val="00F16112"/>
    <w:rsid w:val="00F162E2"/>
    <w:rsid w:val="00F16430"/>
    <w:rsid w:val="00F16717"/>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1F04"/>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CE7"/>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40"/>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BEF"/>
    <w:rsid w:val="00F65CD2"/>
    <w:rsid w:val="00F65DAA"/>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68E"/>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6FD9"/>
    <w:rsid w:val="00F7706E"/>
    <w:rsid w:val="00F77258"/>
    <w:rsid w:val="00F77495"/>
    <w:rsid w:val="00F774DA"/>
    <w:rsid w:val="00F77C37"/>
    <w:rsid w:val="00F77C9D"/>
    <w:rsid w:val="00F77F4C"/>
    <w:rsid w:val="00F77F99"/>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6AC"/>
    <w:rsid w:val="00F87AFF"/>
    <w:rsid w:val="00F87C40"/>
    <w:rsid w:val="00F903AF"/>
    <w:rsid w:val="00F90A82"/>
    <w:rsid w:val="00F90DD3"/>
    <w:rsid w:val="00F90FE7"/>
    <w:rsid w:val="00F91011"/>
    <w:rsid w:val="00F9101C"/>
    <w:rsid w:val="00F91400"/>
    <w:rsid w:val="00F914A2"/>
    <w:rsid w:val="00F916C3"/>
    <w:rsid w:val="00F91A10"/>
    <w:rsid w:val="00F91E03"/>
    <w:rsid w:val="00F9213A"/>
    <w:rsid w:val="00F92377"/>
    <w:rsid w:val="00F9241D"/>
    <w:rsid w:val="00F924D8"/>
    <w:rsid w:val="00F92835"/>
    <w:rsid w:val="00F92A76"/>
    <w:rsid w:val="00F92B14"/>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62A"/>
    <w:rsid w:val="00FC0962"/>
    <w:rsid w:val="00FC0EA9"/>
    <w:rsid w:val="00FC129C"/>
    <w:rsid w:val="00FC14A5"/>
    <w:rsid w:val="00FC14F6"/>
    <w:rsid w:val="00FC150F"/>
    <w:rsid w:val="00FC16FF"/>
    <w:rsid w:val="00FC1A1B"/>
    <w:rsid w:val="00FC1C56"/>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761"/>
    <w:rsid w:val="00FC58DA"/>
    <w:rsid w:val="00FC5BDA"/>
    <w:rsid w:val="00FC5DB4"/>
    <w:rsid w:val="00FC5E0A"/>
    <w:rsid w:val="00FC6119"/>
    <w:rsid w:val="00FC6178"/>
    <w:rsid w:val="00FC61FD"/>
    <w:rsid w:val="00FC649F"/>
    <w:rsid w:val="00FC66F3"/>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69E"/>
    <w:rsid w:val="00FD1B20"/>
    <w:rsid w:val="00FD1D80"/>
    <w:rsid w:val="00FD1D91"/>
    <w:rsid w:val="00FD1E7B"/>
    <w:rsid w:val="00FD1E8F"/>
    <w:rsid w:val="00FD1ECC"/>
    <w:rsid w:val="00FD1FEE"/>
    <w:rsid w:val="00FD22C4"/>
    <w:rsid w:val="00FD2717"/>
    <w:rsid w:val="00FD287B"/>
    <w:rsid w:val="00FD2E35"/>
    <w:rsid w:val="00FD30A0"/>
    <w:rsid w:val="00FD39BB"/>
    <w:rsid w:val="00FD3A07"/>
    <w:rsid w:val="00FD3E52"/>
    <w:rsid w:val="00FD3E6B"/>
    <w:rsid w:val="00FD3E9F"/>
    <w:rsid w:val="00FD3FE7"/>
    <w:rsid w:val="00FD4500"/>
    <w:rsid w:val="00FD4927"/>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A80"/>
    <w:rsid w:val="00FD6CD6"/>
    <w:rsid w:val="00FD6E45"/>
    <w:rsid w:val="00FD6EAA"/>
    <w:rsid w:val="00FD6F0F"/>
    <w:rsid w:val="00FD7103"/>
    <w:rsid w:val="00FD71FC"/>
    <w:rsid w:val="00FD725F"/>
    <w:rsid w:val="00FD754B"/>
    <w:rsid w:val="00FD76BB"/>
    <w:rsid w:val="00FD76DA"/>
    <w:rsid w:val="00FD796A"/>
    <w:rsid w:val="00FD7C04"/>
    <w:rsid w:val="00FD7F60"/>
    <w:rsid w:val="00FD7FF1"/>
    <w:rsid w:val="00FE040E"/>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qFormat/>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0936516">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492487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3453</TotalTime>
  <Pages>4</Pages>
  <Words>1204</Words>
  <Characters>6868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Ghanbarinejad, Majid</cp:lastModifiedBy>
  <cp:revision>1173</cp:revision>
  <cp:lastPrinted>2019-03-18T22:48:00Z</cp:lastPrinted>
  <dcterms:created xsi:type="dcterms:W3CDTF">2024-03-26T23:46:00Z</dcterms:created>
  <dcterms:modified xsi:type="dcterms:W3CDTF">2024-11-08T18:41:00Z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