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565E8E86" w:rsidR="00A311E2" w:rsidRPr="00575647" w:rsidRDefault="6CEF2B74" w:rsidP="00075CFD">
      <w:pPr>
        <w:tabs>
          <w:tab w:val="right" w:pos="9216"/>
        </w:tabs>
        <w:spacing w:line="276" w:lineRule="auto"/>
        <w:rPr>
          <w:rFonts w:eastAsia="Batang"/>
          <w:b/>
          <w:bCs/>
        </w:rPr>
      </w:pPr>
      <w:r w:rsidRPr="00575647">
        <w:rPr>
          <w:rFonts w:eastAsia="Batang"/>
          <w:b/>
          <w:bCs/>
        </w:rPr>
        <w:t>3GPP TSG RAN WG1 #11</w:t>
      </w:r>
      <w:r w:rsidR="0056796A">
        <w:rPr>
          <w:rFonts w:eastAsia="Batang"/>
          <w:b/>
          <w:bCs/>
        </w:rPr>
        <w:t>9</w:t>
      </w:r>
      <w:r w:rsidR="00A311E2" w:rsidRPr="00575647">
        <w:tab/>
      </w:r>
      <w:r w:rsidR="004F32A3" w:rsidRPr="004F32A3">
        <w:rPr>
          <w:rFonts w:eastAsia="Batang"/>
          <w:b/>
          <w:bCs/>
        </w:rPr>
        <w:t>R1-</w:t>
      </w:r>
      <w:r w:rsidR="008D11D3" w:rsidRPr="008D11D3">
        <w:rPr>
          <w:rFonts w:eastAsia="Batang"/>
          <w:b/>
          <w:bCs/>
        </w:rPr>
        <w:t>2410255</w:t>
      </w:r>
      <w:r w:rsidR="008D11D3" w:rsidRPr="008D11D3" w:rsidDel="008D11D3">
        <w:rPr>
          <w:rFonts w:eastAsia="Batang"/>
          <w:b/>
          <w:bCs/>
        </w:rPr>
        <w:t xml:space="preserve"> </w:t>
      </w:r>
    </w:p>
    <w:p w14:paraId="6FFBD2FA" w14:textId="2F95061C" w:rsidR="00F17120" w:rsidRPr="00EA519C" w:rsidRDefault="0056796A" w:rsidP="00075CFD">
      <w:pPr>
        <w:tabs>
          <w:tab w:val="center" w:pos="4536"/>
          <w:tab w:val="right" w:pos="9072"/>
        </w:tabs>
        <w:spacing w:line="276" w:lineRule="auto"/>
        <w:rPr>
          <w:rFonts w:eastAsia="MS Mincho"/>
          <w:b/>
          <w:bCs/>
          <w:lang w:eastAsia="ja-JP"/>
        </w:rPr>
      </w:pPr>
      <w:bookmarkStart w:id="0" w:name="_Hlk36104658"/>
      <w:r>
        <w:rPr>
          <w:rFonts w:eastAsia="MS Mincho"/>
          <w:b/>
          <w:bCs/>
          <w:lang w:eastAsia="ja-JP"/>
        </w:rPr>
        <w:t>Orlando, USA</w:t>
      </w:r>
      <w:r w:rsidR="00575647">
        <w:rPr>
          <w:rFonts w:eastAsia="MS Mincho"/>
          <w:b/>
          <w:bCs/>
          <w:lang w:eastAsia="ja-JP"/>
        </w:rPr>
        <w:t>,</w:t>
      </w:r>
      <w:r w:rsidR="00F17120" w:rsidRPr="00EA519C">
        <w:rPr>
          <w:rFonts w:eastAsia="MS Mincho"/>
          <w:b/>
          <w:bCs/>
          <w:lang w:eastAsia="ja-JP"/>
        </w:rPr>
        <w:t xml:space="preserve"> </w:t>
      </w:r>
      <w:r>
        <w:rPr>
          <w:rFonts w:eastAsia="MS Mincho"/>
          <w:b/>
          <w:bCs/>
          <w:lang w:eastAsia="ja-JP"/>
        </w:rPr>
        <w:t>November</w:t>
      </w:r>
      <w:r w:rsidR="00575647">
        <w:rPr>
          <w:rFonts w:eastAsia="MS Mincho"/>
          <w:b/>
          <w:bCs/>
          <w:lang w:eastAsia="ja-JP"/>
        </w:rPr>
        <w:t xml:space="preserve"> </w:t>
      </w:r>
      <w:r w:rsidR="00B02A3F">
        <w:rPr>
          <w:rFonts w:eastAsia="MS Mincho"/>
          <w:b/>
          <w:bCs/>
          <w:lang w:eastAsia="ja-JP"/>
        </w:rPr>
        <w:t>1</w:t>
      </w:r>
      <w:r>
        <w:rPr>
          <w:rFonts w:eastAsia="MS Mincho"/>
          <w:b/>
          <w:bCs/>
          <w:lang w:eastAsia="ja-JP"/>
        </w:rPr>
        <w:t>8</w:t>
      </w:r>
      <w:r w:rsidR="00F30E1A" w:rsidRPr="00EA519C">
        <w:rPr>
          <w:rFonts w:eastAsia="MS Mincho"/>
          <w:b/>
          <w:bCs/>
          <w:lang w:eastAsia="ja-JP"/>
        </w:rPr>
        <w:t>th</w:t>
      </w:r>
      <w:r w:rsidR="00F17120" w:rsidRPr="00EA519C">
        <w:rPr>
          <w:rFonts w:eastAsia="MS Mincho"/>
          <w:b/>
          <w:bCs/>
          <w:lang w:eastAsia="ja-JP"/>
        </w:rPr>
        <w:t xml:space="preserve"> </w:t>
      </w:r>
      <w:r w:rsidR="004109F2">
        <w:rPr>
          <w:rFonts w:eastAsia="MS Mincho"/>
          <w:b/>
          <w:bCs/>
          <w:lang w:eastAsia="ja-JP"/>
        </w:rPr>
        <w:t>–</w:t>
      </w:r>
      <w:r w:rsidR="00F17120" w:rsidRPr="00EA519C">
        <w:rPr>
          <w:rFonts w:eastAsia="MS Mincho"/>
          <w:b/>
          <w:bCs/>
          <w:lang w:eastAsia="ja-JP"/>
        </w:rPr>
        <w:t xml:space="preserve"> </w:t>
      </w:r>
      <w:proofErr w:type="gramStart"/>
      <w:r>
        <w:rPr>
          <w:rFonts w:eastAsia="MS Mincho"/>
          <w:b/>
          <w:bCs/>
          <w:lang w:eastAsia="ja-JP"/>
        </w:rPr>
        <w:t>22</w:t>
      </w:r>
      <w:r w:rsidR="00B51ED6">
        <w:rPr>
          <w:rFonts w:eastAsia="MS Mincho"/>
          <w:b/>
          <w:bCs/>
          <w:lang w:eastAsia="ja-JP"/>
        </w:rPr>
        <w:t>th</w:t>
      </w:r>
      <w:proofErr w:type="gramEnd"/>
      <w:r w:rsidR="00F17120" w:rsidRPr="00EA519C">
        <w:rPr>
          <w:rFonts w:eastAsia="MS Mincho"/>
          <w:b/>
          <w:bCs/>
          <w:lang w:eastAsia="ja-JP"/>
        </w:rPr>
        <w:t>, 202</w:t>
      </w:r>
      <w:r w:rsidR="008673C5">
        <w:rPr>
          <w:rFonts w:eastAsia="MS Mincho"/>
          <w:b/>
          <w:bCs/>
          <w:lang w:eastAsia="ja-JP"/>
        </w:rPr>
        <w:t>4</w:t>
      </w:r>
    </w:p>
    <w:bookmarkEnd w:id="0"/>
    <w:p w14:paraId="79F7B8D7" w14:textId="2F7B0359" w:rsidR="000A6136" w:rsidRPr="00EA519C" w:rsidRDefault="000A6136" w:rsidP="00075CFD">
      <w:pPr>
        <w:tabs>
          <w:tab w:val="right" w:pos="9216"/>
        </w:tabs>
        <w:spacing w:line="276" w:lineRule="auto"/>
        <w:rPr>
          <w:b/>
          <w:kern w:val="2"/>
          <w:lang w:eastAsia="zh-CN"/>
        </w:rPr>
      </w:pPr>
    </w:p>
    <w:p w14:paraId="2C8C9B1E" w14:textId="5F579C38" w:rsidR="00B52A57" w:rsidRPr="00EA519C" w:rsidRDefault="00B52A57" w:rsidP="00075CFD">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075CFD">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075CFD">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075CFD">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075CFD">
      <w:pPr>
        <w:pBdr>
          <w:bottom w:val="single" w:sz="4" w:space="1" w:color="auto"/>
        </w:pBdr>
        <w:spacing w:line="276" w:lineRule="auto"/>
        <w:rPr>
          <w:b/>
          <w:kern w:val="2"/>
          <w:sz w:val="16"/>
          <w:szCs w:val="16"/>
          <w:lang w:eastAsia="zh-CN"/>
        </w:rPr>
      </w:pPr>
    </w:p>
    <w:p w14:paraId="7097E90A" w14:textId="77777777" w:rsidR="00B714AE" w:rsidRPr="00EA519C" w:rsidRDefault="00B714AE" w:rsidP="00075CFD">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075CFD">
      <w:pPr>
        <w:pStyle w:val="berschrift1"/>
        <w:spacing w:line="276" w:lineRule="auto"/>
        <w:ind w:left="450"/>
      </w:pPr>
      <w:r>
        <w:t>Introduction</w:t>
      </w:r>
    </w:p>
    <w:p w14:paraId="29F87985" w14:textId="3DA0B5E3" w:rsidR="006D09BA" w:rsidRPr="00A76A4A" w:rsidRDefault="00080B77" w:rsidP="00075CFD">
      <w:pPr>
        <w:spacing w:after="120" w:line="276" w:lineRule="auto"/>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RAN</w:t>
      </w:r>
      <w:r w:rsidR="00CE413D">
        <w:rPr>
          <w:rFonts w:eastAsia="Calibri"/>
          <w:kern w:val="2"/>
          <w14:ligatures w14:val="standardContextual"/>
        </w:rPr>
        <w:t>#102</w:t>
      </w:r>
      <w:r>
        <w:rPr>
          <w:rFonts w:eastAsia="Calibri"/>
          <w:kern w:val="2"/>
          <w14:ligatures w14:val="standardContextual"/>
        </w:rPr>
        <w:t xml:space="preserve"> plenary meeting </w:t>
      </w:r>
      <w:r w:rsidR="00AB1023">
        <w:rPr>
          <w:rFonts w:eastAsia="Calibri"/>
          <w:kern w:val="2"/>
          <w14:ligatures w14:val="standardContextual"/>
        </w:rPr>
        <w:t>[1]</w:t>
      </w:r>
      <w:r>
        <w:rPr>
          <w:rFonts w:eastAsia="Calibri"/>
          <w:kern w:val="2"/>
          <w14:ligatures w14:val="standardContextual"/>
        </w:rPr>
        <w:t xml:space="preserve">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sidR="00CE413D">
        <w:rPr>
          <w:rFonts w:eastAsia="Calibri"/>
          <w:kern w:val="2"/>
          <w14:ligatures w14:val="standardContextual"/>
        </w:rPr>
        <w:t>Furthermore, in</w:t>
      </w:r>
      <w:r w:rsidR="00462AA2" w:rsidRPr="00A76A4A">
        <w:rPr>
          <w:rFonts w:eastAsia="Calibri"/>
          <w:kern w:val="2"/>
          <w14:ligatures w14:val="standardContextual"/>
        </w:rPr>
        <w:t xml:space="preserve"> RAN1#11</w:t>
      </w:r>
      <w:r w:rsidR="00335460">
        <w:rPr>
          <w:rFonts w:eastAsia="Calibri"/>
          <w:kern w:val="2"/>
          <w14:ligatures w14:val="standardContextual"/>
        </w:rPr>
        <w:t>8</w:t>
      </w:r>
      <w:r w:rsidR="0056796A">
        <w:rPr>
          <w:rFonts w:eastAsia="Calibri"/>
          <w:kern w:val="2"/>
          <w14:ligatures w14:val="standardContextual"/>
        </w:rPr>
        <w:t>b</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CE413D">
        <w:rPr>
          <w:rFonts w:eastAsia="Calibri"/>
          <w:kern w:val="2"/>
          <w14:ligatures w14:val="standardContextual"/>
        </w:rPr>
        <w:t>agreements were made</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852D47" w14:paraId="6F072F57" w14:textId="77777777" w:rsidTr="00E41D15">
        <w:tc>
          <w:tcPr>
            <w:tcW w:w="9307" w:type="dxa"/>
          </w:tcPr>
          <w:p w14:paraId="758350EA" w14:textId="77777777" w:rsidR="0056796A" w:rsidRPr="0064048F" w:rsidRDefault="0056796A" w:rsidP="0056796A">
            <w:pPr>
              <w:rPr>
                <w:highlight w:val="green"/>
                <w:lang w:eastAsia="x-none"/>
              </w:rPr>
            </w:pPr>
            <w:r w:rsidRPr="0064048F">
              <w:rPr>
                <w:rFonts w:hint="eastAsia"/>
                <w:highlight w:val="green"/>
                <w:lang w:eastAsia="x-none"/>
              </w:rPr>
              <w:t>Agreement</w:t>
            </w:r>
          </w:p>
          <w:p w14:paraId="49C416DF" w14:textId="77777777" w:rsidR="0056796A" w:rsidRDefault="0056796A" w:rsidP="0056796A">
            <w:pPr>
              <w:rPr>
                <w:rFonts w:eastAsia="DengXian"/>
                <w:lang w:eastAsia="zh-CN"/>
              </w:rPr>
            </w:pPr>
            <w:r w:rsidRPr="0064048F">
              <w:rPr>
                <w:rFonts w:hint="eastAsia"/>
                <w:lang w:eastAsia="x-none"/>
              </w:rPr>
              <w:t>Answer to Q2 in R1-2407604</w:t>
            </w:r>
            <w:r>
              <w:rPr>
                <w:rFonts w:eastAsia="DengXian"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56796A" w14:paraId="72643592" w14:textId="77777777" w:rsidTr="007D786D">
              <w:tc>
                <w:tcPr>
                  <w:tcW w:w="9857" w:type="dxa"/>
                  <w:shd w:val="clear" w:color="auto" w:fill="auto"/>
                </w:tcPr>
                <w:p w14:paraId="02AE439B" w14:textId="77777777" w:rsidR="0056796A" w:rsidRDefault="0056796A" w:rsidP="0056796A">
                  <w:pPr>
                    <w:rPr>
                      <w:rFonts w:eastAsia="DengXian" w:hint="eastAsia"/>
                      <w:lang w:eastAsia="zh-CN"/>
                    </w:rPr>
                  </w:pPr>
                  <w:r w:rsidRPr="0064048F">
                    <w:rPr>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Pr>
                      <w:szCs w:val="20"/>
                    </w:rPr>
                    <w:t xml:space="preserve"> </w:t>
                  </w:r>
                </w:p>
              </w:tc>
            </w:tr>
          </w:tbl>
          <w:p w14:paraId="09681EF3" w14:textId="77777777" w:rsidR="0056796A" w:rsidRDefault="0056796A" w:rsidP="0056796A">
            <w:pPr>
              <w:rPr>
                <w:rFonts w:eastAsia="DengXian" w:hint="eastAsia"/>
                <w:lang w:eastAsia="zh-CN"/>
              </w:rPr>
            </w:pPr>
          </w:p>
          <w:p w14:paraId="7A7812E3" w14:textId="77777777" w:rsidR="0056796A" w:rsidRDefault="0056796A" w:rsidP="0056796A">
            <w:pPr>
              <w:rPr>
                <w:rFonts w:eastAsia="DengXian" w:hint="eastAsia"/>
                <w:highlight w:val="green"/>
                <w:lang w:eastAsia="zh-CN"/>
              </w:rPr>
            </w:pPr>
            <w:r>
              <w:rPr>
                <w:rFonts w:eastAsia="DengXian" w:hint="eastAsia"/>
                <w:highlight w:val="green"/>
                <w:lang w:eastAsia="zh-CN"/>
              </w:rPr>
              <w:t>Agreement</w:t>
            </w:r>
          </w:p>
          <w:p w14:paraId="6B797AA9" w14:textId="77777777" w:rsidR="0056796A" w:rsidRDefault="0056796A" w:rsidP="0056796A">
            <w:pPr>
              <w:rPr>
                <w:lang w:eastAsia="de-DE"/>
              </w:rPr>
            </w:pPr>
            <w:r>
              <w:rPr>
                <w:bCs/>
                <w:lang w:eastAsia="zh-CN"/>
              </w:rPr>
              <w:t xml:space="preserve">For BM-Case1 and BM-Case2 with a UE-sided AI/ML model, for Option 2 </w:t>
            </w:r>
            <w:r>
              <w:rPr>
                <w:lang w:eastAsia="de-DE"/>
              </w:rPr>
              <w:t xml:space="preserve">(UE-assisted performance monitoring), </w:t>
            </w:r>
          </w:p>
          <w:p w14:paraId="2E638A53" w14:textId="77777777" w:rsidR="0056796A" w:rsidRDefault="0056796A" w:rsidP="0056796A">
            <w:pPr>
              <w:pStyle w:val="Listenabsatz"/>
              <w:numPr>
                <w:ilvl w:val="0"/>
                <w:numId w:val="39"/>
              </w:numPr>
              <w:autoSpaceDE/>
              <w:autoSpaceDN/>
              <w:adjustRightInd/>
              <w:snapToGrid/>
              <w:spacing w:after="180"/>
              <w:ind w:firstLineChars="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resource </w:t>
            </w:r>
            <w:proofErr w:type="gramStart"/>
            <w:r>
              <w:rPr>
                <w:lang w:eastAsia="de-DE"/>
              </w:rPr>
              <w:t>set/ resources</w:t>
            </w:r>
            <w:proofErr w:type="gramEnd"/>
            <w:r>
              <w:rPr>
                <w:lang w:eastAsia="de-DE"/>
              </w:rPr>
              <w:t xml:space="preserve"> for monitoring</w:t>
            </w:r>
          </w:p>
          <w:p w14:paraId="3BBE5F67" w14:textId="77777777" w:rsidR="0056796A" w:rsidRDefault="0056796A" w:rsidP="0056796A">
            <w:pPr>
              <w:pStyle w:val="Listenabsatz"/>
              <w:numPr>
                <w:ilvl w:val="1"/>
                <w:numId w:val="39"/>
              </w:numPr>
              <w:autoSpaceDE/>
              <w:autoSpaceDN/>
              <w:adjustRightInd/>
              <w:snapToGrid/>
              <w:spacing w:after="180"/>
              <w:ind w:firstLineChars="0"/>
              <w:jc w:val="left"/>
              <w:rPr>
                <w:lang w:eastAsia="de-DE"/>
              </w:rPr>
            </w:pPr>
            <w:r>
              <w:rPr>
                <w:lang w:eastAsia="de-DE"/>
              </w:rPr>
              <w:t xml:space="preserve">FFS on detail definition of the metric, including whether/how to configure or define a window for </w:t>
            </w:r>
            <w:proofErr w:type="gramStart"/>
            <w:r>
              <w:rPr>
                <w:lang w:eastAsia="de-DE"/>
              </w:rPr>
              <w:t>calculation</w:t>
            </w:r>
            <w:proofErr w:type="gramEnd"/>
            <w:r>
              <w:rPr>
                <w:lang w:eastAsia="de-DE"/>
              </w:rPr>
              <w:t xml:space="preserve"> </w:t>
            </w:r>
          </w:p>
          <w:p w14:paraId="115ED6AD" w14:textId="77777777" w:rsidR="0056796A" w:rsidRDefault="0056796A" w:rsidP="0056796A">
            <w:pPr>
              <w:pStyle w:val="Listenabsatz"/>
              <w:numPr>
                <w:ilvl w:val="1"/>
                <w:numId w:val="39"/>
              </w:numPr>
              <w:autoSpaceDE/>
              <w:autoSpaceDN/>
              <w:adjustRightInd/>
              <w:snapToGrid/>
              <w:spacing w:after="180"/>
              <w:ind w:firstLineChars="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E5E5FAB" w14:textId="77777777" w:rsidR="0056796A" w:rsidRDefault="0056796A" w:rsidP="0056796A">
            <w:pPr>
              <w:pStyle w:val="Listenabsatz"/>
              <w:numPr>
                <w:ilvl w:val="2"/>
                <w:numId w:val="39"/>
              </w:numPr>
              <w:tabs>
                <w:tab w:val="left" w:pos="1440"/>
              </w:tabs>
              <w:autoSpaceDE/>
              <w:autoSpaceDN/>
              <w:adjustRightInd/>
              <w:snapToGrid/>
              <w:spacing w:after="180"/>
              <w:ind w:firstLineChars="0"/>
              <w:jc w:val="left"/>
              <w:rPr>
                <w:lang w:eastAsia="de-DE"/>
              </w:rPr>
            </w:pPr>
            <w:proofErr w:type="gramStart"/>
            <w:r>
              <w:t>E.g.</w:t>
            </w:r>
            <w:proofErr w:type="gramEnd"/>
            <w:r>
              <w:t xml:space="preserve"> whether/how to use full set of Set A for measurement. </w:t>
            </w:r>
            <w:r>
              <w:rPr>
                <w:rFonts w:eastAsia="DengXian" w:hint="eastAsia"/>
                <w:lang w:eastAsia="zh-CN"/>
              </w:rPr>
              <w:t>I</w:t>
            </w:r>
            <w:r>
              <w:t xml:space="preserve">f the full set A is not configured, whether/how to define the </w:t>
            </w:r>
            <w:proofErr w:type="gramStart"/>
            <w:r>
              <w:t>metric</w:t>
            </w:r>
            <w:proofErr w:type="gramEnd"/>
            <w:r>
              <w:t xml:space="preserve"> </w:t>
            </w:r>
          </w:p>
          <w:p w14:paraId="05892580" w14:textId="77777777" w:rsidR="0056796A" w:rsidRPr="00EC48F1" w:rsidRDefault="0056796A" w:rsidP="0056796A">
            <w:pPr>
              <w:pStyle w:val="Listenabsatz"/>
              <w:numPr>
                <w:ilvl w:val="0"/>
                <w:numId w:val="39"/>
              </w:numPr>
              <w:autoSpaceDE/>
              <w:autoSpaceDN/>
              <w:adjustRightInd/>
              <w:snapToGrid/>
              <w:spacing w:after="180"/>
              <w:ind w:firstLineChars="0"/>
              <w:jc w:val="left"/>
              <w:rPr>
                <w:lang w:eastAsia="zh-CN"/>
              </w:rPr>
            </w:pPr>
            <w:r>
              <w:rPr>
                <w:lang w:eastAsia="de-DE"/>
              </w:rPr>
              <w:t xml:space="preserve">FFS other </w:t>
            </w:r>
            <w:proofErr w:type="gramStart"/>
            <w:r>
              <w:rPr>
                <w:lang w:eastAsia="de-DE"/>
              </w:rPr>
              <w:t>alternatives</w:t>
            </w:r>
            <w:proofErr w:type="gramEnd"/>
          </w:p>
          <w:p w14:paraId="79705512" w14:textId="77777777" w:rsidR="0056796A" w:rsidRDefault="0056796A" w:rsidP="0056796A">
            <w:pPr>
              <w:rPr>
                <w:rFonts w:eastAsia="DengXian"/>
                <w:lang w:eastAsia="zh-CN"/>
              </w:rPr>
            </w:pPr>
          </w:p>
          <w:p w14:paraId="657C8EDE" w14:textId="77777777" w:rsidR="0056796A" w:rsidRDefault="0056796A" w:rsidP="0056796A">
            <w:pPr>
              <w:rPr>
                <w:rFonts w:eastAsia="DengXian" w:hint="eastAsia"/>
                <w:highlight w:val="green"/>
                <w:lang w:eastAsia="zh-CN"/>
              </w:rPr>
            </w:pPr>
            <w:r>
              <w:rPr>
                <w:rFonts w:eastAsia="DengXian" w:hint="eastAsia"/>
                <w:highlight w:val="green"/>
                <w:lang w:eastAsia="zh-CN"/>
              </w:rPr>
              <w:t>Agreement</w:t>
            </w:r>
          </w:p>
          <w:p w14:paraId="7681DA19" w14:textId="77777777" w:rsidR="0056796A" w:rsidRPr="00710A09" w:rsidRDefault="0056796A" w:rsidP="0056796A">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6E98F028" w14:textId="77777777" w:rsidR="0056796A" w:rsidRPr="00710A09" w:rsidRDefault="0056796A" w:rsidP="0056796A">
            <w:pPr>
              <w:numPr>
                <w:ilvl w:val="0"/>
                <w:numId w:val="40"/>
              </w:numPr>
              <w:suppressAutoHyphens/>
              <w:snapToGrid w:val="0"/>
              <w:contextualSpacing/>
              <w:jc w:val="left"/>
              <w:rPr>
                <w:lang w:eastAsia="zh-CN"/>
              </w:rPr>
            </w:pPr>
            <w:r w:rsidRPr="00710A09">
              <w:rPr>
                <w:lang w:eastAsia="zh-CN"/>
              </w:rPr>
              <w:t xml:space="preserve">Option 1: Based on the uplink slot for the </w:t>
            </w:r>
            <w:proofErr w:type="gramStart"/>
            <w:r w:rsidRPr="00710A09">
              <w:rPr>
                <w:lang w:eastAsia="zh-CN"/>
              </w:rPr>
              <w:t>report</w:t>
            </w:r>
            <w:proofErr w:type="gramEnd"/>
          </w:p>
          <w:p w14:paraId="7C423121" w14:textId="77777777" w:rsidR="0056796A" w:rsidRPr="00710A09" w:rsidRDefault="0056796A" w:rsidP="0056796A">
            <w:pPr>
              <w:numPr>
                <w:ilvl w:val="0"/>
                <w:numId w:val="40"/>
              </w:numPr>
              <w:suppressAutoHyphens/>
              <w:snapToGrid w:val="0"/>
              <w:contextualSpacing/>
              <w:jc w:val="left"/>
              <w:rPr>
                <w:lang w:eastAsia="zh-CN"/>
              </w:rPr>
            </w:pPr>
            <w:r w:rsidRPr="00710A09">
              <w:rPr>
                <w:lang w:eastAsia="zh-CN"/>
              </w:rPr>
              <w:t xml:space="preserve">Option 2: Based on the CSI reference resource corresponding to the </w:t>
            </w:r>
            <w:proofErr w:type="gramStart"/>
            <w:r w:rsidRPr="00710A09">
              <w:rPr>
                <w:lang w:eastAsia="zh-CN"/>
              </w:rPr>
              <w:t>report</w:t>
            </w:r>
            <w:proofErr w:type="gramEnd"/>
          </w:p>
          <w:p w14:paraId="1263AFE9" w14:textId="77777777" w:rsidR="0056796A" w:rsidRPr="00710A09" w:rsidRDefault="0056796A" w:rsidP="0056796A">
            <w:pPr>
              <w:numPr>
                <w:ilvl w:val="0"/>
                <w:numId w:val="40"/>
              </w:numPr>
              <w:suppressAutoHyphens/>
              <w:snapToGrid w:val="0"/>
              <w:contextualSpacing/>
              <w:jc w:val="left"/>
              <w:rPr>
                <w:lang w:eastAsia="zh-CN"/>
              </w:rPr>
            </w:pPr>
            <w:r w:rsidRPr="00710A09">
              <w:rPr>
                <w:lang w:eastAsia="zh-CN"/>
              </w:rPr>
              <w:t xml:space="preserve">Option 3: Based on the latest transmission occasion of the CSI-RS/SSB resource in Set B for measurement for the report, wherein the transmission occasion is no later than the CSI reference </w:t>
            </w:r>
            <w:proofErr w:type="gramStart"/>
            <w:r w:rsidRPr="00710A09">
              <w:rPr>
                <w:lang w:eastAsia="zh-CN"/>
              </w:rPr>
              <w:t>resource</w:t>
            </w:r>
            <w:proofErr w:type="gramEnd"/>
          </w:p>
          <w:p w14:paraId="156026EF" w14:textId="77777777" w:rsidR="0056796A" w:rsidRDefault="0056796A" w:rsidP="0056796A">
            <w:pPr>
              <w:rPr>
                <w:rFonts w:eastAsia="DengXian"/>
                <w:lang w:eastAsia="zh-CN"/>
              </w:rPr>
            </w:pPr>
          </w:p>
          <w:p w14:paraId="24C25586" w14:textId="77777777" w:rsidR="0056796A" w:rsidRDefault="0056796A" w:rsidP="0056796A">
            <w:pPr>
              <w:rPr>
                <w:rFonts w:eastAsia="DengXian" w:hint="eastAsia"/>
                <w:highlight w:val="green"/>
                <w:lang w:eastAsia="zh-CN"/>
              </w:rPr>
            </w:pPr>
            <w:r>
              <w:rPr>
                <w:rFonts w:eastAsia="DengXian" w:hint="eastAsia"/>
                <w:highlight w:val="green"/>
                <w:lang w:eastAsia="zh-CN"/>
              </w:rPr>
              <w:t>Agreement</w:t>
            </w:r>
          </w:p>
          <w:p w14:paraId="4E57C015" w14:textId="77777777" w:rsidR="0056796A" w:rsidRDefault="0056796A" w:rsidP="0056796A">
            <w:pPr>
              <w:rPr>
                <w:lang w:eastAsia="zh-CN"/>
              </w:rPr>
            </w:pPr>
            <w:r>
              <w:rPr>
                <w:rFonts w:eastAsia="DengXian" w:hint="eastAsia"/>
                <w:lang w:eastAsia="zh-CN"/>
              </w:rPr>
              <w:t>For UE-side model, e</w:t>
            </w:r>
            <w:r>
              <w:rPr>
                <w:lang w:eastAsia="zh-CN"/>
              </w:rPr>
              <w:t>xisting CPU mechanism is used as a starting point for AI/ML-based CSI processing.</w:t>
            </w:r>
          </w:p>
          <w:p w14:paraId="1770CDA2" w14:textId="77777777" w:rsidR="0056796A" w:rsidRPr="00AF1EC7" w:rsidRDefault="0056796A" w:rsidP="0056796A">
            <w:pPr>
              <w:pStyle w:val="Listenabsatz"/>
              <w:numPr>
                <w:ilvl w:val="0"/>
                <w:numId w:val="41"/>
              </w:numPr>
              <w:autoSpaceDE/>
              <w:autoSpaceDN/>
              <w:adjustRightInd/>
              <w:snapToGrid/>
              <w:spacing w:after="180"/>
              <w:ind w:firstLineChars="0"/>
              <w:jc w:val="left"/>
            </w:pPr>
            <w:r>
              <w:rPr>
                <w:lang w:eastAsia="zh-CN"/>
              </w:rPr>
              <w:t>FFS whether the overall CPU should be shared or separately counted between legacy CSI reporting and AI/ML-based CSI reporting</w:t>
            </w:r>
            <w:r>
              <w:rPr>
                <w:rFonts w:eastAsia="DengXian" w:hint="eastAsia"/>
                <w:lang w:eastAsia="zh-CN"/>
              </w:rPr>
              <w:t xml:space="preserve">, </w:t>
            </w:r>
            <w:r>
              <w:rPr>
                <w:lang w:eastAsia="zh-CN"/>
              </w:rPr>
              <w:t>and among AI/ML features/functionalities.</w:t>
            </w:r>
          </w:p>
          <w:p w14:paraId="5D8D77D2" w14:textId="77777777" w:rsidR="0056796A" w:rsidRPr="00703250" w:rsidRDefault="0056796A" w:rsidP="0056796A">
            <w:pPr>
              <w:pStyle w:val="Listenabsatz"/>
              <w:numPr>
                <w:ilvl w:val="0"/>
                <w:numId w:val="41"/>
              </w:numPr>
              <w:autoSpaceDE/>
              <w:autoSpaceDN/>
              <w:adjustRightInd/>
              <w:snapToGrid/>
              <w:spacing w:after="180"/>
              <w:ind w:firstLineChars="0"/>
              <w:jc w:val="left"/>
            </w:pPr>
            <w:r>
              <w:rPr>
                <w:rFonts w:eastAsia="DengXian" w:hint="eastAsia"/>
                <w:lang w:eastAsia="zh-CN"/>
              </w:rPr>
              <w:lastRenderedPageBreak/>
              <w:t>FFS whether it is fully applicable for BM-Case 1 and/or BM-Case 2</w:t>
            </w:r>
          </w:p>
          <w:p w14:paraId="173AA76E" w14:textId="77777777" w:rsidR="0056796A" w:rsidRDefault="0056796A" w:rsidP="0056796A">
            <w:pPr>
              <w:rPr>
                <w:rFonts w:eastAsia="DengXian" w:hint="eastAsia"/>
                <w:highlight w:val="green"/>
                <w:lang w:eastAsia="zh-CN"/>
              </w:rPr>
            </w:pPr>
            <w:r>
              <w:rPr>
                <w:rFonts w:eastAsia="DengXian" w:hint="eastAsia"/>
                <w:highlight w:val="green"/>
                <w:lang w:eastAsia="zh-CN"/>
              </w:rPr>
              <w:t>Agreement</w:t>
            </w:r>
          </w:p>
          <w:p w14:paraId="4035EF44" w14:textId="77777777" w:rsidR="0056796A" w:rsidRPr="008B0290" w:rsidRDefault="0056796A" w:rsidP="0056796A">
            <w:pPr>
              <w:pStyle w:val="00Text"/>
              <w:rPr>
                <w:rFonts w:ascii="Times" w:eastAsia="DengXian" w:hAnsi="Times"/>
                <w:lang w:val="en-GB"/>
              </w:rPr>
            </w:pPr>
            <w:r>
              <w:t xml:space="preserve">For UE-side AI/ML </w:t>
            </w:r>
            <w:r w:rsidRPr="008B0290">
              <w:rPr>
                <w:rFonts w:ascii="Times" w:eastAsia="DengXian" w:hAnsi="Times"/>
                <w:lang w:val="en-GB"/>
              </w:rPr>
              <w:t>model, for BM-Case1,</w:t>
            </w:r>
            <w:r w:rsidRPr="008B0290">
              <w:rPr>
                <w:rFonts w:ascii="Times" w:eastAsia="DengXian" w:hAnsi="Times" w:hint="eastAsia"/>
                <w:lang w:val="en-GB"/>
              </w:rPr>
              <w:t xml:space="preserve"> at least for inference, at least for Set B, </w:t>
            </w:r>
            <w:r w:rsidRPr="008B0290">
              <w:rPr>
                <w:rFonts w:ascii="Times" w:eastAsia="DengXian" w:hAnsi="Times"/>
                <w:lang w:val="en-GB"/>
              </w:rPr>
              <w:t>support the following CSI-RS resource types for CMR:</w:t>
            </w:r>
          </w:p>
          <w:p w14:paraId="7028E867" w14:textId="77777777" w:rsidR="0056796A" w:rsidRPr="008B0290" w:rsidRDefault="0056796A" w:rsidP="0056796A">
            <w:pPr>
              <w:pStyle w:val="00Text"/>
              <w:numPr>
                <w:ilvl w:val="0"/>
                <w:numId w:val="42"/>
              </w:numPr>
              <w:rPr>
                <w:rFonts w:ascii="Times" w:eastAsia="DengXian" w:hAnsi="Times"/>
                <w:lang w:val="en-GB"/>
              </w:rPr>
            </w:pPr>
            <w:r w:rsidRPr="008B0290">
              <w:rPr>
                <w:rFonts w:ascii="Times" w:eastAsia="DengXian" w:hAnsi="Times"/>
                <w:lang w:val="en-GB"/>
              </w:rPr>
              <w:t>Periodic (P) CSI-RS</w:t>
            </w:r>
          </w:p>
          <w:p w14:paraId="6C68BC6A" w14:textId="77777777" w:rsidR="0056796A" w:rsidRPr="008B0290" w:rsidRDefault="0056796A" w:rsidP="0056796A">
            <w:pPr>
              <w:pStyle w:val="00Text"/>
              <w:numPr>
                <w:ilvl w:val="0"/>
                <w:numId w:val="42"/>
              </w:numPr>
              <w:rPr>
                <w:rFonts w:ascii="Times" w:eastAsia="DengXian" w:hAnsi="Times"/>
                <w:lang w:val="en-GB"/>
              </w:rPr>
            </w:pPr>
            <w:r w:rsidRPr="008B0290">
              <w:rPr>
                <w:rFonts w:ascii="Times" w:eastAsia="DengXian" w:hAnsi="Times"/>
                <w:lang w:val="en-GB"/>
              </w:rPr>
              <w:t>Semi-persistent (SP) CSI-RS</w:t>
            </w:r>
          </w:p>
          <w:p w14:paraId="0911183C" w14:textId="77777777" w:rsidR="0056796A" w:rsidRPr="008B0290" w:rsidRDefault="0056796A" w:rsidP="0056796A">
            <w:pPr>
              <w:pStyle w:val="00Text"/>
              <w:numPr>
                <w:ilvl w:val="0"/>
                <w:numId w:val="42"/>
              </w:numPr>
              <w:rPr>
                <w:rFonts w:ascii="Times" w:eastAsia="DengXian" w:hAnsi="Times"/>
                <w:lang w:val="en-GB"/>
              </w:rPr>
            </w:pPr>
            <w:r w:rsidRPr="008B0290">
              <w:rPr>
                <w:rFonts w:ascii="Times" w:eastAsia="DengXian" w:hAnsi="Times"/>
                <w:lang w:val="en-GB"/>
              </w:rPr>
              <w:t xml:space="preserve">Aperiodic (AP) CSI-RS </w:t>
            </w:r>
          </w:p>
          <w:p w14:paraId="6FDB74A9" w14:textId="77777777" w:rsidR="0056796A" w:rsidRPr="008B0290" w:rsidRDefault="0056796A" w:rsidP="0056796A">
            <w:pPr>
              <w:pStyle w:val="00Text"/>
              <w:rPr>
                <w:rFonts w:ascii="Times" w:eastAsia="DengXian" w:hAnsi="Times"/>
                <w:lang w:val="en-GB"/>
              </w:rPr>
            </w:pPr>
            <w:r w:rsidRPr="008B0290">
              <w:rPr>
                <w:rFonts w:ascii="Times" w:eastAsia="DengXian" w:hAnsi="Times"/>
                <w:lang w:val="en-GB"/>
              </w:rPr>
              <w:t>For UE-side AI/ML model, for BM-Case 2</w:t>
            </w:r>
            <w:r w:rsidRPr="008B0290">
              <w:rPr>
                <w:rFonts w:ascii="Times" w:eastAsia="DengXian" w:hAnsi="Times" w:hint="eastAsia"/>
                <w:lang w:val="en-GB"/>
              </w:rPr>
              <w:t xml:space="preserve">, at least for inference, at least for Set B, </w:t>
            </w:r>
            <w:r w:rsidRPr="008B0290">
              <w:rPr>
                <w:rFonts w:ascii="Times" w:eastAsia="DengXian" w:hAnsi="Times"/>
                <w:lang w:val="en-GB"/>
              </w:rPr>
              <w:t>support the following CSI-RS resource types</w:t>
            </w:r>
            <w:r w:rsidRPr="008B0290">
              <w:rPr>
                <w:rFonts w:ascii="Times" w:eastAsia="DengXian" w:hAnsi="Times" w:hint="eastAsia"/>
                <w:lang w:val="en-GB"/>
              </w:rPr>
              <w:t xml:space="preserve"> </w:t>
            </w:r>
            <w:r w:rsidRPr="008B0290">
              <w:rPr>
                <w:rFonts w:ascii="Times" w:eastAsia="DengXian" w:hAnsi="Times"/>
                <w:lang w:val="en-GB"/>
              </w:rPr>
              <w:t>for CMR:</w:t>
            </w:r>
          </w:p>
          <w:p w14:paraId="51176071" w14:textId="77777777" w:rsidR="0056796A" w:rsidRDefault="0056796A" w:rsidP="0056796A">
            <w:pPr>
              <w:pStyle w:val="00Text"/>
              <w:numPr>
                <w:ilvl w:val="0"/>
                <w:numId w:val="42"/>
              </w:numPr>
              <w:rPr>
                <w:rFonts w:ascii="Times" w:eastAsia="Batang" w:hAnsi="Times"/>
                <w:lang w:eastAsia="en-US"/>
              </w:rPr>
            </w:pPr>
            <w:r>
              <w:rPr>
                <w:rFonts w:ascii="Times" w:eastAsia="Batang" w:hAnsi="Times"/>
                <w:lang w:eastAsia="en-US"/>
              </w:rPr>
              <w:t>Periodic (P) CSI-RS</w:t>
            </w:r>
          </w:p>
          <w:p w14:paraId="08DBC238" w14:textId="77777777" w:rsidR="0056796A" w:rsidRDefault="0056796A" w:rsidP="0056796A">
            <w:pPr>
              <w:pStyle w:val="00Text"/>
              <w:numPr>
                <w:ilvl w:val="0"/>
                <w:numId w:val="42"/>
              </w:numPr>
              <w:rPr>
                <w:rFonts w:ascii="Times" w:eastAsia="Batang" w:hAnsi="Times"/>
                <w:lang w:eastAsia="en-US"/>
              </w:rPr>
            </w:pPr>
            <w:r>
              <w:rPr>
                <w:rFonts w:ascii="Times" w:eastAsia="Batang" w:hAnsi="Times"/>
                <w:lang w:eastAsia="en-US"/>
              </w:rPr>
              <w:t>Semi-persistent (SP) CSI-RS</w:t>
            </w:r>
          </w:p>
          <w:p w14:paraId="71B698C9" w14:textId="77777777" w:rsidR="0056796A" w:rsidRPr="00262FAD" w:rsidRDefault="0056796A" w:rsidP="0056796A">
            <w:pPr>
              <w:pStyle w:val="Listenabsatz"/>
              <w:numPr>
                <w:ilvl w:val="0"/>
                <w:numId w:val="42"/>
              </w:numPr>
              <w:autoSpaceDE/>
              <w:autoSpaceDN/>
              <w:adjustRightInd/>
              <w:snapToGrid/>
              <w:spacing w:after="180"/>
              <w:ind w:firstLineChars="0"/>
              <w:jc w:val="left"/>
            </w:pPr>
            <w:r>
              <w:rPr>
                <w:rFonts w:eastAsia="DengXian" w:hint="eastAsia"/>
                <w:lang w:eastAsia="zh-CN"/>
              </w:rPr>
              <w:t xml:space="preserve">FFS: </w:t>
            </w:r>
            <w:r w:rsidRPr="00262FAD">
              <w:t>Aperiodic (AP) CSI-RS</w:t>
            </w:r>
          </w:p>
          <w:p w14:paraId="05104AF0" w14:textId="77777777" w:rsidR="0056796A" w:rsidRDefault="0056796A" w:rsidP="0056796A">
            <w:pPr>
              <w:rPr>
                <w:rFonts w:eastAsia="DengXian"/>
                <w:lang w:eastAsia="zh-CN"/>
              </w:rPr>
            </w:pPr>
            <w:r>
              <w:rPr>
                <w:rFonts w:eastAsia="DengXian" w:hint="eastAsia"/>
                <w:lang w:eastAsia="zh-CN"/>
              </w:rPr>
              <w:t>Note: above CSI-RS resource refers to that used for beam management.</w:t>
            </w:r>
          </w:p>
          <w:p w14:paraId="5D178CA9" w14:textId="77777777" w:rsidR="0056796A" w:rsidRDefault="0056796A" w:rsidP="0056796A">
            <w:pPr>
              <w:rPr>
                <w:rFonts w:eastAsia="DengXian"/>
                <w:lang w:eastAsia="zh-CN"/>
              </w:rPr>
            </w:pPr>
          </w:p>
          <w:p w14:paraId="6B7C276D" w14:textId="77777777" w:rsidR="0056796A" w:rsidRPr="00621AB3" w:rsidRDefault="0056796A" w:rsidP="0056796A">
            <w:pPr>
              <w:rPr>
                <w:rFonts w:eastAsia="DengXian" w:hint="eastAsia"/>
                <w:highlight w:val="green"/>
                <w:lang w:eastAsia="zh-CN"/>
              </w:rPr>
            </w:pPr>
            <w:r w:rsidRPr="00621AB3">
              <w:rPr>
                <w:rFonts w:eastAsia="DengXian" w:hint="eastAsia"/>
                <w:highlight w:val="green"/>
                <w:lang w:eastAsia="zh-CN"/>
              </w:rPr>
              <w:t>Agreement</w:t>
            </w:r>
          </w:p>
          <w:p w14:paraId="1501805A" w14:textId="77777777" w:rsidR="0056796A" w:rsidRPr="008B0290" w:rsidRDefault="0056796A" w:rsidP="0056796A">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75A5CAFE" w14:textId="77777777" w:rsidR="0056796A" w:rsidRPr="00621AB3" w:rsidRDefault="0056796A" w:rsidP="0056796A">
            <w:pPr>
              <w:pStyle w:val="Listenabsatz"/>
              <w:numPr>
                <w:ilvl w:val="0"/>
                <w:numId w:val="39"/>
              </w:numPr>
              <w:autoSpaceDE/>
              <w:autoSpaceDN/>
              <w:adjustRightInd/>
              <w:snapToGrid/>
              <w:spacing w:after="0"/>
              <w:ind w:firstLineChars="0"/>
              <w:jc w:val="left"/>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 xml:space="preserve">for </w:t>
            </w:r>
            <w:proofErr w:type="gramStart"/>
            <w:r w:rsidRPr="00621AB3">
              <w:rPr>
                <w:rFonts w:hint="eastAsia"/>
              </w:rPr>
              <w:t>inference</w:t>
            </w:r>
            <w:proofErr w:type="gramEnd"/>
          </w:p>
          <w:p w14:paraId="74696B5B" w14:textId="77777777" w:rsidR="0056796A" w:rsidRPr="00621AB3" w:rsidRDefault="0056796A" w:rsidP="0056796A">
            <w:pPr>
              <w:pStyle w:val="Listenabsatz"/>
              <w:numPr>
                <w:ilvl w:val="1"/>
                <w:numId w:val="39"/>
              </w:numPr>
              <w:autoSpaceDE/>
              <w:autoSpaceDN/>
              <w:adjustRightInd/>
              <w:snapToGrid/>
              <w:spacing w:after="0"/>
              <w:ind w:firstLineChars="0"/>
              <w:jc w:val="left"/>
            </w:pPr>
            <w:r w:rsidRPr="00621AB3">
              <w:rPr>
                <w:rFonts w:hint="eastAsia"/>
              </w:rPr>
              <w:t>FFS: the resource set(s) for monitoring</w:t>
            </w:r>
            <w:r w:rsidRPr="008B0290">
              <w:rPr>
                <w:rFonts w:hint="eastAsia"/>
              </w:rPr>
              <w:t xml:space="preserve"> </w:t>
            </w:r>
          </w:p>
          <w:p w14:paraId="0B487048" w14:textId="77777777" w:rsidR="0056796A" w:rsidRPr="00621AB3" w:rsidRDefault="0056796A" w:rsidP="0056796A">
            <w:pPr>
              <w:pStyle w:val="Listenabsatz"/>
              <w:numPr>
                <w:ilvl w:val="1"/>
                <w:numId w:val="39"/>
              </w:numPr>
              <w:autoSpaceDE/>
              <w:autoSpaceDN/>
              <w:adjustRightInd/>
              <w:snapToGrid/>
              <w:spacing w:after="0"/>
              <w:ind w:firstLineChars="0"/>
              <w:jc w:val="left"/>
            </w:pPr>
            <w:r w:rsidRPr="00621AB3">
              <w:rPr>
                <w:rFonts w:hint="eastAsia"/>
              </w:rPr>
              <w:t xml:space="preserve">UE measures the resource set(s) for monitoring. </w:t>
            </w:r>
          </w:p>
          <w:p w14:paraId="7508351F" w14:textId="77777777" w:rsidR="0056796A" w:rsidRPr="00621AB3" w:rsidRDefault="0056796A" w:rsidP="0056796A">
            <w:pPr>
              <w:pStyle w:val="Listenabsatz"/>
              <w:numPr>
                <w:ilvl w:val="1"/>
                <w:numId w:val="39"/>
              </w:numPr>
              <w:autoSpaceDE/>
              <w:autoSpaceDN/>
              <w:adjustRightInd/>
              <w:snapToGrid/>
              <w:spacing w:after="0"/>
              <w:ind w:firstLineChars="0"/>
              <w:jc w:val="left"/>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56EAE497" w14:textId="77777777" w:rsidR="0056796A" w:rsidRPr="00621AB3" w:rsidRDefault="0056796A" w:rsidP="0056796A">
            <w:pPr>
              <w:pStyle w:val="Listenabsatz"/>
              <w:numPr>
                <w:ilvl w:val="0"/>
                <w:numId w:val="39"/>
              </w:numPr>
              <w:autoSpaceDE/>
              <w:autoSpaceDN/>
              <w:adjustRightInd/>
              <w:snapToGrid/>
              <w:spacing w:after="0"/>
              <w:ind w:firstLineChars="0"/>
              <w:jc w:val="left"/>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w:t>
            </w:r>
            <w:proofErr w:type="gramStart"/>
            <w:r w:rsidRPr="00621AB3">
              <w:rPr>
                <w:rFonts w:hint="eastAsia"/>
              </w:rPr>
              <w:t>monitoring</w:t>
            </w:r>
            <w:proofErr w:type="gramEnd"/>
          </w:p>
          <w:p w14:paraId="0C505824" w14:textId="77777777" w:rsidR="0056796A" w:rsidRPr="00621AB3" w:rsidRDefault="0056796A" w:rsidP="0056796A">
            <w:pPr>
              <w:pStyle w:val="Listenabsatz"/>
              <w:numPr>
                <w:ilvl w:val="1"/>
                <w:numId w:val="39"/>
              </w:numPr>
              <w:autoSpaceDE/>
              <w:autoSpaceDN/>
              <w:adjustRightInd/>
              <w:snapToGrid/>
              <w:spacing w:after="0"/>
              <w:ind w:firstLineChars="0"/>
              <w:jc w:val="left"/>
            </w:pPr>
            <w:r w:rsidRPr="00621AB3">
              <w:rPr>
                <w:rFonts w:hint="eastAsia"/>
              </w:rPr>
              <w:t>The dedicated report configuration used for monitoring links to an inference report</w:t>
            </w:r>
            <w:r w:rsidRPr="00621AB3">
              <w:t xml:space="preserve"> </w:t>
            </w:r>
            <w:proofErr w:type="gramStart"/>
            <w:r w:rsidRPr="008B0290">
              <w:t>configuration</w:t>
            </w:r>
            <w:proofErr w:type="gramEnd"/>
            <w:r w:rsidRPr="008B0290">
              <w:t xml:space="preserve"> </w:t>
            </w:r>
          </w:p>
          <w:p w14:paraId="0152040C" w14:textId="77777777" w:rsidR="0056796A" w:rsidRPr="00621AB3" w:rsidRDefault="0056796A" w:rsidP="0056796A">
            <w:pPr>
              <w:pStyle w:val="Listenabsatz"/>
              <w:numPr>
                <w:ilvl w:val="2"/>
                <w:numId w:val="39"/>
              </w:numPr>
              <w:autoSpaceDE/>
              <w:autoSpaceDN/>
              <w:adjustRightInd/>
              <w:snapToGrid/>
              <w:spacing w:after="0"/>
              <w:ind w:firstLineChars="0"/>
              <w:jc w:val="left"/>
            </w:pPr>
            <w:r w:rsidRPr="00621AB3">
              <w:rPr>
                <w:rFonts w:eastAsia="DengXian" w:hint="eastAsia"/>
                <w:lang w:eastAsia="zh-CN"/>
              </w:rPr>
              <w:t xml:space="preserve">FFS how to identify the connection between RSs in the resource set(s) for monitoring and Set A </w:t>
            </w:r>
            <w:proofErr w:type="gramStart"/>
            <w:r w:rsidRPr="00621AB3">
              <w:rPr>
                <w:rFonts w:eastAsia="DengXian" w:hint="eastAsia"/>
                <w:lang w:eastAsia="zh-CN"/>
              </w:rPr>
              <w:t>beams</w:t>
            </w:r>
            <w:proofErr w:type="gramEnd"/>
          </w:p>
          <w:p w14:paraId="4271DEDB" w14:textId="77777777" w:rsidR="0056796A" w:rsidRPr="00621AB3" w:rsidRDefault="0056796A" w:rsidP="0056796A">
            <w:pPr>
              <w:pStyle w:val="Listenabsatz"/>
              <w:numPr>
                <w:ilvl w:val="1"/>
                <w:numId w:val="39"/>
              </w:numPr>
              <w:autoSpaceDE/>
              <w:autoSpaceDN/>
              <w:adjustRightInd/>
              <w:snapToGrid/>
              <w:spacing w:after="0"/>
              <w:ind w:firstLineChars="0"/>
              <w:jc w:val="left"/>
            </w:pPr>
            <w:r w:rsidRPr="00621AB3">
              <w:rPr>
                <w:rFonts w:hint="eastAsia"/>
              </w:rPr>
              <w:t xml:space="preserve">UE measures the resource set(s) for monitoring. </w:t>
            </w:r>
          </w:p>
          <w:p w14:paraId="257F4EA1" w14:textId="77777777" w:rsidR="0056796A" w:rsidRPr="00621AB3" w:rsidRDefault="0056796A" w:rsidP="0056796A">
            <w:pPr>
              <w:pStyle w:val="Listenabsatz"/>
              <w:numPr>
                <w:ilvl w:val="1"/>
                <w:numId w:val="39"/>
              </w:numPr>
              <w:autoSpaceDE/>
              <w:autoSpaceDN/>
              <w:adjustRightInd/>
              <w:snapToGrid/>
              <w:spacing w:after="0"/>
              <w:ind w:firstLineChars="0"/>
              <w:jc w:val="left"/>
            </w:pPr>
            <w:r w:rsidRPr="00621AB3">
              <w:rPr>
                <w:rFonts w:hint="eastAsia"/>
              </w:rPr>
              <w:t xml:space="preserve">FFS when to report the monitoring results. </w:t>
            </w:r>
          </w:p>
          <w:p w14:paraId="1FF837FA" w14:textId="77777777" w:rsidR="0056796A" w:rsidRDefault="0056796A" w:rsidP="0056796A">
            <w:pPr>
              <w:pStyle w:val="Listenabsatz"/>
              <w:ind w:left="1080" w:firstLine="400"/>
              <w:rPr>
                <w:rFonts w:eastAsia="DengXian"/>
                <w:lang w:eastAsia="zh-CN"/>
              </w:rPr>
            </w:pPr>
          </w:p>
          <w:p w14:paraId="10884239" w14:textId="77777777" w:rsidR="0056796A" w:rsidRPr="001A3EB5" w:rsidRDefault="0056796A" w:rsidP="0056796A">
            <w:pPr>
              <w:pStyle w:val="Listenabsatz"/>
              <w:ind w:firstLine="400"/>
              <w:rPr>
                <w:rFonts w:eastAsia="DengXian" w:hint="eastAsia"/>
                <w:highlight w:val="green"/>
                <w:lang w:eastAsia="zh-CN"/>
              </w:rPr>
            </w:pPr>
            <w:r w:rsidRPr="001A3EB5">
              <w:rPr>
                <w:rFonts w:eastAsia="DengXian" w:hint="eastAsia"/>
                <w:highlight w:val="green"/>
                <w:lang w:eastAsia="zh-CN"/>
              </w:rPr>
              <w:t>Agreement</w:t>
            </w:r>
          </w:p>
          <w:p w14:paraId="5661345C" w14:textId="77777777" w:rsidR="0056796A" w:rsidRDefault="0056796A" w:rsidP="0056796A">
            <w:pPr>
              <w:pStyle w:val="Kopfzeile"/>
              <w:rPr>
                <w:lang w:eastAsia="de-DE"/>
              </w:rPr>
            </w:pPr>
            <w:r w:rsidRPr="00F14587">
              <w:rPr>
                <w:lang w:eastAsia="de-DE"/>
              </w:rPr>
              <w:t>RAN 1 further study the following options for applicability for inference for UE-side model:</w:t>
            </w:r>
          </w:p>
          <w:p w14:paraId="6A229B57" w14:textId="77777777" w:rsidR="0056796A" w:rsidRDefault="0056796A" w:rsidP="0056796A">
            <w:pPr>
              <w:pStyle w:val="Kopfzeile"/>
              <w:tabs>
                <w:tab w:val="center" w:pos="4320"/>
                <w:tab w:val="right" w:pos="8640"/>
              </w:tabs>
              <w:rPr>
                <w:lang w:eastAsia="de-DE"/>
              </w:rPr>
            </w:pPr>
            <w:r>
              <w:rPr>
                <w:b/>
                <w:bCs/>
                <w:lang w:eastAsia="de-DE"/>
              </w:rPr>
              <w:t>Option 1:</w:t>
            </w:r>
            <w:r>
              <w:rPr>
                <w:lang w:eastAsia="de-DE"/>
              </w:rPr>
              <w:t xml:space="preserve"> </w:t>
            </w:r>
          </w:p>
          <w:p w14:paraId="4CAE445A"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In Step 3, following configurations are provided from NW to UE:</w:t>
            </w:r>
          </w:p>
          <w:p w14:paraId="5481122D"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1) 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76A32E3F"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2)+3) NW configures one or more </w:t>
            </w:r>
            <w:r w:rsidRPr="001A3EB5">
              <w:rPr>
                <w:i/>
                <w:iCs/>
                <w:lang w:eastAsia="de-DE"/>
              </w:rPr>
              <w:t>CSI-</w:t>
            </w:r>
            <w:proofErr w:type="spellStart"/>
            <w:r w:rsidRPr="001A3EB5">
              <w:rPr>
                <w:i/>
                <w:iCs/>
                <w:lang w:eastAsia="de-DE"/>
              </w:rPr>
              <w:t>ReportConfig</w:t>
            </w:r>
            <w:proofErr w:type="spellEnd"/>
            <w:r w:rsidRPr="001A3EB5">
              <w:rPr>
                <w:i/>
                <w:iCs/>
                <w:lang w:eastAsia="de-DE"/>
              </w:rPr>
              <w:t xml:space="preserve"> </w:t>
            </w:r>
            <w:r w:rsidRPr="001A3EB5">
              <w:rPr>
                <w:lang w:eastAsia="de-DE"/>
              </w:rPr>
              <w:t>for inference configuration, where the associated ID may be configured in CSI framework as working assumption applied.</w:t>
            </w:r>
          </w:p>
          <w:p w14:paraId="6D322849"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FFS on whether some IEs in the CSI report configuration can be </w:t>
            </w:r>
            <w:r w:rsidRPr="001A3EB5">
              <w:rPr>
                <w:rFonts w:hint="eastAsia"/>
                <w:lang w:eastAsia="de-DE"/>
              </w:rPr>
              <w:t xml:space="preserve">removed or </w:t>
            </w:r>
            <w:proofErr w:type="gramStart"/>
            <w:r w:rsidRPr="001A3EB5">
              <w:rPr>
                <w:rFonts w:hint="eastAsia"/>
                <w:lang w:eastAsia="de-DE"/>
              </w:rPr>
              <w:t>modifie</w:t>
            </w:r>
            <w:r w:rsidRPr="001A3EB5">
              <w:rPr>
                <w:lang w:eastAsia="de-DE"/>
              </w:rPr>
              <w:t>d</w:t>
            </w:r>
            <w:proofErr w:type="gramEnd"/>
          </w:p>
          <w:p w14:paraId="38406D09" w14:textId="77777777" w:rsidR="0056796A" w:rsidRPr="001A3EB5" w:rsidRDefault="0056796A" w:rsidP="0056796A">
            <w:pPr>
              <w:pStyle w:val="Listenabsatz"/>
              <w:numPr>
                <w:ilvl w:val="1"/>
                <w:numId w:val="39"/>
              </w:numPr>
              <w:autoSpaceDE/>
              <w:autoSpaceDN/>
              <w:adjustRightInd/>
              <w:snapToGrid/>
              <w:spacing w:after="0"/>
              <w:ind w:firstLineChars="0"/>
              <w:jc w:val="left"/>
              <w:rPr>
                <w:rFonts w:hint="eastAsia"/>
                <w:lang w:eastAsia="de-DE"/>
              </w:rPr>
            </w:pPr>
            <w:r w:rsidRPr="001A3EB5">
              <w:rPr>
                <w:rFonts w:eastAsia="DengXian" w:hint="eastAsia"/>
                <w:lang w:eastAsia="zh-CN"/>
              </w:rPr>
              <w:t xml:space="preserve">Note: </w:t>
            </w:r>
            <w:r w:rsidRPr="001A3EB5">
              <w:rPr>
                <w:lang w:eastAsia="de-DE"/>
              </w:rPr>
              <w:t xml:space="preserve">CSI report </w:t>
            </w:r>
            <w:r w:rsidRPr="001A3EB5">
              <w:rPr>
                <w:rFonts w:eastAsia="DengXian" w:hint="eastAsia"/>
                <w:lang w:eastAsia="zh-CN"/>
              </w:rPr>
              <w:t xml:space="preserve">configuration </w:t>
            </w:r>
            <w:r w:rsidRPr="001A3EB5">
              <w:rPr>
                <w:lang w:eastAsia="de-DE"/>
              </w:rPr>
              <w:t>for UE-side model inference can</w:t>
            </w:r>
            <w:r w:rsidRPr="001A3EB5">
              <w:rPr>
                <w:rFonts w:eastAsia="DengXian"/>
                <w:lang w:eastAsia="zh-CN"/>
              </w:rPr>
              <w:t>’</w:t>
            </w:r>
            <w:r w:rsidRPr="001A3EB5">
              <w:rPr>
                <w:rFonts w:eastAsia="DengXian" w:hint="eastAsia"/>
                <w:lang w:eastAsia="zh-CN"/>
              </w:rPr>
              <w:t>t</w:t>
            </w:r>
            <w:r w:rsidRPr="001A3EB5">
              <w:rPr>
                <w:lang w:eastAsia="de-DE"/>
              </w:rPr>
              <w:t xml:space="preserve"> be activated immediately upon receiving Step 3</w:t>
            </w:r>
          </w:p>
          <w:p w14:paraId="1AA3B722"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In Step 4, UE reports applicability(</w:t>
            </w:r>
            <w:proofErr w:type="spellStart"/>
            <w:r w:rsidRPr="001A3EB5">
              <w:rPr>
                <w:lang w:eastAsia="de-DE"/>
              </w:rPr>
              <w:t>ies</w:t>
            </w:r>
            <w:proofErr w:type="spellEnd"/>
            <w:r w:rsidRPr="001A3EB5">
              <w:rPr>
                <w:lang w:eastAsia="de-DE"/>
              </w:rPr>
              <w:t xml:space="preserve">) of the above </w:t>
            </w:r>
            <w:r w:rsidRPr="001A3EB5">
              <w:rPr>
                <w:i/>
                <w:iCs/>
                <w:lang w:eastAsia="de-DE"/>
              </w:rPr>
              <w:t>CSI-</w:t>
            </w:r>
            <w:proofErr w:type="spellStart"/>
            <w:r w:rsidRPr="001A3EB5">
              <w:rPr>
                <w:i/>
                <w:iCs/>
                <w:lang w:eastAsia="de-DE"/>
              </w:rPr>
              <w:t>ReportConfi</w:t>
            </w:r>
            <w:r w:rsidRPr="001A3EB5">
              <w:rPr>
                <w:lang w:eastAsia="de-DE"/>
              </w:rPr>
              <w:t>g</w:t>
            </w:r>
            <w:proofErr w:type="spellEnd"/>
            <w:r w:rsidRPr="001A3EB5">
              <w:rPr>
                <w:lang w:eastAsia="de-DE"/>
              </w:rPr>
              <w:t xml:space="preserve"> </w:t>
            </w:r>
          </w:p>
          <w:p w14:paraId="15B5440F"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FFS on one or more of the above </w:t>
            </w:r>
            <w:r w:rsidRPr="001A3EB5">
              <w:rPr>
                <w:i/>
                <w:iCs/>
                <w:lang w:eastAsia="de-DE"/>
              </w:rPr>
              <w:t>CSI-</w:t>
            </w:r>
            <w:proofErr w:type="spellStart"/>
            <w:r w:rsidRPr="001A3EB5">
              <w:rPr>
                <w:i/>
                <w:iCs/>
                <w:lang w:eastAsia="de-DE"/>
              </w:rPr>
              <w:t>ReportConfig</w:t>
            </w:r>
            <w:proofErr w:type="spellEnd"/>
            <w:r w:rsidRPr="001A3EB5">
              <w:rPr>
                <w:lang w:eastAsia="de-DE"/>
              </w:rPr>
              <w:t xml:space="preserve"> to be </w:t>
            </w:r>
            <w:proofErr w:type="gramStart"/>
            <w:r w:rsidRPr="001A3EB5">
              <w:rPr>
                <w:lang w:eastAsia="de-DE"/>
              </w:rPr>
              <w:t>reported</w:t>
            </w:r>
            <w:proofErr w:type="gramEnd"/>
          </w:p>
          <w:p w14:paraId="6600A978"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FFS on activation (including when/how) of inference report after obtaining the applicability from UE Step 4</w:t>
            </w:r>
          </w:p>
          <w:p w14:paraId="42725F5F"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rFonts w:eastAsia="DengXian" w:hint="eastAsia"/>
                <w:lang w:eastAsia="zh-CN"/>
              </w:rPr>
              <w:t>FFS</w:t>
            </w:r>
            <w:r w:rsidRPr="001A3EB5">
              <w:rPr>
                <w:lang w:eastAsia="de-DE"/>
              </w:rPr>
              <w:t xml:space="preserve">: </w:t>
            </w:r>
            <w:r w:rsidRPr="001A3EB5">
              <w:rPr>
                <w:rFonts w:eastAsia="DengXian" w:hint="eastAsia"/>
                <w:lang w:eastAsia="zh-CN"/>
              </w:rPr>
              <w:t xml:space="preserve">whether </w:t>
            </w:r>
            <w:r w:rsidRPr="001A3EB5">
              <w:rPr>
                <w:lang w:eastAsia="de-DE"/>
              </w:rPr>
              <w:t>Step 5</w:t>
            </w:r>
            <w:r w:rsidRPr="001A3EB5">
              <w:rPr>
                <w:rFonts w:eastAsia="DengXian" w:hint="eastAsia"/>
                <w:lang w:eastAsia="zh-CN"/>
              </w:rPr>
              <w:t xml:space="preserve"> is needed</w:t>
            </w:r>
            <w:r w:rsidRPr="001A3EB5">
              <w:rPr>
                <w:lang w:eastAsia="de-DE"/>
              </w:rPr>
              <w:t>,</w:t>
            </w:r>
          </w:p>
          <w:p w14:paraId="38C1A63D" w14:textId="77777777" w:rsidR="0056796A" w:rsidRPr="001A3EB5" w:rsidRDefault="0056796A" w:rsidP="0056796A">
            <w:pPr>
              <w:pStyle w:val="Listenabsatz"/>
              <w:ind w:firstLine="400"/>
              <w:rPr>
                <w:rFonts w:eastAsia="DengXian" w:hint="eastAsia"/>
                <w:lang w:eastAsia="zh-CN"/>
              </w:rPr>
            </w:pPr>
          </w:p>
          <w:p w14:paraId="78134D1F" w14:textId="77777777" w:rsidR="0056796A" w:rsidRPr="001A3EB5" w:rsidRDefault="0056796A" w:rsidP="0056796A">
            <w:pPr>
              <w:pStyle w:val="Kopfzeile"/>
              <w:tabs>
                <w:tab w:val="center" w:pos="4320"/>
                <w:tab w:val="right" w:pos="8640"/>
              </w:tabs>
              <w:rPr>
                <w:lang w:eastAsia="de-DE"/>
              </w:rPr>
            </w:pPr>
            <w:r w:rsidRPr="001A3EB5">
              <w:rPr>
                <w:b/>
                <w:bCs/>
                <w:lang w:eastAsia="de-DE"/>
              </w:rPr>
              <w:t xml:space="preserve">Option </w:t>
            </w:r>
            <w:r w:rsidRPr="001A3EB5">
              <w:rPr>
                <w:rFonts w:eastAsia="DengXian" w:hint="eastAsia"/>
                <w:b/>
                <w:bCs/>
                <w:lang w:eastAsia="zh-CN"/>
              </w:rPr>
              <w:t>2</w:t>
            </w:r>
            <w:r w:rsidRPr="001A3EB5">
              <w:rPr>
                <w:b/>
                <w:bCs/>
                <w:lang w:eastAsia="de-DE"/>
              </w:rPr>
              <w:t>:</w:t>
            </w:r>
            <w:r w:rsidRPr="001A3EB5">
              <w:rPr>
                <w:lang w:eastAsia="de-DE"/>
              </w:rPr>
              <w:t xml:space="preserve"> </w:t>
            </w:r>
          </w:p>
          <w:p w14:paraId="17828BBC"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In Step 3, following configurations are provided from NW to UE:</w:t>
            </w:r>
          </w:p>
          <w:p w14:paraId="06376D50"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17694A84"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NW configures one </w:t>
            </w:r>
            <w:r w:rsidRPr="001A3EB5">
              <w:rPr>
                <w:rFonts w:eastAsia="DengXian" w:hint="eastAsia"/>
                <w:lang w:eastAsia="zh-CN"/>
              </w:rPr>
              <w:t xml:space="preserve">set </w:t>
            </w:r>
            <w:r w:rsidRPr="001A3EB5">
              <w:rPr>
                <w:lang w:eastAsia="de-DE"/>
              </w:rPr>
              <w:t>or multiple sets of inference</w:t>
            </w:r>
            <w:r w:rsidRPr="001A3EB5">
              <w:rPr>
                <w:rFonts w:eastAsia="DengXian" w:hint="eastAsia"/>
                <w:lang w:eastAsia="zh-CN"/>
              </w:rPr>
              <w:t xml:space="preserve"> related</w:t>
            </w:r>
            <w:r w:rsidRPr="001A3EB5">
              <w:rPr>
                <w:lang w:eastAsia="de-DE"/>
              </w:rPr>
              <w:t xml:space="preserve"> </w:t>
            </w:r>
            <w:proofErr w:type="gramStart"/>
            <w:r w:rsidRPr="001A3EB5">
              <w:rPr>
                <w:lang w:eastAsia="de-DE"/>
              </w:rPr>
              <w:t>parameters</w:t>
            </w:r>
            <w:proofErr w:type="gramEnd"/>
          </w:p>
          <w:p w14:paraId="3D5C6320" w14:textId="77777777" w:rsidR="0056796A" w:rsidRPr="001A3EB5" w:rsidRDefault="0056796A" w:rsidP="0056796A">
            <w:pPr>
              <w:pStyle w:val="Listenabsatz"/>
              <w:numPr>
                <w:ilvl w:val="2"/>
                <w:numId w:val="39"/>
              </w:numPr>
              <w:autoSpaceDE/>
              <w:autoSpaceDN/>
              <w:adjustRightInd/>
              <w:snapToGrid/>
              <w:spacing w:after="0"/>
              <w:ind w:firstLineChars="0"/>
              <w:jc w:val="left"/>
              <w:rPr>
                <w:lang w:eastAsia="de-DE"/>
              </w:rPr>
            </w:pPr>
            <w:r w:rsidRPr="001A3EB5">
              <w:rPr>
                <w:lang w:eastAsia="de-DE"/>
              </w:rPr>
              <w:lastRenderedPageBreak/>
              <w:t xml:space="preserve">Note: the set of inference </w:t>
            </w:r>
            <w:r w:rsidRPr="001A3EB5">
              <w:rPr>
                <w:rFonts w:eastAsia="DengXian" w:hint="eastAsia"/>
                <w:lang w:eastAsia="zh-CN"/>
              </w:rPr>
              <w:t xml:space="preserve">related </w:t>
            </w:r>
            <w:r w:rsidRPr="001A3EB5">
              <w:rPr>
                <w:lang w:eastAsia="de-DE"/>
              </w:rPr>
              <w:t xml:space="preserve">parameters is not configured by </w:t>
            </w:r>
            <w:r w:rsidRPr="001A3EB5">
              <w:rPr>
                <w:i/>
                <w:iCs/>
                <w:lang w:eastAsia="de-DE"/>
              </w:rPr>
              <w:t>CSI-</w:t>
            </w:r>
            <w:proofErr w:type="spellStart"/>
            <w:r w:rsidRPr="001A3EB5">
              <w:rPr>
                <w:i/>
                <w:iCs/>
                <w:lang w:eastAsia="de-DE"/>
              </w:rPr>
              <w:t>ReportConfig</w:t>
            </w:r>
            <w:proofErr w:type="spellEnd"/>
            <w:r w:rsidRPr="001A3EB5">
              <w:rPr>
                <w:i/>
                <w:iCs/>
                <w:lang w:eastAsia="de-DE"/>
              </w:rPr>
              <w:t xml:space="preserve"> </w:t>
            </w:r>
          </w:p>
          <w:p w14:paraId="1C538CCE" w14:textId="77777777" w:rsidR="0056796A" w:rsidRPr="001A3EB5" w:rsidRDefault="0056796A" w:rsidP="0056796A">
            <w:pPr>
              <w:pStyle w:val="Listenabsatz"/>
              <w:numPr>
                <w:ilvl w:val="2"/>
                <w:numId w:val="39"/>
              </w:numPr>
              <w:autoSpaceDE/>
              <w:autoSpaceDN/>
              <w:adjustRightInd/>
              <w:snapToGrid/>
              <w:spacing w:after="0"/>
              <w:ind w:firstLineChars="0"/>
              <w:jc w:val="left"/>
              <w:rPr>
                <w:lang w:eastAsia="de-DE"/>
              </w:rPr>
            </w:pPr>
            <w:r w:rsidRPr="001A3EB5">
              <w:rPr>
                <w:lang w:eastAsia="de-DE"/>
              </w:rPr>
              <w:t xml:space="preserve">FFS on the set of inference </w:t>
            </w:r>
            <w:r w:rsidRPr="001A3EB5">
              <w:rPr>
                <w:rFonts w:eastAsia="DengXian" w:hint="eastAsia"/>
                <w:lang w:eastAsia="zh-CN"/>
              </w:rPr>
              <w:t xml:space="preserve">related </w:t>
            </w:r>
            <w:r w:rsidRPr="001A3EB5">
              <w:rPr>
                <w:lang w:eastAsia="de-DE"/>
              </w:rPr>
              <w:t xml:space="preserve">parameters, at least including: </w:t>
            </w:r>
          </w:p>
          <w:p w14:paraId="4C4D8DEE"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lang w:eastAsia="de-DE"/>
              </w:rPr>
              <w:t xml:space="preserve">Set A related </w:t>
            </w:r>
            <w:proofErr w:type="gramStart"/>
            <w:r w:rsidRPr="001A3EB5">
              <w:rPr>
                <w:lang w:eastAsia="de-DE"/>
              </w:rPr>
              <w:t>information</w:t>
            </w:r>
            <w:proofErr w:type="gramEnd"/>
          </w:p>
          <w:p w14:paraId="564ACE28"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lang w:eastAsia="de-DE"/>
              </w:rPr>
              <w:t xml:space="preserve">Set B related </w:t>
            </w:r>
            <w:proofErr w:type="gramStart"/>
            <w:r w:rsidRPr="001A3EB5">
              <w:rPr>
                <w:lang w:eastAsia="de-DE"/>
              </w:rPr>
              <w:t>information</w:t>
            </w:r>
            <w:proofErr w:type="gramEnd"/>
          </w:p>
          <w:p w14:paraId="0ED3C78D"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lang w:eastAsia="de-DE"/>
              </w:rPr>
              <w:t xml:space="preserve">Report content related information </w:t>
            </w:r>
          </w:p>
          <w:p w14:paraId="6D9B18BA"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lang w:eastAsia="de-DE"/>
              </w:rPr>
              <w:t xml:space="preserve">For BM-Case 2, </w:t>
            </w:r>
          </w:p>
          <w:p w14:paraId="721093B9" w14:textId="77777777" w:rsidR="0056796A" w:rsidRPr="001A3EB5" w:rsidRDefault="0056796A" w:rsidP="0056796A">
            <w:pPr>
              <w:pStyle w:val="Listenabsatz"/>
              <w:numPr>
                <w:ilvl w:val="4"/>
                <w:numId w:val="39"/>
              </w:numPr>
              <w:autoSpaceDE/>
              <w:autoSpaceDN/>
              <w:adjustRightInd/>
              <w:snapToGrid/>
              <w:spacing w:after="0"/>
              <w:ind w:firstLineChars="0"/>
              <w:jc w:val="left"/>
              <w:rPr>
                <w:lang w:eastAsia="de-DE"/>
              </w:rPr>
            </w:pPr>
            <w:r w:rsidRPr="001A3EB5">
              <w:rPr>
                <w:lang w:eastAsia="de-DE"/>
              </w:rPr>
              <w:t xml:space="preserve">Time instances related information for </w:t>
            </w:r>
            <w:proofErr w:type="gramStart"/>
            <w:r w:rsidRPr="001A3EB5">
              <w:rPr>
                <w:lang w:eastAsia="de-DE"/>
              </w:rPr>
              <w:t>measurements</w:t>
            </w:r>
            <w:proofErr w:type="gramEnd"/>
          </w:p>
          <w:p w14:paraId="01001FAA" w14:textId="77777777" w:rsidR="0056796A" w:rsidRPr="001A3EB5" w:rsidRDefault="0056796A" w:rsidP="0056796A">
            <w:pPr>
              <w:pStyle w:val="Listenabsatz"/>
              <w:numPr>
                <w:ilvl w:val="4"/>
                <w:numId w:val="39"/>
              </w:numPr>
              <w:autoSpaceDE/>
              <w:autoSpaceDN/>
              <w:adjustRightInd/>
              <w:snapToGrid/>
              <w:spacing w:after="0"/>
              <w:ind w:firstLineChars="0"/>
              <w:jc w:val="left"/>
              <w:rPr>
                <w:lang w:eastAsia="de-DE"/>
              </w:rPr>
            </w:pPr>
            <w:r w:rsidRPr="001A3EB5">
              <w:rPr>
                <w:lang w:eastAsia="de-DE"/>
              </w:rPr>
              <w:t xml:space="preserve">Time instances related information for </w:t>
            </w:r>
            <w:proofErr w:type="gramStart"/>
            <w:r w:rsidRPr="001A3EB5">
              <w:rPr>
                <w:lang w:eastAsia="de-DE"/>
              </w:rPr>
              <w:t>prediction</w:t>
            </w:r>
            <w:proofErr w:type="gramEnd"/>
          </w:p>
          <w:p w14:paraId="7CCB6F2E"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The associated ID</w:t>
            </w:r>
            <w:r w:rsidRPr="001A3EB5">
              <w:rPr>
                <w:rFonts w:eastAsia="DengXian" w:hint="eastAsia"/>
                <w:lang w:eastAsia="zh-CN"/>
              </w:rPr>
              <w:t>(s)</w:t>
            </w:r>
            <w:r w:rsidRPr="001A3EB5">
              <w:rPr>
                <w:lang w:eastAsia="de-DE"/>
              </w:rPr>
              <w:t xml:space="preserve"> may be </w:t>
            </w:r>
            <w:proofErr w:type="gramStart"/>
            <w:r w:rsidRPr="001A3EB5">
              <w:rPr>
                <w:lang w:eastAsia="de-DE"/>
              </w:rPr>
              <w:t>configured</w:t>
            </w:r>
            <w:proofErr w:type="gramEnd"/>
            <w:r w:rsidRPr="001A3EB5">
              <w:rPr>
                <w:lang w:eastAsia="de-DE"/>
              </w:rPr>
              <w:t xml:space="preserve"> </w:t>
            </w:r>
          </w:p>
          <w:p w14:paraId="23754148" w14:textId="77777777" w:rsidR="0056796A" w:rsidRPr="001A3EB5" w:rsidRDefault="0056796A" w:rsidP="0056796A">
            <w:pPr>
              <w:pStyle w:val="Listenabsatz"/>
              <w:numPr>
                <w:ilvl w:val="2"/>
                <w:numId w:val="39"/>
              </w:numPr>
              <w:autoSpaceDE/>
              <w:autoSpaceDN/>
              <w:adjustRightInd/>
              <w:snapToGrid/>
              <w:spacing w:after="0"/>
              <w:ind w:firstLineChars="0"/>
              <w:jc w:val="left"/>
              <w:rPr>
                <w:lang w:eastAsia="de-DE"/>
              </w:rPr>
            </w:pPr>
            <w:r w:rsidRPr="001A3EB5">
              <w:rPr>
                <w:lang w:eastAsia="de-DE"/>
              </w:rPr>
              <w:t>wherein the associated ID</w:t>
            </w:r>
            <w:r w:rsidRPr="001A3EB5">
              <w:rPr>
                <w:rFonts w:eastAsia="DengXian" w:hint="eastAsia"/>
                <w:lang w:eastAsia="zh-CN"/>
              </w:rPr>
              <w:t>(s)</w:t>
            </w:r>
            <w:r w:rsidRPr="001A3EB5">
              <w:rPr>
                <w:lang w:eastAsia="de-DE"/>
              </w:rPr>
              <w:t xml:space="preserve"> may </w:t>
            </w:r>
            <w:proofErr w:type="gramStart"/>
            <w:r w:rsidRPr="001A3EB5">
              <w:rPr>
                <w:lang w:eastAsia="de-DE"/>
              </w:rPr>
              <w:t>be</w:t>
            </w:r>
            <w:proofErr w:type="gramEnd"/>
            <w:r w:rsidRPr="001A3EB5">
              <w:rPr>
                <w:lang w:eastAsia="de-DE"/>
              </w:rPr>
              <w:t xml:space="preserve"> </w:t>
            </w:r>
          </w:p>
          <w:p w14:paraId="6456390D" w14:textId="77777777" w:rsidR="0056796A" w:rsidRPr="001A3EB5" w:rsidRDefault="0056796A" w:rsidP="0056796A">
            <w:pPr>
              <w:pStyle w:val="Listenabsatz"/>
              <w:numPr>
                <w:ilvl w:val="3"/>
                <w:numId w:val="39"/>
              </w:numPr>
              <w:tabs>
                <w:tab w:val="left" w:pos="2160"/>
              </w:tabs>
              <w:autoSpaceDE/>
              <w:autoSpaceDN/>
              <w:adjustRightInd/>
              <w:snapToGrid/>
              <w:spacing w:after="0"/>
              <w:ind w:firstLineChars="0"/>
              <w:jc w:val="left"/>
              <w:rPr>
                <w:lang w:eastAsia="de-DE"/>
              </w:rPr>
            </w:pPr>
            <w:r w:rsidRPr="001A3EB5">
              <w:rPr>
                <w:rFonts w:eastAsia="DengXian" w:hint="eastAsia"/>
                <w:lang w:eastAsia="zh-CN"/>
              </w:rPr>
              <w:t xml:space="preserve">FFS: </w:t>
            </w:r>
            <w:r w:rsidRPr="001A3EB5">
              <w:rPr>
                <w:lang w:eastAsia="de-DE"/>
              </w:rPr>
              <w:t xml:space="preserve">a) part of </w:t>
            </w:r>
            <w:r w:rsidRPr="001A3EB5">
              <w:rPr>
                <w:rFonts w:eastAsia="DengXian" w:hint="eastAsia"/>
                <w:lang w:eastAsia="zh-CN"/>
              </w:rPr>
              <w:t>one set of the</w:t>
            </w:r>
            <w:r w:rsidRPr="001A3EB5">
              <w:rPr>
                <w:lang w:eastAsia="de-DE"/>
              </w:rPr>
              <w:t xml:space="preserve"> inference</w:t>
            </w:r>
            <w:r w:rsidRPr="001A3EB5">
              <w:rPr>
                <w:rFonts w:eastAsia="DengXian" w:hint="eastAsia"/>
                <w:lang w:eastAsia="zh-CN"/>
              </w:rPr>
              <w:t xml:space="preserve"> related</w:t>
            </w:r>
            <w:r w:rsidRPr="001A3EB5">
              <w:rPr>
                <w:lang w:eastAsia="de-DE"/>
              </w:rPr>
              <w:t xml:space="preserve"> parameters, or </w:t>
            </w:r>
          </w:p>
          <w:p w14:paraId="5AD79604"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rFonts w:eastAsia="DengXian" w:hint="eastAsia"/>
                <w:lang w:eastAsia="zh-CN"/>
              </w:rPr>
              <w:t xml:space="preserve">FFS: </w:t>
            </w:r>
            <w:r w:rsidRPr="001A3EB5">
              <w:rPr>
                <w:lang w:eastAsia="de-DE"/>
              </w:rPr>
              <w:t xml:space="preserve">b) independently from the </w:t>
            </w:r>
            <w:r w:rsidRPr="001A3EB5">
              <w:rPr>
                <w:rFonts w:eastAsia="DengXian" w:hint="eastAsia"/>
                <w:lang w:eastAsia="zh-CN"/>
              </w:rPr>
              <w:t xml:space="preserve">one </w:t>
            </w:r>
            <w:r w:rsidRPr="001A3EB5">
              <w:rPr>
                <w:lang w:eastAsia="de-DE"/>
              </w:rPr>
              <w:t xml:space="preserve">set of the inference </w:t>
            </w:r>
            <w:r w:rsidRPr="001A3EB5">
              <w:rPr>
                <w:rFonts w:eastAsia="DengXian" w:hint="eastAsia"/>
                <w:lang w:eastAsia="zh-CN"/>
              </w:rPr>
              <w:t xml:space="preserve">related </w:t>
            </w:r>
            <w:r w:rsidRPr="001A3EB5">
              <w:rPr>
                <w:lang w:eastAsia="de-DE"/>
              </w:rPr>
              <w:t xml:space="preserve">parameters. </w:t>
            </w:r>
          </w:p>
          <w:p w14:paraId="1BA2FFAE"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 xml:space="preserve">In Step 4, UE reports applicability of the above one or multiple sets of inference </w:t>
            </w:r>
            <w:r w:rsidRPr="001A3EB5">
              <w:rPr>
                <w:rFonts w:eastAsia="DengXian" w:hint="eastAsia"/>
                <w:lang w:eastAsia="zh-CN"/>
              </w:rPr>
              <w:t xml:space="preserve">related </w:t>
            </w:r>
            <w:r w:rsidRPr="001A3EB5">
              <w:rPr>
                <w:lang w:eastAsia="de-DE"/>
              </w:rPr>
              <w:t>parameters, where the associated ID information may be associated.</w:t>
            </w:r>
          </w:p>
          <w:p w14:paraId="57378316"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 xml:space="preserve">In Step 5, NW configures configuration(s) for CSI report for </w:t>
            </w:r>
            <w:proofErr w:type="gramStart"/>
            <w:r w:rsidRPr="001A3EB5">
              <w:rPr>
                <w:lang w:eastAsia="de-DE"/>
              </w:rPr>
              <w:t>inference</w:t>
            </w:r>
            <w:proofErr w:type="gramEnd"/>
          </w:p>
          <w:p w14:paraId="07ACCAC6" w14:textId="77777777" w:rsidR="0056796A" w:rsidRPr="001A3EB5" w:rsidRDefault="0056796A" w:rsidP="0056796A">
            <w:pPr>
              <w:rPr>
                <w:rFonts w:eastAsia="DengXian"/>
                <w:lang w:eastAsia="zh-CN"/>
              </w:rPr>
            </w:pPr>
          </w:p>
          <w:p w14:paraId="0AEBB100" w14:textId="77777777" w:rsidR="0056796A" w:rsidRPr="001A3EB5" w:rsidRDefault="0056796A" w:rsidP="0056796A">
            <w:pPr>
              <w:pStyle w:val="Kopfzeile"/>
              <w:rPr>
                <w:lang w:eastAsia="de-DE"/>
              </w:rPr>
            </w:pPr>
            <w:r w:rsidRPr="001A3EB5">
              <w:rPr>
                <w:b/>
                <w:bCs/>
                <w:lang w:eastAsia="de-DE"/>
              </w:rPr>
              <w:t>Option 3:</w:t>
            </w:r>
            <w:r w:rsidRPr="001A3EB5">
              <w:rPr>
                <w:rFonts w:cs="Arial"/>
                <w:bCs/>
                <w:lang w:eastAsia="de-DE"/>
              </w:rPr>
              <w:t xml:space="preserve"> </w:t>
            </w:r>
          </w:p>
          <w:p w14:paraId="0EF200C7"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In Step 3, following configurations are provided from NW to UE:</w:t>
            </w:r>
          </w:p>
          <w:p w14:paraId="75149979"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1) UE is allowed to do UAI reporting via </w:t>
            </w:r>
            <w:proofErr w:type="spellStart"/>
            <w:r w:rsidRPr="001A3EB5">
              <w:rPr>
                <w:i/>
                <w:iCs/>
                <w:lang w:eastAsia="de-DE"/>
              </w:rPr>
              <w:t>OtherConfig</w:t>
            </w:r>
            <w:proofErr w:type="spellEnd"/>
            <w:r w:rsidRPr="001A3EB5">
              <w:rPr>
                <w:i/>
                <w:iCs/>
                <w:lang w:eastAsia="de-DE"/>
              </w:rPr>
              <w:t>,</w:t>
            </w:r>
            <w:r w:rsidRPr="001A3EB5">
              <w:rPr>
                <w:lang w:eastAsia="de-DE"/>
              </w:rPr>
              <w:t xml:space="preserve"> </w:t>
            </w:r>
          </w:p>
          <w:p w14:paraId="3250A63A"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2) The associated ID(s) may be provided to UE, e.g., a new RRC parameter. </w:t>
            </w:r>
          </w:p>
          <w:p w14:paraId="5B05CEDE"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In Step 4, UE reports by UAI</w:t>
            </w:r>
          </w:p>
          <w:p w14:paraId="08DE05A6"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the applicable one or multiple sets of inference related parameters may be included. </w:t>
            </w:r>
          </w:p>
          <w:p w14:paraId="488B7377" w14:textId="77777777" w:rsidR="0056796A" w:rsidRPr="001A3EB5" w:rsidRDefault="0056796A" w:rsidP="0056796A">
            <w:pPr>
              <w:pStyle w:val="Listenabsatz"/>
              <w:numPr>
                <w:ilvl w:val="2"/>
                <w:numId w:val="39"/>
              </w:numPr>
              <w:autoSpaceDE/>
              <w:autoSpaceDN/>
              <w:adjustRightInd/>
              <w:snapToGrid/>
              <w:spacing w:after="0"/>
              <w:ind w:firstLineChars="0"/>
              <w:jc w:val="left"/>
              <w:rPr>
                <w:lang w:eastAsia="de-DE"/>
              </w:rPr>
            </w:pPr>
            <w:r w:rsidRPr="001A3EB5">
              <w:rPr>
                <w:lang w:eastAsia="de-DE"/>
              </w:rPr>
              <w:t xml:space="preserve">FFS on the set of inference related parameters, at least including: </w:t>
            </w:r>
          </w:p>
          <w:p w14:paraId="28D984FB"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lang w:eastAsia="de-DE"/>
              </w:rPr>
              <w:t xml:space="preserve">Set A related </w:t>
            </w:r>
            <w:proofErr w:type="gramStart"/>
            <w:r w:rsidRPr="001A3EB5">
              <w:rPr>
                <w:lang w:eastAsia="de-DE"/>
              </w:rPr>
              <w:t>information</w:t>
            </w:r>
            <w:proofErr w:type="gramEnd"/>
          </w:p>
          <w:p w14:paraId="3BCF687A"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lang w:eastAsia="de-DE"/>
              </w:rPr>
              <w:t xml:space="preserve">Set B related </w:t>
            </w:r>
            <w:proofErr w:type="gramStart"/>
            <w:r w:rsidRPr="001A3EB5">
              <w:rPr>
                <w:lang w:eastAsia="de-DE"/>
              </w:rPr>
              <w:t>information</w:t>
            </w:r>
            <w:proofErr w:type="gramEnd"/>
          </w:p>
          <w:p w14:paraId="1EE7DB40"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lang w:eastAsia="de-DE"/>
              </w:rPr>
              <w:t xml:space="preserve">Report content related information </w:t>
            </w:r>
          </w:p>
          <w:p w14:paraId="3FD2F24D" w14:textId="77777777" w:rsidR="0056796A" w:rsidRPr="001A3EB5" w:rsidRDefault="0056796A" w:rsidP="0056796A">
            <w:pPr>
              <w:pStyle w:val="Listenabsatz"/>
              <w:numPr>
                <w:ilvl w:val="3"/>
                <w:numId w:val="39"/>
              </w:numPr>
              <w:autoSpaceDE/>
              <w:autoSpaceDN/>
              <w:adjustRightInd/>
              <w:snapToGrid/>
              <w:spacing w:after="0"/>
              <w:ind w:firstLineChars="0"/>
              <w:jc w:val="left"/>
              <w:rPr>
                <w:lang w:eastAsia="de-DE"/>
              </w:rPr>
            </w:pPr>
            <w:r w:rsidRPr="001A3EB5">
              <w:rPr>
                <w:lang w:eastAsia="de-DE"/>
              </w:rPr>
              <w:t xml:space="preserve">For BM-Case 2, </w:t>
            </w:r>
          </w:p>
          <w:p w14:paraId="1AA65BD3" w14:textId="77777777" w:rsidR="0056796A" w:rsidRPr="001A3EB5" w:rsidRDefault="0056796A" w:rsidP="0056796A">
            <w:pPr>
              <w:pStyle w:val="Listenabsatz"/>
              <w:numPr>
                <w:ilvl w:val="4"/>
                <w:numId w:val="39"/>
              </w:numPr>
              <w:autoSpaceDE/>
              <w:autoSpaceDN/>
              <w:adjustRightInd/>
              <w:snapToGrid/>
              <w:spacing w:after="0"/>
              <w:ind w:firstLineChars="0"/>
              <w:jc w:val="left"/>
              <w:rPr>
                <w:lang w:eastAsia="de-DE"/>
              </w:rPr>
            </w:pPr>
            <w:r w:rsidRPr="001A3EB5">
              <w:rPr>
                <w:lang w:eastAsia="de-DE"/>
              </w:rPr>
              <w:t xml:space="preserve">Time instances related information for </w:t>
            </w:r>
            <w:proofErr w:type="gramStart"/>
            <w:r w:rsidRPr="001A3EB5">
              <w:rPr>
                <w:lang w:eastAsia="de-DE"/>
              </w:rPr>
              <w:t>measurements</w:t>
            </w:r>
            <w:proofErr w:type="gramEnd"/>
          </w:p>
          <w:p w14:paraId="7B1D7E0C" w14:textId="77777777" w:rsidR="0056796A" w:rsidRPr="001A3EB5" w:rsidRDefault="0056796A" w:rsidP="0056796A">
            <w:pPr>
              <w:pStyle w:val="Listenabsatz"/>
              <w:numPr>
                <w:ilvl w:val="4"/>
                <w:numId w:val="39"/>
              </w:numPr>
              <w:autoSpaceDE/>
              <w:autoSpaceDN/>
              <w:adjustRightInd/>
              <w:snapToGrid/>
              <w:spacing w:after="0"/>
              <w:ind w:firstLineChars="0"/>
              <w:jc w:val="left"/>
              <w:rPr>
                <w:lang w:eastAsia="de-DE"/>
              </w:rPr>
            </w:pPr>
            <w:r w:rsidRPr="001A3EB5">
              <w:rPr>
                <w:lang w:eastAsia="de-DE"/>
              </w:rPr>
              <w:t xml:space="preserve">Time instances related information for </w:t>
            </w:r>
            <w:proofErr w:type="gramStart"/>
            <w:r w:rsidRPr="001A3EB5">
              <w:rPr>
                <w:lang w:eastAsia="de-DE"/>
              </w:rPr>
              <w:t>prediction</w:t>
            </w:r>
            <w:proofErr w:type="gramEnd"/>
          </w:p>
          <w:p w14:paraId="35798EBE" w14:textId="77777777" w:rsidR="0056796A" w:rsidRPr="001A3EB5" w:rsidRDefault="0056796A" w:rsidP="0056796A">
            <w:pPr>
              <w:pStyle w:val="Listenabsatz"/>
              <w:numPr>
                <w:ilvl w:val="2"/>
                <w:numId w:val="39"/>
              </w:numPr>
              <w:autoSpaceDE/>
              <w:autoSpaceDN/>
              <w:adjustRightInd/>
              <w:snapToGrid/>
              <w:spacing w:after="0"/>
              <w:ind w:firstLineChars="0"/>
              <w:jc w:val="left"/>
              <w:rPr>
                <w:lang w:eastAsia="de-DE"/>
              </w:rPr>
            </w:pPr>
            <w:r w:rsidRPr="001A3EB5">
              <w:rPr>
                <w:lang w:eastAsia="de-DE"/>
              </w:rPr>
              <w:t>Note: not applicable may also be replied by UE</w:t>
            </w:r>
          </w:p>
          <w:p w14:paraId="1365D695" w14:textId="77777777" w:rsidR="0056796A" w:rsidRPr="001A3EB5" w:rsidRDefault="0056796A" w:rsidP="0056796A">
            <w:pPr>
              <w:pStyle w:val="Listenabsatz"/>
              <w:numPr>
                <w:ilvl w:val="2"/>
                <w:numId w:val="39"/>
              </w:numPr>
              <w:autoSpaceDE/>
              <w:autoSpaceDN/>
              <w:adjustRightInd/>
              <w:snapToGrid/>
              <w:spacing w:after="0"/>
              <w:ind w:firstLineChars="0"/>
              <w:jc w:val="left"/>
              <w:rPr>
                <w:lang w:eastAsia="de-DE"/>
              </w:rPr>
            </w:pPr>
            <w:r w:rsidRPr="001A3EB5">
              <w:rPr>
                <w:lang w:eastAsia="de-DE"/>
              </w:rPr>
              <w:t>Note: if the inference related parameters are not supported for reporting, only the applicability(</w:t>
            </w:r>
            <w:proofErr w:type="spellStart"/>
            <w:r w:rsidRPr="001A3EB5">
              <w:rPr>
                <w:lang w:eastAsia="de-DE"/>
              </w:rPr>
              <w:t>ies</w:t>
            </w:r>
            <w:proofErr w:type="spellEnd"/>
            <w:r w:rsidRPr="001A3EB5">
              <w:rPr>
                <w:lang w:eastAsia="de-DE"/>
              </w:rPr>
              <w:t xml:space="preserve">) or not is reported in Step 4. </w:t>
            </w:r>
          </w:p>
          <w:p w14:paraId="44E5D783" w14:textId="77777777" w:rsidR="0056796A" w:rsidRPr="001A3EB5" w:rsidRDefault="0056796A" w:rsidP="0056796A">
            <w:pPr>
              <w:pStyle w:val="Listenabsatz"/>
              <w:numPr>
                <w:ilvl w:val="1"/>
                <w:numId w:val="39"/>
              </w:numPr>
              <w:autoSpaceDE/>
              <w:autoSpaceDN/>
              <w:adjustRightInd/>
              <w:snapToGrid/>
              <w:spacing w:after="0"/>
              <w:ind w:firstLineChars="0"/>
              <w:jc w:val="left"/>
              <w:rPr>
                <w:lang w:eastAsia="de-DE"/>
              </w:rPr>
            </w:pPr>
            <w:r w:rsidRPr="001A3EB5">
              <w:rPr>
                <w:lang w:eastAsia="de-DE"/>
              </w:rPr>
              <w:t xml:space="preserve">the associated ID(s) may be </w:t>
            </w:r>
            <w:proofErr w:type="gramStart"/>
            <w:r w:rsidRPr="001A3EB5">
              <w:rPr>
                <w:lang w:eastAsia="de-DE"/>
              </w:rPr>
              <w:t>included</w:t>
            </w:r>
            <w:proofErr w:type="gramEnd"/>
          </w:p>
          <w:p w14:paraId="40899E12" w14:textId="77777777" w:rsidR="0056796A" w:rsidRPr="001A3EB5" w:rsidRDefault="0056796A" w:rsidP="0056796A">
            <w:pPr>
              <w:pStyle w:val="Listenabsatz"/>
              <w:numPr>
                <w:ilvl w:val="2"/>
                <w:numId w:val="39"/>
              </w:numPr>
              <w:autoSpaceDE/>
              <w:autoSpaceDN/>
              <w:adjustRightInd/>
              <w:snapToGrid/>
              <w:spacing w:after="0"/>
              <w:ind w:firstLineChars="0"/>
              <w:jc w:val="left"/>
              <w:rPr>
                <w:lang w:eastAsia="de-DE"/>
              </w:rPr>
            </w:pPr>
            <w:r w:rsidRPr="001A3EB5">
              <w:rPr>
                <w:lang w:eastAsia="de-DE"/>
              </w:rPr>
              <w:t xml:space="preserve">FFS: a) as part of the inference related parameters, or </w:t>
            </w:r>
          </w:p>
          <w:p w14:paraId="7A81FE70" w14:textId="77777777" w:rsidR="0056796A" w:rsidRPr="001A3EB5" w:rsidRDefault="0056796A" w:rsidP="0056796A">
            <w:pPr>
              <w:pStyle w:val="Listenabsatz"/>
              <w:numPr>
                <w:ilvl w:val="2"/>
                <w:numId w:val="39"/>
              </w:numPr>
              <w:autoSpaceDE/>
              <w:autoSpaceDN/>
              <w:adjustRightInd/>
              <w:snapToGrid/>
              <w:spacing w:after="0"/>
              <w:ind w:firstLineChars="0"/>
              <w:jc w:val="left"/>
              <w:rPr>
                <w:lang w:eastAsia="de-DE"/>
              </w:rPr>
            </w:pPr>
            <w:r w:rsidRPr="001A3EB5">
              <w:rPr>
                <w:lang w:eastAsia="de-DE"/>
              </w:rPr>
              <w:t xml:space="preserve">FFS: b) independently from the set of the inference related parameters. </w:t>
            </w:r>
          </w:p>
          <w:p w14:paraId="680B1016" w14:textId="77777777" w:rsidR="0056796A" w:rsidRPr="001A3EB5" w:rsidRDefault="0056796A" w:rsidP="0056796A">
            <w:pPr>
              <w:pStyle w:val="Listenabsatz"/>
              <w:numPr>
                <w:ilvl w:val="0"/>
                <w:numId w:val="39"/>
              </w:numPr>
              <w:autoSpaceDE/>
              <w:autoSpaceDN/>
              <w:adjustRightInd/>
              <w:snapToGrid/>
              <w:spacing w:after="0"/>
              <w:ind w:firstLineChars="0"/>
              <w:jc w:val="left"/>
              <w:rPr>
                <w:lang w:eastAsia="de-DE"/>
              </w:rPr>
            </w:pPr>
            <w:r w:rsidRPr="001A3EB5">
              <w:rPr>
                <w:lang w:eastAsia="de-DE"/>
              </w:rPr>
              <w:t>In Step 5, NW configures configuration(s) for CSI report for inference.</w:t>
            </w:r>
          </w:p>
          <w:p w14:paraId="0B751082" w14:textId="77777777" w:rsidR="0056796A" w:rsidRDefault="0056796A" w:rsidP="0056796A">
            <w:pPr>
              <w:pStyle w:val="Kopfzeile"/>
              <w:rPr>
                <w:lang w:eastAsia="de-DE"/>
              </w:rPr>
            </w:pPr>
            <w:r w:rsidRPr="003317F5">
              <w:rPr>
                <w:lang w:eastAsia="de-DE"/>
              </w:rPr>
              <w:t xml:space="preserve">Note: There is no impact of configuring CSI report configuration for non-AI beam management in </w:t>
            </w:r>
            <w:proofErr w:type="spellStart"/>
            <w:r w:rsidRPr="003317F5">
              <w:rPr>
                <w:i/>
                <w:iCs/>
                <w:lang w:eastAsia="de-DE"/>
              </w:rPr>
              <w:t>RRCReconfiguration</w:t>
            </w:r>
            <w:proofErr w:type="spellEnd"/>
            <w:r w:rsidRPr="003317F5">
              <w:rPr>
                <w:i/>
                <w:iCs/>
                <w:lang w:eastAsia="de-DE"/>
              </w:rPr>
              <w:t>.</w:t>
            </w:r>
            <w:r>
              <w:rPr>
                <w:lang w:eastAsia="de-DE"/>
              </w:rPr>
              <w:t xml:space="preserve"> </w:t>
            </w:r>
          </w:p>
          <w:p w14:paraId="25071003" w14:textId="77777777" w:rsidR="0056796A" w:rsidRPr="001A3EB5" w:rsidRDefault="0056796A" w:rsidP="0056796A">
            <w:pPr>
              <w:rPr>
                <w:rFonts w:eastAsia="DengXian" w:hint="eastAsia"/>
                <w:lang w:eastAsia="zh-CN"/>
              </w:rPr>
            </w:pPr>
          </w:p>
          <w:p w14:paraId="1AFE1331" w14:textId="77777777" w:rsidR="0056796A" w:rsidRPr="00281CFA" w:rsidRDefault="0056796A" w:rsidP="0056796A">
            <w:pPr>
              <w:rPr>
                <w:rFonts w:eastAsia="DengXian" w:hint="eastAsia"/>
                <w:highlight w:val="green"/>
                <w:lang w:eastAsia="zh-CN"/>
              </w:rPr>
            </w:pPr>
            <w:r w:rsidRPr="00281CFA">
              <w:rPr>
                <w:rFonts w:eastAsia="DengXian" w:hint="eastAsia"/>
                <w:highlight w:val="green"/>
                <w:lang w:eastAsia="zh-CN"/>
              </w:rPr>
              <w:t>Agreement</w:t>
            </w:r>
          </w:p>
          <w:p w14:paraId="2032F8F3" w14:textId="77777777" w:rsidR="0056796A" w:rsidRDefault="0056796A" w:rsidP="0056796A">
            <w:pPr>
              <w:rPr>
                <w:lang w:eastAsia="de-DE"/>
              </w:rPr>
            </w:pPr>
            <w:r>
              <w:rPr>
                <w:lang w:eastAsia="de-DE"/>
              </w:rPr>
              <w:t>F</w:t>
            </w:r>
            <w:r w:rsidRPr="00F14587">
              <w:rPr>
                <w:lang w:eastAsia="de-DE"/>
              </w:rPr>
              <w:t>or UE-side model</w:t>
            </w:r>
            <w:r>
              <w:rPr>
                <w:lang w:eastAsia="de-DE"/>
              </w:rPr>
              <w:t xml:space="preserve">, </w:t>
            </w:r>
            <w:r>
              <w:rPr>
                <w:rFonts w:eastAsia="DengXian" w:hint="eastAsia"/>
                <w:lang w:eastAsia="zh-CN"/>
              </w:rPr>
              <w:t xml:space="preserve">for beam management, </w:t>
            </w:r>
            <w:r>
              <w:rPr>
                <w:lang w:eastAsia="de-DE"/>
              </w:rPr>
              <w:t>f</w:t>
            </w:r>
            <w:r w:rsidRPr="00F14587">
              <w:rPr>
                <w:lang w:eastAsia="de-DE"/>
              </w:rPr>
              <w:t xml:space="preserve">or inference </w:t>
            </w:r>
            <w:r>
              <w:rPr>
                <w:lang w:eastAsia="de-DE"/>
              </w:rPr>
              <w:t xml:space="preserve">report, support </w:t>
            </w:r>
            <w:r>
              <w:t>p</w:t>
            </w:r>
            <w:r w:rsidRPr="00D452E6">
              <w:t>eriodic</w:t>
            </w:r>
            <w:r>
              <w:t xml:space="preserve"> </w:t>
            </w:r>
            <w:r w:rsidRPr="00D452E6">
              <w:t>CSI report</w:t>
            </w:r>
            <w:r>
              <w:rPr>
                <w:lang w:eastAsia="de-DE"/>
              </w:rPr>
              <w:t xml:space="preserve">, </w:t>
            </w:r>
            <w:r>
              <w:t>a</w:t>
            </w:r>
            <w:r w:rsidRPr="00D452E6">
              <w:t>periodic</w:t>
            </w:r>
            <w:r>
              <w:t xml:space="preserve"> </w:t>
            </w:r>
            <w:r w:rsidRPr="00D452E6">
              <w:t>CSI report</w:t>
            </w:r>
            <w:r>
              <w:rPr>
                <w:lang w:eastAsia="de-DE"/>
              </w:rPr>
              <w:t xml:space="preserve">, and </w:t>
            </w:r>
            <w:r>
              <w:t>s</w:t>
            </w:r>
            <w:r w:rsidRPr="00D452E6">
              <w:t>emi-persist</w:t>
            </w:r>
            <w:r>
              <w:rPr>
                <w:rFonts w:eastAsia="DengXian" w:hint="eastAsia"/>
                <w:lang w:eastAsia="zh-CN"/>
              </w:rPr>
              <w:t>en</w:t>
            </w:r>
            <w:r w:rsidRPr="00D452E6">
              <w:t>t CSI report</w:t>
            </w:r>
            <w:r>
              <w:rPr>
                <w:lang w:eastAsia="de-DE"/>
              </w:rPr>
              <w:t xml:space="preserve">. </w:t>
            </w:r>
          </w:p>
          <w:p w14:paraId="5E8533F4" w14:textId="77777777" w:rsidR="0056796A" w:rsidRDefault="0056796A" w:rsidP="0056796A">
            <w:pPr>
              <w:rPr>
                <w:rFonts w:eastAsia="DengXian"/>
                <w:lang w:eastAsia="zh-CN"/>
              </w:rPr>
            </w:pPr>
          </w:p>
          <w:p w14:paraId="372701E4" w14:textId="77777777" w:rsidR="0056796A" w:rsidRPr="00FA425B" w:rsidRDefault="0056796A" w:rsidP="0056796A">
            <w:pPr>
              <w:rPr>
                <w:rFonts w:eastAsia="DengXian" w:hint="eastAsia"/>
                <w:highlight w:val="green"/>
                <w:lang w:eastAsia="zh-CN"/>
              </w:rPr>
            </w:pPr>
            <w:r w:rsidRPr="00FA425B">
              <w:rPr>
                <w:rFonts w:eastAsia="DengXian" w:hint="eastAsia"/>
                <w:highlight w:val="green"/>
                <w:lang w:eastAsia="zh-CN"/>
              </w:rPr>
              <w:t>Agreement</w:t>
            </w:r>
          </w:p>
          <w:p w14:paraId="6E805108" w14:textId="77777777" w:rsidR="0056796A" w:rsidRDefault="0056796A" w:rsidP="0056796A">
            <w:pPr>
              <w:rPr>
                <w:rFonts w:eastAsia="DengXian" w:hint="eastAsia"/>
                <w:highlight w:val="yellow"/>
                <w:lang w:eastAsia="zh-CN"/>
              </w:rPr>
            </w:pPr>
            <w:r>
              <w:rPr>
                <w:rFonts w:eastAsia="DengXian" w:hint="eastAsia"/>
                <w:lang w:eastAsia="zh-CN"/>
              </w:rPr>
              <w:t>For beam management, m</w:t>
            </w:r>
            <w:r w:rsidRPr="00FA425B">
              <w:t>ultiple CSI reports for inference for UE-side model can be configured/activated</w:t>
            </w:r>
            <w:r>
              <w:rPr>
                <w:rFonts w:eastAsia="DengXian" w:hint="eastAsia"/>
                <w:lang w:eastAsia="zh-CN"/>
              </w:rPr>
              <w:t>/</w:t>
            </w:r>
            <w:r>
              <w:rPr>
                <w:rFonts w:eastAsia="DengXian"/>
                <w:lang w:eastAsia="zh-CN"/>
              </w:rPr>
              <w:t>triggered</w:t>
            </w:r>
            <w:r w:rsidRPr="00FA425B">
              <w:t>, which is up to UE capability</w:t>
            </w:r>
            <w:r>
              <w:rPr>
                <w:rFonts w:eastAsia="DengXian" w:hint="eastAsia"/>
                <w:lang w:eastAsia="zh-CN"/>
              </w:rPr>
              <w:t>.</w:t>
            </w:r>
          </w:p>
          <w:p w14:paraId="4BB18B81" w14:textId="77777777" w:rsidR="0056796A" w:rsidRDefault="0056796A" w:rsidP="0056796A">
            <w:pPr>
              <w:rPr>
                <w:rFonts w:eastAsia="DengXian"/>
                <w:highlight w:val="yellow"/>
                <w:lang w:eastAsia="zh-CN"/>
              </w:rPr>
            </w:pPr>
          </w:p>
          <w:p w14:paraId="7541A768" w14:textId="77777777" w:rsidR="0056796A" w:rsidRDefault="0056796A" w:rsidP="0056796A">
            <w:pPr>
              <w:rPr>
                <w:rFonts w:eastAsia="DengXian"/>
                <w:highlight w:val="yellow"/>
                <w:lang w:eastAsia="zh-CN"/>
              </w:rPr>
            </w:pPr>
          </w:p>
          <w:p w14:paraId="72C02EEC" w14:textId="77777777" w:rsidR="0056796A" w:rsidRDefault="0056796A" w:rsidP="0056796A">
            <w:pPr>
              <w:rPr>
                <w:rFonts w:eastAsia="DengXian"/>
                <w:highlight w:val="green"/>
                <w:lang w:eastAsia="zh-CN"/>
              </w:rPr>
            </w:pPr>
            <w:r>
              <w:rPr>
                <w:rFonts w:eastAsia="DengXian" w:hint="eastAsia"/>
                <w:highlight w:val="green"/>
                <w:lang w:eastAsia="zh-CN"/>
              </w:rPr>
              <w:t>Agreement</w:t>
            </w:r>
          </w:p>
          <w:p w14:paraId="51D51463" w14:textId="77777777" w:rsidR="0056796A" w:rsidRDefault="0056796A" w:rsidP="0056796A">
            <w:pPr>
              <w:rPr>
                <w:rFonts w:eastAsia="DengXian" w:hint="eastAsia"/>
                <w:lang w:eastAsia="zh-CN"/>
              </w:rPr>
            </w:pPr>
            <w:r>
              <w:rPr>
                <w:rFonts w:eastAsia="DengXian"/>
                <w:lang w:eastAsia="zh-CN"/>
              </w:rPr>
              <w:t>Incorporating</w:t>
            </w:r>
            <w:r>
              <w:rPr>
                <w:rFonts w:eastAsia="DengXian" w:hint="eastAsia"/>
                <w:lang w:eastAsia="zh-CN"/>
              </w:rPr>
              <w:t xml:space="preserve"> below text into the general part of the LS</w:t>
            </w:r>
          </w:p>
          <w:p w14:paraId="767BEF28" w14:textId="77777777" w:rsidR="0056796A" w:rsidRPr="00106D57" w:rsidRDefault="0056796A" w:rsidP="0056796A">
            <w:pPr>
              <w:rPr>
                <w:lang w:eastAsia="zh-CN"/>
              </w:rPr>
            </w:pPr>
            <w:r w:rsidRPr="00106D57">
              <w:rPr>
                <w:lang w:eastAsia="zh-CN"/>
              </w:rPr>
              <w:t xml:space="preserve">In RAN1’s </w:t>
            </w:r>
            <w:r>
              <w:rPr>
                <w:rFonts w:eastAsia="DengXian" w:hint="eastAsia"/>
                <w:lang w:eastAsia="zh-CN"/>
              </w:rPr>
              <w:t xml:space="preserve">discussion </w:t>
            </w:r>
            <w:r w:rsidRPr="00106D57">
              <w:rPr>
                <w:lang w:eastAsia="zh-CN"/>
              </w:rPr>
              <w:t>of RAN 2 terminologies</w:t>
            </w:r>
            <w:r>
              <w:rPr>
                <w:rFonts w:eastAsia="DengXian" w:hint="eastAsia"/>
                <w:lang w:eastAsia="zh-CN"/>
              </w:rPr>
              <w:t xml:space="preserve"> on beam management</w:t>
            </w:r>
            <w:r w:rsidRPr="00106D57">
              <w:rPr>
                <w:lang w:eastAsia="zh-CN"/>
              </w:rPr>
              <w:t xml:space="preserve">, </w:t>
            </w:r>
          </w:p>
          <w:p w14:paraId="0B92BF88" w14:textId="77777777" w:rsidR="0056796A" w:rsidRPr="00106D57" w:rsidRDefault="0056796A" w:rsidP="0056796A">
            <w:pPr>
              <w:pStyle w:val="Listenabsatz"/>
              <w:numPr>
                <w:ilvl w:val="0"/>
                <w:numId w:val="43"/>
              </w:numPr>
              <w:autoSpaceDE/>
              <w:autoSpaceDN/>
              <w:adjustRightInd/>
              <w:snapToGrid/>
              <w:spacing w:after="0"/>
              <w:ind w:firstLineChars="0"/>
              <w:jc w:val="left"/>
              <w:rPr>
                <w:lang w:eastAsia="de-DE"/>
              </w:rPr>
            </w:pPr>
            <w:r w:rsidRPr="00106D57">
              <w:t>The</w:t>
            </w:r>
            <w:r>
              <w:rPr>
                <w:rFonts w:eastAsia="DengXian" w:hint="eastAsia"/>
                <w:lang w:eastAsia="zh-CN"/>
              </w:rPr>
              <w:t xml:space="preserve"> </w:t>
            </w:r>
            <w:r w:rsidRPr="008A3C5D">
              <w:rPr>
                <w:rFonts w:eastAsia="DengXian" w:hint="eastAsia"/>
                <w:lang w:eastAsia="zh-CN"/>
              </w:rPr>
              <w:t>concept/terminology</w:t>
            </w:r>
            <w:r w:rsidRPr="00106D57">
              <w:t xml:space="preserve"> “</w:t>
            </w:r>
            <w:proofErr w:type="gramStart"/>
            <w:r w:rsidRPr="00106D57">
              <w:t>functionality“</w:t>
            </w:r>
            <w:r w:rsidRPr="00106D57">
              <w:rPr>
                <w:lang w:eastAsia="de-DE"/>
              </w:rPr>
              <w:t xml:space="preserve"> of</w:t>
            </w:r>
            <w:proofErr w:type="gramEnd"/>
            <w:r w:rsidRPr="00106D57">
              <w:rPr>
                <w:lang w:eastAsia="de-DE"/>
              </w:rPr>
              <w:t xml:space="preserve"> </w:t>
            </w:r>
            <w:r w:rsidRPr="00106D57">
              <w:rPr>
                <w:b/>
                <w:bCs/>
                <w:lang w:eastAsia="de-DE"/>
              </w:rPr>
              <w:t xml:space="preserve">Supported </w:t>
            </w:r>
            <w:r w:rsidRPr="00106D57">
              <w:rPr>
                <w:b/>
                <w:bCs/>
              </w:rPr>
              <w:t>functionalities</w:t>
            </w:r>
            <w:r w:rsidRPr="00106D57">
              <w:t xml:space="preserve"> </w:t>
            </w:r>
            <w:r w:rsidRPr="00106D57">
              <w:rPr>
                <w:lang w:eastAsia="de-DE"/>
              </w:rPr>
              <w:t>may refer to UE-capability information/parameters i.e., Rel-19 AI/ML-specific FGs</w:t>
            </w:r>
          </w:p>
          <w:p w14:paraId="17CA6A66" w14:textId="77777777" w:rsidR="0056796A" w:rsidRPr="00106D57" w:rsidRDefault="0056796A" w:rsidP="0056796A">
            <w:pPr>
              <w:pStyle w:val="Listenabsatz"/>
              <w:numPr>
                <w:ilvl w:val="0"/>
                <w:numId w:val="43"/>
              </w:numPr>
              <w:autoSpaceDE/>
              <w:autoSpaceDN/>
              <w:adjustRightInd/>
              <w:snapToGrid/>
              <w:spacing w:after="0"/>
              <w:ind w:firstLineChars="0"/>
              <w:jc w:val="left"/>
              <w:rPr>
                <w:lang w:eastAsia="de-DE"/>
              </w:rPr>
            </w:pPr>
            <w:r w:rsidRPr="00106D57">
              <w:t xml:space="preserve">The </w:t>
            </w:r>
            <w:r w:rsidRPr="008A3C5D">
              <w:rPr>
                <w:rFonts w:eastAsia="DengXian" w:hint="eastAsia"/>
                <w:lang w:eastAsia="zh-CN"/>
              </w:rPr>
              <w:t>concept/terminology</w:t>
            </w:r>
            <w:r w:rsidRPr="00106D57">
              <w:t xml:space="preserve"> </w:t>
            </w:r>
            <w:proofErr w:type="gramStart"/>
            <w:r w:rsidRPr="00106D57">
              <w:t>“ functionality</w:t>
            </w:r>
            <w:proofErr w:type="gramEnd"/>
            <w:r w:rsidRPr="00106D57">
              <w:t>“</w:t>
            </w:r>
            <w:r w:rsidRPr="00106D57">
              <w:rPr>
                <w:lang w:eastAsia="de-DE"/>
              </w:rPr>
              <w:t xml:space="preserve"> of </w:t>
            </w:r>
            <w:r w:rsidRPr="00106D57">
              <w:rPr>
                <w:b/>
                <w:bCs/>
                <w:lang w:eastAsia="de-DE"/>
              </w:rPr>
              <w:t xml:space="preserve">Applicable </w:t>
            </w:r>
            <w:r w:rsidRPr="00106D57">
              <w:rPr>
                <w:b/>
                <w:bCs/>
              </w:rPr>
              <w:t>functionalities</w:t>
            </w:r>
            <w:r w:rsidRPr="00106D57">
              <w:t xml:space="preserve"> </w:t>
            </w:r>
            <w:r w:rsidRPr="00106D57">
              <w:rPr>
                <w:lang w:eastAsia="de-DE"/>
              </w:rPr>
              <w:t xml:space="preserve">may refer to </w:t>
            </w:r>
            <w:r w:rsidRPr="00106D57">
              <w:rPr>
                <w:i/>
                <w:iCs/>
                <w:lang w:eastAsia="de-DE"/>
              </w:rPr>
              <w:t>CSI-</w:t>
            </w:r>
            <w:proofErr w:type="spellStart"/>
            <w:r w:rsidRPr="00106D57">
              <w:rPr>
                <w:i/>
                <w:iCs/>
                <w:lang w:eastAsia="de-DE"/>
              </w:rPr>
              <w:t>ReportConfig</w:t>
            </w:r>
            <w:proofErr w:type="spellEnd"/>
            <w:r w:rsidRPr="00106D57">
              <w:rPr>
                <w:lang w:eastAsia="de-DE"/>
              </w:rPr>
              <w:t xml:space="preserve"> for inference configuration or a set of inference related parameters or information/parameters</w:t>
            </w:r>
            <w:r>
              <w:rPr>
                <w:rFonts w:eastAsia="DengXian" w:hint="eastAsia"/>
                <w:lang w:eastAsia="zh-CN"/>
              </w:rPr>
              <w:t xml:space="preserve"> indicated by UE </w:t>
            </w:r>
          </w:p>
          <w:p w14:paraId="4B60820D" w14:textId="77777777" w:rsidR="0056796A" w:rsidRPr="00106D57" w:rsidRDefault="0056796A" w:rsidP="0056796A">
            <w:pPr>
              <w:pStyle w:val="Listenabsatz"/>
              <w:numPr>
                <w:ilvl w:val="0"/>
                <w:numId w:val="43"/>
              </w:numPr>
              <w:tabs>
                <w:tab w:val="left" w:pos="360"/>
                <w:tab w:val="left" w:pos="709"/>
              </w:tabs>
              <w:autoSpaceDE/>
              <w:autoSpaceDN/>
              <w:adjustRightInd/>
              <w:snapToGrid/>
              <w:spacing w:after="180"/>
              <w:ind w:firstLineChars="0"/>
              <w:jc w:val="left"/>
              <w:rPr>
                <w:rFonts w:hint="eastAsia"/>
                <w:lang w:eastAsia="de-DE"/>
              </w:rPr>
            </w:pPr>
            <w:r w:rsidRPr="00106D57">
              <w:t xml:space="preserve">The </w:t>
            </w:r>
            <w:r w:rsidRPr="00106D57">
              <w:rPr>
                <w:b/>
                <w:bCs/>
                <w:lang w:eastAsia="de-DE"/>
              </w:rPr>
              <w:t xml:space="preserve">Activated </w:t>
            </w:r>
            <w:r w:rsidRPr="00106D57">
              <w:rPr>
                <w:b/>
                <w:bCs/>
              </w:rPr>
              <w:t>functionalities</w:t>
            </w:r>
            <w:r>
              <w:rPr>
                <w:rFonts w:eastAsia="DengXian" w:hint="eastAsia"/>
                <w:lang w:eastAsia="zh-CN"/>
              </w:rPr>
              <w:t xml:space="preserve"> </w:t>
            </w:r>
            <w:r w:rsidRPr="009718BB">
              <w:rPr>
                <w:lang w:eastAsia="de-DE"/>
              </w:rPr>
              <w:t xml:space="preserve">may </w:t>
            </w:r>
            <w:r>
              <w:rPr>
                <w:rFonts w:eastAsia="DengXian" w:hint="eastAsia"/>
                <w:lang w:eastAsia="zh-CN"/>
              </w:rPr>
              <w:t>be enabled based on CSI framework.</w:t>
            </w:r>
          </w:p>
          <w:p w14:paraId="506A1300" w14:textId="77777777" w:rsidR="0056796A" w:rsidRDefault="0056796A" w:rsidP="0056796A">
            <w:pPr>
              <w:rPr>
                <w:rFonts w:eastAsia="DengXian" w:hint="eastAsia"/>
                <w:lang w:eastAsia="zh-CN"/>
              </w:rPr>
            </w:pPr>
            <w:r w:rsidRPr="00106D57">
              <w:rPr>
                <w:rFonts w:eastAsia="DengXian" w:hint="eastAsia"/>
                <w:lang w:eastAsia="zh-CN"/>
              </w:rPr>
              <w:t>Therefore, t</w:t>
            </w:r>
            <w:r w:rsidRPr="00106D57">
              <w:rPr>
                <w:lang w:eastAsia="de-DE"/>
              </w:rPr>
              <w:t>he meaning and the granularity of “</w:t>
            </w:r>
            <w:proofErr w:type="spellStart"/>
            <w:proofErr w:type="gramStart"/>
            <w:r w:rsidRPr="00106D57">
              <w:rPr>
                <w:i/>
                <w:iCs/>
                <w:lang w:eastAsia="de-DE"/>
              </w:rPr>
              <w:t>functionality</w:t>
            </w:r>
            <w:r w:rsidRPr="00106D57">
              <w:rPr>
                <w:lang w:eastAsia="de-DE"/>
              </w:rPr>
              <w:t>“</w:t>
            </w:r>
            <w:proofErr w:type="gramEnd"/>
            <w:r w:rsidRPr="00106D57">
              <w:rPr>
                <w:lang w:eastAsia="de-DE"/>
              </w:rPr>
              <w:t>for</w:t>
            </w:r>
            <w:proofErr w:type="spellEnd"/>
            <w:r w:rsidRPr="00106D57">
              <w:rPr>
                <w:lang w:eastAsia="de-DE"/>
              </w:rPr>
              <w:t xml:space="preserve"> </w:t>
            </w:r>
            <w:r w:rsidRPr="00106D57">
              <w:rPr>
                <w:b/>
                <w:bCs/>
                <w:lang w:eastAsia="de-DE"/>
              </w:rPr>
              <w:t>Applicable functionalities,</w:t>
            </w:r>
            <w:r w:rsidRPr="00106D57">
              <w:rPr>
                <w:lang w:eastAsia="de-DE"/>
              </w:rPr>
              <w:t xml:space="preserve"> </w:t>
            </w:r>
            <w:r w:rsidRPr="00106D57">
              <w:rPr>
                <w:b/>
                <w:bCs/>
                <w:lang w:eastAsia="de-DE"/>
              </w:rPr>
              <w:t>Activated functionalities</w:t>
            </w:r>
            <w:r w:rsidRPr="00106D57">
              <w:rPr>
                <w:lang w:eastAsia="de-DE"/>
              </w:rPr>
              <w:t xml:space="preserve"> and </w:t>
            </w:r>
            <w:r w:rsidRPr="00106D57">
              <w:rPr>
                <w:b/>
                <w:bCs/>
                <w:lang w:eastAsia="de-DE"/>
              </w:rPr>
              <w:t>Supported functionalities</w:t>
            </w:r>
            <w:r w:rsidRPr="00106D57">
              <w:rPr>
                <w:lang w:eastAsia="de-DE"/>
              </w:rPr>
              <w:t xml:space="preserve"> may or may not be the same</w:t>
            </w:r>
            <w:r w:rsidRPr="00106D57">
              <w:rPr>
                <w:rFonts w:eastAsia="DengXian" w:hint="eastAsia"/>
                <w:lang w:eastAsia="zh-CN"/>
              </w:rPr>
              <w:t>, depends on certain option in RAN1</w:t>
            </w:r>
            <w:r>
              <w:rPr>
                <w:rFonts w:eastAsia="DengXian" w:hint="eastAsia"/>
                <w:lang w:eastAsia="zh-CN"/>
              </w:rPr>
              <w:t xml:space="preserve">, </w:t>
            </w:r>
            <w:r>
              <w:rPr>
                <w:rFonts w:eastAsia="DengXian" w:hint="eastAsia"/>
                <w:lang w:eastAsia="zh-CN"/>
              </w:rPr>
              <w:lastRenderedPageBreak/>
              <w:t>and the discussion is still ongoing</w:t>
            </w:r>
          </w:p>
          <w:p w14:paraId="1067BE85" w14:textId="77777777" w:rsidR="0056796A" w:rsidRPr="00FA425B" w:rsidRDefault="0056796A" w:rsidP="0056796A">
            <w:pPr>
              <w:pStyle w:val="StandardWeb"/>
              <w:spacing w:after="160" w:afterAutospacing="0"/>
              <w:rPr>
                <w:rFonts w:hint="eastAsia"/>
                <w:highlight w:val="green"/>
              </w:rPr>
            </w:pPr>
            <w:bookmarkStart w:id="4" w:name="_Hlk179971312"/>
            <w:r w:rsidRPr="00FA425B">
              <w:rPr>
                <w:rFonts w:hint="eastAsia"/>
                <w:highlight w:val="green"/>
              </w:rPr>
              <w:t>Agreement</w:t>
            </w:r>
          </w:p>
          <w:p w14:paraId="7704ADC9" w14:textId="77777777" w:rsidR="0056796A" w:rsidRDefault="0056796A" w:rsidP="0056796A">
            <w:pPr>
              <w:pStyle w:val="StandardWeb"/>
              <w:spacing w:after="160" w:afterAutospacing="0"/>
              <w:rPr>
                <w:rFonts w:hint="eastAsia"/>
              </w:rPr>
            </w:pPr>
            <w:r w:rsidRPr="002A5232">
              <w:t xml:space="preserve">Answer to </w:t>
            </w:r>
            <w:r>
              <w:t>Q1</w:t>
            </w:r>
            <w:r w:rsidRPr="002A5232">
              <w:t xml:space="preserve"> in R1-2407604 as below</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56796A" w14:paraId="55D34183" w14:textId="77777777" w:rsidTr="007D786D">
              <w:tc>
                <w:tcPr>
                  <w:tcW w:w="10456" w:type="dxa"/>
                  <w:shd w:val="clear" w:color="auto" w:fill="auto"/>
                </w:tcPr>
                <w:p w14:paraId="098BDE13" w14:textId="77777777" w:rsidR="0056796A" w:rsidRDefault="0056796A" w:rsidP="0056796A">
                  <w:pPr>
                    <w:tabs>
                      <w:tab w:val="left" w:pos="360"/>
                      <w:tab w:val="left" w:pos="1080"/>
                    </w:tabs>
                    <w:rPr>
                      <w:rFonts w:eastAsia="DengXian" w:hint="eastAsia"/>
                      <w:lang w:eastAsia="zh-CN"/>
                    </w:rPr>
                  </w:pPr>
                  <w:r w:rsidRPr="009718BB">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4"/>
          </w:tbl>
          <w:p w14:paraId="416C33AC" w14:textId="67004D69" w:rsidR="00501093" w:rsidRPr="00C33CFA" w:rsidRDefault="00501093" w:rsidP="0056796A">
            <w:pPr>
              <w:spacing w:line="264" w:lineRule="auto"/>
              <w:rPr>
                <w:rFonts w:eastAsia="Times New Roman"/>
                <w:lang w:eastAsia="zh-CN"/>
              </w:rPr>
            </w:pPr>
          </w:p>
        </w:tc>
      </w:tr>
    </w:tbl>
    <w:p w14:paraId="1F230936" w14:textId="105AED72" w:rsidR="006B5128" w:rsidRPr="00DB1F27" w:rsidRDefault="00AB1023" w:rsidP="00DB1F27">
      <w:pPr>
        <w:autoSpaceDE w:val="0"/>
        <w:autoSpaceDN w:val="0"/>
        <w:adjustRightInd w:val="0"/>
        <w:snapToGrid w:val="0"/>
        <w:spacing w:before="120" w:after="120" w:line="276" w:lineRule="auto"/>
      </w:pPr>
      <w:r>
        <w:rPr>
          <w:lang w:eastAsia="zh-CN"/>
        </w:rPr>
        <w:lastRenderedPageBreak/>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 xml:space="preserve">and will highlight aspects for NW-sided and UE-sided </w:t>
      </w:r>
      <w:r w:rsidR="00497CAD" w:rsidRPr="00243553">
        <w:t>Assistance information for BM-Case 1</w:t>
      </w:r>
    </w:p>
    <w:p w14:paraId="09F76E39" w14:textId="77777777" w:rsidR="006B5128" w:rsidRDefault="006B5128" w:rsidP="006B5128">
      <w:pPr>
        <w:pStyle w:val="berschrift1"/>
        <w:spacing w:line="276" w:lineRule="auto"/>
        <w:rPr>
          <w:lang w:eastAsia="zh-CN"/>
        </w:rPr>
      </w:pPr>
      <w:r>
        <w:rPr>
          <w:lang w:eastAsia="zh-CN"/>
        </w:rPr>
        <w:t>Performance Monitoring of UE-sided models</w:t>
      </w:r>
    </w:p>
    <w:p w14:paraId="744C2E43" w14:textId="77777777" w:rsidR="006B5128" w:rsidRDefault="006B5128" w:rsidP="006B5128">
      <w:pPr>
        <w:spacing w:line="276" w:lineRule="auto"/>
        <w:rPr>
          <w:lang w:eastAsia="zh-CN"/>
        </w:rPr>
      </w:pPr>
      <w:r>
        <w:rPr>
          <w:lang w:eastAsia="zh-CN"/>
        </w:rPr>
        <w:t>Model monitoring is an extremely crucial aspect for employing AI/ML in the field. While AI models perform very well under theoretical or well-defined testing conditions, their practical performance can be significantly worse than that. Hence, monitoring and validating the model performance is of uttermost importance.</w:t>
      </w:r>
    </w:p>
    <w:p w14:paraId="2997AAF7" w14:textId="77777777" w:rsidR="006B5128" w:rsidRDefault="006B5128" w:rsidP="006B5128">
      <w:pPr>
        <w:spacing w:line="276" w:lineRule="auto"/>
        <w:rPr>
          <w:lang w:eastAsia="zh-CN"/>
        </w:rPr>
      </w:pPr>
    </w:p>
    <w:p w14:paraId="3A868B7D" w14:textId="77777777" w:rsidR="006B5128" w:rsidRDefault="006B5128" w:rsidP="006B5128">
      <w:pPr>
        <w:keepNext/>
        <w:spacing w:after="120" w:line="276" w:lineRule="auto"/>
        <w:jc w:val="center"/>
      </w:pPr>
      <w:r w:rsidRPr="00861406">
        <w:rPr>
          <w:noProof/>
        </w:rPr>
        <w:drawing>
          <wp:inline distT="0" distB="0" distL="0" distR="0" wp14:anchorId="3A412613" wp14:editId="705E786C">
            <wp:extent cx="5916295" cy="1595120"/>
            <wp:effectExtent l="0" t="0" r="1905" b="5080"/>
            <wp:docPr id="2080562958" name="Grafik 208056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1"/>
                    <a:stretch>
                      <a:fillRect/>
                    </a:stretch>
                  </pic:blipFill>
                  <pic:spPr>
                    <a:xfrm>
                      <a:off x="0" y="0"/>
                      <a:ext cx="5916295" cy="1595120"/>
                    </a:xfrm>
                    <a:prstGeom prst="rect">
                      <a:avLst/>
                    </a:prstGeom>
                  </pic:spPr>
                </pic:pic>
              </a:graphicData>
            </a:graphic>
          </wp:inline>
        </w:drawing>
      </w:r>
    </w:p>
    <w:p w14:paraId="56A2185F" w14:textId="69CB58C7" w:rsidR="006B5128" w:rsidRDefault="006B5128" w:rsidP="006B5128">
      <w:pPr>
        <w:pStyle w:val="Beschriftung"/>
        <w:spacing w:line="276" w:lineRule="auto"/>
        <w:rPr>
          <w:lang w:eastAsia="zh-CN"/>
        </w:rPr>
      </w:pPr>
      <w:r>
        <w:t xml:space="preserve">Figure </w:t>
      </w:r>
      <w:r>
        <w:fldChar w:fldCharType="begin"/>
      </w:r>
      <w:r>
        <w:instrText xml:space="preserve"> SEQ Figure \* ARABIC </w:instrText>
      </w:r>
      <w:r>
        <w:fldChar w:fldCharType="separate"/>
      </w:r>
      <w:r w:rsidR="0041282F">
        <w:rPr>
          <w:noProof/>
        </w:rPr>
        <w:t>1</w:t>
      </w:r>
      <w:r>
        <w:fldChar w:fldCharType="end"/>
      </w:r>
      <w:r>
        <w:t xml:space="preserve"> Monitoring phases with less measurements, and validation phase with increased number of measurements, e.g., CSI measurements.</w:t>
      </w:r>
    </w:p>
    <w:p w14:paraId="238DC5D0" w14:textId="77777777" w:rsidR="006B5128" w:rsidRDefault="006B5128" w:rsidP="006B5128">
      <w:pPr>
        <w:spacing w:line="276" w:lineRule="auto"/>
        <w:rPr>
          <w:lang w:eastAsia="zh-CN"/>
        </w:rPr>
      </w:pPr>
    </w:p>
    <w:p w14:paraId="10EA731D" w14:textId="77777777" w:rsidR="006B5128" w:rsidRPr="00263A87" w:rsidRDefault="006B5128" w:rsidP="006B5128">
      <w:pPr>
        <w:spacing w:line="276" w:lineRule="auto"/>
        <w:rPr>
          <w:lang w:eastAsia="zh-CN"/>
        </w:rPr>
      </w:pPr>
      <w:r>
        <w:rPr>
          <w:lang w:eastAsia="zh-CN"/>
        </w:rPr>
        <w:t xml:space="preserve">In </w:t>
      </w:r>
      <w:r>
        <w:rPr>
          <w:lang w:eastAsia="zh-CN"/>
        </w:rPr>
        <w:fldChar w:fldCharType="begin"/>
      </w:r>
      <w:r>
        <w:rPr>
          <w:lang w:eastAsia="zh-CN"/>
        </w:rPr>
        <w:instrText xml:space="preserve"> REF _Ref165645454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we show a 2-phase monitoring approach in which the UE adapts its monitoring depending on the phase. In a monitoring phase, the monitoring requirements can be more relaxed. Thus, the overhead of reference signals is reduced compared to the validation phase. In the validation phase, the UE reports more frequently and possibly more measurements or KPIs to the network. For example, the UE measures all </w:t>
      </w:r>
      <w:proofErr w:type="gramStart"/>
      <w:r>
        <w:rPr>
          <w:lang w:eastAsia="zh-CN"/>
        </w:rPr>
        <w:t>beams</w:t>
      </w:r>
      <w:proofErr w:type="gramEnd"/>
      <w:r>
        <w:rPr>
          <w:lang w:eastAsia="zh-CN"/>
        </w:rPr>
        <w:t xml:space="preserve"> of Set A in the validation phase. Thus, the UE can reliably assess the performance of its AI model and furthermore, gather measurements for training of another model.</w:t>
      </w:r>
    </w:p>
    <w:p w14:paraId="0D4EDC01" w14:textId="77777777" w:rsidR="006B5128" w:rsidRDefault="006B5128" w:rsidP="006B5128">
      <w:pPr>
        <w:spacing w:line="276" w:lineRule="auto"/>
        <w:rPr>
          <w:b/>
          <w:bCs/>
          <w:lang w:eastAsia="zh-CN"/>
        </w:rPr>
      </w:pPr>
    </w:p>
    <w:p w14:paraId="255ADC3F" w14:textId="5BD4CB6A" w:rsidR="006B5128" w:rsidRDefault="006B5128" w:rsidP="006B5128">
      <w:pPr>
        <w:spacing w:after="120" w:line="276" w:lineRule="auto"/>
        <w:rPr>
          <w:rFonts w:eastAsia="Times New Roman"/>
          <w:b/>
          <w:bCs/>
        </w:rPr>
      </w:pPr>
      <w:r w:rsidRPr="0596C89E">
        <w:rPr>
          <w:rFonts w:eastAsia="Times New Roman"/>
          <w:b/>
          <w:bCs/>
        </w:rPr>
        <w:t>Proposal</w:t>
      </w:r>
      <w:r w:rsidR="00942A64">
        <w:rPr>
          <w:rFonts w:eastAsia="Times New Roman"/>
          <w:b/>
          <w:bCs/>
        </w:rPr>
        <w:t xml:space="preserve"> 1</w:t>
      </w:r>
      <w:r w:rsidRPr="0596C89E">
        <w:rPr>
          <w:rFonts w:eastAsia="Times New Roman"/>
          <w:b/>
          <w:bCs/>
        </w:rPr>
        <w:t xml:space="preserve">: For </w:t>
      </w:r>
      <w:r w:rsidR="00AC0B17">
        <w:rPr>
          <w:rFonts w:eastAsia="Times New Roman"/>
          <w:b/>
          <w:bCs/>
        </w:rPr>
        <w:t xml:space="preserve">monitoring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5CF774CA" w14:textId="72B08F88" w:rsidR="009A4959" w:rsidRDefault="006F7766" w:rsidP="006B5128">
      <w:pPr>
        <w:spacing w:after="120" w:line="276" w:lineRule="auto"/>
        <w:rPr>
          <w:lang w:eastAsia="zh-CN"/>
        </w:rPr>
      </w:pPr>
      <w:r w:rsidRPr="009A4959">
        <w:rPr>
          <w:lang w:eastAsia="zh-CN"/>
        </w:rPr>
        <w:t xml:space="preserve">In particular, </w:t>
      </w:r>
      <w:r w:rsidR="00EF0EEC" w:rsidRPr="009A4959">
        <w:rPr>
          <w:lang w:eastAsia="zh-CN"/>
        </w:rPr>
        <w:t xml:space="preserve">during the monitoring phase only a subset of Set A may be </w:t>
      </w:r>
      <w:r w:rsidR="00642A1C" w:rsidRPr="009A4959">
        <w:rPr>
          <w:lang w:eastAsia="zh-CN"/>
        </w:rPr>
        <w:t xml:space="preserve">measured </w:t>
      </w:r>
      <w:r w:rsidR="009A4959" w:rsidRPr="009A4959">
        <w:rPr>
          <w:lang w:eastAsia="zh-CN"/>
        </w:rPr>
        <w:t>while during the validation phase all beams of Set A may be monitored. This would lower the monitoring overhead especially during longer monitoring phases.</w:t>
      </w:r>
    </w:p>
    <w:p w14:paraId="1FDC7E9E" w14:textId="60A71F8A" w:rsidR="009A4959" w:rsidRPr="004A27C2" w:rsidRDefault="009A4959" w:rsidP="006B5128">
      <w:pPr>
        <w:spacing w:after="120" w:line="276" w:lineRule="auto"/>
        <w:rPr>
          <w:rFonts w:eastAsia="Times New Roman"/>
          <w:b/>
          <w:bCs/>
        </w:rPr>
      </w:pPr>
      <w:r w:rsidRPr="004A27C2">
        <w:rPr>
          <w:rFonts w:eastAsia="Times New Roman"/>
          <w:b/>
          <w:bCs/>
        </w:rPr>
        <w:t>Proposal</w:t>
      </w:r>
      <w:r w:rsidR="00942A64">
        <w:rPr>
          <w:rFonts w:eastAsia="Times New Roman"/>
          <w:b/>
          <w:bCs/>
        </w:rPr>
        <w:t xml:space="preserve"> 2</w:t>
      </w:r>
      <w:r w:rsidRPr="004A27C2">
        <w:rPr>
          <w:rFonts w:eastAsia="Times New Roman"/>
          <w:b/>
          <w:bCs/>
        </w:rPr>
        <w:t>: For monitoring</w:t>
      </w:r>
      <w:r w:rsidR="004A27C2" w:rsidRPr="004A27C2">
        <w:rPr>
          <w:rFonts w:eastAsia="Times New Roman"/>
          <w:b/>
          <w:bCs/>
        </w:rPr>
        <w:t>, support monitoring of only a subset of Set A beams.</w:t>
      </w:r>
    </w:p>
    <w:p w14:paraId="29C0141C" w14:textId="77777777" w:rsidR="006B5128" w:rsidRDefault="006B5128" w:rsidP="006B5128">
      <w:pPr>
        <w:spacing w:line="276" w:lineRule="auto"/>
        <w:rPr>
          <w:lang w:eastAsia="zh-CN"/>
        </w:rPr>
      </w:pPr>
    </w:p>
    <w:p w14:paraId="48D04AFE" w14:textId="0801DF63" w:rsidR="006B5128" w:rsidRDefault="006B5128" w:rsidP="006B5128">
      <w:pPr>
        <w:spacing w:line="276" w:lineRule="auto"/>
        <w:rPr>
          <w:lang w:eastAsia="zh-CN"/>
        </w:rPr>
      </w:pPr>
      <w:r>
        <w:rPr>
          <w:lang w:eastAsia="zh-CN"/>
        </w:rPr>
        <w:t xml:space="preserve">An important matter is how to determine the switch between the monitoring and validation phases. In particular, an </w:t>
      </w:r>
      <w:r w:rsidRPr="00185A61">
        <w:rPr>
          <w:b/>
          <w:bCs/>
          <w:lang w:eastAsia="zh-CN"/>
        </w:rPr>
        <w:t>indication</w:t>
      </w:r>
      <w:r>
        <w:rPr>
          <w:lang w:eastAsia="zh-CN"/>
        </w:rPr>
        <w:t xml:space="preserve">-based or </w:t>
      </w:r>
      <w:r w:rsidRPr="00185A61">
        <w:rPr>
          <w:b/>
          <w:bCs/>
          <w:lang w:eastAsia="zh-CN"/>
        </w:rPr>
        <w:t>event</w:t>
      </w:r>
      <w:r>
        <w:rPr>
          <w:lang w:eastAsia="zh-CN"/>
        </w:rPr>
        <w:t>-based strategy may be used, both with their advantages and disadvantages. For the indication-based strategy, the NW may initiate the UE to switch into a validation phase, in which the UE may measure more beams, e.g., whole Set A beams. However, it comes at the drawback that the UE potentially knows at an earlier stage that more extensive monitoring may be required. Hence, an event-based indication offers faster adap</w:t>
      </w:r>
      <w:r w:rsidR="0068708F">
        <w:rPr>
          <w:lang w:eastAsia="zh-CN"/>
        </w:rPr>
        <w:t>ta</w:t>
      </w:r>
      <w:r>
        <w:rPr>
          <w:lang w:eastAsia="zh-CN"/>
        </w:rPr>
        <w:t>tion to changing environments and reduces the reporting overhead, since during the monitoring phases the UE may not need to report the performance to the NW. Thus, the UE would only calculate a performance metric in the monitoring phase and only report, if the performance metric drops below a certain threshold. This may also trigger a switch into the validation phase, in which more extensive monitoring, e.g., more beams, reporting, is performed.</w:t>
      </w:r>
    </w:p>
    <w:p w14:paraId="79D9BD6C" w14:textId="77777777" w:rsidR="006B5128" w:rsidRDefault="006B5128" w:rsidP="006B5128">
      <w:pPr>
        <w:spacing w:line="276" w:lineRule="auto"/>
        <w:rPr>
          <w:lang w:eastAsia="zh-CN"/>
        </w:rPr>
      </w:pPr>
    </w:p>
    <w:p w14:paraId="3144DF8E" w14:textId="56F77EF4" w:rsidR="006B5128" w:rsidRDefault="006B5128" w:rsidP="006B5128">
      <w:pPr>
        <w:spacing w:line="276" w:lineRule="auto"/>
        <w:rPr>
          <w:b/>
          <w:bCs/>
          <w:lang w:eastAsia="zh-CN"/>
        </w:rPr>
      </w:pPr>
      <w:r w:rsidRPr="00CE554E">
        <w:rPr>
          <w:b/>
          <w:bCs/>
          <w:lang w:eastAsia="zh-CN"/>
        </w:rPr>
        <w:t>Proposal</w:t>
      </w:r>
      <w:r w:rsidR="00942A64">
        <w:rPr>
          <w:b/>
          <w:bCs/>
          <w:lang w:eastAsia="zh-CN"/>
        </w:rPr>
        <w:t xml:space="preserve"> 3</w:t>
      </w:r>
      <w:r w:rsidRPr="00CE554E">
        <w:rPr>
          <w:b/>
          <w:bCs/>
          <w:lang w:eastAsia="zh-CN"/>
        </w:rPr>
        <w:t>: Consider indication-based and event-based switching into a validation phase. Events may be defined based on agreed performance metrics.</w:t>
      </w:r>
    </w:p>
    <w:p w14:paraId="206AABB5" w14:textId="77777777" w:rsidR="00313966" w:rsidRDefault="00313966" w:rsidP="006B5128">
      <w:pPr>
        <w:spacing w:line="276" w:lineRule="auto"/>
        <w:rPr>
          <w:b/>
          <w:bCs/>
          <w:lang w:eastAsia="zh-CN"/>
        </w:rPr>
      </w:pPr>
    </w:p>
    <w:p w14:paraId="2BDB87BA" w14:textId="2C84E142" w:rsidR="00313966" w:rsidRPr="005D534F" w:rsidRDefault="00313966" w:rsidP="006B5128">
      <w:pPr>
        <w:spacing w:line="276" w:lineRule="auto"/>
        <w:rPr>
          <w:lang w:eastAsia="zh-CN"/>
        </w:rPr>
      </w:pPr>
      <w:r w:rsidRPr="005D534F">
        <w:rPr>
          <w:lang w:eastAsia="zh-CN"/>
        </w:rPr>
        <w:t xml:space="preserve">Events </w:t>
      </w:r>
      <w:r w:rsidR="00637AE4" w:rsidRPr="005D534F">
        <w:rPr>
          <w:lang w:eastAsia="zh-CN"/>
        </w:rPr>
        <w:t>have to characterize the prediction performance. For that reason, we think that</w:t>
      </w:r>
      <w:r w:rsidR="005A7A9D" w:rsidRPr="005D534F">
        <w:rPr>
          <w:lang w:eastAsia="zh-CN"/>
        </w:rPr>
        <w:t xml:space="preserve"> the difference between the predicted values and the actual values</w:t>
      </w:r>
      <w:r w:rsidR="001220C7" w:rsidRPr="005D534F">
        <w:rPr>
          <w:lang w:eastAsia="zh-CN"/>
        </w:rPr>
        <w:t xml:space="preserve"> and the prediction accuracy</w:t>
      </w:r>
      <w:r w:rsidR="005A7A9D" w:rsidRPr="005D534F">
        <w:rPr>
          <w:lang w:eastAsia="zh-CN"/>
        </w:rPr>
        <w:t xml:space="preserve"> are good indicator</w:t>
      </w:r>
      <w:r w:rsidR="001220C7" w:rsidRPr="005D534F">
        <w:rPr>
          <w:lang w:eastAsia="zh-CN"/>
        </w:rPr>
        <w:t>s. Furt</w:t>
      </w:r>
      <w:r w:rsidR="00C256D3" w:rsidRPr="005D534F">
        <w:rPr>
          <w:lang w:eastAsia="zh-CN"/>
        </w:rPr>
        <w:t>h</w:t>
      </w:r>
      <w:r w:rsidR="001220C7" w:rsidRPr="005D534F">
        <w:rPr>
          <w:lang w:eastAsia="zh-CN"/>
        </w:rPr>
        <w:t xml:space="preserve">ermore, also </w:t>
      </w:r>
      <w:r w:rsidR="00C256D3" w:rsidRPr="005D534F">
        <w:rPr>
          <w:lang w:eastAsia="zh-CN"/>
        </w:rPr>
        <w:t xml:space="preserve">a certain KPI, e.g. BLER, </w:t>
      </w:r>
      <w:r w:rsidR="005D534F" w:rsidRPr="005D534F">
        <w:rPr>
          <w:lang w:eastAsia="zh-CN"/>
        </w:rPr>
        <w:t>indicates the overall performance of the beam prediction.</w:t>
      </w:r>
    </w:p>
    <w:p w14:paraId="3B036E3E" w14:textId="77777777" w:rsidR="005D534F" w:rsidRDefault="005D534F" w:rsidP="006B5128">
      <w:pPr>
        <w:spacing w:line="276" w:lineRule="auto"/>
        <w:rPr>
          <w:b/>
          <w:bCs/>
          <w:lang w:eastAsia="zh-CN"/>
        </w:rPr>
      </w:pPr>
    </w:p>
    <w:p w14:paraId="2B9EBC56" w14:textId="58204293" w:rsidR="005D534F" w:rsidRDefault="005D534F" w:rsidP="006B5128">
      <w:pPr>
        <w:spacing w:line="276" w:lineRule="auto"/>
        <w:rPr>
          <w:b/>
          <w:bCs/>
          <w:lang w:eastAsia="zh-CN"/>
        </w:rPr>
      </w:pPr>
      <w:r>
        <w:rPr>
          <w:b/>
          <w:bCs/>
          <w:lang w:eastAsia="zh-CN"/>
        </w:rPr>
        <w:t>Proposal</w:t>
      </w:r>
      <w:r w:rsidR="00942A64">
        <w:rPr>
          <w:b/>
          <w:bCs/>
          <w:lang w:eastAsia="zh-CN"/>
        </w:rPr>
        <w:t xml:space="preserve"> 4</w:t>
      </w:r>
      <w:r>
        <w:rPr>
          <w:b/>
          <w:bCs/>
          <w:lang w:eastAsia="zh-CN"/>
        </w:rPr>
        <w:t xml:space="preserve">: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4AEDE367" w14:textId="77777777" w:rsidR="00E46768" w:rsidRDefault="00E46768" w:rsidP="006B5128">
      <w:pPr>
        <w:spacing w:line="276" w:lineRule="auto"/>
        <w:rPr>
          <w:b/>
          <w:bCs/>
          <w:lang w:eastAsia="zh-CN"/>
        </w:rPr>
      </w:pPr>
    </w:p>
    <w:p w14:paraId="134BB3F8" w14:textId="77777777" w:rsidR="00E46768" w:rsidRDefault="00E46768" w:rsidP="00E46768">
      <w:pPr>
        <w:pStyle w:val="berschrift1"/>
        <w:rPr>
          <w:lang w:eastAsia="zh-CN"/>
        </w:rPr>
      </w:pPr>
      <w:r>
        <w:rPr>
          <w:lang w:eastAsia="zh-CN"/>
        </w:rPr>
        <w:t>Configuration of Set A and Set B</w:t>
      </w:r>
    </w:p>
    <w:p w14:paraId="5A43DB34" w14:textId="77777777" w:rsidR="00E46768" w:rsidRDefault="00E46768" w:rsidP="00E46768">
      <w:pPr>
        <w:spacing w:line="276" w:lineRule="auto"/>
        <w:rPr>
          <w:lang w:eastAsia="zh-CN"/>
        </w:rPr>
      </w:pPr>
      <w:r>
        <w:rPr>
          <w:lang w:eastAsia="zh-CN"/>
        </w:rPr>
        <w:t>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can use more measurements as input to the beam prediction as there is no cost associated to transferring measurements over the air.</w:t>
      </w:r>
    </w:p>
    <w:p w14:paraId="10043800" w14:textId="77777777" w:rsidR="007D3358" w:rsidRDefault="007D3358" w:rsidP="00E46768">
      <w:pPr>
        <w:spacing w:line="276" w:lineRule="auto"/>
        <w:rPr>
          <w:lang w:eastAsia="zh-CN"/>
        </w:rPr>
      </w:pPr>
    </w:p>
    <w:p w14:paraId="561AE530" w14:textId="77777777" w:rsidR="007D3358" w:rsidRDefault="007D3358" w:rsidP="007D3358">
      <w:pPr>
        <w:spacing w:line="276" w:lineRule="auto"/>
        <w:rPr>
          <w:lang w:eastAsia="zh-CN"/>
        </w:rPr>
      </w:pPr>
      <w:r>
        <w:rPr>
          <w:lang w:eastAsia="zh-CN"/>
        </w:rPr>
        <w:t>For BM-Case2, the UE reports inference results of N future time instances. The inference result is obtained based on Set B measurements. Hence, the predicted time instances of the AI/ML model will be based on the timing of the transmission of the Set B resources. For this reason, we believe that the reported time instances N should be determined based on the transmission of Set B CSI-RS/SSB resources. However, the CSI reference resource may also be a suitable reference time for determining the future time instances.</w:t>
      </w:r>
    </w:p>
    <w:p w14:paraId="60D74830" w14:textId="77777777" w:rsidR="007D3358" w:rsidRDefault="007D3358" w:rsidP="007D3358">
      <w:pPr>
        <w:spacing w:line="276" w:lineRule="auto"/>
        <w:rPr>
          <w:lang w:eastAsia="zh-CN"/>
        </w:rPr>
      </w:pPr>
    </w:p>
    <w:p w14:paraId="3DF94CE7" w14:textId="5C7530BD" w:rsidR="007D3358" w:rsidRPr="00185A61" w:rsidRDefault="007D3358" w:rsidP="007D3358">
      <w:pPr>
        <w:spacing w:line="276" w:lineRule="auto"/>
        <w:rPr>
          <w:b/>
          <w:bCs/>
          <w:lang w:eastAsia="zh-CN"/>
        </w:rPr>
      </w:pPr>
      <w:r w:rsidRPr="00185A61">
        <w:rPr>
          <w:b/>
          <w:bCs/>
          <w:lang w:eastAsia="zh-CN"/>
        </w:rPr>
        <w:t>Proposal</w:t>
      </w:r>
      <w:r>
        <w:rPr>
          <w:b/>
          <w:bCs/>
          <w:lang w:eastAsia="zh-CN"/>
        </w:rPr>
        <w:t xml:space="preserve"> </w:t>
      </w:r>
      <w:r w:rsidR="00942A64">
        <w:rPr>
          <w:b/>
          <w:bCs/>
          <w:lang w:eastAsia="zh-CN"/>
        </w:rPr>
        <w:t>5</w:t>
      </w:r>
      <w:r w:rsidRPr="00185A61">
        <w:rPr>
          <w:b/>
          <w:bCs/>
          <w:lang w:eastAsia="zh-CN"/>
        </w:rPr>
        <w:t>: For BM-Case2, for inference, the reference time of the predicted time instances shall be determined based on the CSI reference resource or the transmission occasion of Set B resources.</w:t>
      </w:r>
    </w:p>
    <w:p w14:paraId="5897F3BD" w14:textId="77777777" w:rsidR="007D3358" w:rsidRDefault="007D3358" w:rsidP="007D3358">
      <w:pPr>
        <w:spacing w:line="276" w:lineRule="auto"/>
        <w:rPr>
          <w:b/>
          <w:bCs/>
          <w:lang w:eastAsia="zh-CN"/>
        </w:rPr>
      </w:pPr>
    </w:p>
    <w:p w14:paraId="586E6F01" w14:textId="77777777" w:rsidR="007D3358" w:rsidRDefault="007D3358" w:rsidP="007D3358">
      <w:pPr>
        <w:spacing w:line="276" w:lineRule="auto"/>
        <w:rPr>
          <w:bCs/>
          <w:lang w:eastAsia="zh-CN"/>
        </w:rPr>
      </w:pPr>
      <w:r w:rsidRPr="00CE554E">
        <w:rPr>
          <w:bCs/>
          <w:lang w:eastAsia="zh-CN"/>
        </w:rPr>
        <w:t xml:space="preserve">In BM-Case2, the </w:t>
      </w:r>
      <w:r>
        <w:rPr>
          <w:bCs/>
          <w:lang w:eastAsia="zh-CN"/>
        </w:rPr>
        <w:t xml:space="preserve">UE predicts the CSI for future time instances based on past time instances. However, in certain circumstances, it may be required that some of the past time instances do not provide helpful information in terms of the prediction task. Even to the contrary, a measurement based on wrong assumptions may harm the prediction performance and hence, should be excluded. For example, the </w:t>
      </w:r>
      <w:proofErr w:type="spellStart"/>
      <w:r>
        <w:rPr>
          <w:bCs/>
          <w:lang w:eastAsia="zh-CN"/>
        </w:rPr>
        <w:t>gNB</w:t>
      </w:r>
      <w:proofErr w:type="spellEnd"/>
      <w:r>
        <w:rPr>
          <w:bCs/>
          <w:lang w:eastAsia="zh-CN"/>
        </w:rPr>
        <w:t xml:space="preserve"> may have adapted its Tx codebook or certain beams or TRPs may have been not utilized or deactivated temporarily. In these cases, the UE should not utilize measurements based on these beams.</w:t>
      </w:r>
    </w:p>
    <w:p w14:paraId="1FA54EEF" w14:textId="77777777" w:rsidR="007D3358" w:rsidRDefault="007D3358" w:rsidP="007D3358">
      <w:pPr>
        <w:spacing w:line="276" w:lineRule="auto"/>
        <w:rPr>
          <w:bCs/>
          <w:lang w:eastAsia="zh-CN"/>
        </w:rPr>
      </w:pPr>
    </w:p>
    <w:p w14:paraId="485DEB5B" w14:textId="62FD3B46" w:rsidR="007D3358" w:rsidRPr="007D3358" w:rsidRDefault="007D3358" w:rsidP="00E46768">
      <w:pPr>
        <w:spacing w:line="276" w:lineRule="auto"/>
        <w:rPr>
          <w:b/>
          <w:lang w:eastAsia="zh-CN"/>
        </w:rPr>
      </w:pPr>
      <w:r w:rsidRPr="006A6BBE">
        <w:rPr>
          <w:b/>
          <w:lang w:eastAsia="zh-CN"/>
        </w:rPr>
        <w:lastRenderedPageBreak/>
        <w:t>Proposal</w:t>
      </w:r>
      <w:r>
        <w:rPr>
          <w:b/>
          <w:lang w:eastAsia="zh-CN"/>
        </w:rPr>
        <w:t xml:space="preserve"> </w:t>
      </w:r>
      <w:r w:rsidR="00942A64">
        <w:rPr>
          <w:b/>
          <w:lang w:eastAsia="zh-CN"/>
        </w:rPr>
        <w:t>6</w:t>
      </w:r>
      <w:r w:rsidRPr="006A6BBE">
        <w:rPr>
          <w:b/>
          <w:lang w:eastAsia="zh-CN"/>
        </w:rPr>
        <w:t>: For BM-Case2, for UE-sided models, introduce a configuration that allows the exclusion of certain past measurements for the inference.</w:t>
      </w:r>
    </w:p>
    <w:p w14:paraId="783D36E0" w14:textId="77777777" w:rsidR="00E46768" w:rsidRDefault="00E46768" w:rsidP="00E46768">
      <w:pPr>
        <w:spacing w:line="276" w:lineRule="auto"/>
        <w:rPr>
          <w:lang w:eastAsia="zh-CN"/>
        </w:rPr>
      </w:pPr>
    </w:p>
    <w:p w14:paraId="5F6F192C" w14:textId="77777777" w:rsidR="00E46768" w:rsidRDefault="00E46768" w:rsidP="00E46768">
      <w:pPr>
        <w:pStyle w:val="berschrift2"/>
        <w:spacing w:line="276" w:lineRule="auto"/>
        <w:rPr>
          <w:lang w:eastAsia="zh-CN"/>
        </w:rPr>
      </w:pPr>
      <w:r>
        <w:rPr>
          <w:lang w:eastAsia="zh-CN"/>
        </w:rPr>
        <w:t>Configuration of Set A of beams</w:t>
      </w:r>
    </w:p>
    <w:p w14:paraId="4425991B" w14:textId="77777777" w:rsidR="00E46768" w:rsidRDefault="00E46768" w:rsidP="00E46768">
      <w:pPr>
        <w:overflowPunct w:val="0"/>
        <w:spacing w:after="180" w:line="276" w:lineRule="auto"/>
        <w:contextualSpacing/>
        <w:rPr>
          <w:bCs/>
        </w:rPr>
      </w:pPr>
      <w:r>
        <w:rPr>
          <w:bCs/>
        </w:rPr>
        <w:t>In some cases, the Set A of beams can be the resources for radio link monitoring</w:t>
      </w:r>
      <w:r w:rsidRPr="00BC7256">
        <w:rPr>
          <w:rStyle w:val="berschrift1Zchn"/>
        </w:rPr>
        <w:t xml:space="preserve"> </w:t>
      </w:r>
      <w:r>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purposes, the TCI-states of the beams and beam prediction methods used. If such linking for model monitoring between the two frameworks is possible, a separate set of configured resources for model monitoring is not necessary. </w:t>
      </w:r>
    </w:p>
    <w:p w14:paraId="716F7EC4" w14:textId="77777777" w:rsidR="00E46768" w:rsidRDefault="00E46768" w:rsidP="00E46768">
      <w:pPr>
        <w:overflowPunct w:val="0"/>
        <w:spacing w:after="180" w:line="276" w:lineRule="auto"/>
        <w:contextualSpacing/>
        <w:rPr>
          <w:bCs/>
        </w:rPr>
      </w:pPr>
    </w:p>
    <w:p w14:paraId="5D5F1CDD" w14:textId="45D4D2A8" w:rsidR="00E46768" w:rsidRPr="00E7208E" w:rsidRDefault="00E46768" w:rsidP="00E46768">
      <w:pPr>
        <w:overflowPunct w:val="0"/>
        <w:spacing w:after="180" w:line="276" w:lineRule="auto"/>
        <w:contextualSpacing/>
        <w:rPr>
          <w:b/>
          <w:bCs/>
        </w:rPr>
      </w:pPr>
      <w:r w:rsidRPr="00532352">
        <w:rPr>
          <w:b/>
          <w:bCs/>
        </w:rPr>
        <w:t>Proposal</w:t>
      </w:r>
      <w:r w:rsidR="00372B77">
        <w:rPr>
          <w:b/>
          <w:bCs/>
        </w:rPr>
        <w:t xml:space="preserve"> 7</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24E32746" w14:textId="77777777" w:rsidR="00E46768" w:rsidRDefault="00E46768" w:rsidP="00E46768">
      <w:pPr>
        <w:spacing w:line="276" w:lineRule="auto"/>
        <w:rPr>
          <w:lang w:eastAsia="zh-CN"/>
        </w:rPr>
      </w:pPr>
    </w:p>
    <w:p w14:paraId="39666BDE" w14:textId="77777777" w:rsidR="00E46768" w:rsidRDefault="00E46768" w:rsidP="00E46768">
      <w:pPr>
        <w:spacing w:line="276" w:lineRule="auto"/>
        <w:rPr>
          <w:lang w:eastAsia="zh-CN"/>
        </w:rPr>
      </w:pPr>
      <w:r>
        <w:rPr>
          <w:lang w:eastAsia="zh-CN"/>
        </w:rPr>
        <w:t>Furthermore, such a model monitoring configuration can also be used to collect data, which allows the UE to train a new AI/ML model. In addition, the UE also determines the performance of other inactive models and can use these results to decide whether switching to another beam management model is beneficial or not.</w:t>
      </w:r>
    </w:p>
    <w:p w14:paraId="2944E969" w14:textId="77777777" w:rsidR="00E46768" w:rsidRDefault="00E46768" w:rsidP="00E46768">
      <w:pPr>
        <w:spacing w:line="276" w:lineRule="auto"/>
        <w:rPr>
          <w:lang w:eastAsia="zh-CN"/>
        </w:rPr>
      </w:pPr>
    </w:p>
    <w:p w14:paraId="53BB18BE" w14:textId="1A772C35" w:rsidR="00E46768" w:rsidRPr="005B0BB8" w:rsidRDefault="00E46768" w:rsidP="00E46768">
      <w:pPr>
        <w:spacing w:line="276" w:lineRule="auto"/>
        <w:rPr>
          <w:b/>
          <w:bCs/>
          <w:lang w:eastAsia="zh-CN"/>
        </w:rPr>
      </w:pPr>
      <w:r w:rsidRPr="005B0BB8">
        <w:rPr>
          <w:b/>
          <w:bCs/>
          <w:lang w:eastAsia="zh-CN"/>
        </w:rPr>
        <w:t>Proposal</w:t>
      </w:r>
      <w:r w:rsidR="00372B77">
        <w:rPr>
          <w:b/>
          <w:bCs/>
          <w:lang w:eastAsia="zh-CN"/>
        </w:rPr>
        <w:t xml:space="preserve"> 8</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4BB10252" w14:textId="0300B676" w:rsidR="00E46768" w:rsidRDefault="00E46768" w:rsidP="00E46768">
      <w:pPr>
        <w:spacing w:line="276" w:lineRule="auto"/>
        <w:rPr>
          <w:lang w:eastAsia="zh-CN"/>
        </w:rPr>
      </w:pPr>
    </w:p>
    <w:p w14:paraId="60B2E0B3" w14:textId="77777777" w:rsidR="00E46768" w:rsidRPr="00243553" w:rsidRDefault="00E46768" w:rsidP="00E46768">
      <w:pPr>
        <w:pStyle w:val="berschrift2"/>
        <w:spacing w:line="276" w:lineRule="auto"/>
      </w:pPr>
      <w:r>
        <w:t>Radio link monitoring and recovery</w:t>
      </w:r>
    </w:p>
    <w:p w14:paraId="496315DC" w14:textId="77777777" w:rsidR="00E46768" w:rsidRDefault="00E46768" w:rsidP="00E46768">
      <w:pPr>
        <w:overflowPunct w:val="0"/>
        <w:spacing w:after="180" w:line="276" w:lineRule="auto"/>
        <w:contextualSpacing/>
        <w:rPr>
          <w:bCs/>
        </w:rPr>
      </w:pPr>
      <w:r>
        <w:rPr>
          <w:bCs/>
        </w:rPr>
        <w:t xml:space="preserve">Like CSI beam reporting, radio link monitoring and link recovery procedures also involve the reporting of L1-RSRP values or status messages associated with L1-RSRP measurements to higher layers. Considering the possibility of temporal and spatial AI/ML beam prediction models deployed at the UE side, RS configuration and reporting mechanisms for radio link monitoring or link recovery exploiting such prediction models need to be studied by RAN1. </w:t>
      </w:r>
    </w:p>
    <w:p w14:paraId="794A62CC" w14:textId="77777777" w:rsidR="00E46768" w:rsidRDefault="00E46768" w:rsidP="00E46768">
      <w:pPr>
        <w:overflowPunct w:val="0"/>
        <w:spacing w:after="180" w:line="276" w:lineRule="auto"/>
        <w:contextualSpacing/>
        <w:rPr>
          <w:bCs/>
        </w:rPr>
      </w:pPr>
    </w:p>
    <w:p w14:paraId="35BD300F" w14:textId="20AF51EB" w:rsidR="00E46768" w:rsidRPr="009F389B" w:rsidRDefault="00E46768" w:rsidP="00E46768">
      <w:pPr>
        <w:overflowPunct w:val="0"/>
        <w:spacing w:after="180" w:line="276" w:lineRule="auto"/>
        <w:contextualSpacing/>
        <w:rPr>
          <w:b/>
          <w:bCs/>
        </w:rPr>
      </w:pPr>
      <w:r w:rsidRPr="009F389B">
        <w:rPr>
          <w:b/>
          <w:bCs/>
        </w:rPr>
        <w:t>Proposal</w:t>
      </w:r>
      <w:r w:rsidR="00372B77">
        <w:rPr>
          <w:b/>
          <w:bCs/>
        </w:rPr>
        <w:t xml:space="preserve"> 9</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35E98458" w14:textId="77777777" w:rsidR="00E46768" w:rsidRPr="00AB1023" w:rsidRDefault="00E46768" w:rsidP="00E46768">
      <w:pPr>
        <w:spacing w:line="276" w:lineRule="auto"/>
        <w:rPr>
          <w:lang w:eastAsia="zh-CN"/>
        </w:rPr>
      </w:pPr>
    </w:p>
    <w:p w14:paraId="5A86F617" w14:textId="6DC7FCDC" w:rsidR="00E46768" w:rsidRPr="00724D66" w:rsidRDefault="001939DC" w:rsidP="00E46768">
      <w:pPr>
        <w:pStyle w:val="berschrift2"/>
        <w:spacing w:line="276" w:lineRule="auto"/>
      </w:pPr>
      <w:r>
        <w:t>Overhead reduction in configuration</w:t>
      </w:r>
    </w:p>
    <w:p w14:paraId="45A855E4" w14:textId="56E87146" w:rsidR="00196175" w:rsidRDefault="00196175" w:rsidP="00AC4FF1">
      <w:pPr>
        <w:overflowPunct w:val="0"/>
        <w:spacing w:line="276" w:lineRule="auto"/>
        <w:contextualSpacing/>
        <w:rPr>
          <w:rFonts w:eastAsia="Times New Roman"/>
        </w:rPr>
      </w:pPr>
      <w:r>
        <w:rPr>
          <w:rFonts w:eastAsia="Times New Roman"/>
        </w:rPr>
        <w:t xml:space="preserve">As stated above, the CSI framework can be reused for the </w:t>
      </w:r>
      <w:r>
        <w:rPr>
          <w:rFonts w:eastAsia="DengXian"/>
          <w:lang w:eastAsia="zh-CN"/>
        </w:rPr>
        <w:t xml:space="preserve">configuration of </w:t>
      </w:r>
      <w:r>
        <w:rPr>
          <w:lang w:eastAsia="zh-CN"/>
        </w:rPr>
        <w:t>Set A</w:t>
      </w:r>
      <w:r>
        <w:t xml:space="preserve">/Set B of beams and for reporting information on the </w:t>
      </w:r>
      <w:r>
        <w:rPr>
          <w:rFonts w:eastAsia="Times New Roman"/>
        </w:rPr>
        <w:t xml:space="preserve">predicted beams and/or L1-RSRP values. The agreement in RAN1#118 to configure both sets separately for </w:t>
      </w:r>
      <w:r w:rsidR="00AD199D">
        <w:rPr>
          <w:rFonts w:eastAsia="Times New Roman"/>
        </w:rPr>
        <w:t xml:space="preserve">UE-side </w:t>
      </w:r>
      <w:r>
        <w:rPr>
          <w:rFonts w:eastAsia="Times New Roman"/>
        </w:rPr>
        <w:t>BM-Case1</w:t>
      </w:r>
      <w:r w:rsidR="00A915CC">
        <w:rPr>
          <w:rFonts w:eastAsia="Times New Roman"/>
        </w:rPr>
        <w:t>, which naturally leads to considerably increased overhead compared to legacy beam reporting</w:t>
      </w:r>
      <w:r>
        <w:rPr>
          <w:rFonts w:eastAsia="Times New Roman"/>
        </w:rPr>
        <w:t xml:space="preserve">. With the typical or most useful use-case in spatial beam prediction being the measurement of a small set of beams to predict a larger set of beams, the configuration of set B being a subset of set A should be the priority. </w:t>
      </w:r>
      <w:r w:rsidR="00AC4FF1">
        <w:rPr>
          <w:rFonts w:eastAsia="Times New Roman"/>
        </w:rPr>
        <w:t>This</w:t>
      </w:r>
      <w:r>
        <w:rPr>
          <w:rFonts w:eastAsia="Times New Roman"/>
        </w:rPr>
        <w:t xml:space="preserve"> relationship between set A and set B should be exploited for overhead reduction of the CSI resource and report configuration</w:t>
      </w:r>
      <w:r w:rsidR="00B41077">
        <w:rPr>
          <w:rFonts w:eastAsia="Times New Roman"/>
        </w:rPr>
        <w:t xml:space="preserve"> </w:t>
      </w:r>
      <w:r w:rsidR="00E90E91">
        <w:rPr>
          <w:rFonts w:eastAsia="Times New Roman"/>
        </w:rPr>
        <w:t>to avoid duplication of configuration</w:t>
      </w:r>
      <w:r w:rsidR="00DD3930">
        <w:rPr>
          <w:rFonts w:eastAsia="Times New Roman"/>
        </w:rPr>
        <w:t>(s)</w:t>
      </w:r>
      <w:r w:rsidR="00E90E91">
        <w:rPr>
          <w:rFonts w:eastAsia="Times New Roman"/>
        </w:rPr>
        <w:t xml:space="preserve"> </w:t>
      </w:r>
      <w:r w:rsidR="00667C30">
        <w:rPr>
          <w:rFonts w:eastAsia="Times New Roman"/>
        </w:rPr>
        <w:t xml:space="preserve">across </w:t>
      </w:r>
      <w:r w:rsidR="00E90E91">
        <w:rPr>
          <w:rFonts w:eastAsia="Times New Roman"/>
        </w:rPr>
        <w:t>set A and set B</w:t>
      </w:r>
      <w:r w:rsidR="002305BB">
        <w:rPr>
          <w:rFonts w:eastAsia="Times New Roman"/>
        </w:rPr>
        <w:t xml:space="preserve">. </w:t>
      </w:r>
    </w:p>
    <w:p w14:paraId="069BAD32" w14:textId="64DB119D" w:rsidR="00E46768" w:rsidRPr="00724D66" w:rsidRDefault="00E46768" w:rsidP="00E46768">
      <w:pPr>
        <w:overflowPunct w:val="0"/>
        <w:spacing w:after="180" w:line="276" w:lineRule="auto"/>
        <w:contextualSpacing/>
        <w:rPr>
          <w:rFonts w:eastAsia="Times New Roman"/>
        </w:rPr>
      </w:pPr>
    </w:p>
    <w:p w14:paraId="1D500CAA" w14:textId="77777777" w:rsidR="00E46768" w:rsidRPr="00417896" w:rsidRDefault="00E46768" w:rsidP="00E46768">
      <w:pPr>
        <w:overflowPunct w:val="0"/>
        <w:spacing w:after="180" w:line="276" w:lineRule="auto"/>
        <w:contextualSpacing/>
        <w:rPr>
          <w:rFonts w:eastAsia="Times New Roman"/>
          <w:highlight w:val="yellow"/>
        </w:rPr>
      </w:pPr>
    </w:p>
    <w:p w14:paraId="2302A3C3" w14:textId="1EF33963" w:rsidR="00E46768" w:rsidRDefault="00E46768" w:rsidP="00E46768">
      <w:pPr>
        <w:spacing w:line="276" w:lineRule="auto"/>
        <w:rPr>
          <w:b/>
          <w:bCs/>
          <w:lang w:eastAsia="zh-CN"/>
        </w:rPr>
      </w:pPr>
      <w:r w:rsidRPr="00724D66">
        <w:rPr>
          <w:b/>
          <w:bCs/>
          <w:lang w:eastAsia="zh-CN"/>
        </w:rPr>
        <w:lastRenderedPageBreak/>
        <w:t>Proposal</w:t>
      </w:r>
      <w:r w:rsidR="00372B77">
        <w:rPr>
          <w:b/>
          <w:bCs/>
          <w:lang w:eastAsia="zh-CN"/>
        </w:rPr>
        <w:t xml:space="preserve"> 10</w:t>
      </w:r>
      <w:r w:rsidRPr="00724D66">
        <w:rPr>
          <w:b/>
          <w:bCs/>
          <w:lang w:eastAsia="zh-CN"/>
        </w:rPr>
        <w:t xml:space="preserve">: </w:t>
      </w:r>
      <w:r w:rsidR="00417788" w:rsidRPr="00417788">
        <w:rPr>
          <w:b/>
          <w:bCs/>
          <w:lang w:eastAsia="zh-CN"/>
        </w:rPr>
        <w:t xml:space="preserve">For the configuration of </w:t>
      </w:r>
      <w:proofErr w:type="gramStart"/>
      <w:r w:rsidR="00417788" w:rsidRPr="00417788">
        <w:rPr>
          <w:b/>
          <w:bCs/>
          <w:lang w:eastAsia="zh-CN"/>
        </w:rPr>
        <w:t>set</w:t>
      </w:r>
      <w:proofErr w:type="gramEnd"/>
      <w:r w:rsidR="00417788" w:rsidRPr="00417788">
        <w:rPr>
          <w:b/>
          <w:bCs/>
          <w:lang w:eastAsia="zh-CN"/>
        </w:rPr>
        <w:t xml:space="preserve"> A and set B of beams for </w:t>
      </w:r>
      <w:r w:rsidR="00C740DB">
        <w:rPr>
          <w:b/>
          <w:bCs/>
          <w:lang w:eastAsia="zh-CN"/>
        </w:rPr>
        <w:t xml:space="preserve">UE-side </w:t>
      </w:r>
      <w:r w:rsidR="00417788" w:rsidRPr="00417788">
        <w:rPr>
          <w:b/>
          <w:bCs/>
          <w:lang w:eastAsia="zh-CN"/>
        </w:rPr>
        <w:t>BM-Case1, the relationship in use-cases where set B of beams is a subset of set A of beams shall be exploited for overhead reduction</w:t>
      </w:r>
      <w:r w:rsidR="00223BBE">
        <w:rPr>
          <w:b/>
          <w:bCs/>
          <w:lang w:eastAsia="zh-CN"/>
        </w:rPr>
        <w:t xml:space="preserve"> of CSI resource and/or report configuration</w:t>
      </w:r>
      <w:r w:rsidR="00417788" w:rsidRPr="00417788">
        <w:rPr>
          <w:b/>
          <w:bCs/>
          <w:lang w:eastAsia="zh-CN"/>
        </w:rPr>
        <w:t>.</w:t>
      </w:r>
      <w:r w:rsidR="00417788">
        <w:rPr>
          <w:b/>
          <w:bCs/>
          <w:lang w:eastAsia="zh-CN"/>
        </w:rPr>
        <w:t xml:space="preserve"> </w:t>
      </w:r>
    </w:p>
    <w:p w14:paraId="78720294" w14:textId="77777777" w:rsidR="00E46768" w:rsidRPr="00CE554E" w:rsidRDefault="00E46768" w:rsidP="006B5128">
      <w:pPr>
        <w:spacing w:line="276" w:lineRule="auto"/>
        <w:rPr>
          <w:b/>
          <w:bCs/>
          <w:lang w:eastAsia="zh-CN"/>
        </w:rPr>
      </w:pPr>
    </w:p>
    <w:p w14:paraId="16324730" w14:textId="55B56F0C" w:rsidR="000A53AB" w:rsidRPr="00956706" w:rsidRDefault="00C84289" w:rsidP="000A53AB">
      <w:pPr>
        <w:pStyle w:val="berschrift1"/>
        <w:rPr>
          <w:rFonts w:eastAsia="Times New Roman"/>
        </w:rPr>
      </w:pPr>
      <w:r>
        <w:rPr>
          <w:rFonts w:eastAsia="Times New Roman"/>
        </w:rPr>
        <w:t>Measurement report for NW-sided models</w:t>
      </w:r>
    </w:p>
    <w:p w14:paraId="21E1CAAA" w14:textId="77777777" w:rsidR="000A53AB" w:rsidRPr="00956706" w:rsidRDefault="000A53AB" w:rsidP="000A53AB">
      <w:pPr>
        <w:spacing w:line="276" w:lineRule="auto"/>
        <w:rPr>
          <w:rFonts w:eastAsia="Times New Roman"/>
        </w:rPr>
      </w:pPr>
      <w:r w:rsidRPr="00956706">
        <w:rPr>
          <w:rFonts w:eastAsia="Times New Roman"/>
        </w:rPr>
        <w:t>In the TR [2]</w:t>
      </w:r>
      <w:r>
        <w:rPr>
          <w:rFonts w:eastAsia="Times New Roman"/>
        </w:rPr>
        <w:t>,</w:t>
      </w:r>
      <w:r w:rsidRPr="00956706">
        <w:rPr>
          <w:rFonts w:eastAsia="Times New Roman"/>
        </w:rPr>
        <w:t xml:space="preserve"> an important role of data collection </w:t>
      </w:r>
      <w:r>
        <w:rPr>
          <w:rFonts w:eastAsia="Times New Roman"/>
        </w:rPr>
        <w:t>for NW-sided models</w:t>
      </w:r>
      <w:r w:rsidRPr="00956706">
        <w:rPr>
          <w:rFonts w:eastAsia="Times New Roman"/>
        </w:rPr>
        <w:t xml:space="preserve"> in enabling different use cases has been identified, and the following considerations </w:t>
      </w:r>
      <w:r>
        <w:rPr>
          <w:rFonts w:eastAsia="Times New Roman"/>
        </w:rPr>
        <w:t>were</w:t>
      </w:r>
      <w:r w:rsidRPr="00956706">
        <w:rPr>
          <w:rFonts w:eastAsia="Times New Roman"/>
        </w:rPr>
        <w:t xml:space="preserve"> made:</w:t>
      </w:r>
    </w:p>
    <w:p w14:paraId="6E28A782" w14:textId="77777777" w:rsidR="000A53AB" w:rsidRPr="00956706" w:rsidRDefault="000A53AB" w:rsidP="000A53AB">
      <w:pPr>
        <w:spacing w:line="276" w:lineRule="auto"/>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9062"/>
      </w:tblGrid>
      <w:tr w:rsidR="000A53AB" w14:paraId="17D8A470" w14:textId="77777777" w:rsidTr="00276947">
        <w:trPr>
          <w:trHeight w:val="300"/>
        </w:trPr>
        <w:tc>
          <w:tcPr>
            <w:tcW w:w="9062" w:type="dxa"/>
            <w:tcBorders>
              <w:top w:val="single" w:sz="8" w:space="0" w:color="auto"/>
              <w:left w:val="single" w:sz="8" w:space="0" w:color="auto"/>
              <w:bottom w:val="single" w:sz="8" w:space="0" w:color="auto"/>
              <w:right w:val="single" w:sz="8" w:space="0" w:color="auto"/>
            </w:tcBorders>
            <w:tcMar>
              <w:left w:w="108" w:type="dxa"/>
              <w:right w:w="108" w:type="dxa"/>
            </w:tcMar>
          </w:tcPr>
          <w:p w14:paraId="28AF1892" w14:textId="77777777" w:rsidR="000A53AB" w:rsidRPr="00956706" w:rsidRDefault="000A53AB" w:rsidP="00276947">
            <w:pPr>
              <w:spacing w:line="276" w:lineRule="auto"/>
              <w:rPr>
                <w:rFonts w:eastAsia="Times New Roman"/>
              </w:rPr>
            </w:pPr>
            <w:r w:rsidRPr="00956706">
              <w:rPr>
                <w:rFonts w:eastAsia="Times New Roman"/>
                <w:sz w:val="22"/>
                <w:szCs w:val="22"/>
              </w:rPr>
              <w:t>A set of general data collection principles is expected to be considered for network-side model training. These include:</w:t>
            </w:r>
          </w:p>
          <w:p w14:paraId="604E538E"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-UE to support data logging,</w:t>
            </w:r>
          </w:p>
          <w:p w14:paraId="37E86978"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-UE to report the collected data periodically, event-based, and on-demand,</w:t>
            </w:r>
          </w:p>
          <w:p w14:paraId="6A22F63C"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-The UE memory, processing power, energy consumption, signalling overhead should be considered.</w:t>
            </w:r>
          </w:p>
          <w:p w14:paraId="5A4D4D3D" w14:textId="77777777" w:rsidR="000A53AB" w:rsidRPr="00956706" w:rsidRDefault="000A53AB" w:rsidP="00276947">
            <w:pPr>
              <w:spacing w:after="180" w:line="276" w:lineRule="auto"/>
              <w:ind w:left="1135" w:hanging="851"/>
              <w:rPr>
                <w:rFonts w:eastAsia="Times New Roman"/>
                <w:lang w:val="en-GB"/>
              </w:rPr>
            </w:pPr>
            <w:r w:rsidRPr="2C2C7710">
              <w:rPr>
                <w:rFonts w:eastAsia="Times New Roman"/>
                <w:lang w:val="en-GB"/>
              </w:rPr>
              <w:t xml:space="preserve">Note: </w:t>
            </w:r>
            <w:r w:rsidRPr="00956706">
              <w:rPr>
                <w:rFonts w:eastAsia="Times New Roman"/>
                <w:sz w:val="22"/>
                <w:szCs w:val="22"/>
                <w:lang w:val="en-GB"/>
              </w:rPr>
              <w:t>The above principles can be revised depending on RAN1 requirements.</w:t>
            </w:r>
          </w:p>
          <w:p w14:paraId="6298F726" w14:textId="77777777" w:rsidR="000A53AB" w:rsidRPr="00956706" w:rsidRDefault="000A53AB" w:rsidP="00276947">
            <w:pPr>
              <w:spacing w:line="276" w:lineRule="auto"/>
              <w:rPr>
                <w:rFonts w:eastAsia="Times New Roman"/>
              </w:rPr>
            </w:pPr>
            <w:r w:rsidRPr="00956706">
              <w:rPr>
                <w:rFonts w:eastAsia="Times New Roman"/>
                <w:sz w:val="22"/>
                <w:szCs w:val="22"/>
              </w:rPr>
              <w:t xml:space="preserve">Furthermore, and regarding the use cases in this study, the following is considered. </w:t>
            </w:r>
          </w:p>
          <w:p w14:paraId="214E4C6A" w14:textId="77777777" w:rsidR="000A53AB" w:rsidRPr="00956706" w:rsidRDefault="000A53AB" w:rsidP="00276947">
            <w:pPr>
              <w:spacing w:line="276" w:lineRule="auto"/>
              <w:rPr>
                <w:rFonts w:eastAsia="Times New Roman"/>
              </w:rPr>
            </w:pPr>
            <w:r w:rsidRPr="00956706">
              <w:rPr>
                <w:rFonts w:eastAsia="Times New Roman"/>
                <w:sz w:val="22"/>
                <w:szCs w:val="22"/>
              </w:rPr>
              <w:t xml:space="preserve">For CSI and beam management use cases, the training of network-side models can consider both </w:t>
            </w:r>
            <w:proofErr w:type="spellStart"/>
            <w:r w:rsidRPr="00956706">
              <w:rPr>
                <w:rFonts w:eastAsia="Times New Roman"/>
                <w:sz w:val="22"/>
                <w:szCs w:val="22"/>
              </w:rPr>
              <w:t>gNB</w:t>
            </w:r>
            <w:proofErr w:type="spellEnd"/>
            <w:r w:rsidRPr="00956706">
              <w:rPr>
                <w:rFonts w:eastAsia="Times New Roman"/>
                <w:sz w:val="22"/>
                <w:szCs w:val="22"/>
              </w:rPr>
              <w:t xml:space="preserve"> and OAM-centric data collection mechanisms. The </w:t>
            </w:r>
            <w:proofErr w:type="spellStart"/>
            <w:r w:rsidRPr="00956706">
              <w:rPr>
                <w:rFonts w:eastAsia="Times New Roman"/>
                <w:sz w:val="22"/>
                <w:szCs w:val="22"/>
              </w:rPr>
              <w:t>gNB</w:t>
            </w:r>
            <w:proofErr w:type="spellEnd"/>
            <w:r w:rsidRPr="00956706">
              <w:rPr>
                <w:rFonts w:eastAsia="Times New Roman"/>
                <w:sz w:val="22"/>
                <w:szCs w:val="22"/>
              </w:rPr>
              <w:t xml:space="preserve">-centric data collection implies that the </w:t>
            </w:r>
            <w:proofErr w:type="spellStart"/>
            <w:r w:rsidRPr="00956706">
              <w:rPr>
                <w:rFonts w:eastAsia="Times New Roman"/>
                <w:sz w:val="22"/>
                <w:szCs w:val="22"/>
              </w:rPr>
              <w:t>gNB</w:t>
            </w:r>
            <w:proofErr w:type="spellEnd"/>
            <w:r w:rsidRPr="00956706">
              <w:rPr>
                <w:rFonts w:eastAsia="Times New Roman"/>
                <w:sz w:val="22"/>
                <w:szCs w:val="22"/>
              </w:rPr>
              <w:t xml:space="preserve"> can configure the UE to initiate/terminate the data collection procedure. </w:t>
            </w:r>
          </w:p>
          <w:p w14:paraId="5FBAAF01" w14:textId="5029E685" w:rsidR="000A53AB" w:rsidRPr="00956706" w:rsidRDefault="000A53AB" w:rsidP="00276947">
            <w:pPr>
              <w:spacing w:line="276" w:lineRule="auto"/>
              <w:rPr>
                <w:rFonts w:eastAsia="Times New Roman"/>
              </w:rPr>
            </w:pPr>
            <w:r w:rsidRPr="00956706">
              <w:rPr>
                <w:rFonts w:eastAsia="Times New Roman"/>
                <w:b/>
                <w:bCs/>
                <w:sz w:val="22"/>
                <w:szCs w:val="22"/>
              </w:rPr>
              <w:t xml:space="preserve">The potential impact of L3 </w:t>
            </w:r>
            <w:proofErr w:type="spellStart"/>
            <w:r w:rsidRPr="00956706">
              <w:rPr>
                <w:rFonts w:eastAsia="Times New Roman"/>
                <w:b/>
                <w:bCs/>
                <w:sz w:val="22"/>
                <w:szCs w:val="22"/>
              </w:rPr>
              <w:t>signalling</w:t>
            </w:r>
            <w:proofErr w:type="spellEnd"/>
            <w:r w:rsidRPr="00956706">
              <w:rPr>
                <w:rFonts w:eastAsia="Times New Roman"/>
                <w:b/>
                <w:bCs/>
                <w:sz w:val="22"/>
                <w:szCs w:val="22"/>
              </w:rPr>
              <w:t xml:space="preserve"> for the reporting of collected data should be assessed.  </w:t>
            </w:r>
          </w:p>
        </w:tc>
      </w:tr>
    </w:tbl>
    <w:p w14:paraId="6D2925D1" w14:textId="77777777" w:rsidR="000A53AB" w:rsidRPr="00956706" w:rsidRDefault="000A53AB" w:rsidP="000A53AB">
      <w:pPr>
        <w:spacing w:line="276" w:lineRule="auto"/>
        <w:rPr>
          <w:rFonts w:eastAsia="Times New Roman"/>
        </w:rPr>
      </w:pPr>
      <w:r w:rsidRPr="00956706">
        <w:rPr>
          <w:rFonts w:eastAsia="Times New Roman"/>
        </w:rPr>
        <w:t xml:space="preserve"> </w:t>
      </w:r>
    </w:p>
    <w:p w14:paraId="5E9CA78E" w14:textId="77777777" w:rsidR="000A53AB" w:rsidRPr="00956706" w:rsidRDefault="000A53AB" w:rsidP="000A53AB">
      <w:pPr>
        <w:spacing w:line="276" w:lineRule="auto"/>
        <w:rPr>
          <w:rFonts w:eastAsia="Times New Roman"/>
        </w:rPr>
      </w:pPr>
      <w:r w:rsidRPr="00956706">
        <w:rPr>
          <w:rFonts w:eastAsia="Times New Roman"/>
        </w:rPr>
        <w:t>Moreover, multiple existing data collection methods have been analyzed in terms of the maximum payload size per reporting, end-to-end report latency, report type and security information. According to Table</w:t>
      </w:r>
      <w:r>
        <w:rPr>
          <w:rFonts w:eastAsia="Times New Roman"/>
        </w:rPr>
        <w:t> </w:t>
      </w:r>
      <w:r w:rsidRPr="00956706">
        <w:rPr>
          <w:rFonts w:eastAsia="Times New Roman"/>
        </w:rPr>
        <w:t>7.3.1.2-1 [2]</w:t>
      </w:r>
      <w:r>
        <w:rPr>
          <w:rFonts w:eastAsia="Times New Roman"/>
        </w:rPr>
        <w:t>,</w:t>
      </w:r>
      <w:r w:rsidRPr="00956706">
        <w:rPr>
          <w:rFonts w:eastAsia="Times New Roman"/>
        </w:rPr>
        <w:t xml:space="preserve"> L1 measurements (CSI reporting) have indeed the smallest air interface signaling latency of 1 TTI over PUCCH but come along with the restricted payload size of 1706 bits in PUCCH and 3840 bits in PUSCH and no AS security. In comparison, L3 measurements </w:t>
      </w:r>
      <w:r>
        <w:rPr>
          <w:rFonts w:eastAsia="Times New Roman"/>
        </w:rPr>
        <w:t>support</w:t>
      </w:r>
      <w:r w:rsidRPr="00956706">
        <w:rPr>
          <w:rFonts w:eastAsia="Times New Roman"/>
        </w:rPr>
        <w:t xml:space="preserve"> </w:t>
      </w:r>
      <w:r>
        <w:rPr>
          <w:rFonts w:eastAsia="Times New Roman"/>
        </w:rPr>
        <w:t>approximately</w:t>
      </w:r>
      <w:r w:rsidRPr="00956706">
        <w:rPr>
          <w:rFonts w:eastAsia="Times New Roman"/>
        </w:rPr>
        <w:t xml:space="preserve"> 9kbyte of payload capacity at the cost of increased latency of </w:t>
      </w:r>
      <w:r>
        <w:rPr>
          <w:rFonts w:eastAsia="Times New Roman"/>
        </w:rPr>
        <w:t>approx. </w:t>
      </w:r>
      <w:r w:rsidRPr="00956706">
        <w:rPr>
          <w:rFonts w:eastAsia="Times New Roman"/>
        </w:rPr>
        <w:t xml:space="preserve">20 </w:t>
      </w:r>
      <w:proofErr w:type="spellStart"/>
      <w:r w:rsidRPr="00956706">
        <w:rPr>
          <w:rFonts w:eastAsia="Times New Roman"/>
        </w:rPr>
        <w:t>ms</w:t>
      </w:r>
      <w:proofErr w:type="spellEnd"/>
      <w:r w:rsidRPr="00956706">
        <w:rPr>
          <w:rFonts w:eastAsia="Times New Roman"/>
        </w:rPr>
        <w:t xml:space="preserve"> </w:t>
      </w:r>
      <w:r>
        <w:rPr>
          <w:rFonts w:eastAsia="Times New Roman"/>
        </w:rPr>
        <w:t>when transmitted via</w:t>
      </w:r>
      <w:r w:rsidRPr="00956706">
        <w:rPr>
          <w:rFonts w:eastAsia="Times New Roman"/>
        </w:rPr>
        <w:t xml:space="preserve"> RRC</w:t>
      </w:r>
      <w:r>
        <w:rPr>
          <w:rFonts w:eastAsia="Times New Roman"/>
        </w:rPr>
        <w:t xml:space="preserve"> </w:t>
      </w:r>
      <w:proofErr w:type="spellStart"/>
      <w:r>
        <w:rPr>
          <w:rFonts w:eastAsia="Times New Roman"/>
        </w:rPr>
        <w:t>signalling</w:t>
      </w:r>
      <w:proofErr w:type="spellEnd"/>
      <w:r w:rsidRPr="00956706">
        <w:rPr>
          <w:rFonts w:eastAsia="Times New Roman"/>
        </w:rPr>
        <w:t xml:space="preserve">. </w:t>
      </w:r>
    </w:p>
    <w:p w14:paraId="3AD4CA54" w14:textId="77777777" w:rsidR="000A53AB" w:rsidRPr="00956706" w:rsidRDefault="000A53AB" w:rsidP="000A53AB">
      <w:pPr>
        <w:spacing w:line="276" w:lineRule="auto"/>
        <w:rPr>
          <w:rFonts w:eastAsia="Times New Roman"/>
        </w:rPr>
      </w:pPr>
      <w:r w:rsidRPr="00956706">
        <w:rPr>
          <w:rFonts w:eastAsia="Times New Roman"/>
        </w:rPr>
        <w:t xml:space="preserve"> </w:t>
      </w:r>
    </w:p>
    <w:p w14:paraId="1062C6E5" w14:textId="77777777" w:rsidR="000A53AB" w:rsidRPr="00956706" w:rsidRDefault="000A53AB" w:rsidP="000A53AB">
      <w:pPr>
        <w:spacing w:line="276" w:lineRule="auto"/>
        <w:rPr>
          <w:rFonts w:eastAsia="Times New Roman"/>
        </w:rPr>
      </w:pPr>
      <w:r w:rsidRPr="00956706">
        <w:rPr>
          <w:rFonts w:eastAsia="Times New Roman"/>
        </w:rPr>
        <w:t>In general, data can be collected for multiple purposes, including model inference, monitoring, training and re-training, which can be listed regarding where the AI/ML model or functionality is located:</w:t>
      </w:r>
    </w:p>
    <w:p w14:paraId="3874F285" w14:textId="77777777" w:rsidR="000A53AB" w:rsidRPr="00956706" w:rsidRDefault="000A53AB" w:rsidP="000A53AB">
      <w:pPr>
        <w:spacing w:line="276" w:lineRule="auto"/>
        <w:jc w:val="center"/>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4531"/>
        <w:gridCol w:w="4531"/>
      </w:tblGrid>
      <w:tr w:rsidR="000A53AB" w14:paraId="4E63F09C" w14:textId="77777777" w:rsidTr="00276947">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79889C0C" w14:textId="77777777" w:rsidR="000A53AB" w:rsidRPr="00956706" w:rsidRDefault="000A53AB" w:rsidP="00276947">
            <w:pPr>
              <w:spacing w:line="276" w:lineRule="auto"/>
              <w:jc w:val="center"/>
              <w:rPr>
                <w:rFonts w:eastAsia="Times New Roman"/>
                <w:sz w:val="22"/>
                <w:szCs w:val="22"/>
              </w:rPr>
            </w:pPr>
            <w:r w:rsidRPr="18053B4B">
              <w:rPr>
                <w:rFonts w:eastAsia="Times New Roman"/>
              </w:rPr>
              <w:t>NW-sided model</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08D7805C" w14:textId="77777777" w:rsidR="000A53AB" w:rsidRPr="00956706" w:rsidRDefault="000A53AB" w:rsidP="00276947">
            <w:pPr>
              <w:spacing w:line="276" w:lineRule="auto"/>
              <w:jc w:val="center"/>
              <w:rPr>
                <w:rFonts w:eastAsia="Times New Roman"/>
                <w:sz w:val="22"/>
                <w:szCs w:val="22"/>
              </w:rPr>
            </w:pPr>
            <w:r w:rsidRPr="18053B4B">
              <w:rPr>
                <w:rFonts w:eastAsia="Times New Roman"/>
              </w:rPr>
              <w:t>UE-sided model</w:t>
            </w:r>
          </w:p>
        </w:tc>
      </w:tr>
      <w:tr w:rsidR="000A53AB" w14:paraId="5CC4F640" w14:textId="77777777" w:rsidTr="00276947">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6B126A6F"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Reporting for model training or re-training</w:t>
            </w:r>
          </w:p>
          <w:p w14:paraId="3C8A1564"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inference </w:t>
            </w:r>
          </w:p>
          <w:p w14:paraId="18637AEB"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p w14:paraId="3B6F37D4" w14:textId="77777777" w:rsidR="000A53AB" w:rsidRPr="00694988" w:rsidRDefault="000A53AB" w:rsidP="00276947">
            <w:pPr>
              <w:pStyle w:val="Listenabsatz"/>
              <w:numPr>
                <w:ilvl w:val="0"/>
                <w:numId w:val="15"/>
              </w:numPr>
              <w:spacing w:after="0" w:line="276" w:lineRule="auto"/>
              <w:ind w:firstLineChars="0"/>
              <w:rPr>
                <w:rFonts w:eastAsia="Times New Roman"/>
              </w:rPr>
            </w:pPr>
            <w:r w:rsidRPr="00694988">
              <w:rPr>
                <w:rFonts w:eastAsia="Times New Roman"/>
              </w:rPr>
              <w:t xml:space="preserve">Reporting for AI/ML model/functionality management </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34BD8B2B"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based on the results of model inference </w:t>
            </w:r>
          </w:p>
          <w:p w14:paraId="6690D194"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tc>
      </w:tr>
    </w:tbl>
    <w:p w14:paraId="0B27ED24" w14:textId="77777777" w:rsidR="000A53AB" w:rsidRPr="00956706" w:rsidRDefault="000A53AB" w:rsidP="000A53AB">
      <w:pPr>
        <w:spacing w:line="276" w:lineRule="auto"/>
      </w:pPr>
    </w:p>
    <w:p w14:paraId="15C1232C" w14:textId="77777777" w:rsidR="000A53AB" w:rsidRDefault="000A53AB" w:rsidP="000A53AB">
      <w:pPr>
        <w:spacing w:line="276" w:lineRule="auto"/>
      </w:pPr>
      <w:r w:rsidRPr="00956706">
        <w:t xml:space="preserve">Each of the </w:t>
      </w:r>
      <w:r w:rsidRPr="5BB40597">
        <w:t>above-mentioned</w:t>
      </w:r>
      <w:r w:rsidRPr="00956706">
        <w:t xml:space="preserve"> purpose</w:t>
      </w:r>
      <w:r w:rsidRPr="34FBBDB5">
        <w:t>s</w:t>
      </w:r>
      <w:r w:rsidRPr="00956706">
        <w:t xml:space="preserve"> might have its own </w:t>
      </w:r>
      <w:r w:rsidRPr="19AC9A37">
        <w:t xml:space="preserve">set of </w:t>
      </w:r>
      <w:r w:rsidRPr="00956706">
        <w:t>requirements</w:t>
      </w:r>
      <w:r w:rsidRPr="19AC9A37">
        <w:t>, including</w:t>
      </w:r>
      <w:r w:rsidRPr="00956706">
        <w:t xml:space="preserve"> the amount of data to be reported, </w:t>
      </w:r>
      <w:r w:rsidRPr="201453D7">
        <w:t>acceptable latency</w:t>
      </w:r>
      <w:r w:rsidRPr="7F266738">
        <w:t>,</w:t>
      </w:r>
      <w:r w:rsidRPr="79366385">
        <w:t xml:space="preserve"> </w:t>
      </w:r>
      <w:r w:rsidRPr="5BB40597">
        <w:t xml:space="preserve">security </w:t>
      </w:r>
      <w:r w:rsidRPr="79366385">
        <w:t>and reliability.</w:t>
      </w:r>
      <w:r w:rsidRPr="3E2168F1">
        <w:t xml:space="preserve"> </w:t>
      </w:r>
      <w:r w:rsidRPr="1F0A5DDF">
        <w:t xml:space="preserve">Therefore, it is important to </w:t>
      </w:r>
      <w:r w:rsidRPr="123C198F">
        <w:t xml:space="preserve">identify and analyze </w:t>
      </w:r>
      <w:r w:rsidRPr="5E5AC80F">
        <w:t xml:space="preserve">them separately </w:t>
      </w:r>
      <w:r w:rsidRPr="67338FD1">
        <w:t xml:space="preserve">to enable </w:t>
      </w:r>
      <w:r w:rsidRPr="0348AE78">
        <w:t xml:space="preserve">a proper selection of the container for </w:t>
      </w:r>
      <w:r w:rsidRPr="7FF3EA44">
        <w:t>reporting purposes.</w:t>
      </w:r>
    </w:p>
    <w:p w14:paraId="2D6EFF17" w14:textId="77777777" w:rsidR="000A53AB" w:rsidRDefault="000A53AB" w:rsidP="000A53AB">
      <w:pPr>
        <w:spacing w:line="276" w:lineRule="auto"/>
      </w:pPr>
    </w:p>
    <w:p w14:paraId="163CE05D" w14:textId="1C814EE0" w:rsidR="000A53AB" w:rsidRPr="00956706" w:rsidRDefault="000A53AB" w:rsidP="00DD43C9">
      <w:pPr>
        <w:spacing w:line="276" w:lineRule="auto"/>
        <w:rPr>
          <w:b/>
          <w:bCs/>
        </w:rPr>
      </w:pPr>
      <w:r w:rsidRPr="00956706">
        <w:rPr>
          <w:b/>
          <w:bCs/>
        </w:rPr>
        <w:t>Proposal</w:t>
      </w:r>
      <w:r w:rsidR="00372B77">
        <w:rPr>
          <w:b/>
          <w:bCs/>
        </w:rPr>
        <w:t xml:space="preserve"> 11</w:t>
      </w:r>
      <w:r w:rsidRPr="00956706">
        <w:rPr>
          <w:b/>
          <w:bCs/>
        </w:rPr>
        <w:t>: Prior to the selection of a container for data collection, study the AI/ML purposes separately</w:t>
      </w:r>
      <w:r w:rsidRPr="3240415A">
        <w:rPr>
          <w:b/>
          <w:bCs/>
        </w:rPr>
        <w:t xml:space="preserve"> </w:t>
      </w:r>
      <w:r w:rsidRPr="00956706">
        <w:rPr>
          <w:b/>
          <w:bCs/>
        </w:rPr>
        <w:t>in terms of the amount of data to be reported, acceptable latency, security and reliability.</w:t>
      </w:r>
    </w:p>
    <w:p w14:paraId="3877FC71" w14:textId="77777777" w:rsidR="000A53AB" w:rsidRDefault="000A53AB" w:rsidP="000A53AB">
      <w:pPr>
        <w:spacing w:line="276" w:lineRule="auto"/>
        <w:rPr>
          <w:sz w:val="20"/>
          <w:szCs w:val="20"/>
        </w:rPr>
      </w:pPr>
    </w:p>
    <w:p w14:paraId="6E1C5EC7" w14:textId="77777777" w:rsidR="000A53AB" w:rsidRDefault="000A53AB" w:rsidP="000A53AB">
      <w:pPr>
        <w:spacing w:line="276" w:lineRule="auto"/>
        <w:rPr>
          <w:rFonts w:eastAsia="Times New Roman"/>
          <w:color w:val="000000" w:themeColor="text1"/>
        </w:rPr>
      </w:pPr>
      <w:r w:rsidRPr="00956706">
        <w:rPr>
          <w:rFonts w:eastAsia="Times New Roman"/>
          <w:color w:val="000000" w:themeColor="text1"/>
        </w:rPr>
        <w:t xml:space="preserve">At the previous 3GPP meeting, a beam report sent from the UE to the network </w:t>
      </w:r>
      <w:r w:rsidRPr="039822A3">
        <w:rPr>
          <w:rFonts w:eastAsia="Times New Roman"/>
          <w:color w:val="000000" w:themeColor="text1"/>
        </w:rPr>
        <w:t xml:space="preserve">for inference </w:t>
      </w:r>
      <w:r w:rsidRPr="404FAB33">
        <w:rPr>
          <w:rFonts w:eastAsia="Times New Roman"/>
          <w:color w:val="000000" w:themeColor="text1"/>
        </w:rPr>
        <w:t xml:space="preserve">purpose </w:t>
      </w:r>
      <w:r w:rsidRPr="182B52F9">
        <w:rPr>
          <w:rFonts w:eastAsia="Times New Roman"/>
          <w:color w:val="000000" w:themeColor="text1"/>
        </w:rPr>
        <w:t>has</w:t>
      </w:r>
      <w:r w:rsidRPr="25DD4D5A">
        <w:rPr>
          <w:rFonts w:eastAsia="Times New Roman"/>
          <w:color w:val="000000" w:themeColor="text1"/>
        </w:rPr>
        <w:t xml:space="preserve"> been agreed to</w:t>
      </w:r>
      <w:r w:rsidRPr="00956706">
        <w:rPr>
          <w:rFonts w:eastAsia="Times New Roman"/>
          <w:color w:val="000000" w:themeColor="text1"/>
        </w:rPr>
        <w:t xml:space="preserve"> be signaled in Layer 1 for NW-sided models</w:t>
      </w:r>
      <w:r w:rsidRPr="182B52F9">
        <w:rPr>
          <w:rFonts w:eastAsia="Times New Roman"/>
          <w:color w:val="000000" w:themeColor="text1"/>
        </w:rPr>
        <w:t xml:space="preserve">, which </w:t>
      </w:r>
      <w:r w:rsidRPr="7AA6972A">
        <w:rPr>
          <w:rFonts w:eastAsia="Times New Roman"/>
          <w:color w:val="000000" w:themeColor="text1"/>
        </w:rPr>
        <w:t>is</w:t>
      </w:r>
      <w:r w:rsidRPr="00956706">
        <w:rPr>
          <w:rFonts w:eastAsia="Times New Roman"/>
          <w:color w:val="000000" w:themeColor="text1"/>
        </w:rPr>
        <w:t xml:space="preserve"> primarily driven by efficiency and timeliness</w:t>
      </w:r>
      <w:r w:rsidRPr="24D2F2BB">
        <w:rPr>
          <w:rFonts w:eastAsia="Times New Roman"/>
          <w:color w:val="000000" w:themeColor="text1"/>
        </w:rPr>
        <w:t xml:space="preserve"> of the Layer 1</w:t>
      </w:r>
      <w:r w:rsidRPr="00956706">
        <w:rPr>
          <w:rFonts w:eastAsia="Times New Roman"/>
          <w:color w:val="000000" w:themeColor="text1"/>
        </w:rPr>
        <w:t>.</w:t>
      </w:r>
      <w:r w:rsidRPr="2A8D4218">
        <w:rPr>
          <w:rFonts w:eastAsia="Times New Roman"/>
          <w:color w:val="000000" w:themeColor="text1"/>
        </w:rPr>
        <w:t xml:space="preserve"> </w:t>
      </w:r>
      <w:r w:rsidRPr="0E059789">
        <w:rPr>
          <w:rFonts w:eastAsia="Times New Roman"/>
          <w:color w:val="000000" w:themeColor="text1"/>
        </w:rPr>
        <w:t xml:space="preserve">However, training or re-training purposes </w:t>
      </w:r>
      <w:r w:rsidRPr="4B5E6FEC">
        <w:rPr>
          <w:rFonts w:eastAsia="Times New Roman"/>
          <w:color w:val="000000" w:themeColor="text1"/>
        </w:rPr>
        <w:t>for the NW-side model are</w:t>
      </w:r>
      <w:r w:rsidRPr="0E059789">
        <w:rPr>
          <w:rFonts w:eastAsia="Times New Roman"/>
          <w:color w:val="000000" w:themeColor="text1"/>
        </w:rPr>
        <w:t xml:space="preserve"> characterized by a relaxed latency requirement</w:t>
      </w:r>
      <w:r w:rsidRPr="6BB4F27B">
        <w:rPr>
          <w:rFonts w:eastAsia="Times New Roman"/>
          <w:color w:val="000000" w:themeColor="text1"/>
        </w:rPr>
        <w:t xml:space="preserve"> and</w:t>
      </w:r>
      <w:r w:rsidRPr="0E059789">
        <w:rPr>
          <w:rFonts w:eastAsia="Times New Roman"/>
          <w:color w:val="000000" w:themeColor="text1"/>
        </w:rPr>
        <w:t xml:space="preserve"> come along with a larger payload size per UE report for beam management use case, since both measurements for Set A and Set B are necessary.</w:t>
      </w:r>
      <w:r w:rsidRPr="682227C5">
        <w:rPr>
          <w:rFonts w:eastAsia="Times New Roman"/>
          <w:color w:val="000000" w:themeColor="text1"/>
        </w:rPr>
        <w:t xml:space="preserve"> </w:t>
      </w:r>
      <w:r w:rsidRPr="19C78801">
        <w:rPr>
          <w:rFonts w:eastAsia="Times New Roman"/>
          <w:color w:val="000000" w:themeColor="text1"/>
        </w:rPr>
        <w:t xml:space="preserve">Therefore, Layer 3 container might be used for this </w:t>
      </w:r>
      <w:r w:rsidRPr="5EC0099D">
        <w:rPr>
          <w:rFonts w:eastAsia="Times New Roman"/>
          <w:color w:val="000000" w:themeColor="text1"/>
        </w:rPr>
        <w:t>case</w:t>
      </w:r>
      <w:r w:rsidRPr="120A23DF">
        <w:rPr>
          <w:rFonts w:eastAsia="Times New Roman"/>
          <w:color w:val="000000" w:themeColor="text1"/>
        </w:rPr>
        <w:t xml:space="preserve"> to report raw L1-</w:t>
      </w:r>
      <w:r w:rsidRPr="218F04B8">
        <w:rPr>
          <w:rFonts w:eastAsia="Times New Roman"/>
          <w:color w:val="000000" w:themeColor="text1"/>
        </w:rPr>
        <w:t xml:space="preserve">RSRP measurements given </w:t>
      </w:r>
      <w:r w:rsidRPr="2F40FF19">
        <w:rPr>
          <w:rFonts w:eastAsia="Times New Roman"/>
          <w:color w:val="000000" w:themeColor="text1"/>
        </w:rPr>
        <w:t>its increased payload size</w:t>
      </w:r>
      <w:r w:rsidRPr="3F2F8236">
        <w:rPr>
          <w:rFonts w:eastAsia="Times New Roman"/>
          <w:color w:val="000000" w:themeColor="text1"/>
        </w:rPr>
        <w:t xml:space="preserve">, relaxed latency </w:t>
      </w:r>
      <w:r w:rsidRPr="32EB2BC4">
        <w:rPr>
          <w:rFonts w:eastAsia="Times New Roman"/>
          <w:color w:val="000000" w:themeColor="text1"/>
        </w:rPr>
        <w:t xml:space="preserve">requirement and </w:t>
      </w:r>
      <w:r w:rsidRPr="71C18227">
        <w:rPr>
          <w:rFonts w:eastAsia="Times New Roman"/>
          <w:color w:val="000000" w:themeColor="text1"/>
        </w:rPr>
        <w:t xml:space="preserve">higher reliability </w:t>
      </w:r>
      <w:r w:rsidRPr="3D6F9DF8">
        <w:rPr>
          <w:rFonts w:eastAsia="Times New Roman"/>
          <w:color w:val="000000" w:themeColor="text1"/>
        </w:rPr>
        <w:t xml:space="preserve">based on </w:t>
      </w:r>
      <w:r w:rsidRPr="77A8378E">
        <w:rPr>
          <w:rFonts w:eastAsia="Times New Roman"/>
          <w:color w:val="000000" w:themeColor="text1"/>
        </w:rPr>
        <w:t xml:space="preserve">the usage of error-correction </w:t>
      </w:r>
      <w:r w:rsidRPr="72A7C8E9">
        <w:rPr>
          <w:rFonts w:eastAsia="Times New Roman"/>
          <w:color w:val="000000" w:themeColor="text1"/>
        </w:rPr>
        <w:t>mechanisms.</w:t>
      </w:r>
    </w:p>
    <w:p w14:paraId="516CEF6E" w14:textId="77777777" w:rsidR="000A53AB" w:rsidRDefault="000A53AB" w:rsidP="000A53AB">
      <w:pPr>
        <w:spacing w:line="276" w:lineRule="auto"/>
        <w:rPr>
          <w:rFonts w:eastAsia="Times New Roman"/>
          <w:color w:val="000000" w:themeColor="text1"/>
        </w:rPr>
      </w:pPr>
    </w:p>
    <w:p w14:paraId="5B2A2175" w14:textId="66B6E7F8" w:rsidR="000A53AB" w:rsidRDefault="000A53AB" w:rsidP="00DD43C9">
      <w:pPr>
        <w:spacing w:line="276" w:lineRule="auto"/>
        <w:rPr>
          <w:rFonts w:eastAsia="Times New Roman"/>
          <w:b/>
          <w:bCs/>
          <w:color w:val="000000" w:themeColor="text1"/>
        </w:rPr>
      </w:pPr>
      <w:r w:rsidRPr="00956706">
        <w:rPr>
          <w:rFonts w:eastAsia="Times New Roman"/>
          <w:b/>
          <w:bCs/>
          <w:color w:val="000000" w:themeColor="text1"/>
        </w:rPr>
        <w:t>Proposal</w:t>
      </w:r>
      <w:r w:rsidR="00372B77">
        <w:rPr>
          <w:rFonts w:eastAsia="Times New Roman"/>
          <w:b/>
          <w:bCs/>
          <w:color w:val="000000" w:themeColor="text1"/>
        </w:rPr>
        <w:t xml:space="preserve"> 12</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78574E56" w14:textId="77777777" w:rsidR="00CF50F1" w:rsidRDefault="00CF50F1" w:rsidP="00DD43C9">
      <w:pPr>
        <w:spacing w:line="276" w:lineRule="auto"/>
        <w:rPr>
          <w:rFonts w:eastAsia="Times New Roman"/>
          <w:b/>
          <w:bCs/>
          <w:color w:val="000000" w:themeColor="text1"/>
        </w:rPr>
      </w:pPr>
    </w:p>
    <w:p w14:paraId="6F3CB1DE" w14:textId="2F88C082" w:rsidR="00CF50F1" w:rsidRDefault="00CF50F1" w:rsidP="00CF50F1">
      <w:pPr>
        <w:pStyle w:val="berschrift2"/>
      </w:pPr>
      <w:r>
        <w:t>Beam Information</w:t>
      </w:r>
    </w:p>
    <w:p w14:paraId="094A30D6" w14:textId="77C5207F" w:rsidR="00CF50F1" w:rsidRDefault="00931C9E" w:rsidP="00CF50F1">
      <w:r>
        <w:t xml:space="preserve">When M is smaller than the </w:t>
      </w:r>
      <w:r w:rsidR="00886DF0">
        <w:t xml:space="preserve">measurement resource set, the beam information for the reported beams has to be reported. Different </w:t>
      </w:r>
      <w:r w:rsidR="00CA67ED">
        <w:t xml:space="preserve">methods have been discussed in the past. The current CSI framework employs the CRI/SSBRI. However, depending on the number of reported beams the overhead of different reporting methods varies significantly in size. The following table summarizes the bit sizes </w:t>
      </w:r>
      <w:r w:rsidR="00F015F0">
        <w:t>associated with different beam information.</w:t>
      </w:r>
    </w:p>
    <w:p w14:paraId="2FE86FA5" w14:textId="77777777" w:rsidR="00CA67ED" w:rsidRDefault="00CA67ED" w:rsidP="00CF50F1"/>
    <w:p w14:paraId="131583D7" w14:textId="77777777" w:rsidR="00CA67ED" w:rsidRDefault="00CA67ED" w:rsidP="00CF50F1"/>
    <w:p w14:paraId="65CDADE5" w14:textId="393E884E" w:rsidR="00CF50F1" w:rsidRPr="00D41A8A" w:rsidRDefault="00CF50F1" w:rsidP="00CF50F1">
      <w:pPr>
        <w:pStyle w:val="Beschriftung"/>
        <w:rPr>
          <w:rFonts w:eastAsia="Times New Roman"/>
          <w:color w:val="000000" w:themeColor="text1"/>
        </w:rPr>
      </w:pPr>
      <w:bookmarkStart w:id="5" w:name="_Ref165638735"/>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00052196">
        <w:t>Bit sizes</w:t>
      </w:r>
      <w:r>
        <w:t xml:space="preserve"> of different beam information indications.</w:t>
      </w:r>
    </w:p>
    <w:tbl>
      <w:tblPr>
        <w:tblStyle w:val="Gitternetztabelle1hell"/>
        <w:tblW w:w="0" w:type="auto"/>
        <w:jc w:val="center"/>
        <w:tblLook w:val="04A0" w:firstRow="1" w:lastRow="0" w:firstColumn="1" w:lastColumn="0" w:noHBand="0" w:noVBand="1"/>
      </w:tblPr>
      <w:tblGrid>
        <w:gridCol w:w="1598"/>
        <w:gridCol w:w="3361"/>
      </w:tblGrid>
      <w:tr w:rsidR="00052196" w14:paraId="70A56958" w14:textId="77777777" w:rsidTr="0056796A">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999999" w:themeColor="text1" w:themeTint="66"/>
              <w:left w:val="single" w:sz="2" w:space="0" w:color="A5A5A5" w:themeColor="accent3"/>
              <w:bottom w:val="single" w:sz="12" w:space="0" w:color="auto"/>
              <w:right w:val="single" w:sz="4" w:space="0" w:color="auto"/>
            </w:tcBorders>
          </w:tcPr>
          <w:p w14:paraId="7297C3E2" w14:textId="77777777" w:rsidR="00052196" w:rsidRDefault="00052196" w:rsidP="0017531E">
            <w:pPr>
              <w:spacing w:line="276" w:lineRule="auto"/>
              <w:jc w:val="center"/>
              <w:rPr>
                <w:rFonts w:eastAsia="SimSun"/>
                <w:lang w:eastAsia="zh-CN"/>
              </w:rPr>
            </w:pPr>
            <w:r>
              <w:rPr>
                <w:rFonts w:eastAsia="SimSun"/>
                <w:lang w:eastAsia="zh-CN"/>
              </w:rPr>
              <w:t>Indexing</w:t>
            </w:r>
          </w:p>
        </w:tc>
        <w:tc>
          <w:tcPr>
            <w:tcW w:w="3361" w:type="dxa"/>
            <w:tcBorders>
              <w:top w:val="single" w:sz="4" w:space="0" w:color="999999" w:themeColor="text1" w:themeTint="66"/>
              <w:left w:val="single" w:sz="4" w:space="0" w:color="auto"/>
            </w:tcBorders>
          </w:tcPr>
          <w:p w14:paraId="28846BCC" w14:textId="77777777" w:rsidR="00052196" w:rsidRDefault="00052196" w:rsidP="00052196">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m:oMath>
              <m:r>
                <m:rPr>
                  <m:sty m:val="bi"/>
                </m:rPr>
                <w:rPr>
                  <w:rFonts w:ascii="Cambria Math" w:eastAsia="SimSun" w:hAnsi="Cambria Math"/>
                  <w:lang w:eastAsia="zh-CN"/>
                </w:rPr>
                <m:t>N</m:t>
              </m:r>
            </m:oMath>
            <w:r>
              <w:rPr>
                <w:rFonts w:eastAsia="SimSun"/>
                <w:b w:val="0"/>
                <w:bCs w:val="0"/>
                <w:lang w:eastAsia="zh-CN"/>
              </w:rPr>
              <w:t xml:space="preserve"> – number of measured/predicted beams</w:t>
            </w:r>
          </w:p>
          <w:p w14:paraId="4342B1A2" w14:textId="4EEC6F3A" w:rsidR="00052196" w:rsidRDefault="00052196" w:rsidP="00052196">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m:oMath>
              <m:r>
                <m:rPr>
                  <m:sty m:val="bi"/>
                </m:rPr>
                <w:rPr>
                  <w:rFonts w:ascii="Cambria Math" w:eastAsia="SimSun" w:hAnsi="Cambria Math"/>
                  <w:lang w:eastAsia="zh-CN"/>
                </w:rPr>
                <m:t>M</m:t>
              </m:r>
            </m:oMath>
            <w:r>
              <w:rPr>
                <w:rFonts w:eastAsia="SimSun"/>
                <w:b w:val="0"/>
                <w:bCs w:val="0"/>
                <w:lang w:eastAsia="zh-CN"/>
              </w:rPr>
              <w:t xml:space="preserve"> – number of reported beams</w:t>
            </w:r>
          </w:p>
        </w:tc>
      </w:tr>
      <w:tr w:rsidR="00052196" w14:paraId="3B5C0593" w14:textId="77777777" w:rsidTr="0056796A">
        <w:trPr>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tcBorders>
          </w:tcPr>
          <w:p w14:paraId="4CB447CD" w14:textId="1FE8118B" w:rsidR="00052196" w:rsidRPr="00D251E8" w:rsidRDefault="00CA67ED" w:rsidP="0017531E">
            <w:pPr>
              <w:spacing w:line="276" w:lineRule="auto"/>
              <w:jc w:val="center"/>
              <w:rPr>
                <w:rFonts w:eastAsia="SimSun"/>
                <w:lang w:eastAsia="zh-CN"/>
              </w:rPr>
            </w:pPr>
            <w:r>
              <w:rPr>
                <w:rFonts w:eastAsia="SimSun"/>
                <w:lang w:eastAsia="zh-CN"/>
              </w:rPr>
              <w:t>CRI/SSBRI</w:t>
            </w:r>
          </w:p>
        </w:tc>
        <w:tc>
          <w:tcPr>
            <w:tcW w:w="3361" w:type="dxa"/>
          </w:tcPr>
          <w:p w14:paraId="3B33554C" w14:textId="4C88327F" w:rsidR="00052196" w:rsidRPr="00D251E8" w:rsidRDefault="00052196" w:rsidP="0017531E">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M∙</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oMath>
            </m:oMathPara>
          </w:p>
        </w:tc>
      </w:tr>
      <w:tr w:rsidR="00052196" w14:paraId="27653E33" w14:textId="77777777" w:rsidTr="0056796A">
        <w:trPr>
          <w:jc w:val="center"/>
        </w:trPr>
        <w:tc>
          <w:tcPr>
            <w:cnfStyle w:val="001000000000" w:firstRow="0" w:lastRow="0" w:firstColumn="1" w:lastColumn="0" w:oddVBand="0" w:evenVBand="0" w:oddHBand="0" w:evenHBand="0" w:firstRowFirstColumn="0" w:firstRowLastColumn="0" w:lastRowFirstColumn="0" w:lastRowLastColumn="0"/>
            <w:tcW w:w="0" w:type="dxa"/>
          </w:tcPr>
          <w:p w14:paraId="5E122114" w14:textId="77777777" w:rsidR="00052196" w:rsidRPr="00D251E8" w:rsidRDefault="00052196" w:rsidP="0017531E">
            <w:pPr>
              <w:spacing w:line="276" w:lineRule="auto"/>
              <w:jc w:val="center"/>
              <w:rPr>
                <w:rFonts w:eastAsia="SimSun"/>
                <w:lang w:eastAsia="zh-CN"/>
              </w:rPr>
            </w:pPr>
            <w:r>
              <w:rPr>
                <w:rFonts w:eastAsia="SimSun"/>
                <w:lang w:eastAsia="zh-CN"/>
              </w:rPr>
              <w:t>Bitmap</w:t>
            </w:r>
          </w:p>
        </w:tc>
        <w:tc>
          <w:tcPr>
            <w:tcW w:w="3361" w:type="dxa"/>
          </w:tcPr>
          <w:p w14:paraId="788BD487" w14:textId="1FBC9429" w:rsidR="00052196" w:rsidRPr="00D251E8" w:rsidRDefault="00052196" w:rsidP="0017531E">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M+</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oMath>
            </m:oMathPara>
          </w:p>
        </w:tc>
      </w:tr>
      <w:tr w:rsidR="00052196" w14:paraId="65182624" w14:textId="77777777" w:rsidTr="0056796A">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C4FD32C" w14:textId="77777777" w:rsidR="00052196" w:rsidRPr="00D251E8" w:rsidRDefault="00052196" w:rsidP="0017531E">
            <w:pPr>
              <w:spacing w:line="276" w:lineRule="auto"/>
              <w:jc w:val="center"/>
              <w:rPr>
                <w:rFonts w:eastAsia="SimSun"/>
                <w:lang w:eastAsia="zh-CN"/>
              </w:rPr>
            </w:pPr>
            <w:r>
              <w:rPr>
                <w:rFonts w:eastAsia="SimSun"/>
                <w:lang w:eastAsia="zh-CN"/>
              </w:rPr>
              <w:t>Combinatorial</w:t>
            </w:r>
          </w:p>
        </w:tc>
        <w:tc>
          <w:tcPr>
            <w:tcW w:w="3361" w:type="dxa"/>
          </w:tcPr>
          <w:p w14:paraId="3D64F502" w14:textId="56DA4D25" w:rsidR="00052196" w:rsidRPr="00D251E8" w:rsidRDefault="00000000" w:rsidP="0017531E">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d>
                          <m:dPr>
                            <m:ctrlPr>
                              <w:rPr>
                                <w:rFonts w:ascii="Cambria Math" w:eastAsia="SimSun" w:hAnsi="Cambria Math"/>
                                <w:i/>
                                <w:lang w:eastAsia="zh-CN"/>
                              </w:rPr>
                            </m:ctrlPr>
                          </m:dPr>
                          <m:e>
                            <m:f>
                              <m:fPr>
                                <m:type m:val="noBar"/>
                                <m:ctrlPr>
                                  <w:rPr>
                                    <w:rFonts w:ascii="Cambria Math" w:eastAsia="SimSun" w:hAnsi="Cambria Math"/>
                                    <w:i/>
                                    <w:lang w:eastAsia="zh-CN"/>
                                  </w:rPr>
                                </m:ctrlPr>
                              </m:fPr>
                              <m:num>
                                <m:r>
                                  <w:rPr>
                                    <w:rFonts w:ascii="Cambria Math" w:eastAsia="SimSun" w:hAnsi="Cambria Math"/>
                                    <w:lang w:eastAsia="zh-CN"/>
                                  </w:rPr>
                                  <m:t>N-1</m:t>
                                </m:r>
                              </m:num>
                              <m:den>
                                <m:r>
                                  <w:rPr>
                                    <w:rFonts w:ascii="Cambria Math" w:eastAsia="SimSun" w:hAnsi="Cambria Math"/>
                                    <w:lang w:eastAsia="zh-CN"/>
                                  </w:rPr>
                                  <m:t>M-1</m:t>
                                </m:r>
                              </m:den>
                            </m:f>
                          </m:e>
                        </m:d>
                      </m:e>
                    </m:func>
                    <m:r>
                      <w:rPr>
                        <w:rFonts w:ascii="Cambria Math" w:eastAsia="SimSun" w:hAnsi="Cambria Math"/>
                        <w:lang w:eastAsia="zh-CN"/>
                      </w:rPr>
                      <m:t>+</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e>
                </m:d>
              </m:oMath>
            </m:oMathPara>
          </w:p>
        </w:tc>
      </w:tr>
    </w:tbl>
    <w:p w14:paraId="7DCE1377" w14:textId="77777777" w:rsidR="00CF50F1" w:rsidRPr="00CF50F1" w:rsidRDefault="00CF50F1" w:rsidP="00CF50F1"/>
    <w:p w14:paraId="0F6B7472" w14:textId="7CE237FD" w:rsidR="006B5128" w:rsidRPr="007F452E" w:rsidRDefault="0026039A" w:rsidP="00497CAD">
      <w:pPr>
        <w:overflowPunct w:val="0"/>
        <w:spacing w:after="180" w:line="276" w:lineRule="auto"/>
        <w:contextualSpacing/>
      </w:pPr>
      <w:r w:rsidRPr="007F452E">
        <w:t>The following figures show the report size overhead due to beam information for the different indications.</w:t>
      </w:r>
    </w:p>
    <w:p w14:paraId="25E02B8F" w14:textId="77777777" w:rsidR="0026039A" w:rsidRDefault="0026039A" w:rsidP="00497CAD">
      <w:pPr>
        <w:overflowPunct w:val="0"/>
        <w:spacing w:after="180" w:line="276" w:lineRule="auto"/>
        <w:contextualSpacing/>
        <w:rPr>
          <w:b/>
          <w:bCs/>
        </w:rPr>
      </w:pPr>
    </w:p>
    <w:p w14:paraId="3DC30E15" w14:textId="1EF778B2" w:rsidR="0026039A" w:rsidRDefault="00FD785F" w:rsidP="00497CAD">
      <w:pPr>
        <w:overflowPunct w:val="0"/>
        <w:spacing w:after="180" w:line="276" w:lineRule="auto"/>
        <w:contextualSpacing/>
        <w:rPr>
          <w:b/>
          <w:bCs/>
        </w:rPr>
      </w:pPr>
      <w:r>
        <w:rPr>
          <w:noProof/>
          <w:lang w:eastAsia="zh-CN"/>
        </w:rPr>
        <w:drawing>
          <wp:inline distT="0" distB="0" distL="0" distR="0" wp14:anchorId="4BCA58E7" wp14:editId="4D059FC2">
            <wp:extent cx="1969770" cy="1477382"/>
            <wp:effectExtent l="0" t="0" r="0" b="0"/>
            <wp:docPr id="13802811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81151" name="Grafik 138028115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43124" cy="1532400"/>
                    </a:xfrm>
                    <a:prstGeom prst="rect">
                      <a:avLst/>
                    </a:prstGeom>
                  </pic:spPr>
                </pic:pic>
              </a:graphicData>
            </a:graphic>
          </wp:inline>
        </w:drawing>
      </w:r>
      <w:r w:rsidR="003A03D0">
        <w:rPr>
          <w:b/>
          <w:bCs/>
          <w:noProof/>
        </w:rPr>
        <w:drawing>
          <wp:inline distT="0" distB="0" distL="0" distR="0" wp14:anchorId="2B665EDD" wp14:editId="5F474A98">
            <wp:extent cx="1969200" cy="1476000"/>
            <wp:effectExtent l="0" t="0" r="0" b="0"/>
            <wp:docPr id="19328445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44538" name="Grafik 193284453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69200" cy="1476000"/>
                    </a:xfrm>
                    <a:prstGeom prst="rect">
                      <a:avLst/>
                    </a:prstGeom>
                  </pic:spPr>
                </pic:pic>
              </a:graphicData>
            </a:graphic>
          </wp:inline>
        </w:drawing>
      </w:r>
      <w:r w:rsidR="003A03D0">
        <w:rPr>
          <w:b/>
          <w:bCs/>
          <w:noProof/>
        </w:rPr>
        <w:drawing>
          <wp:inline distT="0" distB="0" distL="0" distR="0" wp14:anchorId="16DDF5BF" wp14:editId="00809100">
            <wp:extent cx="1970352" cy="1477818"/>
            <wp:effectExtent l="0" t="0" r="0" b="0"/>
            <wp:docPr id="191095159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951598" name="Grafik 191095159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28343" cy="1521313"/>
                    </a:xfrm>
                    <a:prstGeom prst="rect">
                      <a:avLst/>
                    </a:prstGeom>
                  </pic:spPr>
                </pic:pic>
              </a:graphicData>
            </a:graphic>
          </wp:inline>
        </w:drawing>
      </w:r>
    </w:p>
    <w:p w14:paraId="633A4DDE" w14:textId="1E594391" w:rsidR="003A03D0" w:rsidRDefault="0041282F" w:rsidP="0041282F">
      <w:pPr>
        <w:pStyle w:val="Beschriftung"/>
      </w:pPr>
      <w:r>
        <w:t xml:space="preserve">Figure </w:t>
      </w:r>
      <w:r>
        <w:fldChar w:fldCharType="begin"/>
      </w:r>
      <w:r>
        <w:instrText xml:space="preserve"> SEQ Figure \* ARABIC </w:instrText>
      </w:r>
      <w:r>
        <w:fldChar w:fldCharType="separate"/>
      </w:r>
      <w:r>
        <w:rPr>
          <w:noProof/>
        </w:rPr>
        <w:t>2</w:t>
      </w:r>
      <w:r>
        <w:fldChar w:fldCharType="end"/>
      </w:r>
      <w:r>
        <w:t>: Overhead in bits due to beam information for M=8, M=32 and M=64, respectively.</w:t>
      </w:r>
    </w:p>
    <w:p w14:paraId="331D4364" w14:textId="77777777" w:rsidR="002F504E" w:rsidRDefault="002F504E" w:rsidP="002F504E"/>
    <w:p w14:paraId="1184D7BC" w14:textId="77777777" w:rsidR="007F452E" w:rsidRDefault="002F504E" w:rsidP="002F504E">
      <w:r>
        <w:t>Clearly, it can be noted that the bitmap-based indication has the lowest offset</w:t>
      </w:r>
      <w:r w:rsidR="00D237A4">
        <w:t xml:space="preserve"> in almost all ranges of N. However, on the other side it comes with the drawback that information on the ordering of beams is lost</w:t>
      </w:r>
      <w:r w:rsidR="00E8355C">
        <w:t>. Nevertheless, in combination with the RSRP information the ordering can be reconstructed without any issues at the network side.</w:t>
      </w:r>
    </w:p>
    <w:p w14:paraId="48058584" w14:textId="77777777" w:rsidR="007F452E" w:rsidRPr="001B1AE4" w:rsidRDefault="007F452E" w:rsidP="002F504E">
      <w:pPr>
        <w:rPr>
          <w:rFonts w:eastAsia="Times New Roman"/>
          <w:b/>
          <w:bCs/>
          <w:color w:val="000000" w:themeColor="text1"/>
        </w:rPr>
      </w:pPr>
    </w:p>
    <w:p w14:paraId="6EF522DE" w14:textId="34C23871" w:rsidR="007F452E" w:rsidRDefault="007F452E" w:rsidP="002F504E">
      <w:pPr>
        <w:rPr>
          <w:rFonts w:eastAsia="Times New Roman"/>
          <w:b/>
          <w:bCs/>
          <w:color w:val="000000" w:themeColor="text1"/>
        </w:rPr>
      </w:pPr>
      <w:r w:rsidRPr="001B1AE4">
        <w:rPr>
          <w:rFonts w:eastAsia="Times New Roman"/>
          <w:b/>
          <w:bCs/>
          <w:color w:val="000000" w:themeColor="text1"/>
        </w:rPr>
        <w:t>Observation</w:t>
      </w:r>
      <w:r w:rsidR="00942A64">
        <w:rPr>
          <w:rFonts w:eastAsia="Times New Roman"/>
          <w:b/>
          <w:bCs/>
          <w:color w:val="000000" w:themeColor="text1"/>
        </w:rPr>
        <w:t xml:space="preserve"> 1</w:t>
      </w:r>
      <w:r w:rsidRPr="001B1AE4">
        <w:rPr>
          <w:rFonts w:eastAsia="Times New Roman"/>
          <w:b/>
          <w:bCs/>
          <w:color w:val="000000" w:themeColor="text1"/>
        </w:rPr>
        <w:t>: Bitmap indexing results in the lowest overhead compared</w:t>
      </w:r>
      <w:r w:rsidR="001B1AE4" w:rsidRPr="001B1AE4">
        <w:rPr>
          <w:rFonts w:eastAsia="Times New Roman"/>
          <w:b/>
          <w:bCs/>
          <w:color w:val="000000" w:themeColor="text1"/>
        </w:rPr>
        <w:t xml:space="preserve"> to CRI/SSBRI and Combinatorial Indexing.</w:t>
      </w:r>
    </w:p>
    <w:p w14:paraId="08036A80" w14:textId="77777777" w:rsidR="00394676" w:rsidRDefault="00394676" w:rsidP="002F504E">
      <w:pPr>
        <w:rPr>
          <w:rFonts w:eastAsia="Times New Roman"/>
          <w:b/>
          <w:bCs/>
          <w:color w:val="000000" w:themeColor="text1"/>
        </w:rPr>
      </w:pPr>
    </w:p>
    <w:p w14:paraId="1967A51D" w14:textId="556E055B" w:rsidR="00394676" w:rsidRPr="001B1AE4" w:rsidRDefault="00394676" w:rsidP="002F504E">
      <w:pPr>
        <w:rPr>
          <w:rFonts w:eastAsia="Times New Roman"/>
          <w:b/>
          <w:bCs/>
          <w:color w:val="000000" w:themeColor="text1"/>
        </w:rPr>
      </w:pPr>
      <w:r>
        <w:rPr>
          <w:rFonts w:eastAsia="Times New Roman"/>
          <w:b/>
          <w:bCs/>
          <w:color w:val="000000" w:themeColor="text1"/>
        </w:rPr>
        <w:t>Proposal</w:t>
      </w:r>
      <w:r w:rsidR="00942A64">
        <w:rPr>
          <w:rFonts w:eastAsia="Times New Roman"/>
          <w:b/>
          <w:bCs/>
          <w:color w:val="000000" w:themeColor="text1"/>
        </w:rPr>
        <w:t xml:space="preserve"> 13</w:t>
      </w:r>
      <w:r>
        <w:rPr>
          <w:rFonts w:eastAsia="Times New Roman"/>
          <w:b/>
          <w:bCs/>
          <w:color w:val="000000" w:themeColor="text1"/>
        </w:rPr>
        <w:t>:</w:t>
      </w:r>
      <w:r w:rsidR="00E9624F">
        <w:rPr>
          <w:rFonts w:eastAsia="Times New Roman"/>
          <w:b/>
          <w:bCs/>
          <w:color w:val="000000" w:themeColor="text1"/>
        </w:rPr>
        <w:t xml:space="preserve"> For NW-sided models,</w:t>
      </w:r>
      <w:r>
        <w:rPr>
          <w:rFonts w:eastAsia="Times New Roman"/>
          <w:b/>
          <w:bCs/>
          <w:color w:val="000000" w:themeColor="text1"/>
        </w:rPr>
        <w:t xml:space="preserve"> </w:t>
      </w:r>
      <w:r w:rsidR="00E9624F">
        <w:rPr>
          <w:rFonts w:eastAsia="Times New Roman"/>
          <w:b/>
          <w:bCs/>
          <w:color w:val="000000" w:themeColor="text1"/>
        </w:rPr>
        <w:t>a</w:t>
      </w:r>
      <w:r>
        <w:rPr>
          <w:rFonts w:eastAsia="Times New Roman"/>
          <w:b/>
          <w:bCs/>
          <w:color w:val="000000" w:themeColor="text1"/>
        </w:rPr>
        <w:t xml:space="preserve">dopt bitmap-based indexing for </w:t>
      </w:r>
      <w:r w:rsidR="00E9624F">
        <w:rPr>
          <w:rFonts w:eastAsia="Times New Roman"/>
          <w:b/>
          <w:bCs/>
          <w:color w:val="000000" w:themeColor="text1"/>
        </w:rPr>
        <w:t>reporting measurements.</w:t>
      </w:r>
    </w:p>
    <w:p w14:paraId="46513680" w14:textId="77777777" w:rsidR="00394676" w:rsidRDefault="00394676" w:rsidP="002F504E"/>
    <w:p w14:paraId="34A4A2E5" w14:textId="77777777" w:rsidR="00394676" w:rsidRDefault="00394676" w:rsidP="00394676">
      <w:pPr>
        <w:pStyle w:val="berschrift2"/>
        <w:spacing w:line="276" w:lineRule="auto"/>
      </w:pPr>
      <w:bookmarkStart w:id="6" w:name="_Ref165638635"/>
      <w:r>
        <w:t>Quantization enhancements</w:t>
      </w:r>
      <w:bookmarkEnd w:id="6"/>
    </w:p>
    <w:p w14:paraId="2B09EF3A" w14:textId="77777777" w:rsidR="00394676" w:rsidRDefault="00394676" w:rsidP="00394676">
      <w:pPr>
        <w:spacing w:line="276" w:lineRule="auto"/>
      </w:pPr>
      <w:r>
        <w:t>To enhance the quantization, mainly three different dimensions of potential improvement can be classified:</w:t>
      </w:r>
    </w:p>
    <w:p w14:paraId="372B5B36" w14:textId="77777777" w:rsidR="00394676" w:rsidRDefault="00394676" w:rsidP="00394676">
      <w:pPr>
        <w:pStyle w:val="Listenabsatz"/>
        <w:numPr>
          <w:ilvl w:val="0"/>
          <w:numId w:val="5"/>
        </w:numPr>
        <w:spacing w:line="276" w:lineRule="auto"/>
        <w:ind w:firstLineChars="0"/>
      </w:pPr>
      <w:r>
        <w:t>Multi-resolution quantization,</w:t>
      </w:r>
    </w:p>
    <w:p w14:paraId="155709FA" w14:textId="77777777" w:rsidR="00394676" w:rsidRDefault="00394676" w:rsidP="00394676">
      <w:pPr>
        <w:pStyle w:val="Listenabsatz"/>
        <w:numPr>
          <w:ilvl w:val="0"/>
          <w:numId w:val="5"/>
        </w:numPr>
        <w:spacing w:line="276" w:lineRule="auto"/>
        <w:ind w:firstLineChars="0"/>
      </w:pPr>
      <w:r>
        <w:t>Increased step sizes,</w:t>
      </w:r>
    </w:p>
    <w:p w14:paraId="472669C0" w14:textId="77777777" w:rsidR="00394676" w:rsidRDefault="00394676" w:rsidP="00394676">
      <w:pPr>
        <w:pStyle w:val="Listenabsatz"/>
        <w:numPr>
          <w:ilvl w:val="0"/>
          <w:numId w:val="5"/>
        </w:numPr>
        <w:spacing w:line="276" w:lineRule="auto"/>
        <w:ind w:firstLineChars="0"/>
      </w:pPr>
      <w:r>
        <w:t>Adaptive reference beam for differential L1-RSRPs.</w:t>
      </w:r>
    </w:p>
    <w:p w14:paraId="27B3D1DA" w14:textId="77777777" w:rsidR="00394676" w:rsidRDefault="00394676" w:rsidP="00394676">
      <w:pPr>
        <w:spacing w:line="276" w:lineRule="auto"/>
      </w:pPr>
    </w:p>
    <w:p w14:paraId="38866FA3" w14:textId="77777777" w:rsidR="00394676" w:rsidRDefault="00394676" w:rsidP="00394676">
      <w:pPr>
        <w:spacing w:line="276" w:lineRule="auto"/>
      </w:pPr>
      <w:r>
        <w:t>Each of these adaptions can work on their own but also in combination with each other. We have summarized the Pros and Cons of the different approaches in the table below.</w:t>
      </w:r>
    </w:p>
    <w:p w14:paraId="18759915" w14:textId="77777777" w:rsidR="00394676" w:rsidRDefault="00394676" w:rsidP="00394676">
      <w:pPr>
        <w:spacing w:line="276" w:lineRule="auto"/>
      </w:pPr>
    </w:p>
    <w:tbl>
      <w:tblPr>
        <w:tblStyle w:val="Tabellenraster"/>
        <w:tblW w:w="0" w:type="auto"/>
        <w:tblLook w:val="04A0" w:firstRow="1" w:lastRow="0" w:firstColumn="1" w:lastColumn="0" w:noHBand="0" w:noVBand="1"/>
      </w:tblPr>
      <w:tblGrid>
        <w:gridCol w:w="3102"/>
        <w:gridCol w:w="3102"/>
        <w:gridCol w:w="3103"/>
      </w:tblGrid>
      <w:tr w:rsidR="00394676" w:rsidRPr="008C624D" w14:paraId="2BE7C668" w14:textId="77777777" w:rsidTr="0017531E">
        <w:tc>
          <w:tcPr>
            <w:tcW w:w="3102" w:type="dxa"/>
          </w:tcPr>
          <w:p w14:paraId="727E7E70" w14:textId="77777777" w:rsidR="00394676" w:rsidRPr="00694988" w:rsidRDefault="00394676" w:rsidP="0017531E">
            <w:pPr>
              <w:spacing w:line="276" w:lineRule="auto"/>
              <w:jc w:val="center"/>
              <w:rPr>
                <w:b/>
              </w:rPr>
            </w:pPr>
          </w:p>
        </w:tc>
        <w:tc>
          <w:tcPr>
            <w:tcW w:w="3102" w:type="dxa"/>
          </w:tcPr>
          <w:p w14:paraId="79C57749" w14:textId="77777777" w:rsidR="00394676" w:rsidRPr="00694988" w:rsidRDefault="00394676" w:rsidP="0017531E">
            <w:pPr>
              <w:spacing w:line="276" w:lineRule="auto"/>
              <w:jc w:val="center"/>
              <w:rPr>
                <w:b/>
              </w:rPr>
            </w:pPr>
            <w:r w:rsidRPr="00694988">
              <w:rPr>
                <w:b/>
              </w:rPr>
              <w:t>Pros</w:t>
            </w:r>
          </w:p>
        </w:tc>
        <w:tc>
          <w:tcPr>
            <w:tcW w:w="3103" w:type="dxa"/>
          </w:tcPr>
          <w:p w14:paraId="277E1B3D" w14:textId="77777777" w:rsidR="00394676" w:rsidRPr="00694988" w:rsidRDefault="00394676" w:rsidP="0017531E">
            <w:pPr>
              <w:spacing w:line="276" w:lineRule="auto"/>
              <w:jc w:val="center"/>
              <w:rPr>
                <w:b/>
              </w:rPr>
            </w:pPr>
            <w:r w:rsidRPr="00694988">
              <w:rPr>
                <w:b/>
              </w:rPr>
              <w:t>Cons</w:t>
            </w:r>
          </w:p>
        </w:tc>
      </w:tr>
      <w:tr w:rsidR="00394676" w14:paraId="14C6832D" w14:textId="77777777" w:rsidTr="0017531E">
        <w:tc>
          <w:tcPr>
            <w:tcW w:w="3102" w:type="dxa"/>
          </w:tcPr>
          <w:p w14:paraId="75B3560D" w14:textId="77777777" w:rsidR="00394676" w:rsidRDefault="00394676" w:rsidP="0017531E">
            <w:pPr>
              <w:spacing w:line="276" w:lineRule="auto"/>
            </w:pPr>
            <w:r w:rsidRPr="00956706">
              <w:rPr>
                <w:b/>
              </w:rPr>
              <w:t>Multi-resolution quantization</w:t>
            </w:r>
            <w:r>
              <w:rPr>
                <w:rFonts w:eastAsiaTheme="minorHAnsi"/>
                <w:sz w:val="22"/>
                <w:szCs w:val="22"/>
              </w:rPr>
              <w:t>: Higher resolution for stronger beams and lower resolution for weaker beams, i.e. adaptive step size depending on the strength of beams</w:t>
            </w:r>
          </w:p>
        </w:tc>
        <w:tc>
          <w:tcPr>
            <w:tcW w:w="3102" w:type="dxa"/>
          </w:tcPr>
          <w:p w14:paraId="7BF91B7E" w14:textId="77777777" w:rsidR="00394676" w:rsidRPr="00194093" w:rsidRDefault="00394676" w:rsidP="0017531E">
            <w:pPr>
              <w:pStyle w:val="Listenabsatz"/>
              <w:numPr>
                <w:ilvl w:val="0"/>
                <w:numId w:val="13"/>
              </w:numPr>
              <w:spacing w:line="276" w:lineRule="auto"/>
              <w:ind w:firstLineChars="0"/>
            </w:pPr>
            <w:r>
              <w:t>Balanced loss of information</w:t>
            </w:r>
          </w:p>
        </w:tc>
        <w:tc>
          <w:tcPr>
            <w:tcW w:w="3103" w:type="dxa"/>
          </w:tcPr>
          <w:p w14:paraId="1EA0AAD6" w14:textId="77777777" w:rsidR="00394676" w:rsidRDefault="00394676" w:rsidP="0017531E">
            <w:pPr>
              <w:pStyle w:val="Listenabsatz"/>
              <w:numPr>
                <w:ilvl w:val="0"/>
                <w:numId w:val="13"/>
              </w:numPr>
              <w:spacing w:line="276" w:lineRule="auto"/>
              <w:ind w:firstLineChars="0"/>
            </w:pPr>
            <w:r>
              <w:t>Running more complex AI/ML models can lead to increased energy and battery consumption.</w:t>
            </w:r>
          </w:p>
        </w:tc>
      </w:tr>
      <w:tr w:rsidR="00394676" w14:paraId="53E2CD7D" w14:textId="77777777" w:rsidTr="0017531E">
        <w:tc>
          <w:tcPr>
            <w:tcW w:w="3102" w:type="dxa"/>
          </w:tcPr>
          <w:p w14:paraId="1EA30800" w14:textId="77777777" w:rsidR="00394676" w:rsidRDefault="00394676" w:rsidP="0017531E">
            <w:pPr>
              <w:spacing w:line="276" w:lineRule="auto"/>
            </w:pPr>
            <w:r w:rsidRPr="00956706">
              <w:rPr>
                <w:b/>
                <w:bCs/>
              </w:rPr>
              <w:t>Increased step sizes</w:t>
            </w:r>
            <w:r>
              <w:t>: Increase the step size, in particular for the differential RSRPs</w:t>
            </w:r>
          </w:p>
        </w:tc>
        <w:tc>
          <w:tcPr>
            <w:tcW w:w="3102" w:type="dxa"/>
          </w:tcPr>
          <w:p w14:paraId="6F76B9BF" w14:textId="77777777" w:rsidR="00394676" w:rsidRPr="00231263" w:rsidRDefault="00394676" w:rsidP="0017531E">
            <w:pPr>
              <w:pStyle w:val="Listenabsatz"/>
              <w:numPr>
                <w:ilvl w:val="0"/>
                <w:numId w:val="12"/>
              </w:numPr>
              <w:spacing w:line="276" w:lineRule="auto"/>
              <w:ind w:firstLineChars="0"/>
            </w:pPr>
            <w:r>
              <w:t>Lowest specification effort</w:t>
            </w:r>
          </w:p>
        </w:tc>
        <w:tc>
          <w:tcPr>
            <w:tcW w:w="3103" w:type="dxa"/>
          </w:tcPr>
          <w:p w14:paraId="38C0B4BF" w14:textId="77777777" w:rsidR="00394676" w:rsidRPr="00194093" w:rsidRDefault="00394676" w:rsidP="0017531E">
            <w:pPr>
              <w:pStyle w:val="Listenabsatz"/>
              <w:numPr>
                <w:ilvl w:val="0"/>
                <w:numId w:val="12"/>
              </w:numPr>
              <w:spacing w:line="276" w:lineRule="auto"/>
              <w:ind w:firstLineChars="0"/>
            </w:pPr>
            <w:r>
              <w:t>Highest loss of information</w:t>
            </w:r>
          </w:p>
        </w:tc>
      </w:tr>
      <w:tr w:rsidR="00394676" w14:paraId="11F55F51" w14:textId="77777777" w:rsidTr="0017531E">
        <w:tc>
          <w:tcPr>
            <w:tcW w:w="3102" w:type="dxa"/>
          </w:tcPr>
          <w:p w14:paraId="3EF226E7" w14:textId="77777777" w:rsidR="00394676" w:rsidRPr="00680532" w:rsidRDefault="00394676" w:rsidP="0017531E">
            <w:pPr>
              <w:spacing w:line="276" w:lineRule="auto"/>
            </w:pPr>
            <w:r>
              <w:rPr>
                <w:b/>
                <w:bCs/>
              </w:rPr>
              <w:t>Adaptive r</w:t>
            </w:r>
            <w:r w:rsidRPr="00956706">
              <w:rPr>
                <w:rFonts w:eastAsiaTheme="minorEastAsia"/>
                <w:b/>
                <w:bCs/>
              </w:rPr>
              <w:t>eference beam for differential L1-RSRPs</w:t>
            </w:r>
            <w:r>
              <w:t>: Instead of defining the differential RSRPs with reference to the strongest beam, the differential RSRP can be defined with reference to the n-</w:t>
            </w:r>
            <w:proofErr w:type="spellStart"/>
            <w:r>
              <w:t>th</w:t>
            </w:r>
            <w:proofErr w:type="spellEnd"/>
            <w:r>
              <w:t xml:space="preserve"> strongest or next-strongest beam</w:t>
            </w:r>
          </w:p>
          <w:p w14:paraId="6ACB345F" w14:textId="77777777" w:rsidR="00394676" w:rsidRDefault="00394676" w:rsidP="0017531E">
            <w:pPr>
              <w:spacing w:line="276" w:lineRule="auto"/>
            </w:pPr>
          </w:p>
        </w:tc>
        <w:tc>
          <w:tcPr>
            <w:tcW w:w="3102" w:type="dxa"/>
          </w:tcPr>
          <w:p w14:paraId="10A51328" w14:textId="77777777" w:rsidR="00394676" w:rsidRPr="00473A2F" w:rsidRDefault="00394676" w:rsidP="0017531E">
            <w:pPr>
              <w:pStyle w:val="Listenabsatz"/>
              <w:numPr>
                <w:ilvl w:val="0"/>
                <w:numId w:val="12"/>
              </w:numPr>
              <w:spacing w:line="276" w:lineRule="auto"/>
              <w:ind w:firstLineChars="0"/>
            </w:pPr>
            <w:r>
              <w:t>Lowest loss of information</w:t>
            </w:r>
          </w:p>
        </w:tc>
        <w:tc>
          <w:tcPr>
            <w:tcW w:w="3103" w:type="dxa"/>
          </w:tcPr>
          <w:p w14:paraId="27DC9590" w14:textId="77777777" w:rsidR="00394676" w:rsidRPr="009B3BE1" w:rsidRDefault="00394676" w:rsidP="0017531E">
            <w:pPr>
              <w:pStyle w:val="Listenabsatz"/>
              <w:numPr>
                <w:ilvl w:val="0"/>
                <w:numId w:val="12"/>
              </w:numPr>
              <w:spacing w:line="276" w:lineRule="auto"/>
              <w:ind w:firstLineChars="0"/>
            </w:pPr>
            <w:r w:rsidRPr="009B3BE1">
              <w:t>Potential signaling overhead</w:t>
            </w:r>
            <w:r>
              <w:t>.</w:t>
            </w:r>
            <w:r w:rsidRPr="009B3BE1">
              <w:t xml:space="preserve"> </w:t>
            </w:r>
          </w:p>
          <w:p w14:paraId="54627959" w14:textId="77777777" w:rsidR="00394676" w:rsidRPr="009B3BE1" w:rsidRDefault="00394676" w:rsidP="0017531E">
            <w:pPr>
              <w:pStyle w:val="Listenabsatz"/>
              <w:numPr>
                <w:ilvl w:val="0"/>
                <w:numId w:val="12"/>
              </w:numPr>
              <w:spacing w:line="276" w:lineRule="auto"/>
              <w:ind w:firstLineChars="0"/>
            </w:pPr>
            <w:r w:rsidRPr="009B3BE1">
              <w:t>Running more complex AI/ML models can lead to increased energy and battery consumption.</w:t>
            </w:r>
          </w:p>
          <w:p w14:paraId="60D62279" w14:textId="77777777" w:rsidR="00394676" w:rsidRDefault="00394676" w:rsidP="0017531E">
            <w:pPr>
              <w:spacing w:line="276" w:lineRule="auto"/>
            </w:pPr>
          </w:p>
        </w:tc>
      </w:tr>
    </w:tbl>
    <w:p w14:paraId="0D56545C" w14:textId="77777777" w:rsidR="00394676" w:rsidRDefault="00394676" w:rsidP="00394676">
      <w:pPr>
        <w:spacing w:line="276" w:lineRule="auto"/>
      </w:pPr>
    </w:p>
    <w:p w14:paraId="43EF0E29" w14:textId="6B7FB442" w:rsidR="00394676" w:rsidRPr="00956706" w:rsidRDefault="00394676" w:rsidP="00394676">
      <w:pPr>
        <w:spacing w:line="276" w:lineRule="auto"/>
        <w:rPr>
          <w:b/>
          <w:bCs/>
        </w:rPr>
      </w:pPr>
      <w:r w:rsidRPr="00956706">
        <w:rPr>
          <w:b/>
          <w:bCs/>
        </w:rPr>
        <w:t>Proposal</w:t>
      </w:r>
      <w:r>
        <w:rPr>
          <w:b/>
          <w:bCs/>
        </w:rPr>
        <w:t xml:space="preserve"> 1</w:t>
      </w:r>
      <w:r w:rsidR="00942A64">
        <w:rPr>
          <w:b/>
          <w:bCs/>
        </w:rPr>
        <w:t>4</w:t>
      </w:r>
      <w:r w:rsidRPr="00956706">
        <w:rPr>
          <w:b/>
          <w:bCs/>
        </w:rPr>
        <w:t xml:space="preserve">: </w:t>
      </w:r>
      <w:r>
        <w:rPr>
          <w:b/>
          <w:bCs/>
        </w:rPr>
        <w:t>C</w:t>
      </w:r>
      <w:r w:rsidRPr="00956706">
        <w:rPr>
          <w:b/>
          <w:bCs/>
        </w:rPr>
        <w:t>onsider the following approaches to enhance the quantization of differential RSRPs:</w:t>
      </w:r>
    </w:p>
    <w:p w14:paraId="44FF1256" w14:textId="77777777" w:rsidR="00394676" w:rsidRPr="00956706" w:rsidRDefault="00394676" w:rsidP="00394676">
      <w:pPr>
        <w:pStyle w:val="Listenabsatz"/>
        <w:numPr>
          <w:ilvl w:val="0"/>
          <w:numId w:val="12"/>
        </w:numPr>
        <w:spacing w:line="276" w:lineRule="auto"/>
        <w:ind w:firstLineChars="0"/>
        <w:rPr>
          <w:b/>
          <w:bCs/>
        </w:rPr>
      </w:pPr>
      <w:r w:rsidRPr="00956706">
        <w:rPr>
          <w:b/>
          <w:bCs/>
        </w:rPr>
        <w:t>Multi-resolution quantization</w:t>
      </w:r>
      <w:r>
        <w:rPr>
          <w:b/>
          <w:bCs/>
        </w:rPr>
        <w:t>,</w:t>
      </w:r>
    </w:p>
    <w:p w14:paraId="086F461C" w14:textId="77777777" w:rsidR="00394676" w:rsidRPr="00956706" w:rsidRDefault="00394676" w:rsidP="00394676">
      <w:pPr>
        <w:pStyle w:val="Listenabsatz"/>
        <w:numPr>
          <w:ilvl w:val="0"/>
          <w:numId w:val="12"/>
        </w:numPr>
        <w:spacing w:line="276" w:lineRule="auto"/>
        <w:ind w:firstLineChars="0"/>
        <w:rPr>
          <w:b/>
          <w:bCs/>
        </w:rPr>
      </w:pPr>
      <w:r w:rsidRPr="00956706">
        <w:rPr>
          <w:b/>
          <w:bCs/>
        </w:rPr>
        <w:t>Increased step sizes</w:t>
      </w:r>
      <w:r>
        <w:rPr>
          <w:b/>
          <w:bCs/>
        </w:rPr>
        <w:t>,</w:t>
      </w:r>
    </w:p>
    <w:p w14:paraId="2FE163FC" w14:textId="77777777" w:rsidR="00394676" w:rsidRDefault="00394676" w:rsidP="00394676">
      <w:pPr>
        <w:pStyle w:val="Listenabsatz"/>
        <w:numPr>
          <w:ilvl w:val="0"/>
          <w:numId w:val="12"/>
        </w:numPr>
        <w:spacing w:line="276" w:lineRule="auto"/>
        <w:ind w:firstLineChars="0"/>
        <w:rPr>
          <w:b/>
          <w:bCs/>
        </w:rPr>
      </w:pPr>
      <w:r w:rsidRPr="00956706">
        <w:rPr>
          <w:b/>
          <w:bCs/>
        </w:rPr>
        <w:t>Adaptive reference beam for differential RSRPs</w:t>
      </w:r>
      <w:r>
        <w:rPr>
          <w:b/>
          <w:bCs/>
        </w:rPr>
        <w:t>.</w:t>
      </w:r>
    </w:p>
    <w:p w14:paraId="71C6A7E6" w14:textId="470F2C80" w:rsidR="00F3588D" w:rsidRPr="008C13C1" w:rsidRDefault="00F3588D" w:rsidP="008C13C1"/>
    <w:p w14:paraId="4BAAD5A3" w14:textId="636A9EF9" w:rsidR="00D70D22" w:rsidRDefault="00D70D22" w:rsidP="00694988">
      <w:pPr>
        <w:pStyle w:val="berschrift1"/>
        <w:rPr>
          <w:lang w:eastAsia="zh-CN"/>
        </w:rPr>
      </w:pPr>
      <w:r>
        <w:rPr>
          <w:lang w:eastAsia="zh-CN"/>
        </w:rPr>
        <w:t>Beam indication for UE-sided and NW-sided models</w:t>
      </w:r>
    </w:p>
    <w:p w14:paraId="73D2BD7B" w14:textId="1E9AAC49" w:rsidR="00D70D22" w:rsidRDefault="00D70D22" w:rsidP="00D70D22">
      <w:pPr>
        <w:spacing w:line="276" w:lineRule="auto"/>
        <w:rPr>
          <w:lang w:eastAsia="zh-CN"/>
        </w:rPr>
      </w:pPr>
      <w:r>
        <w:rPr>
          <w:lang w:eastAsia="zh-CN"/>
        </w:rPr>
        <w:t xml:space="preserve">In RAN1#116, the use of a predicted beam that is not measured/received by the UE for beam indication was discussed. As discussed earlier, the beam reporting shall include predicted beams with predicted L1-RSRP values. The use of predicted beams when they are among top-K beams should be enabled not just for seamless beam management, but also for robustness of beam switching or refinement. RAN1 shall </w:t>
      </w:r>
      <w:r>
        <w:rPr>
          <w:lang w:eastAsia="zh-CN"/>
        </w:rPr>
        <w:lastRenderedPageBreak/>
        <w:t xml:space="preserve">study the QCL references to be used by the UE when beams that are not measured/received are used in beam indication. </w:t>
      </w:r>
    </w:p>
    <w:p w14:paraId="76BC0DC4" w14:textId="77777777" w:rsidR="00D70D22" w:rsidRDefault="00D70D22" w:rsidP="00D70D22">
      <w:pPr>
        <w:spacing w:line="276" w:lineRule="auto"/>
        <w:rPr>
          <w:lang w:eastAsia="zh-CN"/>
        </w:rPr>
      </w:pPr>
    </w:p>
    <w:p w14:paraId="27692299" w14:textId="5E6D92D7" w:rsidR="00D70D22" w:rsidRPr="00982531" w:rsidRDefault="00D70D22" w:rsidP="00D70D22">
      <w:pPr>
        <w:spacing w:line="276" w:lineRule="auto"/>
        <w:rPr>
          <w:b/>
          <w:lang w:eastAsia="zh-CN"/>
        </w:rPr>
      </w:pPr>
      <w:r w:rsidRPr="00982531">
        <w:rPr>
          <w:b/>
          <w:lang w:eastAsia="zh-CN"/>
        </w:rPr>
        <w:t>Proposal</w:t>
      </w:r>
      <w:r w:rsidR="00372B77">
        <w:rPr>
          <w:b/>
          <w:lang w:eastAsia="zh-CN"/>
        </w:rPr>
        <w:t xml:space="preserve"> 1</w:t>
      </w:r>
      <w:r w:rsidR="00942A64">
        <w:rPr>
          <w:b/>
          <w:lang w:eastAsia="zh-CN"/>
        </w:rPr>
        <w:t>5</w:t>
      </w:r>
      <w:r w:rsidRPr="00982531">
        <w:rPr>
          <w:b/>
          <w:lang w:eastAsia="zh-CN"/>
        </w:rPr>
        <w:t xml:space="preserve">: </w:t>
      </w:r>
      <w:r w:rsidR="00B22CB6">
        <w:rPr>
          <w:b/>
          <w:lang w:eastAsia="zh-CN"/>
        </w:rPr>
        <w:t>The u</w:t>
      </w:r>
      <w:r w:rsidRPr="00982531">
        <w:rPr>
          <w:b/>
          <w:lang w:eastAsia="zh-CN"/>
        </w:rPr>
        <w:t xml:space="preserve">se of a predicted beam that is not measured/received by the UE for beam indication </w:t>
      </w:r>
      <w:r>
        <w:rPr>
          <w:b/>
          <w:lang w:eastAsia="zh-CN"/>
        </w:rPr>
        <w:t xml:space="preserve">is </w:t>
      </w:r>
      <w:r w:rsidRPr="00982531">
        <w:rPr>
          <w:b/>
          <w:lang w:eastAsia="zh-CN"/>
        </w:rPr>
        <w:t xml:space="preserve">supported. </w:t>
      </w:r>
    </w:p>
    <w:p w14:paraId="07610DF2" w14:textId="77777777" w:rsidR="00D70D22" w:rsidRDefault="00D70D22" w:rsidP="00D70D22">
      <w:pPr>
        <w:rPr>
          <w:lang w:eastAsia="zh-CN"/>
        </w:rPr>
      </w:pPr>
    </w:p>
    <w:p w14:paraId="31609F88" w14:textId="727D6763" w:rsidR="00D70D22" w:rsidRDefault="00D70D22" w:rsidP="00203714">
      <w:pPr>
        <w:spacing w:after="120" w:line="276" w:lineRule="auto"/>
        <w:rPr>
          <w:lang w:eastAsia="zh-CN"/>
        </w:rPr>
      </w:pPr>
      <w:r>
        <w:rPr>
          <w:lang w:eastAsia="zh-CN"/>
        </w:rPr>
        <w:t xml:space="preserve">Another aspect of beam indication discussed in RAN1#116 was the indication of beams for future time instances. </w:t>
      </w:r>
      <w:r w:rsidR="002945B3">
        <w:rPr>
          <w:lang w:eastAsia="zh-CN"/>
        </w:rPr>
        <w:t>The</w:t>
      </w:r>
      <w:r>
        <w:rPr>
          <w:lang w:eastAsia="zh-CN"/>
        </w:rPr>
        <w:t xml:space="preserve"> following issues with such a beam indication</w:t>
      </w:r>
      <w:r w:rsidR="002945B3">
        <w:rPr>
          <w:lang w:eastAsia="zh-CN"/>
        </w:rPr>
        <w:t xml:space="preserve"> need to be addressed</w:t>
      </w:r>
      <w:r>
        <w:rPr>
          <w:lang w:eastAsia="zh-CN"/>
        </w:rPr>
        <w:t xml:space="preserve">: </w:t>
      </w:r>
    </w:p>
    <w:p w14:paraId="62D4FB19" w14:textId="2270DDA5" w:rsidR="00D70D22" w:rsidRDefault="00D70D22" w:rsidP="00FA1471">
      <w:pPr>
        <w:pStyle w:val="Listenabsatz"/>
        <w:numPr>
          <w:ilvl w:val="0"/>
          <w:numId w:val="14"/>
        </w:numPr>
        <w:spacing w:after="0" w:line="276" w:lineRule="auto"/>
        <w:ind w:firstLineChars="0"/>
        <w:rPr>
          <w:lang w:eastAsia="zh-CN"/>
        </w:rPr>
      </w:pPr>
      <w:r>
        <w:rPr>
          <w:lang w:eastAsia="zh-CN"/>
        </w:rPr>
        <w:t xml:space="preserve">With </w:t>
      </w:r>
      <w:r w:rsidR="002945B3">
        <w:rPr>
          <w:lang w:eastAsia="zh-CN"/>
        </w:rPr>
        <w:t>a</w:t>
      </w:r>
      <w:r>
        <w:rPr>
          <w:lang w:eastAsia="zh-CN"/>
        </w:rPr>
        <w:t xml:space="preserve"> unified TCI indication possible via the DCI itself, there is very little advantage in terms of latency </w:t>
      </w:r>
      <w:r w:rsidR="000834CC">
        <w:rPr>
          <w:lang w:eastAsia="zh-CN"/>
        </w:rPr>
        <w:t xml:space="preserve">that </w:t>
      </w:r>
      <w:r>
        <w:rPr>
          <w:lang w:eastAsia="zh-CN"/>
        </w:rPr>
        <w:t xml:space="preserve">such a beam indication offers. </w:t>
      </w:r>
    </w:p>
    <w:p w14:paraId="1FB1CDFE" w14:textId="6C18C05C" w:rsidR="00D70D22" w:rsidRDefault="00D70D22" w:rsidP="00FA1471">
      <w:pPr>
        <w:pStyle w:val="Listenabsatz"/>
        <w:numPr>
          <w:ilvl w:val="0"/>
          <w:numId w:val="14"/>
        </w:numPr>
        <w:spacing w:after="0" w:line="276" w:lineRule="auto"/>
        <w:ind w:firstLineChars="0"/>
        <w:rPr>
          <w:lang w:eastAsia="zh-CN"/>
        </w:rPr>
      </w:pPr>
      <w:r>
        <w:rPr>
          <w:lang w:eastAsia="zh-CN"/>
        </w:rPr>
        <w:t>It is possible that such a beam indication involves including multiple beams in the same TCI state or indicating multiple beams via multiple TCI states. The former method involves specifying a new TCI-state configuration comprising multiple beams</w:t>
      </w:r>
      <w:r w:rsidR="002E2BAA">
        <w:rPr>
          <w:lang w:eastAsia="zh-CN"/>
        </w:rPr>
        <w:t>,</w:t>
      </w:r>
      <w:r>
        <w:rPr>
          <w:lang w:eastAsia="zh-CN"/>
        </w:rPr>
        <w:t xml:space="preserve"> the latter involves interpretation of a DCI field with multiple beams applied at different times</w:t>
      </w:r>
      <w:r w:rsidR="00800C38">
        <w:rPr>
          <w:lang w:eastAsia="zh-CN"/>
        </w:rPr>
        <w:t>. Note</w:t>
      </w:r>
      <w:r w:rsidR="000E53D5">
        <w:rPr>
          <w:lang w:eastAsia="zh-CN"/>
        </w:rPr>
        <w:t>, that</w:t>
      </w:r>
      <w:r w:rsidR="00A75AFD">
        <w:rPr>
          <w:lang w:eastAsia="zh-CN"/>
        </w:rPr>
        <w:t xml:space="preserve"> this</w:t>
      </w:r>
      <w:r>
        <w:rPr>
          <w:lang w:eastAsia="zh-CN"/>
        </w:rPr>
        <w:t xml:space="preserve"> method should also be differentiated from previous schemes involving TDM-based MTRP schemes. Both methods involve specifying/indicating the UE </w:t>
      </w:r>
      <w:proofErr w:type="spellStart"/>
      <w:r>
        <w:rPr>
          <w:lang w:eastAsia="zh-CN"/>
        </w:rPr>
        <w:t>behaviour</w:t>
      </w:r>
      <w:proofErr w:type="spellEnd"/>
      <w:r>
        <w:rPr>
          <w:lang w:eastAsia="zh-CN"/>
        </w:rPr>
        <w:t xml:space="preserve"> for application of the beams at different times. </w:t>
      </w:r>
    </w:p>
    <w:p w14:paraId="0E2FEF31" w14:textId="0C987566" w:rsidR="00D70D22" w:rsidRDefault="00D70D22" w:rsidP="00203714">
      <w:pPr>
        <w:pStyle w:val="Listenabsatz"/>
        <w:numPr>
          <w:ilvl w:val="0"/>
          <w:numId w:val="14"/>
        </w:numPr>
        <w:spacing w:line="276" w:lineRule="auto"/>
        <w:ind w:left="714" w:firstLineChars="0" w:hanging="357"/>
        <w:rPr>
          <w:lang w:eastAsia="zh-CN"/>
        </w:rPr>
      </w:pPr>
      <w:r>
        <w:rPr>
          <w:lang w:eastAsia="zh-CN"/>
        </w:rPr>
        <w:t>In terms of overhead, indication of multiple beams incurs higher DCI overhead in one instance</w:t>
      </w:r>
      <w:r w:rsidR="00D44105">
        <w:rPr>
          <w:lang w:eastAsia="zh-CN"/>
        </w:rPr>
        <w:t>,</w:t>
      </w:r>
      <w:r>
        <w:rPr>
          <w:lang w:eastAsia="zh-CN"/>
        </w:rPr>
        <w:t xml:space="preserve"> while </w:t>
      </w:r>
      <w:r w:rsidR="00D44105">
        <w:rPr>
          <w:lang w:eastAsia="zh-CN"/>
        </w:rPr>
        <w:t xml:space="preserve">reducing </w:t>
      </w:r>
      <w:r w:rsidR="00F86431">
        <w:rPr>
          <w:lang w:eastAsia="zh-CN"/>
        </w:rPr>
        <w:t>the</w:t>
      </w:r>
      <w:r w:rsidR="00D44105">
        <w:rPr>
          <w:lang w:eastAsia="zh-CN"/>
        </w:rPr>
        <w:t xml:space="preserve"> </w:t>
      </w:r>
      <w:r>
        <w:rPr>
          <w:lang w:eastAsia="zh-CN"/>
        </w:rPr>
        <w:t xml:space="preserve">overhead in some future instances. The overall DCI overhead across these multiple instances could be very similar compared to legacy beam indication. </w:t>
      </w:r>
    </w:p>
    <w:p w14:paraId="225F4251" w14:textId="77777777" w:rsidR="00D70D22" w:rsidRDefault="00D70D22" w:rsidP="00D70D22">
      <w:pPr>
        <w:spacing w:line="276" w:lineRule="auto"/>
        <w:rPr>
          <w:lang w:eastAsia="zh-CN"/>
        </w:rPr>
      </w:pPr>
      <w:r>
        <w:rPr>
          <w:lang w:eastAsia="zh-CN"/>
        </w:rPr>
        <w:t xml:space="preserve">Beam indication for multiple future time instances offers very little advantage in terms of latency and overhead but incurs high specification workload and considerable modification in UE </w:t>
      </w:r>
      <w:proofErr w:type="spellStart"/>
      <w:r>
        <w:rPr>
          <w:lang w:eastAsia="zh-CN"/>
        </w:rPr>
        <w:t>behaviour</w:t>
      </w:r>
      <w:proofErr w:type="spellEnd"/>
      <w:r>
        <w:rPr>
          <w:lang w:eastAsia="zh-CN"/>
        </w:rPr>
        <w:t xml:space="preserve">. Therefore, it is preferred to not have such a beam indication. </w:t>
      </w:r>
    </w:p>
    <w:p w14:paraId="3B7FE3A3" w14:textId="77777777" w:rsidR="00D70D22" w:rsidRDefault="00D70D22" w:rsidP="00D70D22">
      <w:pPr>
        <w:spacing w:line="276" w:lineRule="auto"/>
        <w:rPr>
          <w:lang w:eastAsia="zh-CN"/>
        </w:rPr>
      </w:pPr>
    </w:p>
    <w:p w14:paraId="344CB643" w14:textId="01279EBA" w:rsidR="00D70D22" w:rsidRDefault="00D70D22" w:rsidP="00D70D22">
      <w:pPr>
        <w:spacing w:line="276" w:lineRule="auto"/>
        <w:rPr>
          <w:b/>
          <w:lang w:eastAsia="zh-CN"/>
        </w:rPr>
      </w:pPr>
      <w:r w:rsidRPr="00982531">
        <w:rPr>
          <w:b/>
          <w:lang w:eastAsia="zh-CN"/>
        </w:rPr>
        <w:t>Proposal</w:t>
      </w:r>
      <w:r w:rsidR="00372B77">
        <w:rPr>
          <w:b/>
          <w:lang w:eastAsia="zh-CN"/>
        </w:rPr>
        <w:t xml:space="preserve"> 1</w:t>
      </w:r>
      <w:r w:rsidR="00942A64">
        <w:rPr>
          <w:b/>
          <w:lang w:eastAsia="zh-CN"/>
        </w:rPr>
        <w:t>6</w:t>
      </w:r>
      <w:r w:rsidRPr="00982531">
        <w:rPr>
          <w:b/>
          <w:lang w:eastAsia="zh-CN"/>
        </w:rPr>
        <w:t xml:space="preserve">: </w:t>
      </w:r>
      <w:r w:rsidR="00D26394">
        <w:rPr>
          <w:b/>
          <w:lang w:eastAsia="zh-CN"/>
        </w:rPr>
        <w:t>B</w:t>
      </w:r>
      <w:r w:rsidRPr="00982531">
        <w:rPr>
          <w:b/>
          <w:lang w:eastAsia="zh-CN"/>
        </w:rPr>
        <w:t xml:space="preserve">eam indication </w:t>
      </w:r>
      <w:r>
        <w:rPr>
          <w:b/>
          <w:lang w:eastAsia="zh-CN"/>
        </w:rPr>
        <w:t xml:space="preserve">for </w:t>
      </w:r>
      <w:r w:rsidR="002A1EF1">
        <w:rPr>
          <w:b/>
          <w:lang w:eastAsia="zh-CN"/>
        </w:rPr>
        <w:t xml:space="preserve">one or more </w:t>
      </w:r>
      <w:r>
        <w:rPr>
          <w:b/>
          <w:lang w:eastAsia="zh-CN"/>
        </w:rPr>
        <w:t xml:space="preserve">future </w:t>
      </w:r>
      <w:r w:rsidRPr="00982531">
        <w:rPr>
          <w:b/>
          <w:lang w:eastAsia="zh-CN"/>
        </w:rPr>
        <w:t>time instances is</w:t>
      </w:r>
      <w:r w:rsidR="00203714">
        <w:rPr>
          <w:b/>
          <w:lang w:eastAsia="zh-CN"/>
        </w:rPr>
        <w:t xml:space="preserve"> </w:t>
      </w:r>
      <w:r w:rsidR="002A1EF1">
        <w:rPr>
          <w:b/>
          <w:lang w:eastAsia="zh-CN"/>
        </w:rPr>
        <w:t>not supported</w:t>
      </w:r>
      <w:r w:rsidRPr="00982531">
        <w:rPr>
          <w:b/>
          <w:lang w:eastAsia="zh-CN"/>
        </w:rPr>
        <w:t xml:space="preserve">. </w:t>
      </w:r>
    </w:p>
    <w:p w14:paraId="7A841FC9" w14:textId="77777777" w:rsidR="00BD32CF" w:rsidRDefault="00BD32CF" w:rsidP="00D70D22">
      <w:pPr>
        <w:spacing w:line="276" w:lineRule="auto"/>
        <w:rPr>
          <w:b/>
          <w:lang w:eastAsia="zh-CN"/>
        </w:rPr>
      </w:pPr>
    </w:p>
    <w:p w14:paraId="3E2F93EC" w14:textId="3DF955F6" w:rsidR="00BD32CF" w:rsidRDefault="00BD32CF" w:rsidP="000748BE">
      <w:pPr>
        <w:pStyle w:val="berschrift1"/>
        <w:rPr>
          <w:lang w:eastAsia="zh-CN"/>
        </w:rPr>
      </w:pPr>
      <w:r>
        <w:rPr>
          <w:lang w:eastAsia="zh-CN"/>
        </w:rPr>
        <w:t>Others</w:t>
      </w:r>
    </w:p>
    <w:p w14:paraId="0B0E1BE6" w14:textId="77777777" w:rsidR="00BD32CF" w:rsidRDefault="00BD32CF" w:rsidP="00BD32CF">
      <w:pPr>
        <w:spacing w:line="276" w:lineRule="auto"/>
        <w:rPr>
          <w:lang w:eastAsia="zh-CN"/>
        </w:rPr>
      </w:pPr>
      <w:r>
        <w:rPr>
          <w:lang w:eastAsia="zh-CN"/>
        </w:rPr>
        <w:t xml:space="preserve">An additional issue arises due to different processing capabilities of UEs and the complexity of the used models. Depending on these parameters, the time required at the UE to obtain the prediction can vary significantly. Nevertheless, one can apply a worst-case inference time which fits all models. However, this unnecessarily sacrifices the overall performance due to delayed reporting of the inference outcome. Hence, the UE needs be able to report is inference time to the </w:t>
      </w:r>
      <w:proofErr w:type="spellStart"/>
      <w:r>
        <w:rPr>
          <w:lang w:eastAsia="zh-CN"/>
        </w:rPr>
        <w:t>gNB</w:t>
      </w:r>
      <w:proofErr w:type="spellEnd"/>
      <w:r>
        <w:rPr>
          <w:lang w:eastAsia="zh-CN"/>
        </w:rPr>
        <w:t>, so that the inference reporting procedure can be adapted to the UE’s performance.</w:t>
      </w:r>
    </w:p>
    <w:p w14:paraId="3750F7B5" w14:textId="77777777" w:rsidR="00BD32CF" w:rsidRDefault="00BD32CF" w:rsidP="00BD32CF">
      <w:pPr>
        <w:spacing w:line="276" w:lineRule="auto"/>
        <w:rPr>
          <w:lang w:eastAsia="zh-CN"/>
        </w:rPr>
      </w:pPr>
    </w:p>
    <w:p w14:paraId="49A3EACE" w14:textId="054E5658" w:rsidR="008C13C1" w:rsidRPr="006B3B91" w:rsidRDefault="00BD32CF" w:rsidP="008C13C1">
      <w:pPr>
        <w:spacing w:line="276" w:lineRule="auto"/>
        <w:rPr>
          <w:b/>
          <w:bCs/>
          <w:lang w:eastAsia="zh-CN"/>
        </w:rPr>
      </w:pPr>
      <w:r w:rsidRPr="005B0BB8">
        <w:rPr>
          <w:b/>
          <w:bCs/>
          <w:lang w:eastAsia="zh-CN"/>
        </w:rPr>
        <w:t>Proposal</w:t>
      </w:r>
      <w:r w:rsidR="00372B77">
        <w:rPr>
          <w:b/>
          <w:bCs/>
          <w:lang w:eastAsia="zh-CN"/>
        </w:rPr>
        <w:t xml:space="preserve"> 1</w:t>
      </w:r>
      <w:r w:rsidR="00942A64">
        <w:rPr>
          <w:b/>
          <w:bCs/>
          <w:lang w:eastAsia="zh-CN"/>
        </w:rPr>
        <w:t>7</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57D0C3EA" w14:textId="77777777" w:rsidR="008C13C1" w:rsidRDefault="008C13C1" w:rsidP="00BD32CF">
      <w:pPr>
        <w:spacing w:line="276" w:lineRule="auto"/>
        <w:rPr>
          <w:b/>
          <w:bCs/>
          <w:lang w:eastAsia="zh-CN"/>
        </w:rPr>
      </w:pPr>
    </w:p>
    <w:p w14:paraId="598E5C5B" w14:textId="77777777" w:rsidR="00D70D22" w:rsidRPr="00BA0498" w:rsidRDefault="00D70D22" w:rsidP="00694988">
      <w:pPr>
        <w:spacing w:line="276" w:lineRule="auto"/>
      </w:pPr>
    </w:p>
    <w:p w14:paraId="26B179B5" w14:textId="1CF3BDC8" w:rsidR="00D6265F" w:rsidRPr="00EA519C" w:rsidRDefault="00D6265F" w:rsidP="00075CFD">
      <w:pPr>
        <w:pStyle w:val="berschrift1"/>
        <w:spacing w:line="276" w:lineRule="auto"/>
      </w:pPr>
      <w:r w:rsidRPr="00EA519C">
        <w:t>Conclusion</w:t>
      </w:r>
    </w:p>
    <w:p w14:paraId="33C8A456" w14:textId="6CD9CC78" w:rsidR="00372B77" w:rsidRDefault="007D2B2F" w:rsidP="00075CFD">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59616D78" w14:textId="77777777" w:rsidR="00DD4683" w:rsidRDefault="00DD4683" w:rsidP="00DD4683">
      <w:pPr>
        <w:spacing w:after="120" w:line="276" w:lineRule="auto"/>
        <w:rPr>
          <w:rFonts w:eastAsia="Times New Roman"/>
          <w:b/>
          <w:bCs/>
        </w:rPr>
      </w:pPr>
      <w:r w:rsidRPr="0596C89E">
        <w:rPr>
          <w:rFonts w:eastAsia="Times New Roman"/>
          <w:b/>
          <w:bCs/>
        </w:rPr>
        <w:t>Proposal</w:t>
      </w:r>
      <w:r>
        <w:rPr>
          <w:rFonts w:eastAsia="Times New Roman"/>
          <w:b/>
          <w:bCs/>
        </w:rPr>
        <w:t xml:space="preserve"> 1</w:t>
      </w:r>
      <w:r w:rsidRPr="0596C89E">
        <w:rPr>
          <w:rFonts w:eastAsia="Times New Roman"/>
          <w:b/>
          <w:bCs/>
        </w:rPr>
        <w:t xml:space="preserve">: For </w:t>
      </w:r>
      <w:r>
        <w:rPr>
          <w:rFonts w:eastAsia="Times New Roman"/>
          <w:b/>
          <w:bCs/>
        </w:rPr>
        <w:t>monitoring 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15D433F5" w14:textId="77777777" w:rsidR="00DD4683" w:rsidRPr="004A27C2" w:rsidRDefault="00DD4683" w:rsidP="00DD4683">
      <w:pPr>
        <w:spacing w:after="120" w:line="276" w:lineRule="auto"/>
        <w:rPr>
          <w:rFonts w:eastAsia="Times New Roman"/>
          <w:b/>
          <w:bCs/>
        </w:rPr>
      </w:pPr>
      <w:r w:rsidRPr="004A27C2">
        <w:rPr>
          <w:rFonts w:eastAsia="Times New Roman"/>
          <w:b/>
          <w:bCs/>
        </w:rPr>
        <w:t>Proposal</w:t>
      </w:r>
      <w:r>
        <w:rPr>
          <w:rFonts w:eastAsia="Times New Roman"/>
          <w:b/>
          <w:bCs/>
        </w:rPr>
        <w:t xml:space="preserve"> 2</w:t>
      </w:r>
      <w:r w:rsidRPr="004A27C2">
        <w:rPr>
          <w:rFonts w:eastAsia="Times New Roman"/>
          <w:b/>
          <w:bCs/>
        </w:rPr>
        <w:t>: For monitoring, support monitoring of only a subset of Set A beams.</w:t>
      </w:r>
    </w:p>
    <w:p w14:paraId="383EC652" w14:textId="77777777" w:rsidR="00DD4683" w:rsidRDefault="00DD4683" w:rsidP="00DD4683">
      <w:pPr>
        <w:spacing w:line="276" w:lineRule="auto"/>
        <w:rPr>
          <w:b/>
          <w:bCs/>
          <w:lang w:eastAsia="zh-CN"/>
        </w:rPr>
      </w:pPr>
      <w:r w:rsidRPr="00CE554E">
        <w:rPr>
          <w:b/>
          <w:bCs/>
          <w:lang w:eastAsia="zh-CN"/>
        </w:rPr>
        <w:t>Proposal</w:t>
      </w:r>
      <w:r>
        <w:rPr>
          <w:b/>
          <w:bCs/>
          <w:lang w:eastAsia="zh-CN"/>
        </w:rPr>
        <w:t xml:space="preserve"> 3</w:t>
      </w:r>
      <w:r w:rsidRPr="00CE554E">
        <w:rPr>
          <w:b/>
          <w:bCs/>
          <w:lang w:eastAsia="zh-CN"/>
        </w:rPr>
        <w:t>: Consider indication-based and event-based switching into a validation phase. Events may be defined based on agreed performance metrics.</w:t>
      </w:r>
    </w:p>
    <w:p w14:paraId="7842D112" w14:textId="77777777" w:rsidR="00DD4683" w:rsidRDefault="00DD4683" w:rsidP="00DD4683">
      <w:pPr>
        <w:spacing w:line="276" w:lineRule="auto"/>
        <w:rPr>
          <w:b/>
          <w:bCs/>
          <w:lang w:eastAsia="zh-CN"/>
        </w:rPr>
      </w:pPr>
      <w:r>
        <w:rPr>
          <w:b/>
          <w:bCs/>
          <w:lang w:eastAsia="zh-CN"/>
        </w:rPr>
        <w:lastRenderedPageBreak/>
        <w:t xml:space="preserve">Proposal 4: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14B885FD" w14:textId="77777777" w:rsidR="00DD4683" w:rsidRPr="00185A61" w:rsidRDefault="00DD4683" w:rsidP="00DD4683">
      <w:pPr>
        <w:spacing w:line="276" w:lineRule="auto"/>
        <w:rPr>
          <w:b/>
          <w:bCs/>
          <w:lang w:eastAsia="zh-CN"/>
        </w:rPr>
      </w:pPr>
      <w:r w:rsidRPr="00185A61">
        <w:rPr>
          <w:b/>
          <w:bCs/>
          <w:lang w:eastAsia="zh-CN"/>
        </w:rPr>
        <w:t>Proposal</w:t>
      </w:r>
      <w:r>
        <w:rPr>
          <w:b/>
          <w:bCs/>
          <w:lang w:eastAsia="zh-CN"/>
        </w:rPr>
        <w:t xml:space="preserve"> 5</w:t>
      </w:r>
      <w:r w:rsidRPr="00185A61">
        <w:rPr>
          <w:b/>
          <w:bCs/>
          <w:lang w:eastAsia="zh-CN"/>
        </w:rPr>
        <w:t>: For BM-Case2, for inference, the reference time of the predicted time instances shall be determined based on the CSI reference resource or the transmission occasion of Set B resources.</w:t>
      </w:r>
    </w:p>
    <w:p w14:paraId="5076B77F" w14:textId="77777777" w:rsidR="00DD4683" w:rsidRPr="007D3358" w:rsidRDefault="00DD4683" w:rsidP="00DD4683">
      <w:pPr>
        <w:spacing w:line="276" w:lineRule="auto"/>
        <w:rPr>
          <w:b/>
          <w:lang w:eastAsia="zh-CN"/>
        </w:rPr>
      </w:pPr>
      <w:r w:rsidRPr="006A6BBE">
        <w:rPr>
          <w:b/>
          <w:lang w:eastAsia="zh-CN"/>
        </w:rPr>
        <w:t>Proposal</w:t>
      </w:r>
      <w:r>
        <w:rPr>
          <w:b/>
          <w:lang w:eastAsia="zh-CN"/>
        </w:rPr>
        <w:t xml:space="preserve"> 6</w:t>
      </w:r>
      <w:r w:rsidRPr="006A6BBE">
        <w:rPr>
          <w:b/>
          <w:lang w:eastAsia="zh-CN"/>
        </w:rPr>
        <w:t>: For BM-Case2, for UE-sided models, introduce a configuration that allows the exclusion of certain past measurements for the inference.</w:t>
      </w:r>
    </w:p>
    <w:p w14:paraId="7739D4FA" w14:textId="77777777" w:rsidR="00DD4683" w:rsidRPr="00E7208E" w:rsidRDefault="00DD4683" w:rsidP="00DD4683">
      <w:pPr>
        <w:overflowPunct w:val="0"/>
        <w:spacing w:after="180" w:line="276" w:lineRule="auto"/>
        <w:contextualSpacing/>
        <w:rPr>
          <w:b/>
          <w:bCs/>
        </w:rPr>
      </w:pPr>
      <w:r w:rsidRPr="00532352">
        <w:rPr>
          <w:b/>
          <w:bCs/>
        </w:rPr>
        <w:t>Proposal</w:t>
      </w:r>
      <w:r>
        <w:rPr>
          <w:b/>
          <w:bCs/>
        </w:rPr>
        <w:t xml:space="preserve"> 7</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76C1D50C" w14:textId="77777777" w:rsidR="00DD4683" w:rsidRPr="005B0BB8" w:rsidRDefault="00DD4683" w:rsidP="00DD4683">
      <w:pPr>
        <w:spacing w:line="276" w:lineRule="auto"/>
        <w:rPr>
          <w:b/>
          <w:bCs/>
          <w:lang w:eastAsia="zh-CN"/>
        </w:rPr>
      </w:pPr>
      <w:r w:rsidRPr="005B0BB8">
        <w:rPr>
          <w:b/>
          <w:bCs/>
          <w:lang w:eastAsia="zh-CN"/>
        </w:rPr>
        <w:t>Proposal</w:t>
      </w:r>
      <w:r>
        <w:rPr>
          <w:b/>
          <w:bCs/>
          <w:lang w:eastAsia="zh-CN"/>
        </w:rPr>
        <w:t xml:space="preserve"> 8</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43D6DF3C" w14:textId="77777777" w:rsidR="00DD4683" w:rsidRPr="009F389B" w:rsidRDefault="00DD4683" w:rsidP="00DD4683">
      <w:pPr>
        <w:overflowPunct w:val="0"/>
        <w:spacing w:after="180" w:line="276" w:lineRule="auto"/>
        <w:contextualSpacing/>
        <w:rPr>
          <w:b/>
          <w:bCs/>
        </w:rPr>
      </w:pPr>
      <w:r w:rsidRPr="009F389B">
        <w:rPr>
          <w:b/>
          <w:bCs/>
        </w:rPr>
        <w:t>Proposal</w:t>
      </w:r>
      <w:r>
        <w:rPr>
          <w:b/>
          <w:bCs/>
        </w:rPr>
        <w:t xml:space="preserve"> 9</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54D09468" w14:textId="77777777" w:rsidR="00DD4683" w:rsidRDefault="00DD4683" w:rsidP="00DD4683">
      <w:pPr>
        <w:spacing w:line="276" w:lineRule="auto"/>
        <w:rPr>
          <w:b/>
          <w:bCs/>
          <w:lang w:eastAsia="zh-CN"/>
        </w:rPr>
      </w:pPr>
      <w:r w:rsidRPr="00724D66">
        <w:rPr>
          <w:b/>
          <w:bCs/>
          <w:lang w:eastAsia="zh-CN"/>
        </w:rPr>
        <w:t>Proposal</w:t>
      </w:r>
      <w:r>
        <w:rPr>
          <w:b/>
          <w:bCs/>
          <w:lang w:eastAsia="zh-CN"/>
        </w:rPr>
        <w:t xml:space="preserve"> 10</w:t>
      </w:r>
      <w:r w:rsidRPr="00724D66">
        <w:rPr>
          <w:b/>
          <w:bCs/>
          <w:lang w:eastAsia="zh-CN"/>
        </w:rPr>
        <w:t xml:space="preserve">: Support </w:t>
      </w:r>
      <w:r w:rsidRPr="00417896">
        <w:rPr>
          <w:b/>
          <w:bCs/>
          <w:lang w:eastAsia="zh-CN"/>
        </w:rPr>
        <w:t>Alt 2</w:t>
      </w:r>
      <w:r w:rsidRPr="00724D66">
        <w:rPr>
          <w:b/>
          <w:bCs/>
          <w:lang w:eastAsia="zh-CN"/>
        </w:rPr>
        <w:t>,</w:t>
      </w:r>
      <w:r w:rsidRPr="00417896">
        <w:rPr>
          <w:b/>
          <w:bCs/>
          <w:lang w:eastAsia="zh-CN"/>
        </w:rPr>
        <w:t xml:space="preserve"> one </w:t>
      </w:r>
      <w:r w:rsidRPr="00417896">
        <w:rPr>
          <w:b/>
          <w:bCs/>
          <w:i/>
          <w:iCs/>
          <w:lang w:eastAsia="zh-CN"/>
        </w:rPr>
        <w:t>CSI-</w:t>
      </w:r>
      <w:proofErr w:type="spellStart"/>
      <w:r w:rsidRPr="00417896">
        <w:rPr>
          <w:b/>
          <w:bCs/>
          <w:i/>
          <w:iCs/>
          <w:lang w:eastAsia="zh-CN"/>
        </w:rPr>
        <w:t>ResourceConfigId</w:t>
      </w:r>
      <w:proofErr w:type="spellEnd"/>
      <w:r w:rsidRPr="00417896">
        <w:rPr>
          <w:b/>
          <w:bCs/>
          <w:lang w:eastAsia="zh-CN"/>
        </w:rPr>
        <w:t xml:space="preserve"> is configured for both Set A and Set B</w:t>
      </w:r>
      <w:r w:rsidRPr="00724D66">
        <w:rPr>
          <w:b/>
          <w:bCs/>
          <w:lang w:eastAsia="zh-CN"/>
        </w:rPr>
        <w:t>, and the Set B of beams is provided as a subset of the CSI resource configuration.</w:t>
      </w:r>
    </w:p>
    <w:p w14:paraId="13F0B6E4" w14:textId="77777777" w:rsidR="00DD4683" w:rsidRPr="00956706" w:rsidRDefault="00DD4683" w:rsidP="00DD4683">
      <w:pPr>
        <w:spacing w:line="276" w:lineRule="auto"/>
        <w:rPr>
          <w:b/>
          <w:bCs/>
        </w:rPr>
      </w:pPr>
      <w:r w:rsidRPr="00956706">
        <w:rPr>
          <w:b/>
          <w:bCs/>
        </w:rPr>
        <w:t>Proposal</w:t>
      </w:r>
      <w:r>
        <w:rPr>
          <w:b/>
          <w:bCs/>
        </w:rPr>
        <w:t xml:space="preserve"> 11</w:t>
      </w:r>
      <w:r w:rsidRPr="00956706">
        <w:rPr>
          <w:b/>
          <w:bCs/>
        </w:rPr>
        <w:t>: Prior to the selection of a container for data collection, study the AI/ML purposes separately</w:t>
      </w:r>
      <w:r w:rsidRPr="3240415A">
        <w:rPr>
          <w:b/>
          <w:bCs/>
        </w:rPr>
        <w:t xml:space="preserve"> </w:t>
      </w:r>
      <w:r w:rsidRPr="00956706">
        <w:rPr>
          <w:b/>
          <w:bCs/>
        </w:rPr>
        <w:t>in terms of the amount of data to be reported, acceptable latency, security and reliability.</w:t>
      </w:r>
    </w:p>
    <w:p w14:paraId="3447F09C" w14:textId="77777777" w:rsidR="00DD4683" w:rsidRDefault="00DD4683" w:rsidP="00DD4683">
      <w:pPr>
        <w:spacing w:line="276" w:lineRule="auto"/>
        <w:rPr>
          <w:rFonts w:eastAsia="Times New Roman"/>
          <w:b/>
          <w:bCs/>
          <w:color w:val="000000" w:themeColor="text1"/>
        </w:rPr>
      </w:pPr>
      <w:r w:rsidRPr="00956706">
        <w:rPr>
          <w:rFonts w:eastAsia="Times New Roman"/>
          <w:b/>
          <w:bCs/>
          <w:color w:val="000000" w:themeColor="text1"/>
        </w:rPr>
        <w:t>Proposal</w:t>
      </w:r>
      <w:r>
        <w:rPr>
          <w:rFonts w:eastAsia="Times New Roman"/>
          <w:b/>
          <w:bCs/>
          <w:color w:val="000000" w:themeColor="text1"/>
        </w:rPr>
        <w:t xml:space="preserve"> 12</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285B0829" w14:textId="77777777" w:rsidR="00DD4683" w:rsidRPr="001B1AE4" w:rsidRDefault="00DD4683" w:rsidP="00DD4683">
      <w:pPr>
        <w:rPr>
          <w:rFonts w:eastAsia="Times New Roman"/>
          <w:b/>
          <w:bCs/>
          <w:color w:val="000000" w:themeColor="text1"/>
        </w:rPr>
      </w:pPr>
      <w:r>
        <w:rPr>
          <w:rFonts w:eastAsia="Times New Roman"/>
          <w:b/>
          <w:bCs/>
          <w:color w:val="000000" w:themeColor="text1"/>
        </w:rPr>
        <w:t>Proposal 13: For NW-sided models, adopt bitmap-based indexing for reporting measurements.</w:t>
      </w:r>
    </w:p>
    <w:p w14:paraId="089A4402" w14:textId="77777777" w:rsidR="00DD4683" w:rsidRPr="00956706" w:rsidRDefault="00DD4683" w:rsidP="00DD4683">
      <w:pPr>
        <w:spacing w:line="276" w:lineRule="auto"/>
        <w:rPr>
          <w:b/>
          <w:bCs/>
        </w:rPr>
      </w:pPr>
      <w:r w:rsidRPr="00956706">
        <w:rPr>
          <w:b/>
          <w:bCs/>
        </w:rPr>
        <w:t>Proposal</w:t>
      </w:r>
      <w:r>
        <w:rPr>
          <w:b/>
          <w:bCs/>
        </w:rPr>
        <w:t xml:space="preserve"> 14</w:t>
      </w:r>
      <w:r w:rsidRPr="00956706">
        <w:rPr>
          <w:b/>
          <w:bCs/>
        </w:rPr>
        <w:t xml:space="preserve">: </w:t>
      </w:r>
      <w:r>
        <w:rPr>
          <w:b/>
          <w:bCs/>
        </w:rPr>
        <w:t>C</w:t>
      </w:r>
      <w:r w:rsidRPr="00956706">
        <w:rPr>
          <w:b/>
          <w:bCs/>
        </w:rPr>
        <w:t>onsider the following approaches to enhance the quantization of differential RSRPs:</w:t>
      </w:r>
    </w:p>
    <w:p w14:paraId="212FA811" w14:textId="77777777" w:rsidR="00DD4683" w:rsidRPr="00956706" w:rsidRDefault="00DD4683" w:rsidP="00DD4683">
      <w:pPr>
        <w:pStyle w:val="Listenabsatz"/>
        <w:numPr>
          <w:ilvl w:val="0"/>
          <w:numId w:val="12"/>
        </w:numPr>
        <w:spacing w:line="276" w:lineRule="auto"/>
        <w:ind w:firstLineChars="0"/>
        <w:rPr>
          <w:b/>
          <w:bCs/>
        </w:rPr>
      </w:pPr>
      <w:r w:rsidRPr="00956706">
        <w:rPr>
          <w:b/>
          <w:bCs/>
        </w:rPr>
        <w:t>Multi-resolution quantization</w:t>
      </w:r>
      <w:r>
        <w:rPr>
          <w:b/>
          <w:bCs/>
        </w:rPr>
        <w:t>,</w:t>
      </w:r>
    </w:p>
    <w:p w14:paraId="3C4F5584" w14:textId="77777777" w:rsidR="00DD4683" w:rsidRPr="00956706" w:rsidRDefault="00DD4683" w:rsidP="00DD4683">
      <w:pPr>
        <w:pStyle w:val="Listenabsatz"/>
        <w:numPr>
          <w:ilvl w:val="0"/>
          <w:numId w:val="12"/>
        </w:numPr>
        <w:spacing w:line="276" w:lineRule="auto"/>
        <w:ind w:firstLineChars="0"/>
        <w:rPr>
          <w:b/>
          <w:bCs/>
        </w:rPr>
      </w:pPr>
      <w:r w:rsidRPr="00956706">
        <w:rPr>
          <w:b/>
          <w:bCs/>
        </w:rPr>
        <w:t>Increased step sizes</w:t>
      </w:r>
      <w:r>
        <w:rPr>
          <w:b/>
          <w:bCs/>
        </w:rPr>
        <w:t>,</w:t>
      </w:r>
    </w:p>
    <w:p w14:paraId="4A906B6A" w14:textId="77777777" w:rsidR="00DD4683" w:rsidRDefault="00DD4683" w:rsidP="00DD4683">
      <w:pPr>
        <w:pStyle w:val="Listenabsatz"/>
        <w:numPr>
          <w:ilvl w:val="0"/>
          <w:numId w:val="12"/>
        </w:numPr>
        <w:spacing w:line="276" w:lineRule="auto"/>
        <w:ind w:firstLineChars="0"/>
        <w:rPr>
          <w:b/>
          <w:bCs/>
        </w:rPr>
      </w:pPr>
      <w:r w:rsidRPr="00956706">
        <w:rPr>
          <w:b/>
          <w:bCs/>
        </w:rPr>
        <w:t>Adaptive reference beam for differential RSRPs</w:t>
      </w:r>
      <w:r>
        <w:rPr>
          <w:b/>
          <w:bCs/>
        </w:rPr>
        <w:t>.</w:t>
      </w:r>
    </w:p>
    <w:p w14:paraId="6BD336F0" w14:textId="77777777" w:rsidR="00DD4683" w:rsidRPr="00DD4683" w:rsidRDefault="00DD4683" w:rsidP="00DD4683">
      <w:pPr>
        <w:spacing w:line="276" w:lineRule="auto"/>
        <w:rPr>
          <w:b/>
          <w:lang w:eastAsia="zh-CN"/>
        </w:rPr>
      </w:pPr>
      <w:r w:rsidRPr="00DD4683">
        <w:rPr>
          <w:b/>
          <w:lang w:eastAsia="zh-CN"/>
        </w:rPr>
        <w:t xml:space="preserve">Proposal 15: The use of a predicted beam that is not measured/received by the UE for beam indication is supported. </w:t>
      </w:r>
    </w:p>
    <w:p w14:paraId="2E4F084F" w14:textId="77777777" w:rsidR="00DD4683" w:rsidRDefault="00DD4683" w:rsidP="00DD4683">
      <w:pPr>
        <w:spacing w:line="276" w:lineRule="auto"/>
        <w:rPr>
          <w:b/>
          <w:lang w:eastAsia="zh-CN"/>
        </w:rPr>
      </w:pPr>
      <w:r w:rsidRPr="00982531">
        <w:rPr>
          <w:b/>
          <w:lang w:eastAsia="zh-CN"/>
        </w:rPr>
        <w:t>Proposal</w:t>
      </w:r>
      <w:r>
        <w:rPr>
          <w:b/>
          <w:lang w:eastAsia="zh-CN"/>
        </w:rPr>
        <w:t xml:space="preserve"> 16</w:t>
      </w:r>
      <w:r w:rsidRPr="00982531">
        <w:rPr>
          <w:b/>
          <w:lang w:eastAsia="zh-CN"/>
        </w:rPr>
        <w:t xml:space="preserve">: </w:t>
      </w:r>
      <w:r>
        <w:rPr>
          <w:b/>
          <w:lang w:eastAsia="zh-CN"/>
        </w:rPr>
        <w:t>B</w:t>
      </w:r>
      <w:r w:rsidRPr="00982531">
        <w:rPr>
          <w:b/>
          <w:lang w:eastAsia="zh-CN"/>
        </w:rPr>
        <w:t xml:space="preserve">eam indication </w:t>
      </w:r>
      <w:r>
        <w:rPr>
          <w:b/>
          <w:lang w:eastAsia="zh-CN"/>
        </w:rPr>
        <w:t xml:space="preserve">for one or more future </w:t>
      </w:r>
      <w:r w:rsidRPr="00982531">
        <w:rPr>
          <w:b/>
          <w:lang w:eastAsia="zh-CN"/>
        </w:rPr>
        <w:t>time instances is</w:t>
      </w:r>
      <w:r>
        <w:rPr>
          <w:b/>
          <w:lang w:eastAsia="zh-CN"/>
        </w:rPr>
        <w:t xml:space="preserve"> not supported</w:t>
      </w:r>
      <w:r w:rsidRPr="00982531">
        <w:rPr>
          <w:b/>
          <w:lang w:eastAsia="zh-CN"/>
        </w:rPr>
        <w:t xml:space="preserve">. </w:t>
      </w:r>
    </w:p>
    <w:p w14:paraId="26BE940F" w14:textId="12B56675" w:rsidR="00DD4683" w:rsidRDefault="00DD4683" w:rsidP="00DD4683">
      <w:pPr>
        <w:spacing w:line="276" w:lineRule="auto"/>
        <w:rPr>
          <w:b/>
          <w:bCs/>
          <w:lang w:eastAsia="zh-CN"/>
        </w:rPr>
      </w:pPr>
      <w:r w:rsidRPr="005B0BB8">
        <w:rPr>
          <w:b/>
          <w:bCs/>
          <w:lang w:eastAsia="zh-CN"/>
        </w:rPr>
        <w:t>Proposal</w:t>
      </w:r>
      <w:r>
        <w:rPr>
          <w:b/>
          <w:bCs/>
          <w:lang w:eastAsia="zh-CN"/>
        </w:rPr>
        <w:t xml:space="preserve"> 17</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137648FF" w14:textId="77777777" w:rsidR="00A01041" w:rsidRPr="00EA519C" w:rsidRDefault="00A01041" w:rsidP="00694988">
      <w:pPr>
        <w:autoSpaceDE w:val="0"/>
        <w:autoSpaceDN w:val="0"/>
        <w:adjustRightInd w:val="0"/>
        <w:snapToGrid w:val="0"/>
        <w:spacing w:after="120" w:line="276" w:lineRule="auto"/>
        <w:rPr>
          <w:b/>
          <w:iCs/>
        </w:rPr>
      </w:pPr>
    </w:p>
    <w:p w14:paraId="022B2047" w14:textId="336C6BB5" w:rsidR="00F6226F" w:rsidRPr="00EA519C" w:rsidRDefault="007F0ADC" w:rsidP="00694988">
      <w:pPr>
        <w:pStyle w:val="berschrift1"/>
        <w:spacing w:line="276" w:lineRule="auto"/>
      </w:pPr>
      <w:r w:rsidRPr="00EA519C">
        <w:t>References</w:t>
      </w:r>
    </w:p>
    <w:p w14:paraId="43F78ADD" w14:textId="1FF6CB35" w:rsidR="00890D6A" w:rsidRPr="005B5063" w:rsidRDefault="00890D6A" w:rsidP="00FA1471">
      <w:pPr>
        <w:pStyle w:val="Listenabsatz"/>
        <w:numPr>
          <w:ilvl w:val="0"/>
          <w:numId w:val="2"/>
        </w:numPr>
        <w:spacing w:line="276" w:lineRule="auto"/>
        <w:ind w:left="360" w:firstLineChars="0"/>
        <w:rPr>
          <w:sz w:val="20"/>
        </w:rPr>
      </w:pPr>
      <w:bookmarkStart w:id="7"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7"/>
    </w:p>
    <w:p w14:paraId="5D4AA428" w14:textId="23057787" w:rsidR="00982D82" w:rsidRPr="005475FC" w:rsidRDefault="00F6226F" w:rsidP="00FA1471">
      <w:pPr>
        <w:pStyle w:val="Listenabsatz"/>
        <w:numPr>
          <w:ilvl w:val="0"/>
          <w:numId w:val="2"/>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FA7F5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28C42" w14:textId="77777777" w:rsidR="00F65DF4" w:rsidRDefault="00F65DF4" w:rsidP="009F6BA6">
      <w:r>
        <w:separator/>
      </w:r>
    </w:p>
  </w:endnote>
  <w:endnote w:type="continuationSeparator" w:id="0">
    <w:p w14:paraId="4A0D5412" w14:textId="77777777" w:rsidR="00F65DF4" w:rsidRDefault="00F65DF4" w:rsidP="009F6BA6">
      <w:r>
        <w:continuationSeparator/>
      </w:r>
    </w:p>
  </w:endnote>
  <w:endnote w:type="continuationNotice" w:id="1">
    <w:p w14:paraId="67575BA6" w14:textId="77777777" w:rsidR="00F65DF4" w:rsidRDefault="00F65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99980" w14:textId="77777777" w:rsidR="00F65DF4" w:rsidRDefault="00F65DF4" w:rsidP="009F6BA6">
      <w:r>
        <w:separator/>
      </w:r>
    </w:p>
  </w:footnote>
  <w:footnote w:type="continuationSeparator" w:id="0">
    <w:p w14:paraId="50407442" w14:textId="77777777" w:rsidR="00F65DF4" w:rsidRDefault="00F65DF4" w:rsidP="009F6BA6">
      <w:r>
        <w:continuationSeparator/>
      </w:r>
    </w:p>
  </w:footnote>
  <w:footnote w:type="continuationNotice" w:id="1">
    <w:p w14:paraId="75D30B12" w14:textId="77777777" w:rsidR="00F65DF4" w:rsidRDefault="00F65DF4"/>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921CD4"/>
    <w:multiLevelType w:val="hybridMultilevel"/>
    <w:tmpl w:val="CFFEE2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D215F3"/>
    <w:multiLevelType w:val="hybridMultilevel"/>
    <w:tmpl w:val="9F865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123662"/>
    <w:multiLevelType w:val="hybridMultilevel"/>
    <w:tmpl w:val="AAEA7B96"/>
    <w:lvl w:ilvl="0" w:tplc="C76C1AA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907BD6"/>
    <w:multiLevelType w:val="hybridMultilevel"/>
    <w:tmpl w:val="0CC66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C06FDF"/>
    <w:multiLevelType w:val="hybridMultilevel"/>
    <w:tmpl w:val="ABC2C3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2844"/>
        </w:tabs>
        <w:ind w:left="2844"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E270AD"/>
    <w:multiLevelType w:val="hybridMultilevel"/>
    <w:tmpl w:val="8CB8F7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1023257"/>
    <w:multiLevelType w:val="hybridMultilevel"/>
    <w:tmpl w:val="D744C458"/>
    <w:lvl w:ilvl="0" w:tplc="F1E2163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1"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DD3129"/>
    <w:multiLevelType w:val="hybridMultilevel"/>
    <w:tmpl w:val="5594612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2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8F6B27"/>
    <w:multiLevelType w:val="hybridMultilevel"/>
    <w:tmpl w:val="E4E49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8D16378"/>
    <w:multiLevelType w:val="hybridMultilevel"/>
    <w:tmpl w:val="9A705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9C7F30"/>
    <w:multiLevelType w:val="hybridMultilevel"/>
    <w:tmpl w:val="6100AD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70672D7"/>
    <w:multiLevelType w:val="hybridMultilevel"/>
    <w:tmpl w:val="0220D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5049AB"/>
    <w:multiLevelType w:val="hybridMultilevel"/>
    <w:tmpl w:val="80780F46"/>
    <w:lvl w:ilvl="0" w:tplc="7912232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94474141">
    <w:abstractNumId w:val="16"/>
  </w:num>
  <w:num w:numId="2" w16cid:durableId="1734934630">
    <w:abstractNumId w:val="20"/>
  </w:num>
  <w:num w:numId="3" w16cid:durableId="1167329514">
    <w:abstractNumId w:val="14"/>
  </w:num>
  <w:num w:numId="4" w16cid:durableId="1780181268">
    <w:abstractNumId w:val="0"/>
  </w:num>
  <w:num w:numId="5" w16cid:durableId="1857386131">
    <w:abstractNumId w:val="18"/>
  </w:num>
  <w:num w:numId="6" w16cid:durableId="1696732574">
    <w:abstractNumId w:val="39"/>
  </w:num>
  <w:num w:numId="7" w16cid:durableId="1654023683">
    <w:abstractNumId w:val="35"/>
  </w:num>
  <w:num w:numId="8" w16cid:durableId="2033260575">
    <w:abstractNumId w:val="6"/>
  </w:num>
  <w:num w:numId="9" w16cid:durableId="1036352483">
    <w:abstractNumId w:val="27"/>
  </w:num>
  <w:num w:numId="10" w16cid:durableId="1448115405">
    <w:abstractNumId w:val="30"/>
  </w:num>
  <w:num w:numId="11" w16cid:durableId="666515254">
    <w:abstractNumId w:val="24"/>
  </w:num>
  <w:num w:numId="12" w16cid:durableId="1198200697">
    <w:abstractNumId w:val="13"/>
  </w:num>
  <w:num w:numId="13" w16cid:durableId="767043708">
    <w:abstractNumId w:val="37"/>
  </w:num>
  <w:num w:numId="14" w16cid:durableId="1848251499">
    <w:abstractNumId w:val="19"/>
  </w:num>
  <w:num w:numId="15" w16cid:durableId="1089620432">
    <w:abstractNumId w:val="42"/>
  </w:num>
  <w:num w:numId="16" w16cid:durableId="1461846520">
    <w:abstractNumId w:val="12"/>
  </w:num>
  <w:num w:numId="17" w16cid:durableId="1216432138">
    <w:abstractNumId w:val="36"/>
  </w:num>
  <w:num w:numId="18" w16cid:durableId="1206718316">
    <w:abstractNumId w:val="28"/>
  </w:num>
  <w:num w:numId="19" w16cid:durableId="1404330937">
    <w:abstractNumId w:val="40"/>
  </w:num>
  <w:num w:numId="20" w16cid:durableId="417751345">
    <w:abstractNumId w:val="33"/>
  </w:num>
  <w:num w:numId="21" w16cid:durableId="796921044">
    <w:abstractNumId w:val="31"/>
  </w:num>
  <w:num w:numId="22" w16cid:durableId="1240139769">
    <w:abstractNumId w:val="2"/>
  </w:num>
  <w:num w:numId="23" w16cid:durableId="834418484">
    <w:abstractNumId w:val="9"/>
  </w:num>
  <w:num w:numId="24" w16cid:durableId="1167212800">
    <w:abstractNumId w:val="4"/>
  </w:num>
  <w:num w:numId="25" w16cid:durableId="1473208066">
    <w:abstractNumId w:val="38"/>
  </w:num>
  <w:num w:numId="26" w16cid:durableId="154608503">
    <w:abstractNumId w:val="26"/>
  </w:num>
  <w:num w:numId="27" w16cid:durableId="932595210">
    <w:abstractNumId w:val="17"/>
  </w:num>
  <w:num w:numId="28" w16cid:durableId="537818238">
    <w:abstractNumId w:val="1"/>
  </w:num>
  <w:num w:numId="29" w16cid:durableId="1837452377">
    <w:abstractNumId w:val="15"/>
  </w:num>
  <w:num w:numId="30" w16cid:durableId="189876607">
    <w:abstractNumId w:val="22"/>
  </w:num>
  <w:num w:numId="31" w16cid:durableId="284316240">
    <w:abstractNumId w:val="7"/>
  </w:num>
  <w:num w:numId="32" w16cid:durableId="614361805">
    <w:abstractNumId w:val="41"/>
  </w:num>
  <w:num w:numId="33" w16cid:durableId="78144053">
    <w:abstractNumId w:val="8"/>
  </w:num>
  <w:num w:numId="34" w16cid:durableId="76487016">
    <w:abstractNumId w:val="34"/>
  </w:num>
  <w:num w:numId="35" w16cid:durableId="1018579512">
    <w:abstractNumId w:val="3"/>
  </w:num>
  <w:num w:numId="36" w16cid:durableId="145366399">
    <w:abstractNumId w:val="21"/>
  </w:num>
  <w:num w:numId="37" w16cid:durableId="949168073">
    <w:abstractNumId w:val="25"/>
  </w:num>
  <w:num w:numId="38" w16cid:durableId="258489612">
    <w:abstractNumId w:val="11"/>
  </w:num>
  <w:num w:numId="39" w16cid:durableId="214007492">
    <w:abstractNumId w:val="10"/>
  </w:num>
  <w:num w:numId="40" w16cid:durableId="688486240">
    <w:abstractNumId w:val="29"/>
  </w:num>
  <w:num w:numId="41" w16cid:durableId="1963464177">
    <w:abstractNumId w:val="23"/>
  </w:num>
  <w:num w:numId="42" w16cid:durableId="2085106929">
    <w:abstractNumId w:val="5"/>
  </w:num>
  <w:num w:numId="43" w16cid:durableId="1329989270">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2EB"/>
    <w:rsid w:val="00000FC5"/>
    <w:rsid w:val="000024A8"/>
    <w:rsid w:val="00003C2B"/>
    <w:rsid w:val="00003FD5"/>
    <w:rsid w:val="000047CF"/>
    <w:rsid w:val="00004FDC"/>
    <w:rsid w:val="0000554E"/>
    <w:rsid w:val="00005EF9"/>
    <w:rsid w:val="00006B88"/>
    <w:rsid w:val="00007852"/>
    <w:rsid w:val="000079F7"/>
    <w:rsid w:val="000105E9"/>
    <w:rsid w:val="00010BE3"/>
    <w:rsid w:val="00010D2D"/>
    <w:rsid w:val="00011020"/>
    <w:rsid w:val="00011495"/>
    <w:rsid w:val="000117CE"/>
    <w:rsid w:val="00011BCB"/>
    <w:rsid w:val="00013A61"/>
    <w:rsid w:val="00013F71"/>
    <w:rsid w:val="00014AD9"/>
    <w:rsid w:val="00014C9C"/>
    <w:rsid w:val="00015333"/>
    <w:rsid w:val="00015976"/>
    <w:rsid w:val="00015DDB"/>
    <w:rsid w:val="00016654"/>
    <w:rsid w:val="00017A65"/>
    <w:rsid w:val="00020071"/>
    <w:rsid w:val="0002055B"/>
    <w:rsid w:val="000219BA"/>
    <w:rsid w:val="0002251B"/>
    <w:rsid w:val="00022F17"/>
    <w:rsid w:val="00023028"/>
    <w:rsid w:val="00023184"/>
    <w:rsid w:val="0002337F"/>
    <w:rsid w:val="000237A3"/>
    <w:rsid w:val="00023F97"/>
    <w:rsid w:val="0002440E"/>
    <w:rsid w:val="0002484A"/>
    <w:rsid w:val="00024B2C"/>
    <w:rsid w:val="00024C51"/>
    <w:rsid w:val="000253BD"/>
    <w:rsid w:val="00025640"/>
    <w:rsid w:val="00025E13"/>
    <w:rsid w:val="000264AD"/>
    <w:rsid w:val="0002715B"/>
    <w:rsid w:val="00027FB6"/>
    <w:rsid w:val="00030246"/>
    <w:rsid w:val="00031325"/>
    <w:rsid w:val="00031AB0"/>
    <w:rsid w:val="000323C5"/>
    <w:rsid w:val="000329AA"/>
    <w:rsid w:val="00032D23"/>
    <w:rsid w:val="000333F0"/>
    <w:rsid w:val="0003404E"/>
    <w:rsid w:val="00034B6D"/>
    <w:rsid w:val="00034B70"/>
    <w:rsid w:val="000355B2"/>
    <w:rsid w:val="00035E1E"/>
    <w:rsid w:val="00036C2A"/>
    <w:rsid w:val="00036EC9"/>
    <w:rsid w:val="0003746F"/>
    <w:rsid w:val="00040D26"/>
    <w:rsid w:val="000413AA"/>
    <w:rsid w:val="000416C3"/>
    <w:rsid w:val="0004226E"/>
    <w:rsid w:val="00043E0A"/>
    <w:rsid w:val="00044070"/>
    <w:rsid w:val="000440E7"/>
    <w:rsid w:val="000441F6"/>
    <w:rsid w:val="00044B44"/>
    <w:rsid w:val="00044E6B"/>
    <w:rsid w:val="00044F46"/>
    <w:rsid w:val="00045302"/>
    <w:rsid w:val="00045F60"/>
    <w:rsid w:val="000468FD"/>
    <w:rsid w:val="0005022F"/>
    <w:rsid w:val="00050C45"/>
    <w:rsid w:val="00051225"/>
    <w:rsid w:val="00052196"/>
    <w:rsid w:val="000525E3"/>
    <w:rsid w:val="00052ACB"/>
    <w:rsid w:val="00052C40"/>
    <w:rsid w:val="000536B5"/>
    <w:rsid w:val="000537D1"/>
    <w:rsid w:val="00053F7C"/>
    <w:rsid w:val="00054657"/>
    <w:rsid w:val="00054B95"/>
    <w:rsid w:val="000550D1"/>
    <w:rsid w:val="000556F7"/>
    <w:rsid w:val="00055CE0"/>
    <w:rsid w:val="000564C2"/>
    <w:rsid w:val="0005740A"/>
    <w:rsid w:val="00061AC4"/>
    <w:rsid w:val="00062813"/>
    <w:rsid w:val="000644D2"/>
    <w:rsid w:val="00065B06"/>
    <w:rsid w:val="00065B80"/>
    <w:rsid w:val="00065E17"/>
    <w:rsid w:val="000663B8"/>
    <w:rsid w:val="000663F4"/>
    <w:rsid w:val="000665FC"/>
    <w:rsid w:val="0006728E"/>
    <w:rsid w:val="00067383"/>
    <w:rsid w:val="0007050E"/>
    <w:rsid w:val="00070C99"/>
    <w:rsid w:val="00070E06"/>
    <w:rsid w:val="000719C1"/>
    <w:rsid w:val="00071E81"/>
    <w:rsid w:val="00072703"/>
    <w:rsid w:val="0007279A"/>
    <w:rsid w:val="000735EE"/>
    <w:rsid w:val="00073615"/>
    <w:rsid w:val="0007380D"/>
    <w:rsid w:val="00073CFC"/>
    <w:rsid w:val="0007445C"/>
    <w:rsid w:val="000744CB"/>
    <w:rsid w:val="000748BE"/>
    <w:rsid w:val="00075CFD"/>
    <w:rsid w:val="00076AC3"/>
    <w:rsid w:val="00076B88"/>
    <w:rsid w:val="00076EAE"/>
    <w:rsid w:val="000800B2"/>
    <w:rsid w:val="000801D6"/>
    <w:rsid w:val="000805B2"/>
    <w:rsid w:val="00080B77"/>
    <w:rsid w:val="00080BDD"/>
    <w:rsid w:val="00080D60"/>
    <w:rsid w:val="00082CCD"/>
    <w:rsid w:val="00082EC1"/>
    <w:rsid w:val="000834CC"/>
    <w:rsid w:val="0008379F"/>
    <w:rsid w:val="000840E3"/>
    <w:rsid w:val="000845AA"/>
    <w:rsid w:val="00085514"/>
    <w:rsid w:val="00085793"/>
    <w:rsid w:val="000857B5"/>
    <w:rsid w:val="000859C1"/>
    <w:rsid w:val="00086255"/>
    <w:rsid w:val="000863E7"/>
    <w:rsid w:val="000864C7"/>
    <w:rsid w:val="00086572"/>
    <w:rsid w:val="00086CC8"/>
    <w:rsid w:val="000870BD"/>
    <w:rsid w:val="0008729E"/>
    <w:rsid w:val="00087CED"/>
    <w:rsid w:val="00090D6C"/>
    <w:rsid w:val="00091903"/>
    <w:rsid w:val="00091A5B"/>
    <w:rsid w:val="00091EE2"/>
    <w:rsid w:val="00091F99"/>
    <w:rsid w:val="0009262D"/>
    <w:rsid w:val="00092D7A"/>
    <w:rsid w:val="000937A2"/>
    <w:rsid w:val="00094215"/>
    <w:rsid w:val="00095394"/>
    <w:rsid w:val="0009571F"/>
    <w:rsid w:val="00095E29"/>
    <w:rsid w:val="00095FBC"/>
    <w:rsid w:val="0009654A"/>
    <w:rsid w:val="00096879"/>
    <w:rsid w:val="000969EB"/>
    <w:rsid w:val="000969FC"/>
    <w:rsid w:val="00096C05"/>
    <w:rsid w:val="000A04C8"/>
    <w:rsid w:val="000A0982"/>
    <w:rsid w:val="000A0B74"/>
    <w:rsid w:val="000A1683"/>
    <w:rsid w:val="000A2A7D"/>
    <w:rsid w:val="000A2BD6"/>
    <w:rsid w:val="000A2C88"/>
    <w:rsid w:val="000A464B"/>
    <w:rsid w:val="000A53AB"/>
    <w:rsid w:val="000A6136"/>
    <w:rsid w:val="000A651D"/>
    <w:rsid w:val="000A6825"/>
    <w:rsid w:val="000A6D74"/>
    <w:rsid w:val="000A7A2F"/>
    <w:rsid w:val="000A7D47"/>
    <w:rsid w:val="000B010F"/>
    <w:rsid w:val="000B078E"/>
    <w:rsid w:val="000B0F31"/>
    <w:rsid w:val="000B1107"/>
    <w:rsid w:val="000B182D"/>
    <w:rsid w:val="000B1DCD"/>
    <w:rsid w:val="000B21DD"/>
    <w:rsid w:val="000B2423"/>
    <w:rsid w:val="000B2CB9"/>
    <w:rsid w:val="000B3055"/>
    <w:rsid w:val="000B41DC"/>
    <w:rsid w:val="000B4CD1"/>
    <w:rsid w:val="000B508F"/>
    <w:rsid w:val="000B51C5"/>
    <w:rsid w:val="000B564E"/>
    <w:rsid w:val="000B5FD2"/>
    <w:rsid w:val="000B639E"/>
    <w:rsid w:val="000B67FB"/>
    <w:rsid w:val="000B7FB3"/>
    <w:rsid w:val="000C1018"/>
    <w:rsid w:val="000C14FA"/>
    <w:rsid w:val="000C1A81"/>
    <w:rsid w:val="000C1AAE"/>
    <w:rsid w:val="000C1D32"/>
    <w:rsid w:val="000C20D1"/>
    <w:rsid w:val="000C26A1"/>
    <w:rsid w:val="000C2763"/>
    <w:rsid w:val="000C28C3"/>
    <w:rsid w:val="000C2FB1"/>
    <w:rsid w:val="000C3FF4"/>
    <w:rsid w:val="000C3FFE"/>
    <w:rsid w:val="000C433E"/>
    <w:rsid w:val="000C45D3"/>
    <w:rsid w:val="000C5006"/>
    <w:rsid w:val="000C51FE"/>
    <w:rsid w:val="000C5355"/>
    <w:rsid w:val="000C591F"/>
    <w:rsid w:val="000C5B6E"/>
    <w:rsid w:val="000C5BB3"/>
    <w:rsid w:val="000C6740"/>
    <w:rsid w:val="000C749C"/>
    <w:rsid w:val="000C7971"/>
    <w:rsid w:val="000C7CED"/>
    <w:rsid w:val="000C7EF3"/>
    <w:rsid w:val="000D1E0B"/>
    <w:rsid w:val="000D2339"/>
    <w:rsid w:val="000D2882"/>
    <w:rsid w:val="000D378A"/>
    <w:rsid w:val="000D4516"/>
    <w:rsid w:val="000D487B"/>
    <w:rsid w:val="000D54EC"/>
    <w:rsid w:val="000D7C95"/>
    <w:rsid w:val="000E0079"/>
    <w:rsid w:val="000E027C"/>
    <w:rsid w:val="000E042F"/>
    <w:rsid w:val="000E19EB"/>
    <w:rsid w:val="000E203C"/>
    <w:rsid w:val="000E2528"/>
    <w:rsid w:val="000E285A"/>
    <w:rsid w:val="000E2AF5"/>
    <w:rsid w:val="000E342C"/>
    <w:rsid w:val="000E34B4"/>
    <w:rsid w:val="000E3E0B"/>
    <w:rsid w:val="000E3F4A"/>
    <w:rsid w:val="000E4694"/>
    <w:rsid w:val="000E4941"/>
    <w:rsid w:val="000E4DB4"/>
    <w:rsid w:val="000E53D5"/>
    <w:rsid w:val="000E569C"/>
    <w:rsid w:val="000E58A4"/>
    <w:rsid w:val="000E5D67"/>
    <w:rsid w:val="000E644F"/>
    <w:rsid w:val="000E67BA"/>
    <w:rsid w:val="000E698D"/>
    <w:rsid w:val="000E71EE"/>
    <w:rsid w:val="000E75F6"/>
    <w:rsid w:val="000E7933"/>
    <w:rsid w:val="000F0FC5"/>
    <w:rsid w:val="000F13AF"/>
    <w:rsid w:val="000F1F66"/>
    <w:rsid w:val="000F215F"/>
    <w:rsid w:val="000F229E"/>
    <w:rsid w:val="000F3137"/>
    <w:rsid w:val="000F364B"/>
    <w:rsid w:val="000F5524"/>
    <w:rsid w:val="000F55DB"/>
    <w:rsid w:val="000F56F2"/>
    <w:rsid w:val="000F60BD"/>
    <w:rsid w:val="000F627F"/>
    <w:rsid w:val="000F6598"/>
    <w:rsid w:val="000F65D9"/>
    <w:rsid w:val="000F6BA3"/>
    <w:rsid w:val="000F6D8E"/>
    <w:rsid w:val="000F78A1"/>
    <w:rsid w:val="00100420"/>
    <w:rsid w:val="0010072B"/>
    <w:rsid w:val="001008E5"/>
    <w:rsid w:val="00100A4F"/>
    <w:rsid w:val="00100E30"/>
    <w:rsid w:val="001017B7"/>
    <w:rsid w:val="001017C7"/>
    <w:rsid w:val="00101CD5"/>
    <w:rsid w:val="001026B6"/>
    <w:rsid w:val="001026D6"/>
    <w:rsid w:val="00102B7D"/>
    <w:rsid w:val="001032CC"/>
    <w:rsid w:val="001034FF"/>
    <w:rsid w:val="00103642"/>
    <w:rsid w:val="00104522"/>
    <w:rsid w:val="00104FBB"/>
    <w:rsid w:val="00105479"/>
    <w:rsid w:val="00105F13"/>
    <w:rsid w:val="0010684C"/>
    <w:rsid w:val="00107011"/>
    <w:rsid w:val="00107627"/>
    <w:rsid w:val="0010787E"/>
    <w:rsid w:val="001101DB"/>
    <w:rsid w:val="0011110B"/>
    <w:rsid w:val="00112A98"/>
    <w:rsid w:val="00112EBB"/>
    <w:rsid w:val="00113103"/>
    <w:rsid w:val="00113161"/>
    <w:rsid w:val="001143BF"/>
    <w:rsid w:val="00114509"/>
    <w:rsid w:val="001147BD"/>
    <w:rsid w:val="001152C3"/>
    <w:rsid w:val="001156C1"/>
    <w:rsid w:val="00115766"/>
    <w:rsid w:val="00115903"/>
    <w:rsid w:val="00116463"/>
    <w:rsid w:val="00116BE6"/>
    <w:rsid w:val="0011728B"/>
    <w:rsid w:val="00117E98"/>
    <w:rsid w:val="00117EB8"/>
    <w:rsid w:val="00120E17"/>
    <w:rsid w:val="00120EE1"/>
    <w:rsid w:val="00120F17"/>
    <w:rsid w:val="0012172E"/>
    <w:rsid w:val="00121E6A"/>
    <w:rsid w:val="001220C7"/>
    <w:rsid w:val="00123455"/>
    <w:rsid w:val="00123774"/>
    <w:rsid w:val="00123F91"/>
    <w:rsid w:val="00124BFE"/>
    <w:rsid w:val="001257BE"/>
    <w:rsid w:val="0012663C"/>
    <w:rsid w:val="001309BE"/>
    <w:rsid w:val="00130C1D"/>
    <w:rsid w:val="00131C87"/>
    <w:rsid w:val="001327CC"/>
    <w:rsid w:val="00132A09"/>
    <w:rsid w:val="00133CF9"/>
    <w:rsid w:val="0013490D"/>
    <w:rsid w:val="00135284"/>
    <w:rsid w:val="00135892"/>
    <w:rsid w:val="00136119"/>
    <w:rsid w:val="00136500"/>
    <w:rsid w:val="001373EA"/>
    <w:rsid w:val="0013765D"/>
    <w:rsid w:val="001378A0"/>
    <w:rsid w:val="00140074"/>
    <w:rsid w:val="00140172"/>
    <w:rsid w:val="001403EF"/>
    <w:rsid w:val="00140526"/>
    <w:rsid w:val="001407A8"/>
    <w:rsid w:val="001407C4"/>
    <w:rsid w:val="00141E18"/>
    <w:rsid w:val="00142661"/>
    <w:rsid w:val="001426DB"/>
    <w:rsid w:val="001427D6"/>
    <w:rsid w:val="00142A8F"/>
    <w:rsid w:val="001434E9"/>
    <w:rsid w:val="0014493A"/>
    <w:rsid w:val="00144D4A"/>
    <w:rsid w:val="00144F56"/>
    <w:rsid w:val="001455CB"/>
    <w:rsid w:val="00145619"/>
    <w:rsid w:val="001459E9"/>
    <w:rsid w:val="00145DEF"/>
    <w:rsid w:val="00145EA3"/>
    <w:rsid w:val="00146F05"/>
    <w:rsid w:val="00147761"/>
    <w:rsid w:val="00150D6D"/>
    <w:rsid w:val="00151ADB"/>
    <w:rsid w:val="001528F4"/>
    <w:rsid w:val="00153615"/>
    <w:rsid w:val="00154005"/>
    <w:rsid w:val="00154313"/>
    <w:rsid w:val="001558EE"/>
    <w:rsid w:val="00155CE6"/>
    <w:rsid w:val="00155D46"/>
    <w:rsid w:val="0015729B"/>
    <w:rsid w:val="00160088"/>
    <w:rsid w:val="001612E7"/>
    <w:rsid w:val="00161FAB"/>
    <w:rsid w:val="001625DE"/>
    <w:rsid w:val="00162D34"/>
    <w:rsid w:val="00162DDC"/>
    <w:rsid w:val="0016385F"/>
    <w:rsid w:val="001645EF"/>
    <w:rsid w:val="001657C6"/>
    <w:rsid w:val="00165D04"/>
    <w:rsid w:val="00165EDB"/>
    <w:rsid w:val="0016627A"/>
    <w:rsid w:val="00166834"/>
    <w:rsid w:val="00167742"/>
    <w:rsid w:val="00167B68"/>
    <w:rsid w:val="0017021F"/>
    <w:rsid w:val="00170352"/>
    <w:rsid w:val="001704E5"/>
    <w:rsid w:val="001713BA"/>
    <w:rsid w:val="001728CC"/>
    <w:rsid w:val="00173037"/>
    <w:rsid w:val="00173961"/>
    <w:rsid w:val="001739DD"/>
    <w:rsid w:val="00173D7C"/>
    <w:rsid w:val="001742E4"/>
    <w:rsid w:val="00174BC0"/>
    <w:rsid w:val="00174DBE"/>
    <w:rsid w:val="00175234"/>
    <w:rsid w:val="001755CA"/>
    <w:rsid w:val="001755DA"/>
    <w:rsid w:val="00175968"/>
    <w:rsid w:val="00175A8E"/>
    <w:rsid w:val="00176182"/>
    <w:rsid w:val="001761CD"/>
    <w:rsid w:val="001763C0"/>
    <w:rsid w:val="0017702F"/>
    <w:rsid w:val="0017731C"/>
    <w:rsid w:val="00177461"/>
    <w:rsid w:val="0017774D"/>
    <w:rsid w:val="00177EF2"/>
    <w:rsid w:val="00177FE0"/>
    <w:rsid w:val="0018032F"/>
    <w:rsid w:val="00180CD6"/>
    <w:rsid w:val="001816B8"/>
    <w:rsid w:val="001818D9"/>
    <w:rsid w:val="00181AC7"/>
    <w:rsid w:val="00181B61"/>
    <w:rsid w:val="0018234C"/>
    <w:rsid w:val="0018253D"/>
    <w:rsid w:val="001828D0"/>
    <w:rsid w:val="001838C2"/>
    <w:rsid w:val="00183D0F"/>
    <w:rsid w:val="00183FD1"/>
    <w:rsid w:val="0018474A"/>
    <w:rsid w:val="00185039"/>
    <w:rsid w:val="0018533D"/>
    <w:rsid w:val="0018548E"/>
    <w:rsid w:val="00185819"/>
    <w:rsid w:val="00185A61"/>
    <w:rsid w:val="00187568"/>
    <w:rsid w:val="00190039"/>
    <w:rsid w:val="0019033E"/>
    <w:rsid w:val="00190A7F"/>
    <w:rsid w:val="00190DF4"/>
    <w:rsid w:val="001911C1"/>
    <w:rsid w:val="00191426"/>
    <w:rsid w:val="00191AA3"/>
    <w:rsid w:val="00192A63"/>
    <w:rsid w:val="00192B65"/>
    <w:rsid w:val="001937B1"/>
    <w:rsid w:val="001939DC"/>
    <w:rsid w:val="00193F50"/>
    <w:rsid w:val="00194093"/>
    <w:rsid w:val="001943AB"/>
    <w:rsid w:val="00194DCB"/>
    <w:rsid w:val="00194E1A"/>
    <w:rsid w:val="00195207"/>
    <w:rsid w:val="00196175"/>
    <w:rsid w:val="0019731D"/>
    <w:rsid w:val="001A00C8"/>
    <w:rsid w:val="001A02C1"/>
    <w:rsid w:val="001A0728"/>
    <w:rsid w:val="001A0B06"/>
    <w:rsid w:val="001A0B8E"/>
    <w:rsid w:val="001A14B3"/>
    <w:rsid w:val="001A18B0"/>
    <w:rsid w:val="001A2B29"/>
    <w:rsid w:val="001A3439"/>
    <w:rsid w:val="001A488C"/>
    <w:rsid w:val="001A4893"/>
    <w:rsid w:val="001A4A9F"/>
    <w:rsid w:val="001A5E77"/>
    <w:rsid w:val="001A5E89"/>
    <w:rsid w:val="001A68BF"/>
    <w:rsid w:val="001A6EFF"/>
    <w:rsid w:val="001A7792"/>
    <w:rsid w:val="001A7799"/>
    <w:rsid w:val="001A7980"/>
    <w:rsid w:val="001B19F3"/>
    <w:rsid w:val="001B1AE4"/>
    <w:rsid w:val="001B284B"/>
    <w:rsid w:val="001B2CF7"/>
    <w:rsid w:val="001B3664"/>
    <w:rsid w:val="001B421F"/>
    <w:rsid w:val="001B4E5D"/>
    <w:rsid w:val="001B6AC6"/>
    <w:rsid w:val="001B7007"/>
    <w:rsid w:val="001B70E6"/>
    <w:rsid w:val="001B7A24"/>
    <w:rsid w:val="001B7A59"/>
    <w:rsid w:val="001B7AFA"/>
    <w:rsid w:val="001C06F2"/>
    <w:rsid w:val="001C0CA0"/>
    <w:rsid w:val="001C0F19"/>
    <w:rsid w:val="001C1279"/>
    <w:rsid w:val="001C1B55"/>
    <w:rsid w:val="001C1F7C"/>
    <w:rsid w:val="001C22B3"/>
    <w:rsid w:val="001C27FC"/>
    <w:rsid w:val="001C2FF5"/>
    <w:rsid w:val="001C3576"/>
    <w:rsid w:val="001C454A"/>
    <w:rsid w:val="001C4FCB"/>
    <w:rsid w:val="001C51FC"/>
    <w:rsid w:val="001C5202"/>
    <w:rsid w:val="001C5255"/>
    <w:rsid w:val="001C5977"/>
    <w:rsid w:val="001C5CD6"/>
    <w:rsid w:val="001C6BF4"/>
    <w:rsid w:val="001C70A1"/>
    <w:rsid w:val="001D03E8"/>
    <w:rsid w:val="001D05A0"/>
    <w:rsid w:val="001D061E"/>
    <w:rsid w:val="001D1221"/>
    <w:rsid w:val="001D2D63"/>
    <w:rsid w:val="001D383F"/>
    <w:rsid w:val="001D3D6D"/>
    <w:rsid w:val="001D3E7A"/>
    <w:rsid w:val="001D45A7"/>
    <w:rsid w:val="001D45CB"/>
    <w:rsid w:val="001D4690"/>
    <w:rsid w:val="001D4870"/>
    <w:rsid w:val="001D4880"/>
    <w:rsid w:val="001D4BB0"/>
    <w:rsid w:val="001D4D4C"/>
    <w:rsid w:val="001D55F6"/>
    <w:rsid w:val="001D5E0F"/>
    <w:rsid w:val="001D793B"/>
    <w:rsid w:val="001D7C74"/>
    <w:rsid w:val="001D7E76"/>
    <w:rsid w:val="001E0155"/>
    <w:rsid w:val="001E01F4"/>
    <w:rsid w:val="001E0445"/>
    <w:rsid w:val="001E0453"/>
    <w:rsid w:val="001E0971"/>
    <w:rsid w:val="001E1DCA"/>
    <w:rsid w:val="001E2344"/>
    <w:rsid w:val="001E2399"/>
    <w:rsid w:val="001E244B"/>
    <w:rsid w:val="001E253F"/>
    <w:rsid w:val="001E298F"/>
    <w:rsid w:val="001E2EA3"/>
    <w:rsid w:val="001E4491"/>
    <w:rsid w:val="001E4BB7"/>
    <w:rsid w:val="001E529C"/>
    <w:rsid w:val="001E6535"/>
    <w:rsid w:val="001E66B3"/>
    <w:rsid w:val="001E6DC4"/>
    <w:rsid w:val="001E6ED0"/>
    <w:rsid w:val="001E746F"/>
    <w:rsid w:val="001E785A"/>
    <w:rsid w:val="001E7CD2"/>
    <w:rsid w:val="001F06AD"/>
    <w:rsid w:val="001F0B23"/>
    <w:rsid w:val="001F131C"/>
    <w:rsid w:val="001F1A14"/>
    <w:rsid w:val="001F1ACD"/>
    <w:rsid w:val="001F2703"/>
    <w:rsid w:val="001F273D"/>
    <w:rsid w:val="001F43B2"/>
    <w:rsid w:val="001F5391"/>
    <w:rsid w:val="001F5A46"/>
    <w:rsid w:val="001F5D8D"/>
    <w:rsid w:val="001F5F07"/>
    <w:rsid w:val="001F60DB"/>
    <w:rsid w:val="001F62C2"/>
    <w:rsid w:val="001F71D7"/>
    <w:rsid w:val="001F7AD3"/>
    <w:rsid w:val="00200276"/>
    <w:rsid w:val="00200424"/>
    <w:rsid w:val="00200575"/>
    <w:rsid w:val="00200692"/>
    <w:rsid w:val="0020118A"/>
    <w:rsid w:val="00201265"/>
    <w:rsid w:val="0020163D"/>
    <w:rsid w:val="002021FD"/>
    <w:rsid w:val="00202AFD"/>
    <w:rsid w:val="00203112"/>
    <w:rsid w:val="0020326A"/>
    <w:rsid w:val="00203282"/>
    <w:rsid w:val="002035B8"/>
    <w:rsid w:val="00203714"/>
    <w:rsid w:val="00203F33"/>
    <w:rsid w:val="00204150"/>
    <w:rsid w:val="0020438D"/>
    <w:rsid w:val="002046FE"/>
    <w:rsid w:val="00205263"/>
    <w:rsid w:val="0020526A"/>
    <w:rsid w:val="00205358"/>
    <w:rsid w:val="0020547B"/>
    <w:rsid w:val="00205E0F"/>
    <w:rsid w:val="00206429"/>
    <w:rsid w:val="00206727"/>
    <w:rsid w:val="00206884"/>
    <w:rsid w:val="00206CBC"/>
    <w:rsid w:val="00206ED3"/>
    <w:rsid w:val="00206F48"/>
    <w:rsid w:val="00207877"/>
    <w:rsid w:val="00207899"/>
    <w:rsid w:val="00210583"/>
    <w:rsid w:val="00210822"/>
    <w:rsid w:val="00210EEE"/>
    <w:rsid w:val="00211CB4"/>
    <w:rsid w:val="00211CDD"/>
    <w:rsid w:val="00211D63"/>
    <w:rsid w:val="00212405"/>
    <w:rsid w:val="00212530"/>
    <w:rsid w:val="00212600"/>
    <w:rsid w:val="0021317C"/>
    <w:rsid w:val="00213328"/>
    <w:rsid w:val="00213530"/>
    <w:rsid w:val="00213686"/>
    <w:rsid w:val="00213B4B"/>
    <w:rsid w:val="00213F5A"/>
    <w:rsid w:val="00214096"/>
    <w:rsid w:val="002148A9"/>
    <w:rsid w:val="00215291"/>
    <w:rsid w:val="002158D7"/>
    <w:rsid w:val="00215E8F"/>
    <w:rsid w:val="002161F2"/>
    <w:rsid w:val="00216A43"/>
    <w:rsid w:val="00216DA0"/>
    <w:rsid w:val="00216F7C"/>
    <w:rsid w:val="0022045B"/>
    <w:rsid w:val="002204D7"/>
    <w:rsid w:val="00220642"/>
    <w:rsid w:val="002209F3"/>
    <w:rsid w:val="002212F1"/>
    <w:rsid w:val="002220C3"/>
    <w:rsid w:val="002235B6"/>
    <w:rsid w:val="00223834"/>
    <w:rsid w:val="002238F1"/>
    <w:rsid w:val="00223BBE"/>
    <w:rsid w:val="00223F89"/>
    <w:rsid w:val="002249CC"/>
    <w:rsid w:val="00224CB8"/>
    <w:rsid w:val="00225761"/>
    <w:rsid w:val="002258A1"/>
    <w:rsid w:val="00226A10"/>
    <w:rsid w:val="00227B6C"/>
    <w:rsid w:val="00227EBD"/>
    <w:rsid w:val="0023040E"/>
    <w:rsid w:val="002305BB"/>
    <w:rsid w:val="002307E4"/>
    <w:rsid w:val="00230AFD"/>
    <w:rsid w:val="00230D6F"/>
    <w:rsid w:val="00231263"/>
    <w:rsid w:val="002313C1"/>
    <w:rsid w:val="002316EC"/>
    <w:rsid w:val="00231AD8"/>
    <w:rsid w:val="00231B1E"/>
    <w:rsid w:val="00231C50"/>
    <w:rsid w:val="00231EC7"/>
    <w:rsid w:val="0023262B"/>
    <w:rsid w:val="00232DB9"/>
    <w:rsid w:val="002331E6"/>
    <w:rsid w:val="0023362E"/>
    <w:rsid w:val="002337FF"/>
    <w:rsid w:val="00233C26"/>
    <w:rsid w:val="00233FDB"/>
    <w:rsid w:val="002347EE"/>
    <w:rsid w:val="0023510D"/>
    <w:rsid w:val="00235F07"/>
    <w:rsid w:val="00236AAC"/>
    <w:rsid w:val="002371AA"/>
    <w:rsid w:val="00237E0B"/>
    <w:rsid w:val="00237F3A"/>
    <w:rsid w:val="00240EE3"/>
    <w:rsid w:val="00241363"/>
    <w:rsid w:val="0024145C"/>
    <w:rsid w:val="00243553"/>
    <w:rsid w:val="0024584B"/>
    <w:rsid w:val="00245C54"/>
    <w:rsid w:val="002461D3"/>
    <w:rsid w:val="00247606"/>
    <w:rsid w:val="002476F1"/>
    <w:rsid w:val="00250569"/>
    <w:rsid w:val="00250EA3"/>
    <w:rsid w:val="002514B1"/>
    <w:rsid w:val="0025226F"/>
    <w:rsid w:val="00252943"/>
    <w:rsid w:val="002532D3"/>
    <w:rsid w:val="00253799"/>
    <w:rsid w:val="002537C7"/>
    <w:rsid w:val="0025381F"/>
    <w:rsid w:val="00253F10"/>
    <w:rsid w:val="002554BE"/>
    <w:rsid w:val="00255F72"/>
    <w:rsid w:val="002568EF"/>
    <w:rsid w:val="0026039A"/>
    <w:rsid w:val="00260D7E"/>
    <w:rsid w:val="00261DEF"/>
    <w:rsid w:val="002626A7"/>
    <w:rsid w:val="00262CCD"/>
    <w:rsid w:val="00262E00"/>
    <w:rsid w:val="00263F05"/>
    <w:rsid w:val="00264533"/>
    <w:rsid w:val="00264E31"/>
    <w:rsid w:val="00264F7E"/>
    <w:rsid w:val="0026537E"/>
    <w:rsid w:val="002655C5"/>
    <w:rsid w:val="002658CB"/>
    <w:rsid w:val="00266D8D"/>
    <w:rsid w:val="00267877"/>
    <w:rsid w:val="00270395"/>
    <w:rsid w:val="00270418"/>
    <w:rsid w:val="00271933"/>
    <w:rsid w:val="00271C1C"/>
    <w:rsid w:val="00271EBD"/>
    <w:rsid w:val="00274579"/>
    <w:rsid w:val="00275087"/>
    <w:rsid w:val="00275A90"/>
    <w:rsid w:val="00276062"/>
    <w:rsid w:val="002769F6"/>
    <w:rsid w:val="002804EC"/>
    <w:rsid w:val="00280570"/>
    <w:rsid w:val="002805AB"/>
    <w:rsid w:val="0028090B"/>
    <w:rsid w:val="00281269"/>
    <w:rsid w:val="0028214B"/>
    <w:rsid w:val="00282868"/>
    <w:rsid w:val="00282CE6"/>
    <w:rsid w:val="00282DF7"/>
    <w:rsid w:val="00282E4F"/>
    <w:rsid w:val="00283808"/>
    <w:rsid w:val="0028401F"/>
    <w:rsid w:val="00284971"/>
    <w:rsid w:val="0028556A"/>
    <w:rsid w:val="00285F4A"/>
    <w:rsid w:val="00286889"/>
    <w:rsid w:val="00286DB5"/>
    <w:rsid w:val="0029057D"/>
    <w:rsid w:val="00290A8B"/>
    <w:rsid w:val="0029115F"/>
    <w:rsid w:val="00292351"/>
    <w:rsid w:val="00292D25"/>
    <w:rsid w:val="00293296"/>
    <w:rsid w:val="00293DC7"/>
    <w:rsid w:val="00293FDA"/>
    <w:rsid w:val="00294209"/>
    <w:rsid w:val="002945B3"/>
    <w:rsid w:val="00296266"/>
    <w:rsid w:val="00296BBB"/>
    <w:rsid w:val="00296E3E"/>
    <w:rsid w:val="00296E99"/>
    <w:rsid w:val="002971A2"/>
    <w:rsid w:val="00297970"/>
    <w:rsid w:val="002A0D7F"/>
    <w:rsid w:val="002A1403"/>
    <w:rsid w:val="002A1501"/>
    <w:rsid w:val="002A1790"/>
    <w:rsid w:val="002A1EF1"/>
    <w:rsid w:val="002A1FA5"/>
    <w:rsid w:val="002A2B88"/>
    <w:rsid w:val="002A522A"/>
    <w:rsid w:val="002A552D"/>
    <w:rsid w:val="002A5580"/>
    <w:rsid w:val="002A6B1B"/>
    <w:rsid w:val="002A6CAB"/>
    <w:rsid w:val="002A70DE"/>
    <w:rsid w:val="002A75DC"/>
    <w:rsid w:val="002B058D"/>
    <w:rsid w:val="002B1A15"/>
    <w:rsid w:val="002B1C6B"/>
    <w:rsid w:val="002B1D20"/>
    <w:rsid w:val="002B21EC"/>
    <w:rsid w:val="002B33AE"/>
    <w:rsid w:val="002B3AD2"/>
    <w:rsid w:val="002B450E"/>
    <w:rsid w:val="002B56FB"/>
    <w:rsid w:val="002B58ED"/>
    <w:rsid w:val="002B5E4F"/>
    <w:rsid w:val="002B6404"/>
    <w:rsid w:val="002B6B6B"/>
    <w:rsid w:val="002B6CDF"/>
    <w:rsid w:val="002B6DE0"/>
    <w:rsid w:val="002B70FF"/>
    <w:rsid w:val="002B72E2"/>
    <w:rsid w:val="002B7603"/>
    <w:rsid w:val="002B7A63"/>
    <w:rsid w:val="002C0281"/>
    <w:rsid w:val="002C0780"/>
    <w:rsid w:val="002C0C2B"/>
    <w:rsid w:val="002C0D4A"/>
    <w:rsid w:val="002C1D09"/>
    <w:rsid w:val="002C2B4C"/>
    <w:rsid w:val="002C3390"/>
    <w:rsid w:val="002C3FA4"/>
    <w:rsid w:val="002C40CD"/>
    <w:rsid w:val="002C650D"/>
    <w:rsid w:val="002D0324"/>
    <w:rsid w:val="002D1129"/>
    <w:rsid w:val="002D1E44"/>
    <w:rsid w:val="002D2303"/>
    <w:rsid w:val="002D26DE"/>
    <w:rsid w:val="002D3232"/>
    <w:rsid w:val="002D36FF"/>
    <w:rsid w:val="002D3F52"/>
    <w:rsid w:val="002D4CD8"/>
    <w:rsid w:val="002D5E78"/>
    <w:rsid w:val="002D6518"/>
    <w:rsid w:val="002D6802"/>
    <w:rsid w:val="002D6B1F"/>
    <w:rsid w:val="002D7A70"/>
    <w:rsid w:val="002D7F52"/>
    <w:rsid w:val="002E0348"/>
    <w:rsid w:val="002E050D"/>
    <w:rsid w:val="002E0D93"/>
    <w:rsid w:val="002E15DA"/>
    <w:rsid w:val="002E18F4"/>
    <w:rsid w:val="002E1944"/>
    <w:rsid w:val="002E1B4E"/>
    <w:rsid w:val="002E24BB"/>
    <w:rsid w:val="002E2BAA"/>
    <w:rsid w:val="002E2D72"/>
    <w:rsid w:val="002E3032"/>
    <w:rsid w:val="002E369B"/>
    <w:rsid w:val="002E3E8D"/>
    <w:rsid w:val="002E4D0F"/>
    <w:rsid w:val="002E4D6D"/>
    <w:rsid w:val="002E5E0E"/>
    <w:rsid w:val="002E6912"/>
    <w:rsid w:val="002E6B8B"/>
    <w:rsid w:val="002E7954"/>
    <w:rsid w:val="002F04B5"/>
    <w:rsid w:val="002F0CF9"/>
    <w:rsid w:val="002F1A84"/>
    <w:rsid w:val="002F1ABA"/>
    <w:rsid w:val="002F1D63"/>
    <w:rsid w:val="002F1E30"/>
    <w:rsid w:val="002F2357"/>
    <w:rsid w:val="002F245B"/>
    <w:rsid w:val="002F24EB"/>
    <w:rsid w:val="002F3389"/>
    <w:rsid w:val="002F33BC"/>
    <w:rsid w:val="002F3415"/>
    <w:rsid w:val="002F36F9"/>
    <w:rsid w:val="002F383D"/>
    <w:rsid w:val="002F4CF5"/>
    <w:rsid w:val="002F4EDF"/>
    <w:rsid w:val="002F504E"/>
    <w:rsid w:val="002F57F1"/>
    <w:rsid w:val="002F588A"/>
    <w:rsid w:val="002F5F2D"/>
    <w:rsid w:val="002F7239"/>
    <w:rsid w:val="002F7345"/>
    <w:rsid w:val="002F748C"/>
    <w:rsid w:val="002F79B2"/>
    <w:rsid w:val="002F7E7A"/>
    <w:rsid w:val="003001F7"/>
    <w:rsid w:val="00300371"/>
    <w:rsid w:val="003003D5"/>
    <w:rsid w:val="00300501"/>
    <w:rsid w:val="00300673"/>
    <w:rsid w:val="003009A0"/>
    <w:rsid w:val="003009FD"/>
    <w:rsid w:val="00300F7F"/>
    <w:rsid w:val="00301CF9"/>
    <w:rsid w:val="003028BD"/>
    <w:rsid w:val="00302BC3"/>
    <w:rsid w:val="00302FD1"/>
    <w:rsid w:val="0030396E"/>
    <w:rsid w:val="00303AC2"/>
    <w:rsid w:val="00306B56"/>
    <w:rsid w:val="00307057"/>
    <w:rsid w:val="0030713B"/>
    <w:rsid w:val="003077AE"/>
    <w:rsid w:val="00307C52"/>
    <w:rsid w:val="00307D40"/>
    <w:rsid w:val="003104CE"/>
    <w:rsid w:val="00311123"/>
    <w:rsid w:val="003115B6"/>
    <w:rsid w:val="00311BD6"/>
    <w:rsid w:val="0031265B"/>
    <w:rsid w:val="00312D64"/>
    <w:rsid w:val="0031338E"/>
    <w:rsid w:val="003133EA"/>
    <w:rsid w:val="00313966"/>
    <w:rsid w:val="00313ACB"/>
    <w:rsid w:val="00313B2F"/>
    <w:rsid w:val="0031434F"/>
    <w:rsid w:val="0031569E"/>
    <w:rsid w:val="00315969"/>
    <w:rsid w:val="00315C42"/>
    <w:rsid w:val="003164C5"/>
    <w:rsid w:val="0031668A"/>
    <w:rsid w:val="00316977"/>
    <w:rsid w:val="00316D16"/>
    <w:rsid w:val="00316E67"/>
    <w:rsid w:val="00316EB4"/>
    <w:rsid w:val="00317112"/>
    <w:rsid w:val="003173F0"/>
    <w:rsid w:val="003178E4"/>
    <w:rsid w:val="00317A65"/>
    <w:rsid w:val="00317AF2"/>
    <w:rsid w:val="00317D47"/>
    <w:rsid w:val="00317F29"/>
    <w:rsid w:val="003202E1"/>
    <w:rsid w:val="003205E3"/>
    <w:rsid w:val="003210E0"/>
    <w:rsid w:val="003218B9"/>
    <w:rsid w:val="003219A3"/>
    <w:rsid w:val="003237CC"/>
    <w:rsid w:val="00323AF1"/>
    <w:rsid w:val="00324B94"/>
    <w:rsid w:val="0032586A"/>
    <w:rsid w:val="00325DF4"/>
    <w:rsid w:val="0032638B"/>
    <w:rsid w:val="00326489"/>
    <w:rsid w:val="0032710C"/>
    <w:rsid w:val="00327604"/>
    <w:rsid w:val="00327849"/>
    <w:rsid w:val="00330984"/>
    <w:rsid w:val="00330B0B"/>
    <w:rsid w:val="00330BEE"/>
    <w:rsid w:val="0033109D"/>
    <w:rsid w:val="00331483"/>
    <w:rsid w:val="00331958"/>
    <w:rsid w:val="00331E19"/>
    <w:rsid w:val="00332680"/>
    <w:rsid w:val="00333FAD"/>
    <w:rsid w:val="00334F68"/>
    <w:rsid w:val="00335032"/>
    <w:rsid w:val="003351A9"/>
    <w:rsid w:val="00335460"/>
    <w:rsid w:val="0033683D"/>
    <w:rsid w:val="003368AE"/>
    <w:rsid w:val="00336A7B"/>
    <w:rsid w:val="003375F4"/>
    <w:rsid w:val="00340270"/>
    <w:rsid w:val="003402D8"/>
    <w:rsid w:val="003402F6"/>
    <w:rsid w:val="00340B7A"/>
    <w:rsid w:val="00340DD5"/>
    <w:rsid w:val="00341159"/>
    <w:rsid w:val="00341B7B"/>
    <w:rsid w:val="00342E9E"/>
    <w:rsid w:val="003432C9"/>
    <w:rsid w:val="00343BB4"/>
    <w:rsid w:val="00344603"/>
    <w:rsid w:val="00344A1C"/>
    <w:rsid w:val="0034518D"/>
    <w:rsid w:val="00346554"/>
    <w:rsid w:val="003466CD"/>
    <w:rsid w:val="0034679D"/>
    <w:rsid w:val="003471C6"/>
    <w:rsid w:val="0035094D"/>
    <w:rsid w:val="0035201F"/>
    <w:rsid w:val="00353246"/>
    <w:rsid w:val="003532EC"/>
    <w:rsid w:val="00353B16"/>
    <w:rsid w:val="003542B8"/>
    <w:rsid w:val="0035440A"/>
    <w:rsid w:val="00354672"/>
    <w:rsid w:val="00354AF8"/>
    <w:rsid w:val="00354C3F"/>
    <w:rsid w:val="00354C67"/>
    <w:rsid w:val="00354DEB"/>
    <w:rsid w:val="00354EC4"/>
    <w:rsid w:val="0035518B"/>
    <w:rsid w:val="00355754"/>
    <w:rsid w:val="00356836"/>
    <w:rsid w:val="00357980"/>
    <w:rsid w:val="00360396"/>
    <w:rsid w:val="00360A7A"/>
    <w:rsid w:val="00360D23"/>
    <w:rsid w:val="00360DAF"/>
    <w:rsid w:val="00360E7F"/>
    <w:rsid w:val="003611AD"/>
    <w:rsid w:val="00361218"/>
    <w:rsid w:val="003615CB"/>
    <w:rsid w:val="0036174F"/>
    <w:rsid w:val="00361A82"/>
    <w:rsid w:val="00361F43"/>
    <w:rsid w:val="00361F66"/>
    <w:rsid w:val="003622AF"/>
    <w:rsid w:val="0036281B"/>
    <w:rsid w:val="00362C50"/>
    <w:rsid w:val="00363CA3"/>
    <w:rsid w:val="00363EB5"/>
    <w:rsid w:val="00364220"/>
    <w:rsid w:val="00364449"/>
    <w:rsid w:val="00365677"/>
    <w:rsid w:val="00365CD8"/>
    <w:rsid w:val="0036625F"/>
    <w:rsid w:val="00366672"/>
    <w:rsid w:val="00366D4C"/>
    <w:rsid w:val="00370194"/>
    <w:rsid w:val="0037042D"/>
    <w:rsid w:val="00370A89"/>
    <w:rsid w:val="00371887"/>
    <w:rsid w:val="00371B84"/>
    <w:rsid w:val="00372250"/>
    <w:rsid w:val="00372826"/>
    <w:rsid w:val="00372B77"/>
    <w:rsid w:val="0037348C"/>
    <w:rsid w:val="00373D09"/>
    <w:rsid w:val="00374EC8"/>
    <w:rsid w:val="00376CD7"/>
    <w:rsid w:val="003776A3"/>
    <w:rsid w:val="003776CB"/>
    <w:rsid w:val="00377AE9"/>
    <w:rsid w:val="00377B41"/>
    <w:rsid w:val="00380E4D"/>
    <w:rsid w:val="00381B29"/>
    <w:rsid w:val="00381CFB"/>
    <w:rsid w:val="00381F04"/>
    <w:rsid w:val="0038219D"/>
    <w:rsid w:val="0038247B"/>
    <w:rsid w:val="00382CFC"/>
    <w:rsid w:val="00382F41"/>
    <w:rsid w:val="003831E5"/>
    <w:rsid w:val="00383255"/>
    <w:rsid w:val="003835B7"/>
    <w:rsid w:val="00383D7A"/>
    <w:rsid w:val="00384128"/>
    <w:rsid w:val="00384214"/>
    <w:rsid w:val="00384251"/>
    <w:rsid w:val="0038428B"/>
    <w:rsid w:val="003843DB"/>
    <w:rsid w:val="00384D45"/>
    <w:rsid w:val="00385B90"/>
    <w:rsid w:val="003863E4"/>
    <w:rsid w:val="00386495"/>
    <w:rsid w:val="003872EF"/>
    <w:rsid w:val="00390F8C"/>
    <w:rsid w:val="00391043"/>
    <w:rsid w:val="00391E94"/>
    <w:rsid w:val="0039294B"/>
    <w:rsid w:val="00392BD9"/>
    <w:rsid w:val="00392EC4"/>
    <w:rsid w:val="00392F7C"/>
    <w:rsid w:val="00393269"/>
    <w:rsid w:val="003934DB"/>
    <w:rsid w:val="003940A5"/>
    <w:rsid w:val="00394676"/>
    <w:rsid w:val="003947DD"/>
    <w:rsid w:val="00394901"/>
    <w:rsid w:val="003952EC"/>
    <w:rsid w:val="00395789"/>
    <w:rsid w:val="003958CF"/>
    <w:rsid w:val="00395BB3"/>
    <w:rsid w:val="003962D5"/>
    <w:rsid w:val="00396617"/>
    <w:rsid w:val="0039679A"/>
    <w:rsid w:val="003A03D0"/>
    <w:rsid w:val="003A03D7"/>
    <w:rsid w:val="003A0996"/>
    <w:rsid w:val="003A25B7"/>
    <w:rsid w:val="003A3285"/>
    <w:rsid w:val="003A32FB"/>
    <w:rsid w:val="003A3B3B"/>
    <w:rsid w:val="003A64D4"/>
    <w:rsid w:val="003A792B"/>
    <w:rsid w:val="003B0423"/>
    <w:rsid w:val="003B0909"/>
    <w:rsid w:val="003B0C03"/>
    <w:rsid w:val="003B0F01"/>
    <w:rsid w:val="003B1891"/>
    <w:rsid w:val="003B18C6"/>
    <w:rsid w:val="003B1F29"/>
    <w:rsid w:val="003B2069"/>
    <w:rsid w:val="003B222A"/>
    <w:rsid w:val="003B2B33"/>
    <w:rsid w:val="003B2F03"/>
    <w:rsid w:val="003B3A66"/>
    <w:rsid w:val="003B3AD6"/>
    <w:rsid w:val="003B3C39"/>
    <w:rsid w:val="003B4093"/>
    <w:rsid w:val="003B40DB"/>
    <w:rsid w:val="003B4818"/>
    <w:rsid w:val="003B6157"/>
    <w:rsid w:val="003B7172"/>
    <w:rsid w:val="003B753A"/>
    <w:rsid w:val="003B7B3C"/>
    <w:rsid w:val="003B7B59"/>
    <w:rsid w:val="003B7C6F"/>
    <w:rsid w:val="003C01B1"/>
    <w:rsid w:val="003C0D95"/>
    <w:rsid w:val="003C1AC6"/>
    <w:rsid w:val="003C1CE2"/>
    <w:rsid w:val="003C2204"/>
    <w:rsid w:val="003C22CB"/>
    <w:rsid w:val="003C247F"/>
    <w:rsid w:val="003C25D0"/>
    <w:rsid w:val="003C28CC"/>
    <w:rsid w:val="003C29BC"/>
    <w:rsid w:val="003C2CFA"/>
    <w:rsid w:val="003C2EC5"/>
    <w:rsid w:val="003C3651"/>
    <w:rsid w:val="003C424A"/>
    <w:rsid w:val="003C4A99"/>
    <w:rsid w:val="003C4D9C"/>
    <w:rsid w:val="003C4FF1"/>
    <w:rsid w:val="003C58B2"/>
    <w:rsid w:val="003C622A"/>
    <w:rsid w:val="003C66C9"/>
    <w:rsid w:val="003C7E60"/>
    <w:rsid w:val="003D025F"/>
    <w:rsid w:val="003D02B3"/>
    <w:rsid w:val="003D1DD6"/>
    <w:rsid w:val="003D2744"/>
    <w:rsid w:val="003D31BE"/>
    <w:rsid w:val="003D3C83"/>
    <w:rsid w:val="003D3DF5"/>
    <w:rsid w:val="003D4704"/>
    <w:rsid w:val="003D47B3"/>
    <w:rsid w:val="003D480C"/>
    <w:rsid w:val="003D49F6"/>
    <w:rsid w:val="003D4CF6"/>
    <w:rsid w:val="003D51A0"/>
    <w:rsid w:val="003D59BF"/>
    <w:rsid w:val="003D607F"/>
    <w:rsid w:val="003D63C9"/>
    <w:rsid w:val="003D7305"/>
    <w:rsid w:val="003D7493"/>
    <w:rsid w:val="003D7B15"/>
    <w:rsid w:val="003D7C7C"/>
    <w:rsid w:val="003E04E8"/>
    <w:rsid w:val="003E0B7E"/>
    <w:rsid w:val="003E0D35"/>
    <w:rsid w:val="003E0F05"/>
    <w:rsid w:val="003E3A61"/>
    <w:rsid w:val="003E3C35"/>
    <w:rsid w:val="003E3E77"/>
    <w:rsid w:val="003E4EB6"/>
    <w:rsid w:val="003E4F4D"/>
    <w:rsid w:val="003E4FFE"/>
    <w:rsid w:val="003E5493"/>
    <w:rsid w:val="003E5827"/>
    <w:rsid w:val="003E5DE5"/>
    <w:rsid w:val="003E64EE"/>
    <w:rsid w:val="003E69CF"/>
    <w:rsid w:val="003E6E82"/>
    <w:rsid w:val="003E6F8B"/>
    <w:rsid w:val="003F0403"/>
    <w:rsid w:val="003F0637"/>
    <w:rsid w:val="003F0733"/>
    <w:rsid w:val="003F08F2"/>
    <w:rsid w:val="003F096B"/>
    <w:rsid w:val="003F18F2"/>
    <w:rsid w:val="003F1FDF"/>
    <w:rsid w:val="003F22FA"/>
    <w:rsid w:val="003F2B52"/>
    <w:rsid w:val="003F2E2C"/>
    <w:rsid w:val="003F3EF9"/>
    <w:rsid w:val="003F405C"/>
    <w:rsid w:val="003F4130"/>
    <w:rsid w:val="003F422D"/>
    <w:rsid w:val="003F4272"/>
    <w:rsid w:val="003F43A2"/>
    <w:rsid w:val="003F4FC8"/>
    <w:rsid w:val="003F50BB"/>
    <w:rsid w:val="003F5854"/>
    <w:rsid w:val="003F5F97"/>
    <w:rsid w:val="003F62BD"/>
    <w:rsid w:val="003F741A"/>
    <w:rsid w:val="003F7521"/>
    <w:rsid w:val="003F7C21"/>
    <w:rsid w:val="003F7ED2"/>
    <w:rsid w:val="003F7FE6"/>
    <w:rsid w:val="004004D6"/>
    <w:rsid w:val="004004EF"/>
    <w:rsid w:val="004017B2"/>
    <w:rsid w:val="004028D0"/>
    <w:rsid w:val="00403480"/>
    <w:rsid w:val="00404080"/>
    <w:rsid w:val="004041A1"/>
    <w:rsid w:val="00404A1B"/>
    <w:rsid w:val="004050F2"/>
    <w:rsid w:val="0040514F"/>
    <w:rsid w:val="00405204"/>
    <w:rsid w:val="00405376"/>
    <w:rsid w:val="004055C8"/>
    <w:rsid w:val="004061F1"/>
    <w:rsid w:val="0040623C"/>
    <w:rsid w:val="004064D5"/>
    <w:rsid w:val="004065CF"/>
    <w:rsid w:val="0040755D"/>
    <w:rsid w:val="00407661"/>
    <w:rsid w:val="00407869"/>
    <w:rsid w:val="00407A60"/>
    <w:rsid w:val="00407F4A"/>
    <w:rsid w:val="00407F90"/>
    <w:rsid w:val="004109F2"/>
    <w:rsid w:val="0041282F"/>
    <w:rsid w:val="00412FFA"/>
    <w:rsid w:val="00413208"/>
    <w:rsid w:val="0041326B"/>
    <w:rsid w:val="00413A90"/>
    <w:rsid w:val="00413C0F"/>
    <w:rsid w:val="00416021"/>
    <w:rsid w:val="0041696E"/>
    <w:rsid w:val="00416D96"/>
    <w:rsid w:val="00417123"/>
    <w:rsid w:val="00417788"/>
    <w:rsid w:val="00417896"/>
    <w:rsid w:val="004200C8"/>
    <w:rsid w:val="0042050A"/>
    <w:rsid w:val="004210CC"/>
    <w:rsid w:val="004210EC"/>
    <w:rsid w:val="00421360"/>
    <w:rsid w:val="004221E9"/>
    <w:rsid w:val="00422EEC"/>
    <w:rsid w:val="004237C9"/>
    <w:rsid w:val="00423A0C"/>
    <w:rsid w:val="00423D52"/>
    <w:rsid w:val="00424838"/>
    <w:rsid w:val="00424EA3"/>
    <w:rsid w:val="0042722B"/>
    <w:rsid w:val="00427BE5"/>
    <w:rsid w:val="00427F2E"/>
    <w:rsid w:val="004304CB"/>
    <w:rsid w:val="00430A8E"/>
    <w:rsid w:val="0043177B"/>
    <w:rsid w:val="00432229"/>
    <w:rsid w:val="0043244F"/>
    <w:rsid w:val="004338E3"/>
    <w:rsid w:val="004339DC"/>
    <w:rsid w:val="004353DD"/>
    <w:rsid w:val="00440744"/>
    <w:rsid w:val="00440936"/>
    <w:rsid w:val="00440B90"/>
    <w:rsid w:val="004413E5"/>
    <w:rsid w:val="00442001"/>
    <w:rsid w:val="00443353"/>
    <w:rsid w:val="004436C3"/>
    <w:rsid w:val="00443BF1"/>
    <w:rsid w:val="00444BE9"/>
    <w:rsid w:val="00444D93"/>
    <w:rsid w:val="0044540E"/>
    <w:rsid w:val="00445780"/>
    <w:rsid w:val="00445D4C"/>
    <w:rsid w:val="004470A8"/>
    <w:rsid w:val="00447675"/>
    <w:rsid w:val="00450B58"/>
    <w:rsid w:val="00450FCF"/>
    <w:rsid w:val="004515D2"/>
    <w:rsid w:val="004517DE"/>
    <w:rsid w:val="00452836"/>
    <w:rsid w:val="00452D30"/>
    <w:rsid w:val="004530C3"/>
    <w:rsid w:val="00453376"/>
    <w:rsid w:val="00453B6C"/>
    <w:rsid w:val="00454044"/>
    <w:rsid w:val="00454058"/>
    <w:rsid w:val="004541C4"/>
    <w:rsid w:val="004543A2"/>
    <w:rsid w:val="00454A98"/>
    <w:rsid w:val="004554FC"/>
    <w:rsid w:val="00455D17"/>
    <w:rsid w:val="0045631B"/>
    <w:rsid w:val="0045641F"/>
    <w:rsid w:val="00456633"/>
    <w:rsid w:val="0045679B"/>
    <w:rsid w:val="004567A1"/>
    <w:rsid w:val="00456C27"/>
    <w:rsid w:val="00456CBB"/>
    <w:rsid w:val="00456F18"/>
    <w:rsid w:val="0045799C"/>
    <w:rsid w:val="0046089C"/>
    <w:rsid w:val="00460F46"/>
    <w:rsid w:val="004612BD"/>
    <w:rsid w:val="004624BD"/>
    <w:rsid w:val="00462645"/>
    <w:rsid w:val="004629B8"/>
    <w:rsid w:val="00462A0F"/>
    <w:rsid w:val="00462AA2"/>
    <w:rsid w:val="00462B28"/>
    <w:rsid w:val="00463B08"/>
    <w:rsid w:val="00463CEC"/>
    <w:rsid w:val="00464A83"/>
    <w:rsid w:val="00466A0B"/>
    <w:rsid w:val="00466BE2"/>
    <w:rsid w:val="00466F4A"/>
    <w:rsid w:val="00466FAF"/>
    <w:rsid w:val="004678E7"/>
    <w:rsid w:val="00470201"/>
    <w:rsid w:val="00471866"/>
    <w:rsid w:val="00471957"/>
    <w:rsid w:val="0047203F"/>
    <w:rsid w:val="004726B7"/>
    <w:rsid w:val="00473653"/>
    <w:rsid w:val="00473A2F"/>
    <w:rsid w:val="00475456"/>
    <w:rsid w:val="00475BB2"/>
    <w:rsid w:val="00475D3B"/>
    <w:rsid w:val="004771E4"/>
    <w:rsid w:val="0048016E"/>
    <w:rsid w:val="0048056C"/>
    <w:rsid w:val="00480907"/>
    <w:rsid w:val="00480D4B"/>
    <w:rsid w:val="00481455"/>
    <w:rsid w:val="004819FE"/>
    <w:rsid w:val="00481C1B"/>
    <w:rsid w:val="00482882"/>
    <w:rsid w:val="00482DC1"/>
    <w:rsid w:val="00483144"/>
    <w:rsid w:val="0048337E"/>
    <w:rsid w:val="0048422F"/>
    <w:rsid w:val="00484DE6"/>
    <w:rsid w:val="0048723F"/>
    <w:rsid w:val="0049008D"/>
    <w:rsid w:val="004903C2"/>
    <w:rsid w:val="00491110"/>
    <w:rsid w:val="00491240"/>
    <w:rsid w:val="00491601"/>
    <w:rsid w:val="004921E8"/>
    <w:rsid w:val="00492AE4"/>
    <w:rsid w:val="00492BE7"/>
    <w:rsid w:val="0049388E"/>
    <w:rsid w:val="00493DE0"/>
    <w:rsid w:val="004942C6"/>
    <w:rsid w:val="004949A9"/>
    <w:rsid w:val="00494BA9"/>
    <w:rsid w:val="00494BC4"/>
    <w:rsid w:val="00495D30"/>
    <w:rsid w:val="0049661F"/>
    <w:rsid w:val="00496D4F"/>
    <w:rsid w:val="00496DC3"/>
    <w:rsid w:val="00497344"/>
    <w:rsid w:val="00497CAD"/>
    <w:rsid w:val="004A0092"/>
    <w:rsid w:val="004A01E5"/>
    <w:rsid w:val="004A01FB"/>
    <w:rsid w:val="004A0592"/>
    <w:rsid w:val="004A095E"/>
    <w:rsid w:val="004A0C4C"/>
    <w:rsid w:val="004A10F5"/>
    <w:rsid w:val="004A12AF"/>
    <w:rsid w:val="004A1E8D"/>
    <w:rsid w:val="004A27C2"/>
    <w:rsid w:val="004A2EB7"/>
    <w:rsid w:val="004A2F3E"/>
    <w:rsid w:val="004A2F82"/>
    <w:rsid w:val="004A3B36"/>
    <w:rsid w:val="004A4D10"/>
    <w:rsid w:val="004A501A"/>
    <w:rsid w:val="004A619F"/>
    <w:rsid w:val="004A6940"/>
    <w:rsid w:val="004A7839"/>
    <w:rsid w:val="004B06C6"/>
    <w:rsid w:val="004B1053"/>
    <w:rsid w:val="004B1642"/>
    <w:rsid w:val="004B16ED"/>
    <w:rsid w:val="004B208C"/>
    <w:rsid w:val="004B2406"/>
    <w:rsid w:val="004B3065"/>
    <w:rsid w:val="004B3966"/>
    <w:rsid w:val="004B3A59"/>
    <w:rsid w:val="004B3E90"/>
    <w:rsid w:val="004B4087"/>
    <w:rsid w:val="004B48D6"/>
    <w:rsid w:val="004B4CF8"/>
    <w:rsid w:val="004B4FB5"/>
    <w:rsid w:val="004B5C6A"/>
    <w:rsid w:val="004B6467"/>
    <w:rsid w:val="004B7D5F"/>
    <w:rsid w:val="004B7F14"/>
    <w:rsid w:val="004C00E5"/>
    <w:rsid w:val="004C03BC"/>
    <w:rsid w:val="004C0C29"/>
    <w:rsid w:val="004C0DF7"/>
    <w:rsid w:val="004C0E6D"/>
    <w:rsid w:val="004C1129"/>
    <w:rsid w:val="004C25D3"/>
    <w:rsid w:val="004C3A64"/>
    <w:rsid w:val="004C3EBE"/>
    <w:rsid w:val="004C3FC6"/>
    <w:rsid w:val="004C45E9"/>
    <w:rsid w:val="004C4CC2"/>
    <w:rsid w:val="004C547C"/>
    <w:rsid w:val="004C5DCD"/>
    <w:rsid w:val="004C6B0E"/>
    <w:rsid w:val="004C7559"/>
    <w:rsid w:val="004C7EFC"/>
    <w:rsid w:val="004D018F"/>
    <w:rsid w:val="004D1443"/>
    <w:rsid w:val="004D14DF"/>
    <w:rsid w:val="004D2831"/>
    <w:rsid w:val="004D2CED"/>
    <w:rsid w:val="004D37D0"/>
    <w:rsid w:val="004D4935"/>
    <w:rsid w:val="004D4B54"/>
    <w:rsid w:val="004D56CD"/>
    <w:rsid w:val="004D61A6"/>
    <w:rsid w:val="004D7835"/>
    <w:rsid w:val="004D79B0"/>
    <w:rsid w:val="004E025B"/>
    <w:rsid w:val="004E076F"/>
    <w:rsid w:val="004E09F1"/>
    <w:rsid w:val="004E0EB6"/>
    <w:rsid w:val="004E1585"/>
    <w:rsid w:val="004E15F8"/>
    <w:rsid w:val="004E1CBB"/>
    <w:rsid w:val="004E35FF"/>
    <w:rsid w:val="004E394D"/>
    <w:rsid w:val="004E3A75"/>
    <w:rsid w:val="004E3CB5"/>
    <w:rsid w:val="004E3F34"/>
    <w:rsid w:val="004E4385"/>
    <w:rsid w:val="004E451F"/>
    <w:rsid w:val="004E4561"/>
    <w:rsid w:val="004E57FB"/>
    <w:rsid w:val="004E5A02"/>
    <w:rsid w:val="004E5DCC"/>
    <w:rsid w:val="004E65B6"/>
    <w:rsid w:val="004E66FD"/>
    <w:rsid w:val="004E68F3"/>
    <w:rsid w:val="004E6CB5"/>
    <w:rsid w:val="004E71AD"/>
    <w:rsid w:val="004E724F"/>
    <w:rsid w:val="004E7EDF"/>
    <w:rsid w:val="004F05CA"/>
    <w:rsid w:val="004F0649"/>
    <w:rsid w:val="004F0914"/>
    <w:rsid w:val="004F16FB"/>
    <w:rsid w:val="004F18D0"/>
    <w:rsid w:val="004F1F0C"/>
    <w:rsid w:val="004F2D6C"/>
    <w:rsid w:val="004F32A3"/>
    <w:rsid w:val="004F32DD"/>
    <w:rsid w:val="004F4666"/>
    <w:rsid w:val="004F4D84"/>
    <w:rsid w:val="004F5237"/>
    <w:rsid w:val="004F5449"/>
    <w:rsid w:val="004F5685"/>
    <w:rsid w:val="004F5F7A"/>
    <w:rsid w:val="004F614F"/>
    <w:rsid w:val="004F63E8"/>
    <w:rsid w:val="004F690C"/>
    <w:rsid w:val="004F704B"/>
    <w:rsid w:val="004F7153"/>
    <w:rsid w:val="004F7A48"/>
    <w:rsid w:val="004FABB1"/>
    <w:rsid w:val="0050001C"/>
    <w:rsid w:val="00500A87"/>
    <w:rsid w:val="00500C95"/>
    <w:rsid w:val="00501093"/>
    <w:rsid w:val="00501158"/>
    <w:rsid w:val="0050152B"/>
    <w:rsid w:val="00501ED8"/>
    <w:rsid w:val="0050299F"/>
    <w:rsid w:val="00502BDA"/>
    <w:rsid w:val="00502D9D"/>
    <w:rsid w:val="0050402F"/>
    <w:rsid w:val="00504411"/>
    <w:rsid w:val="00505282"/>
    <w:rsid w:val="00505D49"/>
    <w:rsid w:val="00506264"/>
    <w:rsid w:val="005067F2"/>
    <w:rsid w:val="00506DCD"/>
    <w:rsid w:val="00506FE3"/>
    <w:rsid w:val="00510797"/>
    <w:rsid w:val="0051082B"/>
    <w:rsid w:val="0051130D"/>
    <w:rsid w:val="0051189F"/>
    <w:rsid w:val="00511DC3"/>
    <w:rsid w:val="005121AA"/>
    <w:rsid w:val="005127CD"/>
    <w:rsid w:val="00513E6D"/>
    <w:rsid w:val="00513F92"/>
    <w:rsid w:val="00514D5C"/>
    <w:rsid w:val="00515126"/>
    <w:rsid w:val="00515FE6"/>
    <w:rsid w:val="00516C1C"/>
    <w:rsid w:val="00516F33"/>
    <w:rsid w:val="0051715A"/>
    <w:rsid w:val="005213B3"/>
    <w:rsid w:val="00521581"/>
    <w:rsid w:val="00521629"/>
    <w:rsid w:val="0052199E"/>
    <w:rsid w:val="00521CC8"/>
    <w:rsid w:val="00521DAC"/>
    <w:rsid w:val="00521E99"/>
    <w:rsid w:val="00522C60"/>
    <w:rsid w:val="0052356E"/>
    <w:rsid w:val="00523669"/>
    <w:rsid w:val="00523B98"/>
    <w:rsid w:val="00523BE9"/>
    <w:rsid w:val="005243FC"/>
    <w:rsid w:val="00524F66"/>
    <w:rsid w:val="00525483"/>
    <w:rsid w:val="0052579C"/>
    <w:rsid w:val="00525850"/>
    <w:rsid w:val="00525B54"/>
    <w:rsid w:val="00525BAE"/>
    <w:rsid w:val="005263AC"/>
    <w:rsid w:val="005268BE"/>
    <w:rsid w:val="00526A2F"/>
    <w:rsid w:val="00526C5B"/>
    <w:rsid w:val="00527233"/>
    <w:rsid w:val="005278DA"/>
    <w:rsid w:val="00530560"/>
    <w:rsid w:val="00532905"/>
    <w:rsid w:val="00532A77"/>
    <w:rsid w:val="00533891"/>
    <w:rsid w:val="00535485"/>
    <w:rsid w:val="005358C8"/>
    <w:rsid w:val="005368F3"/>
    <w:rsid w:val="005369EC"/>
    <w:rsid w:val="00536F38"/>
    <w:rsid w:val="005375DE"/>
    <w:rsid w:val="00537A72"/>
    <w:rsid w:val="00541366"/>
    <w:rsid w:val="00541384"/>
    <w:rsid w:val="00541783"/>
    <w:rsid w:val="00541A03"/>
    <w:rsid w:val="00541ACE"/>
    <w:rsid w:val="005422A5"/>
    <w:rsid w:val="00542597"/>
    <w:rsid w:val="00542671"/>
    <w:rsid w:val="00542905"/>
    <w:rsid w:val="00542D68"/>
    <w:rsid w:val="00542F88"/>
    <w:rsid w:val="00543DBA"/>
    <w:rsid w:val="00543ECD"/>
    <w:rsid w:val="005453D6"/>
    <w:rsid w:val="00545994"/>
    <w:rsid w:val="00546426"/>
    <w:rsid w:val="005469B5"/>
    <w:rsid w:val="005475B7"/>
    <w:rsid w:val="005475FC"/>
    <w:rsid w:val="00547EBF"/>
    <w:rsid w:val="00550C12"/>
    <w:rsid w:val="00550FE0"/>
    <w:rsid w:val="0055259C"/>
    <w:rsid w:val="00552B31"/>
    <w:rsid w:val="005537A2"/>
    <w:rsid w:val="00554372"/>
    <w:rsid w:val="0055529B"/>
    <w:rsid w:val="005553B0"/>
    <w:rsid w:val="005557D0"/>
    <w:rsid w:val="005560D4"/>
    <w:rsid w:val="00557113"/>
    <w:rsid w:val="00557AF6"/>
    <w:rsid w:val="00557CAD"/>
    <w:rsid w:val="00560B95"/>
    <w:rsid w:val="00561590"/>
    <w:rsid w:val="005616F8"/>
    <w:rsid w:val="00562421"/>
    <w:rsid w:val="005630FD"/>
    <w:rsid w:val="00563B0D"/>
    <w:rsid w:val="00563E24"/>
    <w:rsid w:val="005647FF"/>
    <w:rsid w:val="00564F78"/>
    <w:rsid w:val="00565721"/>
    <w:rsid w:val="005657A3"/>
    <w:rsid w:val="005661A5"/>
    <w:rsid w:val="0056681C"/>
    <w:rsid w:val="0056796A"/>
    <w:rsid w:val="00570D54"/>
    <w:rsid w:val="005717D6"/>
    <w:rsid w:val="00572105"/>
    <w:rsid w:val="005731E5"/>
    <w:rsid w:val="00573C83"/>
    <w:rsid w:val="00573CBF"/>
    <w:rsid w:val="00574204"/>
    <w:rsid w:val="00574F18"/>
    <w:rsid w:val="00574F2A"/>
    <w:rsid w:val="00575647"/>
    <w:rsid w:val="00575ECE"/>
    <w:rsid w:val="005764FB"/>
    <w:rsid w:val="00576738"/>
    <w:rsid w:val="00577C4C"/>
    <w:rsid w:val="00577E1E"/>
    <w:rsid w:val="00577FB8"/>
    <w:rsid w:val="00580EEE"/>
    <w:rsid w:val="00581E58"/>
    <w:rsid w:val="00581FB3"/>
    <w:rsid w:val="0058221C"/>
    <w:rsid w:val="00582283"/>
    <w:rsid w:val="00582489"/>
    <w:rsid w:val="005825C3"/>
    <w:rsid w:val="00582ED2"/>
    <w:rsid w:val="005834F6"/>
    <w:rsid w:val="00583750"/>
    <w:rsid w:val="00583BA3"/>
    <w:rsid w:val="00583DF3"/>
    <w:rsid w:val="00584185"/>
    <w:rsid w:val="0058437D"/>
    <w:rsid w:val="005844A9"/>
    <w:rsid w:val="00585F58"/>
    <w:rsid w:val="005867FA"/>
    <w:rsid w:val="00586969"/>
    <w:rsid w:val="00587884"/>
    <w:rsid w:val="0059020E"/>
    <w:rsid w:val="00590216"/>
    <w:rsid w:val="00591094"/>
    <w:rsid w:val="00591458"/>
    <w:rsid w:val="00591ABA"/>
    <w:rsid w:val="0059236A"/>
    <w:rsid w:val="00592384"/>
    <w:rsid w:val="00592879"/>
    <w:rsid w:val="005928E9"/>
    <w:rsid w:val="00592959"/>
    <w:rsid w:val="005930A1"/>
    <w:rsid w:val="00593711"/>
    <w:rsid w:val="005939FB"/>
    <w:rsid w:val="00593C04"/>
    <w:rsid w:val="00593C80"/>
    <w:rsid w:val="005940F6"/>
    <w:rsid w:val="005945A6"/>
    <w:rsid w:val="00595511"/>
    <w:rsid w:val="00595B6B"/>
    <w:rsid w:val="005960A3"/>
    <w:rsid w:val="00596515"/>
    <w:rsid w:val="00597C6E"/>
    <w:rsid w:val="005A1006"/>
    <w:rsid w:val="005A18C3"/>
    <w:rsid w:val="005A2540"/>
    <w:rsid w:val="005A290C"/>
    <w:rsid w:val="005A2B0F"/>
    <w:rsid w:val="005A2B7B"/>
    <w:rsid w:val="005A34E9"/>
    <w:rsid w:val="005A384A"/>
    <w:rsid w:val="005A3ED0"/>
    <w:rsid w:val="005A4AA9"/>
    <w:rsid w:val="005A5710"/>
    <w:rsid w:val="005A5868"/>
    <w:rsid w:val="005A5E74"/>
    <w:rsid w:val="005A6DD8"/>
    <w:rsid w:val="005A7A9D"/>
    <w:rsid w:val="005B0258"/>
    <w:rsid w:val="005B0414"/>
    <w:rsid w:val="005B0BB8"/>
    <w:rsid w:val="005B1E55"/>
    <w:rsid w:val="005B240D"/>
    <w:rsid w:val="005B27FD"/>
    <w:rsid w:val="005B2954"/>
    <w:rsid w:val="005B317A"/>
    <w:rsid w:val="005B39D3"/>
    <w:rsid w:val="005B39FF"/>
    <w:rsid w:val="005B3E06"/>
    <w:rsid w:val="005B5063"/>
    <w:rsid w:val="005B57F3"/>
    <w:rsid w:val="005B593F"/>
    <w:rsid w:val="005B6182"/>
    <w:rsid w:val="005B64E3"/>
    <w:rsid w:val="005B6825"/>
    <w:rsid w:val="005B6EEC"/>
    <w:rsid w:val="005C1A81"/>
    <w:rsid w:val="005C1BAD"/>
    <w:rsid w:val="005C219B"/>
    <w:rsid w:val="005C2259"/>
    <w:rsid w:val="005C27D6"/>
    <w:rsid w:val="005C28FF"/>
    <w:rsid w:val="005C2CAB"/>
    <w:rsid w:val="005C2CE6"/>
    <w:rsid w:val="005C2DD2"/>
    <w:rsid w:val="005C3184"/>
    <w:rsid w:val="005C32F8"/>
    <w:rsid w:val="005C4003"/>
    <w:rsid w:val="005C5393"/>
    <w:rsid w:val="005C5ED5"/>
    <w:rsid w:val="005C6031"/>
    <w:rsid w:val="005C60EF"/>
    <w:rsid w:val="005C620A"/>
    <w:rsid w:val="005C729E"/>
    <w:rsid w:val="005C749D"/>
    <w:rsid w:val="005D08F6"/>
    <w:rsid w:val="005D0DA4"/>
    <w:rsid w:val="005D1370"/>
    <w:rsid w:val="005D1460"/>
    <w:rsid w:val="005D1BE3"/>
    <w:rsid w:val="005D1D50"/>
    <w:rsid w:val="005D22C2"/>
    <w:rsid w:val="005D258C"/>
    <w:rsid w:val="005D3722"/>
    <w:rsid w:val="005D3B1A"/>
    <w:rsid w:val="005D3BD7"/>
    <w:rsid w:val="005D4134"/>
    <w:rsid w:val="005D4139"/>
    <w:rsid w:val="005D505E"/>
    <w:rsid w:val="005D534F"/>
    <w:rsid w:val="005D5459"/>
    <w:rsid w:val="005D5711"/>
    <w:rsid w:val="005D59DF"/>
    <w:rsid w:val="005D5F01"/>
    <w:rsid w:val="005D6572"/>
    <w:rsid w:val="005D71AF"/>
    <w:rsid w:val="005D7D25"/>
    <w:rsid w:val="005E07C8"/>
    <w:rsid w:val="005E1E22"/>
    <w:rsid w:val="005E269A"/>
    <w:rsid w:val="005E35FA"/>
    <w:rsid w:val="005E3DF7"/>
    <w:rsid w:val="005E3F46"/>
    <w:rsid w:val="005E4471"/>
    <w:rsid w:val="005E4936"/>
    <w:rsid w:val="005E4C2C"/>
    <w:rsid w:val="005E4C4E"/>
    <w:rsid w:val="005E6FFB"/>
    <w:rsid w:val="005E73D6"/>
    <w:rsid w:val="005E740B"/>
    <w:rsid w:val="005F01F1"/>
    <w:rsid w:val="005F06DD"/>
    <w:rsid w:val="005F0BB6"/>
    <w:rsid w:val="005F107E"/>
    <w:rsid w:val="005F13FF"/>
    <w:rsid w:val="005F2311"/>
    <w:rsid w:val="005F246F"/>
    <w:rsid w:val="005F2FFD"/>
    <w:rsid w:val="005F325E"/>
    <w:rsid w:val="005F33B9"/>
    <w:rsid w:val="005F3451"/>
    <w:rsid w:val="005F4556"/>
    <w:rsid w:val="005F4C5D"/>
    <w:rsid w:val="005F55E7"/>
    <w:rsid w:val="005F5B21"/>
    <w:rsid w:val="005F766A"/>
    <w:rsid w:val="005F779A"/>
    <w:rsid w:val="005F7BD8"/>
    <w:rsid w:val="00600120"/>
    <w:rsid w:val="00600647"/>
    <w:rsid w:val="00600CE4"/>
    <w:rsid w:val="00600D0B"/>
    <w:rsid w:val="00601102"/>
    <w:rsid w:val="006011B4"/>
    <w:rsid w:val="006017DB"/>
    <w:rsid w:val="00601841"/>
    <w:rsid w:val="00601929"/>
    <w:rsid w:val="00602239"/>
    <w:rsid w:val="00602995"/>
    <w:rsid w:val="00602DB9"/>
    <w:rsid w:val="00602EF2"/>
    <w:rsid w:val="00603936"/>
    <w:rsid w:val="00603C1E"/>
    <w:rsid w:val="00603F4D"/>
    <w:rsid w:val="0060427B"/>
    <w:rsid w:val="006050FE"/>
    <w:rsid w:val="00605233"/>
    <w:rsid w:val="00606D36"/>
    <w:rsid w:val="00606DC0"/>
    <w:rsid w:val="00606F5A"/>
    <w:rsid w:val="006070AD"/>
    <w:rsid w:val="00610D41"/>
    <w:rsid w:val="00610EC9"/>
    <w:rsid w:val="00610F0E"/>
    <w:rsid w:val="00610FD2"/>
    <w:rsid w:val="00611009"/>
    <w:rsid w:val="00611A45"/>
    <w:rsid w:val="0061239C"/>
    <w:rsid w:val="006137BB"/>
    <w:rsid w:val="00614DC3"/>
    <w:rsid w:val="006155D2"/>
    <w:rsid w:val="00615B77"/>
    <w:rsid w:val="00615DE0"/>
    <w:rsid w:val="0061614C"/>
    <w:rsid w:val="006165D8"/>
    <w:rsid w:val="00616ED4"/>
    <w:rsid w:val="006170BA"/>
    <w:rsid w:val="006170BD"/>
    <w:rsid w:val="00617F92"/>
    <w:rsid w:val="00620462"/>
    <w:rsid w:val="006209BE"/>
    <w:rsid w:val="00620CD7"/>
    <w:rsid w:val="00620EBE"/>
    <w:rsid w:val="0062104C"/>
    <w:rsid w:val="006211C5"/>
    <w:rsid w:val="006223BA"/>
    <w:rsid w:val="006235A5"/>
    <w:rsid w:val="0062393E"/>
    <w:rsid w:val="00624E75"/>
    <w:rsid w:val="00625859"/>
    <w:rsid w:val="00626213"/>
    <w:rsid w:val="006274F9"/>
    <w:rsid w:val="00627F23"/>
    <w:rsid w:val="00627F89"/>
    <w:rsid w:val="00631B06"/>
    <w:rsid w:val="00631F01"/>
    <w:rsid w:val="00632657"/>
    <w:rsid w:val="00632E39"/>
    <w:rsid w:val="00632FFB"/>
    <w:rsid w:val="006330D8"/>
    <w:rsid w:val="00633225"/>
    <w:rsid w:val="00633ADE"/>
    <w:rsid w:val="006340E0"/>
    <w:rsid w:val="0063472E"/>
    <w:rsid w:val="00634991"/>
    <w:rsid w:val="00635471"/>
    <w:rsid w:val="0063566E"/>
    <w:rsid w:val="0063574E"/>
    <w:rsid w:val="00635B95"/>
    <w:rsid w:val="0063604F"/>
    <w:rsid w:val="00636138"/>
    <w:rsid w:val="006361B1"/>
    <w:rsid w:val="00636EFD"/>
    <w:rsid w:val="006372F8"/>
    <w:rsid w:val="0063764E"/>
    <w:rsid w:val="00637A1B"/>
    <w:rsid w:val="00637AE4"/>
    <w:rsid w:val="00637CC8"/>
    <w:rsid w:val="006416C6"/>
    <w:rsid w:val="006419EE"/>
    <w:rsid w:val="006426B4"/>
    <w:rsid w:val="00642A1C"/>
    <w:rsid w:val="00643249"/>
    <w:rsid w:val="00643BED"/>
    <w:rsid w:val="00643E41"/>
    <w:rsid w:val="00643FD0"/>
    <w:rsid w:val="006445B9"/>
    <w:rsid w:val="00644EE7"/>
    <w:rsid w:val="0064566C"/>
    <w:rsid w:val="0064621C"/>
    <w:rsid w:val="00646346"/>
    <w:rsid w:val="006467CB"/>
    <w:rsid w:val="00646821"/>
    <w:rsid w:val="00646BC6"/>
    <w:rsid w:val="0064712A"/>
    <w:rsid w:val="00647D68"/>
    <w:rsid w:val="00650BE4"/>
    <w:rsid w:val="006511BD"/>
    <w:rsid w:val="00652814"/>
    <w:rsid w:val="00652DED"/>
    <w:rsid w:val="006532E5"/>
    <w:rsid w:val="0065334D"/>
    <w:rsid w:val="00653B5D"/>
    <w:rsid w:val="00654004"/>
    <w:rsid w:val="00654A77"/>
    <w:rsid w:val="00654AC9"/>
    <w:rsid w:val="00654FDA"/>
    <w:rsid w:val="00656311"/>
    <w:rsid w:val="0065654D"/>
    <w:rsid w:val="00656B56"/>
    <w:rsid w:val="00657A4C"/>
    <w:rsid w:val="00660DCA"/>
    <w:rsid w:val="00660FB5"/>
    <w:rsid w:val="00661173"/>
    <w:rsid w:val="0066145C"/>
    <w:rsid w:val="006614DB"/>
    <w:rsid w:val="00661538"/>
    <w:rsid w:val="00661CAC"/>
    <w:rsid w:val="006623D4"/>
    <w:rsid w:val="00662D38"/>
    <w:rsid w:val="006641EC"/>
    <w:rsid w:val="006644DB"/>
    <w:rsid w:val="00665000"/>
    <w:rsid w:val="00667C30"/>
    <w:rsid w:val="0067070E"/>
    <w:rsid w:val="006707A3"/>
    <w:rsid w:val="00671157"/>
    <w:rsid w:val="0067160F"/>
    <w:rsid w:val="00671C12"/>
    <w:rsid w:val="00671FE5"/>
    <w:rsid w:val="0067345C"/>
    <w:rsid w:val="00673F3A"/>
    <w:rsid w:val="006752A2"/>
    <w:rsid w:val="00675746"/>
    <w:rsid w:val="00675807"/>
    <w:rsid w:val="00675FB3"/>
    <w:rsid w:val="006764C5"/>
    <w:rsid w:val="00676BED"/>
    <w:rsid w:val="00677073"/>
    <w:rsid w:val="006770BC"/>
    <w:rsid w:val="00677A46"/>
    <w:rsid w:val="006801D1"/>
    <w:rsid w:val="006803E4"/>
    <w:rsid w:val="00680532"/>
    <w:rsid w:val="00680B32"/>
    <w:rsid w:val="00680B93"/>
    <w:rsid w:val="00680D56"/>
    <w:rsid w:val="006811A3"/>
    <w:rsid w:val="00681E10"/>
    <w:rsid w:val="00681FBC"/>
    <w:rsid w:val="006822BE"/>
    <w:rsid w:val="00682930"/>
    <w:rsid w:val="00682E85"/>
    <w:rsid w:val="00683192"/>
    <w:rsid w:val="006836C0"/>
    <w:rsid w:val="00684C88"/>
    <w:rsid w:val="00684EE3"/>
    <w:rsid w:val="006859C0"/>
    <w:rsid w:val="00685AB6"/>
    <w:rsid w:val="00685E05"/>
    <w:rsid w:val="006861BF"/>
    <w:rsid w:val="006861C7"/>
    <w:rsid w:val="00686BD0"/>
    <w:rsid w:val="00686E3F"/>
    <w:rsid w:val="0068708F"/>
    <w:rsid w:val="00687DDB"/>
    <w:rsid w:val="00687EDB"/>
    <w:rsid w:val="006903D9"/>
    <w:rsid w:val="00690747"/>
    <w:rsid w:val="00690A0A"/>
    <w:rsid w:val="00690B0C"/>
    <w:rsid w:val="00691759"/>
    <w:rsid w:val="00691A13"/>
    <w:rsid w:val="006932ED"/>
    <w:rsid w:val="00693431"/>
    <w:rsid w:val="00693CF0"/>
    <w:rsid w:val="0069423D"/>
    <w:rsid w:val="00694966"/>
    <w:rsid w:val="00694988"/>
    <w:rsid w:val="00694C50"/>
    <w:rsid w:val="00694C8B"/>
    <w:rsid w:val="00696267"/>
    <w:rsid w:val="00696C44"/>
    <w:rsid w:val="00697F68"/>
    <w:rsid w:val="00697FD2"/>
    <w:rsid w:val="006A051C"/>
    <w:rsid w:val="006A07D6"/>
    <w:rsid w:val="006A0A95"/>
    <w:rsid w:val="006A1373"/>
    <w:rsid w:val="006A1DD0"/>
    <w:rsid w:val="006A29E8"/>
    <w:rsid w:val="006A2E5D"/>
    <w:rsid w:val="006A3681"/>
    <w:rsid w:val="006A40AB"/>
    <w:rsid w:val="006A46AB"/>
    <w:rsid w:val="006A4E0A"/>
    <w:rsid w:val="006A5889"/>
    <w:rsid w:val="006A6216"/>
    <w:rsid w:val="006A654A"/>
    <w:rsid w:val="006A6859"/>
    <w:rsid w:val="006A6BBE"/>
    <w:rsid w:val="006A6F76"/>
    <w:rsid w:val="006A7823"/>
    <w:rsid w:val="006A7C6F"/>
    <w:rsid w:val="006B019D"/>
    <w:rsid w:val="006B0AF5"/>
    <w:rsid w:val="006B1223"/>
    <w:rsid w:val="006B3106"/>
    <w:rsid w:val="006B3B91"/>
    <w:rsid w:val="006B4092"/>
    <w:rsid w:val="006B443A"/>
    <w:rsid w:val="006B4A48"/>
    <w:rsid w:val="006B5069"/>
    <w:rsid w:val="006B5128"/>
    <w:rsid w:val="006B5510"/>
    <w:rsid w:val="006B6B97"/>
    <w:rsid w:val="006B73D2"/>
    <w:rsid w:val="006B775C"/>
    <w:rsid w:val="006C04CD"/>
    <w:rsid w:val="006C12EA"/>
    <w:rsid w:val="006C1876"/>
    <w:rsid w:val="006C1EE6"/>
    <w:rsid w:val="006C2236"/>
    <w:rsid w:val="006C2410"/>
    <w:rsid w:val="006C28C2"/>
    <w:rsid w:val="006C327E"/>
    <w:rsid w:val="006C3C14"/>
    <w:rsid w:val="006C3CAA"/>
    <w:rsid w:val="006C3CC1"/>
    <w:rsid w:val="006C42E0"/>
    <w:rsid w:val="006C593C"/>
    <w:rsid w:val="006C5990"/>
    <w:rsid w:val="006C6C6B"/>
    <w:rsid w:val="006C7149"/>
    <w:rsid w:val="006C762D"/>
    <w:rsid w:val="006C7A19"/>
    <w:rsid w:val="006C7B69"/>
    <w:rsid w:val="006D0681"/>
    <w:rsid w:val="006D0818"/>
    <w:rsid w:val="006D09BA"/>
    <w:rsid w:val="006D1947"/>
    <w:rsid w:val="006D1D50"/>
    <w:rsid w:val="006D2AA2"/>
    <w:rsid w:val="006D3314"/>
    <w:rsid w:val="006D3A4C"/>
    <w:rsid w:val="006D3DA1"/>
    <w:rsid w:val="006D3F74"/>
    <w:rsid w:val="006D40FF"/>
    <w:rsid w:val="006D437E"/>
    <w:rsid w:val="006D487D"/>
    <w:rsid w:val="006D4B2F"/>
    <w:rsid w:val="006D58A5"/>
    <w:rsid w:val="006D5C8E"/>
    <w:rsid w:val="006D6465"/>
    <w:rsid w:val="006D6B5E"/>
    <w:rsid w:val="006D6BEA"/>
    <w:rsid w:val="006D6DD1"/>
    <w:rsid w:val="006D6E03"/>
    <w:rsid w:val="006D74D0"/>
    <w:rsid w:val="006D74E6"/>
    <w:rsid w:val="006D7711"/>
    <w:rsid w:val="006E003A"/>
    <w:rsid w:val="006E0438"/>
    <w:rsid w:val="006E0783"/>
    <w:rsid w:val="006E08C3"/>
    <w:rsid w:val="006E09CB"/>
    <w:rsid w:val="006E0D47"/>
    <w:rsid w:val="006E1791"/>
    <w:rsid w:val="006E2180"/>
    <w:rsid w:val="006E2210"/>
    <w:rsid w:val="006E2EAE"/>
    <w:rsid w:val="006E3167"/>
    <w:rsid w:val="006E33CD"/>
    <w:rsid w:val="006E3AC5"/>
    <w:rsid w:val="006E4124"/>
    <w:rsid w:val="006E4F48"/>
    <w:rsid w:val="006E4FFC"/>
    <w:rsid w:val="006E50F8"/>
    <w:rsid w:val="006E65E4"/>
    <w:rsid w:val="006E793A"/>
    <w:rsid w:val="006E7A74"/>
    <w:rsid w:val="006E7F91"/>
    <w:rsid w:val="006F00D4"/>
    <w:rsid w:val="006F0A17"/>
    <w:rsid w:val="006F0D6B"/>
    <w:rsid w:val="006F2F6B"/>
    <w:rsid w:val="006F30EA"/>
    <w:rsid w:val="006F33B3"/>
    <w:rsid w:val="006F3553"/>
    <w:rsid w:val="006F35AD"/>
    <w:rsid w:val="006F3E89"/>
    <w:rsid w:val="006F3F09"/>
    <w:rsid w:val="006F4980"/>
    <w:rsid w:val="006F5154"/>
    <w:rsid w:val="006F55F1"/>
    <w:rsid w:val="006F6AF1"/>
    <w:rsid w:val="006F7766"/>
    <w:rsid w:val="006F776D"/>
    <w:rsid w:val="006F7D51"/>
    <w:rsid w:val="007004B6"/>
    <w:rsid w:val="00700BE4"/>
    <w:rsid w:val="007015FD"/>
    <w:rsid w:val="00701607"/>
    <w:rsid w:val="00702975"/>
    <w:rsid w:val="0070386F"/>
    <w:rsid w:val="00703A21"/>
    <w:rsid w:val="0070419C"/>
    <w:rsid w:val="0070490F"/>
    <w:rsid w:val="00704B9F"/>
    <w:rsid w:val="0070534E"/>
    <w:rsid w:val="00706A48"/>
    <w:rsid w:val="00706F7D"/>
    <w:rsid w:val="00707376"/>
    <w:rsid w:val="00707695"/>
    <w:rsid w:val="00707A55"/>
    <w:rsid w:val="007108D7"/>
    <w:rsid w:val="00710CCF"/>
    <w:rsid w:val="007129EE"/>
    <w:rsid w:val="00714198"/>
    <w:rsid w:val="007148C8"/>
    <w:rsid w:val="00714E04"/>
    <w:rsid w:val="00714EBA"/>
    <w:rsid w:val="007156FF"/>
    <w:rsid w:val="00715771"/>
    <w:rsid w:val="00715BEB"/>
    <w:rsid w:val="00717439"/>
    <w:rsid w:val="00717B0E"/>
    <w:rsid w:val="00717B8C"/>
    <w:rsid w:val="00717E63"/>
    <w:rsid w:val="007201FA"/>
    <w:rsid w:val="0072071C"/>
    <w:rsid w:val="00720972"/>
    <w:rsid w:val="00720CBE"/>
    <w:rsid w:val="0072129D"/>
    <w:rsid w:val="007214A4"/>
    <w:rsid w:val="007216BF"/>
    <w:rsid w:val="00721BA8"/>
    <w:rsid w:val="00721E90"/>
    <w:rsid w:val="0072360D"/>
    <w:rsid w:val="00723BE8"/>
    <w:rsid w:val="00723DE0"/>
    <w:rsid w:val="007245B7"/>
    <w:rsid w:val="00724D66"/>
    <w:rsid w:val="00725D8B"/>
    <w:rsid w:val="00725DBA"/>
    <w:rsid w:val="00726764"/>
    <w:rsid w:val="00726950"/>
    <w:rsid w:val="0072770A"/>
    <w:rsid w:val="0072781C"/>
    <w:rsid w:val="00727F0A"/>
    <w:rsid w:val="00730D63"/>
    <w:rsid w:val="00730D82"/>
    <w:rsid w:val="007331A2"/>
    <w:rsid w:val="00734665"/>
    <w:rsid w:val="00734CB4"/>
    <w:rsid w:val="007352F9"/>
    <w:rsid w:val="007362F7"/>
    <w:rsid w:val="00736F5D"/>
    <w:rsid w:val="00737A8E"/>
    <w:rsid w:val="007403A3"/>
    <w:rsid w:val="00740553"/>
    <w:rsid w:val="00740F8A"/>
    <w:rsid w:val="00741F9C"/>
    <w:rsid w:val="0074206F"/>
    <w:rsid w:val="007420EC"/>
    <w:rsid w:val="00743109"/>
    <w:rsid w:val="007438E7"/>
    <w:rsid w:val="00743C5A"/>
    <w:rsid w:val="00744D64"/>
    <w:rsid w:val="00744DFE"/>
    <w:rsid w:val="0074513D"/>
    <w:rsid w:val="0074554F"/>
    <w:rsid w:val="0074609C"/>
    <w:rsid w:val="00746E95"/>
    <w:rsid w:val="007473B2"/>
    <w:rsid w:val="007503A0"/>
    <w:rsid w:val="00750EE0"/>
    <w:rsid w:val="00750F16"/>
    <w:rsid w:val="00750FFE"/>
    <w:rsid w:val="007516B5"/>
    <w:rsid w:val="007518AD"/>
    <w:rsid w:val="00751B78"/>
    <w:rsid w:val="00752C53"/>
    <w:rsid w:val="0075337B"/>
    <w:rsid w:val="007533FB"/>
    <w:rsid w:val="0075344C"/>
    <w:rsid w:val="0075422B"/>
    <w:rsid w:val="00754390"/>
    <w:rsid w:val="00754EEC"/>
    <w:rsid w:val="007554E8"/>
    <w:rsid w:val="00756199"/>
    <w:rsid w:val="00756377"/>
    <w:rsid w:val="0075688E"/>
    <w:rsid w:val="0075744B"/>
    <w:rsid w:val="00760016"/>
    <w:rsid w:val="00760386"/>
    <w:rsid w:val="007604BC"/>
    <w:rsid w:val="00760A3A"/>
    <w:rsid w:val="00760D32"/>
    <w:rsid w:val="007622A9"/>
    <w:rsid w:val="00762454"/>
    <w:rsid w:val="007624D9"/>
    <w:rsid w:val="00762A6C"/>
    <w:rsid w:val="00765020"/>
    <w:rsid w:val="0076705B"/>
    <w:rsid w:val="00767600"/>
    <w:rsid w:val="00767AC2"/>
    <w:rsid w:val="007701A5"/>
    <w:rsid w:val="0077035A"/>
    <w:rsid w:val="00770B09"/>
    <w:rsid w:val="0077239B"/>
    <w:rsid w:val="00773159"/>
    <w:rsid w:val="007733D0"/>
    <w:rsid w:val="00773ED1"/>
    <w:rsid w:val="007756B0"/>
    <w:rsid w:val="0077594F"/>
    <w:rsid w:val="00775F68"/>
    <w:rsid w:val="0077674C"/>
    <w:rsid w:val="007768C2"/>
    <w:rsid w:val="007770F4"/>
    <w:rsid w:val="00777447"/>
    <w:rsid w:val="00777645"/>
    <w:rsid w:val="00777D8E"/>
    <w:rsid w:val="00780045"/>
    <w:rsid w:val="00780973"/>
    <w:rsid w:val="00780FF8"/>
    <w:rsid w:val="007814E4"/>
    <w:rsid w:val="00781823"/>
    <w:rsid w:val="0078282A"/>
    <w:rsid w:val="00782D8B"/>
    <w:rsid w:val="0078329A"/>
    <w:rsid w:val="007833C3"/>
    <w:rsid w:val="00783E3C"/>
    <w:rsid w:val="0078403C"/>
    <w:rsid w:val="007842CB"/>
    <w:rsid w:val="00785264"/>
    <w:rsid w:val="00786840"/>
    <w:rsid w:val="0079026A"/>
    <w:rsid w:val="00791230"/>
    <w:rsid w:val="00791243"/>
    <w:rsid w:val="007916C1"/>
    <w:rsid w:val="0079193C"/>
    <w:rsid w:val="00791C3A"/>
    <w:rsid w:val="00792A20"/>
    <w:rsid w:val="00792DB6"/>
    <w:rsid w:val="00793644"/>
    <w:rsid w:val="00794791"/>
    <w:rsid w:val="00794B44"/>
    <w:rsid w:val="0079546F"/>
    <w:rsid w:val="00795849"/>
    <w:rsid w:val="00795CEB"/>
    <w:rsid w:val="00796099"/>
    <w:rsid w:val="00796873"/>
    <w:rsid w:val="00796E58"/>
    <w:rsid w:val="0079712E"/>
    <w:rsid w:val="00797267"/>
    <w:rsid w:val="00797954"/>
    <w:rsid w:val="00797D8D"/>
    <w:rsid w:val="00797F17"/>
    <w:rsid w:val="007A10B5"/>
    <w:rsid w:val="007A1585"/>
    <w:rsid w:val="007A1987"/>
    <w:rsid w:val="007A2962"/>
    <w:rsid w:val="007A2BA6"/>
    <w:rsid w:val="007A2E3D"/>
    <w:rsid w:val="007A36B5"/>
    <w:rsid w:val="007A39DA"/>
    <w:rsid w:val="007A39DC"/>
    <w:rsid w:val="007A4092"/>
    <w:rsid w:val="007A4D00"/>
    <w:rsid w:val="007A5029"/>
    <w:rsid w:val="007A5C69"/>
    <w:rsid w:val="007A5F0F"/>
    <w:rsid w:val="007A640D"/>
    <w:rsid w:val="007A6792"/>
    <w:rsid w:val="007A6C0B"/>
    <w:rsid w:val="007A7509"/>
    <w:rsid w:val="007B0B95"/>
    <w:rsid w:val="007B0F50"/>
    <w:rsid w:val="007B0F92"/>
    <w:rsid w:val="007B1D1B"/>
    <w:rsid w:val="007B4400"/>
    <w:rsid w:val="007B4831"/>
    <w:rsid w:val="007B4E52"/>
    <w:rsid w:val="007B4EC3"/>
    <w:rsid w:val="007B515D"/>
    <w:rsid w:val="007B5FCA"/>
    <w:rsid w:val="007B64D0"/>
    <w:rsid w:val="007B672B"/>
    <w:rsid w:val="007B71D0"/>
    <w:rsid w:val="007B731D"/>
    <w:rsid w:val="007B74D4"/>
    <w:rsid w:val="007B7506"/>
    <w:rsid w:val="007B7849"/>
    <w:rsid w:val="007B7D1B"/>
    <w:rsid w:val="007C008B"/>
    <w:rsid w:val="007C0226"/>
    <w:rsid w:val="007C0829"/>
    <w:rsid w:val="007C0876"/>
    <w:rsid w:val="007C1278"/>
    <w:rsid w:val="007C2220"/>
    <w:rsid w:val="007C2CC5"/>
    <w:rsid w:val="007C4890"/>
    <w:rsid w:val="007C4938"/>
    <w:rsid w:val="007C53E9"/>
    <w:rsid w:val="007C5A7D"/>
    <w:rsid w:val="007C5FB6"/>
    <w:rsid w:val="007C6303"/>
    <w:rsid w:val="007C7298"/>
    <w:rsid w:val="007C73CE"/>
    <w:rsid w:val="007C7963"/>
    <w:rsid w:val="007D0244"/>
    <w:rsid w:val="007D03F8"/>
    <w:rsid w:val="007D05C6"/>
    <w:rsid w:val="007D0738"/>
    <w:rsid w:val="007D0F31"/>
    <w:rsid w:val="007D1FE8"/>
    <w:rsid w:val="007D249B"/>
    <w:rsid w:val="007D27D6"/>
    <w:rsid w:val="007D2B2F"/>
    <w:rsid w:val="007D3358"/>
    <w:rsid w:val="007D34F8"/>
    <w:rsid w:val="007D3971"/>
    <w:rsid w:val="007D3BE0"/>
    <w:rsid w:val="007D3DD4"/>
    <w:rsid w:val="007D3E6A"/>
    <w:rsid w:val="007D496C"/>
    <w:rsid w:val="007D53FF"/>
    <w:rsid w:val="007D56B2"/>
    <w:rsid w:val="007D6A84"/>
    <w:rsid w:val="007D6D47"/>
    <w:rsid w:val="007E1362"/>
    <w:rsid w:val="007E19A1"/>
    <w:rsid w:val="007E19E6"/>
    <w:rsid w:val="007E1B1F"/>
    <w:rsid w:val="007E20A4"/>
    <w:rsid w:val="007E2C8D"/>
    <w:rsid w:val="007E3493"/>
    <w:rsid w:val="007E3502"/>
    <w:rsid w:val="007E3B16"/>
    <w:rsid w:val="007E3BFE"/>
    <w:rsid w:val="007E41E1"/>
    <w:rsid w:val="007E5266"/>
    <w:rsid w:val="007E5CCD"/>
    <w:rsid w:val="007E5EE6"/>
    <w:rsid w:val="007E6D49"/>
    <w:rsid w:val="007F0199"/>
    <w:rsid w:val="007F077D"/>
    <w:rsid w:val="007F0ADC"/>
    <w:rsid w:val="007F0CEE"/>
    <w:rsid w:val="007F0E9C"/>
    <w:rsid w:val="007F118D"/>
    <w:rsid w:val="007F1861"/>
    <w:rsid w:val="007F1A50"/>
    <w:rsid w:val="007F2742"/>
    <w:rsid w:val="007F372C"/>
    <w:rsid w:val="007F452E"/>
    <w:rsid w:val="007F51A5"/>
    <w:rsid w:val="007F67F5"/>
    <w:rsid w:val="007F6B6C"/>
    <w:rsid w:val="007F6DA1"/>
    <w:rsid w:val="007F7595"/>
    <w:rsid w:val="00800223"/>
    <w:rsid w:val="008009BC"/>
    <w:rsid w:val="00800C38"/>
    <w:rsid w:val="0080102F"/>
    <w:rsid w:val="008025A4"/>
    <w:rsid w:val="008027E7"/>
    <w:rsid w:val="008029B6"/>
    <w:rsid w:val="00803E7A"/>
    <w:rsid w:val="00804E86"/>
    <w:rsid w:val="00805184"/>
    <w:rsid w:val="00805579"/>
    <w:rsid w:val="0080747E"/>
    <w:rsid w:val="00807764"/>
    <w:rsid w:val="0080797D"/>
    <w:rsid w:val="008079AA"/>
    <w:rsid w:val="00807ECC"/>
    <w:rsid w:val="00810A02"/>
    <w:rsid w:val="00811300"/>
    <w:rsid w:val="00811579"/>
    <w:rsid w:val="00811C69"/>
    <w:rsid w:val="00811E3B"/>
    <w:rsid w:val="00811F02"/>
    <w:rsid w:val="0081230B"/>
    <w:rsid w:val="008125B7"/>
    <w:rsid w:val="008128F1"/>
    <w:rsid w:val="0081384F"/>
    <w:rsid w:val="00813F9A"/>
    <w:rsid w:val="0081427D"/>
    <w:rsid w:val="00814875"/>
    <w:rsid w:val="00814877"/>
    <w:rsid w:val="00814DC1"/>
    <w:rsid w:val="008155DE"/>
    <w:rsid w:val="00815DF6"/>
    <w:rsid w:val="00815E0B"/>
    <w:rsid w:val="008178C8"/>
    <w:rsid w:val="008179F9"/>
    <w:rsid w:val="00817D8F"/>
    <w:rsid w:val="00817F00"/>
    <w:rsid w:val="00820712"/>
    <w:rsid w:val="00820953"/>
    <w:rsid w:val="008214FE"/>
    <w:rsid w:val="008240E7"/>
    <w:rsid w:val="008249E9"/>
    <w:rsid w:val="00825019"/>
    <w:rsid w:val="00826610"/>
    <w:rsid w:val="00826C08"/>
    <w:rsid w:val="00826D4C"/>
    <w:rsid w:val="0082780A"/>
    <w:rsid w:val="008300D8"/>
    <w:rsid w:val="008306B5"/>
    <w:rsid w:val="00831433"/>
    <w:rsid w:val="00831C7E"/>
    <w:rsid w:val="008325A2"/>
    <w:rsid w:val="00832949"/>
    <w:rsid w:val="00832A22"/>
    <w:rsid w:val="00832AE2"/>
    <w:rsid w:val="0083328E"/>
    <w:rsid w:val="008336E3"/>
    <w:rsid w:val="008338B1"/>
    <w:rsid w:val="00835182"/>
    <w:rsid w:val="00835916"/>
    <w:rsid w:val="00835F53"/>
    <w:rsid w:val="00837A1C"/>
    <w:rsid w:val="008414E3"/>
    <w:rsid w:val="00841821"/>
    <w:rsid w:val="00842E0D"/>
    <w:rsid w:val="00842ED4"/>
    <w:rsid w:val="008431E1"/>
    <w:rsid w:val="00843C7E"/>
    <w:rsid w:val="0084421B"/>
    <w:rsid w:val="00845188"/>
    <w:rsid w:val="008451C4"/>
    <w:rsid w:val="00845939"/>
    <w:rsid w:val="00845F3F"/>
    <w:rsid w:val="0084628F"/>
    <w:rsid w:val="00847DCF"/>
    <w:rsid w:val="00847EF5"/>
    <w:rsid w:val="00850B34"/>
    <w:rsid w:val="00850C6A"/>
    <w:rsid w:val="00850C90"/>
    <w:rsid w:val="00850D96"/>
    <w:rsid w:val="00852B54"/>
    <w:rsid w:val="00852D47"/>
    <w:rsid w:val="0085378A"/>
    <w:rsid w:val="0085469B"/>
    <w:rsid w:val="0085485A"/>
    <w:rsid w:val="00854CD0"/>
    <w:rsid w:val="00854D5A"/>
    <w:rsid w:val="00855289"/>
    <w:rsid w:val="00856185"/>
    <w:rsid w:val="008561FA"/>
    <w:rsid w:val="008569F6"/>
    <w:rsid w:val="0085702B"/>
    <w:rsid w:val="0085783B"/>
    <w:rsid w:val="0085796B"/>
    <w:rsid w:val="00857979"/>
    <w:rsid w:val="00857AEF"/>
    <w:rsid w:val="00860324"/>
    <w:rsid w:val="00860ED7"/>
    <w:rsid w:val="00861406"/>
    <w:rsid w:val="008615F1"/>
    <w:rsid w:val="00862045"/>
    <w:rsid w:val="00862A9C"/>
    <w:rsid w:val="00862D78"/>
    <w:rsid w:val="00862DE3"/>
    <w:rsid w:val="008632AA"/>
    <w:rsid w:val="0086380F"/>
    <w:rsid w:val="0086384C"/>
    <w:rsid w:val="008649DE"/>
    <w:rsid w:val="00864A68"/>
    <w:rsid w:val="0086509A"/>
    <w:rsid w:val="0086556C"/>
    <w:rsid w:val="008658D9"/>
    <w:rsid w:val="00865DF9"/>
    <w:rsid w:val="00865F3F"/>
    <w:rsid w:val="00866205"/>
    <w:rsid w:val="008673C2"/>
    <w:rsid w:val="008673C5"/>
    <w:rsid w:val="008705FB"/>
    <w:rsid w:val="00870C66"/>
    <w:rsid w:val="00870E6E"/>
    <w:rsid w:val="0087238F"/>
    <w:rsid w:val="00874293"/>
    <w:rsid w:val="0087491C"/>
    <w:rsid w:val="0087519A"/>
    <w:rsid w:val="00875821"/>
    <w:rsid w:val="008763A1"/>
    <w:rsid w:val="00876778"/>
    <w:rsid w:val="00876B06"/>
    <w:rsid w:val="00876F62"/>
    <w:rsid w:val="00877450"/>
    <w:rsid w:val="008775E4"/>
    <w:rsid w:val="00880A92"/>
    <w:rsid w:val="00881112"/>
    <w:rsid w:val="00881DBD"/>
    <w:rsid w:val="00881ED8"/>
    <w:rsid w:val="0088210D"/>
    <w:rsid w:val="00882197"/>
    <w:rsid w:val="00882986"/>
    <w:rsid w:val="008830B5"/>
    <w:rsid w:val="00883B76"/>
    <w:rsid w:val="0088405F"/>
    <w:rsid w:val="0088429D"/>
    <w:rsid w:val="00884C87"/>
    <w:rsid w:val="008851DA"/>
    <w:rsid w:val="0088576C"/>
    <w:rsid w:val="008867BD"/>
    <w:rsid w:val="00886921"/>
    <w:rsid w:val="00886DF0"/>
    <w:rsid w:val="00887886"/>
    <w:rsid w:val="00887DBD"/>
    <w:rsid w:val="00890715"/>
    <w:rsid w:val="00890D6A"/>
    <w:rsid w:val="00891A0D"/>
    <w:rsid w:val="00892FDE"/>
    <w:rsid w:val="00893278"/>
    <w:rsid w:val="00894306"/>
    <w:rsid w:val="00894780"/>
    <w:rsid w:val="00894BDC"/>
    <w:rsid w:val="00895675"/>
    <w:rsid w:val="00896338"/>
    <w:rsid w:val="00896A63"/>
    <w:rsid w:val="0089762E"/>
    <w:rsid w:val="008A03F2"/>
    <w:rsid w:val="008A05B8"/>
    <w:rsid w:val="008A1009"/>
    <w:rsid w:val="008A15BE"/>
    <w:rsid w:val="008A1649"/>
    <w:rsid w:val="008A164C"/>
    <w:rsid w:val="008A28FB"/>
    <w:rsid w:val="008A2989"/>
    <w:rsid w:val="008A2A33"/>
    <w:rsid w:val="008A2D41"/>
    <w:rsid w:val="008A3AF9"/>
    <w:rsid w:val="008A3D91"/>
    <w:rsid w:val="008A3E72"/>
    <w:rsid w:val="008A42D9"/>
    <w:rsid w:val="008A458C"/>
    <w:rsid w:val="008A4EC1"/>
    <w:rsid w:val="008A645D"/>
    <w:rsid w:val="008A6B61"/>
    <w:rsid w:val="008A6DA8"/>
    <w:rsid w:val="008A773E"/>
    <w:rsid w:val="008B0406"/>
    <w:rsid w:val="008B1CB0"/>
    <w:rsid w:val="008B1FF5"/>
    <w:rsid w:val="008B2075"/>
    <w:rsid w:val="008B2125"/>
    <w:rsid w:val="008B2789"/>
    <w:rsid w:val="008B2D2B"/>
    <w:rsid w:val="008B3DE8"/>
    <w:rsid w:val="008B4FBA"/>
    <w:rsid w:val="008B5A2E"/>
    <w:rsid w:val="008B5BA2"/>
    <w:rsid w:val="008B5EA1"/>
    <w:rsid w:val="008B6260"/>
    <w:rsid w:val="008C026F"/>
    <w:rsid w:val="008C13C1"/>
    <w:rsid w:val="008C1490"/>
    <w:rsid w:val="008C1BD8"/>
    <w:rsid w:val="008C1DB5"/>
    <w:rsid w:val="008C1E9D"/>
    <w:rsid w:val="008C1EE1"/>
    <w:rsid w:val="008C2FA0"/>
    <w:rsid w:val="008C3100"/>
    <w:rsid w:val="008C34A8"/>
    <w:rsid w:val="008C48EB"/>
    <w:rsid w:val="008C624D"/>
    <w:rsid w:val="008C7969"/>
    <w:rsid w:val="008C7D4D"/>
    <w:rsid w:val="008D042B"/>
    <w:rsid w:val="008D0857"/>
    <w:rsid w:val="008D0E12"/>
    <w:rsid w:val="008D11D3"/>
    <w:rsid w:val="008D130F"/>
    <w:rsid w:val="008D1724"/>
    <w:rsid w:val="008D182F"/>
    <w:rsid w:val="008D220C"/>
    <w:rsid w:val="008D2469"/>
    <w:rsid w:val="008D4598"/>
    <w:rsid w:val="008D4B9E"/>
    <w:rsid w:val="008D4D3B"/>
    <w:rsid w:val="008D4EA0"/>
    <w:rsid w:val="008D55A2"/>
    <w:rsid w:val="008D57D1"/>
    <w:rsid w:val="008D5CC3"/>
    <w:rsid w:val="008D6930"/>
    <w:rsid w:val="008D6B6C"/>
    <w:rsid w:val="008D6D20"/>
    <w:rsid w:val="008D72F7"/>
    <w:rsid w:val="008D738D"/>
    <w:rsid w:val="008D7641"/>
    <w:rsid w:val="008D7897"/>
    <w:rsid w:val="008D7D30"/>
    <w:rsid w:val="008E0760"/>
    <w:rsid w:val="008E0D61"/>
    <w:rsid w:val="008E1786"/>
    <w:rsid w:val="008E17D8"/>
    <w:rsid w:val="008E1ABD"/>
    <w:rsid w:val="008E1F16"/>
    <w:rsid w:val="008E23E4"/>
    <w:rsid w:val="008E268E"/>
    <w:rsid w:val="008E30AE"/>
    <w:rsid w:val="008E3731"/>
    <w:rsid w:val="008E4102"/>
    <w:rsid w:val="008E4BE1"/>
    <w:rsid w:val="008E58B0"/>
    <w:rsid w:val="008E5AE4"/>
    <w:rsid w:val="008E617B"/>
    <w:rsid w:val="008E654D"/>
    <w:rsid w:val="008E693E"/>
    <w:rsid w:val="008E6BFC"/>
    <w:rsid w:val="008E70F0"/>
    <w:rsid w:val="008E767F"/>
    <w:rsid w:val="008E79E9"/>
    <w:rsid w:val="008E7AB2"/>
    <w:rsid w:val="008F0006"/>
    <w:rsid w:val="008F00AB"/>
    <w:rsid w:val="008F00E3"/>
    <w:rsid w:val="008F0316"/>
    <w:rsid w:val="008F1461"/>
    <w:rsid w:val="008F1614"/>
    <w:rsid w:val="008F21BC"/>
    <w:rsid w:val="008F23E1"/>
    <w:rsid w:val="008F361B"/>
    <w:rsid w:val="008F3874"/>
    <w:rsid w:val="008F436E"/>
    <w:rsid w:val="008F475F"/>
    <w:rsid w:val="008F5192"/>
    <w:rsid w:val="008F5E2B"/>
    <w:rsid w:val="008F5E93"/>
    <w:rsid w:val="008F5EEE"/>
    <w:rsid w:val="008F615A"/>
    <w:rsid w:val="008F7173"/>
    <w:rsid w:val="008F7C87"/>
    <w:rsid w:val="009006C5"/>
    <w:rsid w:val="0090107A"/>
    <w:rsid w:val="00901212"/>
    <w:rsid w:val="00901407"/>
    <w:rsid w:val="00901C75"/>
    <w:rsid w:val="00901CE0"/>
    <w:rsid w:val="00902158"/>
    <w:rsid w:val="00902B43"/>
    <w:rsid w:val="00903EE3"/>
    <w:rsid w:val="00904CE6"/>
    <w:rsid w:val="00904EC6"/>
    <w:rsid w:val="00904FBF"/>
    <w:rsid w:val="009051A9"/>
    <w:rsid w:val="0090584A"/>
    <w:rsid w:val="00905AC9"/>
    <w:rsid w:val="0090614A"/>
    <w:rsid w:val="009062E1"/>
    <w:rsid w:val="009069EF"/>
    <w:rsid w:val="00907916"/>
    <w:rsid w:val="00910B38"/>
    <w:rsid w:val="00911134"/>
    <w:rsid w:val="00912041"/>
    <w:rsid w:val="00914029"/>
    <w:rsid w:val="00914898"/>
    <w:rsid w:val="0091499D"/>
    <w:rsid w:val="009156BF"/>
    <w:rsid w:val="00915AA5"/>
    <w:rsid w:val="00915DCB"/>
    <w:rsid w:val="0091678E"/>
    <w:rsid w:val="009173DD"/>
    <w:rsid w:val="0092083A"/>
    <w:rsid w:val="00920849"/>
    <w:rsid w:val="00922F52"/>
    <w:rsid w:val="00922FBB"/>
    <w:rsid w:val="00923B44"/>
    <w:rsid w:val="00923ED7"/>
    <w:rsid w:val="00923F00"/>
    <w:rsid w:val="00924003"/>
    <w:rsid w:val="0092411D"/>
    <w:rsid w:val="009243B2"/>
    <w:rsid w:val="0092496C"/>
    <w:rsid w:val="00925586"/>
    <w:rsid w:val="009261C5"/>
    <w:rsid w:val="0092652E"/>
    <w:rsid w:val="009267AB"/>
    <w:rsid w:val="00926A65"/>
    <w:rsid w:val="00927B17"/>
    <w:rsid w:val="00927EB7"/>
    <w:rsid w:val="00927FBF"/>
    <w:rsid w:val="00930C8D"/>
    <w:rsid w:val="00931212"/>
    <w:rsid w:val="0093133C"/>
    <w:rsid w:val="009315DB"/>
    <w:rsid w:val="00931C9E"/>
    <w:rsid w:val="009321A0"/>
    <w:rsid w:val="0093229E"/>
    <w:rsid w:val="00932326"/>
    <w:rsid w:val="00932C73"/>
    <w:rsid w:val="00933647"/>
    <w:rsid w:val="00933817"/>
    <w:rsid w:val="00933D47"/>
    <w:rsid w:val="00934C1A"/>
    <w:rsid w:val="00934CB4"/>
    <w:rsid w:val="0093565B"/>
    <w:rsid w:val="009364B6"/>
    <w:rsid w:val="00937C42"/>
    <w:rsid w:val="00937FB8"/>
    <w:rsid w:val="00937FDF"/>
    <w:rsid w:val="00940996"/>
    <w:rsid w:val="00940C46"/>
    <w:rsid w:val="00940E7C"/>
    <w:rsid w:val="0094193C"/>
    <w:rsid w:val="00942541"/>
    <w:rsid w:val="009425FC"/>
    <w:rsid w:val="00942A64"/>
    <w:rsid w:val="00942DD0"/>
    <w:rsid w:val="00942FB4"/>
    <w:rsid w:val="00943288"/>
    <w:rsid w:val="00943D14"/>
    <w:rsid w:val="00944C65"/>
    <w:rsid w:val="00944E48"/>
    <w:rsid w:val="00944FDF"/>
    <w:rsid w:val="00945349"/>
    <w:rsid w:val="00947345"/>
    <w:rsid w:val="00947BE2"/>
    <w:rsid w:val="00950361"/>
    <w:rsid w:val="0095039F"/>
    <w:rsid w:val="00950608"/>
    <w:rsid w:val="00950AB4"/>
    <w:rsid w:val="00950B17"/>
    <w:rsid w:val="00951334"/>
    <w:rsid w:val="00951E76"/>
    <w:rsid w:val="009529F5"/>
    <w:rsid w:val="00952C48"/>
    <w:rsid w:val="00952F0C"/>
    <w:rsid w:val="00953003"/>
    <w:rsid w:val="00954D73"/>
    <w:rsid w:val="00954F2A"/>
    <w:rsid w:val="009551BA"/>
    <w:rsid w:val="009551C9"/>
    <w:rsid w:val="009553C1"/>
    <w:rsid w:val="009562A8"/>
    <w:rsid w:val="00956380"/>
    <w:rsid w:val="00956706"/>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5C07"/>
    <w:rsid w:val="00966842"/>
    <w:rsid w:val="009668F7"/>
    <w:rsid w:val="009670ED"/>
    <w:rsid w:val="00967457"/>
    <w:rsid w:val="00967F0F"/>
    <w:rsid w:val="009705B7"/>
    <w:rsid w:val="00970C34"/>
    <w:rsid w:val="00970D4D"/>
    <w:rsid w:val="00971064"/>
    <w:rsid w:val="0097153F"/>
    <w:rsid w:val="00971751"/>
    <w:rsid w:val="00971923"/>
    <w:rsid w:val="009719D6"/>
    <w:rsid w:val="009719F0"/>
    <w:rsid w:val="00971C83"/>
    <w:rsid w:val="00972648"/>
    <w:rsid w:val="00972AA3"/>
    <w:rsid w:val="00972AD7"/>
    <w:rsid w:val="00972CBC"/>
    <w:rsid w:val="009736EC"/>
    <w:rsid w:val="00973788"/>
    <w:rsid w:val="00973FD8"/>
    <w:rsid w:val="009745A8"/>
    <w:rsid w:val="00974E62"/>
    <w:rsid w:val="00974F30"/>
    <w:rsid w:val="00975D97"/>
    <w:rsid w:val="009760B8"/>
    <w:rsid w:val="0097614E"/>
    <w:rsid w:val="00976242"/>
    <w:rsid w:val="00976C62"/>
    <w:rsid w:val="00977524"/>
    <w:rsid w:val="00980B24"/>
    <w:rsid w:val="00981ED6"/>
    <w:rsid w:val="009829DC"/>
    <w:rsid w:val="00982D82"/>
    <w:rsid w:val="00982F7B"/>
    <w:rsid w:val="009837E6"/>
    <w:rsid w:val="00983AB0"/>
    <w:rsid w:val="00983B84"/>
    <w:rsid w:val="00983EA6"/>
    <w:rsid w:val="0098407F"/>
    <w:rsid w:val="00984796"/>
    <w:rsid w:val="009860D6"/>
    <w:rsid w:val="00986131"/>
    <w:rsid w:val="0098628C"/>
    <w:rsid w:val="00986472"/>
    <w:rsid w:val="00986702"/>
    <w:rsid w:val="0098682E"/>
    <w:rsid w:val="00986B5C"/>
    <w:rsid w:val="0098756C"/>
    <w:rsid w:val="00987AC3"/>
    <w:rsid w:val="00987D18"/>
    <w:rsid w:val="00990162"/>
    <w:rsid w:val="00991895"/>
    <w:rsid w:val="00991F6E"/>
    <w:rsid w:val="009921A7"/>
    <w:rsid w:val="009925B3"/>
    <w:rsid w:val="00992D01"/>
    <w:rsid w:val="00992E10"/>
    <w:rsid w:val="009936A5"/>
    <w:rsid w:val="00993B7C"/>
    <w:rsid w:val="00994195"/>
    <w:rsid w:val="009948B5"/>
    <w:rsid w:val="0099547D"/>
    <w:rsid w:val="00995A27"/>
    <w:rsid w:val="00995D7D"/>
    <w:rsid w:val="00995F97"/>
    <w:rsid w:val="00996172"/>
    <w:rsid w:val="009966E3"/>
    <w:rsid w:val="00996910"/>
    <w:rsid w:val="00996F74"/>
    <w:rsid w:val="00997273"/>
    <w:rsid w:val="00997564"/>
    <w:rsid w:val="00997F0B"/>
    <w:rsid w:val="009A2928"/>
    <w:rsid w:val="009A2E99"/>
    <w:rsid w:val="009A314B"/>
    <w:rsid w:val="009A38D2"/>
    <w:rsid w:val="009A398A"/>
    <w:rsid w:val="009A3ECF"/>
    <w:rsid w:val="009A4959"/>
    <w:rsid w:val="009A6197"/>
    <w:rsid w:val="009A6ED8"/>
    <w:rsid w:val="009A707C"/>
    <w:rsid w:val="009A7844"/>
    <w:rsid w:val="009A786F"/>
    <w:rsid w:val="009A7C3A"/>
    <w:rsid w:val="009A7E75"/>
    <w:rsid w:val="009B051E"/>
    <w:rsid w:val="009B055C"/>
    <w:rsid w:val="009B0595"/>
    <w:rsid w:val="009B0A5E"/>
    <w:rsid w:val="009B0AD7"/>
    <w:rsid w:val="009B15C0"/>
    <w:rsid w:val="009B2931"/>
    <w:rsid w:val="009B2F5F"/>
    <w:rsid w:val="009B3444"/>
    <w:rsid w:val="009B3BE1"/>
    <w:rsid w:val="009B3D47"/>
    <w:rsid w:val="009B4A33"/>
    <w:rsid w:val="009B4C6D"/>
    <w:rsid w:val="009B4D05"/>
    <w:rsid w:val="009B4DDA"/>
    <w:rsid w:val="009B52C9"/>
    <w:rsid w:val="009B599E"/>
    <w:rsid w:val="009B61D9"/>
    <w:rsid w:val="009B7987"/>
    <w:rsid w:val="009C128C"/>
    <w:rsid w:val="009C1BE3"/>
    <w:rsid w:val="009C1C84"/>
    <w:rsid w:val="009C25BD"/>
    <w:rsid w:val="009C2E30"/>
    <w:rsid w:val="009C3327"/>
    <w:rsid w:val="009C4855"/>
    <w:rsid w:val="009C4AE7"/>
    <w:rsid w:val="009C4F25"/>
    <w:rsid w:val="009C5016"/>
    <w:rsid w:val="009C64CB"/>
    <w:rsid w:val="009C70BF"/>
    <w:rsid w:val="009C7B86"/>
    <w:rsid w:val="009D01B1"/>
    <w:rsid w:val="009D0687"/>
    <w:rsid w:val="009D2462"/>
    <w:rsid w:val="009D2839"/>
    <w:rsid w:val="009D2BBF"/>
    <w:rsid w:val="009D3C9F"/>
    <w:rsid w:val="009D4408"/>
    <w:rsid w:val="009D46A1"/>
    <w:rsid w:val="009D4AB4"/>
    <w:rsid w:val="009D4E2F"/>
    <w:rsid w:val="009D508C"/>
    <w:rsid w:val="009D522C"/>
    <w:rsid w:val="009D527F"/>
    <w:rsid w:val="009D56BB"/>
    <w:rsid w:val="009D5760"/>
    <w:rsid w:val="009D5E30"/>
    <w:rsid w:val="009D5F54"/>
    <w:rsid w:val="009D6B34"/>
    <w:rsid w:val="009D7921"/>
    <w:rsid w:val="009E090E"/>
    <w:rsid w:val="009E094A"/>
    <w:rsid w:val="009E2070"/>
    <w:rsid w:val="009E2C0A"/>
    <w:rsid w:val="009E2DF6"/>
    <w:rsid w:val="009E31C1"/>
    <w:rsid w:val="009E39C4"/>
    <w:rsid w:val="009E424C"/>
    <w:rsid w:val="009E5EDF"/>
    <w:rsid w:val="009E6537"/>
    <w:rsid w:val="009F116B"/>
    <w:rsid w:val="009F1711"/>
    <w:rsid w:val="009F1F38"/>
    <w:rsid w:val="009F36B5"/>
    <w:rsid w:val="009F37BB"/>
    <w:rsid w:val="009F389B"/>
    <w:rsid w:val="009F46F4"/>
    <w:rsid w:val="009F4A5C"/>
    <w:rsid w:val="009F51F4"/>
    <w:rsid w:val="009F53B8"/>
    <w:rsid w:val="009F549A"/>
    <w:rsid w:val="009F5680"/>
    <w:rsid w:val="009F5695"/>
    <w:rsid w:val="009F6371"/>
    <w:rsid w:val="009F679B"/>
    <w:rsid w:val="009F6A31"/>
    <w:rsid w:val="009F6BA6"/>
    <w:rsid w:val="009F7232"/>
    <w:rsid w:val="009F7472"/>
    <w:rsid w:val="009F7593"/>
    <w:rsid w:val="009F7886"/>
    <w:rsid w:val="009F7B65"/>
    <w:rsid w:val="009F7BB8"/>
    <w:rsid w:val="00A0019E"/>
    <w:rsid w:val="00A003B6"/>
    <w:rsid w:val="00A00522"/>
    <w:rsid w:val="00A00CDA"/>
    <w:rsid w:val="00A00CF8"/>
    <w:rsid w:val="00A01041"/>
    <w:rsid w:val="00A0109D"/>
    <w:rsid w:val="00A01477"/>
    <w:rsid w:val="00A01612"/>
    <w:rsid w:val="00A0186E"/>
    <w:rsid w:val="00A01AD8"/>
    <w:rsid w:val="00A020FE"/>
    <w:rsid w:val="00A02553"/>
    <w:rsid w:val="00A02B08"/>
    <w:rsid w:val="00A0308F"/>
    <w:rsid w:val="00A03574"/>
    <w:rsid w:val="00A0420B"/>
    <w:rsid w:val="00A0446A"/>
    <w:rsid w:val="00A064D8"/>
    <w:rsid w:val="00A06CA4"/>
    <w:rsid w:val="00A07036"/>
    <w:rsid w:val="00A07AA3"/>
    <w:rsid w:val="00A07EF4"/>
    <w:rsid w:val="00A10E93"/>
    <w:rsid w:val="00A12559"/>
    <w:rsid w:val="00A127EC"/>
    <w:rsid w:val="00A12E7A"/>
    <w:rsid w:val="00A134FE"/>
    <w:rsid w:val="00A1489F"/>
    <w:rsid w:val="00A15672"/>
    <w:rsid w:val="00A15C6A"/>
    <w:rsid w:val="00A15D1F"/>
    <w:rsid w:val="00A16C2E"/>
    <w:rsid w:val="00A16FD2"/>
    <w:rsid w:val="00A17656"/>
    <w:rsid w:val="00A179AA"/>
    <w:rsid w:val="00A17B44"/>
    <w:rsid w:val="00A20045"/>
    <w:rsid w:val="00A208D4"/>
    <w:rsid w:val="00A20E49"/>
    <w:rsid w:val="00A21C1E"/>
    <w:rsid w:val="00A239DD"/>
    <w:rsid w:val="00A23C2F"/>
    <w:rsid w:val="00A23DEE"/>
    <w:rsid w:val="00A24526"/>
    <w:rsid w:val="00A24890"/>
    <w:rsid w:val="00A24E66"/>
    <w:rsid w:val="00A25266"/>
    <w:rsid w:val="00A2588F"/>
    <w:rsid w:val="00A25A3A"/>
    <w:rsid w:val="00A25CA4"/>
    <w:rsid w:val="00A2662F"/>
    <w:rsid w:val="00A267B0"/>
    <w:rsid w:val="00A26F7A"/>
    <w:rsid w:val="00A27449"/>
    <w:rsid w:val="00A311E2"/>
    <w:rsid w:val="00A31C16"/>
    <w:rsid w:val="00A31DFF"/>
    <w:rsid w:val="00A320E9"/>
    <w:rsid w:val="00A323EE"/>
    <w:rsid w:val="00A32466"/>
    <w:rsid w:val="00A32A79"/>
    <w:rsid w:val="00A33948"/>
    <w:rsid w:val="00A33A30"/>
    <w:rsid w:val="00A33C51"/>
    <w:rsid w:val="00A341EF"/>
    <w:rsid w:val="00A34891"/>
    <w:rsid w:val="00A3489A"/>
    <w:rsid w:val="00A34EB7"/>
    <w:rsid w:val="00A34F11"/>
    <w:rsid w:val="00A35B01"/>
    <w:rsid w:val="00A35BE1"/>
    <w:rsid w:val="00A367A3"/>
    <w:rsid w:val="00A36943"/>
    <w:rsid w:val="00A37D14"/>
    <w:rsid w:val="00A37DF5"/>
    <w:rsid w:val="00A400A3"/>
    <w:rsid w:val="00A41834"/>
    <w:rsid w:val="00A43648"/>
    <w:rsid w:val="00A4434E"/>
    <w:rsid w:val="00A44813"/>
    <w:rsid w:val="00A44C4A"/>
    <w:rsid w:val="00A452FC"/>
    <w:rsid w:val="00A4597D"/>
    <w:rsid w:val="00A45C27"/>
    <w:rsid w:val="00A45CE0"/>
    <w:rsid w:val="00A461DF"/>
    <w:rsid w:val="00A47463"/>
    <w:rsid w:val="00A474F7"/>
    <w:rsid w:val="00A47D45"/>
    <w:rsid w:val="00A47E3D"/>
    <w:rsid w:val="00A5096D"/>
    <w:rsid w:val="00A50C76"/>
    <w:rsid w:val="00A50E1E"/>
    <w:rsid w:val="00A50EDE"/>
    <w:rsid w:val="00A50EE8"/>
    <w:rsid w:val="00A5120D"/>
    <w:rsid w:val="00A51751"/>
    <w:rsid w:val="00A51BBC"/>
    <w:rsid w:val="00A51F4F"/>
    <w:rsid w:val="00A5212E"/>
    <w:rsid w:val="00A535F2"/>
    <w:rsid w:val="00A53AAE"/>
    <w:rsid w:val="00A53F58"/>
    <w:rsid w:val="00A54082"/>
    <w:rsid w:val="00A540E2"/>
    <w:rsid w:val="00A54B76"/>
    <w:rsid w:val="00A54D8A"/>
    <w:rsid w:val="00A54F95"/>
    <w:rsid w:val="00A554FA"/>
    <w:rsid w:val="00A557FE"/>
    <w:rsid w:val="00A55B99"/>
    <w:rsid w:val="00A55DFC"/>
    <w:rsid w:val="00A562BB"/>
    <w:rsid w:val="00A575B5"/>
    <w:rsid w:val="00A6079E"/>
    <w:rsid w:val="00A60A68"/>
    <w:rsid w:val="00A60CFE"/>
    <w:rsid w:val="00A60EEB"/>
    <w:rsid w:val="00A6116B"/>
    <w:rsid w:val="00A61D8B"/>
    <w:rsid w:val="00A628E4"/>
    <w:rsid w:val="00A63E49"/>
    <w:rsid w:val="00A6426A"/>
    <w:rsid w:val="00A64B91"/>
    <w:rsid w:val="00A6505A"/>
    <w:rsid w:val="00A6583A"/>
    <w:rsid w:val="00A65A17"/>
    <w:rsid w:val="00A66389"/>
    <w:rsid w:val="00A66CAA"/>
    <w:rsid w:val="00A66DF0"/>
    <w:rsid w:val="00A66F90"/>
    <w:rsid w:val="00A67232"/>
    <w:rsid w:val="00A675AE"/>
    <w:rsid w:val="00A70796"/>
    <w:rsid w:val="00A71C5F"/>
    <w:rsid w:val="00A71F99"/>
    <w:rsid w:val="00A7223A"/>
    <w:rsid w:val="00A723AF"/>
    <w:rsid w:val="00A7251E"/>
    <w:rsid w:val="00A7332F"/>
    <w:rsid w:val="00A7338E"/>
    <w:rsid w:val="00A73562"/>
    <w:rsid w:val="00A741BD"/>
    <w:rsid w:val="00A745FC"/>
    <w:rsid w:val="00A74A3F"/>
    <w:rsid w:val="00A74C59"/>
    <w:rsid w:val="00A75802"/>
    <w:rsid w:val="00A75AFD"/>
    <w:rsid w:val="00A7677B"/>
    <w:rsid w:val="00A76A4A"/>
    <w:rsid w:val="00A77619"/>
    <w:rsid w:val="00A77A3B"/>
    <w:rsid w:val="00A77C08"/>
    <w:rsid w:val="00A8063D"/>
    <w:rsid w:val="00A80DD4"/>
    <w:rsid w:val="00A811CE"/>
    <w:rsid w:val="00A81309"/>
    <w:rsid w:val="00A81CFF"/>
    <w:rsid w:val="00A81E0E"/>
    <w:rsid w:val="00A81E3B"/>
    <w:rsid w:val="00A81F08"/>
    <w:rsid w:val="00A823B4"/>
    <w:rsid w:val="00A83C94"/>
    <w:rsid w:val="00A83E1A"/>
    <w:rsid w:val="00A83EB7"/>
    <w:rsid w:val="00A842AD"/>
    <w:rsid w:val="00A851FD"/>
    <w:rsid w:val="00A854C1"/>
    <w:rsid w:val="00A85DFF"/>
    <w:rsid w:val="00A8609C"/>
    <w:rsid w:val="00A862BB"/>
    <w:rsid w:val="00A863F2"/>
    <w:rsid w:val="00A865D5"/>
    <w:rsid w:val="00A869D7"/>
    <w:rsid w:val="00A86AAC"/>
    <w:rsid w:val="00A86D19"/>
    <w:rsid w:val="00A87DD4"/>
    <w:rsid w:val="00A903F3"/>
    <w:rsid w:val="00A905B0"/>
    <w:rsid w:val="00A90BFC"/>
    <w:rsid w:val="00A90DF7"/>
    <w:rsid w:val="00A910B7"/>
    <w:rsid w:val="00A915CC"/>
    <w:rsid w:val="00A91989"/>
    <w:rsid w:val="00A91C0F"/>
    <w:rsid w:val="00A94B8E"/>
    <w:rsid w:val="00A94DEB"/>
    <w:rsid w:val="00A95834"/>
    <w:rsid w:val="00A9600E"/>
    <w:rsid w:val="00A960B9"/>
    <w:rsid w:val="00A964C3"/>
    <w:rsid w:val="00A96EBE"/>
    <w:rsid w:val="00A96FF3"/>
    <w:rsid w:val="00A97352"/>
    <w:rsid w:val="00A97DE4"/>
    <w:rsid w:val="00AA19AE"/>
    <w:rsid w:val="00AA20E5"/>
    <w:rsid w:val="00AA293F"/>
    <w:rsid w:val="00AA2A88"/>
    <w:rsid w:val="00AA2FCF"/>
    <w:rsid w:val="00AA31D4"/>
    <w:rsid w:val="00AA36DF"/>
    <w:rsid w:val="00AA4385"/>
    <w:rsid w:val="00AA5165"/>
    <w:rsid w:val="00AA553E"/>
    <w:rsid w:val="00AA58E5"/>
    <w:rsid w:val="00AA5CFE"/>
    <w:rsid w:val="00AA632C"/>
    <w:rsid w:val="00AA72D3"/>
    <w:rsid w:val="00AA75D5"/>
    <w:rsid w:val="00AA7F90"/>
    <w:rsid w:val="00AB1023"/>
    <w:rsid w:val="00AB1573"/>
    <w:rsid w:val="00AB167E"/>
    <w:rsid w:val="00AB2718"/>
    <w:rsid w:val="00AB3609"/>
    <w:rsid w:val="00AB39C8"/>
    <w:rsid w:val="00AB3CC9"/>
    <w:rsid w:val="00AB443A"/>
    <w:rsid w:val="00AB4529"/>
    <w:rsid w:val="00AB5410"/>
    <w:rsid w:val="00AB5D9D"/>
    <w:rsid w:val="00AB605C"/>
    <w:rsid w:val="00AB72DF"/>
    <w:rsid w:val="00AB7684"/>
    <w:rsid w:val="00AB7944"/>
    <w:rsid w:val="00AB79A1"/>
    <w:rsid w:val="00AC02A9"/>
    <w:rsid w:val="00AC0B17"/>
    <w:rsid w:val="00AC0E26"/>
    <w:rsid w:val="00AC12AA"/>
    <w:rsid w:val="00AC385C"/>
    <w:rsid w:val="00AC3946"/>
    <w:rsid w:val="00AC43C3"/>
    <w:rsid w:val="00AC4FF1"/>
    <w:rsid w:val="00AC52F2"/>
    <w:rsid w:val="00AC5A3B"/>
    <w:rsid w:val="00AC66FA"/>
    <w:rsid w:val="00AC6BDF"/>
    <w:rsid w:val="00AC7632"/>
    <w:rsid w:val="00AC773E"/>
    <w:rsid w:val="00AD063B"/>
    <w:rsid w:val="00AD081F"/>
    <w:rsid w:val="00AD168B"/>
    <w:rsid w:val="00AD1952"/>
    <w:rsid w:val="00AD199D"/>
    <w:rsid w:val="00AD294A"/>
    <w:rsid w:val="00AD3099"/>
    <w:rsid w:val="00AD3C0B"/>
    <w:rsid w:val="00AD5175"/>
    <w:rsid w:val="00AD745E"/>
    <w:rsid w:val="00AD78FD"/>
    <w:rsid w:val="00AD7D5C"/>
    <w:rsid w:val="00AE0039"/>
    <w:rsid w:val="00AE0159"/>
    <w:rsid w:val="00AE0208"/>
    <w:rsid w:val="00AE0D84"/>
    <w:rsid w:val="00AE0DAB"/>
    <w:rsid w:val="00AE1213"/>
    <w:rsid w:val="00AE14DE"/>
    <w:rsid w:val="00AE15C5"/>
    <w:rsid w:val="00AE198D"/>
    <w:rsid w:val="00AE2C0B"/>
    <w:rsid w:val="00AE30DC"/>
    <w:rsid w:val="00AE31A7"/>
    <w:rsid w:val="00AE32A3"/>
    <w:rsid w:val="00AE4174"/>
    <w:rsid w:val="00AE45A4"/>
    <w:rsid w:val="00AE4668"/>
    <w:rsid w:val="00AE51F4"/>
    <w:rsid w:val="00AE5771"/>
    <w:rsid w:val="00AE71BB"/>
    <w:rsid w:val="00AF0589"/>
    <w:rsid w:val="00AF0F7A"/>
    <w:rsid w:val="00AF22A7"/>
    <w:rsid w:val="00AF274F"/>
    <w:rsid w:val="00AF3568"/>
    <w:rsid w:val="00AF3C9F"/>
    <w:rsid w:val="00AF3FD3"/>
    <w:rsid w:val="00AF427A"/>
    <w:rsid w:val="00AF42E8"/>
    <w:rsid w:val="00AF4EFD"/>
    <w:rsid w:val="00AF5AA1"/>
    <w:rsid w:val="00AF65D5"/>
    <w:rsid w:val="00AF6E20"/>
    <w:rsid w:val="00AF7113"/>
    <w:rsid w:val="00AF7561"/>
    <w:rsid w:val="00B00AF2"/>
    <w:rsid w:val="00B00C3E"/>
    <w:rsid w:val="00B011C9"/>
    <w:rsid w:val="00B0152B"/>
    <w:rsid w:val="00B02350"/>
    <w:rsid w:val="00B0251B"/>
    <w:rsid w:val="00B02A3F"/>
    <w:rsid w:val="00B02AA3"/>
    <w:rsid w:val="00B035B2"/>
    <w:rsid w:val="00B03C24"/>
    <w:rsid w:val="00B042B4"/>
    <w:rsid w:val="00B043AB"/>
    <w:rsid w:val="00B05290"/>
    <w:rsid w:val="00B05493"/>
    <w:rsid w:val="00B056E0"/>
    <w:rsid w:val="00B05948"/>
    <w:rsid w:val="00B0684A"/>
    <w:rsid w:val="00B0686E"/>
    <w:rsid w:val="00B076F9"/>
    <w:rsid w:val="00B07E25"/>
    <w:rsid w:val="00B1017D"/>
    <w:rsid w:val="00B10356"/>
    <w:rsid w:val="00B10357"/>
    <w:rsid w:val="00B1047C"/>
    <w:rsid w:val="00B107FA"/>
    <w:rsid w:val="00B10C6C"/>
    <w:rsid w:val="00B11189"/>
    <w:rsid w:val="00B1133F"/>
    <w:rsid w:val="00B1151A"/>
    <w:rsid w:val="00B11EFA"/>
    <w:rsid w:val="00B11F9C"/>
    <w:rsid w:val="00B1230F"/>
    <w:rsid w:val="00B1258C"/>
    <w:rsid w:val="00B1278E"/>
    <w:rsid w:val="00B1321C"/>
    <w:rsid w:val="00B13650"/>
    <w:rsid w:val="00B13AEE"/>
    <w:rsid w:val="00B13E0D"/>
    <w:rsid w:val="00B159D3"/>
    <w:rsid w:val="00B15E5F"/>
    <w:rsid w:val="00B15FED"/>
    <w:rsid w:val="00B16136"/>
    <w:rsid w:val="00B16944"/>
    <w:rsid w:val="00B16ACD"/>
    <w:rsid w:val="00B17671"/>
    <w:rsid w:val="00B17B6B"/>
    <w:rsid w:val="00B202E1"/>
    <w:rsid w:val="00B20592"/>
    <w:rsid w:val="00B2224F"/>
    <w:rsid w:val="00B22CB6"/>
    <w:rsid w:val="00B22EB1"/>
    <w:rsid w:val="00B22F77"/>
    <w:rsid w:val="00B2322D"/>
    <w:rsid w:val="00B23965"/>
    <w:rsid w:val="00B23AB8"/>
    <w:rsid w:val="00B247E1"/>
    <w:rsid w:val="00B24AB6"/>
    <w:rsid w:val="00B25298"/>
    <w:rsid w:val="00B257A8"/>
    <w:rsid w:val="00B264AF"/>
    <w:rsid w:val="00B265F8"/>
    <w:rsid w:val="00B26D3E"/>
    <w:rsid w:val="00B26DB0"/>
    <w:rsid w:val="00B270CE"/>
    <w:rsid w:val="00B2711C"/>
    <w:rsid w:val="00B27F6B"/>
    <w:rsid w:val="00B30685"/>
    <w:rsid w:val="00B31286"/>
    <w:rsid w:val="00B31637"/>
    <w:rsid w:val="00B316D5"/>
    <w:rsid w:val="00B318E2"/>
    <w:rsid w:val="00B3277C"/>
    <w:rsid w:val="00B33071"/>
    <w:rsid w:val="00B331DD"/>
    <w:rsid w:val="00B3388B"/>
    <w:rsid w:val="00B3475D"/>
    <w:rsid w:val="00B34C7F"/>
    <w:rsid w:val="00B35605"/>
    <w:rsid w:val="00B36118"/>
    <w:rsid w:val="00B373E2"/>
    <w:rsid w:val="00B37C46"/>
    <w:rsid w:val="00B37D08"/>
    <w:rsid w:val="00B37D10"/>
    <w:rsid w:val="00B4071B"/>
    <w:rsid w:val="00B407DA"/>
    <w:rsid w:val="00B41077"/>
    <w:rsid w:val="00B4201A"/>
    <w:rsid w:val="00B42E10"/>
    <w:rsid w:val="00B43294"/>
    <w:rsid w:val="00B43698"/>
    <w:rsid w:val="00B436BA"/>
    <w:rsid w:val="00B43AB7"/>
    <w:rsid w:val="00B44550"/>
    <w:rsid w:val="00B447F6"/>
    <w:rsid w:val="00B44EB6"/>
    <w:rsid w:val="00B452B0"/>
    <w:rsid w:val="00B46607"/>
    <w:rsid w:val="00B46A78"/>
    <w:rsid w:val="00B46B70"/>
    <w:rsid w:val="00B46CA3"/>
    <w:rsid w:val="00B500B5"/>
    <w:rsid w:val="00B50194"/>
    <w:rsid w:val="00B50305"/>
    <w:rsid w:val="00B50AE4"/>
    <w:rsid w:val="00B51483"/>
    <w:rsid w:val="00B516E9"/>
    <w:rsid w:val="00B51ED6"/>
    <w:rsid w:val="00B527FD"/>
    <w:rsid w:val="00B52A57"/>
    <w:rsid w:val="00B53632"/>
    <w:rsid w:val="00B53B97"/>
    <w:rsid w:val="00B53FDF"/>
    <w:rsid w:val="00B542F3"/>
    <w:rsid w:val="00B5441F"/>
    <w:rsid w:val="00B544B9"/>
    <w:rsid w:val="00B54D64"/>
    <w:rsid w:val="00B54EC4"/>
    <w:rsid w:val="00B55C7B"/>
    <w:rsid w:val="00B55D8F"/>
    <w:rsid w:val="00B55E17"/>
    <w:rsid w:val="00B56097"/>
    <w:rsid w:val="00B562A8"/>
    <w:rsid w:val="00B569BA"/>
    <w:rsid w:val="00B56ABC"/>
    <w:rsid w:val="00B56C94"/>
    <w:rsid w:val="00B57506"/>
    <w:rsid w:val="00B57E57"/>
    <w:rsid w:val="00B61AB2"/>
    <w:rsid w:val="00B62E91"/>
    <w:rsid w:val="00B63322"/>
    <w:rsid w:val="00B6389A"/>
    <w:rsid w:val="00B639F3"/>
    <w:rsid w:val="00B63D5F"/>
    <w:rsid w:val="00B6436E"/>
    <w:rsid w:val="00B64865"/>
    <w:rsid w:val="00B64B6E"/>
    <w:rsid w:val="00B6511F"/>
    <w:rsid w:val="00B65335"/>
    <w:rsid w:val="00B65442"/>
    <w:rsid w:val="00B658E3"/>
    <w:rsid w:val="00B65A7B"/>
    <w:rsid w:val="00B65AFC"/>
    <w:rsid w:val="00B66181"/>
    <w:rsid w:val="00B66249"/>
    <w:rsid w:val="00B66D20"/>
    <w:rsid w:val="00B66EDE"/>
    <w:rsid w:val="00B672CF"/>
    <w:rsid w:val="00B672D4"/>
    <w:rsid w:val="00B67A37"/>
    <w:rsid w:val="00B70B3E"/>
    <w:rsid w:val="00B714AE"/>
    <w:rsid w:val="00B726F3"/>
    <w:rsid w:val="00B72CE1"/>
    <w:rsid w:val="00B73BB7"/>
    <w:rsid w:val="00B743DD"/>
    <w:rsid w:val="00B75341"/>
    <w:rsid w:val="00B755FB"/>
    <w:rsid w:val="00B763F3"/>
    <w:rsid w:val="00B76613"/>
    <w:rsid w:val="00B76947"/>
    <w:rsid w:val="00B7702E"/>
    <w:rsid w:val="00B771A0"/>
    <w:rsid w:val="00B7775A"/>
    <w:rsid w:val="00B80662"/>
    <w:rsid w:val="00B8081D"/>
    <w:rsid w:val="00B80C23"/>
    <w:rsid w:val="00B819A3"/>
    <w:rsid w:val="00B82F8A"/>
    <w:rsid w:val="00B8306D"/>
    <w:rsid w:val="00B84601"/>
    <w:rsid w:val="00B848D6"/>
    <w:rsid w:val="00B85EC1"/>
    <w:rsid w:val="00B861C9"/>
    <w:rsid w:val="00B86BF6"/>
    <w:rsid w:val="00B86EF6"/>
    <w:rsid w:val="00B8711D"/>
    <w:rsid w:val="00B8788B"/>
    <w:rsid w:val="00B901FA"/>
    <w:rsid w:val="00B9071D"/>
    <w:rsid w:val="00B90A89"/>
    <w:rsid w:val="00B912CC"/>
    <w:rsid w:val="00B915E2"/>
    <w:rsid w:val="00B918DD"/>
    <w:rsid w:val="00B91BA1"/>
    <w:rsid w:val="00B91EC2"/>
    <w:rsid w:val="00B92A10"/>
    <w:rsid w:val="00B92A54"/>
    <w:rsid w:val="00B92E59"/>
    <w:rsid w:val="00B93290"/>
    <w:rsid w:val="00B93681"/>
    <w:rsid w:val="00B9399D"/>
    <w:rsid w:val="00B954E0"/>
    <w:rsid w:val="00B95DBC"/>
    <w:rsid w:val="00B969D9"/>
    <w:rsid w:val="00B97182"/>
    <w:rsid w:val="00B977F3"/>
    <w:rsid w:val="00B97D56"/>
    <w:rsid w:val="00BA0498"/>
    <w:rsid w:val="00BA107E"/>
    <w:rsid w:val="00BA21D7"/>
    <w:rsid w:val="00BA3C7E"/>
    <w:rsid w:val="00BA3CE4"/>
    <w:rsid w:val="00BA4619"/>
    <w:rsid w:val="00BA5033"/>
    <w:rsid w:val="00BA54D7"/>
    <w:rsid w:val="00BA5516"/>
    <w:rsid w:val="00BA5B86"/>
    <w:rsid w:val="00BA7321"/>
    <w:rsid w:val="00BA75CE"/>
    <w:rsid w:val="00BA7C34"/>
    <w:rsid w:val="00BA7FAB"/>
    <w:rsid w:val="00BB01FE"/>
    <w:rsid w:val="00BB0482"/>
    <w:rsid w:val="00BB0512"/>
    <w:rsid w:val="00BB0873"/>
    <w:rsid w:val="00BB115A"/>
    <w:rsid w:val="00BB1222"/>
    <w:rsid w:val="00BB1306"/>
    <w:rsid w:val="00BB18F5"/>
    <w:rsid w:val="00BB26BA"/>
    <w:rsid w:val="00BB2FDA"/>
    <w:rsid w:val="00BB3A27"/>
    <w:rsid w:val="00BB3B20"/>
    <w:rsid w:val="00BB43FB"/>
    <w:rsid w:val="00BB4C75"/>
    <w:rsid w:val="00BB4E0D"/>
    <w:rsid w:val="00BB50CF"/>
    <w:rsid w:val="00BB59E4"/>
    <w:rsid w:val="00BB5CFA"/>
    <w:rsid w:val="00BB5D52"/>
    <w:rsid w:val="00BB6FB4"/>
    <w:rsid w:val="00BB7419"/>
    <w:rsid w:val="00BB7B97"/>
    <w:rsid w:val="00BB7D0C"/>
    <w:rsid w:val="00BB7DD4"/>
    <w:rsid w:val="00BC0C94"/>
    <w:rsid w:val="00BC0C9A"/>
    <w:rsid w:val="00BC1371"/>
    <w:rsid w:val="00BC2789"/>
    <w:rsid w:val="00BC29A5"/>
    <w:rsid w:val="00BC2C2B"/>
    <w:rsid w:val="00BC3119"/>
    <w:rsid w:val="00BC36FA"/>
    <w:rsid w:val="00BC4C9B"/>
    <w:rsid w:val="00BC544D"/>
    <w:rsid w:val="00BC579C"/>
    <w:rsid w:val="00BC5962"/>
    <w:rsid w:val="00BC59B6"/>
    <w:rsid w:val="00BC5A6B"/>
    <w:rsid w:val="00BC65F4"/>
    <w:rsid w:val="00BC7256"/>
    <w:rsid w:val="00BC764F"/>
    <w:rsid w:val="00BC7F67"/>
    <w:rsid w:val="00BD0919"/>
    <w:rsid w:val="00BD1B3C"/>
    <w:rsid w:val="00BD2021"/>
    <w:rsid w:val="00BD2114"/>
    <w:rsid w:val="00BD32CF"/>
    <w:rsid w:val="00BD387A"/>
    <w:rsid w:val="00BD4030"/>
    <w:rsid w:val="00BD4440"/>
    <w:rsid w:val="00BD44DE"/>
    <w:rsid w:val="00BD5194"/>
    <w:rsid w:val="00BD6766"/>
    <w:rsid w:val="00BD6AC7"/>
    <w:rsid w:val="00BD6BBF"/>
    <w:rsid w:val="00BD7157"/>
    <w:rsid w:val="00BD7649"/>
    <w:rsid w:val="00BD7C70"/>
    <w:rsid w:val="00BE0DAF"/>
    <w:rsid w:val="00BE17E4"/>
    <w:rsid w:val="00BE182E"/>
    <w:rsid w:val="00BE2484"/>
    <w:rsid w:val="00BE3416"/>
    <w:rsid w:val="00BE4C00"/>
    <w:rsid w:val="00BE4FBB"/>
    <w:rsid w:val="00BE52D5"/>
    <w:rsid w:val="00BE5A40"/>
    <w:rsid w:val="00BE5A4A"/>
    <w:rsid w:val="00BE5B82"/>
    <w:rsid w:val="00BE660A"/>
    <w:rsid w:val="00BE6860"/>
    <w:rsid w:val="00BE6EC8"/>
    <w:rsid w:val="00BE754A"/>
    <w:rsid w:val="00BE7A2D"/>
    <w:rsid w:val="00BE7B10"/>
    <w:rsid w:val="00BF020D"/>
    <w:rsid w:val="00BF05C9"/>
    <w:rsid w:val="00BF0BB2"/>
    <w:rsid w:val="00BF141B"/>
    <w:rsid w:val="00BF1447"/>
    <w:rsid w:val="00BF1B0F"/>
    <w:rsid w:val="00BF21C4"/>
    <w:rsid w:val="00BF2DB2"/>
    <w:rsid w:val="00BF3A6D"/>
    <w:rsid w:val="00BF3ECE"/>
    <w:rsid w:val="00BF4B3F"/>
    <w:rsid w:val="00BF53E9"/>
    <w:rsid w:val="00BF57F2"/>
    <w:rsid w:val="00BF58F1"/>
    <w:rsid w:val="00BF5D0F"/>
    <w:rsid w:val="00BF6051"/>
    <w:rsid w:val="00BF619B"/>
    <w:rsid w:val="00BF62FD"/>
    <w:rsid w:val="00BF69FC"/>
    <w:rsid w:val="00BF6DAD"/>
    <w:rsid w:val="00BF6F9E"/>
    <w:rsid w:val="00BF7894"/>
    <w:rsid w:val="00BF793D"/>
    <w:rsid w:val="00BF7D9F"/>
    <w:rsid w:val="00BF7F63"/>
    <w:rsid w:val="00C01143"/>
    <w:rsid w:val="00C0202B"/>
    <w:rsid w:val="00C0238B"/>
    <w:rsid w:val="00C037D8"/>
    <w:rsid w:val="00C03FBD"/>
    <w:rsid w:val="00C04577"/>
    <w:rsid w:val="00C0470A"/>
    <w:rsid w:val="00C04D55"/>
    <w:rsid w:val="00C061F7"/>
    <w:rsid w:val="00C06468"/>
    <w:rsid w:val="00C06AC8"/>
    <w:rsid w:val="00C0792D"/>
    <w:rsid w:val="00C105C7"/>
    <w:rsid w:val="00C10931"/>
    <w:rsid w:val="00C109A7"/>
    <w:rsid w:val="00C10BE6"/>
    <w:rsid w:val="00C10D5C"/>
    <w:rsid w:val="00C13BE4"/>
    <w:rsid w:val="00C141FA"/>
    <w:rsid w:val="00C14759"/>
    <w:rsid w:val="00C14C61"/>
    <w:rsid w:val="00C1523A"/>
    <w:rsid w:val="00C15DB0"/>
    <w:rsid w:val="00C1602F"/>
    <w:rsid w:val="00C209D0"/>
    <w:rsid w:val="00C20D7A"/>
    <w:rsid w:val="00C21267"/>
    <w:rsid w:val="00C215CE"/>
    <w:rsid w:val="00C217F0"/>
    <w:rsid w:val="00C219B7"/>
    <w:rsid w:val="00C21B98"/>
    <w:rsid w:val="00C2240E"/>
    <w:rsid w:val="00C22ACF"/>
    <w:rsid w:val="00C24B55"/>
    <w:rsid w:val="00C254E1"/>
    <w:rsid w:val="00C256D3"/>
    <w:rsid w:val="00C25D8F"/>
    <w:rsid w:val="00C26579"/>
    <w:rsid w:val="00C26A9D"/>
    <w:rsid w:val="00C26AFF"/>
    <w:rsid w:val="00C26DFB"/>
    <w:rsid w:val="00C27232"/>
    <w:rsid w:val="00C2783E"/>
    <w:rsid w:val="00C30011"/>
    <w:rsid w:val="00C30805"/>
    <w:rsid w:val="00C30E30"/>
    <w:rsid w:val="00C31D70"/>
    <w:rsid w:val="00C32280"/>
    <w:rsid w:val="00C32F26"/>
    <w:rsid w:val="00C338A2"/>
    <w:rsid w:val="00C33CFA"/>
    <w:rsid w:val="00C34BF8"/>
    <w:rsid w:val="00C353C8"/>
    <w:rsid w:val="00C35984"/>
    <w:rsid w:val="00C35FC2"/>
    <w:rsid w:val="00C363D4"/>
    <w:rsid w:val="00C36511"/>
    <w:rsid w:val="00C36891"/>
    <w:rsid w:val="00C36D11"/>
    <w:rsid w:val="00C372AC"/>
    <w:rsid w:val="00C3785A"/>
    <w:rsid w:val="00C407AF"/>
    <w:rsid w:val="00C40D52"/>
    <w:rsid w:val="00C413F6"/>
    <w:rsid w:val="00C41850"/>
    <w:rsid w:val="00C42B45"/>
    <w:rsid w:val="00C43288"/>
    <w:rsid w:val="00C43307"/>
    <w:rsid w:val="00C43554"/>
    <w:rsid w:val="00C43B12"/>
    <w:rsid w:val="00C440E2"/>
    <w:rsid w:val="00C443D2"/>
    <w:rsid w:val="00C44D03"/>
    <w:rsid w:val="00C45BCB"/>
    <w:rsid w:val="00C4618E"/>
    <w:rsid w:val="00C46527"/>
    <w:rsid w:val="00C466CE"/>
    <w:rsid w:val="00C46ACE"/>
    <w:rsid w:val="00C46EFB"/>
    <w:rsid w:val="00C47336"/>
    <w:rsid w:val="00C47628"/>
    <w:rsid w:val="00C47C34"/>
    <w:rsid w:val="00C50B83"/>
    <w:rsid w:val="00C51266"/>
    <w:rsid w:val="00C51711"/>
    <w:rsid w:val="00C5187C"/>
    <w:rsid w:val="00C51A5D"/>
    <w:rsid w:val="00C53610"/>
    <w:rsid w:val="00C53C4C"/>
    <w:rsid w:val="00C54620"/>
    <w:rsid w:val="00C54A0B"/>
    <w:rsid w:val="00C5600B"/>
    <w:rsid w:val="00C5651D"/>
    <w:rsid w:val="00C57AB6"/>
    <w:rsid w:val="00C57AD5"/>
    <w:rsid w:val="00C57DC0"/>
    <w:rsid w:val="00C60FCE"/>
    <w:rsid w:val="00C61011"/>
    <w:rsid w:val="00C618D9"/>
    <w:rsid w:val="00C618F1"/>
    <w:rsid w:val="00C61DD5"/>
    <w:rsid w:val="00C62B5A"/>
    <w:rsid w:val="00C62DE8"/>
    <w:rsid w:val="00C6318C"/>
    <w:rsid w:val="00C632DD"/>
    <w:rsid w:val="00C636C6"/>
    <w:rsid w:val="00C6398E"/>
    <w:rsid w:val="00C63E60"/>
    <w:rsid w:val="00C65C67"/>
    <w:rsid w:val="00C65F00"/>
    <w:rsid w:val="00C661B1"/>
    <w:rsid w:val="00C66A82"/>
    <w:rsid w:val="00C66D46"/>
    <w:rsid w:val="00C67541"/>
    <w:rsid w:val="00C67A9B"/>
    <w:rsid w:val="00C707A5"/>
    <w:rsid w:val="00C710E0"/>
    <w:rsid w:val="00C712B2"/>
    <w:rsid w:val="00C71CD4"/>
    <w:rsid w:val="00C725B4"/>
    <w:rsid w:val="00C72BA4"/>
    <w:rsid w:val="00C737CB"/>
    <w:rsid w:val="00C740DB"/>
    <w:rsid w:val="00C745A9"/>
    <w:rsid w:val="00C75BF7"/>
    <w:rsid w:val="00C76574"/>
    <w:rsid w:val="00C767F4"/>
    <w:rsid w:val="00C76977"/>
    <w:rsid w:val="00C76ED2"/>
    <w:rsid w:val="00C77D63"/>
    <w:rsid w:val="00C80A75"/>
    <w:rsid w:val="00C80C05"/>
    <w:rsid w:val="00C814AB"/>
    <w:rsid w:val="00C81A74"/>
    <w:rsid w:val="00C81DAC"/>
    <w:rsid w:val="00C82523"/>
    <w:rsid w:val="00C82D74"/>
    <w:rsid w:val="00C83976"/>
    <w:rsid w:val="00C83D88"/>
    <w:rsid w:val="00C84289"/>
    <w:rsid w:val="00C8438A"/>
    <w:rsid w:val="00C84604"/>
    <w:rsid w:val="00C84702"/>
    <w:rsid w:val="00C853D3"/>
    <w:rsid w:val="00C865D0"/>
    <w:rsid w:val="00C9042D"/>
    <w:rsid w:val="00C90773"/>
    <w:rsid w:val="00C90C6A"/>
    <w:rsid w:val="00C915DF"/>
    <w:rsid w:val="00C91A81"/>
    <w:rsid w:val="00C938CB"/>
    <w:rsid w:val="00C93ACD"/>
    <w:rsid w:val="00C9404B"/>
    <w:rsid w:val="00C949B9"/>
    <w:rsid w:val="00C94D73"/>
    <w:rsid w:val="00C95303"/>
    <w:rsid w:val="00C961DE"/>
    <w:rsid w:val="00C963C2"/>
    <w:rsid w:val="00C96465"/>
    <w:rsid w:val="00C9699E"/>
    <w:rsid w:val="00C96EFF"/>
    <w:rsid w:val="00C9742C"/>
    <w:rsid w:val="00C97EE8"/>
    <w:rsid w:val="00CA0375"/>
    <w:rsid w:val="00CA03DB"/>
    <w:rsid w:val="00CA1415"/>
    <w:rsid w:val="00CA1541"/>
    <w:rsid w:val="00CA19C4"/>
    <w:rsid w:val="00CA2459"/>
    <w:rsid w:val="00CA2A00"/>
    <w:rsid w:val="00CA2B92"/>
    <w:rsid w:val="00CA34EE"/>
    <w:rsid w:val="00CA37FB"/>
    <w:rsid w:val="00CA38B8"/>
    <w:rsid w:val="00CA4026"/>
    <w:rsid w:val="00CA4983"/>
    <w:rsid w:val="00CA5006"/>
    <w:rsid w:val="00CA5615"/>
    <w:rsid w:val="00CA6059"/>
    <w:rsid w:val="00CA6664"/>
    <w:rsid w:val="00CA67ED"/>
    <w:rsid w:val="00CA693D"/>
    <w:rsid w:val="00CA6949"/>
    <w:rsid w:val="00CA6BA0"/>
    <w:rsid w:val="00CA6EC4"/>
    <w:rsid w:val="00CA7011"/>
    <w:rsid w:val="00CA707B"/>
    <w:rsid w:val="00CA70D6"/>
    <w:rsid w:val="00CA7EDD"/>
    <w:rsid w:val="00CB0873"/>
    <w:rsid w:val="00CB17B3"/>
    <w:rsid w:val="00CB2FCD"/>
    <w:rsid w:val="00CB3B05"/>
    <w:rsid w:val="00CB525A"/>
    <w:rsid w:val="00CB690C"/>
    <w:rsid w:val="00CB6A8A"/>
    <w:rsid w:val="00CB6A92"/>
    <w:rsid w:val="00CB6C53"/>
    <w:rsid w:val="00CC0476"/>
    <w:rsid w:val="00CC085B"/>
    <w:rsid w:val="00CC11E6"/>
    <w:rsid w:val="00CC1605"/>
    <w:rsid w:val="00CC184B"/>
    <w:rsid w:val="00CC1C8C"/>
    <w:rsid w:val="00CC1DC1"/>
    <w:rsid w:val="00CC217F"/>
    <w:rsid w:val="00CC529E"/>
    <w:rsid w:val="00CC56BC"/>
    <w:rsid w:val="00CC64E3"/>
    <w:rsid w:val="00CC6A17"/>
    <w:rsid w:val="00CC7141"/>
    <w:rsid w:val="00CC7E85"/>
    <w:rsid w:val="00CD0ECF"/>
    <w:rsid w:val="00CD13E9"/>
    <w:rsid w:val="00CD1874"/>
    <w:rsid w:val="00CD24A6"/>
    <w:rsid w:val="00CD2781"/>
    <w:rsid w:val="00CD2C00"/>
    <w:rsid w:val="00CD2E25"/>
    <w:rsid w:val="00CD2F93"/>
    <w:rsid w:val="00CD30D2"/>
    <w:rsid w:val="00CD41A0"/>
    <w:rsid w:val="00CD42FC"/>
    <w:rsid w:val="00CD5EAD"/>
    <w:rsid w:val="00CD5F0A"/>
    <w:rsid w:val="00CD6E3A"/>
    <w:rsid w:val="00CE02C7"/>
    <w:rsid w:val="00CE05EC"/>
    <w:rsid w:val="00CE05FC"/>
    <w:rsid w:val="00CE19E7"/>
    <w:rsid w:val="00CE209E"/>
    <w:rsid w:val="00CE2689"/>
    <w:rsid w:val="00CE27BF"/>
    <w:rsid w:val="00CE2A8A"/>
    <w:rsid w:val="00CE2D41"/>
    <w:rsid w:val="00CE33E6"/>
    <w:rsid w:val="00CE3451"/>
    <w:rsid w:val="00CE34A3"/>
    <w:rsid w:val="00CE3BB3"/>
    <w:rsid w:val="00CE413D"/>
    <w:rsid w:val="00CE42BB"/>
    <w:rsid w:val="00CE4CA2"/>
    <w:rsid w:val="00CE513F"/>
    <w:rsid w:val="00CE546B"/>
    <w:rsid w:val="00CE554E"/>
    <w:rsid w:val="00CE56FB"/>
    <w:rsid w:val="00CE589A"/>
    <w:rsid w:val="00CE62D7"/>
    <w:rsid w:val="00CE6F60"/>
    <w:rsid w:val="00CE778F"/>
    <w:rsid w:val="00CF0237"/>
    <w:rsid w:val="00CF0C0C"/>
    <w:rsid w:val="00CF0D0C"/>
    <w:rsid w:val="00CF15B3"/>
    <w:rsid w:val="00CF1C59"/>
    <w:rsid w:val="00CF1F15"/>
    <w:rsid w:val="00CF23C6"/>
    <w:rsid w:val="00CF25B5"/>
    <w:rsid w:val="00CF293A"/>
    <w:rsid w:val="00CF352C"/>
    <w:rsid w:val="00CF37B0"/>
    <w:rsid w:val="00CF4E28"/>
    <w:rsid w:val="00CF50F1"/>
    <w:rsid w:val="00CF5368"/>
    <w:rsid w:val="00CF5680"/>
    <w:rsid w:val="00CF5B78"/>
    <w:rsid w:val="00CF5B9B"/>
    <w:rsid w:val="00CF5F6C"/>
    <w:rsid w:val="00CF6E35"/>
    <w:rsid w:val="00CF75F6"/>
    <w:rsid w:val="00CF7C00"/>
    <w:rsid w:val="00CF7DE9"/>
    <w:rsid w:val="00D005F9"/>
    <w:rsid w:val="00D00EBA"/>
    <w:rsid w:val="00D01110"/>
    <w:rsid w:val="00D017DB"/>
    <w:rsid w:val="00D018DE"/>
    <w:rsid w:val="00D01FCD"/>
    <w:rsid w:val="00D02400"/>
    <w:rsid w:val="00D02736"/>
    <w:rsid w:val="00D02C35"/>
    <w:rsid w:val="00D032BF"/>
    <w:rsid w:val="00D03570"/>
    <w:rsid w:val="00D036C2"/>
    <w:rsid w:val="00D0393E"/>
    <w:rsid w:val="00D03CC9"/>
    <w:rsid w:val="00D03EB4"/>
    <w:rsid w:val="00D04332"/>
    <w:rsid w:val="00D043C8"/>
    <w:rsid w:val="00D04B03"/>
    <w:rsid w:val="00D04B71"/>
    <w:rsid w:val="00D04B82"/>
    <w:rsid w:val="00D052D4"/>
    <w:rsid w:val="00D05B15"/>
    <w:rsid w:val="00D05D3F"/>
    <w:rsid w:val="00D05FC4"/>
    <w:rsid w:val="00D06656"/>
    <w:rsid w:val="00D06C8D"/>
    <w:rsid w:val="00D07A1D"/>
    <w:rsid w:val="00D10136"/>
    <w:rsid w:val="00D1124B"/>
    <w:rsid w:val="00D115DA"/>
    <w:rsid w:val="00D1184D"/>
    <w:rsid w:val="00D120A9"/>
    <w:rsid w:val="00D1279F"/>
    <w:rsid w:val="00D136BD"/>
    <w:rsid w:val="00D137B7"/>
    <w:rsid w:val="00D13A7D"/>
    <w:rsid w:val="00D13B08"/>
    <w:rsid w:val="00D14671"/>
    <w:rsid w:val="00D14889"/>
    <w:rsid w:val="00D149AE"/>
    <w:rsid w:val="00D14FE1"/>
    <w:rsid w:val="00D14FFC"/>
    <w:rsid w:val="00D153CA"/>
    <w:rsid w:val="00D154F1"/>
    <w:rsid w:val="00D15F2C"/>
    <w:rsid w:val="00D1660B"/>
    <w:rsid w:val="00D1700D"/>
    <w:rsid w:val="00D20989"/>
    <w:rsid w:val="00D20F8F"/>
    <w:rsid w:val="00D21075"/>
    <w:rsid w:val="00D21BD6"/>
    <w:rsid w:val="00D226DC"/>
    <w:rsid w:val="00D230E3"/>
    <w:rsid w:val="00D2319D"/>
    <w:rsid w:val="00D237A4"/>
    <w:rsid w:val="00D238FA"/>
    <w:rsid w:val="00D24950"/>
    <w:rsid w:val="00D251E8"/>
    <w:rsid w:val="00D25310"/>
    <w:rsid w:val="00D25973"/>
    <w:rsid w:val="00D25DA7"/>
    <w:rsid w:val="00D26154"/>
    <w:rsid w:val="00D2628F"/>
    <w:rsid w:val="00D26394"/>
    <w:rsid w:val="00D2677E"/>
    <w:rsid w:val="00D2693A"/>
    <w:rsid w:val="00D273D0"/>
    <w:rsid w:val="00D277F8"/>
    <w:rsid w:val="00D27984"/>
    <w:rsid w:val="00D27A34"/>
    <w:rsid w:val="00D27C95"/>
    <w:rsid w:val="00D27DEF"/>
    <w:rsid w:val="00D30029"/>
    <w:rsid w:val="00D303B0"/>
    <w:rsid w:val="00D31034"/>
    <w:rsid w:val="00D312B3"/>
    <w:rsid w:val="00D32BD8"/>
    <w:rsid w:val="00D332A7"/>
    <w:rsid w:val="00D3384A"/>
    <w:rsid w:val="00D33FF2"/>
    <w:rsid w:val="00D34657"/>
    <w:rsid w:val="00D35A40"/>
    <w:rsid w:val="00D36209"/>
    <w:rsid w:val="00D36732"/>
    <w:rsid w:val="00D3688F"/>
    <w:rsid w:val="00D37C39"/>
    <w:rsid w:val="00D40604"/>
    <w:rsid w:val="00D40A0D"/>
    <w:rsid w:val="00D40A4B"/>
    <w:rsid w:val="00D4133D"/>
    <w:rsid w:val="00D41A8A"/>
    <w:rsid w:val="00D41C3F"/>
    <w:rsid w:val="00D41C71"/>
    <w:rsid w:val="00D41EA6"/>
    <w:rsid w:val="00D41EDA"/>
    <w:rsid w:val="00D429CB"/>
    <w:rsid w:val="00D436F3"/>
    <w:rsid w:val="00D43AEE"/>
    <w:rsid w:val="00D44001"/>
    <w:rsid w:val="00D44105"/>
    <w:rsid w:val="00D44C43"/>
    <w:rsid w:val="00D45633"/>
    <w:rsid w:val="00D459EA"/>
    <w:rsid w:val="00D46762"/>
    <w:rsid w:val="00D46BB1"/>
    <w:rsid w:val="00D46F1E"/>
    <w:rsid w:val="00D47A71"/>
    <w:rsid w:val="00D501A7"/>
    <w:rsid w:val="00D50339"/>
    <w:rsid w:val="00D51083"/>
    <w:rsid w:val="00D51B17"/>
    <w:rsid w:val="00D51C69"/>
    <w:rsid w:val="00D52E02"/>
    <w:rsid w:val="00D52F27"/>
    <w:rsid w:val="00D53478"/>
    <w:rsid w:val="00D534C5"/>
    <w:rsid w:val="00D53A91"/>
    <w:rsid w:val="00D53CE5"/>
    <w:rsid w:val="00D54AA7"/>
    <w:rsid w:val="00D54CAE"/>
    <w:rsid w:val="00D553EB"/>
    <w:rsid w:val="00D56909"/>
    <w:rsid w:val="00D57A4D"/>
    <w:rsid w:val="00D57FE3"/>
    <w:rsid w:val="00D60D10"/>
    <w:rsid w:val="00D6265F"/>
    <w:rsid w:val="00D62AEE"/>
    <w:rsid w:val="00D62B6F"/>
    <w:rsid w:val="00D62D00"/>
    <w:rsid w:val="00D62DE2"/>
    <w:rsid w:val="00D6386B"/>
    <w:rsid w:val="00D643AA"/>
    <w:rsid w:val="00D65217"/>
    <w:rsid w:val="00D6558B"/>
    <w:rsid w:val="00D65CB3"/>
    <w:rsid w:val="00D6659A"/>
    <w:rsid w:val="00D66B0B"/>
    <w:rsid w:val="00D66B3C"/>
    <w:rsid w:val="00D6749E"/>
    <w:rsid w:val="00D70841"/>
    <w:rsid w:val="00D70D22"/>
    <w:rsid w:val="00D70DAC"/>
    <w:rsid w:val="00D71642"/>
    <w:rsid w:val="00D71E0C"/>
    <w:rsid w:val="00D721EA"/>
    <w:rsid w:val="00D72952"/>
    <w:rsid w:val="00D72A0F"/>
    <w:rsid w:val="00D72A9E"/>
    <w:rsid w:val="00D72ADC"/>
    <w:rsid w:val="00D73CA1"/>
    <w:rsid w:val="00D73D6A"/>
    <w:rsid w:val="00D73F4D"/>
    <w:rsid w:val="00D75939"/>
    <w:rsid w:val="00D769EB"/>
    <w:rsid w:val="00D776D0"/>
    <w:rsid w:val="00D77B8F"/>
    <w:rsid w:val="00D77E4E"/>
    <w:rsid w:val="00D77FB4"/>
    <w:rsid w:val="00D8032B"/>
    <w:rsid w:val="00D809B0"/>
    <w:rsid w:val="00D8190A"/>
    <w:rsid w:val="00D821AC"/>
    <w:rsid w:val="00D82223"/>
    <w:rsid w:val="00D82B64"/>
    <w:rsid w:val="00D836DF"/>
    <w:rsid w:val="00D83F9F"/>
    <w:rsid w:val="00D84291"/>
    <w:rsid w:val="00D84E97"/>
    <w:rsid w:val="00D84F13"/>
    <w:rsid w:val="00D85440"/>
    <w:rsid w:val="00D854FF"/>
    <w:rsid w:val="00D8551C"/>
    <w:rsid w:val="00D86270"/>
    <w:rsid w:val="00D86A28"/>
    <w:rsid w:val="00D87559"/>
    <w:rsid w:val="00D90698"/>
    <w:rsid w:val="00D9069B"/>
    <w:rsid w:val="00D9109F"/>
    <w:rsid w:val="00D91517"/>
    <w:rsid w:val="00D91C22"/>
    <w:rsid w:val="00D93AEA"/>
    <w:rsid w:val="00D93E91"/>
    <w:rsid w:val="00D93FA4"/>
    <w:rsid w:val="00D94B43"/>
    <w:rsid w:val="00D94BCB"/>
    <w:rsid w:val="00D94D8F"/>
    <w:rsid w:val="00D95956"/>
    <w:rsid w:val="00D96073"/>
    <w:rsid w:val="00D960B5"/>
    <w:rsid w:val="00D9692F"/>
    <w:rsid w:val="00D9710C"/>
    <w:rsid w:val="00DA12CD"/>
    <w:rsid w:val="00DA237B"/>
    <w:rsid w:val="00DA32FF"/>
    <w:rsid w:val="00DA34FF"/>
    <w:rsid w:val="00DA3741"/>
    <w:rsid w:val="00DA4CC0"/>
    <w:rsid w:val="00DA4DAA"/>
    <w:rsid w:val="00DA5204"/>
    <w:rsid w:val="00DA576A"/>
    <w:rsid w:val="00DA5786"/>
    <w:rsid w:val="00DA5BFC"/>
    <w:rsid w:val="00DA5FCF"/>
    <w:rsid w:val="00DA6FFE"/>
    <w:rsid w:val="00DA78EA"/>
    <w:rsid w:val="00DA7D1E"/>
    <w:rsid w:val="00DB04FA"/>
    <w:rsid w:val="00DB0B92"/>
    <w:rsid w:val="00DB13F6"/>
    <w:rsid w:val="00DB1664"/>
    <w:rsid w:val="00DB1F27"/>
    <w:rsid w:val="00DB2465"/>
    <w:rsid w:val="00DB25CB"/>
    <w:rsid w:val="00DB30F5"/>
    <w:rsid w:val="00DB4428"/>
    <w:rsid w:val="00DB4E59"/>
    <w:rsid w:val="00DB4FAC"/>
    <w:rsid w:val="00DB5671"/>
    <w:rsid w:val="00DB685E"/>
    <w:rsid w:val="00DB7124"/>
    <w:rsid w:val="00DB72E0"/>
    <w:rsid w:val="00DB7D3F"/>
    <w:rsid w:val="00DC068B"/>
    <w:rsid w:val="00DC091F"/>
    <w:rsid w:val="00DC1601"/>
    <w:rsid w:val="00DC197E"/>
    <w:rsid w:val="00DC21BA"/>
    <w:rsid w:val="00DC21CF"/>
    <w:rsid w:val="00DC2816"/>
    <w:rsid w:val="00DC2DE9"/>
    <w:rsid w:val="00DC319A"/>
    <w:rsid w:val="00DC31A3"/>
    <w:rsid w:val="00DC3C28"/>
    <w:rsid w:val="00DC466C"/>
    <w:rsid w:val="00DC4689"/>
    <w:rsid w:val="00DC476F"/>
    <w:rsid w:val="00DC4EE8"/>
    <w:rsid w:val="00DC5A7B"/>
    <w:rsid w:val="00DC5CD9"/>
    <w:rsid w:val="00DC62D6"/>
    <w:rsid w:val="00DC6F9C"/>
    <w:rsid w:val="00DC7B14"/>
    <w:rsid w:val="00DC7ECB"/>
    <w:rsid w:val="00DD0137"/>
    <w:rsid w:val="00DD0A2B"/>
    <w:rsid w:val="00DD0D9E"/>
    <w:rsid w:val="00DD11AB"/>
    <w:rsid w:val="00DD17B1"/>
    <w:rsid w:val="00DD1D86"/>
    <w:rsid w:val="00DD2659"/>
    <w:rsid w:val="00DD275E"/>
    <w:rsid w:val="00DD2A66"/>
    <w:rsid w:val="00DD2EE2"/>
    <w:rsid w:val="00DD36C8"/>
    <w:rsid w:val="00DD3930"/>
    <w:rsid w:val="00DD3A11"/>
    <w:rsid w:val="00DD41B3"/>
    <w:rsid w:val="00DD43C9"/>
    <w:rsid w:val="00DD4683"/>
    <w:rsid w:val="00DD4689"/>
    <w:rsid w:val="00DD4C24"/>
    <w:rsid w:val="00DD4E83"/>
    <w:rsid w:val="00DD5B23"/>
    <w:rsid w:val="00DD5CD0"/>
    <w:rsid w:val="00DD5E48"/>
    <w:rsid w:val="00DD604F"/>
    <w:rsid w:val="00DD6B0B"/>
    <w:rsid w:val="00DD72CA"/>
    <w:rsid w:val="00DD7D8E"/>
    <w:rsid w:val="00DE0170"/>
    <w:rsid w:val="00DE0C96"/>
    <w:rsid w:val="00DE1552"/>
    <w:rsid w:val="00DE1FD9"/>
    <w:rsid w:val="00DE2C96"/>
    <w:rsid w:val="00DE2CB9"/>
    <w:rsid w:val="00DE34F5"/>
    <w:rsid w:val="00DE35B6"/>
    <w:rsid w:val="00DE38E9"/>
    <w:rsid w:val="00DE391E"/>
    <w:rsid w:val="00DE4199"/>
    <w:rsid w:val="00DE4802"/>
    <w:rsid w:val="00DE4EF1"/>
    <w:rsid w:val="00DE507E"/>
    <w:rsid w:val="00DE5202"/>
    <w:rsid w:val="00DE565C"/>
    <w:rsid w:val="00DE574A"/>
    <w:rsid w:val="00DE5C9F"/>
    <w:rsid w:val="00DE6AF2"/>
    <w:rsid w:val="00DE6C9D"/>
    <w:rsid w:val="00DE7E44"/>
    <w:rsid w:val="00DF005F"/>
    <w:rsid w:val="00DF0127"/>
    <w:rsid w:val="00DF02E8"/>
    <w:rsid w:val="00DF0B98"/>
    <w:rsid w:val="00DF0DFF"/>
    <w:rsid w:val="00DF10DB"/>
    <w:rsid w:val="00DF1943"/>
    <w:rsid w:val="00DF1A84"/>
    <w:rsid w:val="00DF1CAD"/>
    <w:rsid w:val="00DF1D61"/>
    <w:rsid w:val="00DF1DFF"/>
    <w:rsid w:val="00DF3050"/>
    <w:rsid w:val="00DF3753"/>
    <w:rsid w:val="00DF500F"/>
    <w:rsid w:val="00DF5536"/>
    <w:rsid w:val="00DF6351"/>
    <w:rsid w:val="00DF643D"/>
    <w:rsid w:val="00DF677C"/>
    <w:rsid w:val="00DF693E"/>
    <w:rsid w:val="00DF6974"/>
    <w:rsid w:val="00DF6F54"/>
    <w:rsid w:val="00DF7718"/>
    <w:rsid w:val="00E00239"/>
    <w:rsid w:val="00E00448"/>
    <w:rsid w:val="00E00799"/>
    <w:rsid w:val="00E00B05"/>
    <w:rsid w:val="00E00DFC"/>
    <w:rsid w:val="00E00ED6"/>
    <w:rsid w:val="00E00F4B"/>
    <w:rsid w:val="00E010E9"/>
    <w:rsid w:val="00E02D4F"/>
    <w:rsid w:val="00E03B55"/>
    <w:rsid w:val="00E03C2D"/>
    <w:rsid w:val="00E03D77"/>
    <w:rsid w:val="00E04049"/>
    <w:rsid w:val="00E04203"/>
    <w:rsid w:val="00E04399"/>
    <w:rsid w:val="00E05422"/>
    <w:rsid w:val="00E05774"/>
    <w:rsid w:val="00E05F2F"/>
    <w:rsid w:val="00E05FF8"/>
    <w:rsid w:val="00E06298"/>
    <w:rsid w:val="00E0636D"/>
    <w:rsid w:val="00E07C1C"/>
    <w:rsid w:val="00E10A6E"/>
    <w:rsid w:val="00E10BFE"/>
    <w:rsid w:val="00E10C4B"/>
    <w:rsid w:val="00E112F1"/>
    <w:rsid w:val="00E11998"/>
    <w:rsid w:val="00E12019"/>
    <w:rsid w:val="00E1304C"/>
    <w:rsid w:val="00E1373E"/>
    <w:rsid w:val="00E137FC"/>
    <w:rsid w:val="00E14087"/>
    <w:rsid w:val="00E14135"/>
    <w:rsid w:val="00E14397"/>
    <w:rsid w:val="00E165BF"/>
    <w:rsid w:val="00E169F3"/>
    <w:rsid w:val="00E170AF"/>
    <w:rsid w:val="00E17A5B"/>
    <w:rsid w:val="00E17F71"/>
    <w:rsid w:val="00E2048B"/>
    <w:rsid w:val="00E205EB"/>
    <w:rsid w:val="00E20987"/>
    <w:rsid w:val="00E22290"/>
    <w:rsid w:val="00E229A2"/>
    <w:rsid w:val="00E22BFE"/>
    <w:rsid w:val="00E231E0"/>
    <w:rsid w:val="00E2344F"/>
    <w:rsid w:val="00E23ADF"/>
    <w:rsid w:val="00E23D7A"/>
    <w:rsid w:val="00E23EA4"/>
    <w:rsid w:val="00E246A4"/>
    <w:rsid w:val="00E256DA"/>
    <w:rsid w:val="00E27003"/>
    <w:rsid w:val="00E27042"/>
    <w:rsid w:val="00E27173"/>
    <w:rsid w:val="00E271B4"/>
    <w:rsid w:val="00E30270"/>
    <w:rsid w:val="00E30721"/>
    <w:rsid w:val="00E30AEC"/>
    <w:rsid w:val="00E30C77"/>
    <w:rsid w:val="00E30D92"/>
    <w:rsid w:val="00E3139C"/>
    <w:rsid w:val="00E31CAF"/>
    <w:rsid w:val="00E320D8"/>
    <w:rsid w:val="00E32613"/>
    <w:rsid w:val="00E3286A"/>
    <w:rsid w:val="00E34A36"/>
    <w:rsid w:val="00E35309"/>
    <w:rsid w:val="00E35416"/>
    <w:rsid w:val="00E35B7B"/>
    <w:rsid w:val="00E35EA2"/>
    <w:rsid w:val="00E3649C"/>
    <w:rsid w:val="00E365D5"/>
    <w:rsid w:val="00E37227"/>
    <w:rsid w:val="00E37693"/>
    <w:rsid w:val="00E376B1"/>
    <w:rsid w:val="00E40668"/>
    <w:rsid w:val="00E40B0F"/>
    <w:rsid w:val="00E40EDB"/>
    <w:rsid w:val="00E412C6"/>
    <w:rsid w:val="00E4130E"/>
    <w:rsid w:val="00E413E5"/>
    <w:rsid w:val="00E415D6"/>
    <w:rsid w:val="00E41BDD"/>
    <w:rsid w:val="00E41D15"/>
    <w:rsid w:val="00E42325"/>
    <w:rsid w:val="00E43186"/>
    <w:rsid w:val="00E43E17"/>
    <w:rsid w:val="00E443ED"/>
    <w:rsid w:val="00E44889"/>
    <w:rsid w:val="00E4576C"/>
    <w:rsid w:val="00E458E6"/>
    <w:rsid w:val="00E45A28"/>
    <w:rsid w:val="00E45CC0"/>
    <w:rsid w:val="00E4621C"/>
    <w:rsid w:val="00E46768"/>
    <w:rsid w:val="00E46C9D"/>
    <w:rsid w:val="00E47582"/>
    <w:rsid w:val="00E50008"/>
    <w:rsid w:val="00E507B0"/>
    <w:rsid w:val="00E50D37"/>
    <w:rsid w:val="00E5119C"/>
    <w:rsid w:val="00E51332"/>
    <w:rsid w:val="00E5143C"/>
    <w:rsid w:val="00E51722"/>
    <w:rsid w:val="00E51759"/>
    <w:rsid w:val="00E51D0C"/>
    <w:rsid w:val="00E51E82"/>
    <w:rsid w:val="00E52C08"/>
    <w:rsid w:val="00E53926"/>
    <w:rsid w:val="00E54320"/>
    <w:rsid w:val="00E546C1"/>
    <w:rsid w:val="00E5485A"/>
    <w:rsid w:val="00E54959"/>
    <w:rsid w:val="00E54A90"/>
    <w:rsid w:val="00E55DA8"/>
    <w:rsid w:val="00E55FA8"/>
    <w:rsid w:val="00E567F8"/>
    <w:rsid w:val="00E57FB0"/>
    <w:rsid w:val="00E602A8"/>
    <w:rsid w:val="00E610A3"/>
    <w:rsid w:val="00E620CF"/>
    <w:rsid w:val="00E623A8"/>
    <w:rsid w:val="00E62602"/>
    <w:rsid w:val="00E62EC5"/>
    <w:rsid w:val="00E63A2B"/>
    <w:rsid w:val="00E64AF1"/>
    <w:rsid w:val="00E64BC0"/>
    <w:rsid w:val="00E64ED3"/>
    <w:rsid w:val="00E65376"/>
    <w:rsid w:val="00E65AB1"/>
    <w:rsid w:val="00E65D95"/>
    <w:rsid w:val="00E6658A"/>
    <w:rsid w:val="00E66C8E"/>
    <w:rsid w:val="00E66EDD"/>
    <w:rsid w:val="00E67698"/>
    <w:rsid w:val="00E67D1B"/>
    <w:rsid w:val="00E706CE"/>
    <w:rsid w:val="00E7103C"/>
    <w:rsid w:val="00E72059"/>
    <w:rsid w:val="00E7208E"/>
    <w:rsid w:val="00E73026"/>
    <w:rsid w:val="00E730CA"/>
    <w:rsid w:val="00E75E0D"/>
    <w:rsid w:val="00E75FC0"/>
    <w:rsid w:val="00E76653"/>
    <w:rsid w:val="00E771CA"/>
    <w:rsid w:val="00E80506"/>
    <w:rsid w:val="00E808D1"/>
    <w:rsid w:val="00E80A7A"/>
    <w:rsid w:val="00E80A8B"/>
    <w:rsid w:val="00E80AA1"/>
    <w:rsid w:val="00E80FF1"/>
    <w:rsid w:val="00E8111F"/>
    <w:rsid w:val="00E81925"/>
    <w:rsid w:val="00E81DA1"/>
    <w:rsid w:val="00E81E47"/>
    <w:rsid w:val="00E82CAC"/>
    <w:rsid w:val="00E8355C"/>
    <w:rsid w:val="00E83794"/>
    <w:rsid w:val="00E8499D"/>
    <w:rsid w:val="00E86231"/>
    <w:rsid w:val="00E86687"/>
    <w:rsid w:val="00E86CD3"/>
    <w:rsid w:val="00E870FA"/>
    <w:rsid w:val="00E871A3"/>
    <w:rsid w:val="00E8724B"/>
    <w:rsid w:val="00E872E7"/>
    <w:rsid w:val="00E87B41"/>
    <w:rsid w:val="00E87C18"/>
    <w:rsid w:val="00E9036B"/>
    <w:rsid w:val="00E9043C"/>
    <w:rsid w:val="00E908ED"/>
    <w:rsid w:val="00E90B40"/>
    <w:rsid w:val="00E90B6D"/>
    <w:rsid w:val="00E90CE3"/>
    <w:rsid w:val="00E90E91"/>
    <w:rsid w:val="00E913D9"/>
    <w:rsid w:val="00E916E4"/>
    <w:rsid w:val="00E9179D"/>
    <w:rsid w:val="00E91887"/>
    <w:rsid w:val="00E93009"/>
    <w:rsid w:val="00E931CF"/>
    <w:rsid w:val="00E93245"/>
    <w:rsid w:val="00E93CEB"/>
    <w:rsid w:val="00E94FB4"/>
    <w:rsid w:val="00E95F1E"/>
    <w:rsid w:val="00E960F1"/>
    <w:rsid w:val="00E96132"/>
    <w:rsid w:val="00E9624F"/>
    <w:rsid w:val="00E9662A"/>
    <w:rsid w:val="00E96CC0"/>
    <w:rsid w:val="00E96F68"/>
    <w:rsid w:val="00EA02AD"/>
    <w:rsid w:val="00EA02AE"/>
    <w:rsid w:val="00EA041B"/>
    <w:rsid w:val="00EA0471"/>
    <w:rsid w:val="00EA0FEE"/>
    <w:rsid w:val="00EA3974"/>
    <w:rsid w:val="00EA3A28"/>
    <w:rsid w:val="00EA40AF"/>
    <w:rsid w:val="00EA48D4"/>
    <w:rsid w:val="00EA49BA"/>
    <w:rsid w:val="00EA519C"/>
    <w:rsid w:val="00EA5A6B"/>
    <w:rsid w:val="00EA6143"/>
    <w:rsid w:val="00EA62F9"/>
    <w:rsid w:val="00EA641A"/>
    <w:rsid w:val="00EA644B"/>
    <w:rsid w:val="00EA6568"/>
    <w:rsid w:val="00EA65A7"/>
    <w:rsid w:val="00EA6C0F"/>
    <w:rsid w:val="00EA7020"/>
    <w:rsid w:val="00EA772A"/>
    <w:rsid w:val="00EA7B60"/>
    <w:rsid w:val="00EA7E75"/>
    <w:rsid w:val="00EB0620"/>
    <w:rsid w:val="00EB12A8"/>
    <w:rsid w:val="00EB13B0"/>
    <w:rsid w:val="00EB1483"/>
    <w:rsid w:val="00EB1C5C"/>
    <w:rsid w:val="00EB1F9B"/>
    <w:rsid w:val="00EB26AE"/>
    <w:rsid w:val="00EB2F88"/>
    <w:rsid w:val="00EB31A7"/>
    <w:rsid w:val="00EB37EA"/>
    <w:rsid w:val="00EB3F70"/>
    <w:rsid w:val="00EB46A2"/>
    <w:rsid w:val="00EB5280"/>
    <w:rsid w:val="00EB642E"/>
    <w:rsid w:val="00EB64D2"/>
    <w:rsid w:val="00EB6AE4"/>
    <w:rsid w:val="00EB6D75"/>
    <w:rsid w:val="00EC05D7"/>
    <w:rsid w:val="00EC08B6"/>
    <w:rsid w:val="00EC098B"/>
    <w:rsid w:val="00EC20CA"/>
    <w:rsid w:val="00EC2A1C"/>
    <w:rsid w:val="00EC2F69"/>
    <w:rsid w:val="00EC3010"/>
    <w:rsid w:val="00EC316C"/>
    <w:rsid w:val="00EC368A"/>
    <w:rsid w:val="00EC4258"/>
    <w:rsid w:val="00EC459A"/>
    <w:rsid w:val="00EC4E0A"/>
    <w:rsid w:val="00EC5181"/>
    <w:rsid w:val="00EC538C"/>
    <w:rsid w:val="00EC59E8"/>
    <w:rsid w:val="00EC5F8A"/>
    <w:rsid w:val="00EC60E4"/>
    <w:rsid w:val="00EC657B"/>
    <w:rsid w:val="00EC6EBE"/>
    <w:rsid w:val="00EC74E5"/>
    <w:rsid w:val="00ED0A86"/>
    <w:rsid w:val="00ED12D2"/>
    <w:rsid w:val="00ED1446"/>
    <w:rsid w:val="00ED1D4F"/>
    <w:rsid w:val="00ED1E05"/>
    <w:rsid w:val="00ED3080"/>
    <w:rsid w:val="00ED335A"/>
    <w:rsid w:val="00ED3C3D"/>
    <w:rsid w:val="00ED3DFD"/>
    <w:rsid w:val="00ED3E1F"/>
    <w:rsid w:val="00ED426B"/>
    <w:rsid w:val="00ED48D6"/>
    <w:rsid w:val="00ED4DBC"/>
    <w:rsid w:val="00ED4E05"/>
    <w:rsid w:val="00ED50B0"/>
    <w:rsid w:val="00ED58EE"/>
    <w:rsid w:val="00ED5BDE"/>
    <w:rsid w:val="00ED5D88"/>
    <w:rsid w:val="00ED68AA"/>
    <w:rsid w:val="00ED6A83"/>
    <w:rsid w:val="00EE00AD"/>
    <w:rsid w:val="00EE16EC"/>
    <w:rsid w:val="00EE1B3C"/>
    <w:rsid w:val="00EE1B78"/>
    <w:rsid w:val="00EE2298"/>
    <w:rsid w:val="00EE2699"/>
    <w:rsid w:val="00EE26B3"/>
    <w:rsid w:val="00EE28CC"/>
    <w:rsid w:val="00EE2C38"/>
    <w:rsid w:val="00EE2EBD"/>
    <w:rsid w:val="00EE4012"/>
    <w:rsid w:val="00EE473C"/>
    <w:rsid w:val="00EE4B11"/>
    <w:rsid w:val="00EE567C"/>
    <w:rsid w:val="00EE5D8A"/>
    <w:rsid w:val="00EE631A"/>
    <w:rsid w:val="00EE684F"/>
    <w:rsid w:val="00EE6903"/>
    <w:rsid w:val="00EE69D1"/>
    <w:rsid w:val="00EE6CBA"/>
    <w:rsid w:val="00EE7294"/>
    <w:rsid w:val="00EF03A0"/>
    <w:rsid w:val="00EF0783"/>
    <w:rsid w:val="00EF0A34"/>
    <w:rsid w:val="00EF0EEC"/>
    <w:rsid w:val="00EF1FF7"/>
    <w:rsid w:val="00EF2883"/>
    <w:rsid w:val="00EF2ACC"/>
    <w:rsid w:val="00EF2C39"/>
    <w:rsid w:val="00EF2F5E"/>
    <w:rsid w:val="00EF2FB9"/>
    <w:rsid w:val="00EF316F"/>
    <w:rsid w:val="00EF3D28"/>
    <w:rsid w:val="00EF4AE8"/>
    <w:rsid w:val="00EF577B"/>
    <w:rsid w:val="00EF6B6A"/>
    <w:rsid w:val="00EF6E1A"/>
    <w:rsid w:val="00EF70C2"/>
    <w:rsid w:val="00EF7E25"/>
    <w:rsid w:val="00F001FA"/>
    <w:rsid w:val="00F00426"/>
    <w:rsid w:val="00F00754"/>
    <w:rsid w:val="00F01118"/>
    <w:rsid w:val="00F015F0"/>
    <w:rsid w:val="00F020DD"/>
    <w:rsid w:val="00F02440"/>
    <w:rsid w:val="00F02A81"/>
    <w:rsid w:val="00F032A6"/>
    <w:rsid w:val="00F038A1"/>
    <w:rsid w:val="00F04601"/>
    <w:rsid w:val="00F0502B"/>
    <w:rsid w:val="00F0551F"/>
    <w:rsid w:val="00F076B4"/>
    <w:rsid w:val="00F1086F"/>
    <w:rsid w:val="00F108E2"/>
    <w:rsid w:val="00F11B1A"/>
    <w:rsid w:val="00F11F42"/>
    <w:rsid w:val="00F11F50"/>
    <w:rsid w:val="00F1254C"/>
    <w:rsid w:val="00F125C2"/>
    <w:rsid w:val="00F12A24"/>
    <w:rsid w:val="00F12D53"/>
    <w:rsid w:val="00F1301A"/>
    <w:rsid w:val="00F1302B"/>
    <w:rsid w:val="00F130E4"/>
    <w:rsid w:val="00F131F8"/>
    <w:rsid w:val="00F14183"/>
    <w:rsid w:val="00F151CE"/>
    <w:rsid w:val="00F1578C"/>
    <w:rsid w:val="00F15B44"/>
    <w:rsid w:val="00F15F49"/>
    <w:rsid w:val="00F163F0"/>
    <w:rsid w:val="00F1677F"/>
    <w:rsid w:val="00F16E0B"/>
    <w:rsid w:val="00F16F5B"/>
    <w:rsid w:val="00F17120"/>
    <w:rsid w:val="00F20B2A"/>
    <w:rsid w:val="00F2195F"/>
    <w:rsid w:val="00F21B7F"/>
    <w:rsid w:val="00F22277"/>
    <w:rsid w:val="00F22979"/>
    <w:rsid w:val="00F2304F"/>
    <w:rsid w:val="00F230AF"/>
    <w:rsid w:val="00F23197"/>
    <w:rsid w:val="00F2374D"/>
    <w:rsid w:val="00F2397E"/>
    <w:rsid w:val="00F24019"/>
    <w:rsid w:val="00F241D7"/>
    <w:rsid w:val="00F243F6"/>
    <w:rsid w:val="00F25EB9"/>
    <w:rsid w:val="00F266BC"/>
    <w:rsid w:val="00F30042"/>
    <w:rsid w:val="00F3014F"/>
    <w:rsid w:val="00F30E1A"/>
    <w:rsid w:val="00F316CA"/>
    <w:rsid w:val="00F3185E"/>
    <w:rsid w:val="00F31DE5"/>
    <w:rsid w:val="00F31EE4"/>
    <w:rsid w:val="00F32897"/>
    <w:rsid w:val="00F34CAA"/>
    <w:rsid w:val="00F3516A"/>
    <w:rsid w:val="00F355A4"/>
    <w:rsid w:val="00F3588D"/>
    <w:rsid w:val="00F35C28"/>
    <w:rsid w:val="00F35E76"/>
    <w:rsid w:val="00F36421"/>
    <w:rsid w:val="00F3713C"/>
    <w:rsid w:val="00F40322"/>
    <w:rsid w:val="00F41EDB"/>
    <w:rsid w:val="00F41EE6"/>
    <w:rsid w:val="00F4249A"/>
    <w:rsid w:val="00F42A3E"/>
    <w:rsid w:val="00F42F6C"/>
    <w:rsid w:val="00F430A6"/>
    <w:rsid w:val="00F43146"/>
    <w:rsid w:val="00F4319E"/>
    <w:rsid w:val="00F433E3"/>
    <w:rsid w:val="00F43892"/>
    <w:rsid w:val="00F43C84"/>
    <w:rsid w:val="00F43EE0"/>
    <w:rsid w:val="00F4463A"/>
    <w:rsid w:val="00F4465C"/>
    <w:rsid w:val="00F446C5"/>
    <w:rsid w:val="00F446F3"/>
    <w:rsid w:val="00F44D63"/>
    <w:rsid w:val="00F452E4"/>
    <w:rsid w:val="00F4570D"/>
    <w:rsid w:val="00F460A1"/>
    <w:rsid w:val="00F464BB"/>
    <w:rsid w:val="00F469E5"/>
    <w:rsid w:val="00F47E1F"/>
    <w:rsid w:val="00F503F5"/>
    <w:rsid w:val="00F5082C"/>
    <w:rsid w:val="00F515D6"/>
    <w:rsid w:val="00F51DA1"/>
    <w:rsid w:val="00F52141"/>
    <w:rsid w:val="00F525EE"/>
    <w:rsid w:val="00F52A54"/>
    <w:rsid w:val="00F53FD0"/>
    <w:rsid w:val="00F554B8"/>
    <w:rsid w:val="00F560B7"/>
    <w:rsid w:val="00F56323"/>
    <w:rsid w:val="00F564B6"/>
    <w:rsid w:val="00F56A29"/>
    <w:rsid w:val="00F56DF3"/>
    <w:rsid w:val="00F574FF"/>
    <w:rsid w:val="00F57EB3"/>
    <w:rsid w:val="00F6075D"/>
    <w:rsid w:val="00F6226F"/>
    <w:rsid w:val="00F626E9"/>
    <w:rsid w:val="00F62AAE"/>
    <w:rsid w:val="00F62DE3"/>
    <w:rsid w:val="00F63505"/>
    <w:rsid w:val="00F6399D"/>
    <w:rsid w:val="00F647EA"/>
    <w:rsid w:val="00F64E6D"/>
    <w:rsid w:val="00F6512B"/>
    <w:rsid w:val="00F6513C"/>
    <w:rsid w:val="00F65572"/>
    <w:rsid w:val="00F65DF4"/>
    <w:rsid w:val="00F65F3A"/>
    <w:rsid w:val="00F66443"/>
    <w:rsid w:val="00F6648F"/>
    <w:rsid w:val="00F669E2"/>
    <w:rsid w:val="00F6725C"/>
    <w:rsid w:val="00F67ED5"/>
    <w:rsid w:val="00F705F1"/>
    <w:rsid w:val="00F70627"/>
    <w:rsid w:val="00F7095E"/>
    <w:rsid w:val="00F70D0A"/>
    <w:rsid w:val="00F70D8B"/>
    <w:rsid w:val="00F70E6B"/>
    <w:rsid w:val="00F71A1D"/>
    <w:rsid w:val="00F72071"/>
    <w:rsid w:val="00F727BE"/>
    <w:rsid w:val="00F72893"/>
    <w:rsid w:val="00F72899"/>
    <w:rsid w:val="00F72A5D"/>
    <w:rsid w:val="00F73782"/>
    <w:rsid w:val="00F7378D"/>
    <w:rsid w:val="00F74151"/>
    <w:rsid w:val="00F7451E"/>
    <w:rsid w:val="00F7478B"/>
    <w:rsid w:val="00F749E3"/>
    <w:rsid w:val="00F752C1"/>
    <w:rsid w:val="00F758C9"/>
    <w:rsid w:val="00F76825"/>
    <w:rsid w:val="00F76A2C"/>
    <w:rsid w:val="00F7737C"/>
    <w:rsid w:val="00F802E8"/>
    <w:rsid w:val="00F8034C"/>
    <w:rsid w:val="00F80377"/>
    <w:rsid w:val="00F80649"/>
    <w:rsid w:val="00F808E5"/>
    <w:rsid w:val="00F80B46"/>
    <w:rsid w:val="00F80EC3"/>
    <w:rsid w:val="00F81063"/>
    <w:rsid w:val="00F81476"/>
    <w:rsid w:val="00F81575"/>
    <w:rsid w:val="00F81F24"/>
    <w:rsid w:val="00F82649"/>
    <w:rsid w:val="00F82682"/>
    <w:rsid w:val="00F827D8"/>
    <w:rsid w:val="00F82B35"/>
    <w:rsid w:val="00F82B7D"/>
    <w:rsid w:val="00F82F6C"/>
    <w:rsid w:val="00F83E8C"/>
    <w:rsid w:val="00F8472E"/>
    <w:rsid w:val="00F84F0F"/>
    <w:rsid w:val="00F857F8"/>
    <w:rsid w:val="00F86034"/>
    <w:rsid w:val="00F86105"/>
    <w:rsid w:val="00F86431"/>
    <w:rsid w:val="00F871BD"/>
    <w:rsid w:val="00F8744D"/>
    <w:rsid w:val="00F90D8C"/>
    <w:rsid w:val="00F91006"/>
    <w:rsid w:val="00F9222B"/>
    <w:rsid w:val="00F9232F"/>
    <w:rsid w:val="00F9258A"/>
    <w:rsid w:val="00F9278F"/>
    <w:rsid w:val="00F9312A"/>
    <w:rsid w:val="00F93A4D"/>
    <w:rsid w:val="00F9463F"/>
    <w:rsid w:val="00F94964"/>
    <w:rsid w:val="00F949F7"/>
    <w:rsid w:val="00F94D3A"/>
    <w:rsid w:val="00F94EE5"/>
    <w:rsid w:val="00F95157"/>
    <w:rsid w:val="00F96163"/>
    <w:rsid w:val="00F96A0F"/>
    <w:rsid w:val="00F975A5"/>
    <w:rsid w:val="00FA02C4"/>
    <w:rsid w:val="00FA0809"/>
    <w:rsid w:val="00FA0E91"/>
    <w:rsid w:val="00FA1471"/>
    <w:rsid w:val="00FA147D"/>
    <w:rsid w:val="00FA14E3"/>
    <w:rsid w:val="00FA19A4"/>
    <w:rsid w:val="00FA24A2"/>
    <w:rsid w:val="00FA2615"/>
    <w:rsid w:val="00FA3A2F"/>
    <w:rsid w:val="00FA56EA"/>
    <w:rsid w:val="00FA5B1E"/>
    <w:rsid w:val="00FA646F"/>
    <w:rsid w:val="00FA64DA"/>
    <w:rsid w:val="00FA6866"/>
    <w:rsid w:val="00FA6912"/>
    <w:rsid w:val="00FA6C11"/>
    <w:rsid w:val="00FA6F7A"/>
    <w:rsid w:val="00FA77D5"/>
    <w:rsid w:val="00FA7A0C"/>
    <w:rsid w:val="00FA7F5A"/>
    <w:rsid w:val="00FB0A01"/>
    <w:rsid w:val="00FB0EB5"/>
    <w:rsid w:val="00FB1039"/>
    <w:rsid w:val="00FB126A"/>
    <w:rsid w:val="00FB17C0"/>
    <w:rsid w:val="00FB2E92"/>
    <w:rsid w:val="00FB3031"/>
    <w:rsid w:val="00FB37C4"/>
    <w:rsid w:val="00FB37EF"/>
    <w:rsid w:val="00FB3CC7"/>
    <w:rsid w:val="00FB52CD"/>
    <w:rsid w:val="00FB541C"/>
    <w:rsid w:val="00FB5C90"/>
    <w:rsid w:val="00FB5EB0"/>
    <w:rsid w:val="00FB6B25"/>
    <w:rsid w:val="00FB72FF"/>
    <w:rsid w:val="00FB75D8"/>
    <w:rsid w:val="00FB77CE"/>
    <w:rsid w:val="00FC293F"/>
    <w:rsid w:val="00FC2D7F"/>
    <w:rsid w:val="00FC367E"/>
    <w:rsid w:val="00FC3D8C"/>
    <w:rsid w:val="00FC3F6A"/>
    <w:rsid w:val="00FC4027"/>
    <w:rsid w:val="00FC4240"/>
    <w:rsid w:val="00FC4980"/>
    <w:rsid w:val="00FC4BDF"/>
    <w:rsid w:val="00FC4E69"/>
    <w:rsid w:val="00FC59CB"/>
    <w:rsid w:val="00FC608E"/>
    <w:rsid w:val="00FC6121"/>
    <w:rsid w:val="00FC61B8"/>
    <w:rsid w:val="00FC6AAE"/>
    <w:rsid w:val="00FC6CFC"/>
    <w:rsid w:val="00FC7291"/>
    <w:rsid w:val="00FC7D3D"/>
    <w:rsid w:val="00FC7D64"/>
    <w:rsid w:val="00FC7FC3"/>
    <w:rsid w:val="00FD060D"/>
    <w:rsid w:val="00FD1036"/>
    <w:rsid w:val="00FD14DD"/>
    <w:rsid w:val="00FD1B0A"/>
    <w:rsid w:val="00FD2734"/>
    <w:rsid w:val="00FD3B77"/>
    <w:rsid w:val="00FD47FF"/>
    <w:rsid w:val="00FD48EB"/>
    <w:rsid w:val="00FD5083"/>
    <w:rsid w:val="00FD5538"/>
    <w:rsid w:val="00FD56B2"/>
    <w:rsid w:val="00FD5ECE"/>
    <w:rsid w:val="00FD6498"/>
    <w:rsid w:val="00FD75E4"/>
    <w:rsid w:val="00FD76DA"/>
    <w:rsid w:val="00FD785F"/>
    <w:rsid w:val="00FD7AE8"/>
    <w:rsid w:val="00FE0E77"/>
    <w:rsid w:val="00FE0FE4"/>
    <w:rsid w:val="00FE1595"/>
    <w:rsid w:val="00FE186A"/>
    <w:rsid w:val="00FE1CEB"/>
    <w:rsid w:val="00FE20EB"/>
    <w:rsid w:val="00FE2A8B"/>
    <w:rsid w:val="00FE304D"/>
    <w:rsid w:val="00FE35D4"/>
    <w:rsid w:val="00FE36D8"/>
    <w:rsid w:val="00FE3995"/>
    <w:rsid w:val="00FE420B"/>
    <w:rsid w:val="00FE4D28"/>
    <w:rsid w:val="00FE516E"/>
    <w:rsid w:val="00FE539F"/>
    <w:rsid w:val="00FE600F"/>
    <w:rsid w:val="00FE63C3"/>
    <w:rsid w:val="00FE7466"/>
    <w:rsid w:val="00FE74E2"/>
    <w:rsid w:val="00FE762B"/>
    <w:rsid w:val="00FE76E3"/>
    <w:rsid w:val="00FF273F"/>
    <w:rsid w:val="00FF2F68"/>
    <w:rsid w:val="00FF3321"/>
    <w:rsid w:val="00FF3346"/>
    <w:rsid w:val="00FF3352"/>
    <w:rsid w:val="00FF39C7"/>
    <w:rsid w:val="00FF3B97"/>
    <w:rsid w:val="00FF43CE"/>
    <w:rsid w:val="00FF5B03"/>
    <w:rsid w:val="00FF5CD5"/>
    <w:rsid w:val="00FF5ECE"/>
    <w:rsid w:val="00FF60D7"/>
    <w:rsid w:val="00FF6799"/>
    <w:rsid w:val="00FF68C2"/>
    <w:rsid w:val="00FF6BD8"/>
    <w:rsid w:val="00FF7504"/>
    <w:rsid w:val="00FF78AD"/>
    <w:rsid w:val="00FF7AC9"/>
    <w:rsid w:val="01580E12"/>
    <w:rsid w:val="01E587C5"/>
    <w:rsid w:val="028949AD"/>
    <w:rsid w:val="02B7761F"/>
    <w:rsid w:val="0348AE78"/>
    <w:rsid w:val="039822A3"/>
    <w:rsid w:val="03D9724D"/>
    <w:rsid w:val="0439717B"/>
    <w:rsid w:val="046D9EF0"/>
    <w:rsid w:val="0483AAF7"/>
    <w:rsid w:val="04C042C3"/>
    <w:rsid w:val="04CDA5A7"/>
    <w:rsid w:val="04F22343"/>
    <w:rsid w:val="0504A23A"/>
    <w:rsid w:val="053B2754"/>
    <w:rsid w:val="053CD894"/>
    <w:rsid w:val="0596C89E"/>
    <w:rsid w:val="0665FE2E"/>
    <w:rsid w:val="069F3913"/>
    <w:rsid w:val="06A6A454"/>
    <w:rsid w:val="06F9297F"/>
    <w:rsid w:val="0724BB44"/>
    <w:rsid w:val="07B2C7B6"/>
    <w:rsid w:val="08132B5E"/>
    <w:rsid w:val="0890B99B"/>
    <w:rsid w:val="091CBCAF"/>
    <w:rsid w:val="09583281"/>
    <w:rsid w:val="096B130B"/>
    <w:rsid w:val="09A81404"/>
    <w:rsid w:val="09DA65AA"/>
    <w:rsid w:val="0A18DC67"/>
    <w:rsid w:val="0A413753"/>
    <w:rsid w:val="0BC882CC"/>
    <w:rsid w:val="0BCDC992"/>
    <w:rsid w:val="0BDD07B4"/>
    <w:rsid w:val="0BE188FD"/>
    <w:rsid w:val="0BF43EF9"/>
    <w:rsid w:val="0BFBCDCB"/>
    <w:rsid w:val="0BFC83D8"/>
    <w:rsid w:val="0C17D555"/>
    <w:rsid w:val="0C42C88B"/>
    <w:rsid w:val="0C5A51BE"/>
    <w:rsid w:val="0C874CFB"/>
    <w:rsid w:val="0D2248CE"/>
    <w:rsid w:val="0E059789"/>
    <w:rsid w:val="0E6586DA"/>
    <w:rsid w:val="0F736D4E"/>
    <w:rsid w:val="0FA8D9A3"/>
    <w:rsid w:val="10187E2C"/>
    <w:rsid w:val="1022E4E5"/>
    <w:rsid w:val="10514202"/>
    <w:rsid w:val="1059D609"/>
    <w:rsid w:val="10693958"/>
    <w:rsid w:val="10B60CF4"/>
    <w:rsid w:val="1167ABC3"/>
    <w:rsid w:val="11ABC825"/>
    <w:rsid w:val="120A23DF"/>
    <w:rsid w:val="123C198F"/>
    <w:rsid w:val="136F4424"/>
    <w:rsid w:val="137ABC2B"/>
    <w:rsid w:val="1432D67B"/>
    <w:rsid w:val="1436DE60"/>
    <w:rsid w:val="145E1090"/>
    <w:rsid w:val="147DAE0D"/>
    <w:rsid w:val="15B11A4D"/>
    <w:rsid w:val="15BD769D"/>
    <w:rsid w:val="15BF961F"/>
    <w:rsid w:val="15C8C8BA"/>
    <w:rsid w:val="16686663"/>
    <w:rsid w:val="16F1AA09"/>
    <w:rsid w:val="1745CBE8"/>
    <w:rsid w:val="175DE3C6"/>
    <w:rsid w:val="175F6384"/>
    <w:rsid w:val="18053B4B"/>
    <w:rsid w:val="1811888C"/>
    <w:rsid w:val="1823A3BB"/>
    <w:rsid w:val="1827143C"/>
    <w:rsid w:val="182B52F9"/>
    <w:rsid w:val="1838AA12"/>
    <w:rsid w:val="1852469F"/>
    <w:rsid w:val="19161BD8"/>
    <w:rsid w:val="19AC9A37"/>
    <w:rsid w:val="19C78801"/>
    <w:rsid w:val="19D1EF12"/>
    <w:rsid w:val="1A339402"/>
    <w:rsid w:val="1A75EF5E"/>
    <w:rsid w:val="1ADB3B84"/>
    <w:rsid w:val="1B0EA2C1"/>
    <w:rsid w:val="1B5AF87B"/>
    <w:rsid w:val="1BBFEF8E"/>
    <w:rsid w:val="1C014E36"/>
    <w:rsid w:val="1C192049"/>
    <w:rsid w:val="1C4BEE8B"/>
    <w:rsid w:val="1C5A4283"/>
    <w:rsid w:val="1C7A9AA0"/>
    <w:rsid w:val="1CC44A69"/>
    <w:rsid w:val="1CE58FA8"/>
    <w:rsid w:val="1CF30D58"/>
    <w:rsid w:val="1D4C24C6"/>
    <w:rsid w:val="1D59D21A"/>
    <w:rsid w:val="1D5B7F49"/>
    <w:rsid w:val="1D8B63A9"/>
    <w:rsid w:val="1DDF4867"/>
    <w:rsid w:val="1E21CC46"/>
    <w:rsid w:val="1EAB7B85"/>
    <w:rsid w:val="1EC5C0FF"/>
    <w:rsid w:val="1ED6AD5A"/>
    <w:rsid w:val="1EF5A62B"/>
    <w:rsid w:val="1F0A5DDF"/>
    <w:rsid w:val="1F7ED1B9"/>
    <w:rsid w:val="200ACA0A"/>
    <w:rsid w:val="201453D7"/>
    <w:rsid w:val="20265D19"/>
    <w:rsid w:val="20578FD5"/>
    <w:rsid w:val="2082C2D5"/>
    <w:rsid w:val="20BA6907"/>
    <w:rsid w:val="20C87218"/>
    <w:rsid w:val="213FC35E"/>
    <w:rsid w:val="2153375E"/>
    <w:rsid w:val="215E92EF"/>
    <w:rsid w:val="2170CBB2"/>
    <w:rsid w:val="218F04B8"/>
    <w:rsid w:val="21A26BC1"/>
    <w:rsid w:val="21D899AA"/>
    <w:rsid w:val="21EB8F72"/>
    <w:rsid w:val="22106D98"/>
    <w:rsid w:val="221D6EF7"/>
    <w:rsid w:val="224A685C"/>
    <w:rsid w:val="235B75E4"/>
    <w:rsid w:val="23D339DB"/>
    <w:rsid w:val="240015FC"/>
    <w:rsid w:val="24014638"/>
    <w:rsid w:val="24AD4B47"/>
    <w:rsid w:val="24CC8E37"/>
    <w:rsid w:val="24D2F2BB"/>
    <w:rsid w:val="24EBB8C8"/>
    <w:rsid w:val="25082A68"/>
    <w:rsid w:val="252A1872"/>
    <w:rsid w:val="25AD82B9"/>
    <w:rsid w:val="25DD4D5A"/>
    <w:rsid w:val="25DE1A8B"/>
    <w:rsid w:val="25E0049F"/>
    <w:rsid w:val="26129422"/>
    <w:rsid w:val="26B20D67"/>
    <w:rsid w:val="26DC2406"/>
    <w:rsid w:val="270434ED"/>
    <w:rsid w:val="272B8854"/>
    <w:rsid w:val="2826A05A"/>
    <w:rsid w:val="2835A359"/>
    <w:rsid w:val="284BCF9A"/>
    <w:rsid w:val="28C073AF"/>
    <w:rsid w:val="2966BE06"/>
    <w:rsid w:val="2993EF7F"/>
    <w:rsid w:val="29B3E1AA"/>
    <w:rsid w:val="29D9E28D"/>
    <w:rsid w:val="2A69DBE8"/>
    <w:rsid w:val="2A8D4218"/>
    <w:rsid w:val="2A9C0980"/>
    <w:rsid w:val="2AB87932"/>
    <w:rsid w:val="2BA18D13"/>
    <w:rsid w:val="2BBAE93F"/>
    <w:rsid w:val="2BF293DA"/>
    <w:rsid w:val="2C0B8178"/>
    <w:rsid w:val="2C2C7710"/>
    <w:rsid w:val="2C6676D1"/>
    <w:rsid w:val="2C8CCB08"/>
    <w:rsid w:val="2CA2F375"/>
    <w:rsid w:val="2CB6321D"/>
    <w:rsid w:val="2CC995A5"/>
    <w:rsid w:val="2D93E4D2"/>
    <w:rsid w:val="2DDD75DF"/>
    <w:rsid w:val="2E6631B2"/>
    <w:rsid w:val="2E9210E0"/>
    <w:rsid w:val="2F40FF19"/>
    <w:rsid w:val="2F822CCA"/>
    <w:rsid w:val="2F8FCEE4"/>
    <w:rsid w:val="2FB39CF7"/>
    <w:rsid w:val="2FF7906A"/>
    <w:rsid w:val="2FFBE5AC"/>
    <w:rsid w:val="3018A552"/>
    <w:rsid w:val="307AA9DE"/>
    <w:rsid w:val="30D0724C"/>
    <w:rsid w:val="30E3AA57"/>
    <w:rsid w:val="30FE7BDA"/>
    <w:rsid w:val="3181E19D"/>
    <w:rsid w:val="31996C39"/>
    <w:rsid w:val="3240415A"/>
    <w:rsid w:val="328F3FB3"/>
    <w:rsid w:val="32B4DFF6"/>
    <w:rsid w:val="32BE2E42"/>
    <w:rsid w:val="32EB2BC4"/>
    <w:rsid w:val="32F64B10"/>
    <w:rsid w:val="33196A2B"/>
    <w:rsid w:val="33569C40"/>
    <w:rsid w:val="33D57911"/>
    <w:rsid w:val="346F846D"/>
    <w:rsid w:val="348A2DEB"/>
    <w:rsid w:val="34FBBDB5"/>
    <w:rsid w:val="34FDDE2C"/>
    <w:rsid w:val="354606E1"/>
    <w:rsid w:val="354E8AE4"/>
    <w:rsid w:val="35AE8C2A"/>
    <w:rsid w:val="35B01FDA"/>
    <w:rsid w:val="35F2105E"/>
    <w:rsid w:val="3608D043"/>
    <w:rsid w:val="3663FA37"/>
    <w:rsid w:val="3671E5C6"/>
    <w:rsid w:val="36BBFCFD"/>
    <w:rsid w:val="3727FFD0"/>
    <w:rsid w:val="37709E06"/>
    <w:rsid w:val="378B82DF"/>
    <w:rsid w:val="37C66991"/>
    <w:rsid w:val="37C98962"/>
    <w:rsid w:val="37D16B55"/>
    <w:rsid w:val="38512B6E"/>
    <w:rsid w:val="3868A293"/>
    <w:rsid w:val="38D7BB30"/>
    <w:rsid w:val="39BFAC8B"/>
    <w:rsid w:val="3A738B91"/>
    <w:rsid w:val="3A7EC42A"/>
    <w:rsid w:val="3AB08804"/>
    <w:rsid w:val="3ACCAACA"/>
    <w:rsid w:val="3BE93653"/>
    <w:rsid w:val="3BF7CBE5"/>
    <w:rsid w:val="3BFEB798"/>
    <w:rsid w:val="3C1A254C"/>
    <w:rsid w:val="3C350157"/>
    <w:rsid w:val="3C5A5E49"/>
    <w:rsid w:val="3C5E8D7F"/>
    <w:rsid w:val="3C9319F0"/>
    <w:rsid w:val="3CB8DDFF"/>
    <w:rsid w:val="3CC403BA"/>
    <w:rsid w:val="3D1ECD4F"/>
    <w:rsid w:val="3D6824DF"/>
    <w:rsid w:val="3D6F9DF8"/>
    <w:rsid w:val="3E2168F1"/>
    <w:rsid w:val="3E526768"/>
    <w:rsid w:val="3ECE6EA9"/>
    <w:rsid w:val="3EEE218A"/>
    <w:rsid w:val="3F1D744A"/>
    <w:rsid w:val="3F2F8236"/>
    <w:rsid w:val="3F9394F4"/>
    <w:rsid w:val="3FE40F00"/>
    <w:rsid w:val="40491F6E"/>
    <w:rsid w:val="404FAB33"/>
    <w:rsid w:val="4068BE01"/>
    <w:rsid w:val="4095E475"/>
    <w:rsid w:val="40B0F1AD"/>
    <w:rsid w:val="40B42EEA"/>
    <w:rsid w:val="40EBBA78"/>
    <w:rsid w:val="4165C3F3"/>
    <w:rsid w:val="417EFFCD"/>
    <w:rsid w:val="419472A2"/>
    <w:rsid w:val="41C18FB1"/>
    <w:rsid w:val="42854E1B"/>
    <w:rsid w:val="429AF720"/>
    <w:rsid w:val="43327BF0"/>
    <w:rsid w:val="4361C04B"/>
    <w:rsid w:val="4385491F"/>
    <w:rsid w:val="43B021D2"/>
    <w:rsid w:val="43BE93E2"/>
    <w:rsid w:val="43E9C3C3"/>
    <w:rsid w:val="44637A22"/>
    <w:rsid w:val="446EC0AC"/>
    <w:rsid w:val="4480C742"/>
    <w:rsid w:val="4507E7F5"/>
    <w:rsid w:val="453A3D66"/>
    <w:rsid w:val="4551BF64"/>
    <w:rsid w:val="45699BE5"/>
    <w:rsid w:val="45A28260"/>
    <w:rsid w:val="45AFE0B9"/>
    <w:rsid w:val="4605739C"/>
    <w:rsid w:val="464FF836"/>
    <w:rsid w:val="468300C9"/>
    <w:rsid w:val="4761364B"/>
    <w:rsid w:val="47A6085A"/>
    <w:rsid w:val="48352D32"/>
    <w:rsid w:val="488AE2CF"/>
    <w:rsid w:val="48A0A52F"/>
    <w:rsid w:val="48C9FA78"/>
    <w:rsid w:val="496E7811"/>
    <w:rsid w:val="4997D7B0"/>
    <w:rsid w:val="49DD06D1"/>
    <w:rsid w:val="4A8BC1E1"/>
    <w:rsid w:val="4AE454D5"/>
    <w:rsid w:val="4B5E6FEC"/>
    <w:rsid w:val="4B798CE1"/>
    <w:rsid w:val="4BBF8395"/>
    <w:rsid w:val="4BCC4B20"/>
    <w:rsid w:val="4BD42D9B"/>
    <w:rsid w:val="4C41B9C8"/>
    <w:rsid w:val="4CCF9FB0"/>
    <w:rsid w:val="4D001A52"/>
    <w:rsid w:val="4D2E2E3B"/>
    <w:rsid w:val="4D4AE8BD"/>
    <w:rsid w:val="4D755039"/>
    <w:rsid w:val="4DA0D9D8"/>
    <w:rsid w:val="4DE78F10"/>
    <w:rsid w:val="4DFE53ED"/>
    <w:rsid w:val="4E37FCD9"/>
    <w:rsid w:val="4E43B0AF"/>
    <w:rsid w:val="4E6EF14E"/>
    <w:rsid w:val="4F0DD22E"/>
    <w:rsid w:val="4F759671"/>
    <w:rsid w:val="4F7A9C7F"/>
    <w:rsid w:val="4FB7E49E"/>
    <w:rsid w:val="4FDA65E4"/>
    <w:rsid w:val="506D1E48"/>
    <w:rsid w:val="50A0AE52"/>
    <w:rsid w:val="50E7FA99"/>
    <w:rsid w:val="50EEF292"/>
    <w:rsid w:val="518C8EE4"/>
    <w:rsid w:val="521C245C"/>
    <w:rsid w:val="525FF080"/>
    <w:rsid w:val="52C02DAA"/>
    <w:rsid w:val="535E0876"/>
    <w:rsid w:val="537A2530"/>
    <w:rsid w:val="53E9426D"/>
    <w:rsid w:val="54081A94"/>
    <w:rsid w:val="54334637"/>
    <w:rsid w:val="54343550"/>
    <w:rsid w:val="545600C4"/>
    <w:rsid w:val="54A1AFB2"/>
    <w:rsid w:val="54D7EF0E"/>
    <w:rsid w:val="54F203DA"/>
    <w:rsid w:val="5502DEC3"/>
    <w:rsid w:val="55B2043A"/>
    <w:rsid w:val="55F167EB"/>
    <w:rsid w:val="5651CFD9"/>
    <w:rsid w:val="56C85D9E"/>
    <w:rsid w:val="574F571F"/>
    <w:rsid w:val="5797AABC"/>
    <w:rsid w:val="57DC129B"/>
    <w:rsid w:val="57F7466C"/>
    <w:rsid w:val="580AE0CF"/>
    <w:rsid w:val="58AAFB1A"/>
    <w:rsid w:val="58D288A6"/>
    <w:rsid w:val="5904F780"/>
    <w:rsid w:val="591A40A7"/>
    <w:rsid w:val="59337B1D"/>
    <w:rsid w:val="594DA687"/>
    <w:rsid w:val="598E3CC0"/>
    <w:rsid w:val="5A2022BC"/>
    <w:rsid w:val="5A26281C"/>
    <w:rsid w:val="5A59D437"/>
    <w:rsid w:val="5A96A9B9"/>
    <w:rsid w:val="5AA084E5"/>
    <w:rsid w:val="5AA0D769"/>
    <w:rsid w:val="5AFDB1AF"/>
    <w:rsid w:val="5B1D9575"/>
    <w:rsid w:val="5B407D8F"/>
    <w:rsid w:val="5BAE8168"/>
    <w:rsid w:val="5BB40597"/>
    <w:rsid w:val="5BE30E5F"/>
    <w:rsid w:val="5C07B90A"/>
    <w:rsid w:val="5C1BB3AE"/>
    <w:rsid w:val="5C9838AB"/>
    <w:rsid w:val="5CB965D6"/>
    <w:rsid w:val="5D19E439"/>
    <w:rsid w:val="5D73DF3D"/>
    <w:rsid w:val="5D7840EE"/>
    <w:rsid w:val="5D97ABB5"/>
    <w:rsid w:val="5E5AC80F"/>
    <w:rsid w:val="5EC0099D"/>
    <w:rsid w:val="5ED4994C"/>
    <w:rsid w:val="5F23C327"/>
    <w:rsid w:val="5F32D842"/>
    <w:rsid w:val="5F7BFC10"/>
    <w:rsid w:val="5F831068"/>
    <w:rsid w:val="5F9AA52E"/>
    <w:rsid w:val="5FA2BCA1"/>
    <w:rsid w:val="5FA99433"/>
    <w:rsid w:val="601062DD"/>
    <w:rsid w:val="6010748C"/>
    <w:rsid w:val="6038CCD8"/>
    <w:rsid w:val="6048CBA3"/>
    <w:rsid w:val="607D865E"/>
    <w:rsid w:val="60B9E564"/>
    <w:rsid w:val="60E7A532"/>
    <w:rsid w:val="61309221"/>
    <w:rsid w:val="613E8D02"/>
    <w:rsid w:val="618BDD0C"/>
    <w:rsid w:val="61B3EAC2"/>
    <w:rsid w:val="61FB8D48"/>
    <w:rsid w:val="6216FC1A"/>
    <w:rsid w:val="62447802"/>
    <w:rsid w:val="6256E270"/>
    <w:rsid w:val="62E2FBA1"/>
    <w:rsid w:val="62E7A414"/>
    <w:rsid w:val="62EF6961"/>
    <w:rsid w:val="63F8FE16"/>
    <w:rsid w:val="643C3254"/>
    <w:rsid w:val="6464308D"/>
    <w:rsid w:val="64AEA00D"/>
    <w:rsid w:val="64B928CB"/>
    <w:rsid w:val="64E07A01"/>
    <w:rsid w:val="64E69687"/>
    <w:rsid w:val="6506E126"/>
    <w:rsid w:val="65121D45"/>
    <w:rsid w:val="651880A4"/>
    <w:rsid w:val="651EF6DA"/>
    <w:rsid w:val="653942F3"/>
    <w:rsid w:val="66B1DBA9"/>
    <w:rsid w:val="66D2E82C"/>
    <w:rsid w:val="66F1AA81"/>
    <w:rsid w:val="66F353A7"/>
    <w:rsid w:val="67338FD1"/>
    <w:rsid w:val="67A26471"/>
    <w:rsid w:val="682227C5"/>
    <w:rsid w:val="6881F101"/>
    <w:rsid w:val="68C215D7"/>
    <w:rsid w:val="68C55FE3"/>
    <w:rsid w:val="69506E98"/>
    <w:rsid w:val="69C75714"/>
    <w:rsid w:val="6A0E7DA0"/>
    <w:rsid w:val="6A509CD8"/>
    <w:rsid w:val="6A84C90E"/>
    <w:rsid w:val="6A97DEA1"/>
    <w:rsid w:val="6AAD2792"/>
    <w:rsid w:val="6B2E3B91"/>
    <w:rsid w:val="6B61B60D"/>
    <w:rsid w:val="6B74847B"/>
    <w:rsid w:val="6BB4F27B"/>
    <w:rsid w:val="6BC6F79B"/>
    <w:rsid w:val="6BFFC7A2"/>
    <w:rsid w:val="6C1A9B01"/>
    <w:rsid w:val="6C70A338"/>
    <w:rsid w:val="6C77E002"/>
    <w:rsid w:val="6CEF2B74"/>
    <w:rsid w:val="6D0A116F"/>
    <w:rsid w:val="6D23AB12"/>
    <w:rsid w:val="6D60CFBE"/>
    <w:rsid w:val="6D662C93"/>
    <w:rsid w:val="6D9D367F"/>
    <w:rsid w:val="6DA0CD84"/>
    <w:rsid w:val="6DADE50E"/>
    <w:rsid w:val="6DC1191E"/>
    <w:rsid w:val="6E4E2333"/>
    <w:rsid w:val="6EBF7B73"/>
    <w:rsid w:val="6EDAA679"/>
    <w:rsid w:val="6F0F99D9"/>
    <w:rsid w:val="6FBA283E"/>
    <w:rsid w:val="6FC0CDF1"/>
    <w:rsid w:val="6FC3F30C"/>
    <w:rsid w:val="6FD8B0D4"/>
    <w:rsid w:val="7054DA57"/>
    <w:rsid w:val="7060B698"/>
    <w:rsid w:val="70634A0C"/>
    <w:rsid w:val="7108951A"/>
    <w:rsid w:val="715089D5"/>
    <w:rsid w:val="715C9E52"/>
    <w:rsid w:val="71C18227"/>
    <w:rsid w:val="720EFD19"/>
    <w:rsid w:val="72272957"/>
    <w:rsid w:val="729ED453"/>
    <w:rsid w:val="72A7C8E9"/>
    <w:rsid w:val="73266F42"/>
    <w:rsid w:val="733333A6"/>
    <w:rsid w:val="734D46A1"/>
    <w:rsid w:val="7359AA62"/>
    <w:rsid w:val="735D8559"/>
    <w:rsid w:val="73E72AD7"/>
    <w:rsid w:val="73F31132"/>
    <w:rsid w:val="741B5FBD"/>
    <w:rsid w:val="744178D3"/>
    <w:rsid w:val="74885B4E"/>
    <w:rsid w:val="74D1C084"/>
    <w:rsid w:val="75790775"/>
    <w:rsid w:val="758A8280"/>
    <w:rsid w:val="75B97377"/>
    <w:rsid w:val="75FD558A"/>
    <w:rsid w:val="76509A9E"/>
    <w:rsid w:val="768224DC"/>
    <w:rsid w:val="7756C39B"/>
    <w:rsid w:val="778B15D7"/>
    <w:rsid w:val="77A2AAF6"/>
    <w:rsid w:val="77A8378E"/>
    <w:rsid w:val="77FF220F"/>
    <w:rsid w:val="78010170"/>
    <w:rsid w:val="7875FF4D"/>
    <w:rsid w:val="78A02866"/>
    <w:rsid w:val="78AD91D8"/>
    <w:rsid w:val="78D1AA81"/>
    <w:rsid w:val="79262773"/>
    <w:rsid w:val="79366385"/>
    <w:rsid w:val="7943D134"/>
    <w:rsid w:val="79519CA9"/>
    <w:rsid w:val="795DF99A"/>
    <w:rsid w:val="796AB853"/>
    <w:rsid w:val="7993D95F"/>
    <w:rsid w:val="7A230BFB"/>
    <w:rsid w:val="7A73BD07"/>
    <w:rsid w:val="7A90C9C7"/>
    <w:rsid w:val="7AA6972A"/>
    <w:rsid w:val="7ABEB2D9"/>
    <w:rsid w:val="7B1979A6"/>
    <w:rsid w:val="7B3C95DB"/>
    <w:rsid w:val="7CDC9421"/>
    <w:rsid w:val="7CE74333"/>
    <w:rsid w:val="7D174AF6"/>
    <w:rsid w:val="7DA71FA3"/>
    <w:rsid w:val="7DF41858"/>
    <w:rsid w:val="7E0205F7"/>
    <w:rsid w:val="7EA9133B"/>
    <w:rsid w:val="7EE95CD4"/>
    <w:rsid w:val="7EFC2B42"/>
    <w:rsid w:val="7F266738"/>
    <w:rsid w:val="7F9501AA"/>
    <w:rsid w:val="7FE2E143"/>
    <w:rsid w:val="7FF3EA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7EA5B2B6-8F52-3142-A1A4-54D77DB7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69CF"/>
    <w:pPr>
      <w:spacing w:after="0" w:line="240" w:lineRule="auto"/>
      <w:jc w:val="both"/>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tabs>
        <w:tab w:val="clear" w:pos="2844"/>
        <w:tab w:val="num" w:pos="576"/>
      </w:tabs>
      <w:autoSpaceDE w:val="0"/>
      <w:autoSpaceDN w:val="0"/>
      <w:adjustRightInd w:val="0"/>
      <w:snapToGrid w:val="0"/>
      <w:spacing w:before="120" w:after="120"/>
      <w:ind w:left="576"/>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eastAsia="SimSun"/>
      <w:b/>
      <w:bCs/>
      <w:sz w:val="28"/>
      <w:szCs w:val="28"/>
      <w:lang w:val="en-US"/>
    </w:rPr>
  </w:style>
  <w:style w:type="character" w:customStyle="1" w:styleId="berschrift2Zchn">
    <w:name w:val="Überschrift 2 Zchn"/>
    <w:basedOn w:val="Absatz-Standardschriftart"/>
    <w:link w:val="berschrift2"/>
    <w:rsid w:val="00B52A57"/>
    <w:rPr>
      <w:rFonts w:eastAsia="SimSun"/>
      <w:b/>
      <w:bCs/>
      <w:lang w:val="en-US"/>
    </w:rPr>
  </w:style>
  <w:style w:type="character" w:customStyle="1" w:styleId="berschrift3Zchn">
    <w:name w:val="Überschrift 3 Zchn"/>
    <w:basedOn w:val="Absatz-Standardschriftart"/>
    <w:link w:val="berschrift3"/>
    <w:rsid w:val="00B52A57"/>
    <w:rPr>
      <w:rFonts w:eastAsia="SimSun"/>
      <w:b/>
      <w:lang w:val="en-US"/>
    </w:rPr>
  </w:style>
  <w:style w:type="character" w:customStyle="1" w:styleId="berschrift4Zchn">
    <w:name w:val="Überschrift 4 Zchn"/>
    <w:basedOn w:val="Absatz-Standardschriftart"/>
    <w:link w:val="berschrift4"/>
    <w:rsid w:val="00B52A57"/>
    <w:rPr>
      <w:rFonts w:eastAsia="SimSun"/>
      <w:b/>
      <w:bCs/>
      <w:szCs w:val="28"/>
      <w:lang w:val="en-US"/>
    </w:rPr>
  </w:style>
  <w:style w:type="character" w:customStyle="1" w:styleId="berschrift5Zchn">
    <w:name w:val="Überschrift 5 Zchn"/>
    <w:basedOn w:val="Absatz-Standardschriftart"/>
    <w:link w:val="berschrift5"/>
    <w:rsid w:val="00B52A57"/>
    <w:rPr>
      <w:rFonts w:eastAsia="SimSun"/>
      <w:b/>
      <w:bCs/>
      <w:i/>
      <w:iCs/>
      <w:szCs w:val="26"/>
      <w:lang w:val="en-US"/>
    </w:rPr>
  </w:style>
  <w:style w:type="character" w:customStyle="1" w:styleId="berschrift6Zchn">
    <w:name w:val="Überschrift 6 Zchn"/>
    <w:basedOn w:val="Absatz-Standardschriftart"/>
    <w:link w:val="berschrift6"/>
    <w:rsid w:val="00B52A57"/>
    <w:rPr>
      <w:rFonts w:eastAsia="SimSun"/>
      <w:b/>
      <w:bCs/>
      <w:lang w:val="en-US"/>
    </w:rPr>
  </w:style>
  <w:style w:type="character" w:customStyle="1" w:styleId="berschrift7Zchn">
    <w:name w:val="Überschrift 7 Zchn"/>
    <w:basedOn w:val="Absatz-Standardschriftart"/>
    <w:link w:val="berschrift7"/>
    <w:rsid w:val="00B52A57"/>
    <w:rPr>
      <w:rFonts w:eastAsia="SimSun"/>
      <w:lang w:val="en-US"/>
    </w:rPr>
  </w:style>
  <w:style w:type="character" w:customStyle="1" w:styleId="berschrift8Zchn">
    <w:name w:val="Überschrift 8 Zchn"/>
    <w:basedOn w:val="Absatz-Standardschriftart"/>
    <w:link w:val="berschrift8"/>
    <w:rsid w:val="00B52A57"/>
    <w:rPr>
      <w:rFonts w:eastAsia="SimSun"/>
      <w:i/>
      <w:iCs/>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autoSpaceDE w:val="0"/>
      <w:autoSpaceDN w:val="0"/>
      <w:adjustRightInd w:val="0"/>
      <w:snapToGrid w:val="0"/>
      <w:spacing w:after="120"/>
      <w:ind w:firstLineChars="200" w:firstLine="420"/>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eastAsia="SimSu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qFormat/>
    <w:rsid w:val="009F6BA6"/>
    <w:pPr>
      <w:tabs>
        <w:tab w:val="center" w:pos="4703"/>
        <w:tab w:val="right" w:pos="9406"/>
      </w:tabs>
      <w:autoSpaceDE w:val="0"/>
      <w:autoSpaceDN w:val="0"/>
      <w:adjustRightInd w:val="0"/>
      <w:snapToGrid w:val="0"/>
    </w:pPr>
    <w:rPr>
      <w:rFonts w:eastAsia="SimSu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9F6BA6"/>
    <w:rPr>
      <w:rFonts w:eastAsia="SimSu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FuzeileZchn">
    <w:name w:val="Fußzeile Zchn"/>
    <w:basedOn w:val="Absatz-Standardschriftart"/>
    <w:link w:val="Fuzeile"/>
    <w:uiPriority w:val="99"/>
    <w:rsid w:val="009F6BA6"/>
    <w:rPr>
      <w:rFonts w:eastAsia="SimSu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unhideWhenUsed/>
    <w:qFormat/>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eastAsia="SimSu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cstheme="minorBidi"/>
      <w:lang w:val="en-US"/>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sid w:val="007D2B2F"/>
    <w:rPr>
      <w:rFonts w:eastAsia="SimSu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3"/>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uiPriority w:val="99"/>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 w:type="table" w:styleId="Gitternetztabelle1hell">
    <w:name w:val="Grid Table 1 Light"/>
    <w:basedOn w:val="NormaleTabelle"/>
    <w:uiPriority w:val="46"/>
    <w:rsid w:val="009A78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tzhaltertext">
    <w:name w:val="Placeholder Text"/>
    <w:basedOn w:val="Absatz-Standardschriftart"/>
    <w:uiPriority w:val="99"/>
    <w:semiHidden/>
    <w:rsid w:val="00D251E8"/>
    <w:rPr>
      <w:color w:val="666666"/>
    </w:rPr>
  </w:style>
  <w:style w:type="paragraph" w:customStyle="1" w:styleId="00Text">
    <w:name w:val="00_Text"/>
    <w:basedOn w:val="Standard"/>
    <w:link w:val="00TextChar"/>
    <w:qFormat/>
    <w:rsid w:val="0056796A"/>
    <w:pPr>
      <w:spacing w:before="120" w:after="120" w:line="264" w:lineRule="auto"/>
    </w:pPr>
    <w:rPr>
      <w:rFonts w:eastAsia="SimSun"/>
      <w:sz w:val="20"/>
      <w:szCs w:val="24"/>
      <w:lang w:eastAsia="zh-CN"/>
    </w:rPr>
  </w:style>
  <w:style w:type="character" w:customStyle="1" w:styleId="00TextChar">
    <w:name w:val="00_Text Char"/>
    <w:link w:val="00Text"/>
    <w:qFormat/>
    <w:rsid w:val="0056796A"/>
    <w:rPr>
      <w:rFonts w:eastAsia="SimSun"/>
      <w:sz w:val="2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42885768">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3.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4.xml><?xml version="1.0" encoding="utf-8"?>
<ds:datastoreItem xmlns:ds="http://schemas.openxmlformats.org/officeDocument/2006/customXml" ds:itemID="{CD47BC5F-128F-4CE8-82BD-BD2A9370A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4040</Words>
  <Characters>25456</Characters>
  <Application>Microsoft Office Word</Application>
  <DocSecurity>0</DocSecurity>
  <Lines>212</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4</cp:revision>
  <cp:lastPrinted>2023-11-02T20:06:00Z</cp:lastPrinted>
  <dcterms:created xsi:type="dcterms:W3CDTF">2024-11-07T13:59:00Z</dcterms:created>
  <dcterms:modified xsi:type="dcterms:W3CDTF">2024-11-08T15:21:00Z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