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D121D21" w14:textId="75318F73" w:rsidR="0088568D" w:rsidRPr="007B519D" w:rsidRDefault="0088568D" w:rsidP="0088568D">
      <w:pPr>
        <w:spacing w:after="0"/>
        <w:rPr>
          <w:rFonts w:asciiTheme="minorBidi" w:hAnsiTheme="minorBidi"/>
          <w:b/>
          <w:bCs/>
          <w:snapToGrid w:val="0"/>
          <w:sz w:val="24"/>
          <w:szCs w:val="24"/>
          <w:lang w:val="en-US"/>
        </w:rPr>
      </w:pPr>
      <w:r w:rsidRPr="007B519D">
        <w:rPr>
          <w:rFonts w:asciiTheme="minorBidi" w:hAnsiTheme="minorBidi"/>
          <w:b/>
          <w:bCs/>
          <w:snapToGrid w:val="0"/>
          <w:sz w:val="24"/>
          <w:szCs w:val="24"/>
          <w:lang w:val="en-US"/>
        </w:rPr>
        <w:t>3GPP TSG RAN WG1 Meeting #</w:t>
      </w:r>
      <w:r>
        <w:rPr>
          <w:rFonts w:asciiTheme="minorBidi" w:hAnsiTheme="minorBidi"/>
          <w:b/>
          <w:bCs/>
          <w:snapToGrid w:val="0"/>
          <w:sz w:val="24"/>
          <w:szCs w:val="24"/>
          <w:lang w:val="en-US"/>
        </w:rPr>
        <w:t>11</w:t>
      </w:r>
      <w:r w:rsidR="00A14B50">
        <w:rPr>
          <w:rFonts w:asciiTheme="minorBidi" w:hAnsiTheme="minorBidi"/>
          <w:b/>
          <w:bCs/>
          <w:snapToGrid w:val="0"/>
          <w:sz w:val="24"/>
          <w:szCs w:val="24"/>
          <w:lang w:val="en-US"/>
        </w:rPr>
        <w:t>9</w:t>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00C71D4E">
        <w:rPr>
          <w:rFonts w:asciiTheme="minorBidi" w:hAnsiTheme="minorBidi"/>
          <w:b/>
          <w:bCs/>
          <w:snapToGrid w:val="0"/>
          <w:sz w:val="24"/>
          <w:szCs w:val="24"/>
          <w:lang w:val="en-US"/>
        </w:rPr>
        <w:tab/>
      </w:r>
      <w:r w:rsidR="00C71D4E">
        <w:rPr>
          <w:rFonts w:asciiTheme="minorBidi" w:hAnsiTheme="minorBidi"/>
          <w:b/>
          <w:bCs/>
          <w:snapToGrid w:val="0"/>
          <w:sz w:val="24"/>
          <w:szCs w:val="24"/>
          <w:lang w:val="en-US"/>
        </w:rPr>
        <w:tab/>
      </w:r>
      <w:r w:rsidR="00C71D4E">
        <w:rPr>
          <w:rFonts w:asciiTheme="minorBidi" w:hAnsiTheme="minorBidi"/>
          <w:b/>
          <w:bCs/>
          <w:snapToGrid w:val="0"/>
          <w:sz w:val="24"/>
          <w:szCs w:val="24"/>
          <w:lang w:val="en-US"/>
        </w:rPr>
        <w:tab/>
      </w:r>
      <w:r w:rsidR="00026B3B" w:rsidRPr="00026B3B">
        <w:rPr>
          <w:rFonts w:asciiTheme="minorBidi" w:hAnsiTheme="minorBidi"/>
          <w:b/>
          <w:bCs/>
          <w:snapToGrid w:val="0"/>
          <w:sz w:val="24"/>
          <w:szCs w:val="24"/>
        </w:rPr>
        <w:t>R1-</w:t>
      </w:r>
      <w:r w:rsidR="00BB5146" w:rsidRPr="00BB5146">
        <w:rPr>
          <w:rFonts w:ascii="Arial" w:hAnsi="Arial" w:cs="Arial"/>
          <w:b/>
          <w:bCs/>
          <w:color w:val="808080"/>
          <w:sz w:val="26"/>
          <w:szCs w:val="26"/>
        </w:rPr>
        <w:t xml:space="preserve"> </w:t>
      </w:r>
      <w:r w:rsidR="00BB5146" w:rsidRPr="00BB5146">
        <w:rPr>
          <w:rFonts w:asciiTheme="minorBidi" w:hAnsiTheme="minorBidi"/>
          <w:b/>
          <w:bCs/>
          <w:snapToGrid w:val="0"/>
          <w:sz w:val="24"/>
          <w:szCs w:val="24"/>
        </w:rPr>
        <w:t>2410241</w:t>
      </w:r>
    </w:p>
    <w:p w14:paraId="786548E4" w14:textId="77777777" w:rsidR="00F06FE6" w:rsidRPr="00F06FE6" w:rsidRDefault="00F06FE6" w:rsidP="00F06FE6">
      <w:pPr>
        <w:tabs>
          <w:tab w:val="center" w:pos="4536"/>
          <w:tab w:val="right" w:pos="9072"/>
        </w:tabs>
        <w:rPr>
          <w:rFonts w:asciiTheme="minorBidi" w:hAnsiTheme="minorBidi"/>
          <w:b/>
          <w:bCs/>
          <w:snapToGrid w:val="0"/>
          <w:sz w:val="24"/>
          <w:szCs w:val="24"/>
          <w:lang w:val="en-US"/>
        </w:rPr>
      </w:pPr>
      <w:r w:rsidRPr="00F06FE6">
        <w:rPr>
          <w:rFonts w:asciiTheme="minorBidi" w:hAnsiTheme="minorBidi"/>
          <w:b/>
          <w:bCs/>
          <w:snapToGrid w:val="0"/>
          <w:sz w:val="24"/>
          <w:szCs w:val="24"/>
          <w:lang w:val="en-US"/>
        </w:rPr>
        <w:t xml:space="preserve">Orlando, US, </w:t>
      </w:r>
      <w:r w:rsidRPr="00F06FE6">
        <w:rPr>
          <w:rFonts w:asciiTheme="minorBidi" w:hAnsiTheme="minorBidi" w:hint="eastAsia"/>
          <w:b/>
          <w:bCs/>
          <w:snapToGrid w:val="0"/>
          <w:sz w:val="24"/>
          <w:szCs w:val="24"/>
          <w:lang w:val="en-US"/>
        </w:rPr>
        <w:t>N</w:t>
      </w:r>
      <w:r w:rsidRPr="00F06FE6">
        <w:rPr>
          <w:rFonts w:asciiTheme="minorBidi" w:hAnsiTheme="minorBidi"/>
          <w:b/>
          <w:bCs/>
          <w:snapToGrid w:val="0"/>
          <w:sz w:val="24"/>
          <w:szCs w:val="24"/>
          <w:lang w:val="en-US"/>
        </w:rPr>
        <w:t>ovember 18</w:t>
      </w:r>
      <w:r w:rsidRPr="00F06FE6">
        <w:rPr>
          <w:rFonts w:asciiTheme="minorBidi" w:hAnsiTheme="minorBidi" w:hint="eastAsia"/>
          <w:b/>
          <w:bCs/>
          <w:snapToGrid w:val="0"/>
          <w:sz w:val="24"/>
          <w:szCs w:val="24"/>
          <w:lang w:val="en-US"/>
        </w:rPr>
        <w:t>th</w:t>
      </w:r>
      <w:r w:rsidRPr="00F06FE6">
        <w:rPr>
          <w:rFonts w:asciiTheme="minorBidi" w:hAnsiTheme="minorBidi"/>
          <w:b/>
          <w:bCs/>
          <w:snapToGrid w:val="0"/>
          <w:sz w:val="24"/>
          <w:szCs w:val="24"/>
          <w:lang w:val="en-US"/>
        </w:rPr>
        <w:t xml:space="preserve"> – 22nd, 2024</w:t>
      </w:r>
    </w:p>
    <w:p w14:paraId="14B9DD3B" w14:textId="77777777" w:rsidR="00C05AC4" w:rsidRPr="00F06FE6" w:rsidRDefault="00C05AC4" w:rsidP="00C05AC4">
      <w:pPr>
        <w:spacing w:after="0"/>
        <w:rPr>
          <w:rFonts w:asciiTheme="minorBidi" w:hAnsiTheme="minorBidi"/>
          <w:b/>
          <w:bCs/>
          <w:snapToGrid w:val="0"/>
          <w:sz w:val="24"/>
          <w:szCs w:val="24"/>
        </w:rPr>
      </w:pPr>
    </w:p>
    <w:p w14:paraId="3968EB5D" w14:textId="668B9528" w:rsidR="00C05AC4" w:rsidRPr="009D7AA5" w:rsidRDefault="00C05AC4" w:rsidP="00C05AC4">
      <w:pPr>
        <w:spacing w:after="0"/>
        <w:rPr>
          <w:rFonts w:asciiTheme="minorBidi" w:hAnsiTheme="minorBidi"/>
          <w:b/>
          <w:bCs/>
          <w:snapToGrid w:val="0"/>
          <w:sz w:val="24"/>
          <w:szCs w:val="24"/>
          <w:lang w:val="en-US"/>
        </w:rPr>
      </w:pPr>
      <w:r w:rsidRPr="009D7AA5">
        <w:rPr>
          <w:rFonts w:asciiTheme="minorBidi" w:hAnsiTheme="minorBidi"/>
          <w:b/>
          <w:bCs/>
          <w:snapToGrid w:val="0"/>
          <w:sz w:val="24"/>
          <w:szCs w:val="24"/>
          <w:lang w:val="en-US"/>
        </w:rPr>
        <w:t>Agenda item:</w:t>
      </w:r>
      <w:r w:rsidRPr="009D7AA5">
        <w:rPr>
          <w:rFonts w:asciiTheme="minorBidi" w:hAnsiTheme="minorBidi"/>
          <w:b/>
          <w:bCs/>
          <w:snapToGrid w:val="0"/>
          <w:sz w:val="24"/>
          <w:szCs w:val="24"/>
          <w:lang w:val="en-US"/>
        </w:rPr>
        <w:tab/>
      </w:r>
      <w:r>
        <w:rPr>
          <w:rFonts w:asciiTheme="minorBidi" w:hAnsiTheme="minorBidi"/>
          <w:b/>
          <w:bCs/>
          <w:snapToGrid w:val="0"/>
          <w:sz w:val="24"/>
          <w:szCs w:val="24"/>
          <w:lang w:val="en-US"/>
        </w:rPr>
        <w:tab/>
      </w:r>
      <w:r w:rsidR="00542FE2">
        <w:rPr>
          <w:rFonts w:asciiTheme="minorBidi" w:hAnsiTheme="minorBidi"/>
          <w:b/>
          <w:bCs/>
          <w:snapToGrid w:val="0"/>
          <w:sz w:val="24"/>
          <w:szCs w:val="24"/>
          <w:lang w:val="en-US"/>
        </w:rPr>
        <w:t>9.</w:t>
      </w:r>
      <w:r w:rsidR="00744068">
        <w:rPr>
          <w:rFonts w:asciiTheme="minorBidi" w:hAnsiTheme="minorBidi"/>
          <w:b/>
          <w:bCs/>
          <w:snapToGrid w:val="0"/>
          <w:sz w:val="24"/>
          <w:szCs w:val="24"/>
          <w:lang w:val="en-US"/>
        </w:rPr>
        <w:t>3</w:t>
      </w:r>
      <w:r w:rsidRPr="009D7AA5">
        <w:rPr>
          <w:rFonts w:asciiTheme="minorBidi" w:hAnsiTheme="minorBidi"/>
          <w:b/>
          <w:bCs/>
          <w:snapToGrid w:val="0"/>
          <w:sz w:val="24"/>
          <w:szCs w:val="24"/>
          <w:lang w:val="en-US"/>
        </w:rPr>
        <w:t>.</w:t>
      </w:r>
      <w:r w:rsidR="00744068">
        <w:rPr>
          <w:rFonts w:asciiTheme="minorBidi" w:hAnsiTheme="minorBidi"/>
          <w:b/>
          <w:bCs/>
          <w:snapToGrid w:val="0"/>
          <w:sz w:val="24"/>
          <w:szCs w:val="24"/>
          <w:lang w:val="en-US"/>
        </w:rPr>
        <w:t>1</w:t>
      </w:r>
    </w:p>
    <w:p w14:paraId="091A1AD7" w14:textId="3EFAB09B" w:rsidR="00C05AC4" w:rsidRPr="009D7AA5" w:rsidRDefault="00C05AC4" w:rsidP="00C05AC4">
      <w:pPr>
        <w:spacing w:after="0"/>
        <w:rPr>
          <w:rFonts w:asciiTheme="minorBidi" w:hAnsiTheme="minorBidi"/>
          <w:b/>
          <w:bCs/>
          <w:snapToGrid w:val="0"/>
          <w:sz w:val="24"/>
          <w:szCs w:val="24"/>
          <w:lang w:val="en-US"/>
        </w:rPr>
      </w:pPr>
      <w:r w:rsidRPr="009D7AA5">
        <w:rPr>
          <w:rFonts w:asciiTheme="minorBidi" w:hAnsiTheme="minorBidi"/>
          <w:b/>
          <w:bCs/>
          <w:snapToGrid w:val="0"/>
          <w:sz w:val="24"/>
          <w:szCs w:val="24"/>
          <w:lang w:val="en-US"/>
        </w:rPr>
        <w:t>Title:</w:t>
      </w:r>
      <w:r w:rsidRPr="009D7AA5">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sidR="008E73B1">
        <w:rPr>
          <w:rFonts w:asciiTheme="minorBidi" w:hAnsiTheme="minorBidi"/>
          <w:b/>
          <w:bCs/>
          <w:snapToGrid w:val="0"/>
          <w:sz w:val="24"/>
          <w:szCs w:val="24"/>
          <w:lang w:val="en-US"/>
        </w:rPr>
        <w:t>Discussion on</w:t>
      </w:r>
      <w:r w:rsidR="00744068">
        <w:rPr>
          <w:rFonts w:asciiTheme="minorBidi" w:hAnsiTheme="minorBidi"/>
          <w:b/>
          <w:bCs/>
          <w:snapToGrid w:val="0"/>
          <w:sz w:val="24"/>
          <w:szCs w:val="24"/>
          <w:lang w:val="en-US"/>
        </w:rPr>
        <w:t xml:space="preserve"> SBFD Tx/Rx/measurement procedures </w:t>
      </w:r>
    </w:p>
    <w:p w14:paraId="49846B98" w14:textId="7269C90B" w:rsidR="00C05AC4" w:rsidRPr="009D7AA5" w:rsidRDefault="00C05AC4" w:rsidP="00C05AC4">
      <w:pPr>
        <w:spacing w:after="0"/>
        <w:rPr>
          <w:rFonts w:asciiTheme="minorBidi" w:hAnsiTheme="minorBidi"/>
          <w:b/>
          <w:bCs/>
          <w:snapToGrid w:val="0"/>
          <w:sz w:val="24"/>
          <w:szCs w:val="24"/>
          <w:lang w:val="en-US"/>
        </w:rPr>
      </w:pPr>
      <w:r w:rsidRPr="009D7AA5">
        <w:rPr>
          <w:rFonts w:asciiTheme="minorBidi" w:hAnsiTheme="minorBidi"/>
          <w:b/>
          <w:bCs/>
          <w:snapToGrid w:val="0"/>
          <w:sz w:val="24"/>
          <w:szCs w:val="24"/>
          <w:lang w:val="en-US"/>
        </w:rPr>
        <w:t>Source:</w:t>
      </w:r>
      <w:r w:rsidRPr="009D7AA5">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sidRPr="009D7AA5">
        <w:rPr>
          <w:rFonts w:asciiTheme="minorBidi" w:hAnsiTheme="minorBidi"/>
          <w:b/>
          <w:bCs/>
          <w:snapToGrid w:val="0"/>
          <w:sz w:val="24"/>
          <w:szCs w:val="24"/>
          <w:lang w:val="en-US"/>
        </w:rPr>
        <w:t xml:space="preserve">Fraunhofer </w:t>
      </w:r>
      <w:r>
        <w:rPr>
          <w:rFonts w:asciiTheme="minorBidi" w:hAnsiTheme="minorBidi"/>
          <w:b/>
          <w:bCs/>
          <w:snapToGrid w:val="0"/>
          <w:sz w:val="24"/>
          <w:szCs w:val="24"/>
          <w:lang w:val="en-US"/>
        </w:rPr>
        <w:t>HHI</w:t>
      </w:r>
      <w:r w:rsidR="00545E4D">
        <w:rPr>
          <w:rFonts w:asciiTheme="minorBidi" w:hAnsiTheme="minorBidi"/>
          <w:b/>
          <w:bCs/>
          <w:snapToGrid w:val="0"/>
          <w:sz w:val="24"/>
          <w:szCs w:val="24"/>
          <w:lang w:val="en-US"/>
        </w:rPr>
        <w:t>, Fraunhofer IIS</w:t>
      </w:r>
    </w:p>
    <w:p w14:paraId="1073616B" w14:textId="7C38106F" w:rsidR="00C05AC4" w:rsidRPr="009D7AA5" w:rsidRDefault="00C05AC4" w:rsidP="00C05AC4">
      <w:pPr>
        <w:spacing w:after="0"/>
        <w:rPr>
          <w:rFonts w:asciiTheme="minorBidi" w:hAnsiTheme="minorBidi"/>
          <w:b/>
          <w:bCs/>
          <w:snapToGrid w:val="0"/>
          <w:sz w:val="24"/>
          <w:szCs w:val="24"/>
          <w:lang w:val="en-US"/>
        </w:rPr>
      </w:pPr>
      <w:r w:rsidRPr="009D7AA5">
        <w:rPr>
          <w:rFonts w:asciiTheme="minorBidi" w:hAnsiTheme="minorBidi"/>
          <w:b/>
          <w:bCs/>
          <w:snapToGrid w:val="0"/>
          <w:sz w:val="24"/>
          <w:szCs w:val="24"/>
          <w:lang w:val="en-US"/>
        </w:rPr>
        <w:t>Document for:</w:t>
      </w:r>
      <w:r w:rsidRPr="009D7AA5">
        <w:rPr>
          <w:rFonts w:asciiTheme="minorBidi" w:hAnsiTheme="minorBidi"/>
          <w:b/>
          <w:bCs/>
          <w:snapToGrid w:val="0"/>
          <w:sz w:val="24"/>
          <w:szCs w:val="24"/>
          <w:lang w:val="en-US"/>
        </w:rPr>
        <w:tab/>
      </w:r>
      <w:r>
        <w:rPr>
          <w:rFonts w:asciiTheme="minorBidi" w:hAnsiTheme="minorBidi"/>
          <w:b/>
          <w:bCs/>
          <w:snapToGrid w:val="0"/>
          <w:sz w:val="24"/>
          <w:szCs w:val="24"/>
          <w:lang w:val="en-US"/>
        </w:rPr>
        <w:tab/>
      </w:r>
      <w:r w:rsidRPr="009D7AA5">
        <w:rPr>
          <w:rFonts w:asciiTheme="minorBidi" w:hAnsiTheme="minorBidi"/>
          <w:b/>
          <w:bCs/>
          <w:snapToGrid w:val="0"/>
          <w:sz w:val="24"/>
          <w:szCs w:val="24"/>
          <w:lang w:val="en-US"/>
        </w:rPr>
        <w:t>Discussion</w:t>
      </w:r>
    </w:p>
    <w:p w14:paraId="356D0D6E" w14:textId="77777777" w:rsidR="00C05AC4" w:rsidRDefault="00C05AC4" w:rsidP="00C05AC4">
      <w:pPr>
        <w:pStyle w:val="Heading1"/>
        <w:tabs>
          <w:tab w:val="clear" w:pos="432"/>
        </w:tabs>
        <w:rPr>
          <w:lang w:val="en-US"/>
        </w:rPr>
      </w:pPr>
      <w:r w:rsidRPr="007B14CC">
        <w:rPr>
          <w:lang w:val="en-US"/>
        </w:rPr>
        <w:t>Introduction</w:t>
      </w:r>
    </w:p>
    <w:p w14:paraId="76C615B3" w14:textId="48588A61" w:rsidR="00040102" w:rsidRDefault="00040102" w:rsidP="00690170">
      <w:pPr>
        <w:spacing w:before="120"/>
      </w:pPr>
      <w:r>
        <w:t xml:space="preserve">The WID on </w:t>
      </w:r>
      <w:r>
        <w:rPr>
          <w:lang w:eastAsia="fi-FI"/>
        </w:rPr>
        <w:t xml:space="preserve">Evolution of NR Duplex Operation </w:t>
      </w:r>
      <w:r>
        <w:t>was agreed</w:t>
      </w:r>
      <w:r w:rsidR="00DD39C2">
        <w:t xml:space="preserve"> </w:t>
      </w:r>
      <w:r>
        <w:t>[1] in RAN#102. The objectives and assumptions for subband non-overlapping full duplex (SBFD)</w:t>
      </w:r>
      <w:r w:rsidR="00611B68">
        <w:t xml:space="preserve"> operation</w:t>
      </w:r>
      <w:r>
        <w:t xml:space="preserve"> are as follows:</w:t>
      </w:r>
    </w:p>
    <w:p w14:paraId="0CCFA2A2" w14:textId="77777777" w:rsidR="00040102" w:rsidRDefault="00040102" w:rsidP="00517819">
      <w:pPr>
        <w:widowControl w:val="0"/>
        <w:numPr>
          <w:ilvl w:val="0"/>
          <w:numId w:val="12"/>
        </w:numPr>
        <w:suppressAutoHyphens/>
        <w:autoSpaceDE/>
        <w:autoSpaceDN/>
        <w:adjustRightInd/>
        <w:spacing w:after="160" w:line="252" w:lineRule="auto"/>
        <w:ind w:right="-99"/>
        <w:textAlignment w:val="auto"/>
        <w:rPr>
          <w:lang w:eastAsia="fi-FI"/>
        </w:rPr>
      </w:pPr>
      <w:r>
        <w:rPr>
          <w:rFonts w:eastAsia="Malgun Gothic"/>
          <w:lang w:val="en-US" w:eastAsia="fi-FI"/>
        </w:rPr>
        <w:t>For subband non-overlapping full duplex (SBFD) operation at gNB side within a TDD carrier:</w:t>
      </w:r>
    </w:p>
    <w:p w14:paraId="149EDF58" w14:textId="77777777" w:rsidR="00040102" w:rsidRDefault="00040102" w:rsidP="00517819">
      <w:pPr>
        <w:widowControl w:val="0"/>
        <w:numPr>
          <w:ilvl w:val="1"/>
          <w:numId w:val="12"/>
        </w:numPr>
        <w:suppressAutoHyphens/>
        <w:autoSpaceDE/>
        <w:autoSpaceDN/>
        <w:adjustRightInd/>
        <w:spacing w:after="160" w:line="252" w:lineRule="auto"/>
        <w:ind w:right="-99"/>
        <w:textAlignment w:val="auto"/>
        <w:rPr>
          <w:lang w:eastAsia="fi-FI"/>
        </w:rPr>
      </w:pPr>
      <w:r>
        <w:rPr>
          <w:rFonts w:eastAsia="Malgun Gothic"/>
          <w:lang w:val="en-US" w:eastAsia="fi-FI"/>
        </w:rPr>
        <w:t>Specify semi-static indication of time location of SBFD subbands to UEs in RRC_CONNECTED mode [RAN1, RAN2]</w:t>
      </w:r>
    </w:p>
    <w:p w14:paraId="2DEAF92E" w14:textId="77777777" w:rsidR="00040102" w:rsidRDefault="00040102" w:rsidP="00517819">
      <w:pPr>
        <w:widowControl w:val="0"/>
        <w:numPr>
          <w:ilvl w:val="2"/>
          <w:numId w:val="12"/>
        </w:numPr>
        <w:suppressAutoHyphens/>
        <w:autoSpaceDE/>
        <w:autoSpaceDN/>
        <w:adjustRightInd/>
        <w:spacing w:after="160" w:line="252" w:lineRule="auto"/>
        <w:ind w:right="-99"/>
        <w:textAlignment w:val="auto"/>
        <w:rPr>
          <w:lang w:eastAsia="fi-FI"/>
        </w:rPr>
      </w:pPr>
      <w:r>
        <w:rPr>
          <w:rFonts w:eastAsia="Malgun Gothic"/>
          <w:lang w:val="en-US" w:eastAsia="fi-FI"/>
        </w:rPr>
        <w:t>Indication of time location of SBFD subbands in SIB is not precluded</w:t>
      </w:r>
    </w:p>
    <w:p w14:paraId="2A6614C2" w14:textId="77777777" w:rsidR="00040102" w:rsidRDefault="00040102" w:rsidP="00517819">
      <w:pPr>
        <w:widowControl w:val="0"/>
        <w:numPr>
          <w:ilvl w:val="1"/>
          <w:numId w:val="12"/>
        </w:numPr>
        <w:suppressAutoHyphens/>
        <w:autoSpaceDE/>
        <w:autoSpaceDN/>
        <w:adjustRightInd/>
        <w:spacing w:after="160" w:line="252" w:lineRule="auto"/>
        <w:ind w:right="-99"/>
        <w:textAlignment w:val="auto"/>
        <w:rPr>
          <w:lang w:eastAsia="fi-FI"/>
        </w:rPr>
      </w:pPr>
      <w:r>
        <w:rPr>
          <w:rFonts w:eastAsia="Malgun Gothic"/>
          <w:lang w:val="en-US" w:eastAsia="fi-FI"/>
        </w:rPr>
        <w:t>Specify semi-static indication of frequency domain location of SBFD subbands to UEs in RRC_CONNECTED mode [RAN1, RAN2]</w:t>
      </w:r>
    </w:p>
    <w:p w14:paraId="29370F0D" w14:textId="77777777" w:rsidR="00040102" w:rsidRDefault="00040102" w:rsidP="00517819">
      <w:pPr>
        <w:widowControl w:val="0"/>
        <w:numPr>
          <w:ilvl w:val="2"/>
          <w:numId w:val="12"/>
        </w:numPr>
        <w:suppressAutoHyphens/>
        <w:autoSpaceDE/>
        <w:autoSpaceDN/>
        <w:adjustRightInd/>
        <w:spacing w:after="160" w:line="252" w:lineRule="auto"/>
        <w:ind w:right="-99"/>
        <w:textAlignment w:val="auto"/>
        <w:rPr>
          <w:lang w:eastAsia="fi-FI"/>
        </w:rPr>
      </w:pPr>
      <w:r>
        <w:rPr>
          <w:rFonts w:eastAsia="Malgun Gothic"/>
          <w:lang w:val="en-US" w:eastAsia="fi-FI"/>
        </w:rPr>
        <w:t>Indication of frequency domain location of SBFD subbands in SIB is not precluded</w:t>
      </w:r>
    </w:p>
    <w:p w14:paraId="40491E85" w14:textId="77777777" w:rsidR="00040102" w:rsidRDefault="00040102" w:rsidP="00517819">
      <w:pPr>
        <w:widowControl w:val="0"/>
        <w:numPr>
          <w:ilvl w:val="1"/>
          <w:numId w:val="12"/>
        </w:numPr>
        <w:suppressAutoHyphens/>
        <w:overflowPunct/>
        <w:autoSpaceDE/>
        <w:autoSpaceDN/>
        <w:adjustRightInd/>
        <w:spacing w:after="0"/>
        <w:textAlignment w:val="auto"/>
        <w:rPr>
          <w:lang w:eastAsia="fi-FI"/>
        </w:rPr>
      </w:pPr>
      <w:r>
        <w:rPr>
          <w:lang w:val="en-US" w:eastAsia="fi-FI"/>
        </w:rPr>
        <w:t>Specify SBFD operation to support random access in SBFD symbols by UEs in RRC CONNECTED mode [RAN1, RAN2]</w:t>
      </w:r>
    </w:p>
    <w:p w14:paraId="5024A204" w14:textId="77777777" w:rsidR="00040102" w:rsidRDefault="00040102" w:rsidP="00517819">
      <w:pPr>
        <w:widowControl w:val="0"/>
        <w:numPr>
          <w:ilvl w:val="1"/>
          <w:numId w:val="12"/>
        </w:numPr>
        <w:suppressAutoHyphens/>
        <w:autoSpaceDE/>
        <w:autoSpaceDN/>
        <w:adjustRightInd/>
        <w:spacing w:after="160" w:line="252" w:lineRule="auto"/>
        <w:ind w:right="-99"/>
        <w:textAlignment w:val="auto"/>
        <w:rPr>
          <w:lang w:eastAsia="fi-FI"/>
        </w:rPr>
      </w:pPr>
      <w:r>
        <w:rPr>
          <w:lang w:val="en-US" w:eastAsia="fi-FI"/>
        </w:rPr>
        <w:t>Study and specify, if justified, SBFD operation to UE in RRC_IDLE/INACTIVE mode for random access [RAN1, RAN2]</w:t>
      </w:r>
    </w:p>
    <w:p w14:paraId="28685B28" w14:textId="77777777" w:rsidR="00040102" w:rsidRDefault="00040102" w:rsidP="00517819">
      <w:pPr>
        <w:widowControl w:val="0"/>
        <w:numPr>
          <w:ilvl w:val="2"/>
          <w:numId w:val="12"/>
        </w:numPr>
        <w:suppressAutoHyphens/>
        <w:autoSpaceDE/>
        <w:autoSpaceDN/>
        <w:adjustRightInd/>
        <w:spacing w:after="160" w:line="252" w:lineRule="auto"/>
        <w:ind w:right="-99"/>
        <w:textAlignment w:val="auto"/>
        <w:rPr>
          <w:lang w:eastAsia="fi-FI"/>
        </w:rPr>
      </w:pPr>
      <w:r>
        <w:rPr>
          <w:lang w:val="en-US" w:eastAsia="fi-FI"/>
        </w:rPr>
        <w:t>RAN#104 to check whether to proceed normative work</w:t>
      </w:r>
    </w:p>
    <w:p w14:paraId="467DCFFE" w14:textId="77777777" w:rsidR="00040102" w:rsidRDefault="00040102" w:rsidP="00517819">
      <w:pPr>
        <w:widowControl w:val="0"/>
        <w:numPr>
          <w:ilvl w:val="1"/>
          <w:numId w:val="12"/>
        </w:numPr>
        <w:suppressAutoHyphens/>
        <w:autoSpaceDE/>
        <w:autoSpaceDN/>
        <w:adjustRightInd/>
        <w:spacing w:after="160" w:line="252" w:lineRule="auto"/>
        <w:ind w:right="-99"/>
        <w:textAlignment w:val="auto"/>
        <w:rPr>
          <w:lang w:eastAsia="fi-FI"/>
        </w:rPr>
      </w:pPr>
      <w:r>
        <w:rPr>
          <w:rFonts w:eastAsia="Malgun Gothic"/>
          <w:lang w:val="en-US" w:eastAsia="fi-FI"/>
        </w:rPr>
        <w:t>Specify UE transmission, reception and measurement behavior and procedures in SBFD symbols and/or non-SBFD symbols for SBFD aware UE [RAN1, RAN2]</w:t>
      </w:r>
      <w:bookmarkStart w:id="0" w:name="_Hlk153407590"/>
      <w:bookmarkEnd w:id="0"/>
    </w:p>
    <w:p w14:paraId="63A12188" w14:textId="77777777" w:rsidR="00040102" w:rsidRDefault="00040102" w:rsidP="00517819">
      <w:pPr>
        <w:widowControl w:val="0"/>
        <w:numPr>
          <w:ilvl w:val="2"/>
          <w:numId w:val="12"/>
        </w:numPr>
        <w:suppressAutoHyphens/>
        <w:autoSpaceDE/>
        <w:autoSpaceDN/>
        <w:adjustRightInd/>
        <w:spacing w:after="160" w:line="252" w:lineRule="auto"/>
        <w:ind w:right="-99"/>
        <w:textAlignment w:val="auto"/>
        <w:rPr>
          <w:lang w:eastAsia="fi-FI"/>
        </w:rPr>
      </w:pPr>
      <w:r>
        <w:rPr>
          <w:rFonts w:eastAsia="Malgun Gothic"/>
          <w:lang w:val="en-US" w:eastAsia="fi-FI"/>
        </w:rPr>
        <w:t xml:space="preserve">Transmission and reception </w:t>
      </w:r>
      <w:proofErr w:type="spellStart"/>
      <w:r>
        <w:rPr>
          <w:rFonts w:eastAsia="Malgun Gothic"/>
          <w:lang w:val="en-US" w:eastAsia="fi-FI"/>
        </w:rPr>
        <w:t>behaviours</w:t>
      </w:r>
      <w:proofErr w:type="spellEnd"/>
      <w:r>
        <w:rPr>
          <w:rFonts w:eastAsia="Malgun Gothic"/>
          <w:lang w:val="en-US" w:eastAsia="fi-FI"/>
        </w:rPr>
        <w:t xml:space="preserve"> on SBFD </w:t>
      </w:r>
      <w:proofErr w:type="spellStart"/>
      <w:r>
        <w:rPr>
          <w:rFonts w:eastAsia="Malgun Gothic"/>
          <w:lang w:val="en-US" w:eastAsia="fi-FI"/>
        </w:rPr>
        <w:t>subbands</w:t>
      </w:r>
      <w:proofErr w:type="spellEnd"/>
      <w:r>
        <w:rPr>
          <w:rFonts w:eastAsia="Malgun Gothic"/>
          <w:lang w:val="en-US" w:eastAsia="fi-FI"/>
        </w:rPr>
        <w:t xml:space="preserve"> configured in DL and/or flexible symbol indicated by </w:t>
      </w:r>
      <w:r>
        <w:rPr>
          <w:rFonts w:eastAsia="Malgun Gothic"/>
          <w:i/>
          <w:iCs/>
          <w:lang w:val="en-US" w:eastAsia="fi-FI"/>
        </w:rPr>
        <w:t>TDD-UL-DL-</w:t>
      </w:r>
      <w:proofErr w:type="spellStart"/>
      <w:r>
        <w:rPr>
          <w:rFonts w:eastAsia="Malgun Gothic"/>
          <w:i/>
          <w:iCs/>
          <w:lang w:val="en-US" w:eastAsia="fi-FI"/>
        </w:rPr>
        <w:t>ConfigCommon</w:t>
      </w:r>
      <w:proofErr w:type="spellEnd"/>
    </w:p>
    <w:p w14:paraId="37904B94" w14:textId="77777777" w:rsidR="00040102" w:rsidRDefault="00040102" w:rsidP="00517819">
      <w:pPr>
        <w:widowControl w:val="0"/>
        <w:numPr>
          <w:ilvl w:val="3"/>
          <w:numId w:val="12"/>
        </w:numPr>
        <w:suppressAutoHyphens/>
        <w:autoSpaceDE/>
        <w:autoSpaceDN/>
        <w:adjustRightInd/>
        <w:spacing w:after="160" w:line="252" w:lineRule="auto"/>
        <w:ind w:right="-99"/>
        <w:textAlignment w:val="auto"/>
        <w:rPr>
          <w:lang w:eastAsia="fi-FI"/>
        </w:rPr>
      </w:pPr>
      <w:r>
        <w:rPr>
          <w:rFonts w:eastAsia="Malgun Gothic"/>
          <w:lang w:val="en-US" w:eastAsia="fi-FI"/>
        </w:rPr>
        <w:t>UL transmissions within UL subband only</w:t>
      </w:r>
    </w:p>
    <w:p w14:paraId="35B03932" w14:textId="77777777" w:rsidR="00040102" w:rsidRDefault="00040102" w:rsidP="00517819">
      <w:pPr>
        <w:widowControl w:val="0"/>
        <w:numPr>
          <w:ilvl w:val="3"/>
          <w:numId w:val="12"/>
        </w:numPr>
        <w:suppressAutoHyphens/>
        <w:autoSpaceDE/>
        <w:autoSpaceDN/>
        <w:adjustRightInd/>
        <w:spacing w:after="160" w:line="252" w:lineRule="auto"/>
        <w:ind w:right="-99"/>
        <w:textAlignment w:val="auto"/>
        <w:rPr>
          <w:lang w:eastAsia="fi-FI"/>
        </w:rPr>
      </w:pPr>
      <w:r>
        <w:rPr>
          <w:rFonts w:eastAsia="Malgun Gothic"/>
          <w:lang w:val="en-US" w:eastAsia="fi-FI"/>
        </w:rPr>
        <w:t>DL receptions within DL subband(s) only, except for CLI measurement by the UE outside of the DL subbands</w:t>
      </w:r>
    </w:p>
    <w:p w14:paraId="448EF121" w14:textId="77777777" w:rsidR="00040102" w:rsidRDefault="00040102" w:rsidP="00040102">
      <w:pPr>
        <w:spacing w:after="160" w:line="252" w:lineRule="auto"/>
        <w:ind w:left="2520" w:right="-99"/>
        <w:rPr>
          <w:lang w:eastAsia="fi-FI"/>
        </w:rPr>
      </w:pPr>
      <w:r>
        <w:rPr>
          <w:rFonts w:eastAsia="Malgun Gothic"/>
          <w:lang w:val="en-US" w:eastAsia="fi-FI"/>
        </w:rPr>
        <w:t xml:space="preserve">Note: </w:t>
      </w:r>
      <w:r>
        <w:rPr>
          <w:lang w:val="en-US" w:eastAsia="fi-FI"/>
        </w:rPr>
        <w:t>When flexible symbols are used, it is not expected that any legacy Uplink symbol is converted to Downlink/SBFD symbols</w:t>
      </w:r>
    </w:p>
    <w:p w14:paraId="3AC56125" w14:textId="77777777" w:rsidR="00040102" w:rsidRDefault="00040102" w:rsidP="00517819">
      <w:pPr>
        <w:widowControl w:val="0"/>
        <w:numPr>
          <w:ilvl w:val="2"/>
          <w:numId w:val="12"/>
        </w:numPr>
        <w:suppressAutoHyphens/>
        <w:autoSpaceDE/>
        <w:autoSpaceDN/>
        <w:adjustRightInd/>
        <w:spacing w:after="160" w:line="252" w:lineRule="auto"/>
        <w:ind w:right="-99"/>
        <w:textAlignment w:val="auto"/>
        <w:rPr>
          <w:lang w:eastAsia="fi-FI"/>
        </w:rPr>
      </w:pPr>
      <w:r>
        <w:rPr>
          <w:rFonts w:eastAsia="Malgun Gothic"/>
          <w:lang w:val="en-US" w:eastAsia="fi-FI"/>
        </w:rPr>
        <w:t>Enhancement on resource allocation in frequency domain in SBFD symbols, including</w:t>
      </w:r>
    </w:p>
    <w:p w14:paraId="412CA055" w14:textId="77777777" w:rsidR="00040102" w:rsidRDefault="00040102" w:rsidP="00517819">
      <w:pPr>
        <w:widowControl w:val="0"/>
        <w:numPr>
          <w:ilvl w:val="3"/>
          <w:numId w:val="12"/>
        </w:numPr>
        <w:suppressAutoHyphens/>
        <w:autoSpaceDE/>
        <w:autoSpaceDN/>
        <w:adjustRightInd/>
        <w:spacing w:after="160" w:line="252" w:lineRule="auto"/>
        <w:ind w:right="-99"/>
        <w:textAlignment w:val="auto"/>
        <w:rPr>
          <w:lang w:eastAsia="fi-FI"/>
        </w:rPr>
      </w:pPr>
      <w:r>
        <w:rPr>
          <w:rFonts w:eastAsia="Malgun Gothic"/>
          <w:lang w:val="en-US" w:eastAsia="fi-FI"/>
        </w:rPr>
        <w:t>resource allocation in frequency domain for PDSCH/CSI-RS across two DL subbands in SBFD symbols</w:t>
      </w:r>
    </w:p>
    <w:p w14:paraId="680FB930" w14:textId="77777777" w:rsidR="00040102" w:rsidRDefault="00040102" w:rsidP="00517819">
      <w:pPr>
        <w:widowControl w:val="0"/>
        <w:numPr>
          <w:ilvl w:val="3"/>
          <w:numId w:val="12"/>
        </w:numPr>
        <w:suppressAutoHyphens/>
        <w:autoSpaceDE/>
        <w:autoSpaceDN/>
        <w:adjustRightInd/>
        <w:spacing w:after="160" w:line="252" w:lineRule="auto"/>
        <w:ind w:right="-99"/>
        <w:textAlignment w:val="auto"/>
        <w:rPr>
          <w:lang w:eastAsia="fi-FI"/>
        </w:rPr>
      </w:pPr>
      <w:r>
        <w:rPr>
          <w:rFonts w:eastAsia="Malgun Gothic"/>
          <w:lang w:val="en-US" w:eastAsia="fi-FI"/>
        </w:rPr>
        <w:t>handling of unaligned boundaries between SBFD subband(s) and RBG, CSI reporting subband, CSI-RS resource, PRG</w:t>
      </w:r>
    </w:p>
    <w:p w14:paraId="3E405E40" w14:textId="77777777" w:rsidR="00040102" w:rsidRDefault="00040102" w:rsidP="00517819">
      <w:pPr>
        <w:widowControl w:val="0"/>
        <w:numPr>
          <w:ilvl w:val="2"/>
          <w:numId w:val="12"/>
        </w:numPr>
        <w:suppressAutoHyphens/>
        <w:autoSpaceDE/>
        <w:autoSpaceDN/>
        <w:adjustRightInd/>
        <w:spacing w:after="160" w:line="252" w:lineRule="auto"/>
        <w:ind w:right="-99"/>
        <w:textAlignment w:val="auto"/>
        <w:rPr>
          <w:lang w:eastAsia="fi-FI"/>
        </w:rPr>
      </w:pPr>
      <w:r>
        <w:rPr>
          <w:rFonts w:eastAsia="Malgun Gothic"/>
          <w:lang w:val="en-US" w:eastAsia="fi-FI"/>
        </w:rPr>
        <w:t>Enhancements on physical channels/signals and procedure across SBFD symbols and non-SBFD symbols in different slots, where each transmission/reception within a slot has either all SBFD or all non-SBFD symbols, including</w:t>
      </w:r>
    </w:p>
    <w:p w14:paraId="466C81BC" w14:textId="77777777" w:rsidR="00040102" w:rsidRDefault="00040102" w:rsidP="00517819">
      <w:pPr>
        <w:widowControl w:val="0"/>
        <w:numPr>
          <w:ilvl w:val="3"/>
          <w:numId w:val="12"/>
        </w:numPr>
        <w:suppressAutoHyphens/>
        <w:autoSpaceDE/>
        <w:autoSpaceDN/>
        <w:adjustRightInd/>
        <w:spacing w:after="160" w:line="252" w:lineRule="auto"/>
        <w:ind w:right="-99"/>
        <w:textAlignment w:val="auto"/>
        <w:rPr>
          <w:lang w:eastAsia="fi-FI"/>
        </w:rPr>
      </w:pPr>
      <w:r>
        <w:rPr>
          <w:rFonts w:eastAsia="Malgun Gothic"/>
          <w:lang w:val="en-US" w:eastAsia="fi-FI"/>
        </w:rPr>
        <w:lastRenderedPageBreak/>
        <w:t>resource allocation in frequency domain for transmission or reception in SBFD symbols and non-SBFD symbols with different available frequency resource in different slots</w:t>
      </w:r>
    </w:p>
    <w:p w14:paraId="4BB9E3E3" w14:textId="77777777" w:rsidR="00040102" w:rsidRDefault="00040102" w:rsidP="00517819">
      <w:pPr>
        <w:widowControl w:val="0"/>
        <w:numPr>
          <w:ilvl w:val="3"/>
          <w:numId w:val="12"/>
        </w:numPr>
        <w:suppressAutoHyphens/>
        <w:autoSpaceDE/>
        <w:autoSpaceDN/>
        <w:adjustRightInd/>
        <w:spacing w:after="160" w:line="252" w:lineRule="auto"/>
        <w:ind w:right="-99"/>
        <w:textAlignment w:val="auto"/>
        <w:rPr>
          <w:lang w:eastAsia="fi-FI"/>
        </w:rPr>
      </w:pPr>
      <w:r>
        <w:rPr>
          <w:rFonts w:eastAsia="Malgun Gothic"/>
          <w:lang w:val="en-US" w:eastAsia="fi-FI"/>
        </w:rPr>
        <w:t>CSI report of which associated CSI-RS instances occur in both SBFD symbols and non-SBFD symbols in different slots</w:t>
      </w:r>
    </w:p>
    <w:p w14:paraId="35684618" w14:textId="77777777" w:rsidR="00040102" w:rsidRDefault="00040102" w:rsidP="00517819">
      <w:pPr>
        <w:widowControl w:val="0"/>
        <w:numPr>
          <w:ilvl w:val="2"/>
          <w:numId w:val="12"/>
        </w:numPr>
        <w:suppressAutoHyphens/>
        <w:autoSpaceDE/>
        <w:autoSpaceDN/>
        <w:adjustRightInd/>
        <w:spacing w:after="160" w:line="252" w:lineRule="auto"/>
        <w:ind w:right="-99"/>
        <w:textAlignment w:val="auto"/>
        <w:rPr>
          <w:lang w:eastAsia="fi-FI"/>
        </w:rPr>
      </w:pPr>
      <w:r>
        <w:rPr>
          <w:rFonts w:eastAsia="Malgun Gothic"/>
          <w:lang w:val="en-US" w:eastAsia="fi-FI"/>
        </w:rPr>
        <w:t>Configurations for SRS, PUCCH and PUSCH on SBFD symbols and non-SBFD symbols, e.g., resources, frequency hopping parameters, UL power control parameters and/or beam/spatial relation</w:t>
      </w:r>
    </w:p>
    <w:p w14:paraId="7C55DD42" w14:textId="77777777" w:rsidR="00040102" w:rsidRDefault="00040102" w:rsidP="00517819">
      <w:pPr>
        <w:widowControl w:val="0"/>
        <w:numPr>
          <w:ilvl w:val="2"/>
          <w:numId w:val="12"/>
        </w:numPr>
        <w:suppressAutoHyphens/>
        <w:autoSpaceDE/>
        <w:autoSpaceDN/>
        <w:adjustRightInd/>
        <w:spacing w:after="160" w:line="252" w:lineRule="auto"/>
        <w:ind w:right="-99"/>
        <w:textAlignment w:val="auto"/>
        <w:rPr>
          <w:lang w:eastAsia="fi-FI"/>
        </w:rPr>
      </w:pPr>
      <w:r>
        <w:rPr>
          <w:rFonts w:eastAsia="Malgun Gothic"/>
          <w:lang w:val="en-US" w:eastAsia="fi-FI"/>
        </w:rPr>
        <w:t>Collision handling between DL reception in DL subband(s) and UL transmission in UL subband in a SBFD symbol</w:t>
      </w:r>
    </w:p>
    <w:p w14:paraId="05162551" w14:textId="77777777" w:rsidR="00040102" w:rsidRDefault="00040102" w:rsidP="00517819">
      <w:pPr>
        <w:widowControl w:val="0"/>
        <w:numPr>
          <w:ilvl w:val="1"/>
          <w:numId w:val="12"/>
        </w:numPr>
        <w:suppressAutoHyphens/>
        <w:autoSpaceDE/>
        <w:autoSpaceDN/>
        <w:adjustRightInd/>
        <w:spacing w:after="160" w:line="252" w:lineRule="auto"/>
        <w:ind w:right="-99"/>
        <w:textAlignment w:val="auto"/>
        <w:rPr>
          <w:lang w:eastAsia="fi-FI"/>
        </w:rPr>
      </w:pPr>
      <w:r>
        <w:rPr>
          <w:rFonts w:eastAsia="Malgun Gothic"/>
          <w:lang w:val="en-US" w:eastAsia="fi-FI"/>
        </w:rPr>
        <w:t>Followings are assumed based on TR 38.858</w:t>
      </w:r>
    </w:p>
    <w:p w14:paraId="3DA23CF6" w14:textId="77777777" w:rsidR="00040102" w:rsidRDefault="00040102" w:rsidP="00517819">
      <w:pPr>
        <w:widowControl w:val="0"/>
        <w:numPr>
          <w:ilvl w:val="2"/>
          <w:numId w:val="12"/>
        </w:numPr>
        <w:suppressAutoHyphens/>
        <w:autoSpaceDE/>
        <w:autoSpaceDN/>
        <w:adjustRightInd/>
        <w:spacing w:after="120" w:line="252" w:lineRule="auto"/>
        <w:ind w:left="2154" w:right="-96" w:hanging="357"/>
        <w:textAlignment w:val="auto"/>
        <w:rPr>
          <w:lang w:eastAsia="fi-FI"/>
        </w:rPr>
      </w:pPr>
      <w:r>
        <w:rPr>
          <w:rFonts w:eastAsia="Malgun Gothic"/>
          <w:lang w:val="en-US" w:eastAsia="fi-FI"/>
        </w:rPr>
        <w:t>SBFD at the gNB side</w:t>
      </w:r>
    </w:p>
    <w:p w14:paraId="14098D79" w14:textId="77777777" w:rsidR="00040102" w:rsidRDefault="00040102" w:rsidP="00517819">
      <w:pPr>
        <w:widowControl w:val="0"/>
        <w:numPr>
          <w:ilvl w:val="2"/>
          <w:numId w:val="12"/>
        </w:numPr>
        <w:suppressAutoHyphens/>
        <w:autoSpaceDE/>
        <w:autoSpaceDN/>
        <w:adjustRightInd/>
        <w:spacing w:after="120" w:line="252" w:lineRule="auto"/>
        <w:ind w:left="2154" w:right="-96" w:hanging="357"/>
        <w:textAlignment w:val="auto"/>
        <w:rPr>
          <w:lang w:eastAsia="fi-FI"/>
        </w:rPr>
      </w:pPr>
      <w:r>
        <w:rPr>
          <w:rFonts w:eastAsia="Malgun Gothic"/>
          <w:lang w:val="en-US" w:eastAsia="fi-FI"/>
        </w:rPr>
        <w:t>Half duplex operation at the UE side</w:t>
      </w:r>
    </w:p>
    <w:p w14:paraId="4D852835" w14:textId="77777777" w:rsidR="00040102" w:rsidRDefault="00040102" w:rsidP="00517819">
      <w:pPr>
        <w:widowControl w:val="0"/>
        <w:numPr>
          <w:ilvl w:val="2"/>
          <w:numId w:val="12"/>
        </w:numPr>
        <w:suppressAutoHyphens/>
        <w:autoSpaceDE/>
        <w:autoSpaceDN/>
        <w:adjustRightInd/>
        <w:spacing w:after="120" w:line="252" w:lineRule="auto"/>
        <w:ind w:left="2154" w:right="-96" w:hanging="357"/>
        <w:textAlignment w:val="auto"/>
        <w:rPr>
          <w:lang w:eastAsia="fi-FI"/>
        </w:rPr>
      </w:pPr>
      <w:r>
        <w:rPr>
          <w:rFonts w:eastAsia="Malgun Gothic"/>
          <w:lang w:val="en-US" w:eastAsia="fi-FI"/>
        </w:rPr>
        <w:t>FR1 and FR2-1</w:t>
      </w:r>
    </w:p>
    <w:p w14:paraId="08645D83" w14:textId="77777777" w:rsidR="00040102" w:rsidRDefault="00040102" w:rsidP="00517819">
      <w:pPr>
        <w:widowControl w:val="0"/>
        <w:numPr>
          <w:ilvl w:val="2"/>
          <w:numId w:val="12"/>
        </w:numPr>
        <w:suppressAutoHyphens/>
        <w:autoSpaceDE/>
        <w:autoSpaceDN/>
        <w:adjustRightInd/>
        <w:spacing w:after="120" w:line="252" w:lineRule="auto"/>
        <w:ind w:left="2154" w:right="-96" w:hanging="357"/>
        <w:textAlignment w:val="auto"/>
        <w:rPr>
          <w:lang w:eastAsia="fi-FI"/>
        </w:rPr>
      </w:pPr>
      <w:r>
        <w:rPr>
          <w:rFonts w:eastAsia="Malgun Gothic"/>
          <w:lang w:val="en-US" w:eastAsia="fi-FI"/>
        </w:rPr>
        <w:t>SBFD operation Option 4, i.e., both time and frequency locations of subbands for SBFD operation are known to SBFD aware UEs</w:t>
      </w:r>
    </w:p>
    <w:p w14:paraId="0D641F6B" w14:textId="77777777" w:rsidR="00040102" w:rsidRDefault="00040102" w:rsidP="00517819">
      <w:pPr>
        <w:widowControl w:val="0"/>
        <w:numPr>
          <w:ilvl w:val="2"/>
          <w:numId w:val="12"/>
        </w:numPr>
        <w:suppressAutoHyphens/>
        <w:autoSpaceDE/>
        <w:autoSpaceDN/>
        <w:adjustRightInd/>
        <w:spacing w:after="120" w:line="252" w:lineRule="auto"/>
        <w:ind w:left="2154" w:right="-96" w:hanging="357"/>
        <w:textAlignment w:val="auto"/>
        <w:rPr>
          <w:lang w:eastAsia="fi-FI"/>
        </w:rPr>
      </w:pPr>
      <w:r>
        <w:rPr>
          <w:rFonts w:eastAsia="Malgun Gothic"/>
          <w:lang w:val="en-US" w:eastAsia="fi-FI"/>
        </w:rPr>
        <w:t>Coexistence between non-SBFD aware UEs (including legacy UEs) and SBFD aware UEs in the cell operating SBFD at gNB side</w:t>
      </w:r>
    </w:p>
    <w:p w14:paraId="55160185" w14:textId="77777777" w:rsidR="00040102" w:rsidRDefault="00040102" w:rsidP="00517819">
      <w:pPr>
        <w:widowControl w:val="0"/>
        <w:numPr>
          <w:ilvl w:val="2"/>
          <w:numId w:val="12"/>
        </w:numPr>
        <w:suppressAutoHyphens/>
        <w:autoSpaceDE/>
        <w:autoSpaceDN/>
        <w:adjustRightInd/>
        <w:spacing w:after="120" w:line="252" w:lineRule="auto"/>
        <w:ind w:left="2154" w:right="-96" w:hanging="357"/>
        <w:textAlignment w:val="auto"/>
        <w:rPr>
          <w:lang w:eastAsia="fi-FI"/>
        </w:rPr>
      </w:pPr>
      <w:r>
        <w:rPr>
          <w:rFonts w:eastAsia="Malgun Gothic"/>
          <w:lang w:val="en-US" w:eastAsia="fi-FI"/>
        </w:rPr>
        <w:t>SBFD scheme within a single configured DL and UL BWP pair with aligned center frequencies</w:t>
      </w:r>
    </w:p>
    <w:p w14:paraId="48452741" w14:textId="77777777" w:rsidR="00040102" w:rsidRDefault="00040102" w:rsidP="00517819">
      <w:pPr>
        <w:widowControl w:val="0"/>
        <w:numPr>
          <w:ilvl w:val="2"/>
          <w:numId w:val="12"/>
        </w:numPr>
        <w:suppressAutoHyphens/>
        <w:autoSpaceDE/>
        <w:autoSpaceDN/>
        <w:adjustRightInd/>
        <w:spacing w:after="120" w:line="252" w:lineRule="auto"/>
        <w:ind w:left="2154" w:right="-96" w:hanging="357"/>
        <w:textAlignment w:val="auto"/>
        <w:rPr>
          <w:lang w:eastAsia="fi-FI"/>
        </w:rPr>
      </w:pPr>
      <w:r>
        <w:rPr>
          <w:rFonts w:eastAsia="Malgun Gothic"/>
          <w:lang w:val="en-US" w:eastAsia="fi-FI"/>
        </w:rPr>
        <w:t>One UL subband for SBFD operation in an SBFD symbol (excluding legacy UL symbol/slot) within a TDD carrier</w:t>
      </w:r>
    </w:p>
    <w:p w14:paraId="1FFFBD96" w14:textId="77777777" w:rsidR="00040102" w:rsidRDefault="00040102" w:rsidP="00517819">
      <w:pPr>
        <w:widowControl w:val="0"/>
        <w:numPr>
          <w:ilvl w:val="2"/>
          <w:numId w:val="12"/>
        </w:numPr>
        <w:suppressAutoHyphens/>
        <w:autoSpaceDE/>
        <w:autoSpaceDN/>
        <w:adjustRightInd/>
        <w:spacing w:after="120" w:line="252" w:lineRule="auto"/>
        <w:ind w:left="2154" w:right="-96" w:hanging="357"/>
        <w:textAlignment w:val="auto"/>
        <w:rPr>
          <w:lang w:eastAsia="fi-FI"/>
        </w:rPr>
      </w:pPr>
      <w:r>
        <w:rPr>
          <w:rFonts w:eastAsia="Malgun Gothic"/>
          <w:lang w:val="en-US" w:eastAsia="fi-FI"/>
        </w:rPr>
        <w:t>Mechanisms for SBFD operation shall also consider the adjacent channel coexistence between two operators</w:t>
      </w:r>
    </w:p>
    <w:p w14:paraId="51B193DF" w14:textId="2D7432CF" w:rsidR="002872AB" w:rsidRDefault="00040102" w:rsidP="00690170">
      <w:pPr>
        <w:contextualSpacing/>
      </w:pPr>
      <w:r>
        <w:rPr>
          <w:rFonts w:eastAsiaTheme="minorEastAsia"/>
          <w:kern w:val="2"/>
          <w:lang w:val="en-US" w:eastAsia="zh-CN"/>
        </w:rPr>
        <w:t xml:space="preserve">This contribution mainly focuses on </w:t>
      </w:r>
      <w:r w:rsidR="00011630">
        <w:rPr>
          <w:rFonts w:eastAsiaTheme="minorEastAsia"/>
          <w:kern w:val="2"/>
          <w:lang w:val="en-US" w:eastAsia="zh-CN"/>
        </w:rPr>
        <w:t xml:space="preserve">some of </w:t>
      </w:r>
      <w:r w:rsidR="00611B68">
        <w:rPr>
          <w:rFonts w:eastAsiaTheme="minorEastAsia"/>
          <w:kern w:val="2"/>
          <w:lang w:val="en-US" w:eastAsia="zh-CN"/>
        </w:rPr>
        <w:t xml:space="preserve">the </w:t>
      </w:r>
      <w:r w:rsidR="0002187A">
        <w:rPr>
          <w:rFonts w:eastAsiaTheme="minorEastAsia"/>
          <w:kern w:val="2"/>
          <w:lang w:val="en-US" w:eastAsia="zh-CN"/>
        </w:rPr>
        <w:t>open issues</w:t>
      </w:r>
      <w:r w:rsidR="00611B68">
        <w:rPr>
          <w:rFonts w:eastAsiaTheme="minorEastAsia"/>
          <w:kern w:val="2"/>
          <w:lang w:val="en-US" w:eastAsia="zh-CN"/>
        </w:rPr>
        <w:t xml:space="preserve"> related to the DL receptions and UL transmissions across SBFD and non-SBFD symbols</w:t>
      </w:r>
      <w:r w:rsidR="0040187E">
        <w:rPr>
          <w:rFonts w:eastAsiaTheme="minorEastAsia"/>
          <w:kern w:val="2"/>
          <w:lang w:val="en-US" w:eastAsia="zh-CN"/>
        </w:rPr>
        <w:t xml:space="preserve"> </w:t>
      </w:r>
      <w:r w:rsidR="00C249B6">
        <w:rPr>
          <w:rFonts w:eastAsiaTheme="minorEastAsia"/>
          <w:kern w:val="2"/>
          <w:lang w:val="en-US" w:eastAsia="zh-CN"/>
        </w:rPr>
        <w:t>within a slot and across slots</w:t>
      </w:r>
      <w:r w:rsidR="00611B68">
        <w:rPr>
          <w:rFonts w:eastAsiaTheme="minorEastAsia"/>
          <w:kern w:val="2"/>
          <w:lang w:val="en-US" w:eastAsia="zh-CN"/>
        </w:rPr>
        <w:t>.</w:t>
      </w:r>
    </w:p>
    <w:p w14:paraId="5A5B710C" w14:textId="76102D3D" w:rsidR="00296EC9" w:rsidRDefault="008C071D" w:rsidP="00296EC9">
      <w:pPr>
        <w:pStyle w:val="Heading1"/>
      </w:pPr>
      <w:r>
        <w:t>Tx/Rx occasion mapped to SBFD and non-SBFD symbols within a slot</w:t>
      </w:r>
    </w:p>
    <w:p w14:paraId="13B668CC" w14:textId="6B6E07EE" w:rsidR="00ED7184" w:rsidRPr="00ED7184" w:rsidRDefault="00ED7184" w:rsidP="00ED7184">
      <w:pPr>
        <w:pStyle w:val="Heading1"/>
        <w:numPr>
          <w:ilvl w:val="0"/>
          <w:numId w:val="0"/>
        </w:numPr>
        <w:rPr>
          <w:rFonts w:ascii="Times" w:hAnsi="Times"/>
          <w:sz w:val="20"/>
        </w:rPr>
      </w:pPr>
      <w:r w:rsidRPr="00ED7184">
        <w:rPr>
          <w:rFonts w:ascii="Times" w:hAnsi="Times"/>
          <w:sz w:val="20"/>
        </w:rPr>
        <w:t>In the previous meeting</w:t>
      </w:r>
      <w:r>
        <w:rPr>
          <w:rFonts w:ascii="Times" w:hAnsi="Times"/>
          <w:sz w:val="20"/>
        </w:rPr>
        <w:t>s</w:t>
      </w:r>
      <w:r w:rsidRPr="00ED7184">
        <w:rPr>
          <w:rFonts w:ascii="Times" w:hAnsi="Times"/>
          <w:sz w:val="20"/>
        </w:rPr>
        <w:t xml:space="preserve">, there was a discussion on </w:t>
      </w:r>
      <w:r>
        <w:rPr>
          <w:rFonts w:ascii="Times" w:hAnsi="Times"/>
          <w:sz w:val="20"/>
        </w:rPr>
        <w:t>s</w:t>
      </w:r>
      <w:r w:rsidRPr="00ED7184">
        <w:rPr>
          <w:rFonts w:ascii="Times" w:hAnsi="Times"/>
          <w:sz w:val="20"/>
        </w:rPr>
        <w:t>ignals/</w:t>
      </w:r>
      <w:r>
        <w:rPr>
          <w:rFonts w:ascii="Times" w:hAnsi="Times"/>
          <w:sz w:val="20"/>
        </w:rPr>
        <w:t>c</w:t>
      </w:r>
      <w:r w:rsidRPr="00ED7184">
        <w:rPr>
          <w:rFonts w:ascii="Times" w:hAnsi="Times"/>
          <w:sz w:val="20"/>
        </w:rPr>
        <w:t>hannels mapped to SBFD and non-SBFD symbols within a slot</w:t>
      </w:r>
      <w:r>
        <w:rPr>
          <w:rFonts w:ascii="Times" w:hAnsi="Times"/>
          <w:sz w:val="20"/>
        </w:rPr>
        <w:t>.</w:t>
      </w:r>
    </w:p>
    <w:tbl>
      <w:tblPr>
        <w:tblStyle w:val="TableGrid"/>
        <w:tblW w:w="0" w:type="auto"/>
        <w:tblLook w:val="04A0" w:firstRow="1" w:lastRow="0" w:firstColumn="1" w:lastColumn="0" w:noHBand="0" w:noVBand="1"/>
      </w:tblPr>
      <w:tblGrid>
        <w:gridCol w:w="9962"/>
      </w:tblGrid>
      <w:tr w:rsidR="00ED7184" w14:paraId="2B5ADF71" w14:textId="77777777" w:rsidTr="00ED7184">
        <w:tc>
          <w:tcPr>
            <w:tcW w:w="9962" w:type="dxa"/>
          </w:tcPr>
          <w:p w14:paraId="635FA7C2" w14:textId="77777777" w:rsidR="00ED7184" w:rsidRDefault="00ED7184" w:rsidP="00ED7184">
            <w:pPr>
              <w:rPr>
                <w:rFonts w:ascii="Times" w:hAnsi="Times"/>
              </w:rPr>
            </w:pPr>
            <w:r>
              <w:rPr>
                <w:rFonts w:ascii="Times" w:hAnsi="Times"/>
              </w:rPr>
              <w:t>For a physical channel/signal occasion</w:t>
            </w:r>
            <w:r>
              <w:rPr>
                <w:rFonts w:ascii="Times" w:eastAsiaTheme="minorEastAsia" w:hAnsi="Times" w:hint="eastAsia"/>
                <w:lang w:eastAsia="zh-CN"/>
              </w:rPr>
              <w:t>, except for a RO,</w:t>
            </w:r>
            <w:r>
              <w:rPr>
                <w:rFonts w:ascii="Times" w:hAnsi="Times"/>
              </w:rPr>
              <w:t xml:space="preserve"> mapped to SBFD and non-SBFD symbols within a slot if any, </w:t>
            </w:r>
          </w:p>
          <w:p w14:paraId="0A8D1AD9" w14:textId="77777777" w:rsidR="00ED7184" w:rsidRDefault="00ED7184" w:rsidP="00ED7184">
            <w:pPr>
              <w:pStyle w:val="ListParagraph"/>
              <w:numPr>
                <w:ilvl w:val="1"/>
                <w:numId w:val="0"/>
              </w:numPr>
              <w:ind w:left="426" w:hanging="426"/>
              <w:rPr>
                <w:rFonts w:ascii="Times" w:eastAsia="SimSun" w:hAnsi="Times"/>
                <w:sz w:val="20"/>
                <w:szCs w:val="20"/>
                <w:lang w:val="en-GB"/>
              </w:rPr>
            </w:pPr>
            <w:r w:rsidRPr="00ED7184">
              <w:rPr>
                <w:rFonts w:ascii="Times" w:eastAsia="SimSun" w:hAnsi="Times"/>
                <w:sz w:val="20"/>
                <w:szCs w:val="20"/>
                <w:lang w:val="en-GB"/>
              </w:rPr>
              <w:t>Option 1: UE does not transmit or receive the physical channel/signal within the slot.</w:t>
            </w:r>
          </w:p>
          <w:p w14:paraId="431C2F99" w14:textId="5D0B035E" w:rsidR="00ED7184" w:rsidRDefault="00ED7184" w:rsidP="00ED7184">
            <w:pPr>
              <w:pStyle w:val="ListParagraph"/>
              <w:numPr>
                <w:ilvl w:val="1"/>
                <w:numId w:val="0"/>
              </w:numPr>
              <w:ind w:left="426" w:hanging="426"/>
            </w:pPr>
            <w:r w:rsidRPr="00ED7184">
              <w:rPr>
                <w:rFonts w:ascii="Times" w:eastAsia="SimSun" w:hAnsi="Times"/>
                <w:sz w:val="20"/>
                <w:szCs w:val="20"/>
                <w:lang w:val="en-GB"/>
              </w:rPr>
              <w:t>Option 2: UE can transmit or receive the physical channel/signal within the slot only under certain conditions.</w:t>
            </w:r>
          </w:p>
        </w:tc>
      </w:tr>
    </w:tbl>
    <w:p w14:paraId="54C241B8" w14:textId="77777777" w:rsidR="00ED7184" w:rsidRDefault="00ED7184" w:rsidP="009A2886"/>
    <w:p w14:paraId="3B3C3FDB" w14:textId="1BDF02D0" w:rsidR="009A2886" w:rsidRDefault="009A2886" w:rsidP="009A2886">
      <w:r w:rsidRPr="00696705">
        <w:t>As shown in Figure</w:t>
      </w:r>
      <w:r>
        <w:t xml:space="preserve"> 1,</w:t>
      </w:r>
      <w:r w:rsidRPr="00696705">
        <w:t xml:space="preserve"> the SPS occasion in the slot overlaps with 3 non-SBFD symbols and 1 SBFD symbol. </w:t>
      </w:r>
    </w:p>
    <w:p w14:paraId="0C9D4006" w14:textId="77777777" w:rsidR="002D6712" w:rsidRDefault="002D6712" w:rsidP="009A2886"/>
    <w:p w14:paraId="369A5024" w14:textId="77777777" w:rsidR="002D6712" w:rsidRDefault="002D6712" w:rsidP="009A2886"/>
    <w:p w14:paraId="1F0FE3A5" w14:textId="77777777" w:rsidR="002D6712" w:rsidRDefault="002D6712" w:rsidP="009A2886"/>
    <w:p w14:paraId="032FB4D0" w14:textId="77777777" w:rsidR="002D6712" w:rsidRDefault="002D6712" w:rsidP="009A2886"/>
    <w:p w14:paraId="7F34A20A" w14:textId="77777777" w:rsidR="002D6712" w:rsidRDefault="002D6712" w:rsidP="009A2886"/>
    <w:p w14:paraId="116A8FD3" w14:textId="40A65FA2" w:rsidR="009A2886" w:rsidRPr="00696705" w:rsidRDefault="002D6712" w:rsidP="009A2886">
      <w:pPr>
        <w:spacing w:after="120"/>
        <w:jc w:val="center"/>
      </w:pPr>
      <w:r>
        <w:rPr>
          <w:noProof/>
        </w:rPr>
        <w:lastRenderedPageBreak/>
        <mc:AlternateContent>
          <mc:Choice Requires="wps">
            <w:drawing>
              <wp:anchor distT="0" distB="0" distL="114300" distR="114300" simplePos="0" relativeHeight="251658240" behindDoc="0" locked="0" layoutInCell="1" allowOverlap="1" wp14:anchorId="49AFA9E9" wp14:editId="376D7721">
                <wp:simplePos x="0" y="0"/>
                <wp:positionH relativeFrom="column">
                  <wp:posOffset>2897463</wp:posOffset>
                </wp:positionH>
                <wp:positionV relativeFrom="paragraph">
                  <wp:posOffset>34373</wp:posOffset>
                </wp:positionV>
                <wp:extent cx="2089104" cy="280327"/>
                <wp:effectExtent l="0" t="0" r="0" b="0"/>
                <wp:wrapNone/>
                <wp:docPr id="236946566" name="Rectangle 1"/>
                <wp:cNvGraphicFramePr/>
                <a:graphic xmlns:a="http://schemas.openxmlformats.org/drawingml/2006/main">
                  <a:graphicData uri="http://schemas.microsoft.com/office/word/2010/wordprocessingShape">
                    <wps:wsp>
                      <wps:cNvSpPr/>
                      <wps:spPr>
                        <a:xfrm>
                          <a:off x="0" y="0"/>
                          <a:ext cx="2089104" cy="280327"/>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8FA7B8" id="Rectangle 1" o:spid="_x0000_s1026" style="position:absolute;margin-left:228.15pt;margin-top:2.7pt;width:164.5pt;height:22.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" fillcolor="white [3201]" stroked="f" strokeweight="1pt"/>
            </w:pict>
          </mc:Fallback>
        </mc:AlternateContent>
      </w:r>
      <w:r w:rsidR="009A2886" w:rsidRPr="004625E6">
        <w:rPr>
          <w:noProof/>
        </w:rPr>
        <w:drawing>
          <wp:inline distT="0" distB="0" distL="0" distR="0" wp14:anchorId="748F70BB" wp14:editId="55FC6516">
            <wp:extent cx="4098114" cy="3430302"/>
            <wp:effectExtent l="0" t="0" r="4445" b="0"/>
            <wp:docPr id="1502279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79499" name=""/>
                    <pic:cNvPicPr/>
                  </pic:nvPicPr>
                  <pic:blipFill>
                    <a:blip r:embed="rId13"/>
                    <a:stretch>
                      <a:fillRect/>
                    </a:stretch>
                  </pic:blipFill>
                  <pic:spPr>
                    <a:xfrm>
                      <a:off x="0" y="0"/>
                      <a:ext cx="4390209" cy="3674798"/>
                    </a:xfrm>
                    <a:prstGeom prst="rect">
                      <a:avLst/>
                    </a:prstGeom>
                  </pic:spPr>
                </pic:pic>
              </a:graphicData>
            </a:graphic>
          </wp:inline>
        </w:drawing>
      </w:r>
    </w:p>
    <w:p w14:paraId="401C4E45" w14:textId="47B7CEE9" w:rsidR="009A2886" w:rsidRPr="002869EF" w:rsidRDefault="009A2886" w:rsidP="009A2886">
      <w:pPr>
        <w:pStyle w:val="3GPPNormalText"/>
        <w:jc w:val="center"/>
        <w:rPr>
          <w:b/>
          <w:bCs/>
          <w:sz w:val="20"/>
          <w:szCs w:val="20"/>
          <w:lang w:val="en-GB"/>
        </w:rPr>
      </w:pPr>
      <w:r w:rsidRPr="002869EF">
        <w:rPr>
          <w:b/>
          <w:bCs/>
          <w:sz w:val="20"/>
          <w:szCs w:val="20"/>
          <w:lang w:val="en-GB"/>
        </w:rPr>
        <w:t xml:space="preserve">Figure 1: SPS occasion overlaps with both </w:t>
      </w:r>
      <w:r w:rsidR="00F04505">
        <w:rPr>
          <w:b/>
          <w:bCs/>
          <w:sz w:val="20"/>
          <w:szCs w:val="20"/>
          <w:lang w:val="en-GB"/>
        </w:rPr>
        <w:t>SBFD and non-SBFD symbols</w:t>
      </w:r>
    </w:p>
    <w:p w14:paraId="4BD0293F" w14:textId="1B3626F4" w:rsidR="00FA525C" w:rsidRDefault="00FA525C" w:rsidP="009A2886">
      <w:r>
        <w:t xml:space="preserve">This can happen in both configuration 1 </w:t>
      </w:r>
      <w:r w:rsidR="00873025">
        <w:t>and</w:t>
      </w:r>
      <w:r>
        <w:t xml:space="preserve"> configuration 2</w:t>
      </w:r>
      <w:r w:rsidR="00750D85">
        <w:t xml:space="preserve"> and </w:t>
      </w:r>
      <w:r w:rsidR="00750D85" w:rsidRPr="00696705">
        <w:t>in case of other signals/channels as well.</w:t>
      </w:r>
      <w:r w:rsidR="00D476D4">
        <w:t xml:space="preserve"> The behaviour of the UE needs to be defined in such a scenario. Further, the behaviour will also depend on whether the UE is operating in configuration 1 or configuration 2 as explained below. </w:t>
      </w:r>
    </w:p>
    <w:p w14:paraId="760F8EF8" w14:textId="77777777" w:rsidR="00FA525C" w:rsidRPr="00FA525C" w:rsidRDefault="00FA525C" w:rsidP="009A2886">
      <w:pPr>
        <w:rPr>
          <w:b/>
          <w:bCs/>
          <w:u w:val="single"/>
        </w:rPr>
      </w:pPr>
      <w:r w:rsidRPr="00FA525C">
        <w:rPr>
          <w:b/>
          <w:bCs/>
          <w:u w:val="single"/>
        </w:rPr>
        <w:t>Configuration 1:</w:t>
      </w:r>
    </w:p>
    <w:p w14:paraId="5D347021" w14:textId="1DF1C2F8" w:rsidR="00FA525C" w:rsidRDefault="00FA525C" w:rsidP="009A2886">
      <w:r>
        <w:t>In configuration 1, one symbol type is valid while the other is invalid. There are multiple ways</w:t>
      </w:r>
      <w:r w:rsidR="009A2886" w:rsidRPr="00DA0F2D">
        <w:t xml:space="preserve"> </w:t>
      </w:r>
      <w:r w:rsidR="00D476D4">
        <w:t>in which the UE can behave</w:t>
      </w:r>
      <w:r w:rsidR="009A2886" w:rsidRPr="00DA0F2D">
        <w:t xml:space="preserve">, </w:t>
      </w:r>
    </w:p>
    <w:p w14:paraId="1168BE2F" w14:textId="2F46A8E2" w:rsidR="00FA525C" w:rsidRPr="00B813F1" w:rsidRDefault="009A2886" w:rsidP="00517819">
      <w:pPr>
        <w:pStyle w:val="ListParagraph"/>
        <w:numPr>
          <w:ilvl w:val="0"/>
          <w:numId w:val="14"/>
        </w:numPr>
        <w:rPr>
          <w:rFonts w:ascii="Times New Roman" w:eastAsia="SimSun" w:hAnsi="Times New Roman"/>
          <w:sz w:val="20"/>
          <w:szCs w:val="20"/>
          <w:lang w:val="en-GB"/>
        </w:rPr>
      </w:pPr>
      <w:r w:rsidRPr="00B813F1">
        <w:rPr>
          <w:rFonts w:ascii="Times New Roman" w:eastAsia="SimSun" w:hAnsi="Times New Roman"/>
          <w:sz w:val="20"/>
          <w:szCs w:val="20"/>
          <w:lang w:val="en-GB"/>
        </w:rPr>
        <w:t xml:space="preserve">if the transmission/reception occasion overlaps with at least one symbol of the invalid symbol type, then the occasion is considered as </w:t>
      </w:r>
      <w:r w:rsidR="00873025" w:rsidRPr="00B813F1">
        <w:rPr>
          <w:rFonts w:ascii="Times New Roman" w:eastAsia="SimSun" w:hAnsi="Times New Roman"/>
          <w:sz w:val="20"/>
          <w:szCs w:val="20"/>
          <w:lang w:val="en-GB"/>
        </w:rPr>
        <w:t>invalid,</w:t>
      </w:r>
      <w:r w:rsidR="00286692" w:rsidRPr="00B813F1">
        <w:rPr>
          <w:rFonts w:ascii="Times New Roman" w:eastAsia="SimSun" w:hAnsi="Times New Roman"/>
          <w:sz w:val="20"/>
          <w:szCs w:val="20"/>
          <w:lang w:val="en-GB"/>
        </w:rPr>
        <w:t xml:space="preserve"> and the transmission/reception is dropped. However, this can lead to wastage of resources.</w:t>
      </w:r>
    </w:p>
    <w:p w14:paraId="513DA772" w14:textId="5A6C8FC4" w:rsidR="009A2886" w:rsidRPr="00B813F1" w:rsidRDefault="009A2886" w:rsidP="00517819">
      <w:pPr>
        <w:pStyle w:val="ListParagraph"/>
        <w:numPr>
          <w:ilvl w:val="0"/>
          <w:numId w:val="14"/>
        </w:numPr>
        <w:rPr>
          <w:rFonts w:ascii="Times New Roman" w:eastAsia="SimSun" w:hAnsi="Times New Roman"/>
          <w:sz w:val="20"/>
          <w:szCs w:val="20"/>
          <w:lang w:val="en-GB"/>
        </w:rPr>
      </w:pPr>
      <w:r w:rsidRPr="00B813F1">
        <w:rPr>
          <w:rFonts w:ascii="Times New Roman" w:eastAsia="SimSun" w:hAnsi="Times New Roman"/>
          <w:sz w:val="20"/>
          <w:szCs w:val="20"/>
          <w:lang w:val="en-GB"/>
        </w:rPr>
        <w:t xml:space="preserve">consider only the valid symbols within the occasion for transmission/reception and </w:t>
      </w:r>
      <w:r w:rsidR="00FA525C" w:rsidRPr="00B813F1">
        <w:rPr>
          <w:rFonts w:ascii="Times New Roman" w:eastAsia="SimSun" w:hAnsi="Times New Roman"/>
          <w:sz w:val="20"/>
          <w:szCs w:val="20"/>
          <w:lang w:val="en-GB"/>
        </w:rPr>
        <w:t>drop</w:t>
      </w:r>
      <w:r w:rsidRPr="00B813F1">
        <w:rPr>
          <w:rFonts w:ascii="Times New Roman" w:eastAsia="SimSun" w:hAnsi="Times New Roman"/>
          <w:sz w:val="20"/>
          <w:szCs w:val="20"/>
          <w:lang w:val="en-GB"/>
        </w:rPr>
        <w:t xml:space="preserve"> the invalid symbols. However, </w:t>
      </w:r>
      <w:r w:rsidR="00873025" w:rsidRPr="00B813F1">
        <w:rPr>
          <w:rFonts w:ascii="Times New Roman" w:eastAsia="SimSun" w:hAnsi="Times New Roman"/>
          <w:sz w:val="20"/>
          <w:szCs w:val="20"/>
          <w:lang w:val="en-GB"/>
        </w:rPr>
        <w:t>this</w:t>
      </w:r>
      <w:r w:rsidRPr="00B813F1">
        <w:rPr>
          <w:rFonts w:ascii="Times New Roman" w:eastAsia="SimSun" w:hAnsi="Times New Roman"/>
          <w:sz w:val="20"/>
          <w:szCs w:val="20"/>
          <w:lang w:val="en-GB"/>
        </w:rPr>
        <w:t xml:space="preserve"> only creates more complexity in the system </w:t>
      </w:r>
      <w:r w:rsidR="00873025" w:rsidRPr="00B813F1">
        <w:rPr>
          <w:rFonts w:ascii="Times New Roman" w:eastAsia="SimSun" w:hAnsi="Times New Roman"/>
          <w:sz w:val="20"/>
          <w:szCs w:val="20"/>
          <w:lang w:val="en-GB"/>
        </w:rPr>
        <w:t>and is not efficient</w:t>
      </w:r>
      <w:r w:rsidRPr="00B813F1">
        <w:rPr>
          <w:rFonts w:ascii="Times New Roman" w:eastAsia="SimSun" w:hAnsi="Times New Roman"/>
          <w:sz w:val="20"/>
          <w:szCs w:val="20"/>
          <w:lang w:val="en-GB"/>
        </w:rPr>
        <w:t>.</w:t>
      </w:r>
      <w:r w:rsidR="00873025" w:rsidRPr="00B813F1">
        <w:rPr>
          <w:rFonts w:ascii="Times New Roman" w:eastAsia="SimSun" w:hAnsi="Times New Roman"/>
          <w:sz w:val="20"/>
          <w:szCs w:val="20"/>
          <w:lang w:val="en-GB"/>
        </w:rPr>
        <w:t xml:space="preserve"> E.g., if the number of valid </w:t>
      </w:r>
      <w:r w:rsidR="009808D0" w:rsidRPr="00B813F1">
        <w:rPr>
          <w:rFonts w:ascii="Times New Roman" w:eastAsia="SimSun" w:hAnsi="Times New Roman"/>
          <w:sz w:val="20"/>
          <w:szCs w:val="20"/>
          <w:lang w:val="en-GB"/>
        </w:rPr>
        <w:t>symbols</w:t>
      </w:r>
      <w:r w:rsidR="00873025" w:rsidRPr="00B813F1">
        <w:rPr>
          <w:rFonts w:ascii="Times New Roman" w:eastAsia="SimSun" w:hAnsi="Times New Roman"/>
          <w:sz w:val="20"/>
          <w:szCs w:val="20"/>
          <w:lang w:val="en-GB"/>
        </w:rPr>
        <w:t xml:space="preserve"> is only one, then it does not make any sense to use one symbol for transmission/reception and discard the rest.</w:t>
      </w:r>
      <w:r w:rsidRPr="00B813F1">
        <w:rPr>
          <w:rFonts w:ascii="Times New Roman" w:eastAsia="SimSun" w:hAnsi="Times New Roman"/>
          <w:sz w:val="20"/>
          <w:szCs w:val="20"/>
          <w:lang w:val="en-GB"/>
        </w:rPr>
        <w:t xml:space="preserve"> </w:t>
      </w:r>
    </w:p>
    <w:p w14:paraId="1486FCB8" w14:textId="77777777" w:rsidR="009808D0" w:rsidRPr="00B813F1" w:rsidRDefault="00873025" w:rsidP="00517819">
      <w:pPr>
        <w:pStyle w:val="ListParagraph"/>
        <w:numPr>
          <w:ilvl w:val="0"/>
          <w:numId w:val="14"/>
        </w:numPr>
        <w:rPr>
          <w:rFonts w:ascii="Times New Roman" w:eastAsia="SimSun" w:hAnsi="Times New Roman"/>
          <w:sz w:val="20"/>
          <w:szCs w:val="20"/>
          <w:lang w:val="en-GB"/>
        </w:rPr>
      </w:pPr>
      <w:r w:rsidRPr="00B813F1">
        <w:rPr>
          <w:rFonts w:ascii="Times New Roman" w:eastAsia="SimSun" w:hAnsi="Times New Roman"/>
          <w:sz w:val="20"/>
          <w:szCs w:val="20"/>
          <w:lang w:val="en-GB"/>
        </w:rPr>
        <w:t xml:space="preserve">if the valid symbol type is SBFD then all the symbols in the occasion </w:t>
      </w:r>
      <w:r w:rsidR="009808D0" w:rsidRPr="00B813F1">
        <w:rPr>
          <w:rFonts w:ascii="Times New Roman" w:eastAsia="SimSun" w:hAnsi="Times New Roman"/>
          <w:sz w:val="20"/>
          <w:szCs w:val="20"/>
          <w:lang w:val="en-GB"/>
        </w:rPr>
        <w:t>use the resource allocation for</w:t>
      </w:r>
      <w:r w:rsidRPr="00B813F1">
        <w:rPr>
          <w:rFonts w:ascii="Times New Roman" w:eastAsia="SimSun" w:hAnsi="Times New Roman"/>
          <w:sz w:val="20"/>
          <w:szCs w:val="20"/>
          <w:lang w:val="en-GB"/>
        </w:rPr>
        <w:t xml:space="preserve"> SBFD</w:t>
      </w:r>
      <w:r w:rsidR="009808D0" w:rsidRPr="00B813F1">
        <w:rPr>
          <w:rFonts w:ascii="Times New Roman" w:eastAsia="SimSun" w:hAnsi="Times New Roman"/>
          <w:sz w:val="20"/>
          <w:szCs w:val="20"/>
          <w:lang w:val="en-GB"/>
        </w:rPr>
        <w:t xml:space="preserve"> symbols</w:t>
      </w:r>
      <w:r w:rsidRPr="00B813F1">
        <w:rPr>
          <w:rFonts w:ascii="Times New Roman" w:eastAsia="SimSun" w:hAnsi="Times New Roman"/>
          <w:sz w:val="20"/>
          <w:szCs w:val="20"/>
          <w:lang w:val="en-GB"/>
        </w:rPr>
        <w:t>. However, if the valid symbol type is non-SBFD</w:t>
      </w:r>
      <w:r w:rsidR="009808D0" w:rsidRPr="00B813F1">
        <w:rPr>
          <w:rFonts w:ascii="Times New Roman" w:eastAsia="SimSun" w:hAnsi="Times New Roman"/>
          <w:sz w:val="20"/>
          <w:szCs w:val="20"/>
          <w:lang w:val="en-GB"/>
        </w:rPr>
        <w:t xml:space="preserve">, then the occasion is dropped. </w:t>
      </w:r>
    </w:p>
    <w:p w14:paraId="2C05E62A" w14:textId="788B226E" w:rsidR="00286692" w:rsidRPr="00B813F1" w:rsidRDefault="009808D0" w:rsidP="00517819">
      <w:pPr>
        <w:pStyle w:val="ListParagraph"/>
        <w:numPr>
          <w:ilvl w:val="0"/>
          <w:numId w:val="14"/>
        </w:numPr>
        <w:rPr>
          <w:rFonts w:ascii="Times New Roman" w:eastAsia="SimSun" w:hAnsi="Times New Roman"/>
          <w:sz w:val="20"/>
          <w:szCs w:val="20"/>
          <w:lang w:val="en-GB"/>
        </w:rPr>
      </w:pPr>
      <w:r w:rsidRPr="00B813F1">
        <w:rPr>
          <w:rFonts w:ascii="Times New Roman" w:eastAsia="SimSun" w:hAnsi="Times New Roman"/>
          <w:sz w:val="20"/>
          <w:szCs w:val="20"/>
          <w:lang w:val="en-GB"/>
        </w:rPr>
        <w:t>For PUSCH repetition</w:t>
      </w:r>
      <w:r w:rsidRPr="00B813F1">
        <w:rPr>
          <w:rFonts w:ascii="Times New Roman" w:eastAsia="SimSun" w:hAnsi="Times New Roman" w:hint="eastAsia"/>
          <w:sz w:val="20"/>
          <w:szCs w:val="20"/>
          <w:lang w:val="en-GB"/>
        </w:rPr>
        <w:t xml:space="preserve"> type A</w:t>
      </w:r>
      <w:r w:rsidRPr="00B813F1">
        <w:rPr>
          <w:rFonts w:ascii="Times New Roman" w:eastAsia="SimSun" w:hAnsi="Times New Roman"/>
          <w:sz w:val="20"/>
          <w:szCs w:val="20"/>
          <w:lang w:val="en-GB"/>
        </w:rPr>
        <w:t xml:space="preserve"> with available slot counting, </w:t>
      </w:r>
      <w:proofErr w:type="spellStart"/>
      <w:r w:rsidRPr="00B813F1">
        <w:rPr>
          <w:rFonts w:ascii="Times New Roman" w:eastAsia="SimSun" w:hAnsi="Times New Roman"/>
          <w:sz w:val="20"/>
          <w:szCs w:val="20"/>
          <w:lang w:val="en-GB"/>
        </w:rPr>
        <w:t>TBoMS</w:t>
      </w:r>
      <w:proofErr w:type="spellEnd"/>
      <w:r w:rsidRPr="00B813F1">
        <w:rPr>
          <w:rFonts w:ascii="Times New Roman" w:eastAsia="SimSun" w:hAnsi="Times New Roman"/>
          <w:sz w:val="20"/>
          <w:szCs w:val="20"/>
          <w:lang w:val="en-GB"/>
        </w:rPr>
        <w:t xml:space="preserve"> and PUCCH repetition</w:t>
      </w:r>
      <w:r w:rsidRPr="00B813F1">
        <w:rPr>
          <w:rFonts w:ascii="Times New Roman" w:eastAsia="SimSun" w:hAnsi="Times New Roman" w:hint="eastAsia"/>
          <w:sz w:val="20"/>
          <w:szCs w:val="20"/>
          <w:lang w:val="en-GB"/>
        </w:rPr>
        <w:t>s</w:t>
      </w:r>
      <w:r w:rsidRPr="00B813F1">
        <w:rPr>
          <w:rFonts w:ascii="Times New Roman" w:eastAsia="SimSun" w:hAnsi="Times New Roman"/>
          <w:sz w:val="20"/>
          <w:szCs w:val="20"/>
          <w:lang w:val="en-GB"/>
        </w:rPr>
        <w:t>, if the transmission/reception occasion overlaps with at least one symbol of the invalid symbol type, the</w:t>
      </w:r>
      <w:r w:rsidR="00B813F1">
        <w:rPr>
          <w:rFonts w:ascii="Times New Roman" w:eastAsia="SimSun" w:hAnsi="Times New Roman"/>
          <w:sz w:val="20"/>
          <w:szCs w:val="20"/>
          <w:lang w:val="en-GB"/>
        </w:rPr>
        <w:t xml:space="preserve"> </w:t>
      </w:r>
      <w:r w:rsidRPr="00B813F1">
        <w:rPr>
          <w:rFonts w:ascii="Times New Roman" w:eastAsia="SimSun" w:hAnsi="Times New Roman"/>
          <w:sz w:val="20"/>
          <w:szCs w:val="20"/>
          <w:lang w:val="en-GB"/>
        </w:rPr>
        <w:t>UE postpone</w:t>
      </w:r>
      <w:r w:rsidRPr="00B813F1">
        <w:rPr>
          <w:rFonts w:ascii="Times New Roman" w:eastAsia="SimSun" w:hAnsi="Times New Roman" w:hint="eastAsia"/>
          <w:sz w:val="20"/>
          <w:szCs w:val="20"/>
          <w:lang w:val="en-GB"/>
        </w:rPr>
        <w:t>s</w:t>
      </w:r>
      <w:r w:rsidRPr="00B813F1">
        <w:rPr>
          <w:rFonts w:ascii="Times New Roman" w:eastAsia="SimSun" w:hAnsi="Times New Roman"/>
          <w:sz w:val="20"/>
          <w:szCs w:val="20"/>
          <w:lang w:val="en-GB"/>
        </w:rPr>
        <w:t xml:space="preserve"> the transmission.</w:t>
      </w:r>
    </w:p>
    <w:p w14:paraId="42EE7D49" w14:textId="77777777" w:rsidR="009808D0" w:rsidRDefault="009808D0" w:rsidP="00FA525C"/>
    <w:p w14:paraId="17BE72BB" w14:textId="252D2BA7" w:rsidR="00873025" w:rsidRPr="00FA525C" w:rsidRDefault="00873025" w:rsidP="00873025">
      <w:pPr>
        <w:rPr>
          <w:b/>
          <w:bCs/>
          <w:u w:val="single"/>
        </w:rPr>
      </w:pPr>
      <w:r w:rsidRPr="00FA525C">
        <w:rPr>
          <w:b/>
          <w:bCs/>
          <w:u w:val="single"/>
        </w:rPr>
        <w:t xml:space="preserve">Configuration </w:t>
      </w:r>
      <w:r>
        <w:rPr>
          <w:b/>
          <w:bCs/>
          <w:u w:val="single"/>
        </w:rPr>
        <w:t>2</w:t>
      </w:r>
      <w:r w:rsidRPr="00FA525C">
        <w:rPr>
          <w:b/>
          <w:bCs/>
          <w:u w:val="single"/>
        </w:rPr>
        <w:t>:</w:t>
      </w:r>
    </w:p>
    <w:p w14:paraId="004439AB" w14:textId="62AEEED4" w:rsidR="00873025" w:rsidRDefault="00873025" w:rsidP="00873025">
      <w:r>
        <w:t>In configuration 2, both the symbol types are valid. There are multiple ways</w:t>
      </w:r>
      <w:r w:rsidRPr="00DA0F2D">
        <w:t xml:space="preserve"> </w:t>
      </w:r>
      <w:r w:rsidR="006C62CE">
        <w:t>in which the UE can behave</w:t>
      </w:r>
      <w:r w:rsidRPr="00DA0F2D">
        <w:t xml:space="preserve">, </w:t>
      </w:r>
    </w:p>
    <w:p w14:paraId="5464FE68" w14:textId="083DA43D" w:rsidR="00873025" w:rsidRPr="00B813F1" w:rsidRDefault="00873025" w:rsidP="00517819">
      <w:pPr>
        <w:pStyle w:val="ListParagraph"/>
        <w:numPr>
          <w:ilvl w:val="0"/>
          <w:numId w:val="15"/>
        </w:numPr>
        <w:rPr>
          <w:rFonts w:ascii="Times New Roman" w:eastAsia="SimSun" w:hAnsi="Times New Roman"/>
          <w:sz w:val="20"/>
          <w:szCs w:val="20"/>
          <w:lang w:val="en-GB"/>
        </w:rPr>
      </w:pPr>
      <w:r w:rsidRPr="00B813F1">
        <w:rPr>
          <w:rFonts w:ascii="Times New Roman" w:eastAsia="SimSun" w:hAnsi="Times New Roman"/>
          <w:sz w:val="20"/>
          <w:szCs w:val="20"/>
          <w:lang w:val="en-GB"/>
        </w:rPr>
        <w:t>the transmission/reception is dropped. However, this can lead to wastage of resources.</w:t>
      </w:r>
    </w:p>
    <w:p w14:paraId="4180B8D8" w14:textId="3A370928" w:rsidR="00873025" w:rsidRPr="00B813F1" w:rsidRDefault="00873025" w:rsidP="00517819">
      <w:pPr>
        <w:pStyle w:val="ListParagraph"/>
        <w:numPr>
          <w:ilvl w:val="0"/>
          <w:numId w:val="15"/>
        </w:numPr>
        <w:rPr>
          <w:rFonts w:ascii="Times New Roman" w:eastAsia="SimSun" w:hAnsi="Times New Roman"/>
          <w:sz w:val="20"/>
          <w:szCs w:val="20"/>
          <w:lang w:val="en-GB"/>
        </w:rPr>
      </w:pPr>
      <w:r w:rsidRPr="00B813F1">
        <w:rPr>
          <w:rFonts w:ascii="Times New Roman" w:eastAsia="SimSun" w:hAnsi="Times New Roman"/>
          <w:sz w:val="20"/>
          <w:szCs w:val="20"/>
          <w:lang w:val="en-GB"/>
        </w:rPr>
        <w:t>consider only the symbols of the type which are more in number in the occasion. E.g., if the number of SBFD symbols are more than the number of non-SBFD symbols in the occasion, then transmission/reception is done only in the SBFD symbols. However, this only creates more complexity in the system.</w:t>
      </w:r>
    </w:p>
    <w:p w14:paraId="63FA6340" w14:textId="15239EA0" w:rsidR="00873025" w:rsidRDefault="00B813F1" w:rsidP="00517819">
      <w:pPr>
        <w:pStyle w:val="ListParagraph"/>
        <w:numPr>
          <w:ilvl w:val="0"/>
          <w:numId w:val="15"/>
        </w:numPr>
        <w:rPr>
          <w:rFonts w:ascii="Times New Roman" w:eastAsia="SimSun" w:hAnsi="Times New Roman"/>
          <w:sz w:val="20"/>
          <w:szCs w:val="20"/>
          <w:lang w:val="en-GB"/>
        </w:rPr>
      </w:pPr>
      <w:r>
        <w:rPr>
          <w:rFonts w:ascii="Times New Roman" w:eastAsia="SimSun" w:hAnsi="Times New Roman"/>
          <w:sz w:val="20"/>
          <w:szCs w:val="20"/>
          <w:lang w:val="en-GB"/>
        </w:rPr>
        <w:t>use the resource allocation of SBFD symbols in all the symbols in the slot.</w:t>
      </w:r>
      <w:r w:rsidR="00876EE5">
        <w:rPr>
          <w:rFonts w:ascii="Times New Roman" w:eastAsia="SimSun" w:hAnsi="Times New Roman"/>
          <w:sz w:val="20"/>
          <w:szCs w:val="20"/>
          <w:lang w:val="en-GB"/>
        </w:rPr>
        <w:t xml:space="preserve"> In this way, not all the resources are wasted.</w:t>
      </w:r>
    </w:p>
    <w:p w14:paraId="50E25952" w14:textId="77777777" w:rsidR="006C62CE" w:rsidRPr="00B813F1" w:rsidRDefault="006C62CE" w:rsidP="006C62CE">
      <w:pPr>
        <w:pStyle w:val="ListParagraph"/>
        <w:rPr>
          <w:rFonts w:ascii="Times New Roman" w:eastAsia="SimSun" w:hAnsi="Times New Roman"/>
          <w:sz w:val="20"/>
          <w:szCs w:val="20"/>
          <w:lang w:val="en-GB"/>
        </w:rPr>
      </w:pPr>
    </w:p>
    <w:p w14:paraId="27BB5F30" w14:textId="08533080" w:rsidR="00716964" w:rsidRPr="00716964" w:rsidRDefault="00716964" w:rsidP="006C62CE">
      <w:r w:rsidRPr="00716964">
        <w:t>Based on the above discussion, the following are propose</w:t>
      </w:r>
      <w:r>
        <w:t>d</w:t>
      </w:r>
      <w:r w:rsidRPr="00716964">
        <w:t>.</w:t>
      </w:r>
    </w:p>
    <w:p w14:paraId="3E18539E" w14:textId="7A78574B" w:rsidR="00716964" w:rsidRDefault="00716964" w:rsidP="006C62CE">
      <w:pPr>
        <w:rPr>
          <w:b/>
          <w:bCs/>
        </w:rPr>
      </w:pPr>
      <w:r w:rsidRPr="00716964">
        <w:rPr>
          <w:b/>
          <w:bCs/>
        </w:rPr>
        <w:lastRenderedPageBreak/>
        <w:t xml:space="preserve">Proposal 1: </w:t>
      </w:r>
      <w:r w:rsidRPr="00716964">
        <w:rPr>
          <w:rFonts w:ascii="Times" w:hAnsi="Times"/>
          <w:b/>
          <w:bCs/>
        </w:rPr>
        <w:t>For a physical channel/signal occasion</w:t>
      </w:r>
      <w:r w:rsidRPr="00716964">
        <w:rPr>
          <w:rFonts w:ascii="Times" w:eastAsiaTheme="minorEastAsia" w:hAnsi="Times" w:hint="eastAsia"/>
          <w:b/>
          <w:bCs/>
          <w:lang w:eastAsia="zh-CN"/>
        </w:rPr>
        <w:t>, except for a RO,</w:t>
      </w:r>
      <w:r w:rsidRPr="00716964">
        <w:rPr>
          <w:rFonts w:ascii="Times" w:hAnsi="Times"/>
          <w:b/>
          <w:bCs/>
        </w:rPr>
        <w:t xml:space="preserve"> mapped to SBFD and non-SBFD symbols within a slot if any, the behaviour of the UE depends on the configuration (configuration 1 or configuration 2).</w:t>
      </w:r>
    </w:p>
    <w:p w14:paraId="4E2FAAF4" w14:textId="4296A16B" w:rsidR="006C62CE" w:rsidRPr="00B813F1" w:rsidRDefault="006C62CE" w:rsidP="006C62CE">
      <w:pPr>
        <w:rPr>
          <w:rFonts w:ascii="Times" w:hAnsi="Times"/>
          <w:b/>
          <w:bCs/>
        </w:rPr>
      </w:pPr>
      <w:r w:rsidRPr="00B813F1">
        <w:rPr>
          <w:b/>
          <w:bCs/>
        </w:rPr>
        <w:t>Proposal</w:t>
      </w:r>
      <w:r>
        <w:rPr>
          <w:b/>
          <w:bCs/>
        </w:rPr>
        <w:t xml:space="preserve"> </w:t>
      </w:r>
      <w:r w:rsidR="00716964">
        <w:rPr>
          <w:b/>
          <w:bCs/>
        </w:rPr>
        <w:t>2</w:t>
      </w:r>
      <w:r w:rsidRPr="00B813F1">
        <w:rPr>
          <w:b/>
          <w:bCs/>
        </w:rPr>
        <w:t>: For configuration 1, f</w:t>
      </w:r>
      <w:r w:rsidRPr="00B813F1">
        <w:rPr>
          <w:rFonts w:ascii="Times" w:hAnsi="Times"/>
          <w:b/>
          <w:bCs/>
        </w:rPr>
        <w:t>or a physical channel/signal occasion</w:t>
      </w:r>
      <w:r w:rsidRPr="00B813F1">
        <w:rPr>
          <w:rFonts w:ascii="Times" w:eastAsiaTheme="minorEastAsia" w:hAnsi="Times" w:hint="eastAsia"/>
          <w:b/>
          <w:bCs/>
          <w:lang w:eastAsia="zh-CN"/>
        </w:rPr>
        <w:t>, except for a RO,</w:t>
      </w:r>
      <w:r w:rsidRPr="00B813F1">
        <w:rPr>
          <w:rFonts w:ascii="Times" w:hAnsi="Times"/>
          <w:b/>
          <w:bCs/>
        </w:rPr>
        <w:t xml:space="preserve"> mapped to SBFD and non-SBFD symbols within a slot if any, </w:t>
      </w:r>
    </w:p>
    <w:p w14:paraId="15BE248A" w14:textId="77777777" w:rsidR="006C62CE" w:rsidRPr="00B813F1" w:rsidRDefault="006C62CE" w:rsidP="00517819">
      <w:pPr>
        <w:pStyle w:val="ListParagraph"/>
        <w:numPr>
          <w:ilvl w:val="0"/>
          <w:numId w:val="16"/>
        </w:numPr>
        <w:spacing w:before="120"/>
        <w:rPr>
          <w:rFonts w:ascii="Times New Roman" w:eastAsia="SimSun" w:hAnsi="Times New Roman"/>
          <w:b/>
          <w:bCs/>
          <w:sz w:val="20"/>
          <w:szCs w:val="20"/>
          <w:lang w:val="en-GB"/>
        </w:rPr>
      </w:pPr>
      <w:r w:rsidRPr="00B813F1">
        <w:rPr>
          <w:rFonts w:ascii="Times New Roman" w:eastAsia="SimSun" w:hAnsi="Times New Roman"/>
          <w:b/>
          <w:bCs/>
          <w:sz w:val="20"/>
          <w:szCs w:val="20"/>
          <w:lang w:val="en-GB"/>
        </w:rPr>
        <w:t>For PUSCH repetition</w:t>
      </w:r>
      <w:r w:rsidRPr="00B813F1">
        <w:rPr>
          <w:rFonts w:ascii="Times New Roman" w:eastAsia="SimSun" w:hAnsi="Times New Roman" w:hint="eastAsia"/>
          <w:b/>
          <w:bCs/>
          <w:sz w:val="20"/>
          <w:szCs w:val="20"/>
          <w:lang w:val="en-GB"/>
        </w:rPr>
        <w:t xml:space="preserve"> type A</w:t>
      </w:r>
      <w:r w:rsidRPr="00B813F1">
        <w:rPr>
          <w:rFonts w:ascii="Times New Roman" w:eastAsia="SimSun" w:hAnsi="Times New Roman"/>
          <w:b/>
          <w:bCs/>
          <w:sz w:val="20"/>
          <w:szCs w:val="20"/>
          <w:lang w:val="en-GB"/>
        </w:rPr>
        <w:t xml:space="preserve"> with available slot counting, </w:t>
      </w:r>
      <w:proofErr w:type="spellStart"/>
      <w:r w:rsidRPr="00B813F1">
        <w:rPr>
          <w:rFonts w:ascii="Times New Roman" w:eastAsia="SimSun" w:hAnsi="Times New Roman"/>
          <w:b/>
          <w:bCs/>
          <w:sz w:val="20"/>
          <w:szCs w:val="20"/>
          <w:lang w:val="en-GB"/>
        </w:rPr>
        <w:t>TBoMS</w:t>
      </w:r>
      <w:proofErr w:type="spellEnd"/>
      <w:r w:rsidRPr="00B813F1">
        <w:rPr>
          <w:rFonts w:ascii="Times New Roman" w:eastAsia="SimSun" w:hAnsi="Times New Roman"/>
          <w:b/>
          <w:bCs/>
          <w:sz w:val="20"/>
          <w:szCs w:val="20"/>
          <w:lang w:val="en-GB"/>
        </w:rPr>
        <w:t xml:space="preserve"> and PUCCH repetition</w:t>
      </w:r>
      <w:r w:rsidRPr="00B813F1">
        <w:rPr>
          <w:rFonts w:ascii="Times New Roman" w:eastAsia="SimSun" w:hAnsi="Times New Roman" w:hint="eastAsia"/>
          <w:b/>
          <w:bCs/>
          <w:sz w:val="20"/>
          <w:szCs w:val="20"/>
          <w:lang w:val="en-GB"/>
        </w:rPr>
        <w:t>s</w:t>
      </w:r>
      <w:r w:rsidRPr="00B813F1">
        <w:rPr>
          <w:rFonts w:ascii="Times New Roman" w:eastAsia="SimSun" w:hAnsi="Times New Roman"/>
          <w:b/>
          <w:bCs/>
          <w:sz w:val="20"/>
          <w:szCs w:val="20"/>
          <w:lang w:val="en-GB"/>
        </w:rPr>
        <w:t>, if the transmission/reception occasion overlaps with at least one symbol of the invalid symbol type, the</w:t>
      </w:r>
      <w:r>
        <w:rPr>
          <w:rFonts w:ascii="Times New Roman" w:eastAsia="SimSun" w:hAnsi="Times New Roman"/>
          <w:b/>
          <w:bCs/>
          <w:sz w:val="20"/>
          <w:szCs w:val="20"/>
          <w:lang w:val="en-GB"/>
        </w:rPr>
        <w:t xml:space="preserve"> </w:t>
      </w:r>
      <w:r w:rsidRPr="00B813F1">
        <w:rPr>
          <w:rFonts w:ascii="Times New Roman" w:eastAsia="SimSun" w:hAnsi="Times New Roman"/>
          <w:b/>
          <w:bCs/>
          <w:sz w:val="20"/>
          <w:szCs w:val="20"/>
          <w:lang w:val="en-GB"/>
        </w:rPr>
        <w:t>UE postpone</w:t>
      </w:r>
      <w:r w:rsidRPr="00B813F1">
        <w:rPr>
          <w:rFonts w:ascii="Times New Roman" w:eastAsia="SimSun" w:hAnsi="Times New Roman" w:hint="eastAsia"/>
          <w:b/>
          <w:bCs/>
          <w:sz w:val="20"/>
          <w:szCs w:val="20"/>
          <w:lang w:val="en-GB"/>
        </w:rPr>
        <w:t>s</w:t>
      </w:r>
      <w:r w:rsidRPr="00B813F1">
        <w:rPr>
          <w:rFonts w:ascii="Times New Roman" w:eastAsia="SimSun" w:hAnsi="Times New Roman"/>
          <w:b/>
          <w:bCs/>
          <w:sz w:val="20"/>
          <w:szCs w:val="20"/>
          <w:lang w:val="en-GB"/>
        </w:rPr>
        <w:t xml:space="preserve"> the transmission.</w:t>
      </w:r>
    </w:p>
    <w:p w14:paraId="3A8C8A11" w14:textId="77777777" w:rsidR="006C62CE" w:rsidRPr="00B813F1" w:rsidRDefault="006C62CE" w:rsidP="00517819">
      <w:pPr>
        <w:pStyle w:val="ListParagraph"/>
        <w:numPr>
          <w:ilvl w:val="0"/>
          <w:numId w:val="16"/>
        </w:numPr>
        <w:spacing w:before="120"/>
        <w:rPr>
          <w:rFonts w:ascii="Times New Roman" w:eastAsia="SimSun" w:hAnsi="Times New Roman"/>
          <w:b/>
          <w:bCs/>
          <w:sz w:val="20"/>
          <w:szCs w:val="20"/>
          <w:lang w:val="en-GB"/>
        </w:rPr>
      </w:pPr>
      <w:r w:rsidRPr="00B813F1">
        <w:rPr>
          <w:rFonts w:ascii="Times New Roman" w:eastAsia="SimSun" w:hAnsi="Times New Roman"/>
          <w:b/>
          <w:bCs/>
          <w:sz w:val="20"/>
          <w:szCs w:val="20"/>
          <w:lang w:val="en-GB"/>
        </w:rPr>
        <w:t>For all other signals/channels, the UE does not transmit or receive the physical channel/signal within the slot.</w:t>
      </w:r>
    </w:p>
    <w:p w14:paraId="091F1503" w14:textId="77777777" w:rsidR="00FA525C" w:rsidRDefault="00FA525C" w:rsidP="00FA525C"/>
    <w:p w14:paraId="51A9F429" w14:textId="5554294C" w:rsidR="00B813F1" w:rsidRPr="00876EE5" w:rsidRDefault="00B813F1" w:rsidP="00FA525C">
      <w:pPr>
        <w:rPr>
          <w:b/>
          <w:bCs/>
        </w:rPr>
      </w:pPr>
      <w:r w:rsidRPr="00B813F1">
        <w:rPr>
          <w:b/>
          <w:bCs/>
        </w:rPr>
        <w:t>Proposal</w:t>
      </w:r>
      <w:r w:rsidR="00716964">
        <w:rPr>
          <w:b/>
          <w:bCs/>
        </w:rPr>
        <w:t xml:space="preserve"> 3</w:t>
      </w:r>
      <w:r w:rsidRPr="00B813F1">
        <w:rPr>
          <w:b/>
          <w:bCs/>
        </w:rPr>
        <w:t xml:space="preserve">: For configuration </w:t>
      </w:r>
      <w:r>
        <w:rPr>
          <w:b/>
          <w:bCs/>
        </w:rPr>
        <w:t>2</w:t>
      </w:r>
      <w:r w:rsidRPr="00B813F1">
        <w:rPr>
          <w:b/>
          <w:bCs/>
        </w:rPr>
        <w:t>, f</w:t>
      </w:r>
      <w:r w:rsidRPr="00B813F1">
        <w:rPr>
          <w:rFonts w:ascii="Times" w:hAnsi="Times"/>
          <w:b/>
          <w:bCs/>
        </w:rPr>
        <w:t>or a physical channel/signal occasion</w:t>
      </w:r>
      <w:r w:rsidRPr="00B813F1">
        <w:rPr>
          <w:rFonts w:ascii="Times" w:eastAsiaTheme="minorEastAsia" w:hAnsi="Times" w:hint="eastAsia"/>
          <w:b/>
          <w:bCs/>
          <w:lang w:eastAsia="zh-CN"/>
        </w:rPr>
        <w:t>, except for a RO,</w:t>
      </w:r>
      <w:r w:rsidRPr="00B813F1">
        <w:rPr>
          <w:rFonts w:ascii="Times" w:hAnsi="Times"/>
          <w:b/>
          <w:bCs/>
        </w:rPr>
        <w:t xml:space="preserve"> mapped to SBFD and non-SBFD symbols within a slot if any, </w:t>
      </w:r>
      <w:r w:rsidR="00876EE5" w:rsidRPr="00876EE5">
        <w:rPr>
          <w:b/>
          <w:bCs/>
        </w:rPr>
        <w:t>use the resource allocation of SBFD symbols in all the symbols</w:t>
      </w:r>
      <w:r w:rsidR="00716964">
        <w:rPr>
          <w:b/>
          <w:bCs/>
        </w:rPr>
        <w:t xml:space="preserve"> of the occasion</w:t>
      </w:r>
      <w:r w:rsidR="00876EE5" w:rsidRPr="00876EE5">
        <w:rPr>
          <w:b/>
          <w:bCs/>
        </w:rPr>
        <w:t xml:space="preserve"> in the slot.</w:t>
      </w:r>
    </w:p>
    <w:p w14:paraId="0EB99B5F" w14:textId="559828C5" w:rsidR="002872AB" w:rsidRDefault="008C071D" w:rsidP="00D61B3C">
      <w:pPr>
        <w:pStyle w:val="Heading1"/>
      </w:pPr>
      <w:r>
        <w:t>Physical s</w:t>
      </w:r>
      <w:r w:rsidR="008C7950">
        <w:t>ignals/Channels across SBFD and non-SBFD symbols</w:t>
      </w:r>
      <w:r w:rsidR="0002187A">
        <w:t xml:space="preserve"> in different slots</w:t>
      </w:r>
    </w:p>
    <w:p w14:paraId="634C9CE2" w14:textId="21695255" w:rsidR="00611B68" w:rsidRPr="00611B68" w:rsidRDefault="00611B68" w:rsidP="000A1B1D">
      <w:pPr>
        <w:spacing w:after="120"/>
      </w:pPr>
      <w:r>
        <w:t xml:space="preserve">In meeting RAN1#117 [2], the following agreement was made on the </w:t>
      </w:r>
      <w:r w:rsidRPr="00EB45FA">
        <w:rPr>
          <w:rFonts w:eastAsia="Malgun Gothic"/>
        </w:rPr>
        <w:t>UL transmissions and DL receptions across SBFD symbols and non-SBFD symbols in different slots</w:t>
      </w:r>
      <w:r>
        <w:rPr>
          <w:rFonts w:eastAsia="Malgun Gothic"/>
        </w:rPr>
        <w:t>.</w:t>
      </w:r>
      <w:r w:rsidR="00945FE6">
        <w:rPr>
          <w:rFonts w:eastAsia="Malgun Gothic"/>
        </w:rPr>
        <w:t xml:space="preserve"> </w:t>
      </w:r>
      <w:r w:rsidR="00156DD6">
        <w:rPr>
          <w:rFonts w:eastAsia="Malgun Gothic"/>
        </w:rPr>
        <w:t>Two</w:t>
      </w:r>
      <w:r w:rsidR="00945FE6">
        <w:rPr>
          <w:rFonts w:eastAsia="Malgun Gothic"/>
        </w:rPr>
        <w:t xml:space="preserve"> configurations were agreed</w:t>
      </w:r>
      <w:r w:rsidR="00AA1A8B">
        <w:rPr>
          <w:rFonts w:eastAsia="Malgun Gothic"/>
        </w:rPr>
        <w:t xml:space="preserve"> for SBFD aware UEs</w:t>
      </w:r>
      <w:r w:rsidR="001C129E">
        <w:rPr>
          <w:rFonts w:eastAsia="Malgun Gothic"/>
        </w:rPr>
        <w:t>.</w:t>
      </w:r>
    </w:p>
    <w:tbl>
      <w:tblPr>
        <w:tblStyle w:val="TableGrid"/>
        <w:tblW w:w="0" w:type="auto"/>
        <w:tblLook w:val="04A0" w:firstRow="1" w:lastRow="0" w:firstColumn="1" w:lastColumn="0" w:noHBand="0" w:noVBand="1"/>
      </w:tblPr>
      <w:tblGrid>
        <w:gridCol w:w="9962"/>
      </w:tblGrid>
      <w:tr w:rsidR="00237768" w14:paraId="2668B5FF" w14:textId="77777777" w:rsidTr="00237768">
        <w:tc>
          <w:tcPr>
            <w:tcW w:w="9962" w:type="dxa"/>
          </w:tcPr>
          <w:p w14:paraId="56F9556F" w14:textId="77777777" w:rsidR="00237768" w:rsidRPr="00EB45FA" w:rsidRDefault="00237768" w:rsidP="00237768">
            <w:pPr>
              <w:rPr>
                <w:rFonts w:eastAsiaTheme="minorEastAsia"/>
                <w:b/>
                <w:lang w:eastAsia="zh-CN"/>
              </w:rPr>
            </w:pPr>
            <w:r w:rsidRPr="00EB45FA">
              <w:rPr>
                <w:rFonts w:eastAsiaTheme="minorEastAsia" w:hint="eastAsia"/>
                <w:b/>
                <w:highlight w:val="green"/>
                <w:lang w:eastAsia="zh-CN"/>
              </w:rPr>
              <w:t>Agreement</w:t>
            </w:r>
          </w:p>
          <w:p w14:paraId="364F6C99" w14:textId="77777777" w:rsidR="00237768" w:rsidRPr="00EB45FA" w:rsidRDefault="00237768" w:rsidP="00237768">
            <w:pPr>
              <w:rPr>
                <w:rFonts w:eastAsiaTheme="minorEastAsia"/>
                <w:lang w:eastAsia="zh-CN"/>
              </w:rPr>
            </w:pPr>
            <w:r w:rsidRPr="00EB45FA">
              <w:rPr>
                <w:rFonts w:eastAsia="Malgun Gothic"/>
              </w:rPr>
              <w:t>For UL transmissions and DL receptions across SBFD symbols and non-SBFD symbols in different slots (each transmission/reception within a slot has either all SBFD or all non-SBFD symbols)</w:t>
            </w:r>
            <w:r w:rsidRPr="00EB45FA">
              <w:rPr>
                <w:rFonts w:eastAsiaTheme="minorEastAsia" w:hint="eastAsia"/>
                <w:lang w:eastAsia="zh-CN"/>
              </w:rPr>
              <w:t xml:space="preserve"> for an SBFD aware UE, the </w:t>
            </w:r>
            <w:r w:rsidRPr="00EB45FA">
              <w:rPr>
                <w:rFonts w:eastAsia="Malgun Gothic"/>
              </w:rPr>
              <w:t>SBFD-aware UE</w:t>
            </w:r>
            <w:r w:rsidRPr="00EB45FA">
              <w:rPr>
                <w:rFonts w:eastAsiaTheme="minorEastAsia" w:hint="eastAsia"/>
                <w:lang w:eastAsia="zh-CN"/>
              </w:rPr>
              <w:t xml:space="preserve"> is </w:t>
            </w:r>
            <w:r w:rsidRPr="00EB45FA">
              <w:rPr>
                <w:rFonts w:eastAsiaTheme="minorEastAsia"/>
                <w:b/>
                <w:lang w:eastAsia="zh-CN"/>
              </w:rPr>
              <w:t>provided</w:t>
            </w:r>
            <w:r w:rsidRPr="00EB45FA">
              <w:rPr>
                <w:rFonts w:eastAsiaTheme="minorEastAsia"/>
                <w:lang w:eastAsia="zh-CN"/>
              </w:rPr>
              <w:t xml:space="preserve"> </w:t>
            </w:r>
            <w:r w:rsidRPr="00EB45FA">
              <w:rPr>
                <w:rFonts w:eastAsiaTheme="minorEastAsia" w:hint="eastAsia"/>
                <w:lang w:eastAsia="zh-CN"/>
              </w:rPr>
              <w:t>with one of the configurations.</w:t>
            </w:r>
          </w:p>
          <w:p w14:paraId="20060B4A" w14:textId="77777777" w:rsidR="00237768" w:rsidRPr="00EB45FA" w:rsidRDefault="00237768" w:rsidP="00517819">
            <w:pPr>
              <w:numPr>
                <w:ilvl w:val="1"/>
                <w:numId w:val="10"/>
              </w:numPr>
              <w:suppressAutoHyphens/>
              <w:overflowPunct/>
              <w:autoSpaceDE/>
              <w:autoSpaceDN/>
              <w:adjustRightInd/>
              <w:spacing w:after="0" w:line="259" w:lineRule="auto"/>
              <w:textAlignment w:val="auto"/>
              <w:rPr>
                <w:rFonts w:eastAsia="Malgun Gothic"/>
              </w:rPr>
            </w:pPr>
            <w:r w:rsidRPr="00EB45FA">
              <w:rPr>
                <w:rFonts w:eastAsiaTheme="minorEastAsia"/>
                <w:lang w:eastAsia="zh-CN"/>
              </w:rPr>
              <w:t>Configuration</w:t>
            </w:r>
            <w:r w:rsidRPr="00EB45FA">
              <w:rPr>
                <w:rFonts w:eastAsia="Malgun Gothic"/>
              </w:rPr>
              <w:t xml:space="preserve"> 1: The transmissions/receptions are restricted to SBFD symbols only or non-SBFD symbols only</w:t>
            </w:r>
          </w:p>
          <w:p w14:paraId="22EBEA54" w14:textId="77777777" w:rsidR="00237768" w:rsidRPr="00EB45FA" w:rsidRDefault="00237768" w:rsidP="00517819">
            <w:pPr>
              <w:numPr>
                <w:ilvl w:val="1"/>
                <w:numId w:val="10"/>
              </w:numPr>
              <w:suppressAutoHyphens/>
              <w:overflowPunct/>
              <w:autoSpaceDE/>
              <w:autoSpaceDN/>
              <w:adjustRightInd/>
              <w:spacing w:after="0" w:line="259" w:lineRule="auto"/>
              <w:textAlignment w:val="auto"/>
              <w:rPr>
                <w:rFonts w:eastAsia="Malgun Gothic"/>
              </w:rPr>
            </w:pPr>
            <w:r w:rsidRPr="00EB45FA">
              <w:rPr>
                <w:rFonts w:eastAsiaTheme="minorEastAsia"/>
                <w:lang w:eastAsia="zh-CN"/>
              </w:rPr>
              <w:t>Configuration</w:t>
            </w:r>
            <w:r w:rsidRPr="00EB45FA">
              <w:rPr>
                <w:rFonts w:eastAsia="Malgun Gothic"/>
              </w:rPr>
              <w:t xml:space="preserve"> 2: The transmissions/receptions can be in SBFD symbols and non-SBFD symbols</w:t>
            </w:r>
          </w:p>
          <w:p w14:paraId="4F896731" w14:textId="77777777" w:rsidR="00237768" w:rsidRPr="00EB45FA" w:rsidRDefault="00237768" w:rsidP="00517819">
            <w:pPr>
              <w:numPr>
                <w:ilvl w:val="1"/>
                <w:numId w:val="10"/>
              </w:numPr>
              <w:suppressAutoHyphens/>
              <w:overflowPunct/>
              <w:autoSpaceDE/>
              <w:autoSpaceDN/>
              <w:adjustRightInd/>
              <w:spacing w:after="0" w:line="259" w:lineRule="auto"/>
              <w:textAlignment w:val="auto"/>
              <w:rPr>
                <w:rFonts w:eastAsia="Malgun Gothic"/>
              </w:rPr>
            </w:pPr>
            <w:r w:rsidRPr="00EB45FA">
              <w:rPr>
                <w:rFonts w:eastAsiaTheme="minorEastAsia" w:hint="eastAsia"/>
                <w:lang w:eastAsia="zh-CN"/>
              </w:rPr>
              <w:t>FFS granularity of the configuration, e.g. per UE, per channel/signal etc.</w:t>
            </w:r>
          </w:p>
          <w:p w14:paraId="55A7EE2A" w14:textId="0BA5A5E6" w:rsidR="00237768" w:rsidRPr="00B05DA2" w:rsidRDefault="00237768" w:rsidP="00517819">
            <w:pPr>
              <w:numPr>
                <w:ilvl w:val="1"/>
                <w:numId w:val="10"/>
              </w:numPr>
              <w:suppressAutoHyphens/>
              <w:overflowPunct/>
              <w:autoSpaceDE/>
              <w:autoSpaceDN/>
              <w:adjustRightInd/>
              <w:spacing w:after="120" w:line="259" w:lineRule="auto"/>
              <w:textAlignment w:val="auto"/>
              <w:rPr>
                <w:rFonts w:eastAsia="Malgun Gothic"/>
              </w:rPr>
            </w:pPr>
            <w:r w:rsidRPr="00EB45FA">
              <w:rPr>
                <w:rFonts w:eastAsiaTheme="minorEastAsia" w:hint="eastAsia"/>
                <w:lang w:eastAsia="zh-CN"/>
              </w:rPr>
              <w:t>FFS whether support of configuration 2 is subject to UE capability</w:t>
            </w:r>
          </w:p>
        </w:tc>
      </w:tr>
    </w:tbl>
    <w:p w14:paraId="541253F3" w14:textId="04DF8BD8" w:rsidR="00FF4CC7" w:rsidRDefault="001D06F1" w:rsidP="008A7760">
      <w:pPr>
        <w:spacing w:before="120"/>
        <w:rPr>
          <w:rFonts w:eastAsia="Malgun Gothic"/>
        </w:rPr>
      </w:pPr>
      <w:r>
        <w:rPr>
          <w:rFonts w:eastAsia="Malgun Gothic"/>
        </w:rPr>
        <w:t xml:space="preserve">Further </w:t>
      </w:r>
      <w:r w:rsidR="00AA2008">
        <w:rPr>
          <w:rFonts w:eastAsia="Malgun Gothic"/>
        </w:rPr>
        <w:t>agreements were made with respect to the different signals/channels in the subsequent meeting</w:t>
      </w:r>
      <w:r w:rsidR="0087585D">
        <w:rPr>
          <w:rFonts w:eastAsia="Malgun Gothic"/>
        </w:rPr>
        <w:t xml:space="preserve"> that applies to both Configuration 1 and Configuration 2.</w:t>
      </w:r>
      <w:r w:rsidR="00BB5146">
        <w:rPr>
          <w:rFonts w:eastAsia="Malgun Gothic"/>
        </w:rPr>
        <w:t xml:space="preserve"> This contribution mainly focusses on configuration 2.</w:t>
      </w:r>
    </w:p>
    <w:p w14:paraId="72970433" w14:textId="52F23E0E" w:rsidR="00E65554" w:rsidRDefault="00E65554" w:rsidP="00E65554">
      <w:pPr>
        <w:pStyle w:val="Heading2"/>
      </w:pPr>
      <w:r>
        <w:t>Configuration 2</w:t>
      </w:r>
    </w:p>
    <w:p w14:paraId="22768963" w14:textId="52464D93" w:rsidR="002755B5" w:rsidRDefault="002755B5" w:rsidP="002755B5">
      <w:pPr>
        <w:pStyle w:val="Heading3"/>
      </w:pPr>
      <w:r>
        <w:t>DL signals/channels</w:t>
      </w:r>
    </w:p>
    <w:p w14:paraId="428AF2F7" w14:textId="6B58CD6A" w:rsidR="002A7BE9" w:rsidRPr="002A7BE9" w:rsidRDefault="002A7BE9" w:rsidP="002A7BE9">
      <w:pPr>
        <w:pStyle w:val="Heading4"/>
      </w:pPr>
      <w:r>
        <w:t>TBS determination</w:t>
      </w:r>
    </w:p>
    <w:p w14:paraId="4653E60E" w14:textId="2B039BD5" w:rsidR="00FF4CC7" w:rsidRPr="00DB714E" w:rsidRDefault="00675CFB" w:rsidP="00885C8D">
      <w:pPr>
        <w:rPr>
          <w:color w:val="000000" w:themeColor="text1"/>
        </w:rPr>
      </w:pPr>
      <w:r w:rsidRPr="00DB714E">
        <w:rPr>
          <w:color w:val="000000" w:themeColor="text1"/>
        </w:rPr>
        <w:t>Regarding SPS PDSCH, PDSCH repetitions and multi-PDSCH</w:t>
      </w:r>
      <w:r w:rsidR="00ED1C88" w:rsidRPr="00DB714E">
        <w:rPr>
          <w:color w:val="000000" w:themeColor="text1"/>
        </w:rPr>
        <w:t xml:space="preserve"> with Configuration 2</w:t>
      </w:r>
      <w:r w:rsidRPr="00DB714E">
        <w:rPr>
          <w:color w:val="000000" w:themeColor="text1"/>
        </w:rPr>
        <w:t>, t</w:t>
      </w:r>
      <w:r w:rsidR="00FF4CC7" w:rsidRPr="00DB714E">
        <w:rPr>
          <w:color w:val="000000" w:themeColor="text1"/>
        </w:rPr>
        <w:t>he following working assumption was made in RAN1#118 [3]</w:t>
      </w:r>
      <w:r w:rsidR="00B86C85" w:rsidRPr="00DB714E">
        <w:rPr>
          <w:color w:val="000000" w:themeColor="text1"/>
        </w:rPr>
        <w:t xml:space="preserve"> where option 5 was agreed.</w:t>
      </w:r>
    </w:p>
    <w:tbl>
      <w:tblPr>
        <w:tblStyle w:val="TableGrid"/>
        <w:tblW w:w="0" w:type="auto"/>
        <w:tblLook w:val="04A0" w:firstRow="1" w:lastRow="0" w:firstColumn="1" w:lastColumn="0" w:noHBand="0" w:noVBand="1"/>
      </w:tblPr>
      <w:tblGrid>
        <w:gridCol w:w="9962"/>
      </w:tblGrid>
      <w:tr w:rsidR="008C7950" w14:paraId="34B26A71" w14:textId="77777777" w:rsidTr="008C7950">
        <w:tc>
          <w:tcPr>
            <w:tcW w:w="9962" w:type="dxa"/>
          </w:tcPr>
          <w:p w14:paraId="71F97072" w14:textId="77777777" w:rsidR="008C7950" w:rsidRPr="00E64DCB" w:rsidRDefault="008C7950" w:rsidP="008C7950">
            <w:pPr>
              <w:rPr>
                <w:rFonts w:eastAsia="Malgun Gothic"/>
                <w:b/>
                <w:lang w:eastAsia="zh-CN"/>
              </w:rPr>
            </w:pPr>
            <w:r w:rsidRPr="00B53806">
              <w:rPr>
                <w:rFonts w:eastAsia="Malgun Gothic"/>
                <w:b/>
                <w:highlight w:val="darkYellow"/>
                <w:lang w:eastAsia="zh-CN"/>
              </w:rPr>
              <w:t>Working Assumption</w:t>
            </w:r>
          </w:p>
          <w:p w14:paraId="095BC313" w14:textId="77777777" w:rsidR="008C7950" w:rsidRPr="00E64DCB" w:rsidRDefault="008C7950" w:rsidP="008C7950">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w:t>
            </w:r>
            <w:r w:rsidRPr="00E64DCB">
              <w:rPr>
                <w:rFonts w:eastAsia="Malgun Gothic" w:hint="eastAsia"/>
                <w:bCs/>
                <w:lang w:eastAsia="zh-CN"/>
              </w:rPr>
              <w:t xml:space="preserve">, </w:t>
            </w:r>
            <w:r>
              <w:rPr>
                <w:rFonts w:eastAsia="Malgun Gothic" w:hint="eastAsia"/>
                <w:bCs/>
                <w:lang w:eastAsia="zh-CN"/>
              </w:rPr>
              <w:t>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sidRPr="00E64DCB">
              <w:rPr>
                <w:rFonts w:eastAsia="Malgun Gothic" w:hint="eastAsia"/>
                <w:bCs/>
                <w:lang w:eastAsia="zh-CN"/>
              </w:rPr>
              <w:t xml:space="preserve"> </w:t>
            </w:r>
            <w:r>
              <w:rPr>
                <w:rFonts w:eastAsia="Malgun Gothic"/>
                <w:bCs/>
                <w:lang w:eastAsia="zh-CN"/>
              </w:rPr>
              <w:t>where each reception occasion has either all SBFD or all non-SBFD symbols</w:t>
            </w:r>
            <w:r w:rsidRPr="00E64DCB">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w:t>
            </w:r>
            <w:r w:rsidRPr="00E64DCB">
              <w:rPr>
                <w:rFonts w:eastAsia="Malgun Gothic" w:hint="eastAsia"/>
                <w:bCs/>
                <w:lang w:eastAsia="zh-CN"/>
              </w:rPr>
              <w:t xml:space="preserve"> </w:t>
            </w:r>
            <w:r>
              <w:rPr>
                <w:rFonts w:eastAsia="Malgun Gothic"/>
                <w:bCs/>
                <w:lang w:eastAsia="zh-CN"/>
              </w:rPr>
              <w:t>where each repetition has either all SBFD or all non-SBFD symbols</w:t>
            </w:r>
            <w:r w:rsidRPr="00E64DCB">
              <w:rPr>
                <w:rFonts w:eastAsia="Malgun Gothic" w:hint="eastAsia"/>
                <w:bCs/>
                <w:lang w:eastAsia="zh-CN"/>
              </w:rPr>
              <w:t xml:space="preserve"> (i.e. Configuration 2)</w:t>
            </w:r>
            <w:r>
              <w:rPr>
                <w:rFonts w:eastAsia="Malgun Gothic" w:hint="eastAsia"/>
                <w:bCs/>
                <w:lang w:eastAsia="zh-CN"/>
              </w:rPr>
              <w:t>, and f</w:t>
            </w:r>
            <w:r>
              <w:rPr>
                <w:rFonts w:eastAsia="Malgun Gothic"/>
                <w:bCs/>
                <w:lang w:eastAsia="zh-CN"/>
              </w:rPr>
              <w:t xml:space="preserve">or multi-PDSCH scheduled by a single DCI across SBFD symbols and </w:t>
            </w:r>
            <w:r>
              <w:rPr>
                <w:rFonts w:eastAsia="Malgun Gothic"/>
                <w:bCs/>
                <w:lang w:eastAsia="zh-CN"/>
              </w:rPr>
              <w:lastRenderedPageBreak/>
              <w:t>non-SBFD symbols, where each PDSCH within a slot has either all SBFD or all non-SBFD symbols</w:t>
            </w:r>
            <w:r w:rsidRPr="00E64DCB">
              <w:rPr>
                <w:rFonts w:eastAsia="Malgun Gothic" w:hint="eastAsia"/>
                <w:bCs/>
                <w:lang w:eastAsia="zh-CN"/>
              </w:rPr>
              <w:t xml:space="preserve"> (i.e. Configuration 2)</w:t>
            </w:r>
            <w:r>
              <w:rPr>
                <w:rFonts w:eastAsia="Malgun Gothic"/>
                <w:bCs/>
                <w:lang w:eastAsia="zh-CN"/>
              </w:rPr>
              <w:t>,</w:t>
            </w:r>
            <w:r w:rsidRPr="00E64DCB">
              <w:rPr>
                <w:rFonts w:eastAsia="Malgun Gothic" w:hint="eastAsia"/>
                <w:bCs/>
                <w:lang w:eastAsia="zh-CN"/>
              </w:rPr>
              <w:t xml:space="preserve"> </w:t>
            </w:r>
          </w:p>
          <w:p w14:paraId="2057548B" w14:textId="77777777" w:rsidR="008C7950" w:rsidRDefault="008C7950" w:rsidP="00517819">
            <w:pPr>
              <w:numPr>
                <w:ilvl w:val="0"/>
                <w:numId w:val="9"/>
              </w:numPr>
              <w:overflowPunct/>
              <w:autoSpaceDE/>
              <w:autoSpaceDN/>
              <w:adjustRightInd/>
              <w:spacing w:after="0"/>
              <w:textAlignment w:val="auto"/>
              <w:rPr>
                <w:rFonts w:eastAsia="Malgun Gothic"/>
                <w:lang w:eastAsia="zh-CN"/>
              </w:rPr>
            </w:pPr>
            <w:r>
              <w:rPr>
                <w:rFonts w:eastAsia="Malgun Gothic" w:hint="eastAsia"/>
                <w:lang w:eastAsia="zh-CN"/>
              </w:rPr>
              <w:t xml:space="preserve">Option 5: Only the assigned PRBs within DL usable PRBs in SBFD symbols </w:t>
            </w:r>
            <w:proofErr w:type="gramStart"/>
            <w:r>
              <w:rPr>
                <w:rFonts w:eastAsia="Malgun Gothic" w:hint="eastAsia"/>
                <w:lang w:eastAsia="zh-CN"/>
              </w:rPr>
              <w:t>are considered to be</w:t>
            </w:r>
            <w:proofErr w:type="gramEnd"/>
            <w:r>
              <w:rPr>
                <w:rFonts w:eastAsia="Malgun Gothic" w:hint="eastAsia"/>
                <w:lang w:eastAsia="zh-CN"/>
              </w:rPr>
              <w:t xml:space="preserve"> valid</w:t>
            </w:r>
            <w:r w:rsidRPr="00E64DCB">
              <w:rPr>
                <w:rFonts w:eastAsia="Malgun Gothic" w:hint="eastAsia"/>
                <w:lang w:eastAsia="zh-CN"/>
              </w:rPr>
              <w:t>.</w:t>
            </w:r>
          </w:p>
          <w:p w14:paraId="51532B84" w14:textId="77777777" w:rsidR="008C7950" w:rsidRDefault="008C7950" w:rsidP="00517819">
            <w:pPr>
              <w:numPr>
                <w:ilvl w:val="1"/>
                <w:numId w:val="8"/>
              </w:numPr>
              <w:overflowPunct/>
              <w:autoSpaceDE/>
              <w:autoSpaceDN/>
              <w:adjustRightInd/>
              <w:spacing w:after="0"/>
              <w:textAlignment w:val="auto"/>
              <w:rPr>
                <w:rFonts w:eastAsia="Malgun Gothic"/>
                <w:lang w:eastAsia="zh-CN"/>
              </w:rPr>
            </w:pPr>
            <w:r w:rsidRPr="00E64DCB">
              <w:rPr>
                <w:rFonts w:eastAsia="Malgun Gothic" w:hint="eastAsia"/>
                <w:lang w:eastAsia="zh-CN"/>
              </w:rPr>
              <w:t xml:space="preserve">For SPS PDSCH, FFS whether the number of PRBs for TBS </w:t>
            </w:r>
            <w:r>
              <w:rPr>
                <w:rFonts w:eastAsia="Malgun Gothic" w:hint="eastAsia"/>
                <w:lang w:eastAsia="zh-CN"/>
              </w:rPr>
              <w:t>determination is based on</w:t>
            </w:r>
            <w:r w:rsidRPr="00E64DCB">
              <w:rPr>
                <w:rFonts w:eastAsia="Malgun Gothic" w:hint="eastAsia"/>
                <w:lang w:eastAsia="zh-CN"/>
              </w:rPr>
              <w:t xml:space="preserve"> assigned PRBs or</w:t>
            </w:r>
            <w:r>
              <w:rPr>
                <w:rFonts w:eastAsia="Malgun Gothic" w:hint="eastAsia"/>
                <w:lang w:eastAsia="zh-CN"/>
              </w:rPr>
              <w:t xml:space="preserve"> assigned PRBs within DL usable PRBs only</w:t>
            </w:r>
            <w:r w:rsidRPr="00E64DCB">
              <w:rPr>
                <w:rFonts w:eastAsia="Malgun Gothic" w:hint="eastAsia"/>
                <w:lang w:eastAsia="zh-CN"/>
              </w:rPr>
              <w:t xml:space="preserve"> </w:t>
            </w:r>
          </w:p>
          <w:p w14:paraId="7EB94AAE" w14:textId="77777777" w:rsidR="008C7950" w:rsidRPr="00942F0C" w:rsidRDefault="008C7950" w:rsidP="00517819">
            <w:pPr>
              <w:numPr>
                <w:ilvl w:val="1"/>
                <w:numId w:val="8"/>
              </w:numPr>
              <w:overflowPunct/>
              <w:autoSpaceDE/>
              <w:autoSpaceDN/>
              <w:adjustRightInd/>
              <w:spacing w:after="0"/>
              <w:textAlignment w:val="auto"/>
              <w:rPr>
                <w:rFonts w:eastAsia="Malgun Gothic"/>
                <w:lang w:eastAsia="zh-CN"/>
              </w:rPr>
            </w:pPr>
            <w:r w:rsidRPr="00942F0C">
              <w:rPr>
                <w:rFonts w:eastAsia="Malgun Gothic"/>
                <w:bCs/>
                <w:lang w:eastAsia="zh-CN"/>
              </w:rPr>
              <w:t>For PDSCH repetitions</w:t>
            </w:r>
            <w:r w:rsidRPr="00942F0C">
              <w:rPr>
                <w:rFonts w:eastAsia="Malgun Gothic" w:hint="eastAsia"/>
                <w:bCs/>
                <w:lang w:eastAsia="zh-CN"/>
              </w:rPr>
              <w:t>,</w:t>
            </w:r>
            <w:r w:rsidRPr="00942F0C">
              <w:rPr>
                <w:rFonts w:eastAsia="Malgun Gothic"/>
                <w:bCs/>
                <w:lang w:eastAsia="zh-CN"/>
              </w:rPr>
              <w:t xml:space="preserve"> </w:t>
            </w:r>
            <w:r w:rsidRPr="00942F0C">
              <w:rPr>
                <w:rFonts w:eastAsia="Malgun Gothic" w:hint="eastAsia"/>
                <w:bCs/>
                <w:lang w:eastAsia="zh-CN"/>
              </w:rPr>
              <w:t xml:space="preserve">FFS whether </w:t>
            </w:r>
            <w:r w:rsidRPr="00942F0C">
              <w:rPr>
                <w:rFonts w:eastAsia="Malgun Gothic" w:hint="eastAsia"/>
                <w:lang w:eastAsia="zh-CN"/>
              </w:rPr>
              <w:t xml:space="preserve">the number of PRBs for TBS determination is based on assigned </w:t>
            </w:r>
            <w:proofErr w:type="gramStart"/>
            <w:r w:rsidRPr="00942F0C">
              <w:rPr>
                <w:rFonts w:eastAsia="Malgun Gothic" w:hint="eastAsia"/>
                <w:lang w:eastAsia="zh-CN"/>
              </w:rPr>
              <w:t>PRBs, or</w:t>
            </w:r>
            <w:proofErr w:type="gramEnd"/>
            <w:r w:rsidRPr="00942F0C">
              <w:rPr>
                <w:rFonts w:eastAsia="Malgun Gothic" w:hint="eastAsia"/>
                <w:lang w:eastAsia="zh-CN"/>
              </w:rPr>
              <w:t xml:space="preserve"> based on assigned PRBs within DL usable PRBs only, or based on assigned PRBs within DL usable PRBs of the first repetition. </w:t>
            </w:r>
          </w:p>
          <w:p w14:paraId="4228DCFB" w14:textId="18BC0F1A" w:rsidR="008C7950" w:rsidRPr="000453AC" w:rsidRDefault="008C7950" w:rsidP="00517819">
            <w:pPr>
              <w:numPr>
                <w:ilvl w:val="1"/>
                <w:numId w:val="8"/>
              </w:numPr>
              <w:overflowPunct/>
              <w:autoSpaceDE/>
              <w:autoSpaceDN/>
              <w:adjustRightInd/>
              <w:spacing w:after="120"/>
              <w:ind w:left="1434" w:hanging="357"/>
              <w:textAlignment w:val="auto"/>
              <w:rPr>
                <w:rFonts w:eastAsia="Malgun Gothic"/>
                <w:lang w:eastAsia="zh-CN"/>
              </w:rPr>
            </w:pPr>
            <w:r w:rsidRPr="00E64DCB">
              <w:rPr>
                <w:rFonts w:eastAsia="Malgun Gothic" w:hint="eastAsia"/>
                <w:bCs/>
                <w:lang w:eastAsia="zh-CN"/>
              </w:rPr>
              <w:t>F</w:t>
            </w:r>
            <w:r>
              <w:rPr>
                <w:rFonts w:eastAsia="Malgun Gothic"/>
                <w:bCs/>
                <w:lang w:eastAsia="zh-CN"/>
              </w:rPr>
              <w:t>or multi-PDSCH scheduled by a single DCI</w:t>
            </w:r>
            <w:r w:rsidRPr="00E64DCB">
              <w:rPr>
                <w:rFonts w:eastAsia="Malgun Gothic" w:hint="eastAsia"/>
                <w:bCs/>
                <w:lang w:eastAsia="zh-CN"/>
              </w:rPr>
              <w:t>,</w:t>
            </w:r>
            <w:r w:rsidRPr="00E64DCB">
              <w:rPr>
                <w:rFonts w:eastAsia="Malgun Gothic" w:hint="eastAsia"/>
                <w:lang w:eastAsia="zh-CN"/>
              </w:rPr>
              <w:t xml:space="preserve"> FFS whether the number of PRBs for TBS </w:t>
            </w:r>
            <w:r>
              <w:rPr>
                <w:rFonts w:eastAsia="Malgun Gothic" w:hint="eastAsia"/>
                <w:lang w:eastAsia="zh-CN"/>
              </w:rPr>
              <w:t>determination is based on</w:t>
            </w:r>
            <w:r w:rsidRPr="00E64DCB">
              <w:rPr>
                <w:rFonts w:eastAsia="Malgun Gothic" w:hint="eastAsia"/>
                <w:lang w:eastAsia="zh-CN"/>
              </w:rPr>
              <w:t xml:space="preserve"> assigned PRBs or</w:t>
            </w:r>
            <w:r>
              <w:rPr>
                <w:rFonts w:eastAsia="Malgun Gothic" w:hint="eastAsia"/>
                <w:lang w:eastAsia="zh-CN"/>
              </w:rPr>
              <w:t xml:space="preserve"> assigned PRBs within DL usable PRBs only</w:t>
            </w:r>
            <w:r w:rsidRPr="00E64DCB">
              <w:rPr>
                <w:rFonts w:eastAsia="Malgun Gothic" w:hint="eastAsia"/>
                <w:lang w:eastAsia="zh-CN"/>
              </w:rPr>
              <w:t>.</w:t>
            </w:r>
          </w:p>
        </w:tc>
      </w:tr>
    </w:tbl>
    <w:p w14:paraId="3BF54F9B" w14:textId="77777777" w:rsidR="00C82DF2" w:rsidRDefault="00C82DF2" w:rsidP="00C82DF2">
      <w:pPr>
        <w:pStyle w:val="3GPPNormalText"/>
        <w:rPr>
          <w:lang w:val="en-GB"/>
        </w:rPr>
      </w:pPr>
    </w:p>
    <w:p w14:paraId="511E4E27" w14:textId="09B5A49A" w:rsidR="008856A1" w:rsidRPr="003A2FB8" w:rsidRDefault="008856A1" w:rsidP="00C82DF2">
      <w:pPr>
        <w:pStyle w:val="3GPPNormalText"/>
        <w:rPr>
          <w:sz w:val="20"/>
          <w:szCs w:val="20"/>
          <w:lang w:val="en-GB"/>
        </w:rPr>
      </w:pPr>
      <w:r w:rsidRPr="003A2FB8">
        <w:rPr>
          <w:sz w:val="20"/>
          <w:szCs w:val="20"/>
          <w:lang w:val="en-GB"/>
        </w:rPr>
        <w:t xml:space="preserve">As shown in Figure </w:t>
      </w:r>
      <w:r w:rsidR="00DF07B6">
        <w:rPr>
          <w:sz w:val="20"/>
          <w:szCs w:val="20"/>
          <w:lang w:val="en-GB"/>
        </w:rPr>
        <w:t>2</w:t>
      </w:r>
      <w:r w:rsidRPr="003A2FB8">
        <w:rPr>
          <w:sz w:val="20"/>
          <w:szCs w:val="20"/>
          <w:lang w:val="en-GB"/>
        </w:rPr>
        <w:t xml:space="preserve">, </w:t>
      </w:r>
      <w:r w:rsidR="00583E38" w:rsidRPr="003A2FB8">
        <w:rPr>
          <w:sz w:val="20"/>
          <w:szCs w:val="20"/>
          <w:lang w:val="en-GB"/>
        </w:rPr>
        <w:t>slot</w:t>
      </w:r>
      <w:r w:rsidR="001A67E5" w:rsidRPr="003A2FB8">
        <w:rPr>
          <w:sz w:val="20"/>
          <w:szCs w:val="20"/>
          <w:lang w:val="en-GB"/>
        </w:rPr>
        <w:t xml:space="preserve"> 0 is an SBFD slot where the assigned PRBs within the DL usable PRBs </w:t>
      </w:r>
      <w:r w:rsidR="0022398B" w:rsidRPr="003A2FB8">
        <w:rPr>
          <w:sz w:val="20"/>
          <w:szCs w:val="20"/>
          <w:lang w:val="en-GB"/>
        </w:rPr>
        <w:t xml:space="preserve">are valid for reception. </w:t>
      </w:r>
      <w:r w:rsidR="00700857" w:rsidRPr="003A2FB8">
        <w:rPr>
          <w:sz w:val="20"/>
          <w:szCs w:val="20"/>
          <w:lang w:val="en-GB"/>
        </w:rPr>
        <w:t xml:space="preserve">The example is shown </w:t>
      </w:r>
      <w:r w:rsidR="006764A7" w:rsidRPr="003A2FB8">
        <w:rPr>
          <w:sz w:val="20"/>
          <w:szCs w:val="20"/>
          <w:lang w:val="en-GB"/>
        </w:rPr>
        <w:t>with respect to</w:t>
      </w:r>
      <w:r w:rsidR="00700857" w:rsidRPr="003A2FB8">
        <w:rPr>
          <w:sz w:val="20"/>
          <w:szCs w:val="20"/>
          <w:lang w:val="en-GB"/>
        </w:rPr>
        <w:t xml:space="preserve"> SPS but will be applicable for </w:t>
      </w:r>
      <w:r w:rsidR="006764A7" w:rsidRPr="003A2FB8">
        <w:rPr>
          <w:sz w:val="20"/>
          <w:szCs w:val="20"/>
          <w:lang w:val="en-GB"/>
        </w:rPr>
        <w:t>PDSCH repetitions/multi-PDSCH</w:t>
      </w:r>
      <w:r w:rsidR="00361F4E">
        <w:rPr>
          <w:sz w:val="20"/>
          <w:szCs w:val="20"/>
          <w:lang w:val="en-GB"/>
        </w:rPr>
        <w:t xml:space="preserve"> as well</w:t>
      </w:r>
      <w:r w:rsidR="006764A7" w:rsidRPr="003A2FB8">
        <w:rPr>
          <w:sz w:val="20"/>
          <w:szCs w:val="20"/>
          <w:lang w:val="en-GB"/>
        </w:rPr>
        <w:t xml:space="preserve">. </w:t>
      </w:r>
    </w:p>
    <w:p w14:paraId="392BF1FB" w14:textId="73C2E945" w:rsidR="00EC36C0" w:rsidRDefault="00D80D34" w:rsidP="00D80D34">
      <w:pPr>
        <w:pStyle w:val="3GPPNormalText"/>
        <w:jc w:val="center"/>
        <w:rPr>
          <w:lang w:val="en-GB"/>
        </w:rPr>
      </w:pPr>
      <w:r w:rsidRPr="00D80D34">
        <w:rPr>
          <w:noProof/>
          <w:lang w:val="en-GB"/>
        </w:rPr>
        <w:drawing>
          <wp:inline distT="0" distB="0" distL="0" distR="0" wp14:anchorId="177BF5D4" wp14:editId="293D1F93">
            <wp:extent cx="5129526" cy="1753051"/>
            <wp:effectExtent l="0" t="0" r="1905" b="0"/>
            <wp:docPr id="349862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862723" name=""/>
                    <pic:cNvPicPr/>
                  </pic:nvPicPr>
                  <pic:blipFill>
                    <a:blip r:embed="rId14"/>
                    <a:stretch>
                      <a:fillRect/>
                    </a:stretch>
                  </pic:blipFill>
                  <pic:spPr>
                    <a:xfrm>
                      <a:off x="0" y="0"/>
                      <a:ext cx="5425587" cy="1854232"/>
                    </a:xfrm>
                    <a:prstGeom prst="rect">
                      <a:avLst/>
                    </a:prstGeom>
                  </pic:spPr>
                </pic:pic>
              </a:graphicData>
            </a:graphic>
          </wp:inline>
        </w:drawing>
      </w:r>
    </w:p>
    <w:p w14:paraId="1E4362CD" w14:textId="16FD8F65" w:rsidR="00EC36C0" w:rsidRPr="002869EF" w:rsidRDefault="00D80D34" w:rsidP="00F037D1">
      <w:pPr>
        <w:pStyle w:val="3GPPNormalText"/>
        <w:jc w:val="center"/>
        <w:rPr>
          <w:b/>
          <w:bCs/>
          <w:sz w:val="20"/>
          <w:szCs w:val="20"/>
          <w:lang w:val="en-GB"/>
        </w:rPr>
      </w:pPr>
      <w:r w:rsidRPr="002869EF">
        <w:rPr>
          <w:b/>
          <w:bCs/>
          <w:sz w:val="20"/>
          <w:szCs w:val="20"/>
          <w:lang w:val="en-GB"/>
        </w:rPr>
        <w:t xml:space="preserve">Figure </w:t>
      </w:r>
      <w:r w:rsidR="00DF07B6">
        <w:rPr>
          <w:b/>
          <w:bCs/>
          <w:sz w:val="20"/>
          <w:szCs w:val="20"/>
          <w:lang w:val="en-GB"/>
        </w:rPr>
        <w:t>2</w:t>
      </w:r>
      <w:r w:rsidRPr="002869EF">
        <w:rPr>
          <w:b/>
          <w:bCs/>
          <w:sz w:val="20"/>
          <w:szCs w:val="20"/>
          <w:lang w:val="en-GB"/>
        </w:rPr>
        <w:t xml:space="preserve">: </w:t>
      </w:r>
      <w:r w:rsidR="000F3D63" w:rsidRPr="002869EF">
        <w:rPr>
          <w:b/>
          <w:bCs/>
          <w:sz w:val="20"/>
          <w:szCs w:val="20"/>
          <w:lang w:val="en-GB"/>
        </w:rPr>
        <w:t xml:space="preserve">Option 5 for </w:t>
      </w:r>
      <w:r w:rsidR="000F3D63" w:rsidRPr="002869EF">
        <w:rPr>
          <w:b/>
          <w:bCs/>
          <w:sz w:val="20"/>
          <w:szCs w:val="20"/>
        </w:rPr>
        <w:t>SPS PDSCH, PDSCH repetitions and multi-PDSCH Configuration 2</w:t>
      </w:r>
    </w:p>
    <w:p w14:paraId="0ECCEDEA" w14:textId="0EE20DBF" w:rsidR="00EC36C0" w:rsidRPr="003A2FB8" w:rsidRDefault="00EC36C0" w:rsidP="00C82DF2">
      <w:pPr>
        <w:pStyle w:val="3GPPNormalText"/>
        <w:rPr>
          <w:sz w:val="20"/>
          <w:szCs w:val="20"/>
          <w:lang w:val="en-GB"/>
        </w:rPr>
      </w:pPr>
      <w:r w:rsidRPr="003A2FB8">
        <w:rPr>
          <w:sz w:val="20"/>
          <w:szCs w:val="20"/>
          <w:lang w:val="en-GB"/>
        </w:rPr>
        <w:t xml:space="preserve">As shown in the </w:t>
      </w:r>
      <w:r w:rsidR="008E0B85">
        <w:rPr>
          <w:sz w:val="20"/>
          <w:szCs w:val="20"/>
          <w:lang w:val="en-GB"/>
        </w:rPr>
        <w:t>f</w:t>
      </w:r>
      <w:r w:rsidRPr="003A2FB8">
        <w:rPr>
          <w:sz w:val="20"/>
          <w:szCs w:val="20"/>
          <w:lang w:val="en-GB"/>
        </w:rPr>
        <w:t>igure</w:t>
      </w:r>
      <w:r w:rsidR="008E0B85">
        <w:rPr>
          <w:sz w:val="20"/>
          <w:szCs w:val="20"/>
          <w:lang w:val="en-GB"/>
        </w:rPr>
        <w:t xml:space="preserve"> above</w:t>
      </w:r>
      <w:r w:rsidRPr="003A2FB8">
        <w:rPr>
          <w:sz w:val="20"/>
          <w:szCs w:val="20"/>
          <w:lang w:val="en-GB"/>
        </w:rPr>
        <w:t xml:space="preserve">, there can be a significant difference in the number of resources </w:t>
      </w:r>
      <w:r w:rsidR="005606DD" w:rsidRPr="003A2FB8">
        <w:rPr>
          <w:sz w:val="20"/>
          <w:szCs w:val="20"/>
          <w:lang w:val="en-GB"/>
        </w:rPr>
        <w:t xml:space="preserve">available in the non-SBFD slots compared to the SBFD slots. </w:t>
      </w:r>
      <w:r w:rsidR="00E26E12" w:rsidRPr="003A2FB8">
        <w:rPr>
          <w:sz w:val="20"/>
          <w:szCs w:val="20"/>
          <w:lang w:val="en-GB"/>
        </w:rPr>
        <w:t xml:space="preserve">Hence, it is </w:t>
      </w:r>
      <w:r w:rsidR="00A70ECE" w:rsidRPr="003A2FB8">
        <w:rPr>
          <w:sz w:val="20"/>
          <w:szCs w:val="20"/>
          <w:lang w:val="en-GB"/>
        </w:rPr>
        <w:t xml:space="preserve">better to use the </w:t>
      </w:r>
      <w:r w:rsidR="00A70ECE" w:rsidRPr="003A2FB8">
        <w:rPr>
          <w:rFonts w:eastAsia="Malgun Gothic" w:hint="eastAsia"/>
          <w:sz w:val="20"/>
          <w:szCs w:val="20"/>
          <w:lang w:eastAsia="zh-CN"/>
        </w:rPr>
        <w:t>assigned PRBs within DL usable PRBs only</w:t>
      </w:r>
      <w:r w:rsidR="00165301" w:rsidRPr="003A2FB8">
        <w:rPr>
          <w:rFonts w:eastAsia="Malgun Gothic"/>
          <w:sz w:val="20"/>
          <w:szCs w:val="20"/>
          <w:lang w:eastAsia="zh-CN"/>
        </w:rPr>
        <w:t xml:space="preserve"> for determination of TBS in SBFD slots</w:t>
      </w:r>
      <w:r w:rsidR="00A40BA6" w:rsidRPr="003A2FB8">
        <w:rPr>
          <w:rFonts w:eastAsia="Malgun Gothic"/>
          <w:sz w:val="20"/>
          <w:szCs w:val="20"/>
          <w:lang w:eastAsia="zh-CN"/>
        </w:rPr>
        <w:t>/symbols</w:t>
      </w:r>
      <w:r w:rsidR="00165301" w:rsidRPr="003A2FB8">
        <w:rPr>
          <w:rFonts w:eastAsia="Malgun Gothic"/>
          <w:sz w:val="20"/>
          <w:szCs w:val="20"/>
          <w:lang w:eastAsia="zh-CN"/>
        </w:rPr>
        <w:t>.</w:t>
      </w:r>
    </w:p>
    <w:p w14:paraId="65343C70" w14:textId="3D870218" w:rsidR="00B26E94" w:rsidRDefault="00B26E94" w:rsidP="006207D4">
      <w:pPr>
        <w:rPr>
          <w:rFonts w:eastAsia="Malgun Gothic"/>
          <w:b/>
          <w:bCs/>
          <w:lang w:eastAsia="zh-CN"/>
        </w:rPr>
      </w:pPr>
      <w:r>
        <w:rPr>
          <w:b/>
          <w:bCs/>
        </w:rPr>
        <w:t>Proposal</w:t>
      </w:r>
      <w:r w:rsidR="00BB5146">
        <w:rPr>
          <w:b/>
          <w:bCs/>
        </w:rPr>
        <w:t xml:space="preserve"> 4</w:t>
      </w:r>
      <w:r>
        <w:rPr>
          <w:b/>
          <w:bCs/>
        </w:rPr>
        <w:t xml:space="preserve">: </w:t>
      </w:r>
      <w:r w:rsidR="00031DC0">
        <w:rPr>
          <w:b/>
          <w:bCs/>
        </w:rPr>
        <w:t xml:space="preserve">For SPS PDSCH, </w:t>
      </w:r>
      <w:r w:rsidRPr="00C11947">
        <w:rPr>
          <w:b/>
          <w:bCs/>
        </w:rPr>
        <w:t xml:space="preserve">in SBFD symbols, </w:t>
      </w:r>
      <w:r w:rsidR="00442A65">
        <w:rPr>
          <w:b/>
          <w:bCs/>
        </w:rPr>
        <w:t xml:space="preserve">the </w:t>
      </w:r>
      <w:r w:rsidRPr="00C11947">
        <w:rPr>
          <w:rFonts w:eastAsia="Malgun Gothic" w:hint="eastAsia"/>
          <w:b/>
          <w:bCs/>
          <w:lang w:eastAsia="zh-CN"/>
        </w:rPr>
        <w:t>number of PRBs for TBS determination is based on</w:t>
      </w:r>
      <w:r w:rsidRPr="00C11947">
        <w:rPr>
          <w:rFonts w:eastAsia="Malgun Gothic"/>
          <w:b/>
          <w:bCs/>
          <w:lang w:eastAsia="zh-CN"/>
        </w:rPr>
        <w:t xml:space="preserve"> </w:t>
      </w:r>
      <w:r w:rsidRPr="00C11947">
        <w:rPr>
          <w:rFonts w:eastAsia="Malgun Gothic" w:hint="eastAsia"/>
          <w:b/>
          <w:bCs/>
          <w:lang w:eastAsia="zh-CN"/>
        </w:rPr>
        <w:t>assigned PRBs within DL usable PRBs</w:t>
      </w:r>
      <w:r w:rsidRPr="00C11947">
        <w:rPr>
          <w:rFonts w:eastAsia="Malgun Gothic"/>
          <w:b/>
          <w:bCs/>
          <w:lang w:eastAsia="zh-CN"/>
        </w:rPr>
        <w:t>.</w:t>
      </w:r>
      <w:r w:rsidR="000C3BE4">
        <w:rPr>
          <w:rFonts w:eastAsia="Malgun Gothic"/>
          <w:b/>
          <w:bCs/>
          <w:lang w:eastAsia="zh-CN"/>
        </w:rPr>
        <w:t xml:space="preserve"> </w:t>
      </w:r>
      <w:r w:rsidR="000C3BE4">
        <w:rPr>
          <w:b/>
          <w:bCs/>
        </w:rPr>
        <w:t>In non-</w:t>
      </w:r>
      <w:r w:rsidR="000C3BE4" w:rsidRPr="00C11947">
        <w:rPr>
          <w:b/>
          <w:bCs/>
        </w:rPr>
        <w:t xml:space="preserve">SBFD symbols, </w:t>
      </w:r>
      <w:r w:rsidR="000C3BE4">
        <w:rPr>
          <w:b/>
          <w:bCs/>
        </w:rPr>
        <w:t xml:space="preserve">the </w:t>
      </w:r>
      <w:r w:rsidR="000C3BE4" w:rsidRPr="00C11947">
        <w:rPr>
          <w:rFonts w:eastAsia="Malgun Gothic" w:hint="eastAsia"/>
          <w:b/>
          <w:bCs/>
          <w:lang w:eastAsia="zh-CN"/>
        </w:rPr>
        <w:t>number of PRBs for TBS determination is based on</w:t>
      </w:r>
      <w:r w:rsidR="000C3BE4" w:rsidRPr="00C11947">
        <w:rPr>
          <w:rFonts w:eastAsia="Malgun Gothic"/>
          <w:b/>
          <w:bCs/>
          <w:lang w:eastAsia="zh-CN"/>
        </w:rPr>
        <w:t xml:space="preserve"> </w:t>
      </w:r>
      <w:r w:rsidR="000C3BE4" w:rsidRPr="00C11947">
        <w:rPr>
          <w:rFonts w:eastAsia="Malgun Gothic" w:hint="eastAsia"/>
          <w:b/>
          <w:bCs/>
          <w:lang w:eastAsia="zh-CN"/>
        </w:rPr>
        <w:t>assigned PRBs</w:t>
      </w:r>
      <w:r w:rsidR="000C3BE4" w:rsidRPr="00C11947">
        <w:rPr>
          <w:rFonts w:eastAsia="Malgun Gothic"/>
          <w:b/>
          <w:bCs/>
          <w:lang w:eastAsia="zh-CN"/>
        </w:rPr>
        <w:t>.</w:t>
      </w:r>
    </w:p>
    <w:p w14:paraId="0A9FC2DE" w14:textId="76EFC0AE" w:rsidR="002A7BE9" w:rsidRDefault="002A7BE9" w:rsidP="002A7BE9">
      <w:pPr>
        <w:pStyle w:val="Heading4"/>
      </w:pPr>
      <w:r>
        <w:t>MCS determination</w:t>
      </w:r>
    </w:p>
    <w:p w14:paraId="3EB5EFBF" w14:textId="2CD561C9" w:rsidR="005F0D63" w:rsidRDefault="005F0D63" w:rsidP="00640CCF">
      <w:pPr>
        <w:pBdr>
          <w:top w:val="none" w:sz="0" w:space="0" w:color="000000"/>
          <w:left w:val="none" w:sz="0" w:space="0" w:color="000000"/>
          <w:bottom w:val="none" w:sz="0" w:space="0" w:color="000000"/>
          <w:right w:val="none" w:sz="0" w:space="0" w:color="000000"/>
          <w:between w:val="none" w:sz="0" w:space="0" w:color="000000"/>
        </w:pBdr>
        <w:rPr>
          <w:color w:val="000000" w:themeColor="text1"/>
        </w:rPr>
      </w:pPr>
      <w:r w:rsidRPr="226965E3">
        <w:rPr>
          <w:color w:val="000000" w:themeColor="text1"/>
        </w:rPr>
        <w:t xml:space="preserve">As </w:t>
      </w:r>
      <w:r w:rsidR="00F43572">
        <w:rPr>
          <w:color w:val="000000" w:themeColor="text1"/>
        </w:rPr>
        <w:t>shown</w:t>
      </w:r>
      <w:r w:rsidRPr="226965E3">
        <w:rPr>
          <w:color w:val="000000" w:themeColor="text1"/>
        </w:rPr>
        <w:t xml:space="preserve"> in Figure </w:t>
      </w:r>
      <w:r w:rsidR="00DF07B6">
        <w:rPr>
          <w:color w:val="000000" w:themeColor="text1"/>
        </w:rPr>
        <w:t>2</w:t>
      </w:r>
      <w:r w:rsidRPr="226965E3">
        <w:rPr>
          <w:color w:val="000000" w:themeColor="text1"/>
        </w:rPr>
        <w:t xml:space="preserve">, the available DL resources for the UE to receive the SPS is fewer in SBFD slots as compared to non-SBFD slots. </w:t>
      </w:r>
      <w:r w:rsidRPr="004A6E62">
        <w:rPr>
          <w:color w:val="000000" w:themeColor="text1"/>
        </w:rPr>
        <w:t xml:space="preserve">Also, the presence of </w:t>
      </w:r>
      <w:r w:rsidRPr="226965E3">
        <w:rPr>
          <w:color w:val="000000" w:themeColor="text1"/>
        </w:rPr>
        <w:t>cross link interference (</w:t>
      </w:r>
      <w:r w:rsidRPr="004A6E62">
        <w:rPr>
          <w:color w:val="000000" w:themeColor="text1"/>
        </w:rPr>
        <w:t>CLI</w:t>
      </w:r>
      <w:r w:rsidRPr="226965E3">
        <w:rPr>
          <w:color w:val="000000" w:themeColor="text1"/>
        </w:rPr>
        <w:t xml:space="preserve">) in the SBFD symbols make the interference conditions worse in an SBFD symbol as compared to a non-SBFD symbol. Hence, the DL MCS for the SPS in SBFD symbols can </w:t>
      </w:r>
      <w:r w:rsidR="00B868BC">
        <w:rPr>
          <w:color w:val="000000" w:themeColor="text1"/>
        </w:rPr>
        <w:t xml:space="preserve">have a different value </w:t>
      </w:r>
      <w:r w:rsidRPr="226965E3">
        <w:rPr>
          <w:color w:val="000000" w:themeColor="text1"/>
        </w:rPr>
        <w:t xml:space="preserve">as compared to a non-SBFD symbol. As shown in Figure </w:t>
      </w:r>
      <w:r w:rsidR="00DF07B6">
        <w:rPr>
          <w:color w:val="000000" w:themeColor="text1"/>
        </w:rPr>
        <w:t>3</w:t>
      </w:r>
      <w:r w:rsidRPr="226965E3">
        <w:rPr>
          <w:color w:val="000000" w:themeColor="text1"/>
        </w:rPr>
        <w:t xml:space="preserve">, the SPS in slot </w:t>
      </w:r>
      <w:r w:rsidR="00127159">
        <w:rPr>
          <w:color w:val="000000" w:themeColor="text1"/>
        </w:rPr>
        <w:t>0</w:t>
      </w:r>
      <w:r w:rsidRPr="226965E3">
        <w:rPr>
          <w:color w:val="000000" w:themeColor="text1"/>
        </w:rPr>
        <w:t xml:space="preserve"> (SBFD slot) uses MCS</w:t>
      </w:r>
      <w:r w:rsidR="00CE6D0A">
        <w:rPr>
          <w:color w:val="000000" w:themeColor="text1"/>
        </w:rPr>
        <w:t xml:space="preserve"> 2</w:t>
      </w:r>
      <w:r w:rsidRPr="226965E3">
        <w:rPr>
          <w:color w:val="000000" w:themeColor="text1"/>
        </w:rPr>
        <w:t xml:space="preserve"> whereas the SPS in slot </w:t>
      </w:r>
      <w:r w:rsidR="00CE6D0A">
        <w:rPr>
          <w:color w:val="000000" w:themeColor="text1"/>
        </w:rPr>
        <w:t>1</w:t>
      </w:r>
      <w:r w:rsidRPr="226965E3">
        <w:rPr>
          <w:color w:val="000000" w:themeColor="text1"/>
        </w:rPr>
        <w:t xml:space="preserve"> (</w:t>
      </w:r>
      <w:r w:rsidR="00CE6D0A">
        <w:rPr>
          <w:color w:val="000000" w:themeColor="text1"/>
        </w:rPr>
        <w:t>non-</w:t>
      </w:r>
      <w:r w:rsidRPr="226965E3">
        <w:rPr>
          <w:color w:val="000000" w:themeColor="text1"/>
        </w:rPr>
        <w:t>SBFD slot) uses MCS</w:t>
      </w:r>
      <w:r w:rsidR="00CE6D0A">
        <w:rPr>
          <w:color w:val="000000" w:themeColor="text1"/>
        </w:rPr>
        <w:t xml:space="preserve"> 1</w:t>
      </w:r>
      <w:r w:rsidRPr="226965E3">
        <w:rPr>
          <w:color w:val="000000" w:themeColor="text1"/>
        </w:rPr>
        <w:t>.</w:t>
      </w:r>
    </w:p>
    <w:p w14:paraId="6144BC56" w14:textId="7EB3DDDA" w:rsidR="00993FC1" w:rsidRDefault="006073C6" w:rsidP="00F037D1">
      <w:pPr>
        <w:jc w:val="center"/>
        <w:rPr>
          <w:rFonts w:eastAsia="Malgun Gothic"/>
          <w:b/>
          <w:bCs/>
          <w:lang w:eastAsia="zh-CN"/>
        </w:rPr>
      </w:pPr>
      <w:r w:rsidRPr="006073C6">
        <w:rPr>
          <w:rFonts w:eastAsia="Malgun Gothic"/>
          <w:b/>
          <w:bCs/>
          <w:noProof/>
          <w:lang w:eastAsia="zh-CN"/>
        </w:rPr>
        <w:lastRenderedPageBreak/>
        <w:drawing>
          <wp:inline distT="0" distB="0" distL="0" distR="0" wp14:anchorId="5552FACE" wp14:editId="511E4A12">
            <wp:extent cx="4019359" cy="2093921"/>
            <wp:effectExtent l="0" t="0" r="0" b="1905"/>
            <wp:docPr id="1118136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136573" name=""/>
                    <pic:cNvPicPr/>
                  </pic:nvPicPr>
                  <pic:blipFill>
                    <a:blip r:embed="rId15"/>
                    <a:stretch>
                      <a:fillRect/>
                    </a:stretch>
                  </pic:blipFill>
                  <pic:spPr>
                    <a:xfrm>
                      <a:off x="0" y="0"/>
                      <a:ext cx="4168557" cy="2171647"/>
                    </a:xfrm>
                    <a:prstGeom prst="rect">
                      <a:avLst/>
                    </a:prstGeom>
                  </pic:spPr>
                </pic:pic>
              </a:graphicData>
            </a:graphic>
          </wp:inline>
        </w:drawing>
      </w:r>
    </w:p>
    <w:p w14:paraId="4DF9A318" w14:textId="7FD5E7FD" w:rsidR="00F037D1" w:rsidRPr="002869EF" w:rsidRDefault="00F037D1" w:rsidP="00F037D1">
      <w:pPr>
        <w:pStyle w:val="3GPPNormalText"/>
        <w:jc w:val="center"/>
        <w:rPr>
          <w:b/>
          <w:bCs/>
          <w:sz w:val="20"/>
          <w:szCs w:val="20"/>
          <w:lang w:val="en-GB"/>
        </w:rPr>
      </w:pPr>
      <w:r w:rsidRPr="002869EF">
        <w:rPr>
          <w:b/>
          <w:bCs/>
          <w:sz w:val="20"/>
          <w:szCs w:val="20"/>
          <w:lang w:val="en-GB"/>
        </w:rPr>
        <w:t xml:space="preserve">Figure </w:t>
      </w:r>
      <w:r w:rsidR="00DF07B6">
        <w:rPr>
          <w:b/>
          <w:bCs/>
          <w:sz w:val="20"/>
          <w:szCs w:val="20"/>
          <w:lang w:val="en-GB"/>
        </w:rPr>
        <w:t>3</w:t>
      </w:r>
      <w:r w:rsidRPr="002869EF">
        <w:rPr>
          <w:b/>
          <w:bCs/>
          <w:sz w:val="20"/>
          <w:szCs w:val="20"/>
          <w:lang w:val="en-GB"/>
        </w:rPr>
        <w:t xml:space="preserve">: </w:t>
      </w:r>
      <w:r w:rsidR="00CE6D0A" w:rsidRPr="002869EF">
        <w:rPr>
          <w:b/>
          <w:bCs/>
          <w:sz w:val="20"/>
          <w:szCs w:val="20"/>
          <w:lang w:val="en-GB"/>
        </w:rPr>
        <w:t>Different MCS</w:t>
      </w:r>
      <w:r w:rsidRPr="002869EF">
        <w:rPr>
          <w:b/>
          <w:bCs/>
          <w:sz w:val="20"/>
          <w:szCs w:val="20"/>
          <w:lang w:val="en-GB"/>
        </w:rPr>
        <w:t xml:space="preserve"> for </w:t>
      </w:r>
      <w:r w:rsidRPr="002869EF">
        <w:rPr>
          <w:b/>
          <w:bCs/>
          <w:sz w:val="20"/>
          <w:szCs w:val="20"/>
        </w:rPr>
        <w:t>SPS PDSCH</w:t>
      </w:r>
      <w:r w:rsidR="00F2519C" w:rsidRPr="002869EF">
        <w:rPr>
          <w:b/>
          <w:bCs/>
          <w:sz w:val="20"/>
          <w:szCs w:val="20"/>
        </w:rPr>
        <w:t xml:space="preserve"> </w:t>
      </w:r>
      <w:r w:rsidR="00CE6D0A" w:rsidRPr="002869EF">
        <w:rPr>
          <w:b/>
          <w:bCs/>
          <w:sz w:val="20"/>
          <w:szCs w:val="20"/>
        </w:rPr>
        <w:t>in SBFD and non-SBFD symbols</w:t>
      </w:r>
    </w:p>
    <w:p w14:paraId="2BF845BA" w14:textId="637A378C" w:rsidR="00993FC1" w:rsidRPr="002742A6" w:rsidRDefault="002742A6" w:rsidP="006207D4">
      <w:r>
        <w:t>The</w:t>
      </w:r>
      <w:r w:rsidR="00C037E2" w:rsidRPr="002742A6">
        <w:t xml:space="preserve"> MCS</w:t>
      </w:r>
      <w:r w:rsidR="006C346D" w:rsidRPr="002742A6">
        <w:t xml:space="preserve"> for the SBFD symbols</w:t>
      </w:r>
      <w:r w:rsidR="00C037E2" w:rsidRPr="002742A6">
        <w:t xml:space="preserve"> can be explicitly indicated</w:t>
      </w:r>
      <w:r w:rsidR="006C346D" w:rsidRPr="002742A6">
        <w:t xml:space="preserve"> by the gNB</w:t>
      </w:r>
      <w:r w:rsidR="00AE2ED6" w:rsidRPr="002742A6">
        <w:t xml:space="preserve"> </w:t>
      </w:r>
      <w:r w:rsidR="00554C4B">
        <w:t>and/</w:t>
      </w:r>
      <w:r w:rsidR="00AE2ED6" w:rsidRPr="002742A6">
        <w:t>or</w:t>
      </w:r>
      <w:r w:rsidR="006C346D" w:rsidRPr="002742A6">
        <w:t xml:space="preserve"> </w:t>
      </w:r>
      <w:r w:rsidR="00AE2ED6" w:rsidRPr="002742A6">
        <w:t xml:space="preserve">derived by the UE based on some factors. </w:t>
      </w:r>
      <w:r w:rsidR="00554C4B">
        <w:t xml:space="preserve">Explicit indication can </w:t>
      </w:r>
      <w:r w:rsidR="00441376">
        <w:t>contain</w:t>
      </w:r>
      <w:r w:rsidR="007D7C8F">
        <w:t xml:space="preserve"> the MCS value using the DCI used for scheduling the SPS resources. </w:t>
      </w:r>
      <w:r w:rsidR="006216E1">
        <w:t xml:space="preserve">Also, an offset MCS value </w:t>
      </w:r>
      <w:r w:rsidR="00F44BD4">
        <w:t>with the MCS for non-SBFD symbols as the baseline can be indicated and the UE can derive the MCS for the SBFD symbols from it.</w:t>
      </w:r>
    </w:p>
    <w:p w14:paraId="25E3B78A" w14:textId="51FCFFD4" w:rsidR="002742A6" w:rsidRPr="002742A6" w:rsidRDefault="002742A6" w:rsidP="006207D4">
      <w:r w:rsidRPr="002742A6">
        <w:t>Based on the above discussion, the following proposal is made.</w:t>
      </w:r>
    </w:p>
    <w:p w14:paraId="4671FF13" w14:textId="5B0395CD" w:rsidR="006207D4" w:rsidRDefault="006207D4" w:rsidP="006207D4">
      <w:pPr>
        <w:rPr>
          <w:b/>
          <w:bCs/>
        </w:rPr>
      </w:pPr>
      <w:r w:rsidRPr="0002187A">
        <w:rPr>
          <w:b/>
          <w:bCs/>
        </w:rPr>
        <w:t>Proposal</w:t>
      </w:r>
      <w:r w:rsidR="00BB5146">
        <w:rPr>
          <w:b/>
          <w:bCs/>
        </w:rPr>
        <w:t xml:space="preserve"> 5</w:t>
      </w:r>
      <w:r w:rsidRPr="0002187A">
        <w:rPr>
          <w:b/>
          <w:bCs/>
        </w:rPr>
        <w:t>:</w:t>
      </w:r>
      <w:r w:rsidR="001512AA">
        <w:rPr>
          <w:b/>
          <w:bCs/>
        </w:rPr>
        <w:t xml:space="preserve"> For SPS PDSCH, </w:t>
      </w:r>
      <w:r w:rsidR="00CD3BA9">
        <w:rPr>
          <w:b/>
          <w:bCs/>
        </w:rPr>
        <w:t xml:space="preserve">indication or determination of </w:t>
      </w:r>
      <w:r w:rsidR="001512AA">
        <w:rPr>
          <w:b/>
          <w:bCs/>
        </w:rPr>
        <w:t>different MCS values are supported</w:t>
      </w:r>
      <w:r w:rsidR="00CD3BA9">
        <w:rPr>
          <w:b/>
          <w:bCs/>
        </w:rPr>
        <w:t xml:space="preserve"> for SBFD and non-SBFD symbols in different slots.</w:t>
      </w:r>
    </w:p>
    <w:p w14:paraId="68BBEFE8" w14:textId="74F3F3C6" w:rsidR="00B26E94" w:rsidRPr="0088128E" w:rsidRDefault="007965D3" w:rsidP="00231FFF">
      <w:r w:rsidRPr="0086478D">
        <w:t xml:space="preserve">For the determination of TBS for SBFD symbols, </w:t>
      </w:r>
      <w:r w:rsidR="00530B7D" w:rsidRPr="0086478D">
        <w:t xml:space="preserve">the factors like </w:t>
      </w:r>
      <w:r w:rsidR="00553025" w:rsidRPr="0086478D">
        <w:t xml:space="preserve">PRBs within the DL usable PRBs and different MCS value </w:t>
      </w:r>
      <w:r w:rsidR="0086478D" w:rsidRPr="0086478D">
        <w:t xml:space="preserve">can be used in the </w:t>
      </w:r>
      <w:r w:rsidR="0086478D" w:rsidRPr="00AA72DF">
        <w:t xml:space="preserve">existing TBS determination formula. Also, </w:t>
      </w:r>
      <w:r w:rsidR="00A02810" w:rsidRPr="00AA72DF">
        <w:t xml:space="preserve">there is a possibility that the </w:t>
      </w:r>
      <w:proofErr w:type="spellStart"/>
      <w:r w:rsidR="00DB50C0" w:rsidRPr="00AA72DF">
        <w:t>xOverhead</w:t>
      </w:r>
      <w:proofErr w:type="spellEnd"/>
      <w:r w:rsidR="00DB50C0" w:rsidRPr="00AA72DF">
        <w:t xml:space="preserve"> parameter for SBF</w:t>
      </w:r>
      <w:r w:rsidR="00AA72DF" w:rsidRPr="00AA72DF">
        <w:t>D</w:t>
      </w:r>
      <w:r w:rsidR="00DB50C0" w:rsidRPr="00AA72DF">
        <w:t xml:space="preserve"> symbols might be different from non-S</w:t>
      </w:r>
      <w:r w:rsidR="00AA72DF" w:rsidRPr="00AA72DF">
        <w:t>BFD symbols due to different arrangement of CSI-RS or CORESET in the SBFD slots/symbols</w:t>
      </w:r>
      <w:r w:rsidR="00AA72DF" w:rsidRPr="0088128E">
        <w:t xml:space="preserve">. Figure </w:t>
      </w:r>
      <w:r w:rsidR="00DF07B6">
        <w:t>4</w:t>
      </w:r>
      <w:r w:rsidR="00AA72DF" w:rsidRPr="0088128E">
        <w:t xml:space="preserve"> shows </w:t>
      </w:r>
      <w:r w:rsidR="0088128E" w:rsidRPr="0088128E">
        <w:t>the determination of TBS for SBFD symbols based on the factors discussed above.</w:t>
      </w:r>
    </w:p>
    <w:p w14:paraId="3AACBD9B" w14:textId="19CF4883" w:rsidR="00135312" w:rsidRDefault="002F447B" w:rsidP="00782FDD">
      <w:pPr>
        <w:spacing w:after="120"/>
        <w:jc w:val="center"/>
        <w:rPr>
          <w:b/>
          <w:bCs/>
        </w:rPr>
      </w:pPr>
      <w:r w:rsidRPr="002F447B">
        <w:rPr>
          <w:b/>
          <w:bCs/>
          <w:noProof/>
        </w:rPr>
        <w:drawing>
          <wp:inline distT="0" distB="0" distL="0" distR="0" wp14:anchorId="401D82AF" wp14:editId="2D452DDB">
            <wp:extent cx="2786485" cy="3379687"/>
            <wp:effectExtent l="0" t="0" r="0" b="0"/>
            <wp:docPr id="1415578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78033" name=""/>
                    <pic:cNvPicPr/>
                  </pic:nvPicPr>
                  <pic:blipFill>
                    <a:blip r:embed="rId16"/>
                    <a:stretch>
                      <a:fillRect/>
                    </a:stretch>
                  </pic:blipFill>
                  <pic:spPr>
                    <a:xfrm>
                      <a:off x="0" y="0"/>
                      <a:ext cx="2936333" cy="3561436"/>
                    </a:xfrm>
                    <a:prstGeom prst="rect">
                      <a:avLst/>
                    </a:prstGeom>
                  </pic:spPr>
                </pic:pic>
              </a:graphicData>
            </a:graphic>
          </wp:inline>
        </w:drawing>
      </w:r>
    </w:p>
    <w:p w14:paraId="291D3AE1" w14:textId="07D4EA81" w:rsidR="00356486" w:rsidRDefault="00356486" w:rsidP="00931CED">
      <w:pPr>
        <w:pStyle w:val="3GPPNormalText"/>
        <w:jc w:val="center"/>
        <w:rPr>
          <w:b/>
          <w:bCs/>
          <w:sz w:val="20"/>
          <w:szCs w:val="20"/>
        </w:rPr>
      </w:pPr>
      <w:r w:rsidRPr="002869EF">
        <w:rPr>
          <w:b/>
          <w:bCs/>
          <w:sz w:val="20"/>
          <w:szCs w:val="20"/>
          <w:lang w:val="en-GB"/>
        </w:rPr>
        <w:t xml:space="preserve">Figure </w:t>
      </w:r>
      <w:r w:rsidR="00DF07B6">
        <w:rPr>
          <w:b/>
          <w:bCs/>
          <w:sz w:val="20"/>
          <w:szCs w:val="20"/>
          <w:lang w:val="en-GB"/>
        </w:rPr>
        <w:t>4</w:t>
      </w:r>
      <w:r w:rsidRPr="002869EF">
        <w:rPr>
          <w:b/>
          <w:bCs/>
          <w:sz w:val="20"/>
          <w:szCs w:val="20"/>
          <w:lang w:val="en-GB"/>
        </w:rPr>
        <w:t xml:space="preserve">: </w:t>
      </w:r>
      <w:r w:rsidR="00DB50C0" w:rsidRPr="002869EF">
        <w:rPr>
          <w:b/>
          <w:bCs/>
          <w:sz w:val="20"/>
          <w:szCs w:val="20"/>
          <w:lang w:val="en-GB"/>
        </w:rPr>
        <w:t xml:space="preserve">TBS determination for </w:t>
      </w:r>
      <w:r w:rsidRPr="002869EF">
        <w:rPr>
          <w:b/>
          <w:bCs/>
          <w:sz w:val="20"/>
          <w:szCs w:val="20"/>
        </w:rPr>
        <w:t>SBFD symbols</w:t>
      </w:r>
    </w:p>
    <w:p w14:paraId="556BBD94" w14:textId="77777777" w:rsidR="0014538D" w:rsidRDefault="0014538D" w:rsidP="00931CED">
      <w:pPr>
        <w:pStyle w:val="3GPPNormalText"/>
        <w:jc w:val="center"/>
        <w:rPr>
          <w:b/>
          <w:bCs/>
          <w:sz w:val="20"/>
          <w:szCs w:val="20"/>
        </w:rPr>
      </w:pPr>
    </w:p>
    <w:p w14:paraId="3F95933D" w14:textId="4E0620B0" w:rsidR="002A7BE9" w:rsidRDefault="002A7BE9" w:rsidP="002A7BE9">
      <w:pPr>
        <w:pStyle w:val="Heading4"/>
        <w:rPr>
          <w:lang w:val="en-US"/>
        </w:rPr>
      </w:pPr>
      <w:r>
        <w:rPr>
          <w:lang w:val="en-US"/>
        </w:rPr>
        <w:lastRenderedPageBreak/>
        <w:t>Other UE Tx/Rx behavior</w:t>
      </w:r>
    </w:p>
    <w:p w14:paraId="10AC84E7" w14:textId="384FCB64" w:rsidR="0014538D" w:rsidRDefault="0014538D" w:rsidP="0014538D">
      <w:pPr>
        <w:overflowPunct/>
        <w:autoSpaceDE/>
        <w:autoSpaceDN/>
        <w:adjustRightInd/>
        <w:spacing w:after="0"/>
        <w:textAlignment w:val="auto"/>
        <w:rPr>
          <w:lang w:val="en-US"/>
        </w:rPr>
      </w:pPr>
      <w:r>
        <w:rPr>
          <w:lang w:val="en-US"/>
        </w:rPr>
        <w:t>For PDSCH in configuration 2, only the resources within the DL usable resources are valid in SBFD symbols. For example, let us consider Figure </w:t>
      </w:r>
      <w:r w:rsidR="00BB5146">
        <w:rPr>
          <w:lang w:val="en-US"/>
        </w:rPr>
        <w:t>5</w:t>
      </w:r>
      <w:r>
        <w:rPr>
          <w:lang w:val="en-US"/>
        </w:rPr>
        <w:t xml:space="preserve">. Here, the SPS occasion on the SBFD slot/symbols is such that very few usable DL resources are available, e.g., 1 PRB. </w:t>
      </w:r>
      <w:r w:rsidR="003C7A4D">
        <w:rPr>
          <w:lang w:val="en-US"/>
        </w:rPr>
        <w:t>Even if the UE receives the SP</w:t>
      </w:r>
      <w:r w:rsidR="00A76E0F">
        <w:rPr>
          <w:lang w:val="en-US"/>
        </w:rPr>
        <w:t>S</w:t>
      </w:r>
      <w:r w:rsidR="003C7A4D">
        <w:rPr>
          <w:lang w:val="en-US"/>
        </w:rPr>
        <w:t xml:space="preserve"> in such a case, the performance will be quite degraded. Thus</w:t>
      </w:r>
      <w:r>
        <w:rPr>
          <w:lang w:val="en-US"/>
        </w:rPr>
        <w:t xml:space="preserve">, it </w:t>
      </w:r>
      <w:r w:rsidR="003C7A4D">
        <w:rPr>
          <w:lang w:val="en-US"/>
        </w:rPr>
        <w:t>is a</w:t>
      </w:r>
      <w:r>
        <w:rPr>
          <w:lang w:val="en-US"/>
        </w:rPr>
        <w:t xml:space="preserve"> better choice to either ignore or postpone the SPS occasion as shown in Figure </w:t>
      </w:r>
      <w:r w:rsidR="00DF07B6">
        <w:rPr>
          <w:lang w:val="en-US"/>
        </w:rPr>
        <w:t>5</w:t>
      </w:r>
      <w:r w:rsidR="003C7A4D">
        <w:rPr>
          <w:lang w:val="en-US"/>
        </w:rPr>
        <w:t>.</w:t>
      </w:r>
    </w:p>
    <w:p w14:paraId="4573520E" w14:textId="77777777" w:rsidR="0014538D" w:rsidRDefault="0014538D" w:rsidP="0014538D">
      <w:pPr>
        <w:overflowPunct/>
        <w:autoSpaceDE/>
        <w:autoSpaceDN/>
        <w:adjustRightInd/>
        <w:spacing w:after="0"/>
        <w:textAlignment w:val="auto"/>
        <w:rPr>
          <w:lang w:val="en-US"/>
        </w:rPr>
      </w:pPr>
    </w:p>
    <w:p w14:paraId="741FCF81" w14:textId="77777777" w:rsidR="0014538D" w:rsidRDefault="0014538D" w:rsidP="0014538D">
      <w:pPr>
        <w:overflowPunct/>
        <w:autoSpaceDE/>
        <w:autoSpaceDN/>
        <w:adjustRightInd/>
        <w:spacing w:after="0"/>
        <w:jc w:val="center"/>
        <w:textAlignment w:val="auto"/>
        <w:rPr>
          <w:noProof/>
        </w:rPr>
      </w:pPr>
      <w:r w:rsidRPr="00F25670">
        <w:rPr>
          <w:noProof/>
          <w:lang w:val="en-US"/>
        </w:rPr>
        <w:drawing>
          <wp:inline distT="0" distB="0" distL="0" distR="0" wp14:anchorId="66A2B949" wp14:editId="0BAB11A5">
            <wp:extent cx="3172659" cy="1731408"/>
            <wp:effectExtent l="0" t="0" r="2540" b="0"/>
            <wp:docPr id="173228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28406" name=""/>
                    <pic:cNvPicPr/>
                  </pic:nvPicPr>
                  <pic:blipFill>
                    <a:blip r:embed="rId17"/>
                    <a:stretch>
                      <a:fillRect/>
                    </a:stretch>
                  </pic:blipFill>
                  <pic:spPr>
                    <a:xfrm>
                      <a:off x="0" y="0"/>
                      <a:ext cx="3299158" cy="1800442"/>
                    </a:xfrm>
                    <a:prstGeom prst="rect">
                      <a:avLst/>
                    </a:prstGeom>
                  </pic:spPr>
                </pic:pic>
              </a:graphicData>
            </a:graphic>
          </wp:inline>
        </w:drawing>
      </w:r>
      <w:r w:rsidRPr="00A52003">
        <w:rPr>
          <w:noProof/>
        </w:rPr>
        <w:t xml:space="preserve"> </w:t>
      </w:r>
      <w:r w:rsidRPr="00A52003">
        <w:rPr>
          <w:noProof/>
          <w:lang w:val="en-US"/>
        </w:rPr>
        <w:drawing>
          <wp:inline distT="0" distB="0" distL="0" distR="0" wp14:anchorId="3CD09E8A" wp14:editId="2A5EE56F">
            <wp:extent cx="3085693" cy="1682712"/>
            <wp:effectExtent l="0" t="0" r="635" b="0"/>
            <wp:docPr id="1477364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64057" name=""/>
                    <pic:cNvPicPr/>
                  </pic:nvPicPr>
                  <pic:blipFill>
                    <a:blip r:embed="rId18"/>
                    <a:stretch>
                      <a:fillRect/>
                    </a:stretch>
                  </pic:blipFill>
                  <pic:spPr>
                    <a:xfrm>
                      <a:off x="0" y="0"/>
                      <a:ext cx="3085693" cy="1682712"/>
                    </a:xfrm>
                    <a:prstGeom prst="rect">
                      <a:avLst/>
                    </a:prstGeom>
                  </pic:spPr>
                </pic:pic>
              </a:graphicData>
            </a:graphic>
          </wp:inline>
        </w:drawing>
      </w:r>
    </w:p>
    <w:p w14:paraId="036881B3" w14:textId="24F386EA" w:rsidR="0014538D" w:rsidRDefault="0014538D" w:rsidP="0014538D">
      <w:pPr>
        <w:overflowPunct/>
        <w:autoSpaceDE/>
        <w:autoSpaceDN/>
        <w:adjustRightInd/>
        <w:spacing w:before="240" w:after="0"/>
        <w:jc w:val="center"/>
        <w:textAlignment w:val="auto"/>
        <w:rPr>
          <w:b/>
          <w:bCs/>
        </w:rPr>
      </w:pPr>
      <w:r w:rsidRPr="002869EF">
        <w:rPr>
          <w:b/>
          <w:bCs/>
        </w:rPr>
        <w:t xml:space="preserve">Figure </w:t>
      </w:r>
      <w:r w:rsidR="00DF07B6">
        <w:rPr>
          <w:b/>
          <w:bCs/>
        </w:rPr>
        <w:t>5</w:t>
      </w:r>
      <w:r w:rsidRPr="002869EF">
        <w:rPr>
          <w:b/>
          <w:bCs/>
        </w:rPr>
        <w:t xml:space="preserve">: </w:t>
      </w:r>
      <w:r>
        <w:rPr>
          <w:b/>
          <w:bCs/>
        </w:rPr>
        <w:t>SPS occasion ignored/postponed due to very few usable DL resources</w:t>
      </w:r>
    </w:p>
    <w:p w14:paraId="5B4470D7" w14:textId="77777777" w:rsidR="0014538D" w:rsidRDefault="0014538D" w:rsidP="0014538D">
      <w:pPr>
        <w:overflowPunct/>
        <w:autoSpaceDE/>
        <w:autoSpaceDN/>
        <w:adjustRightInd/>
        <w:spacing w:after="0"/>
        <w:jc w:val="center"/>
        <w:textAlignment w:val="auto"/>
        <w:rPr>
          <w:b/>
          <w:bCs/>
        </w:rPr>
      </w:pPr>
    </w:p>
    <w:p w14:paraId="00B8355B" w14:textId="26FE4C63" w:rsidR="00A76E0F" w:rsidRDefault="00A76E0F" w:rsidP="003C7A4D">
      <w:pPr>
        <w:spacing w:after="120"/>
        <w:rPr>
          <w:b/>
          <w:bCs/>
        </w:rPr>
      </w:pPr>
      <w:r>
        <w:rPr>
          <w:b/>
          <w:bCs/>
        </w:rPr>
        <w:t>Observation</w:t>
      </w:r>
      <w:r w:rsidR="00BB5146">
        <w:rPr>
          <w:b/>
          <w:bCs/>
        </w:rPr>
        <w:t xml:space="preserve"> 1</w:t>
      </w:r>
      <w:r>
        <w:rPr>
          <w:b/>
          <w:bCs/>
        </w:rPr>
        <w:t>: For SPS PDSCH in configuration 2, it is not efficient for the UE to receive the SPS in SBFD symbols if the DL usable resources are very few.</w:t>
      </w:r>
    </w:p>
    <w:p w14:paraId="743CF263" w14:textId="78C1DFDA" w:rsidR="003C7A4D" w:rsidRPr="00A76E0F" w:rsidRDefault="003C7A4D" w:rsidP="003C7A4D">
      <w:pPr>
        <w:spacing w:after="120"/>
      </w:pPr>
      <w:r w:rsidRPr="00A76E0F">
        <w:t xml:space="preserve">In our view, dropping the SPS </w:t>
      </w:r>
      <w:r w:rsidR="00A76E0F" w:rsidRPr="00A76E0F">
        <w:t>on</w:t>
      </w:r>
      <w:r w:rsidRPr="00A76E0F">
        <w:t xml:space="preserve"> such occasion is better as compared to postponing it since </w:t>
      </w:r>
      <w:r w:rsidR="00A76E0F" w:rsidRPr="00A76E0F">
        <w:t>it has lesser specification impact.</w:t>
      </w:r>
    </w:p>
    <w:p w14:paraId="4D354BDF" w14:textId="1BE39E96" w:rsidR="0014538D" w:rsidRPr="00931CED" w:rsidRDefault="0014538D" w:rsidP="003C7A4D">
      <w:pPr>
        <w:spacing w:after="120"/>
        <w:rPr>
          <w:b/>
          <w:bCs/>
        </w:rPr>
      </w:pPr>
      <w:r w:rsidRPr="00CD4067">
        <w:rPr>
          <w:b/>
          <w:bCs/>
        </w:rPr>
        <w:t>Proposal</w:t>
      </w:r>
      <w:r w:rsidR="00BB5146">
        <w:rPr>
          <w:b/>
          <w:bCs/>
        </w:rPr>
        <w:t xml:space="preserve"> 6</w:t>
      </w:r>
      <w:r w:rsidRPr="00CD4067">
        <w:rPr>
          <w:b/>
          <w:bCs/>
        </w:rPr>
        <w:t>:</w:t>
      </w:r>
      <w:r w:rsidRPr="00CD4067">
        <w:t xml:space="preserve"> </w:t>
      </w:r>
      <w:r w:rsidR="003C7A4D">
        <w:rPr>
          <w:b/>
          <w:bCs/>
        </w:rPr>
        <w:t xml:space="preserve">For SPS PDSCH in configuration 2, the UE drops the reception of SPS in SBFD symbols if the </w:t>
      </w:r>
      <w:r w:rsidR="00A76E0F">
        <w:rPr>
          <w:b/>
          <w:bCs/>
        </w:rPr>
        <w:t>DL usable resources are lesser than a threshold.</w:t>
      </w:r>
    </w:p>
    <w:p w14:paraId="2468A146" w14:textId="1188370F" w:rsidR="006207D4" w:rsidRPr="002755B5" w:rsidRDefault="002755B5" w:rsidP="00A86BDE">
      <w:pPr>
        <w:pStyle w:val="Heading3"/>
      </w:pPr>
      <w:r>
        <w:t>UL signals/channels</w:t>
      </w:r>
    </w:p>
    <w:p w14:paraId="71A04C5C" w14:textId="0D05ECF7" w:rsidR="002A7BE9" w:rsidRDefault="002A7BE9" w:rsidP="002A7BE9">
      <w:pPr>
        <w:pStyle w:val="Heading4"/>
      </w:pPr>
      <w:r>
        <w:t>RB offset determination</w:t>
      </w:r>
    </w:p>
    <w:p w14:paraId="595A7C75" w14:textId="5C20CE89" w:rsidR="006207D4" w:rsidRPr="000C3BE4" w:rsidRDefault="006207D4" w:rsidP="006207D4">
      <w:pPr>
        <w:rPr>
          <w:color w:val="000000" w:themeColor="text1"/>
        </w:rPr>
      </w:pPr>
      <w:r w:rsidRPr="000C3BE4">
        <w:rPr>
          <w:color w:val="000000" w:themeColor="text1"/>
        </w:rPr>
        <w:t>The following agreement was made in RAN1#118</w:t>
      </w:r>
      <w:r w:rsidR="000C3BE4" w:rsidRPr="000C3BE4">
        <w:rPr>
          <w:color w:val="000000" w:themeColor="text1"/>
        </w:rPr>
        <w:t>bis</w:t>
      </w:r>
      <w:r w:rsidRPr="000C3BE4">
        <w:rPr>
          <w:color w:val="000000" w:themeColor="text1"/>
        </w:rPr>
        <w:t xml:space="preserve"> [</w:t>
      </w:r>
      <w:r w:rsidR="000C3BE4" w:rsidRPr="000C3BE4">
        <w:rPr>
          <w:color w:val="000000" w:themeColor="text1"/>
        </w:rPr>
        <w:t>4</w:t>
      </w:r>
      <w:r w:rsidRPr="000C3BE4">
        <w:rPr>
          <w:color w:val="000000" w:themeColor="text1"/>
        </w:rPr>
        <w:t>]</w:t>
      </w:r>
      <w:r w:rsidR="00962C5A" w:rsidRPr="000C3BE4">
        <w:rPr>
          <w:color w:val="000000" w:themeColor="text1"/>
        </w:rPr>
        <w:t>.</w:t>
      </w:r>
    </w:p>
    <w:tbl>
      <w:tblPr>
        <w:tblStyle w:val="TableGrid"/>
        <w:tblW w:w="0" w:type="auto"/>
        <w:tblLook w:val="04A0" w:firstRow="1" w:lastRow="0" w:firstColumn="1" w:lastColumn="0" w:noHBand="0" w:noVBand="1"/>
      </w:tblPr>
      <w:tblGrid>
        <w:gridCol w:w="9962"/>
      </w:tblGrid>
      <w:tr w:rsidR="00945FE6" w14:paraId="07B11A1C" w14:textId="77777777" w:rsidTr="00945FE6">
        <w:tc>
          <w:tcPr>
            <w:tcW w:w="9962" w:type="dxa"/>
          </w:tcPr>
          <w:p w14:paraId="42288F13" w14:textId="77777777" w:rsidR="000858F5" w:rsidRDefault="000858F5" w:rsidP="000858F5">
            <w:pPr>
              <w:rPr>
                <w:rFonts w:eastAsiaTheme="minorEastAsia"/>
                <w:b/>
                <w:lang w:eastAsia="zh-CN"/>
              </w:rPr>
            </w:pPr>
            <w:r w:rsidRPr="003A4342">
              <w:rPr>
                <w:rFonts w:eastAsiaTheme="minorEastAsia"/>
                <w:b/>
                <w:highlight w:val="green"/>
                <w:lang w:eastAsia="zh-CN"/>
              </w:rPr>
              <w:t>Agreement</w:t>
            </w:r>
          </w:p>
          <w:p w14:paraId="2905A345" w14:textId="77777777" w:rsidR="000858F5" w:rsidRPr="00EF19AF" w:rsidRDefault="000858F5" w:rsidP="000858F5">
            <w:pPr>
              <w:rPr>
                <w:rFonts w:eastAsiaTheme="minorEastAsia"/>
                <w:bCs/>
                <w:lang w:eastAsia="zh-CN"/>
              </w:rPr>
            </w:pPr>
            <w:r w:rsidRPr="00EF19AF">
              <w:rPr>
                <w:rFonts w:eastAsiaTheme="minorEastAsia"/>
                <w:bCs/>
                <w:lang w:eastAsia="zh-CN"/>
              </w:rPr>
              <w:t xml:space="preserve">At least in case when PUSCH </w:t>
            </w:r>
            <w:r w:rsidRPr="00EF19AF">
              <w:rPr>
                <w:rFonts w:eastAsiaTheme="minorEastAsia" w:hint="eastAsia"/>
                <w:bCs/>
                <w:lang w:eastAsia="zh-CN"/>
              </w:rPr>
              <w:t>frequency</w:t>
            </w:r>
            <w:r w:rsidRPr="00EF19AF">
              <w:rPr>
                <w:rFonts w:eastAsiaTheme="minorEastAsia"/>
                <w:bCs/>
                <w:lang w:eastAsia="zh-CN"/>
              </w:rPr>
              <w:t xml:space="preserve"> hopping is not enabled, f</w:t>
            </w:r>
            <w:r w:rsidRPr="00EF19AF">
              <w:rPr>
                <w:rFonts w:eastAsia="Malgun Gothic"/>
                <w:bCs/>
                <w:lang w:eastAsia="zh-CN"/>
              </w:rPr>
              <w:t xml:space="preserve">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sidRPr="00EF19AF">
              <w:rPr>
                <w:rFonts w:eastAsia="Malgun Gothic"/>
                <w:bCs/>
                <w:lang w:eastAsia="zh-CN"/>
              </w:rPr>
              <w:t>TBoMS</w:t>
            </w:r>
            <w:proofErr w:type="spellEnd"/>
            <w:r w:rsidRPr="00EF19AF">
              <w:rPr>
                <w:rFonts w:eastAsia="Malgun Gothic"/>
                <w:bCs/>
                <w:lang w:eastAsia="zh-CN"/>
              </w:rPr>
              <w:t xml:space="preserve"> across SBFD symbols and non-SBFD symbols</w:t>
            </w:r>
            <w:r w:rsidRPr="00EF19AF">
              <w:t xml:space="preserve"> </w:t>
            </w:r>
            <w:r w:rsidRPr="00EF19AF">
              <w:rPr>
                <w:rFonts w:eastAsia="Malgun Gothic"/>
                <w:bCs/>
                <w:lang w:eastAsia="zh-CN"/>
              </w:rPr>
              <w:t>in different slots,</w:t>
            </w:r>
            <w:r w:rsidRPr="00EF19AF">
              <w:rPr>
                <w:rFonts w:eastAsiaTheme="minorEastAsia"/>
                <w:bCs/>
                <w:lang w:eastAsia="zh-CN"/>
              </w:rPr>
              <w:t xml:space="preserve"> </w:t>
            </w:r>
          </w:p>
          <w:p w14:paraId="58555FF6" w14:textId="77777777" w:rsidR="000858F5" w:rsidRPr="00EF19AF" w:rsidRDefault="000858F5" w:rsidP="00517819">
            <w:pPr>
              <w:numPr>
                <w:ilvl w:val="0"/>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bCs/>
                <w:lang w:eastAsia="zh-CN"/>
              </w:rPr>
              <w:t>The number of PRBs for PUSCH transmissions in SBFD and non-SBFD symbols is determined as legacy.</w:t>
            </w:r>
          </w:p>
          <w:p w14:paraId="5E4F4EA9" w14:textId="77777777" w:rsidR="000858F5" w:rsidRPr="00EF19AF" w:rsidRDefault="000858F5" w:rsidP="00517819">
            <w:pPr>
              <w:numPr>
                <w:ilvl w:val="0"/>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bCs/>
                <w:lang w:eastAsia="zh-CN"/>
              </w:rPr>
              <w:t xml:space="preserve">The PRBs for PUSCH transmissions in non-SBFD symbols are determined as legacy. </w:t>
            </w:r>
          </w:p>
          <w:p w14:paraId="2389919F" w14:textId="77777777" w:rsidR="000858F5" w:rsidRPr="00EF19AF" w:rsidRDefault="000858F5" w:rsidP="00517819">
            <w:pPr>
              <w:numPr>
                <w:ilvl w:val="0"/>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bCs/>
                <w:lang w:eastAsia="zh-CN"/>
              </w:rPr>
              <w:t>Consider the following options for determining starting PRB for PUSCH transmissions in SBFD symbols:</w:t>
            </w:r>
          </w:p>
          <w:p w14:paraId="6FA44DA3" w14:textId="77777777" w:rsidR="000858F5" w:rsidRPr="00EF19AF" w:rsidRDefault="000858F5" w:rsidP="00517819">
            <w:pPr>
              <w:numPr>
                <w:ilvl w:val="1"/>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bCs/>
                <w:lang w:eastAsia="zh-CN"/>
              </w:rPr>
              <w:t xml:space="preserve">Option 1: </w:t>
            </w:r>
            <w:r w:rsidRPr="00EF19AF">
              <w:rPr>
                <w:rFonts w:eastAsiaTheme="minorEastAsia" w:hint="eastAsia"/>
                <w:bCs/>
                <w:lang w:eastAsia="zh-CN"/>
              </w:rPr>
              <w:t>One or multiple</w:t>
            </w:r>
            <w:r w:rsidRPr="00EF19AF">
              <w:rPr>
                <w:rFonts w:eastAsiaTheme="minorEastAsia"/>
                <w:bCs/>
                <w:lang w:eastAsia="zh-CN"/>
              </w:rPr>
              <w:t xml:space="preserve">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oMath>
            <w:r w:rsidRPr="00EF19AF">
              <w:rPr>
                <w:rFonts w:eastAsiaTheme="minorEastAsia"/>
                <w:bCs/>
                <w:lang w:eastAsia="zh-CN"/>
              </w:rPr>
              <w:t xml:space="preserve"> </w:t>
            </w:r>
            <w:r w:rsidRPr="00EF19AF">
              <w:rPr>
                <w:rFonts w:eastAsiaTheme="minorEastAsia" w:hint="eastAsia"/>
                <w:bCs/>
                <w:lang w:eastAsia="zh-CN"/>
              </w:rPr>
              <w:t>are configured</w:t>
            </w:r>
            <w:r w:rsidRPr="00EF19AF">
              <w:rPr>
                <w:rFonts w:eastAsiaTheme="minorEastAsia"/>
                <w:bCs/>
                <w:lang w:eastAsia="zh-CN"/>
              </w:rPr>
              <w:t xml:space="preserve"> and the starting PRB for PUSCH in SBFD symbol is determined according to one of the following </w:t>
            </w:r>
            <w:proofErr w:type="gramStart"/>
            <w:r w:rsidRPr="00EF19AF">
              <w:rPr>
                <w:rFonts w:eastAsiaTheme="minorEastAsia"/>
                <w:bCs/>
                <w:lang w:eastAsia="zh-CN"/>
              </w:rPr>
              <w:t>equation</w:t>
            </w:r>
            <w:proofErr w:type="gramEnd"/>
            <w:r w:rsidRPr="00EF19AF">
              <w:rPr>
                <w:rFonts w:eastAsiaTheme="minorEastAsia"/>
                <w:bCs/>
                <w:lang w:eastAsia="zh-CN"/>
              </w:rPr>
              <w:t>:</w:t>
            </w:r>
          </w:p>
          <w:p w14:paraId="0D434DFE" w14:textId="77777777" w:rsidR="000858F5" w:rsidRPr="00EF19AF" w:rsidRDefault="000858F5" w:rsidP="00517819">
            <w:pPr>
              <w:numPr>
                <w:ilvl w:val="2"/>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iCs/>
                <w:lang w:eastAsia="zh-CN"/>
              </w:rPr>
              <w:t xml:space="preserve">Equation 1-A: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oMath>
          </w:p>
          <w:p w14:paraId="6A13D2C7" w14:textId="77777777" w:rsidR="000858F5" w:rsidRPr="00EF19AF" w:rsidRDefault="000858F5" w:rsidP="00517819">
            <w:pPr>
              <w:numPr>
                <w:ilvl w:val="3"/>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lang w:eastAsia="zh-CN"/>
              </w:rPr>
              <w:t xml:space="preserve">Negative values of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oMath>
            <w:r w:rsidRPr="00EF19AF">
              <w:rPr>
                <w:rFonts w:eastAsiaTheme="minorEastAsia"/>
                <w:lang w:eastAsia="zh-CN"/>
              </w:rPr>
              <w:t xml:space="preserve"> are not precluded.</w:t>
            </w:r>
          </w:p>
          <w:p w14:paraId="1589FD67" w14:textId="77777777" w:rsidR="000858F5" w:rsidRPr="00EF19AF" w:rsidRDefault="000858F5" w:rsidP="00517819">
            <w:pPr>
              <w:numPr>
                <w:ilvl w:val="2"/>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iCs/>
                <w:lang w:eastAsia="zh-CN"/>
              </w:rPr>
              <w:lastRenderedPageBreak/>
              <w:t xml:space="preserve">Equation 1-B: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ctrlPr>
                    <w:rPr>
                      <w:rFonts w:ascii="Cambria Math" w:hAnsi="Cambria Math"/>
                      <w:i/>
                    </w:rPr>
                  </m:ctrlPr>
                </m:e>
              </m:d>
              <m:r>
                <w:rPr>
                  <w:rFonts w:ascii="Cambria Math" w:hAnsi="Cambria Math"/>
                  <w:lang w:eastAsia="zh-CN"/>
                </w:rPr>
                <m:t>mod</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oMath>
          </w:p>
          <w:p w14:paraId="69CB1B7A" w14:textId="77777777" w:rsidR="000858F5" w:rsidRPr="00EF19AF" w:rsidRDefault="000858F5" w:rsidP="00517819">
            <w:pPr>
              <w:numPr>
                <w:ilvl w:val="2"/>
                <w:numId w:val="11"/>
              </w:numPr>
              <w:overflowPunct/>
              <w:autoSpaceDE/>
              <w:autoSpaceDN/>
              <w:adjustRightInd/>
              <w:spacing w:after="0" w:line="240" w:lineRule="auto"/>
              <w:jc w:val="left"/>
              <w:textAlignment w:val="auto"/>
              <w:rPr>
                <w:rFonts w:eastAsiaTheme="minorEastAsia"/>
                <w:bCs/>
                <w:strike/>
                <w:lang w:eastAsia="zh-CN"/>
              </w:rPr>
            </w:pPr>
            <w:r w:rsidRPr="00EF19AF">
              <w:rPr>
                <w:rFonts w:eastAsiaTheme="minorEastAsia"/>
                <w:iCs/>
                <w:lang w:eastAsia="zh-CN"/>
              </w:rPr>
              <w:t>Equation 1-C:</w:t>
            </w:r>
            <w:r w:rsidRPr="00EF19AF">
              <w:rPr>
                <w:rFonts w:eastAsiaTheme="minorEastAsia" w:hint="eastAsia"/>
                <w:iCs/>
                <w:lang w:eastAsia="zh-CN"/>
              </w:rPr>
              <w:t xml:space="preserve">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ctrlPr>
                    <w:rPr>
                      <w:rFonts w:ascii="Cambria Math" w:hAnsi="Cambria Math"/>
                      <w:i/>
                    </w:rPr>
                  </m:ctrlPr>
                </m:e>
              </m:d>
              <m:r>
                <w:rPr>
                  <w:rFonts w:ascii="Cambria Math" w:hAnsi="Cambria Math"/>
                  <w:lang w:eastAsia="zh-CN"/>
                </w:rPr>
                <m:t>mod</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oMath>
          </w:p>
          <w:p w14:paraId="2FEA06F7" w14:textId="77777777" w:rsidR="000858F5" w:rsidRPr="00EF19AF" w:rsidRDefault="000858F5" w:rsidP="00517819">
            <w:pPr>
              <w:numPr>
                <w:ilvl w:val="2"/>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lang w:eastAsia="zh-CN"/>
              </w:rPr>
              <w:t>Equation 1</w:t>
            </w:r>
            <w:r w:rsidRPr="00EF19AF">
              <w:rPr>
                <w:rFonts w:eastAsiaTheme="minorEastAsia" w:hint="eastAsia"/>
                <w:lang w:eastAsia="zh-CN"/>
              </w:rPr>
              <w:t>-</w:t>
            </w:r>
            <w:r w:rsidRPr="00EF19AF">
              <w:rPr>
                <w:rFonts w:eastAsiaTheme="minorEastAsia"/>
                <w:lang w:eastAsia="zh-CN"/>
              </w:rPr>
              <w:t xml:space="preserve">D: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ctrlPr>
                    <w:rPr>
                      <w:rFonts w:ascii="Cambria Math" w:hAnsi="Cambria Math"/>
                      <w:i/>
                    </w:rPr>
                  </m:ctrlPr>
                </m:e>
              </m:d>
              <m:r>
                <w:rPr>
                  <w:rFonts w:ascii="Cambria Math" w:hAnsi="Cambria Math"/>
                  <w:lang w:eastAsia="zh-CN"/>
                </w:rPr>
                <m:t>mod</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oMath>
          </w:p>
          <w:p w14:paraId="4019FDEF" w14:textId="77777777" w:rsidR="000858F5" w:rsidRPr="00EF19AF" w:rsidRDefault="000858F5" w:rsidP="00517819">
            <w:pPr>
              <w:numPr>
                <w:ilvl w:val="1"/>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lang w:eastAsia="zh-CN"/>
              </w:rPr>
              <w:t>Option 2:</w:t>
            </w:r>
            <w:r w:rsidRPr="00EF19AF">
              <w:rPr>
                <w:rFonts w:eastAsiaTheme="minorEastAsia"/>
                <w:bCs/>
                <w:lang w:eastAsia="zh-CN"/>
              </w:rPr>
              <w:t xml:space="preserve"> The starting PRB for PUSCH in SBFD symbol is determined according to one of the following </w:t>
            </w:r>
            <w:proofErr w:type="gramStart"/>
            <w:r w:rsidRPr="00EF19AF">
              <w:rPr>
                <w:rFonts w:eastAsiaTheme="minorEastAsia"/>
                <w:bCs/>
                <w:lang w:eastAsia="zh-CN"/>
              </w:rPr>
              <w:t>equation</w:t>
            </w:r>
            <w:proofErr w:type="gramEnd"/>
            <w:r w:rsidRPr="00EF19AF">
              <w:rPr>
                <w:rFonts w:eastAsiaTheme="minorEastAsia"/>
                <w:bCs/>
                <w:lang w:eastAsia="zh-CN"/>
              </w:rPr>
              <w:t>:</w:t>
            </w:r>
          </w:p>
          <w:p w14:paraId="402F8940" w14:textId="77777777" w:rsidR="000858F5" w:rsidRPr="00EF19AF" w:rsidRDefault="000858F5" w:rsidP="00517819">
            <w:pPr>
              <w:numPr>
                <w:ilvl w:val="2"/>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iCs/>
                <w:lang w:eastAsia="zh-CN"/>
              </w:rPr>
              <w:t xml:space="preserve">Equation 2-A: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m:rPr>
                  <m:sty m:val="p"/>
                </m:rPr>
                <w:rPr>
                  <w:rFonts w:ascii="Cambria Math" w:hAnsi="Cambria Math"/>
                </w:rPr>
                <m:t> =</m:t>
              </m:r>
              <m:r>
                <w:rPr>
                  <w:rFonts w:ascii="Cambria Math" w:hAnsi="Cambria Math"/>
                </w:rPr>
                <m:t> </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rPr>
                <m:t>+mod(</m:t>
              </m:r>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rPr>
                <m:t>,</m:t>
              </m:r>
              <m:d>
                <m:dPr>
                  <m:ctrlPr>
                    <w:rPr>
                      <w:rFonts w:ascii="Cambria Math" w:hAnsi="Cambria Math"/>
                      <w:i/>
                      <w:iCs/>
                    </w:rPr>
                  </m:ctrlPr>
                </m:dPr>
                <m:e>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PUSCH</m:t>
                      </m:r>
                    </m:sub>
                    <m:sup>
                      <m:r>
                        <w:rPr>
                          <w:rFonts w:ascii="Cambria Math" w:hAnsi="Cambria Math"/>
                        </w:rPr>
                        <m:t>size</m:t>
                      </m:r>
                    </m:sup>
                  </m:sSubSup>
                </m:e>
              </m:d>
              <m:r>
                <w:rPr>
                  <w:rFonts w:ascii="Cambria Math" w:hAnsi="Cambria Math"/>
                </w:rPr>
                <m:t>)</m:t>
              </m:r>
            </m:oMath>
          </w:p>
          <w:p w14:paraId="7AB12467" w14:textId="77777777" w:rsidR="000858F5" w:rsidRPr="00EF19AF" w:rsidRDefault="000858F5" w:rsidP="00517819">
            <w:pPr>
              <w:numPr>
                <w:ilvl w:val="2"/>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iCs/>
                <w:lang w:eastAsia="zh-CN"/>
              </w:rPr>
              <w:t xml:space="preserve">Equation 2-B: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m:rPr>
                  <m:sty m:val="p"/>
                </m:rPr>
                <w:rPr>
                  <w:rFonts w:ascii="Cambria Math" w:hAnsi="Cambria Math"/>
                </w:rPr>
                <m:t> =</m:t>
              </m:r>
              <m:r>
                <w:rPr>
                  <w:rFonts w:ascii="Cambria Math" w:hAnsi="Cambria Math"/>
                </w:rPr>
                <m:t> </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rPr>
                <m:t>+mod(</m:t>
              </m:r>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rPr>
                <m:t>,</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r>
                <w:rPr>
                  <w:rFonts w:ascii="Cambria Math" w:hAnsi="Cambria Math"/>
                </w:rPr>
                <m:t> )</m:t>
              </m:r>
            </m:oMath>
          </w:p>
          <w:p w14:paraId="78CE808C" w14:textId="77777777" w:rsidR="000858F5" w:rsidRPr="00EF19AF" w:rsidRDefault="000858F5" w:rsidP="00517819">
            <w:pPr>
              <w:numPr>
                <w:ilvl w:val="2"/>
                <w:numId w:val="11"/>
              </w:numPr>
              <w:overflowPunct/>
              <w:autoSpaceDE/>
              <w:autoSpaceDN/>
              <w:adjustRightInd/>
              <w:spacing w:after="0" w:line="240" w:lineRule="auto"/>
              <w:jc w:val="left"/>
              <w:textAlignment w:val="auto"/>
              <w:rPr>
                <w:i/>
              </w:rPr>
            </w:pPr>
            <w:r w:rsidRPr="00EF19AF">
              <w:rPr>
                <w:rFonts w:eastAsiaTheme="minorEastAsia"/>
                <w:iCs/>
                <w:lang w:eastAsia="zh-CN"/>
              </w:rPr>
              <w:t>Equation</w:t>
            </w:r>
            <w:r w:rsidRPr="00EF19AF">
              <w:rPr>
                <w:rFonts w:eastAsiaTheme="minorEastAsia"/>
                <w:lang w:eastAsia="zh-CN"/>
              </w:rPr>
              <w:t xml:space="preserve"> 2-C: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oMath>
            <w:r w:rsidRPr="00EF19AF">
              <w:rPr>
                <w:i/>
                <w:iCs/>
              </w:rPr>
              <w:t xml:space="preserve"> = round(</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oMath>
            <w:r w:rsidRPr="00EF19AF">
              <w:rPr>
                <w:i/>
                <w:iCs/>
              </w:rPr>
              <w:t xml:space="preserve">* </w:t>
            </w:r>
            <m:oMath>
              <m:f>
                <m:fPr>
                  <m:ctrlPr>
                    <w:rPr>
                      <w:rFonts w:ascii="Cambria Math" w:hAnsi="Cambria Math"/>
                      <w:i/>
                    </w:rPr>
                  </m:ctrlPr>
                </m:fPr>
                <m:num>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num>
                <m:den>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den>
              </m:f>
            </m:oMath>
            <w:r w:rsidRPr="00EF19AF">
              <w:t xml:space="preserve">) + </w:t>
            </w:r>
            <m:oMath>
              <m:r>
                <w:rPr>
                  <w:rFonts w:ascii="Cambria Math" w:hAnsi="Cambria Math"/>
                </w:rPr>
                <m:t> </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oMath>
          </w:p>
          <w:p w14:paraId="252661BD" w14:textId="77777777" w:rsidR="000858F5" w:rsidRPr="00EF19AF" w:rsidRDefault="000858F5" w:rsidP="00517819">
            <w:pPr>
              <w:numPr>
                <w:ilvl w:val="2"/>
                <w:numId w:val="11"/>
              </w:numPr>
              <w:overflowPunct/>
              <w:autoSpaceDE/>
              <w:autoSpaceDN/>
              <w:adjustRightInd/>
              <w:spacing w:after="0" w:line="240" w:lineRule="auto"/>
              <w:jc w:val="left"/>
              <w:textAlignment w:val="auto"/>
              <w:rPr>
                <w:i/>
              </w:rPr>
            </w:pPr>
            <w:r w:rsidRPr="00EF19AF">
              <w:rPr>
                <w:rFonts w:eastAsiaTheme="minorEastAsia"/>
                <w:iCs/>
                <w:lang w:eastAsia="zh-CN"/>
              </w:rPr>
              <w:t xml:space="preserve">Equation 2-D: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m:rPr>
                  <m:sty m:val="p"/>
                </m:rPr>
                <w:rPr>
                  <w:rFonts w:ascii="Cambria Math" w:hAnsi="Cambria Math"/>
                </w:rPr>
                <m:t> =</m:t>
              </m:r>
              <m:r>
                <w:rPr>
                  <w:rFonts w:ascii="Cambria Math" w:hAnsi="Cambria Math"/>
                </w:rPr>
                <m:t> </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rPr>
                <m:t>+</m:t>
              </m:r>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oMath>
          </w:p>
          <w:p w14:paraId="4C805245" w14:textId="77777777" w:rsidR="000858F5" w:rsidRPr="00EF19AF" w:rsidRDefault="000858F5" w:rsidP="00517819">
            <w:pPr>
              <w:numPr>
                <w:ilvl w:val="1"/>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hint="eastAsia"/>
                <w:iCs/>
                <w:lang w:eastAsia="zh-CN"/>
              </w:rPr>
              <w:t>The variables are defined as follows:</w:t>
            </w:r>
          </w:p>
          <w:p w14:paraId="71E10D43" w14:textId="77777777" w:rsidR="000858F5" w:rsidRPr="00EF19AF" w:rsidRDefault="00BD4E3E" w:rsidP="00517819">
            <w:pPr>
              <w:numPr>
                <w:ilvl w:val="2"/>
                <w:numId w:val="11"/>
              </w:numPr>
              <w:overflowPunct/>
              <w:autoSpaceDE/>
              <w:autoSpaceDN/>
              <w:adjustRightInd/>
              <w:spacing w:after="0" w:line="240" w:lineRule="auto"/>
              <w:jc w:val="left"/>
              <w:textAlignment w:val="auto"/>
              <w:rPr>
                <w:rFonts w:eastAsiaTheme="minorEastAsia"/>
                <w:bCs/>
                <w:lang w:eastAsia="zh-CN"/>
              </w:rPr>
            </w:pP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oMath>
            <w:r w:rsidR="000858F5" w:rsidRPr="00EF19AF">
              <w:rPr>
                <w:rFonts w:eastAsiaTheme="minorEastAsia" w:hint="eastAsia"/>
                <w:iCs/>
                <w:lang w:eastAsia="zh-CN"/>
              </w:rPr>
              <w:t xml:space="preserve"> is the starting PRB index of PUSCH in SBFD symbol </w:t>
            </w:r>
            <w:r w:rsidR="000858F5" w:rsidRPr="00EF19AF">
              <w:rPr>
                <w:lang w:eastAsia="zh-CN"/>
              </w:rPr>
              <w:t>with reference to the start of UL active BWP</w:t>
            </w:r>
          </w:p>
          <w:p w14:paraId="61C6A844" w14:textId="77777777" w:rsidR="000858F5" w:rsidRPr="00EF19AF" w:rsidRDefault="00BD4E3E" w:rsidP="00517819">
            <w:pPr>
              <w:numPr>
                <w:ilvl w:val="2"/>
                <w:numId w:val="11"/>
              </w:numPr>
              <w:overflowPunct/>
              <w:autoSpaceDE/>
              <w:autoSpaceDN/>
              <w:adjustRightInd/>
              <w:spacing w:after="0" w:line="240" w:lineRule="auto"/>
              <w:jc w:val="left"/>
              <w:textAlignment w:val="auto"/>
              <w:rPr>
                <w:rFonts w:eastAsiaTheme="minorEastAsia"/>
                <w:bCs/>
                <w:lang w:eastAsia="zh-CN"/>
              </w:rPr>
            </w:pP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oMath>
            <w:r w:rsidR="000858F5" w:rsidRPr="00EF19AF">
              <w:rPr>
                <w:rFonts w:eastAsiaTheme="minorEastAsia" w:hint="eastAsia"/>
                <w:iCs/>
                <w:lang w:eastAsia="zh-CN"/>
              </w:rPr>
              <w:t xml:space="preserve"> is the starting PRB index of PUSCH in non-SBFD symbol </w:t>
            </w:r>
            <w:r w:rsidR="000858F5" w:rsidRPr="00EF19AF">
              <w:rPr>
                <w:lang w:eastAsia="zh-CN"/>
              </w:rPr>
              <w:t>with reference to the start of UL active BWP</w:t>
            </w:r>
          </w:p>
          <w:p w14:paraId="1D322C52" w14:textId="77777777" w:rsidR="000858F5" w:rsidRPr="00EF19AF" w:rsidRDefault="00BD4E3E" w:rsidP="00517819">
            <w:pPr>
              <w:numPr>
                <w:ilvl w:val="2"/>
                <w:numId w:val="11"/>
              </w:numPr>
              <w:overflowPunct/>
              <w:autoSpaceDE/>
              <w:autoSpaceDN/>
              <w:adjustRightInd/>
              <w:spacing w:after="0" w:line="240" w:lineRule="auto"/>
              <w:jc w:val="left"/>
              <w:textAlignment w:val="auto"/>
              <w:rPr>
                <w:rFonts w:eastAsiaTheme="minorEastAsia"/>
                <w:bCs/>
                <w:lang w:eastAsia="zh-CN"/>
              </w:rPr>
            </w:pPr>
            <m:oMath>
              <m:sSubSup>
                <m:sSubSupPr>
                  <m:ctrlPr>
                    <w:rPr>
                      <w:rFonts w:ascii="Cambria Math" w:hAnsi="Cambria Math"/>
                      <w:i/>
                      <w:iCs/>
                    </w:rPr>
                  </m:ctrlPr>
                </m:sSubSupPr>
                <m:e>
                  <m:r>
                    <w:rPr>
                      <w:rFonts w:ascii="Cambria Math" w:hAnsi="Cambria Math"/>
                    </w:rPr>
                    <m:t>RB</m:t>
                  </m:r>
                </m:e>
                <m:sub>
                  <m:r>
                    <w:rPr>
                      <w:rFonts w:ascii="Cambria Math" w:hAnsi="Cambria Math"/>
                    </w:rPr>
                    <m:t>start</m:t>
                  </m:r>
                </m:sub>
                <m:sup>
                  <m:r>
                    <w:rPr>
                      <w:rFonts w:ascii="Cambria Math" w:hAnsi="Cambria Math"/>
                    </w:rPr>
                    <m:t>UL SB</m:t>
                  </m:r>
                </m:sup>
              </m:sSubSup>
            </m:oMath>
            <w:r w:rsidR="000858F5" w:rsidRPr="00EF19AF">
              <w:rPr>
                <w:rFonts w:eastAsiaTheme="minorEastAsia" w:hint="eastAsia"/>
                <w:iCs/>
                <w:lang w:eastAsia="zh-CN"/>
              </w:rPr>
              <w:t xml:space="preserve"> is the starting PRB index of UL usable PRBs</w:t>
            </w:r>
            <w:r w:rsidR="000858F5" w:rsidRPr="00EF19AF">
              <w:rPr>
                <w:lang w:eastAsia="zh-CN"/>
              </w:rPr>
              <w:t xml:space="preserve"> with reference to the start of UL active BWP</w:t>
            </w:r>
          </w:p>
          <w:p w14:paraId="28DB03AE" w14:textId="77777777" w:rsidR="000858F5" w:rsidRPr="00EF19AF" w:rsidRDefault="00BD4E3E" w:rsidP="00517819">
            <w:pPr>
              <w:numPr>
                <w:ilvl w:val="2"/>
                <w:numId w:val="11"/>
              </w:numPr>
              <w:overflowPunct/>
              <w:autoSpaceDE/>
              <w:autoSpaceDN/>
              <w:adjustRightInd/>
              <w:spacing w:after="0" w:line="240" w:lineRule="auto"/>
              <w:jc w:val="left"/>
              <w:textAlignment w:val="auto"/>
              <w:rPr>
                <w:rFonts w:eastAsiaTheme="minorEastAsia"/>
                <w:bCs/>
                <w:lang w:eastAsia="zh-CN"/>
              </w:rPr>
            </w:pPr>
            <m:oMath>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oMath>
            <w:r w:rsidR="000858F5" w:rsidRPr="00EF19AF">
              <w:rPr>
                <w:rFonts w:eastAsiaTheme="minorEastAsia" w:hint="eastAsia"/>
                <w:lang w:eastAsia="zh-CN"/>
              </w:rPr>
              <w:t xml:space="preserve"> is the number of PRBs of UL BWP</w:t>
            </w:r>
          </w:p>
          <w:p w14:paraId="75290565" w14:textId="77777777" w:rsidR="000858F5" w:rsidRPr="00EF19AF" w:rsidRDefault="00BD4E3E" w:rsidP="00517819">
            <w:pPr>
              <w:numPr>
                <w:ilvl w:val="2"/>
                <w:numId w:val="11"/>
              </w:numPr>
              <w:overflowPunct/>
              <w:autoSpaceDE/>
              <w:autoSpaceDN/>
              <w:adjustRightInd/>
              <w:spacing w:after="0" w:line="240" w:lineRule="auto"/>
              <w:jc w:val="left"/>
              <w:textAlignment w:val="auto"/>
              <w:rPr>
                <w:rFonts w:eastAsiaTheme="minorEastAsia"/>
                <w:bCs/>
                <w:lang w:eastAsia="zh-CN"/>
              </w:rPr>
            </w:pPr>
            <m:oMath>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oMath>
            <w:r w:rsidR="000858F5" w:rsidRPr="00EF19AF">
              <w:rPr>
                <w:rFonts w:eastAsiaTheme="minorEastAsia" w:hint="eastAsia"/>
                <w:lang w:eastAsia="zh-CN"/>
              </w:rPr>
              <w:t xml:space="preserve"> is the number of PRBs of UL usable PRBs</w:t>
            </w:r>
          </w:p>
          <w:p w14:paraId="41C0F611" w14:textId="77777777" w:rsidR="000858F5" w:rsidRPr="00EF19AF" w:rsidRDefault="00BD4E3E" w:rsidP="00517819">
            <w:pPr>
              <w:numPr>
                <w:ilvl w:val="2"/>
                <w:numId w:val="11"/>
              </w:numPr>
              <w:overflowPunct/>
              <w:autoSpaceDE/>
              <w:autoSpaceDN/>
              <w:adjustRightInd/>
              <w:spacing w:after="0" w:line="240" w:lineRule="auto"/>
              <w:jc w:val="left"/>
              <w:textAlignment w:val="auto"/>
              <w:rPr>
                <w:rFonts w:eastAsiaTheme="minorEastAsia"/>
                <w:bCs/>
                <w:lang w:eastAsia="zh-CN"/>
              </w:rPr>
            </w:pPr>
            <m:oMath>
              <m:sSubSup>
                <m:sSubSupPr>
                  <m:ctrlPr>
                    <w:rPr>
                      <w:rFonts w:ascii="Cambria Math" w:hAnsi="Cambria Math"/>
                      <w:i/>
                      <w:iCs/>
                    </w:rPr>
                  </m:ctrlPr>
                </m:sSubSupPr>
                <m:e>
                  <m:r>
                    <w:rPr>
                      <w:rFonts w:ascii="Cambria Math" w:hAnsi="Cambria Math"/>
                    </w:rPr>
                    <m:t>N</m:t>
                  </m:r>
                </m:e>
                <m:sub>
                  <m:r>
                    <w:rPr>
                      <w:rFonts w:ascii="Cambria Math" w:hAnsi="Cambria Math"/>
                    </w:rPr>
                    <m:t>PUSCH</m:t>
                  </m:r>
                </m:sub>
                <m:sup>
                  <m:r>
                    <w:rPr>
                      <w:rFonts w:ascii="Cambria Math" w:hAnsi="Cambria Math"/>
                    </w:rPr>
                    <m:t>size</m:t>
                  </m:r>
                </m:sup>
              </m:sSubSup>
              <m:r>
                <w:rPr>
                  <w:rFonts w:ascii="Cambria Math" w:hAnsi="Cambria Math"/>
                </w:rPr>
                <m:t xml:space="preserve"> </m:t>
              </m:r>
            </m:oMath>
            <w:r w:rsidR="000858F5" w:rsidRPr="00EF19AF">
              <w:rPr>
                <w:rFonts w:eastAsiaTheme="minorEastAsia" w:hint="eastAsia"/>
                <w:iCs/>
                <w:lang w:eastAsia="zh-CN"/>
              </w:rPr>
              <w:t>is the number of PRBs for PUSCH transmissions</w:t>
            </w:r>
          </w:p>
          <w:p w14:paraId="22ACC61D" w14:textId="77777777" w:rsidR="000858F5" w:rsidRPr="00EF19AF" w:rsidRDefault="000858F5" w:rsidP="00517819">
            <w:pPr>
              <w:numPr>
                <w:ilvl w:val="1"/>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lang w:eastAsia="zh-CN"/>
              </w:rPr>
              <w:t xml:space="preserve">No additional configuration/indication to enable/disable whether to apply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SBFD</m:t>
                  </m:r>
                </m:sub>
                <m:sup>
                  <m:r>
                    <w:rPr>
                      <w:rFonts w:ascii="Cambria Math" w:hAnsi="Cambria Math"/>
                      <w:lang w:eastAsia="zh-CN"/>
                    </w:rPr>
                    <m:t>offset</m:t>
                  </m:r>
                </m:sup>
              </m:sSubSup>
            </m:oMath>
            <w:r w:rsidRPr="00EF19AF">
              <w:rPr>
                <w:rFonts w:eastAsiaTheme="minorEastAsia"/>
                <w:lang w:eastAsia="zh-CN"/>
              </w:rPr>
              <w:t xml:space="preserve"> in SBFD symbols.</w:t>
            </w:r>
          </w:p>
          <w:p w14:paraId="59391B81" w14:textId="77777777" w:rsidR="000858F5" w:rsidRPr="00EF19AF" w:rsidRDefault="000858F5" w:rsidP="00517819">
            <w:pPr>
              <w:numPr>
                <w:ilvl w:val="2"/>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lang w:eastAsia="zh-CN"/>
              </w:rPr>
              <w:t>FFS: Condition to enable/disable</w:t>
            </w:r>
          </w:p>
          <w:p w14:paraId="7EE0FCF3" w14:textId="77777777" w:rsidR="000858F5" w:rsidRPr="00EF19AF" w:rsidRDefault="000858F5" w:rsidP="00517819">
            <w:pPr>
              <w:numPr>
                <w:ilvl w:val="1"/>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bCs/>
                <w:lang w:eastAsia="zh-CN"/>
              </w:rPr>
              <w:t>UE does not expect that the PRBs for PUSCH transmissions in SBFD symbols</w:t>
            </w:r>
            <w:r w:rsidRPr="00EF19AF">
              <w:rPr>
                <w:rFonts w:eastAsiaTheme="minorEastAsia" w:hint="eastAsia"/>
                <w:bCs/>
                <w:lang w:eastAsia="zh-CN"/>
              </w:rPr>
              <w:t xml:space="preserve"> after </w:t>
            </w:r>
            <w:r w:rsidRPr="00EF19AF">
              <w:rPr>
                <w:rFonts w:eastAsiaTheme="minorEastAsia"/>
                <w:bCs/>
                <w:lang w:eastAsia="zh-CN"/>
              </w:rPr>
              <w:t>applying</w:t>
            </w:r>
            <w:r w:rsidRPr="00EF19AF">
              <w:rPr>
                <w:rFonts w:eastAsiaTheme="minorEastAsia" w:hint="eastAsia"/>
                <w:bCs/>
                <w:lang w:eastAsia="zh-CN"/>
              </w:rPr>
              <w:t xml:space="preserve">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SBFD</m:t>
                  </m:r>
                </m:sub>
                <m:sup>
                  <m:r>
                    <w:rPr>
                      <w:rFonts w:ascii="Cambria Math" w:hAnsi="Cambria Math"/>
                      <w:lang w:eastAsia="zh-CN"/>
                    </w:rPr>
                    <m:t>offset</m:t>
                  </m:r>
                </m:sup>
              </m:sSubSup>
            </m:oMath>
            <w:r w:rsidRPr="00EF19AF">
              <w:rPr>
                <w:rFonts w:eastAsiaTheme="minorEastAsia"/>
                <w:bCs/>
                <w:lang w:eastAsia="zh-CN"/>
              </w:rPr>
              <w:t xml:space="preserve"> to be overlapped with PRBs outside UL usable PRBs.</w:t>
            </w:r>
          </w:p>
          <w:p w14:paraId="1854F55C" w14:textId="77777777" w:rsidR="000858F5" w:rsidRPr="00EF19AF" w:rsidRDefault="000858F5" w:rsidP="00517819">
            <w:pPr>
              <w:numPr>
                <w:ilvl w:val="1"/>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bCs/>
                <w:lang w:eastAsia="zh-CN"/>
              </w:rPr>
              <w:t>It applies at least to RA type 1. FFS for RA type 0.</w:t>
            </w:r>
          </w:p>
          <w:p w14:paraId="0E55804C" w14:textId="77777777" w:rsidR="000858F5" w:rsidRPr="00EF19AF" w:rsidRDefault="000858F5" w:rsidP="00517819">
            <w:pPr>
              <w:numPr>
                <w:ilvl w:val="1"/>
                <w:numId w:val="11"/>
              </w:numPr>
              <w:overflowPunct/>
              <w:autoSpaceDE/>
              <w:autoSpaceDN/>
              <w:adjustRightInd/>
              <w:spacing w:after="0" w:line="240" w:lineRule="auto"/>
              <w:jc w:val="left"/>
              <w:textAlignment w:val="auto"/>
              <w:rPr>
                <w:rFonts w:eastAsiaTheme="minorEastAsia"/>
                <w:bCs/>
                <w:lang w:eastAsia="zh-CN"/>
              </w:rPr>
            </w:pPr>
            <w:r w:rsidRPr="00EF19AF">
              <w:rPr>
                <w:rFonts w:eastAsiaTheme="minorEastAsia" w:hint="eastAsia"/>
                <w:bCs/>
                <w:lang w:eastAsia="zh-CN"/>
              </w:rPr>
              <w:t>Note: Other equations are not precluded.</w:t>
            </w:r>
          </w:p>
          <w:p w14:paraId="088C4148" w14:textId="79ACF14E" w:rsidR="00945FE6" w:rsidRPr="00782FDD" w:rsidRDefault="00945FE6" w:rsidP="000858F5">
            <w:pPr>
              <w:tabs>
                <w:tab w:val="left" w:pos="0"/>
              </w:tabs>
              <w:overflowPunct/>
              <w:autoSpaceDE/>
              <w:autoSpaceDN/>
              <w:adjustRightInd/>
              <w:spacing w:after="0"/>
              <w:textAlignment w:val="auto"/>
              <w:rPr>
                <w:rFonts w:eastAsia="Malgun Gothic"/>
                <w:lang w:eastAsia="zh-CN"/>
              </w:rPr>
            </w:pPr>
          </w:p>
        </w:tc>
      </w:tr>
    </w:tbl>
    <w:p w14:paraId="1D0085D1" w14:textId="77777777" w:rsidR="006D20DD" w:rsidRDefault="006D20DD" w:rsidP="006D20DD">
      <w:pPr>
        <w:contextualSpacing/>
        <w:rPr>
          <w:color w:val="FF0000"/>
        </w:rPr>
      </w:pPr>
    </w:p>
    <w:p w14:paraId="51D02947" w14:textId="51CB3AAA" w:rsidR="002F6E82" w:rsidRPr="002F6E82" w:rsidRDefault="002F6E82" w:rsidP="006D20DD">
      <w:pPr>
        <w:contextualSpacing/>
        <w:rPr>
          <w:color w:val="000000" w:themeColor="text1"/>
        </w:rPr>
      </w:pPr>
      <w:r w:rsidRPr="002F6E82">
        <w:rPr>
          <w:color w:val="000000" w:themeColor="text1"/>
        </w:rPr>
        <w:t xml:space="preserve">The options </w:t>
      </w:r>
      <w:r w:rsidR="00A37563">
        <w:rPr>
          <w:color w:val="000000" w:themeColor="text1"/>
        </w:rPr>
        <w:t xml:space="preserve">and the equations </w:t>
      </w:r>
      <w:r w:rsidRPr="002F6E82">
        <w:rPr>
          <w:color w:val="000000" w:themeColor="text1"/>
        </w:rPr>
        <w:t>are discussed below.</w:t>
      </w:r>
    </w:p>
    <w:p w14:paraId="4D1A1384" w14:textId="77777777" w:rsidR="002F6E82" w:rsidRDefault="002F6E82" w:rsidP="006D20DD">
      <w:pPr>
        <w:contextualSpacing/>
        <w:rPr>
          <w:color w:val="FF0000"/>
        </w:rPr>
      </w:pPr>
    </w:p>
    <w:tbl>
      <w:tblPr>
        <w:tblStyle w:val="TableGrid"/>
        <w:tblW w:w="0" w:type="auto"/>
        <w:tblLook w:val="04A0" w:firstRow="1" w:lastRow="0" w:firstColumn="1" w:lastColumn="0" w:noHBand="0" w:noVBand="1"/>
      </w:tblPr>
      <w:tblGrid>
        <w:gridCol w:w="9962"/>
      </w:tblGrid>
      <w:tr w:rsidR="004F6B25" w14:paraId="391E2317" w14:textId="77777777" w:rsidTr="004F6B25">
        <w:tc>
          <w:tcPr>
            <w:tcW w:w="9962" w:type="dxa"/>
          </w:tcPr>
          <w:p w14:paraId="5A78223B" w14:textId="77777777" w:rsidR="004F6B25" w:rsidRPr="00EF19AF" w:rsidRDefault="004F6B25" w:rsidP="00517819">
            <w:pPr>
              <w:numPr>
                <w:ilvl w:val="1"/>
                <w:numId w:val="11"/>
              </w:numPr>
              <w:overflowPunct/>
              <w:autoSpaceDE/>
              <w:autoSpaceDN/>
              <w:adjustRightInd/>
              <w:spacing w:after="0"/>
              <w:jc w:val="left"/>
              <w:textAlignment w:val="auto"/>
              <w:rPr>
                <w:rFonts w:eastAsiaTheme="minorEastAsia"/>
                <w:bCs/>
                <w:lang w:eastAsia="zh-CN"/>
              </w:rPr>
            </w:pPr>
            <w:r w:rsidRPr="00EF19AF">
              <w:rPr>
                <w:rFonts w:eastAsiaTheme="minorEastAsia"/>
                <w:bCs/>
                <w:lang w:eastAsia="zh-CN"/>
              </w:rPr>
              <w:t xml:space="preserve">Option 1: </w:t>
            </w:r>
            <w:r w:rsidRPr="00EF19AF">
              <w:rPr>
                <w:rFonts w:eastAsiaTheme="minorEastAsia" w:hint="eastAsia"/>
                <w:bCs/>
                <w:lang w:eastAsia="zh-CN"/>
              </w:rPr>
              <w:t>One or multiple</w:t>
            </w:r>
            <w:r w:rsidRPr="00EF19AF">
              <w:rPr>
                <w:rFonts w:eastAsiaTheme="minorEastAsia"/>
                <w:bCs/>
                <w:lang w:eastAsia="zh-CN"/>
              </w:rPr>
              <w:t xml:space="preserve">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oMath>
            <w:r w:rsidRPr="00EF19AF">
              <w:rPr>
                <w:rFonts w:eastAsiaTheme="minorEastAsia"/>
                <w:bCs/>
                <w:lang w:eastAsia="zh-CN"/>
              </w:rPr>
              <w:t xml:space="preserve"> </w:t>
            </w:r>
            <w:r w:rsidRPr="00EF19AF">
              <w:rPr>
                <w:rFonts w:eastAsiaTheme="minorEastAsia" w:hint="eastAsia"/>
                <w:bCs/>
                <w:lang w:eastAsia="zh-CN"/>
              </w:rPr>
              <w:t>are configured</w:t>
            </w:r>
            <w:r w:rsidRPr="00EF19AF">
              <w:rPr>
                <w:rFonts w:eastAsiaTheme="minorEastAsia"/>
                <w:bCs/>
                <w:lang w:eastAsia="zh-CN"/>
              </w:rPr>
              <w:t xml:space="preserve"> and the starting PRB for PUSCH in SBFD symbol is determined according to one of the following </w:t>
            </w:r>
            <w:proofErr w:type="gramStart"/>
            <w:r w:rsidRPr="00EF19AF">
              <w:rPr>
                <w:rFonts w:eastAsiaTheme="minorEastAsia"/>
                <w:bCs/>
                <w:lang w:eastAsia="zh-CN"/>
              </w:rPr>
              <w:t>equation</w:t>
            </w:r>
            <w:proofErr w:type="gramEnd"/>
            <w:r w:rsidRPr="00EF19AF">
              <w:rPr>
                <w:rFonts w:eastAsiaTheme="minorEastAsia"/>
                <w:bCs/>
                <w:lang w:eastAsia="zh-CN"/>
              </w:rPr>
              <w:t>:</w:t>
            </w:r>
          </w:p>
          <w:p w14:paraId="4DC60820" w14:textId="77777777" w:rsidR="004F6B25" w:rsidRPr="00EF19AF" w:rsidRDefault="004F6B25" w:rsidP="00517819">
            <w:pPr>
              <w:numPr>
                <w:ilvl w:val="2"/>
                <w:numId w:val="11"/>
              </w:numPr>
              <w:overflowPunct/>
              <w:autoSpaceDE/>
              <w:autoSpaceDN/>
              <w:adjustRightInd/>
              <w:spacing w:after="0"/>
              <w:jc w:val="left"/>
              <w:textAlignment w:val="auto"/>
              <w:rPr>
                <w:rFonts w:eastAsiaTheme="minorEastAsia"/>
                <w:bCs/>
                <w:lang w:eastAsia="zh-CN"/>
              </w:rPr>
            </w:pPr>
            <w:r w:rsidRPr="00EF19AF">
              <w:rPr>
                <w:rFonts w:eastAsiaTheme="minorEastAsia"/>
                <w:iCs/>
                <w:lang w:eastAsia="zh-CN"/>
              </w:rPr>
              <w:t xml:space="preserve">Equation 1-A: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oMath>
          </w:p>
          <w:p w14:paraId="0562C4A2" w14:textId="573337F0" w:rsidR="004F6B25" w:rsidRPr="004F6B25" w:rsidRDefault="004F6B25" w:rsidP="00517819">
            <w:pPr>
              <w:numPr>
                <w:ilvl w:val="3"/>
                <w:numId w:val="11"/>
              </w:numPr>
              <w:overflowPunct/>
              <w:autoSpaceDE/>
              <w:autoSpaceDN/>
              <w:adjustRightInd/>
              <w:spacing w:after="0"/>
              <w:jc w:val="left"/>
              <w:textAlignment w:val="auto"/>
              <w:rPr>
                <w:rFonts w:eastAsiaTheme="minorEastAsia"/>
                <w:bCs/>
                <w:lang w:eastAsia="zh-CN"/>
              </w:rPr>
            </w:pPr>
            <w:r w:rsidRPr="00EF19AF">
              <w:rPr>
                <w:rFonts w:eastAsiaTheme="minorEastAsia"/>
                <w:lang w:eastAsia="zh-CN"/>
              </w:rPr>
              <w:t xml:space="preserve">Negative values of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oMath>
            <w:r w:rsidRPr="00EF19AF">
              <w:rPr>
                <w:rFonts w:eastAsiaTheme="minorEastAsia"/>
                <w:lang w:eastAsia="zh-CN"/>
              </w:rPr>
              <w:t xml:space="preserve"> are not precluded.</w:t>
            </w:r>
          </w:p>
        </w:tc>
      </w:tr>
    </w:tbl>
    <w:p w14:paraId="7B110A93" w14:textId="77777777" w:rsidR="00540304" w:rsidRDefault="00540304" w:rsidP="00540304">
      <w:pPr>
        <w:overflowPunct/>
        <w:autoSpaceDE/>
        <w:autoSpaceDN/>
        <w:adjustRightInd/>
        <w:spacing w:after="0"/>
        <w:jc w:val="left"/>
        <w:textAlignment w:val="auto"/>
        <w:rPr>
          <w:rFonts w:eastAsiaTheme="minorEastAsia"/>
          <w:lang w:eastAsia="zh-CN"/>
        </w:rPr>
      </w:pPr>
    </w:p>
    <w:p w14:paraId="556B0851" w14:textId="77777777" w:rsidR="00540304" w:rsidRDefault="00540304" w:rsidP="00540304">
      <w:pPr>
        <w:overflowPunct/>
        <w:autoSpaceDE/>
        <w:autoSpaceDN/>
        <w:adjustRightInd/>
        <w:spacing w:after="0"/>
        <w:jc w:val="left"/>
        <w:textAlignment w:val="auto"/>
        <w:rPr>
          <w:rFonts w:eastAsiaTheme="minorEastAsia"/>
          <w:lang w:eastAsia="zh-CN"/>
        </w:rPr>
      </w:pPr>
    </w:p>
    <w:p w14:paraId="3576A137" w14:textId="5CF28B58" w:rsidR="00540304" w:rsidRDefault="00540304" w:rsidP="00A37563">
      <w:pPr>
        <w:overflowPunct/>
        <w:autoSpaceDE/>
        <w:autoSpaceDN/>
        <w:adjustRightInd/>
        <w:spacing w:after="0"/>
        <w:textAlignment w:val="auto"/>
        <w:rPr>
          <w:rFonts w:eastAsiaTheme="minorEastAsia"/>
          <w:lang w:eastAsia="zh-CN"/>
        </w:rPr>
      </w:pPr>
      <w:r>
        <w:rPr>
          <w:rFonts w:eastAsiaTheme="minorEastAsia"/>
          <w:lang w:eastAsia="zh-CN"/>
        </w:rPr>
        <w:t xml:space="preserve">This is the simplest equation. The gNB can provide the offset such that the shifted resources in the SBFD symbols are within the UL usable PRBs. The direction of the offset can be explicit or implicit. </w:t>
      </w:r>
      <w:r w:rsidR="00A37563">
        <w:rPr>
          <w:rFonts w:eastAsiaTheme="minorEastAsia"/>
          <w:lang w:eastAsia="zh-CN"/>
        </w:rPr>
        <w:t>E.g., both positive and negative values of the offset can be indicated</w:t>
      </w:r>
      <w:r w:rsidR="002A7BE9">
        <w:rPr>
          <w:rFonts w:eastAsiaTheme="minorEastAsia"/>
          <w:lang w:eastAsia="zh-CN"/>
        </w:rPr>
        <w:t xml:space="preserve"> as shown in Figure </w:t>
      </w:r>
      <w:r w:rsidR="00DF07B6">
        <w:rPr>
          <w:rFonts w:eastAsiaTheme="minorEastAsia"/>
          <w:lang w:eastAsia="zh-CN"/>
        </w:rPr>
        <w:t>6</w:t>
      </w:r>
      <w:r w:rsidR="00A37563">
        <w:rPr>
          <w:rFonts w:eastAsiaTheme="minorEastAsia"/>
          <w:lang w:eastAsia="zh-CN"/>
        </w:rPr>
        <w:t>. Also, the UE knows the location of the UL subband. Based on that, it can decide whether the value of the offset is positive or negative. Implicit indication can reduce the overhead of signalling.</w:t>
      </w:r>
    </w:p>
    <w:p w14:paraId="2C36620A" w14:textId="77777777" w:rsidR="002A7BE9" w:rsidRDefault="002A7BE9" w:rsidP="00A37563">
      <w:pPr>
        <w:overflowPunct/>
        <w:autoSpaceDE/>
        <w:autoSpaceDN/>
        <w:adjustRightInd/>
        <w:spacing w:after="0"/>
        <w:textAlignment w:val="auto"/>
        <w:rPr>
          <w:rFonts w:eastAsiaTheme="minorEastAsia"/>
          <w:lang w:eastAsia="zh-CN"/>
        </w:rPr>
      </w:pPr>
    </w:p>
    <w:p w14:paraId="7226108F" w14:textId="77777777" w:rsidR="002A7BE9" w:rsidRDefault="002A7BE9" w:rsidP="002A7BE9">
      <w:pPr>
        <w:spacing w:after="240"/>
        <w:contextualSpacing/>
      </w:pPr>
    </w:p>
    <w:p w14:paraId="39562D71" w14:textId="77777777" w:rsidR="002A7BE9" w:rsidRDefault="002A7BE9" w:rsidP="002A7BE9">
      <w:pPr>
        <w:spacing w:after="240"/>
        <w:contextualSpacing/>
      </w:pPr>
    </w:p>
    <w:p w14:paraId="3A1A2CAE" w14:textId="77777777" w:rsidR="002A7BE9" w:rsidRDefault="002A7BE9" w:rsidP="002A7BE9">
      <w:pPr>
        <w:spacing w:after="240"/>
        <w:contextualSpacing/>
      </w:pPr>
    </w:p>
    <w:p w14:paraId="1930E6E1" w14:textId="77777777" w:rsidR="002A7BE9" w:rsidRDefault="002A7BE9" w:rsidP="002A7BE9">
      <w:pPr>
        <w:pStyle w:val="3GPPNormalText"/>
        <w:jc w:val="center"/>
        <w:rPr>
          <w:b/>
          <w:bCs/>
          <w:sz w:val="20"/>
          <w:szCs w:val="20"/>
          <w:lang w:val="en-GB"/>
        </w:rPr>
      </w:pPr>
      <w:r w:rsidRPr="00E86BBD">
        <w:rPr>
          <w:b/>
          <w:bCs/>
          <w:noProof/>
          <w:sz w:val="20"/>
          <w:szCs w:val="20"/>
          <w:lang w:val="en-GB"/>
        </w:rPr>
        <w:drawing>
          <wp:inline distT="0" distB="0" distL="0" distR="0" wp14:anchorId="5D032240" wp14:editId="5C45DAF9">
            <wp:extent cx="5028133" cy="2932573"/>
            <wp:effectExtent l="0" t="0" r="1270" b="1270"/>
            <wp:docPr id="1563717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717020" name=""/>
                    <pic:cNvPicPr/>
                  </pic:nvPicPr>
                  <pic:blipFill>
                    <a:blip r:embed="rId19"/>
                    <a:stretch>
                      <a:fillRect/>
                    </a:stretch>
                  </pic:blipFill>
                  <pic:spPr>
                    <a:xfrm>
                      <a:off x="0" y="0"/>
                      <a:ext cx="5146013" cy="3001324"/>
                    </a:xfrm>
                    <a:prstGeom prst="rect">
                      <a:avLst/>
                    </a:prstGeom>
                  </pic:spPr>
                </pic:pic>
              </a:graphicData>
            </a:graphic>
          </wp:inline>
        </w:drawing>
      </w:r>
    </w:p>
    <w:p w14:paraId="04160D26" w14:textId="10B1E2A0" w:rsidR="002A7BE9" w:rsidRPr="002869EF" w:rsidRDefault="002A7BE9" w:rsidP="002A7BE9">
      <w:pPr>
        <w:pStyle w:val="3GPPNormalText"/>
        <w:jc w:val="center"/>
        <w:rPr>
          <w:b/>
          <w:bCs/>
          <w:sz w:val="20"/>
          <w:szCs w:val="20"/>
          <w:lang w:val="en-GB"/>
        </w:rPr>
      </w:pPr>
      <w:r w:rsidRPr="002869EF">
        <w:rPr>
          <w:b/>
          <w:bCs/>
          <w:sz w:val="20"/>
          <w:szCs w:val="20"/>
          <w:lang w:val="en-GB"/>
        </w:rPr>
        <w:t xml:space="preserve">Figure </w:t>
      </w:r>
      <w:r w:rsidR="00DF07B6">
        <w:rPr>
          <w:b/>
          <w:bCs/>
          <w:sz w:val="20"/>
          <w:szCs w:val="20"/>
          <w:lang w:val="en-GB"/>
        </w:rPr>
        <w:t>6</w:t>
      </w:r>
      <w:r w:rsidRPr="002869EF">
        <w:rPr>
          <w:b/>
          <w:bCs/>
          <w:sz w:val="20"/>
          <w:szCs w:val="20"/>
          <w:lang w:val="en-GB"/>
        </w:rPr>
        <w:t xml:space="preserve">: </w:t>
      </w:r>
      <w:r>
        <w:rPr>
          <w:b/>
          <w:bCs/>
          <w:sz w:val="20"/>
          <w:szCs w:val="20"/>
          <w:lang w:val="en-GB"/>
        </w:rPr>
        <w:t>Positive and negative RB offsets</w:t>
      </w:r>
    </w:p>
    <w:p w14:paraId="0A4AC9A2" w14:textId="77777777" w:rsidR="002A7BE9" w:rsidRDefault="002A7BE9" w:rsidP="00A37563">
      <w:pPr>
        <w:overflowPunct/>
        <w:autoSpaceDE/>
        <w:autoSpaceDN/>
        <w:adjustRightInd/>
        <w:spacing w:after="0"/>
        <w:textAlignment w:val="auto"/>
        <w:rPr>
          <w:rFonts w:eastAsiaTheme="minorEastAsia"/>
          <w:lang w:eastAsia="zh-CN"/>
        </w:rPr>
      </w:pPr>
    </w:p>
    <w:p w14:paraId="3E47503C" w14:textId="77777777" w:rsidR="00540304" w:rsidRPr="00EF19AF" w:rsidRDefault="00540304" w:rsidP="00540304">
      <w:pPr>
        <w:overflowPunct/>
        <w:autoSpaceDE/>
        <w:autoSpaceDN/>
        <w:adjustRightInd/>
        <w:spacing w:after="0"/>
        <w:jc w:val="left"/>
        <w:textAlignment w:val="auto"/>
        <w:rPr>
          <w:rFonts w:eastAsiaTheme="minorEastAsia"/>
          <w:bCs/>
          <w:lang w:eastAsia="zh-CN"/>
        </w:rPr>
      </w:pPr>
    </w:p>
    <w:tbl>
      <w:tblPr>
        <w:tblStyle w:val="TableGrid"/>
        <w:tblW w:w="0" w:type="auto"/>
        <w:tblLook w:val="04A0" w:firstRow="1" w:lastRow="0" w:firstColumn="1" w:lastColumn="0" w:noHBand="0" w:noVBand="1"/>
      </w:tblPr>
      <w:tblGrid>
        <w:gridCol w:w="9962"/>
      </w:tblGrid>
      <w:tr w:rsidR="004F6B25" w14:paraId="06AB92DD" w14:textId="77777777" w:rsidTr="004F6B25">
        <w:tc>
          <w:tcPr>
            <w:tcW w:w="9962" w:type="dxa"/>
          </w:tcPr>
          <w:p w14:paraId="2BDE3532" w14:textId="0F0DFF66" w:rsidR="004F6B25" w:rsidRPr="004F6B25" w:rsidRDefault="004F6B25" w:rsidP="00517819">
            <w:pPr>
              <w:numPr>
                <w:ilvl w:val="2"/>
                <w:numId w:val="11"/>
              </w:numPr>
              <w:overflowPunct/>
              <w:autoSpaceDE/>
              <w:autoSpaceDN/>
              <w:adjustRightInd/>
              <w:spacing w:after="0"/>
              <w:jc w:val="left"/>
              <w:textAlignment w:val="auto"/>
              <w:rPr>
                <w:rFonts w:eastAsiaTheme="minorEastAsia"/>
                <w:bCs/>
                <w:lang w:eastAsia="zh-CN"/>
              </w:rPr>
            </w:pPr>
            <w:r w:rsidRPr="00EF19AF">
              <w:rPr>
                <w:rFonts w:eastAsiaTheme="minorEastAsia"/>
                <w:iCs/>
                <w:lang w:eastAsia="zh-CN"/>
              </w:rPr>
              <w:t xml:space="preserve">Equation 1-B: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ctrlPr>
                    <w:rPr>
                      <w:rFonts w:ascii="Cambria Math" w:hAnsi="Cambria Math"/>
                      <w:i/>
                    </w:rPr>
                  </m:ctrlPr>
                </m:e>
              </m:d>
              <m:r>
                <w:rPr>
                  <w:rFonts w:ascii="Cambria Math" w:hAnsi="Cambria Math"/>
                  <w:lang w:eastAsia="zh-CN"/>
                </w:rPr>
                <m:t>mod</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oMath>
          </w:p>
        </w:tc>
      </w:tr>
    </w:tbl>
    <w:p w14:paraId="4DFDB093" w14:textId="77777777" w:rsidR="00B335D0" w:rsidRDefault="00B335D0" w:rsidP="00540304">
      <w:pPr>
        <w:overflowPunct/>
        <w:autoSpaceDE/>
        <w:autoSpaceDN/>
        <w:adjustRightInd/>
        <w:spacing w:after="0"/>
        <w:jc w:val="left"/>
        <w:textAlignment w:val="auto"/>
        <w:rPr>
          <w:rFonts w:eastAsiaTheme="minorEastAsia"/>
        </w:rPr>
      </w:pPr>
    </w:p>
    <w:p w14:paraId="4AAA6FD6" w14:textId="3034B9AA" w:rsidR="00540304" w:rsidRDefault="00B335D0" w:rsidP="00962930">
      <w:pPr>
        <w:overflowPunct/>
        <w:autoSpaceDE/>
        <w:autoSpaceDN/>
        <w:adjustRightInd/>
        <w:spacing w:after="0"/>
        <w:textAlignment w:val="auto"/>
        <w:rPr>
          <w:rFonts w:eastAsiaTheme="minorEastAsia"/>
        </w:rPr>
      </w:pPr>
      <w:r>
        <w:rPr>
          <w:rFonts w:eastAsiaTheme="minorEastAsia"/>
        </w:rPr>
        <w:t xml:space="preserve">This equation is in line with the legacy FH equation in NR. </w:t>
      </w:r>
      <w:r w:rsidR="00413131">
        <w:rPr>
          <w:rFonts w:eastAsiaTheme="minorEastAsia"/>
        </w:rPr>
        <w:t>However, instead of the size of the UL BWP in the equation, size of the UL usable PRBs can also be used. This equation also provides flexibility to the gNB to configure the offset.</w:t>
      </w:r>
    </w:p>
    <w:p w14:paraId="72C4F04B" w14:textId="77777777" w:rsidR="004F6B25" w:rsidRDefault="004F6B25" w:rsidP="004D1AFF">
      <w:pPr>
        <w:spacing w:after="240"/>
        <w:contextualSpacing/>
      </w:pPr>
    </w:p>
    <w:tbl>
      <w:tblPr>
        <w:tblStyle w:val="TableGrid"/>
        <w:tblW w:w="0" w:type="auto"/>
        <w:tblLook w:val="04A0" w:firstRow="1" w:lastRow="0" w:firstColumn="1" w:lastColumn="0" w:noHBand="0" w:noVBand="1"/>
      </w:tblPr>
      <w:tblGrid>
        <w:gridCol w:w="9962"/>
      </w:tblGrid>
      <w:tr w:rsidR="004F6B25" w14:paraId="2F1F471A" w14:textId="77777777" w:rsidTr="004F6B25">
        <w:tc>
          <w:tcPr>
            <w:tcW w:w="9962" w:type="dxa"/>
          </w:tcPr>
          <w:p w14:paraId="1C6882D0" w14:textId="77777777" w:rsidR="004F6B25" w:rsidRPr="00EF19AF" w:rsidRDefault="004F6B25" w:rsidP="00517819">
            <w:pPr>
              <w:numPr>
                <w:ilvl w:val="2"/>
                <w:numId w:val="11"/>
              </w:numPr>
              <w:overflowPunct/>
              <w:autoSpaceDE/>
              <w:autoSpaceDN/>
              <w:adjustRightInd/>
              <w:spacing w:after="0"/>
              <w:jc w:val="left"/>
              <w:textAlignment w:val="auto"/>
              <w:rPr>
                <w:rFonts w:eastAsiaTheme="minorEastAsia"/>
                <w:bCs/>
                <w:strike/>
                <w:lang w:eastAsia="zh-CN"/>
              </w:rPr>
            </w:pPr>
            <w:r w:rsidRPr="00EF19AF">
              <w:rPr>
                <w:rFonts w:eastAsiaTheme="minorEastAsia"/>
                <w:iCs/>
                <w:lang w:eastAsia="zh-CN"/>
              </w:rPr>
              <w:t>Equation 1-C:</w:t>
            </w:r>
            <w:r w:rsidRPr="00EF19AF">
              <w:rPr>
                <w:rFonts w:eastAsiaTheme="minorEastAsia" w:hint="eastAsia"/>
                <w:iCs/>
                <w:lang w:eastAsia="zh-CN"/>
              </w:rPr>
              <w:t xml:space="preserve">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ctrlPr>
                    <w:rPr>
                      <w:rFonts w:ascii="Cambria Math" w:hAnsi="Cambria Math"/>
                      <w:i/>
                    </w:rPr>
                  </m:ctrlPr>
                </m:e>
              </m:d>
              <m:r>
                <w:rPr>
                  <w:rFonts w:ascii="Cambria Math" w:hAnsi="Cambria Math"/>
                  <w:lang w:eastAsia="zh-CN"/>
                </w:rPr>
                <m:t>mod</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oMath>
          </w:p>
          <w:p w14:paraId="39272E12" w14:textId="7ADABEA7" w:rsidR="004F6B25" w:rsidRPr="004F6B25" w:rsidRDefault="004F6B25" w:rsidP="00517819">
            <w:pPr>
              <w:numPr>
                <w:ilvl w:val="2"/>
                <w:numId w:val="11"/>
              </w:numPr>
              <w:overflowPunct/>
              <w:autoSpaceDE/>
              <w:autoSpaceDN/>
              <w:adjustRightInd/>
              <w:spacing w:after="0"/>
              <w:jc w:val="left"/>
              <w:textAlignment w:val="auto"/>
              <w:rPr>
                <w:rFonts w:eastAsiaTheme="minorEastAsia"/>
                <w:bCs/>
                <w:lang w:eastAsia="zh-CN"/>
              </w:rPr>
            </w:pPr>
            <w:r w:rsidRPr="00EF19AF">
              <w:rPr>
                <w:rFonts w:eastAsiaTheme="minorEastAsia"/>
                <w:lang w:eastAsia="zh-CN"/>
              </w:rPr>
              <w:t>Equation 1</w:t>
            </w:r>
            <w:r w:rsidRPr="00EF19AF">
              <w:rPr>
                <w:rFonts w:eastAsiaTheme="minorEastAsia" w:hint="eastAsia"/>
                <w:lang w:eastAsia="zh-CN"/>
              </w:rPr>
              <w:t>-</w:t>
            </w:r>
            <w:r w:rsidRPr="00EF19AF">
              <w:rPr>
                <w:rFonts w:eastAsiaTheme="minorEastAsia"/>
                <w:lang w:eastAsia="zh-CN"/>
              </w:rPr>
              <w:t xml:space="preserve">D: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ctrlPr>
                    <w:rPr>
                      <w:rFonts w:ascii="Cambria Math" w:hAnsi="Cambria Math"/>
                      <w:i/>
                    </w:rPr>
                  </m:ctrlPr>
                </m:e>
              </m:d>
              <m:r>
                <w:rPr>
                  <w:rFonts w:ascii="Cambria Math" w:hAnsi="Cambria Math"/>
                  <w:lang w:eastAsia="zh-CN"/>
                </w:rPr>
                <m:t>mod</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oMath>
          </w:p>
        </w:tc>
      </w:tr>
    </w:tbl>
    <w:p w14:paraId="1E0CC37A" w14:textId="77777777" w:rsidR="004F6B25" w:rsidRDefault="004F6B25" w:rsidP="004D1AFF">
      <w:pPr>
        <w:spacing w:after="240"/>
        <w:contextualSpacing/>
      </w:pPr>
    </w:p>
    <w:p w14:paraId="539CFB37" w14:textId="21288F40" w:rsidR="008C071D" w:rsidRDefault="004F6B25" w:rsidP="004D1AFF">
      <w:pPr>
        <w:spacing w:after="240"/>
        <w:contextualSpacing/>
      </w:pPr>
      <w:r>
        <w:t xml:space="preserve">Equations 1-C and 1-D </w:t>
      </w:r>
      <w:r w:rsidR="0066028A">
        <w:t xml:space="preserve">are enhanced versions of equation 1-B where the size of the UL BWP is replaced with the size of the UL usable PRBs and </w:t>
      </w:r>
      <m:oMath>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oMath>
      <w:r w:rsidR="0066028A">
        <w:rPr>
          <w:iCs/>
        </w:rPr>
        <w:t xml:space="preserve"> is used in the equations to ensure that the starting PRB of the UL resources in the SBFD symbols is within the UL usable PRBs. However, in our opinion, the gNB can take care of this by appropriately indicating the value of the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oMath>
      <w:r w:rsidR="0066028A">
        <w:t xml:space="preserve">. </w:t>
      </w:r>
    </w:p>
    <w:p w14:paraId="75C2F434" w14:textId="77777777" w:rsidR="008C071D" w:rsidRDefault="008C071D" w:rsidP="000A5DE1">
      <w:pPr>
        <w:contextualSpacing/>
      </w:pPr>
    </w:p>
    <w:tbl>
      <w:tblPr>
        <w:tblStyle w:val="TableGrid"/>
        <w:tblW w:w="0" w:type="auto"/>
        <w:tblLook w:val="04A0" w:firstRow="1" w:lastRow="0" w:firstColumn="1" w:lastColumn="0" w:noHBand="0" w:noVBand="1"/>
      </w:tblPr>
      <w:tblGrid>
        <w:gridCol w:w="9962"/>
      </w:tblGrid>
      <w:tr w:rsidR="009E3404" w14:paraId="7EDA7503" w14:textId="77777777" w:rsidTr="009E3404">
        <w:tc>
          <w:tcPr>
            <w:tcW w:w="9962" w:type="dxa"/>
          </w:tcPr>
          <w:p w14:paraId="7B17F4CE" w14:textId="77777777" w:rsidR="009E3404" w:rsidRPr="00EF19AF" w:rsidRDefault="009E3404" w:rsidP="00517819">
            <w:pPr>
              <w:numPr>
                <w:ilvl w:val="1"/>
                <w:numId w:val="11"/>
              </w:numPr>
              <w:overflowPunct/>
              <w:autoSpaceDE/>
              <w:autoSpaceDN/>
              <w:adjustRightInd/>
              <w:spacing w:after="0"/>
              <w:jc w:val="left"/>
              <w:textAlignment w:val="auto"/>
              <w:rPr>
                <w:rFonts w:eastAsiaTheme="minorEastAsia"/>
                <w:bCs/>
                <w:lang w:eastAsia="zh-CN"/>
              </w:rPr>
            </w:pPr>
            <w:r w:rsidRPr="00EF19AF">
              <w:rPr>
                <w:rFonts w:eastAsiaTheme="minorEastAsia"/>
                <w:lang w:eastAsia="zh-CN"/>
              </w:rPr>
              <w:t>Option 2:</w:t>
            </w:r>
            <w:r w:rsidRPr="00EF19AF">
              <w:rPr>
                <w:rFonts w:eastAsiaTheme="minorEastAsia"/>
                <w:bCs/>
                <w:lang w:eastAsia="zh-CN"/>
              </w:rPr>
              <w:t xml:space="preserve"> The starting PRB for PUSCH in SBFD symbol is determined according to one of the following </w:t>
            </w:r>
            <w:proofErr w:type="gramStart"/>
            <w:r w:rsidRPr="00EF19AF">
              <w:rPr>
                <w:rFonts w:eastAsiaTheme="minorEastAsia"/>
                <w:bCs/>
                <w:lang w:eastAsia="zh-CN"/>
              </w:rPr>
              <w:t>equation</w:t>
            </w:r>
            <w:proofErr w:type="gramEnd"/>
            <w:r w:rsidRPr="00EF19AF">
              <w:rPr>
                <w:rFonts w:eastAsiaTheme="minorEastAsia"/>
                <w:bCs/>
                <w:lang w:eastAsia="zh-CN"/>
              </w:rPr>
              <w:t>:</w:t>
            </w:r>
          </w:p>
          <w:p w14:paraId="61178D74" w14:textId="77777777" w:rsidR="009E3404" w:rsidRPr="00EF19AF" w:rsidRDefault="009E3404" w:rsidP="00517819">
            <w:pPr>
              <w:numPr>
                <w:ilvl w:val="2"/>
                <w:numId w:val="11"/>
              </w:numPr>
              <w:overflowPunct/>
              <w:autoSpaceDE/>
              <w:autoSpaceDN/>
              <w:adjustRightInd/>
              <w:spacing w:after="0"/>
              <w:jc w:val="left"/>
              <w:textAlignment w:val="auto"/>
              <w:rPr>
                <w:rFonts w:eastAsiaTheme="minorEastAsia"/>
                <w:bCs/>
                <w:lang w:eastAsia="zh-CN"/>
              </w:rPr>
            </w:pPr>
            <w:r w:rsidRPr="00EF19AF">
              <w:rPr>
                <w:rFonts w:eastAsiaTheme="minorEastAsia"/>
                <w:iCs/>
                <w:lang w:eastAsia="zh-CN"/>
              </w:rPr>
              <w:t xml:space="preserve">Equation 2-A: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m:rPr>
                  <m:sty m:val="p"/>
                </m:rPr>
                <w:rPr>
                  <w:rFonts w:ascii="Cambria Math" w:hAnsi="Cambria Math"/>
                </w:rPr>
                <m:t> =</m:t>
              </m:r>
              <m:r>
                <w:rPr>
                  <w:rFonts w:ascii="Cambria Math" w:hAnsi="Cambria Math"/>
                </w:rPr>
                <m:t> </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rPr>
                <m:t>+mod(</m:t>
              </m:r>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rPr>
                <m:t>,</m:t>
              </m:r>
              <m:d>
                <m:dPr>
                  <m:ctrlPr>
                    <w:rPr>
                      <w:rFonts w:ascii="Cambria Math" w:hAnsi="Cambria Math"/>
                      <w:i/>
                      <w:iCs/>
                    </w:rPr>
                  </m:ctrlPr>
                </m:dPr>
                <m:e>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PUSCH</m:t>
                      </m:r>
                    </m:sub>
                    <m:sup>
                      <m:r>
                        <w:rPr>
                          <w:rFonts w:ascii="Cambria Math" w:hAnsi="Cambria Math"/>
                        </w:rPr>
                        <m:t>size</m:t>
                      </m:r>
                    </m:sup>
                  </m:sSubSup>
                </m:e>
              </m:d>
              <m:r>
                <w:rPr>
                  <w:rFonts w:ascii="Cambria Math" w:hAnsi="Cambria Math"/>
                </w:rPr>
                <m:t>)</m:t>
              </m:r>
            </m:oMath>
          </w:p>
          <w:p w14:paraId="5F9A7654" w14:textId="77777777" w:rsidR="009E3404" w:rsidRPr="00EF19AF" w:rsidRDefault="009E3404" w:rsidP="00517819">
            <w:pPr>
              <w:numPr>
                <w:ilvl w:val="2"/>
                <w:numId w:val="11"/>
              </w:numPr>
              <w:overflowPunct/>
              <w:autoSpaceDE/>
              <w:autoSpaceDN/>
              <w:adjustRightInd/>
              <w:spacing w:after="0"/>
              <w:jc w:val="left"/>
              <w:textAlignment w:val="auto"/>
              <w:rPr>
                <w:rFonts w:eastAsiaTheme="minorEastAsia"/>
                <w:bCs/>
                <w:lang w:eastAsia="zh-CN"/>
              </w:rPr>
            </w:pPr>
            <w:r w:rsidRPr="00EF19AF">
              <w:rPr>
                <w:rFonts w:eastAsiaTheme="minorEastAsia"/>
                <w:iCs/>
                <w:lang w:eastAsia="zh-CN"/>
              </w:rPr>
              <w:t xml:space="preserve">Equation 2-B: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m:rPr>
                  <m:sty m:val="p"/>
                </m:rPr>
                <w:rPr>
                  <w:rFonts w:ascii="Cambria Math" w:hAnsi="Cambria Math"/>
                </w:rPr>
                <m:t> =</m:t>
              </m:r>
              <m:r>
                <w:rPr>
                  <w:rFonts w:ascii="Cambria Math" w:hAnsi="Cambria Math"/>
                </w:rPr>
                <m:t> </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rPr>
                <m:t>+mod(</m:t>
              </m:r>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rPr>
                <m:t>,</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r>
                <w:rPr>
                  <w:rFonts w:ascii="Cambria Math" w:hAnsi="Cambria Math"/>
                </w:rPr>
                <m:t> )</m:t>
              </m:r>
            </m:oMath>
          </w:p>
          <w:p w14:paraId="43BA5087" w14:textId="77777777" w:rsidR="009E3404" w:rsidRPr="00EF19AF" w:rsidRDefault="009E3404" w:rsidP="00517819">
            <w:pPr>
              <w:numPr>
                <w:ilvl w:val="2"/>
                <w:numId w:val="11"/>
              </w:numPr>
              <w:overflowPunct/>
              <w:autoSpaceDE/>
              <w:autoSpaceDN/>
              <w:adjustRightInd/>
              <w:spacing w:after="0"/>
              <w:jc w:val="left"/>
              <w:textAlignment w:val="auto"/>
              <w:rPr>
                <w:i/>
              </w:rPr>
            </w:pPr>
            <w:r w:rsidRPr="00EF19AF">
              <w:rPr>
                <w:rFonts w:eastAsiaTheme="minorEastAsia"/>
                <w:iCs/>
                <w:lang w:eastAsia="zh-CN"/>
              </w:rPr>
              <w:t>Equation</w:t>
            </w:r>
            <w:r w:rsidRPr="00EF19AF">
              <w:rPr>
                <w:rFonts w:eastAsiaTheme="minorEastAsia"/>
                <w:lang w:eastAsia="zh-CN"/>
              </w:rPr>
              <w:t xml:space="preserve"> 2-C: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oMath>
            <w:r w:rsidRPr="00EF19AF">
              <w:rPr>
                <w:i/>
                <w:iCs/>
              </w:rPr>
              <w:t xml:space="preserve"> = round(</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oMath>
            <w:r w:rsidRPr="00EF19AF">
              <w:rPr>
                <w:i/>
                <w:iCs/>
              </w:rPr>
              <w:t xml:space="preserve">* </w:t>
            </w:r>
            <m:oMath>
              <m:f>
                <m:fPr>
                  <m:ctrlPr>
                    <w:rPr>
                      <w:rFonts w:ascii="Cambria Math" w:hAnsi="Cambria Math"/>
                      <w:i/>
                    </w:rPr>
                  </m:ctrlPr>
                </m:fPr>
                <m:num>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num>
                <m:den>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den>
              </m:f>
            </m:oMath>
            <w:r w:rsidRPr="00EF19AF">
              <w:t xml:space="preserve">) + </w:t>
            </w:r>
            <m:oMath>
              <m:r>
                <w:rPr>
                  <w:rFonts w:ascii="Cambria Math" w:hAnsi="Cambria Math"/>
                </w:rPr>
                <m:t> </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oMath>
          </w:p>
          <w:p w14:paraId="223FA645" w14:textId="3D7BDBCB" w:rsidR="009E3404" w:rsidRPr="009E3404" w:rsidRDefault="009E3404" w:rsidP="00517819">
            <w:pPr>
              <w:numPr>
                <w:ilvl w:val="2"/>
                <w:numId w:val="11"/>
              </w:numPr>
              <w:overflowPunct/>
              <w:autoSpaceDE/>
              <w:autoSpaceDN/>
              <w:adjustRightInd/>
              <w:spacing w:after="0"/>
              <w:jc w:val="left"/>
              <w:textAlignment w:val="auto"/>
              <w:rPr>
                <w:i/>
              </w:rPr>
            </w:pPr>
            <w:r w:rsidRPr="00EF19AF">
              <w:rPr>
                <w:rFonts w:eastAsiaTheme="minorEastAsia"/>
                <w:iCs/>
                <w:lang w:eastAsia="zh-CN"/>
              </w:rPr>
              <w:t xml:space="preserve">Equation 2-D: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m:rPr>
                  <m:sty m:val="p"/>
                </m:rPr>
                <w:rPr>
                  <w:rFonts w:ascii="Cambria Math" w:hAnsi="Cambria Math"/>
                </w:rPr>
                <m:t> =</m:t>
              </m:r>
              <m:r>
                <w:rPr>
                  <w:rFonts w:ascii="Cambria Math" w:hAnsi="Cambria Math"/>
                </w:rPr>
                <m:t> </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rPr>
                <m:t>+</m:t>
              </m:r>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oMath>
          </w:p>
        </w:tc>
      </w:tr>
    </w:tbl>
    <w:p w14:paraId="30CEE1A0" w14:textId="77777777" w:rsidR="008C071D" w:rsidRDefault="008C071D" w:rsidP="008C071D">
      <w:pPr>
        <w:spacing w:after="240"/>
        <w:contextualSpacing/>
      </w:pPr>
    </w:p>
    <w:p w14:paraId="741BC9BF" w14:textId="3FA4282B" w:rsidR="008C071D" w:rsidRDefault="00540304" w:rsidP="000A5DE1">
      <w:pPr>
        <w:contextualSpacing/>
      </w:pPr>
      <w:r>
        <w:t>Option 2 has less signalling overhead</w:t>
      </w:r>
      <w:r w:rsidR="00B335D0">
        <w:t xml:space="preserve"> as compared to option 1</w:t>
      </w:r>
      <w:r>
        <w:t xml:space="preserve"> but does not provide any flexibility to the gNB to set an offset value</w:t>
      </w:r>
      <w:r w:rsidR="00B335D0">
        <w:t xml:space="preserve"> and o</w:t>
      </w:r>
      <w:r>
        <w:t xml:space="preserve">nly equation 2A ensures that the PUSCH allocation is within the UL usable PRBs. </w:t>
      </w:r>
      <w:r w:rsidR="00962930">
        <w:t xml:space="preserve">Hence, in our view, option 1 is a better choice. </w:t>
      </w:r>
    </w:p>
    <w:p w14:paraId="07348635" w14:textId="4DD159E4" w:rsidR="00925688" w:rsidRDefault="007B2537" w:rsidP="000A5DE1">
      <w:pPr>
        <w:contextualSpacing/>
        <w:rPr>
          <w:color w:val="000000" w:themeColor="text1"/>
        </w:rPr>
      </w:pPr>
      <w:r w:rsidRPr="007B2537">
        <w:rPr>
          <w:color w:val="000000" w:themeColor="text1"/>
        </w:rPr>
        <w:lastRenderedPageBreak/>
        <w:t xml:space="preserve">Based on the above discussion, the following proposal is made. </w:t>
      </w:r>
    </w:p>
    <w:p w14:paraId="058FBFB4" w14:textId="77777777" w:rsidR="00E10818" w:rsidRPr="007B2537" w:rsidRDefault="00E10818" w:rsidP="000A5DE1">
      <w:pPr>
        <w:contextualSpacing/>
        <w:rPr>
          <w:color w:val="000000" w:themeColor="text1"/>
        </w:rPr>
      </w:pPr>
    </w:p>
    <w:p w14:paraId="32AA1FAC" w14:textId="03889CD2" w:rsidR="00974F75" w:rsidRDefault="00F71C1A" w:rsidP="00E10818">
      <w:pPr>
        <w:spacing w:after="60"/>
        <w:rPr>
          <w:b/>
          <w:bCs/>
        </w:rPr>
      </w:pPr>
      <w:r w:rsidRPr="00EC7F5A">
        <w:rPr>
          <w:b/>
          <w:bCs/>
        </w:rPr>
        <w:t>Proposal</w:t>
      </w:r>
      <w:r w:rsidR="00BB5146">
        <w:rPr>
          <w:b/>
          <w:bCs/>
        </w:rPr>
        <w:t xml:space="preserve"> 7</w:t>
      </w:r>
      <w:r w:rsidRPr="00EC7F5A">
        <w:rPr>
          <w:b/>
          <w:bCs/>
        </w:rPr>
        <w:t xml:space="preserve">: </w:t>
      </w:r>
      <w:r w:rsidR="00A32485">
        <w:rPr>
          <w:b/>
          <w:bCs/>
        </w:rPr>
        <w:t xml:space="preserve">Support option 1 (equation 1A is preferred) for determination of RB offset in SBFD symbols.  </w:t>
      </w:r>
    </w:p>
    <w:p w14:paraId="393CCC5C" w14:textId="77777777" w:rsidR="00E10818" w:rsidRDefault="00E10818" w:rsidP="00E10818">
      <w:pPr>
        <w:spacing w:after="60"/>
        <w:rPr>
          <w:color w:val="FF0000"/>
        </w:rPr>
      </w:pPr>
    </w:p>
    <w:p w14:paraId="150DD3CD" w14:textId="31B61E03" w:rsidR="00F71C1A" w:rsidRDefault="00974F75" w:rsidP="00974F75">
      <w:pPr>
        <w:pStyle w:val="Heading4"/>
      </w:pPr>
      <w:r>
        <w:t>MCS determination</w:t>
      </w:r>
    </w:p>
    <w:p w14:paraId="7D12A337" w14:textId="539E2C68" w:rsidR="00D97AD7" w:rsidRPr="00732858" w:rsidRDefault="005D32F6" w:rsidP="006207D4">
      <w:r>
        <w:t xml:space="preserve">Further, </w:t>
      </w:r>
      <w:proofErr w:type="gramStart"/>
      <w:r>
        <w:t>s</w:t>
      </w:r>
      <w:r w:rsidR="00D97AD7" w:rsidRPr="00732858">
        <w:t>imilar to</w:t>
      </w:r>
      <w:proofErr w:type="gramEnd"/>
      <w:r w:rsidR="00D97AD7" w:rsidRPr="00732858">
        <w:t xml:space="preserve"> DL </w:t>
      </w:r>
      <w:r w:rsidR="00732858" w:rsidRPr="00732858">
        <w:t>SPS, different values of MC</w:t>
      </w:r>
      <w:r w:rsidR="00732858">
        <w:t>S</w:t>
      </w:r>
      <w:r w:rsidR="00732858" w:rsidRPr="00732858">
        <w:t xml:space="preserve"> can be supported for CG PUSCH as well.</w:t>
      </w:r>
    </w:p>
    <w:p w14:paraId="3F2EA820" w14:textId="0E4B48C6" w:rsidR="003C4F5B" w:rsidRPr="003C4F5B" w:rsidRDefault="006207D4" w:rsidP="003C4F5B">
      <w:r w:rsidRPr="0002187A">
        <w:rPr>
          <w:b/>
          <w:bCs/>
        </w:rPr>
        <w:t>Proposal</w:t>
      </w:r>
      <w:r w:rsidR="00BB5146">
        <w:rPr>
          <w:b/>
          <w:bCs/>
        </w:rPr>
        <w:t xml:space="preserve"> 8</w:t>
      </w:r>
      <w:r w:rsidRPr="0002187A">
        <w:rPr>
          <w:b/>
          <w:bCs/>
        </w:rPr>
        <w:t xml:space="preserve">: </w:t>
      </w:r>
      <w:r w:rsidR="001E184C" w:rsidRPr="00940D6C">
        <w:rPr>
          <w:b/>
          <w:bCs/>
        </w:rPr>
        <w:t>For CG PUSCH</w:t>
      </w:r>
      <w:r w:rsidR="00D97AD7">
        <w:rPr>
          <w:b/>
          <w:bCs/>
        </w:rPr>
        <w:t>,</w:t>
      </w:r>
      <w:r w:rsidR="00CE2006" w:rsidRPr="00940D6C">
        <w:rPr>
          <w:b/>
          <w:bCs/>
        </w:rPr>
        <w:t xml:space="preserve"> indication and determination of different values of MCS are supported for SBFD and non-SBFD symbols across different slots.</w:t>
      </w:r>
    </w:p>
    <w:p w14:paraId="56656725" w14:textId="1CD38CB2" w:rsidR="005C0298" w:rsidRDefault="005C0298" w:rsidP="005C0298">
      <w:pPr>
        <w:pStyle w:val="Heading1"/>
      </w:pPr>
      <w:r>
        <w:t>PUSCH frequency hopping</w:t>
      </w:r>
    </w:p>
    <w:p w14:paraId="5BA7FE4E" w14:textId="77777777" w:rsidR="005C0298" w:rsidRPr="008C071D" w:rsidRDefault="005C0298" w:rsidP="005C0298">
      <w:pPr>
        <w:rPr>
          <w:color w:val="000000" w:themeColor="text1"/>
        </w:rPr>
      </w:pPr>
      <w:r w:rsidRPr="008C071D">
        <w:rPr>
          <w:color w:val="000000" w:themeColor="text1"/>
        </w:rPr>
        <w:t xml:space="preserve">The following agreement was made in RAN1#118bis [4] with respect to FH offsets </w:t>
      </w:r>
      <w:r w:rsidRPr="008C071D">
        <w:rPr>
          <w:rFonts w:eastAsia="Malgun Gothic" w:hint="eastAsia"/>
          <w:color w:val="000000" w:themeColor="text1"/>
          <w:lang w:eastAsia="zh-CN"/>
        </w:rPr>
        <w:t xml:space="preserve">for </w:t>
      </w:r>
      <w:r w:rsidRPr="008C071D">
        <w:rPr>
          <w:rFonts w:hint="eastAsia"/>
          <w:color w:val="000000" w:themeColor="text1"/>
        </w:rPr>
        <w:t>SBFD symbols and non-SBFD symbols</w:t>
      </w:r>
      <w:r w:rsidRPr="008C071D">
        <w:rPr>
          <w:color w:val="000000" w:themeColor="text1"/>
        </w:rPr>
        <w:t>.</w:t>
      </w:r>
    </w:p>
    <w:tbl>
      <w:tblPr>
        <w:tblStyle w:val="TableGrid"/>
        <w:tblW w:w="0" w:type="auto"/>
        <w:tblLook w:val="04A0" w:firstRow="1" w:lastRow="0" w:firstColumn="1" w:lastColumn="0" w:noHBand="0" w:noVBand="1"/>
      </w:tblPr>
      <w:tblGrid>
        <w:gridCol w:w="9962"/>
      </w:tblGrid>
      <w:tr w:rsidR="005C0298" w14:paraId="340379E0" w14:textId="77777777" w:rsidTr="0053250E">
        <w:tc>
          <w:tcPr>
            <w:tcW w:w="9962" w:type="dxa"/>
          </w:tcPr>
          <w:p w14:paraId="56D3E17B" w14:textId="77777777" w:rsidR="005C0298" w:rsidRDefault="005C0298" w:rsidP="0053250E">
            <w:pPr>
              <w:rPr>
                <w:rFonts w:eastAsiaTheme="minorEastAsia"/>
                <w:b/>
                <w:lang w:eastAsia="zh-CN"/>
              </w:rPr>
            </w:pPr>
            <w:r w:rsidRPr="005C2D53">
              <w:rPr>
                <w:rFonts w:eastAsiaTheme="minorEastAsia" w:hint="eastAsia"/>
                <w:b/>
                <w:highlight w:val="green"/>
                <w:lang w:eastAsia="zh-CN"/>
              </w:rPr>
              <w:t>Agreement:</w:t>
            </w:r>
          </w:p>
          <w:p w14:paraId="197E2226" w14:textId="77777777" w:rsidR="005C0298" w:rsidRDefault="005C0298" w:rsidP="0053250E">
            <w:pPr>
              <w:spacing w:beforeLines="50"/>
              <w:rPr>
                <w:rFonts w:eastAsiaTheme="minorEastAsia"/>
                <w:lang w:eastAsia="zh-CN"/>
              </w:rPr>
            </w:pPr>
            <w:r>
              <w:rPr>
                <w:rFonts w:eastAsiaTheme="minorEastAsia"/>
                <w:lang w:eastAsia="zh-CN"/>
              </w:rPr>
              <w:t>For PUSCH</w:t>
            </w:r>
            <w:r>
              <w:rPr>
                <w:rFonts w:eastAsiaTheme="minorEastAsia" w:hint="eastAsia"/>
                <w:lang w:eastAsia="zh-CN"/>
              </w:rPr>
              <w:t xml:space="preserve"> intra-slot frequency hopping in SBFD symbols, </w:t>
            </w:r>
            <w:r>
              <w:rPr>
                <w:rFonts w:eastAsiaTheme="minorEastAsia"/>
                <w:lang w:eastAsia="zh-CN"/>
              </w:rPr>
              <w:t>the starting RB in each hop is given by:</w:t>
            </w:r>
          </w:p>
          <w:p w14:paraId="16F0C5F4" w14:textId="77777777" w:rsidR="005C0298" w:rsidRDefault="00BD4E3E" w:rsidP="0053250E">
            <w:pPr>
              <w:spacing w:beforeLines="50"/>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i=0</m:t>
                        </m:r>
                      </m:e>
                      <m:e>
                        <m:sSub>
                          <m:sSubPr>
                            <m:ctrlPr>
                              <w:rPr>
                                <w:rFonts w:ascii="Cambria Math" w:hAnsi="Cambria Math"/>
                                <w:lang w:eastAsia="zh-CN"/>
                              </w:rPr>
                            </m:ctrlPr>
                          </m:sSubPr>
                          <m:e>
                            <m:sSub>
                              <m:sSubPr>
                                <m:ctrlPr>
                                  <w:rPr>
                                    <w:rFonts w:ascii="Cambria Math" w:hAnsi="Cambria Math"/>
                                    <w:color w:val="FF0000"/>
                                    <w:lang w:eastAsia="zh-CN"/>
                                  </w:rPr>
                                </m:ctrlPr>
                              </m:sSubPr>
                              <m:e>
                                <m:r>
                                  <m:rPr>
                                    <m:sty m:val="p"/>
                                  </m:rPr>
                                  <w:rPr>
                                    <w:rFonts w:ascii="Cambria Math" w:hAnsi="Cambria Math"/>
                                    <w:color w:val="FF0000"/>
                                    <w:lang w:eastAsia="zh-CN"/>
                                  </w:rPr>
                                  <m:t>RB</m:t>
                                </m:r>
                              </m:e>
                              <m:sub>
                                <m:r>
                                  <m:rPr>
                                    <m:sty m:val="p"/>
                                  </m:rPr>
                                  <w:rPr>
                                    <w:rFonts w:ascii="Cambria Math" w:hAnsi="Cambria Math"/>
                                    <w:color w:val="FF0000"/>
                                    <w:lang w:eastAsia="zh-CN"/>
                                  </w:rPr>
                                  <m:t>UL SB start</m:t>
                                </m:r>
                              </m:sub>
                            </m:sSub>
                            <m:r>
                              <m:rPr>
                                <m:sty m:val="p"/>
                              </m:rPr>
                              <w:rPr>
                                <w:rFonts w:ascii="Cambria Math" w:hAnsi="Cambria Math"/>
                                <w:color w:val="FF0000"/>
                                <w:lang w:eastAsia="zh-CN"/>
                              </w:rPr>
                              <m:t>+</m:t>
                            </m:r>
                            <m:r>
                              <m:rPr>
                                <m:sty m:val="p"/>
                              </m:rPr>
                              <w:rPr>
                                <w:rFonts w:ascii="Cambria Math" w:hAnsi="Cambria Math"/>
                                <w:lang w:eastAsia="zh-CN"/>
                              </w:rPr>
                              <m:t>(RB</m:t>
                            </m:r>
                          </m:e>
                          <m:sub>
                            <m:r>
                              <m:rPr>
                                <m:sty m:val="p"/>
                              </m:rPr>
                              <w:rPr>
                                <w:rFonts w:ascii="Cambria Math" w:hAnsi="Cambria Math"/>
                                <w:lang w:eastAsia="zh-CN"/>
                              </w:rPr>
                              <m:t>start</m:t>
                            </m:r>
                          </m:sub>
                        </m:sSub>
                        <m:r>
                          <m:rPr>
                            <m:sty m:val="p"/>
                          </m:rPr>
                          <w:rPr>
                            <w:rFonts w:ascii="Cambria Math" w:hAnsi="Cambria Math"/>
                            <w:color w:val="FF0000"/>
                            <w:lang w:eastAsia="zh-CN"/>
                          </w:rPr>
                          <m:t>[-</m:t>
                        </m:r>
                        <m:sSub>
                          <m:sSubPr>
                            <m:ctrlPr>
                              <w:rPr>
                                <w:rFonts w:ascii="Cambria Math" w:hAnsi="Cambria Math"/>
                                <w:color w:val="FF0000"/>
                                <w:lang w:eastAsia="zh-CN"/>
                              </w:rPr>
                            </m:ctrlPr>
                          </m:sSubPr>
                          <m:e>
                            <m:r>
                              <m:rPr>
                                <m:sty m:val="p"/>
                              </m:rPr>
                              <w:rPr>
                                <w:rFonts w:ascii="Cambria Math" w:hAnsi="Cambria Math"/>
                                <w:color w:val="FF0000"/>
                                <w:lang w:eastAsia="zh-CN"/>
                              </w:rPr>
                              <m:t>RB</m:t>
                            </m:r>
                          </m:e>
                          <m:sub>
                            <m:r>
                              <m:rPr>
                                <m:sty m:val="p"/>
                              </m:rPr>
                              <w:rPr>
                                <w:rFonts w:ascii="Cambria Math" w:hAnsi="Cambria Math"/>
                                <w:color w:val="FF0000"/>
                                <w:lang w:eastAsia="zh-CN"/>
                              </w:rPr>
                              <m:t>UL SB start</m:t>
                            </m:r>
                          </m:sub>
                        </m:sSub>
                        <m:r>
                          <m:rPr>
                            <m:sty m:val="p"/>
                          </m:rPr>
                          <w:rPr>
                            <w:rFonts w:ascii="Cambria Math" w:hAnsi="Cambria Math"/>
                            <w:color w:val="FF0000"/>
                            <w:lang w:eastAsia="zh-CN"/>
                          </w:rPr>
                          <m:t>]</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RB</m:t>
                            </m:r>
                          </m:e>
                          <m:sub>
                            <m:r>
                              <m:rPr>
                                <m:sty m:val="p"/>
                              </m:rPr>
                              <w:rPr>
                                <w:rFonts w:ascii="Cambria Math" w:hAnsi="Cambria Math"/>
                                <w:lang w:eastAsia="zh-CN"/>
                              </w:rPr>
                              <m:t>offset</m:t>
                            </m:r>
                          </m:sub>
                        </m:sSub>
                        <m:r>
                          <m:rPr>
                            <m:sty m:val="p"/>
                          </m:rPr>
                          <w:rPr>
                            <w:rFonts w:ascii="Cambria Math" w:hAnsi="Cambria Math"/>
                            <w:lang w:eastAsia="zh-CN"/>
                          </w:rPr>
                          <m:t>)mod</m:t>
                        </m:r>
                        <m:sSubSup>
                          <m:sSubSupPr>
                            <m:ctrlPr>
                              <w:rPr>
                                <w:rFonts w:ascii="Cambria Math" w:hAnsi="Cambria Math"/>
                                <w:i/>
                                <w:color w:val="FF0000"/>
                                <w:lang w:eastAsia="zh-CN"/>
                              </w:rPr>
                            </m:ctrlPr>
                          </m:sSubSupPr>
                          <m:e>
                            <m:r>
                              <w:rPr>
                                <w:rFonts w:ascii="Cambria Math" w:hAnsi="Cambria Math"/>
                                <w:color w:val="FF0000"/>
                                <w:lang w:eastAsia="zh-CN"/>
                              </w:rPr>
                              <m:t>N</m:t>
                            </m:r>
                          </m:e>
                          <m:sub>
                            <m:r>
                              <w:rPr>
                                <w:rFonts w:ascii="Cambria Math" w:hAnsi="Cambria Math"/>
                                <w:color w:val="FF0000"/>
                                <w:lang w:eastAsia="zh-CN"/>
                              </w:rPr>
                              <m:t>UL SB</m:t>
                            </m:r>
                          </m:sub>
                          <m:sup>
                            <m:r>
                              <w:rPr>
                                <w:rFonts w:ascii="Cambria Math" w:hAnsi="Cambria Math"/>
                                <w:color w:val="FF0000"/>
                                <w:lang w:eastAsia="zh-CN"/>
                              </w:rPr>
                              <m:t>size</m:t>
                            </m:r>
                          </m:sup>
                        </m:sSubSup>
                        <m:r>
                          <w:rPr>
                            <w:rFonts w:ascii="Cambria Math" w:hAnsi="Cambria Math"/>
                            <w:lang w:eastAsia="zh-CN"/>
                          </w:rPr>
                          <m:t>, i=1</m:t>
                        </m:r>
                      </m:e>
                    </m:eqArr>
                  </m:e>
                </m:d>
              </m:oMath>
            </m:oMathPara>
          </w:p>
          <w:p w14:paraId="2DE6D352" w14:textId="77777777" w:rsidR="005C0298" w:rsidRDefault="005C0298" w:rsidP="0053250E">
            <w:pPr>
              <w:spacing w:beforeLines="50"/>
              <w:rPr>
                <w:rFonts w:eastAsiaTheme="minorEastAsia"/>
                <w:lang w:eastAsia="zh-CN"/>
              </w:rPr>
            </w:pPr>
            <w:r>
              <w:rPr>
                <w:rFonts w:eastAsiaTheme="minorEastAsia" w:hint="eastAsia"/>
                <w:iCs/>
                <w:lang w:eastAsia="zh-CN"/>
              </w:rPr>
              <w:t>For PUSCH</w:t>
            </w:r>
            <w:r>
              <w:rPr>
                <w:rFonts w:eastAsiaTheme="minorEastAsia"/>
                <w:iCs/>
                <w:lang w:eastAsia="zh-CN"/>
              </w:rPr>
              <w:t xml:space="preserve"> inter-slot frequency hopping </w:t>
            </w:r>
            <w:r>
              <w:rPr>
                <w:rFonts w:eastAsiaTheme="minorEastAsia" w:hint="eastAsia"/>
                <w:iCs/>
                <w:lang w:eastAsia="zh-CN"/>
              </w:rPr>
              <w:t xml:space="preserve">in SBFD symbols </w:t>
            </w:r>
            <w:r>
              <w:rPr>
                <w:rFonts w:eastAsiaTheme="minorEastAsia"/>
                <w:iCs/>
                <w:lang w:eastAsia="zh-CN"/>
              </w:rPr>
              <w:t xml:space="preserve">and when </w:t>
            </w:r>
            <w:proofErr w:type="spellStart"/>
            <w:r>
              <w:rPr>
                <w:rFonts w:eastAsiaTheme="minorEastAsia"/>
                <w:i/>
                <w:lang w:eastAsia="zh-CN"/>
              </w:rPr>
              <w:t>pusch</w:t>
            </w:r>
            <w:proofErr w:type="spellEnd"/>
            <w:r>
              <w:rPr>
                <w:rFonts w:eastAsiaTheme="minorEastAsia"/>
                <w:i/>
                <w:lang w:eastAsia="zh-CN"/>
              </w:rPr>
              <w:t>-DMRS-Bundling</w:t>
            </w:r>
            <w:r>
              <w:rPr>
                <w:rFonts w:eastAsiaTheme="minorEastAsia"/>
                <w:iCs/>
                <w:lang w:eastAsia="zh-CN"/>
              </w:rPr>
              <w:t xml:space="preserve"> is not enabled, or for inter-slot frequency hopping for a PUSCH</w:t>
            </w:r>
            <w:r>
              <w:rPr>
                <w:rFonts w:eastAsiaTheme="minorEastAsia" w:hint="eastAsia"/>
                <w:iCs/>
                <w:lang w:eastAsia="zh-CN"/>
              </w:rPr>
              <w:t xml:space="preserve"> in SBFD symbols</w:t>
            </w:r>
            <w:r>
              <w:rPr>
                <w:rFonts w:eastAsiaTheme="minorEastAsia"/>
                <w:iCs/>
                <w:lang w:eastAsia="zh-CN"/>
              </w:rPr>
              <w:t xml:space="preserve"> scheduled by RAR UL grant or DCI format 0_0 with CRC scrambled by TC-RNTI, t</w:t>
            </w:r>
            <w:r>
              <w:rPr>
                <w:rFonts w:eastAsiaTheme="minorEastAsia"/>
                <w:lang w:eastAsia="zh-CN"/>
              </w:rPr>
              <w:t xml:space="preserve">he starting RB during slot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oMath>
            <w:r>
              <w:rPr>
                <w:rFonts w:eastAsiaTheme="minorEastAsia"/>
                <w:lang w:eastAsia="zh-CN"/>
              </w:rPr>
              <w:t xml:space="preserve"> is given by:</w:t>
            </w:r>
          </w:p>
          <w:p w14:paraId="0B45B4AD" w14:textId="77777777" w:rsidR="005C0298" w:rsidRDefault="00BD4E3E" w:rsidP="0053250E">
            <w:pP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xml:space="preserve">, </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mod2=0</m:t>
                        </m:r>
                      </m:e>
                      <m:e>
                        <m:sSub>
                          <m:sSubPr>
                            <m:ctrlPr>
                              <w:rPr>
                                <w:rFonts w:ascii="Cambria Math" w:hAnsi="Cambria Math"/>
                                <w:lang w:eastAsia="zh-CN"/>
                              </w:rPr>
                            </m:ctrlPr>
                          </m:sSubPr>
                          <m:e>
                            <m:sSub>
                              <m:sSubPr>
                                <m:ctrlPr>
                                  <w:rPr>
                                    <w:rFonts w:ascii="Cambria Math" w:hAnsi="Cambria Math"/>
                                    <w:color w:val="FF0000"/>
                                    <w:lang w:eastAsia="zh-CN"/>
                                  </w:rPr>
                                </m:ctrlPr>
                              </m:sSubPr>
                              <m:e>
                                <m:r>
                                  <m:rPr>
                                    <m:sty m:val="p"/>
                                  </m:rPr>
                                  <w:rPr>
                                    <w:rFonts w:ascii="Cambria Math" w:hAnsi="Cambria Math"/>
                                    <w:color w:val="FF0000"/>
                                    <w:lang w:eastAsia="zh-CN"/>
                                  </w:rPr>
                                  <m:t>RB</m:t>
                                </m:r>
                              </m:e>
                              <m:sub>
                                <m:r>
                                  <m:rPr>
                                    <m:sty m:val="p"/>
                                  </m:rPr>
                                  <w:rPr>
                                    <w:rFonts w:ascii="Cambria Math" w:hAnsi="Cambria Math"/>
                                    <w:color w:val="FF0000"/>
                                    <w:lang w:eastAsia="zh-CN"/>
                                  </w:rPr>
                                  <m:t>UL SB start</m:t>
                                </m:r>
                              </m:sub>
                            </m:sSub>
                            <m:r>
                              <m:rPr>
                                <m:sty m:val="p"/>
                              </m:rPr>
                              <w:rPr>
                                <w:rFonts w:ascii="Cambria Math" w:hAnsi="Cambria Math"/>
                                <w:color w:val="FF0000"/>
                                <w:lang w:eastAsia="zh-CN"/>
                              </w:rPr>
                              <m:t>+</m:t>
                            </m:r>
                            <m:r>
                              <m:rPr>
                                <m:sty m:val="p"/>
                              </m:rPr>
                              <w:rPr>
                                <w:rFonts w:ascii="Cambria Math" w:hAnsi="Cambria Math"/>
                                <w:lang w:eastAsia="zh-CN"/>
                              </w:rPr>
                              <m:t>(RB</m:t>
                            </m:r>
                          </m:e>
                          <m:sub>
                            <m:r>
                              <m:rPr>
                                <m:sty m:val="p"/>
                              </m:rPr>
                              <w:rPr>
                                <w:rFonts w:ascii="Cambria Math" w:hAnsi="Cambria Math"/>
                                <w:lang w:eastAsia="zh-CN"/>
                              </w:rPr>
                              <m:t>start</m:t>
                            </m:r>
                          </m:sub>
                        </m:sSub>
                        <m:r>
                          <m:rPr>
                            <m:sty m:val="p"/>
                          </m:rPr>
                          <w:rPr>
                            <w:rFonts w:ascii="Cambria Math" w:hAnsi="Cambria Math"/>
                            <w:color w:val="FF0000"/>
                            <w:lang w:eastAsia="zh-CN"/>
                          </w:rPr>
                          <m:t>[-</m:t>
                        </m:r>
                        <m:sSub>
                          <m:sSubPr>
                            <m:ctrlPr>
                              <w:rPr>
                                <w:rFonts w:ascii="Cambria Math" w:hAnsi="Cambria Math"/>
                                <w:color w:val="FF0000"/>
                                <w:lang w:eastAsia="zh-CN"/>
                              </w:rPr>
                            </m:ctrlPr>
                          </m:sSubPr>
                          <m:e>
                            <m:r>
                              <m:rPr>
                                <m:sty m:val="p"/>
                              </m:rPr>
                              <w:rPr>
                                <w:rFonts w:ascii="Cambria Math" w:hAnsi="Cambria Math"/>
                                <w:color w:val="FF0000"/>
                                <w:lang w:eastAsia="zh-CN"/>
                              </w:rPr>
                              <m:t>RB</m:t>
                            </m:r>
                          </m:e>
                          <m:sub>
                            <m:r>
                              <m:rPr>
                                <m:sty m:val="p"/>
                              </m:rPr>
                              <w:rPr>
                                <w:rFonts w:ascii="Cambria Math" w:hAnsi="Cambria Math"/>
                                <w:color w:val="FF0000"/>
                                <w:lang w:eastAsia="zh-CN"/>
                              </w:rPr>
                              <m:t>UL SB start</m:t>
                            </m:r>
                          </m:sub>
                        </m:sSub>
                        <m:r>
                          <m:rPr>
                            <m:sty m:val="p"/>
                          </m:rPr>
                          <w:rPr>
                            <w:rFonts w:ascii="Cambria Math" w:hAnsi="Cambria Math"/>
                            <w:color w:val="FF0000"/>
                            <w:lang w:eastAsia="zh-CN"/>
                          </w:rPr>
                          <m:t>]</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RB</m:t>
                            </m:r>
                          </m:e>
                          <m:sub>
                            <m:r>
                              <m:rPr>
                                <m:sty m:val="p"/>
                              </m:rPr>
                              <w:rPr>
                                <w:rFonts w:ascii="Cambria Math" w:hAnsi="Cambria Math"/>
                                <w:lang w:eastAsia="zh-CN"/>
                              </w:rPr>
                              <m:t>offset</m:t>
                            </m:r>
                          </m:sub>
                        </m:sSub>
                        <m:r>
                          <m:rPr>
                            <m:sty m:val="p"/>
                          </m:rPr>
                          <w:rPr>
                            <w:rFonts w:ascii="Cambria Math" w:hAnsi="Cambria Math"/>
                            <w:lang w:eastAsia="zh-CN"/>
                          </w:rPr>
                          <m:t>)mod</m:t>
                        </m:r>
                        <m:sSubSup>
                          <m:sSubSupPr>
                            <m:ctrlPr>
                              <w:rPr>
                                <w:rFonts w:ascii="Cambria Math" w:hAnsi="Cambria Math"/>
                                <w:i/>
                                <w:color w:val="FF0000"/>
                                <w:lang w:eastAsia="zh-CN"/>
                              </w:rPr>
                            </m:ctrlPr>
                          </m:sSubSupPr>
                          <m:e>
                            <m:r>
                              <w:rPr>
                                <w:rFonts w:ascii="Cambria Math" w:hAnsi="Cambria Math"/>
                                <w:color w:val="FF0000"/>
                                <w:lang w:eastAsia="zh-CN"/>
                              </w:rPr>
                              <m:t>N</m:t>
                            </m:r>
                          </m:e>
                          <m:sub>
                            <m:r>
                              <w:rPr>
                                <w:rFonts w:ascii="Cambria Math" w:hAnsi="Cambria Math"/>
                                <w:color w:val="FF0000"/>
                                <w:lang w:eastAsia="zh-CN"/>
                              </w:rPr>
                              <m:t>UL SB</m:t>
                            </m:r>
                          </m:sub>
                          <m:sup>
                            <m:r>
                              <w:rPr>
                                <w:rFonts w:ascii="Cambria Math" w:hAnsi="Cambria Math"/>
                                <w:color w:val="FF0000"/>
                                <w:lang w:eastAsia="zh-CN"/>
                              </w:rPr>
                              <m:t>size</m:t>
                            </m:r>
                          </m:sup>
                        </m:sSubSup>
                        <m:r>
                          <w:rPr>
                            <w:rFonts w:ascii="Cambria Math" w:hAnsi="Cambria Math"/>
                            <w:lang w:eastAsia="zh-CN"/>
                          </w:rPr>
                          <m:t xml:space="preserve">, </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mod2</m:t>
                        </m:r>
                        <m:r>
                          <w:rPr>
                            <w:rFonts w:ascii="Cambria Math" w:hAnsi="Cambria Math"/>
                            <w:lang w:eastAsia="zh-CN"/>
                          </w:rPr>
                          <m:t>=1</m:t>
                        </m:r>
                      </m:e>
                    </m:eqArr>
                  </m:e>
                </m:d>
              </m:oMath>
            </m:oMathPara>
          </w:p>
          <w:p w14:paraId="0C311A0E" w14:textId="77777777" w:rsidR="005C0298" w:rsidRDefault="005C0298" w:rsidP="0053250E">
            <w:pPr>
              <w:rPr>
                <w:lang w:eastAsia="zh-CN"/>
              </w:rPr>
            </w:pPr>
            <w:proofErr w:type="gramStart"/>
            <w:r>
              <w:rPr>
                <w:lang w:eastAsia="zh-CN"/>
              </w:rPr>
              <w:t>Where</w:t>
            </w:r>
            <w:proofErr w:type="gramEnd"/>
            <w:r>
              <w:rPr>
                <w:lang w:eastAsia="zh-CN"/>
              </w:rPr>
              <w:t xml:space="preserve"> </w:t>
            </w:r>
          </w:p>
          <w:p w14:paraId="52C15052" w14:textId="77777777" w:rsidR="005C0298" w:rsidRPr="00820551" w:rsidRDefault="00BD4E3E" w:rsidP="00517819">
            <w:pPr>
              <w:numPr>
                <w:ilvl w:val="0"/>
                <w:numId w:val="13"/>
              </w:numPr>
              <w:spacing w:before="0" w:after="0" w:line="240" w:lineRule="auto"/>
              <w:contextualSpacing/>
              <w:rPr>
                <w:lang w:eastAsia="zh-CN"/>
              </w:rPr>
            </w:pPr>
            <m:oMath>
              <m:sSub>
                <m:sSubPr>
                  <m:ctrlPr>
                    <w:rPr>
                      <w:rFonts w:ascii="Cambria Math" w:hAnsi="Cambria Math"/>
                      <w:lang w:eastAsia="zh-CN"/>
                    </w:rPr>
                  </m:ctrlPr>
                </m:sSubPr>
                <m:e>
                  <m:r>
                    <m:rPr>
                      <m:sty m:val="p"/>
                    </m:rPr>
                    <w:rPr>
                      <w:rFonts w:ascii="Cambria Math" w:hAnsi="Cambria Math"/>
                    </w:rPr>
                    <m:t>RB</m:t>
                  </m:r>
                </m:e>
                <m:sub>
                  <m:r>
                    <m:rPr>
                      <m:sty m:val="p"/>
                    </m:rPr>
                    <w:rPr>
                      <w:rFonts w:ascii="Cambria Math" w:hAnsi="Cambria Math"/>
                    </w:rPr>
                    <m:t>UL SB start</m:t>
                  </m:r>
                </m:sub>
              </m:sSub>
            </m:oMath>
            <w:r w:rsidR="005C0298" w:rsidRPr="00820551">
              <w:rPr>
                <w:lang w:eastAsia="zh-CN"/>
              </w:rPr>
              <w:t xml:space="preserve"> is the starting PRB index of UL usable PRBs with reference to the start of UL active BWP.</w:t>
            </w:r>
          </w:p>
          <w:p w14:paraId="5D332D55" w14:textId="77777777" w:rsidR="005C0298" w:rsidRPr="00820551" w:rsidRDefault="00BD4E3E" w:rsidP="00517819">
            <w:pPr>
              <w:numPr>
                <w:ilvl w:val="0"/>
                <w:numId w:val="13"/>
              </w:numPr>
              <w:spacing w:before="0" w:after="0" w:line="240" w:lineRule="auto"/>
              <w:contextualSpacing/>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UL SB</m:t>
                  </m:r>
                </m:sub>
                <m:sup>
                  <m:r>
                    <m:rPr>
                      <m:sty m:val="p"/>
                    </m:rPr>
                    <w:rPr>
                      <w:rFonts w:ascii="Cambria Math" w:hAnsi="Cambria Math"/>
                      <w:lang w:eastAsia="zh-CN"/>
                    </w:rPr>
                    <m:t>size</m:t>
                  </m:r>
                </m:sup>
              </m:sSubSup>
            </m:oMath>
            <w:r w:rsidR="005C0298" w:rsidRPr="00820551">
              <w:rPr>
                <w:rFonts w:hint="eastAsia"/>
                <w:lang w:eastAsia="zh-CN"/>
              </w:rPr>
              <w:t xml:space="preserve"> is the </w:t>
            </w:r>
            <w:r w:rsidR="005C0298" w:rsidRPr="00820551">
              <w:rPr>
                <w:lang w:eastAsia="zh-CN"/>
              </w:rPr>
              <w:t xml:space="preserve">number of </w:t>
            </w:r>
            <w:r w:rsidR="005C0298" w:rsidRPr="00820551">
              <w:rPr>
                <w:rFonts w:hint="eastAsia"/>
                <w:lang w:eastAsia="zh-CN"/>
              </w:rPr>
              <w:t>UL usable PRB</w:t>
            </w:r>
            <w:r w:rsidR="005C0298" w:rsidRPr="00820551">
              <w:rPr>
                <w:lang w:eastAsia="zh-CN"/>
              </w:rPr>
              <w:t>s.</w:t>
            </w:r>
          </w:p>
          <w:p w14:paraId="0F5F0407" w14:textId="77777777" w:rsidR="005C0298" w:rsidRPr="00820551" w:rsidRDefault="00BD4E3E" w:rsidP="00517819">
            <w:pPr>
              <w:numPr>
                <w:ilvl w:val="0"/>
                <w:numId w:val="13"/>
              </w:numPr>
              <w:spacing w:before="0" w:after="0" w:line="240" w:lineRule="auto"/>
              <w:contextualSpacing/>
              <w:rPr>
                <w:lang w:eastAsia="zh-CN"/>
              </w:rPr>
            </w:pPr>
            <m:oMath>
              <m:sSub>
                <m:sSubPr>
                  <m:ctrlPr>
                    <w:rPr>
                      <w:rFonts w:ascii="Cambria Math" w:hAnsi="Cambria Math"/>
                      <w:lang w:eastAsia="zh-CN"/>
                    </w:rPr>
                  </m:ctrlPr>
                </m:sSubPr>
                <m:e>
                  <m:r>
                    <m:rPr>
                      <m:sty m:val="p"/>
                    </m:rPr>
                    <w:rPr>
                      <w:rFonts w:ascii="Cambria Math" w:hAnsi="Cambria Math"/>
                    </w:rPr>
                    <m:t>RB</m:t>
                  </m:r>
                </m:e>
                <m:sub>
                  <m:r>
                    <m:rPr>
                      <m:sty m:val="p"/>
                    </m:rPr>
                    <w:rPr>
                      <w:rFonts w:ascii="Cambria Math" w:hAnsi="Cambria Math"/>
                    </w:rPr>
                    <m:t>start</m:t>
                  </m:r>
                </m:sub>
              </m:sSub>
            </m:oMath>
            <w:r w:rsidR="005C0298" w:rsidRPr="00820551">
              <w:rPr>
                <w:rFonts w:hint="eastAsia"/>
                <w:lang w:eastAsia="zh-CN"/>
              </w:rPr>
              <w:t xml:space="preserve"> is the starting PRB index of the first PUSCH hop </w:t>
            </w:r>
            <w:r w:rsidR="005C0298" w:rsidRPr="00820551">
              <w:rPr>
                <w:lang w:eastAsia="zh-CN"/>
              </w:rPr>
              <w:t>with reference to the start of UL active BWP.</w:t>
            </w:r>
          </w:p>
          <w:p w14:paraId="4B2A3478" w14:textId="77777777" w:rsidR="005C0298" w:rsidRDefault="005C0298" w:rsidP="00517819">
            <w:pPr>
              <w:numPr>
                <w:ilvl w:val="0"/>
                <w:numId w:val="13"/>
              </w:numPr>
              <w:spacing w:before="0" w:after="0" w:line="240" w:lineRule="auto"/>
              <w:contextualSpacing/>
              <w:rPr>
                <w:lang w:eastAsia="zh-CN"/>
              </w:rPr>
            </w:pPr>
            <w:r w:rsidRPr="00820551">
              <w:rPr>
                <w:lang w:eastAsia="zh-CN"/>
              </w:rPr>
              <w:t>RB offset is the frequency hopping offset for PUSCH in SBFD symbols</w:t>
            </w:r>
          </w:p>
          <w:p w14:paraId="2D2BB4B7" w14:textId="77777777" w:rsidR="005C0298" w:rsidRPr="00820551" w:rsidRDefault="005C0298" w:rsidP="00517819">
            <w:pPr>
              <w:numPr>
                <w:ilvl w:val="0"/>
                <w:numId w:val="13"/>
              </w:numPr>
              <w:spacing w:before="0" w:after="0" w:line="240" w:lineRule="auto"/>
              <w:contextualSpacing/>
              <w:rPr>
                <w:lang w:eastAsia="zh-CN"/>
              </w:rPr>
            </w:pPr>
            <w:r>
              <w:rPr>
                <w:lang w:eastAsia="zh-CN"/>
              </w:rPr>
              <w:t xml:space="preserve">Note: Definition of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 xml:space="preserve"> </m:t>
              </m:r>
            </m:oMath>
            <w:r>
              <w:rPr>
                <w:lang w:eastAsia="zh-CN"/>
              </w:rPr>
              <w:t>is unchanged from existing specifications</w:t>
            </w:r>
          </w:p>
          <w:p w14:paraId="00C09126" w14:textId="77777777" w:rsidR="005C0298" w:rsidRPr="00820551" w:rsidRDefault="005C0298" w:rsidP="0053250E">
            <w:pPr>
              <w:rPr>
                <w:rFonts w:eastAsiaTheme="minorEastAsia"/>
                <w:lang w:eastAsia="zh-CN"/>
              </w:rPr>
            </w:pPr>
            <w:r w:rsidRPr="00820551">
              <w:rPr>
                <w:rFonts w:eastAsiaTheme="minorEastAsia"/>
                <w:lang w:eastAsia="zh-CN"/>
              </w:rPr>
              <w:t>Decide in RAN1#119, one of the following options:</w:t>
            </w:r>
          </w:p>
          <w:p w14:paraId="768D08E9" w14:textId="77777777" w:rsidR="005C0298" w:rsidRPr="00820551" w:rsidRDefault="005C0298" w:rsidP="00517819">
            <w:pPr>
              <w:numPr>
                <w:ilvl w:val="0"/>
                <w:numId w:val="13"/>
              </w:numPr>
              <w:spacing w:before="0" w:after="0" w:line="240" w:lineRule="auto"/>
              <w:contextualSpacing/>
              <w:rPr>
                <w:rFonts w:eastAsiaTheme="minorEastAsia"/>
                <w:lang w:eastAsia="zh-CN"/>
              </w:rPr>
            </w:pPr>
            <w:r w:rsidRPr="00820551">
              <w:rPr>
                <w:rFonts w:eastAsiaTheme="minorEastAsia"/>
                <w:lang w:eastAsia="zh-CN"/>
              </w:rPr>
              <w:t xml:space="preserve">Alt1: Remove </w:t>
            </w:r>
            <m:oMath>
              <m:d>
                <m:dPr>
                  <m:begChr m:val="["/>
                  <m:endChr m:val="]"/>
                  <m:ctrlPr>
                    <w:rPr>
                      <w:rFonts w:ascii="Cambria Math" w:hAnsi="Cambria Math"/>
                      <w:lang w:eastAsia="zh-CN"/>
                    </w:rPr>
                  </m:ctrlPr>
                </m:dPr>
                <m:e>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RB</m:t>
                      </m:r>
                    </m:e>
                    <m:sub>
                      <m:r>
                        <m:rPr>
                          <m:sty m:val="p"/>
                        </m:rPr>
                        <w:rPr>
                          <w:rFonts w:ascii="Cambria Math" w:hAnsi="Cambria Math"/>
                          <w:lang w:eastAsia="zh-CN"/>
                        </w:rPr>
                        <m:t>UL SB start</m:t>
                      </m:r>
                    </m:sub>
                  </m:sSub>
                </m:e>
              </m:d>
            </m:oMath>
            <w:r w:rsidRPr="00820551">
              <w:rPr>
                <w:rFonts w:eastAsiaTheme="minorEastAsia"/>
                <w:lang w:eastAsia="zh-CN"/>
              </w:rPr>
              <w:t xml:space="preserve"> in the above equations</w:t>
            </w:r>
          </w:p>
          <w:p w14:paraId="446D6689" w14:textId="0341F9F3" w:rsidR="005C0298" w:rsidRPr="000860CB" w:rsidRDefault="005C0298" w:rsidP="00517819">
            <w:pPr>
              <w:numPr>
                <w:ilvl w:val="0"/>
                <w:numId w:val="13"/>
              </w:numPr>
              <w:spacing w:before="0" w:after="0" w:line="240" w:lineRule="auto"/>
              <w:contextualSpacing/>
              <w:rPr>
                <w:rFonts w:eastAsia="Malgun Gothic"/>
                <w:lang w:eastAsia="zh-CN"/>
              </w:rPr>
            </w:pPr>
            <w:r w:rsidRPr="00820551">
              <w:rPr>
                <w:rFonts w:eastAsiaTheme="minorEastAsia"/>
                <w:lang w:eastAsia="zh-CN"/>
              </w:rPr>
              <w:t xml:space="preserve">Alt2: Remove square brackets from </w:t>
            </w:r>
            <m:oMath>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RB</m:t>
                  </m:r>
                </m:e>
                <m:sub>
                  <m:r>
                    <m:rPr>
                      <m:sty m:val="p"/>
                    </m:rPr>
                    <w:rPr>
                      <w:rFonts w:ascii="Cambria Math" w:hAnsi="Cambria Math"/>
                      <w:lang w:eastAsia="zh-CN"/>
                    </w:rPr>
                    <m:t>UL SB start</m:t>
                  </m:r>
                </m:sub>
              </m:sSub>
              <m:r>
                <m:rPr>
                  <m:sty m:val="p"/>
                </m:rPr>
                <w:rPr>
                  <w:rFonts w:ascii="Cambria Math" w:hAnsi="Cambria Math"/>
                  <w:lang w:eastAsia="zh-CN"/>
                </w:rPr>
                <m:t>]</m:t>
              </m:r>
            </m:oMath>
            <w:r w:rsidRPr="00820551">
              <w:rPr>
                <w:rFonts w:eastAsiaTheme="minorEastAsia"/>
                <w:lang w:eastAsia="zh-CN"/>
              </w:rPr>
              <w:t xml:space="preserve"> in the above equations</w:t>
            </w:r>
          </w:p>
        </w:tc>
      </w:tr>
    </w:tbl>
    <w:p w14:paraId="046753A1" w14:textId="77777777" w:rsidR="005C0298" w:rsidRPr="006D20DD" w:rsidRDefault="005C0298" w:rsidP="005C0298">
      <w:pPr>
        <w:contextualSpacing/>
        <w:rPr>
          <w:color w:val="FF0000"/>
        </w:rPr>
      </w:pPr>
    </w:p>
    <w:p w14:paraId="7DB5535C" w14:textId="7E34F8A2" w:rsidR="00804CA7" w:rsidRDefault="00B11041" w:rsidP="005C0298">
      <w:r w:rsidRPr="00804CA7">
        <w:t xml:space="preserve">The above agreement provides the formulae for intra-slot and inter-slot PUSCH FH. In our understanding, FH in the SBFD symbols is applied </w:t>
      </w:r>
      <w:r w:rsidR="00804CA7" w:rsidRPr="00804CA7">
        <w:t xml:space="preserve">after the application of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sidR="00804CA7">
        <w:t xml:space="preserve"> (if any)</w:t>
      </w:r>
      <w:r w:rsidR="00BB4DCD">
        <w:t xml:space="preserve"> in case of configuration 2</w:t>
      </w:r>
      <w:r w:rsidR="00804CA7">
        <w:t xml:space="preserve">. Hence,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rsidR="00804CA7">
        <w:t xml:space="preserve"> in the SBFD symbols should be </w:t>
      </w:r>
      <w:r w:rsidR="00804CA7" w:rsidRPr="00804CA7">
        <w:rPr>
          <w:rFonts w:hint="eastAsia"/>
        </w:rPr>
        <w:t xml:space="preserve">the starting PRB index of the first PUSCH hop </w:t>
      </w:r>
      <w:r w:rsidR="00804CA7" w:rsidRPr="00804CA7">
        <w:t xml:space="preserve">with reference to the start of UL active BWP after the application </w:t>
      </w:r>
      <w:r w:rsidR="00804CA7" w:rsidRPr="00BB4DCD">
        <w:t xml:space="preserve">of </w:t>
      </w:r>
      <m:oMath>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sidR="00804CA7" w:rsidRPr="00BB4DCD">
        <w:t xml:space="preserve"> (if</w:t>
      </w:r>
      <w:r w:rsidR="00804CA7" w:rsidRPr="00804CA7">
        <w:t xml:space="preserve"> any). Based on this understanding, we propose the following.</w:t>
      </w:r>
    </w:p>
    <w:p w14:paraId="2D3C0A2C" w14:textId="4B3A174B" w:rsidR="00804CA7" w:rsidRDefault="00804CA7" w:rsidP="005C0298">
      <w:pPr>
        <w:rPr>
          <w:b/>
          <w:bCs/>
          <w:lang w:eastAsia="zh-CN"/>
        </w:rPr>
      </w:pPr>
      <w:r w:rsidRPr="00804CA7">
        <w:rPr>
          <w:b/>
          <w:bCs/>
        </w:rPr>
        <w:t>Proposal</w:t>
      </w:r>
      <w:r w:rsidR="00BB5146">
        <w:rPr>
          <w:b/>
          <w:bCs/>
        </w:rPr>
        <w:t xml:space="preserve"> 9</w:t>
      </w:r>
      <w:r w:rsidRPr="00804CA7">
        <w:rPr>
          <w:b/>
          <w:bCs/>
        </w:rPr>
        <w:t xml:space="preserve">: For </w:t>
      </w:r>
      <w:r w:rsidRPr="00804CA7">
        <w:rPr>
          <w:b/>
          <w:bCs/>
          <w:lang w:eastAsia="zh-CN"/>
        </w:rPr>
        <w:t>PUSCH frequency hopping in SBFD symbols</w:t>
      </w:r>
      <w:r w:rsidR="00BB4DCD">
        <w:rPr>
          <w:b/>
          <w:bCs/>
          <w:lang w:eastAsia="zh-CN"/>
        </w:rPr>
        <w:t xml:space="preserve"> and configuration 1</w:t>
      </w:r>
      <w:r w:rsidRPr="00804CA7">
        <w:rPr>
          <w:b/>
          <w:bCs/>
          <w:lang w:eastAsia="zh-CN"/>
        </w:rPr>
        <w:t xml:space="preserve">, </w:t>
      </w:r>
      <m:oMath>
        <m:sSub>
          <m:sSubPr>
            <m:ctrlPr>
              <w:rPr>
                <w:rFonts w:ascii="Cambria Math" w:hAnsi="Cambria Math"/>
                <w:b/>
                <w:bCs/>
                <w:lang w:eastAsia="zh-CN"/>
              </w:rPr>
            </m:ctrlPr>
          </m:sSubPr>
          <m:e>
            <m:r>
              <m:rPr>
                <m:sty m:val="b"/>
              </m:rPr>
              <w:rPr>
                <w:rFonts w:ascii="Cambria Math" w:hAnsi="Cambria Math"/>
              </w:rPr>
              <m:t>RB</m:t>
            </m:r>
          </m:e>
          <m:sub>
            <m:r>
              <m:rPr>
                <m:sty m:val="b"/>
              </m:rPr>
              <w:rPr>
                <w:rFonts w:ascii="Cambria Math" w:hAnsi="Cambria Math"/>
              </w:rPr>
              <m:t>start</m:t>
            </m:r>
          </m:sub>
        </m:sSub>
      </m:oMath>
      <w:r w:rsidRPr="00804CA7">
        <w:rPr>
          <w:rFonts w:hint="eastAsia"/>
          <w:b/>
          <w:bCs/>
          <w:lang w:eastAsia="zh-CN"/>
        </w:rPr>
        <w:t xml:space="preserve"> is the starting PRB index of the first PUSCH hop </w:t>
      </w:r>
      <w:r w:rsidRPr="00804CA7">
        <w:rPr>
          <w:b/>
          <w:bCs/>
          <w:lang w:eastAsia="zh-CN"/>
        </w:rPr>
        <w:t>with reference to the start of UL active BWP as provided by the FDRA.</w:t>
      </w:r>
    </w:p>
    <w:p w14:paraId="21FEA544" w14:textId="1FD15E18" w:rsidR="00BB4DCD" w:rsidRPr="00804CA7" w:rsidRDefault="00BB4DCD" w:rsidP="005C0298">
      <w:pPr>
        <w:rPr>
          <w:b/>
          <w:bCs/>
          <w:color w:val="FF0000"/>
        </w:rPr>
      </w:pPr>
      <w:r>
        <w:rPr>
          <w:b/>
          <w:bCs/>
        </w:rPr>
        <w:t>Proposal</w:t>
      </w:r>
      <w:r w:rsidR="00BB5146">
        <w:rPr>
          <w:b/>
          <w:bCs/>
        </w:rPr>
        <w:t xml:space="preserve"> 10</w:t>
      </w:r>
      <w:r>
        <w:rPr>
          <w:b/>
          <w:bCs/>
        </w:rPr>
        <w:t xml:space="preserve">: </w:t>
      </w:r>
      <w:r w:rsidRPr="00804CA7">
        <w:rPr>
          <w:b/>
          <w:bCs/>
        </w:rPr>
        <w:t xml:space="preserve">For </w:t>
      </w:r>
      <w:r w:rsidRPr="00804CA7">
        <w:rPr>
          <w:b/>
          <w:bCs/>
          <w:lang w:eastAsia="zh-CN"/>
        </w:rPr>
        <w:t>PUSCH frequency hopping in SBFD symbols</w:t>
      </w:r>
      <w:r>
        <w:rPr>
          <w:b/>
          <w:bCs/>
          <w:lang w:eastAsia="zh-CN"/>
        </w:rPr>
        <w:t xml:space="preserve"> and configuration 2</w:t>
      </w:r>
      <w:r w:rsidRPr="00804CA7">
        <w:rPr>
          <w:b/>
          <w:bCs/>
          <w:lang w:eastAsia="zh-CN"/>
        </w:rPr>
        <w:t xml:space="preserve">, </w:t>
      </w:r>
      <m:oMath>
        <m:sSub>
          <m:sSubPr>
            <m:ctrlPr>
              <w:rPr>
                <w:rFonts w:ascii="Cambria Math" w:hAnsi="Cambria Math"/>
                <w:b/>
                <w:bCs/>
                <w:lang w:eastAsia="zh-CN"/>
              </w:rPr>
            </m:ctrlPr>
          </m:sSubPr>
          <m:e>
            <m:r>
              <m:rPr>
                <m:sty m:val="b"/>
              </m:rPr>
              <w:rPr>
                <w:rFonts w:ascii="Cambria Math" w:hAnsi="Cambria Math"/>
              </w:rPr>
              <m:t>RB</m:t>
            </m:r>
          </m:e>
          <m:sub>
            <m:r>
              <m:rPr>
                <m:sty m:val="b"/>
              </m:rPr>
              <w:rPr>
                <w:rFonts w:ascii="Cambria Math" w:hAnsi="Cambria Math"/>
              </w:rPr>
              <m:t>start</m:t>
            </m:r>
          </m:sub>
        </m:sSub>
      </m:oMath>
      <w:r w:rsidRPr="00804CA7">
        <w:rPr>
          <w:rFonts w:hint="eastAsia"/>
          <w:b/>
          <w:bCs/>
          <w:lang w:eastAsia="zh-CN"/>
        </w:rPr>
        <w:t xml:space="preserve"> is the starting PRB index of the first PUSCH hop </w:t>
      </w:r>
      <w:r w:rsidRPr="00804CA7">
        <w:rPr>
          <w:b/>
          <w:bCs/>
          <w:lang w:eastAsia="zh-CN"/>
        </w:rPr>
        <w:t xml:space="preserve">with reference to the start of UL active BWP after the application of </w:t>
      </w:r>
      <m:oMath>
        <m:sSubSup>
          <m:sSubSupPr>
            <m:ctrlPr>
              <w:rPr>
                <w:rFonts w:ascii="Cambria Math" w:hAnsi="Cambria Math"/>
                <w:b/>
                <w:bCs/>
              </w:rPr>
            </m:ctrlPr>
          </m:sSubSupPr>
          <m:e>
            <m:r>
              <m:rPr>
                <m:sty m:val="bi"/>
              </m:rPr>
              <w:rPr>
                <w:rFonts w:ascii="Cambria Math" w:hAnsi="Cambria Math"/>
                <w:lang w:eastAsia="zh-CN"/>
              </w:rPr>
              <m:t>RB</m:t>
            </m:r>
          </m:e>
          <m:sub>
            <m:r>
              <m:rPr>
                <m:sty m:val="bi"/>
              </m:rPr>
              <w:rPr>
                <w:rFonts w:ascii="Cambria Math" w:hAnsi="Cambria Math"/>
                <w:lang w:eastAsia="zh-CN"/>
              </w:rPr>
              <m:t>offset</m:t>
            </m:r>
          </m:sub>
          <m:sup>
            <m:r>
              <m:rPr>
                <m:sty m:val="bi"/>
              </m:rPr>
              <w:rPr>
                <w:rFonts w:ascii="Cambria Math" w:hAnsi="Cambria Math"/>
                <w:lang w:eastAsia="zh-CN"/>
              </w:rPr>
              <m:t>SBFD</m:t>
            </m:r>
          </m:sup>
        </m:sSubSup>
      </m:oMath>
      <w:r w:rsidRPr="00804CA7">
        <w:rPr>
          <w:b/>
          <w:bCs/>
        </w:rPr>
        <w:t xml:space="preserve"> (if any). </w:t>
      </w:r>
    </w:p>
    <w:p w14:paraId="1ADB356E" w14:textId="4A33546E" w:rsidR="005C0298" w:rsidRPr="00975011" w:rsidRDefault="005C0298" w:rsidP="00DF07B6">
      <w:r w:rsidRPr="00975011">
        <w:t xml:space="preserve">For inter-slot FH with </w:t>
      </w:r>
      <w:r>
        <w:t>DMRS</w:t>
      </w:r>
      <w:r w:rsidRPr="00975011">
        <w:t xml:space="preserve"> bundling, the following formula </w:t>
      </w:r>
      <w:r w:rsidR="007D5D0C">
        <w:t>is</w:t>
      </w:r>
      <w:r w:rsidRPr="00975011">
        <w:t xml:space="preserve"> used</w:t>
      </w:r>
      <w:r w:rsidR="00D16453">
        <w:t xml:space="preserve"> in </w:t>
      </w:r>
      <w:r w:rsidR="009045F4">
        <w:t xml:space="preserve">legacy </w:t>
      </w:r>
      <w:r w:rsidR="00D16453">
        <w:t>NR</w:t>
      </w:r>
      <w:r w:rsidRPr="00975011">
        <w:t xml:space="preserve">. </w:t>
      </w:r>
    </w:p>
    <w:p w14:paraId="669D729C" w14:textId="77777777" w:rsidR="005C0298" w:rsidRDefault="005C0298" w:rsidP="005C0298">
      <w:pPr>
        <w:rPr>
          <w:b/>
          <w:bCs/>
        </w:rPr>
      </w:pPr>
    </w:p>
    <w:p w14:paraId="4142A69C" w14:textId="08803181" w:rsidR="005C0298" w:rsidRDefault="00A0331B" w:rsidP="005C0298">
      <w:pPr>
        <w:jc w:val="center"/>
      </w:pPr>
      <w:r w:rsidRPr="00A0331B">
        <w:rPr>
          <w:noProof/>
        </w:rPr>
        <w:drawing>
          <wp:inline distT="0" distB="0" distL="0" distR="0" wp14:anchorId="38F7C9F3" wp14:editId="7A54B0B9">
            <wp:extent cx="4098275" cy="858186"/>
            <wp:effectExtent l="0" t="0" r="4445" b="5715"/>
            <wp:docPr id="1124931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931578" name=""/>
                    <pic:cNvPicPr/>
                  </pic:nvPicPr>
                  <pic:blipFill>
                    <a:blip r:embed="rId20"/>
                    <a:stretch>
                      <a:fillRect/>
                    </a:stretch>
                  </pic:blipFill>
                  <pic:spPr>
                    <a:xfrm>
                      <a:off x="0" y="0"/>
                      <a:ext cx="4271257" cy="894409"/>
                    </a:xfrm>
                    <a:prstGeom prst="rect">
                      <a:avLst/>
                    </a:prstGeom>
                  </pic:spPr>
                </pic:pic>
              </a:graphicData>
            </a:graphic>
          </wp:inline>
        </w:drawing>
      </w:r>
    </w:p>
    <w:p w14:paraId="6B885F49" w14:textId="0DA88822" w:rsidR="000942CD" w:rsidRDefault="00D16453" w:rsidP="005C0298">
      <w:pPr>
        <w:rPr>
          <w:rFonts w:eastAsia="Malgun Gothic" w:cs="Times"/>
          <w:lang w:eastAsia="zh-CN"/>
        </w:rPr>
      </w:pPr>
      <w:r w:rsidRPr="009828FF">
        <w:rPr>
          <w:rFonts w:eastAsia="Malgun Gothic" w:cs="Times"/>
          <w:lang w:eastAsia="zh-CN"/>
        </w:rPr>
        <w:t xml:space="preserve">The two main parameters of DMRS bundling are </w:t>
      </w:r>
      <w:proofErr w:type="spellStart"/>
      <w:r w:rsidRPr="009828FF">
        <w:rPr>
          <w:rFonts w:eastAsia="Malgun Gothic" w:cs="Times"/>
          <w:lang w:eastAsia="zh-CN"/>
        </w:rPr>
        <w:t>pusch-TimeDomainWindowLength</w:t>
      </w:r>
      <w:proofErr w:type="spellEnd"/>
      <w:r w:rsidRPr="009828FF">
        <w:rPr>
          <w:rFonts w:eastAsia="Malgun Gothic" w:cs="Times"/>
          <w:lang w:eastAsia="zh-CN"/>
        </w:rPr>
        <w:t xml:space="preserve">, which gives the number of consecutive slots from which the DMRS are processed together for channel estimation and, </w:t>
      </w:r>
      <w:proofErr w:type="spellStart"/>
      <w:r w:rsidRPr="009828FF">
        <w:rPr>
          <w:rFonts w:eastAsia="Malgun Gothic" w:cs="Times"/>
          <w:lang w:eastAsia="zh-CN"/>
        </w:rPr>
        <w:t>pusch-FrequencyHoppingInterval</w:t>
      </w:r>
      <w:proofErr w:type="spellEnd"/>
      <w:r w:rsidRPr="009828FF">
        <w:rPr>
          <w:rFonts w:eastAsia="Malgun Gothic" w:cs="Times"/>
          <w:lang w:eastAsia="zh-CN"/>
        </w:rPr>
        <w:t>, which gives the number of consecutive slots for which the FH remains the same and the DMRS is also bundled.</w:t>
      </w:r>
      <w:r w:rsidR="00D92C6D">
        <w:rPr>
          <w:rFonts w:eastAsia="Malgun Gothic" w:cs="Times"/>
          <w:lang w:eastAsia="zh-CN"/>
        </w:rPr>
        <w:t xml:space="preserve"> </w:t>
      </w:r>
      <w:r w:rsidR="00E96D91">
        <w:rPr>
          <w:rFonts w:eastAsia="Malgun Gothic" w:cs="Times"/>
          <w:lang w:eastAsia="zh-CN"/>
        </w:rPr>
        <w:t xml:space="preserve">Each nominal time domain window (TDW) can be split into actual TDWs if there is a phase discontinuity. </w:t>
      </w:r>
      <w:r w:rsidR="00D92C6D">
        <w:rPr>
          <w:rFonts w:eastAsia="Malgun Gothic" w:cs="Times"/>
          <w:lang w:eastAsia="zh-CN"/>
        </w:rPr>
        <w:t xml:space="preserve">For PUSCH across SBFD and non-SBFD symbols, </w:t>
      </w:r>
      <w:r w:rsidR="00073211">
        <w:rPr>
          <w:rFonts w:eastAsia="Malgun Gothic" w:cs="Times"/>
          <w:lang w:eastAsia="zh-CN"/>
        </w:rPr>
        <w:t>there can be a phase discontinuity when transition from SBFD symbols to non-SBFD symbols happen or vice versa. In that case, the nominal TDW can be split into actual TDWs.</w:t>
      </w:r>
      <w:r w:rsidR="00D92C6D">
        <w:rPr>
          <w:rFonts w:eastAsia="Malgun Gothic" w:cs="Times"/>
          <w:lang w:eastAsia="zh-CN"/>
        </w:rPr>
        <w:t xml:space="preserve"> </w:t>
      </w:r>
      <w:r w:rsidR="000942CD">
        <w:rPr>
          <w:rFonts w:eastAsia="Malgun Gothic" w:cs="Times"/>
          <w:lang w:eastAsia="zh-CN"/>
        </w:rPr>
        <w:t xml:space="preserve">That is, DMRS bundling across both SBFD and non-SBFD symbols is avoided. The DMRS is bundled only within 1 symbol type (either SBFD or non-SBFD). </w:t>
      </w:r>
    </w:p>
    <w:p w14:paraId="15DA34DE" w14:textId="20CF3ACA" w:rsidR="00520A81" w:rsidRDefault="00A85F1D" w:rsidP="0021714E">
      <w:pPr>
        <w:rPr>
          <w:b/>
          <w:bCs/>
        </w:rPr>
      </w:pPr>
      <w:r w:rsidRPr="00A85F1D">
        <w:rPr>
          <w:b/>
          <w:bCs/>
        </w:rPr>
        <w:t>Proposal</w:t>
      </w:r>
      <w:r w:rsidR="00BB5146">
        <w:rPr>
          <w:b/>
          <w:bCs/>
        </w:rPr>
        <w:t xml:space="preserve"> 11</w:t>
      </w:r>
      <w:r w:rsidRPr="00A85F1D">
        <w:rPr>
          <w:b/>
          <w:bCs/>
        </w:rPr>
        <w:t xml:space="preserve">: For PUSCH DMRS bundling, </w:t>
      </w:r>
      <w:r w:rsidRPr="00A85F1D">
        <w:rPr>
          <w:rFonts w:eastAsia="Malgun Gothic" w:cs="Times"/>
          <w:b/>
          <w:bCs/>
          <w:lang w:eastAsia="zh-CN"/>
        </w:rPr>
        <w:t xml:space="preserve">the nominal TDW </w:t>
      </w:r>
      <w:r w:rsidR="00D84252">
        <w:rPr>
          <w:rFonts w:eastAsia="Malgun Gothic" w:cs="Times"/>
          <w:b/>
          <w:bCs/>
          <w:lang w:eastAsia="zh-CN"/>
        </w:rPr>
        <w:t>is</w:t>
      </w:r>
      <w:r w:rsidRPr="00A85F1D">
        <w:rPr>
          <w:rFonts w:eastAsia="Malgun Gothic" w:cs="Times"/>
          <w:b/>
          <w:bCs/>
          <w:lang w:eastAsia="zh-CN"/>
        </w:rPr>
        <w:t xml:space="preserve"> split into actual TDWs based on the transition from SBFD to non-SBFD symbols and vice versa.</w:t>
      </w:r>
    </w:p>
    <w:p w14:paraId="3CCF633B" w14:textId="5A8C7FCC" w:rsidR="00C05AC4" w:rsidRPr="00B41BCC" w:rsidRDefault="00C05AC4" w:rsidP="00C05AC4">
      <w:pPr>
        <w:pStyle w:val="Heading1"/>
        <w:tabs>
          <w:tab w:val="clear" w:pos="432"/>
        </w:tabs>
        <w:rPr>
          <w:snapToGrid w:val="0"/>
          <w:lang w:val="en-US"/>
        </w:rPr>
      </w:pPr>
      <w:r w:rsidRPr="00990ECA">
        <w:rPr>
          <w:lang w:val="en-US"/>
        </w:rPr>
        <w:t>Conclusions</w:t>
      </w:r>
    </w:p>
    <w:p w14:paraId="7B1E9982" w14:textId="6473AE13" w:rsidR="00C05AC4" w:rsidRDefault="00C05AC4" w:rsidP="00C05AC4">
      <w:pPr>
        <w:pStyle w:val="3GPPNormalText"/>
        <w:rPr>
          <w:rFonts w:eastAsia="SimSun"/>
          <w:sz w:val="20"/>
          <w:szCs w:val="20"/>
          <w:lang w:val="en-GB"/>
        </w:rPr>
      </w:pPr>
      <w:r w:rsidRPr="00D31DC9">
        <w:rPr>
          <w:rFonts w:eastAsia="SimSun"/>
          <w:sz w:val="20"/>
          <w:szCs w:val="20"/>
          <w:lang w:val="en-GB"/>
        </w:rPr>
        <w:t xml:space="preserve">The following </w:t>
      </w:r>
      <w:r w:rsidR="005D593C" w:rsidRPr="00D31DC9">
        <w:rPr>
          <w:rFonts w:eastAsia="SimSun"/>
          <w:sz w:val="20"/>
          <w:szCs w:val="20"/>
          <w:lang w:val="en-GB"/>
        </w:rPr>
        <w:t xml:space="preserve">observations and </w:t>
      </w:r>
      <w:r w:rsidR="00010F70" w:rsidRPr="00D31DC9">
        <w:rPr>
          <w:rFonts w:eastAsia="SimSun"/>
          <w:sz w:val="20"/>
          <w:szCs w:val="20"/>
          <w:lang w:val="en-GB"/>
        </w:rPr>
        <w:t xml:space="preserve">proposals </w:t>
      </w:r>
      <w:r w:rsidRPr="00D31DC9">
        <w:rPr>
          <w:rFonts w:eastAsia="SimSun"/>
          <w:sz w:val="20"/>
          <w:szCs w:val="20"/>
          <w:lang w:val="en-GB"/>
        </w:rPr>
        <w:t>have been made in this document:</w:t>
      </w:r>
    </w:p>
    <w:p w14:paraId="17F464DD" w14:textId="77777777" w:rsidR="00BB5146" w:rsidRDefault="00BB5146" w:rsidP="00BB5146">
      <w:pPr>
        <w:rPr>
          <w:b/>
          <w:bCs/>
        </w:rPr>
      </w:pPr>
      <w:r w:rsidRPr="00716964">
        <w:rPr>
          <w:b/>
          <w:bCs/>
        </w:rPr>
        <w:t xml:space="preserve">Proposal 1: </w:t>
      </w:r>
      <w:r w:rsidRPr="00716964">
        <w:rPr>
          <w:rFonts w:ascii="Times" w:hAnsi="Times"/>
          <w:b/>
          <w:bCs/>
        </w:rPr>
        <w:t>For a physical channel/signal occasion</w:t>
      </w:r>
      <w:r w:rsidRPr="00716964">
        <w:rPr>
          <w:rFonts w:ascii="Times" w:eastAsiaTheme="minorEastAsia" w:hAnsi="Times" w:hint="eastAsia"/>
          <w:b/>
          <w:bCs/>
          <w:lang w:eastAsia="zh-CN"/>
        </w:rPr>
        <w:t>, except for a RO,</w:t>
      </w:r>
      <w:r w:rsidRPr="00716964">
        <w:rPr>
          <w:rFonts w:ascii="Times" w:hAnsi="Times"/>
          <w:b/>
          <w:bCs/>
        </w:rPr>
        <w:t xml:space="preserve"> mapped to SBFD and non-SBFD symbols within a slot if any, the behaviour of the UE depends on the configuration (configuration 1 or configuration 2).</w:t>
      </w:r>
    </w:p>
    <w:p w14:paraId="15CE40D0" w14:textId="77777777" w:rsidR="00BB5146" w:rsidRPr="00B813F1" w:rsidRDefault="00BB5146" w:rsidP="00BB5146">
      <w:pPr>
        <w:rPr>
          <w:rFonts w:ascii="Times" w:hAnsi="Times"/>
          <w:b/>
          <w:bCs/>
        </w:rPr>
      </w:pPr>
      <w:r w:rsidRPr="00B813F1">
        <w:rPr>
          <w:b/>
          <w:bCs/>
        </w:rPr>
        <w:t>Proposal</w:t>
      </w:r>
      <w:r>
        <w:rPr>
          <w:b/>
          <w:bCs/>
        </w:rPr>
        <w:t xml:space="preserve"> 2</w:t>
      </w:r>
      <w:r w:rsidRPr="00B813F1">
        <w:rPr>
          <w:b/>
          <w:bCs/>
        </w:rPr>
        <w:t>: For configuration 1, f</w:t>
      </w:r>
      <w:r w:rsidRPr="00B813F1">
        <w:rPr>
          <w:rFonts w:ascii="Times" w:hAnsi="Times"/>
          <w:b/>
          <w:bCs/>
        </w:rPr>
        <w:t>or a physical channel/signal occasion</w:t>
      </w:r>
      <w:r w:rsidRPr="00B813F1">
        <w:rPr>
          <w:rFonts w:ascii="Times" w:eastAsiaTheme="minorEastAsia" w:hAnsi="Times" w:hint="eastAsia"/>
          <w:b/>
          <w:bCs/>
          <w:lang w:eastAsia="zh-CN"/>
        </w:rPr>
        <w:t>, except for a RO,</w:t>
      </w:r>
      <w:r w:rsidRPr="00B813F1">
        <w:rPr>
          <w:rFonts w:ascii="Times" w:hAnsi="Times"/>
          <w:b/>
          <w:bCs/>
        </w:rPr>
        <w:t xml:space="preserve"> mapped to SBFD and non-SBFD symbols within a slot if any, </w:t>
      </w:r>
    </w:p>
    <w:p w14:paraId="24992CD4" w14:textId="77777777" w:rsidR="00BB5146" w:rsidRPr="00B813F1" w:rsidRDefault="00BB5146" w:rsidP="00BB5146">
      <w:pPr>
        <w:pStyle w:val="ListParagraph"/>
        <w:numPr>
          <w:ilvl w:val="0"/>
          <w:numId w:val="23"/>
        </w:numPr>
        <w:spacing w:before="120"/>
        <w:rPr>
          <w:rFonts w:ascii="Times New Roman" w:eastAsia="SimSun" w:hAnsi="Times New Roman"/>
          <w:b/>
          <w:bCs/>
          <w:sz w:val="20"/>
          <w:szCs w:val="20"/>
          <w:lang w:val="en-GB"/>
        </w:rPr>
      </w:pPr>
      <w:r w:rsidRPr="00B813F1">
        <w:rPr>
          <w:rFonts w:ascii="Times New Roman" w:eastAsia="SimSun" w:hAnsi="Times New Roman"/>
          <w:b/>
          <w:bCs/>
          <w:sz w:val="20"/>
          <w:szCs w:val="20"/>
          <w:lang w:val="en-GB"/>
        </w:rPr>
        <w:t>For PUSCH repetition</w:t>
      </w:r>
      <w:r w:rsidRPr="00B813F1">
        <w:rPr>
          <w:rFonts w:ascii="Times New Roman" w:eastAsia="SimSun" w:hAnsi="Times New Roman" w:hint="eastAsia"/>
          <w:b/>
          <w:bCs/>
          <w:sz w:val="20"/>
          <w:szCs w:val="20"/>
          <w:lang w:val="en-GB"/>
        </w:rPr>
        <w:t xml:space="preserve"> type A</w:t>
      </w:r>
      <w:r w:rsidRPr="00B813F1">
        <w:rPr>
          <w:rFonts w:ascii="Times New Roman" w:eastAsia="SimSun" w:hAnsi="Times New Roman"/>
          <w:b/>
          <w:bCs/>
          <w:sz w:val="20"/>
          <w:szCs w:val="20"/>
          <w:lang w:val="en-GB"/>
        </w:rPr>
        <w:t xml:space="preserve"> with available slot counting, </w:t>
      </w:r>
      <w:proofErr w:type="spellStart"/>
      <w:r w:rsidRPr="00B813F1">
        <w:rPr>
          <w:rFonts w:ascii="Times New Roman" w:eastAsia="SimSun" w:hAnsi="Times New Roman"/>
          <w:b/>
          <w:bCs/>
          <w:sz w:val="20"/>
          <w:szCs w:val="20"/>
          <w:lang w:val="en-GB"/>
        </w:rPr>
        <w:t>TBoMS</w:t>
      </w:r>
      <w:proofErr w:type="spellEnd"/>
      <w:r w:rsidRPr="00B813F1">
        <w:rPr>
          <w:rFonts w:ascii="Times New Roman" w:eastAsia="SimSun" w:hAnsi="Times New Roman"/>
          <w:b/>
          <w:bCs/>
          <w:sz w:val="20"/>
          <w:szCs w:val="20"/>
          <w:lang w:val="en-GB"/>
        </w:rPr>
        <w:t xml:space="preserve"> and PUCCH repetition</w:t>
      </w:r>
      <w:r w:rsidRPr="00B813F1">
        <w:rPr>
          <w:rFonts w:ascii="Times New Roman" w:eastAsia="SimSun" w:hAnsi="Times New Roman" w:hint="eastAsia"/>
          <w:b/>
          <w:bCs/>
          <w:sz w:val="20"/>
          <w:szCs w:val="20"/>
          <w:lang w:val="en-GB"/>
        </w:rPr>
        <w:t>s</w:t>
      </w:r>
      <w:r w:rsidRPr="00B813F1">
        <w:rPr>
          <w:rFonts w:ascii="Times New Roman" w:eastAsia="SimSun" w:hAnsi="Times New Roman"/>
          <w:b/>
          <w:bCs/>
          <w:sz w:val="20"/>
          <w:szCs w:val="20"/>
          <w:lang w:val="en-GB"/>
        </w:rPr>
        <w:t>, if the transmission/reception occasion overlaps with at least one symbol of the invalid symbol type, the</w:t>
      </w:r>
      <w:r>
        <w:rPr>
          <w:rFonts w:ascii="Times New Roman" w:eastAsia="SimSun" w:hAnsi="Times New Roman"/>
          <w:b/>
          <w:bCs/>
          <w:sz w:val="20"/>
          <w:szCs w:val="20"/>
          <w:lang w:val="en-GB"/>
        </w:rPr>
        <w:t xml:space="preserve"> </w:t>
      </w:r>
      <w:r w:rsidRPr="00B813F1">
        <w:rPr>
          <w:rFonts w:ascii="Times New Roman" w:eastAsia="SimSun" w:hAnsi="Times New Roman"/>
          <w:b/>
          <w:bCs/>
          <w:sz w:val="20"/>
          <w:szCs w:val="20"/>
          <w:lang w:val="en-GB"/>
        </w:rPr>
        <w:t>UE postpone</w:t>
      </w:r>
      <w:r w:rsidRPr="00B813F1">
        <w:rPr>
          <w:rFonts w:ascii="Times New Roman" w:eastAsia="SimSun" w:hAnsi="Times New Roman" w:hint="eastAsia"/>
          <w:b/>
          <w:bCs/>
          <w:sz w:val="20"/>
          <w:szCs w:val="20"/>
          <w:lang w:val="en-GB"/>
        </w:rPr>
        <w:t>s</w:t>
      </w:r>
      <w:r w:rsidRPr="00B813F1">
        <w:rPr>
          <w:rFonts w:ascii="Times New Roman" w:eastAsia="SimSun" w:hAnsi="Times New Roman"/>
          <w:b/>
          <w:bCs/>
          <w:sz w:val="20"/>
          <w:szCs w:val="20"/>
          <w:lang w:val="en-GB"/>
        </w:rPr>
        <w:t xml:space="preserve"> the transmission.</w:t>
      </w:r>
    </w:p>
    <w:p w14:paraId="23597C83" w14:textId="77777777" w:rsidR="00BB5146" w:rsidRPr="00B813F1" w:rsidRDefault="00BB5146" w:rsidP="00BB5146">
      <w:pPr>
        <w:pStyle w:val="ListParagraph"/>
        <w:numPr>
          <w:ilvl w:val="0"/>
          <w:numId w:val="23"/>
        </w:numPr>
        <w:spacing w:before="120"/>
        <w:rPr>
          <w:rFonts w:ascii="Times New Roman" w:eastAsia="SimSun" w:hAnsi="Times New Roman"/>
          <w:b/>
          <w:bCs/>
          <w:sz w:val="20"/>
          <w:szCs w:val="20"/>
          <w:lang w:val="en-GB"/>
        </w:rPr>
      </w:pPr>
      <w:r w:rsidRPr="00B813F1">
        <w:rPr>
          <w:rFonts w:ascii="Times New Roman" w:eastAsia="SimSun" w:hAnsi="Times New Roman"/>
          <w:b/>
          <w:bCs/>
          <w:sz w:val="20"/>
          <w:szCs w:val="20"/>
          <w:lang w:val="en-GB"/>
        </w:rPr>
        <w:t>For all other signals/channels, the UE does not transmit or receive the physical channel/signal within the slot.</w:t>
      </w:r>
    </w:p>
    <w:p w14:paraId="3B0A699C" w14:textId="77777777" w:rsidR="00BB5146" w:rsidRDefault="00BB5146" w:rsidP="00BB5146"/>
    <w:p w14:paraId="4A00B389" w14:textId="4798192C" w:rsidR="00BB5146" w:rsidRDefault="00BB5146" w:rsidP="00BB5146">
      <w:pPr>
        <w:rPr>
          <w:b/>
          <w:bCs/>
        </w:rPr>
      </w:pPr>
      <w:r w:rsidRPr="00B813F1">
        <w:rPr>
          <w:b/>
          <w:bCs/>
        </w:rPr>
        <w:t>Proposal</w:t>
      </w:r>
      <w:r>
        <w:rPr>
          <w:b/>
          <w:bCs/>
        </w:rPr>
        <w:t xml:space="preserve"> 3</w:t>
      </w:r>
      <w:r w:rsidRPr="00B813F1">
        <w:rPr>
          <w:b/>
          <w:bCs/>
        </w:rPr>
        <w:t xml:space="preserve">: For configuration </w:t>
      </w:r>
      <w:r>
        <w:rPr>
          <w:b/>
          <w:bCs/>
        </w:rPr>
        <w:t>2</w:t>
      </w:r>
      <w:r w:rsidRPr="00B813F1">
        <w:rPr>
          <w:b/>
          <w:bCs/>
        </w:rPr>
        <w:t>, f</w:t>
      </w:r>
      <w:r w:rsidRPr="00B813F1">
        <w:rPr>
          <w:rFonts w:ascii="Times" w:hAnsi="Times"/>
          <w:b/>
          <w:bCs/>
        </w:rPr>
        <w:t>or a physical channel/signal occasion</w:t>
      </w:r>
      <w:r w:rsidRPr="00B813F1">
        <w:rPr>
          <w:rFonts w:ascii="Times" w:eastAsiaTheme="minorEastAsia" w:hAnsi="Times" w:hint="eastAsia"/>
          <w:b/>
          <w:bCs/>
          <w:lang w:eastAsia="zh-CN"/>
        </w:rPr>
        <w:t>, except for a RO,</w:t>
      </w:r>
      <w:r w:rsidRPr="00B813F1">
        <w:rPr>
          <w:rFonts w:ascii="Times" w:hAnsi="Times"/>
          <w:b/>
          <w:bCs/>
        </w:rPr>
        <w:t xml:space="preserve"> mapped to SBFD and non-SBFD symbols within a slot if any, </w:t>
      </w:r>
      <w:r w:rsidRPr="00876EE5">
        <w:rPr>
          <w:b/>
          <w:bCs/>
        </w:rPr>
        <w:t>use the resource allocation of SBFD symbols in all the symbols</w:t>
      </w:r>
      <w:r>
        <w:rPr>
          <w:b/>
          <w:bCs/>
        </w:rPr>
        <w:t xml:space="preserve"> of the occasion</w:t>
      </w:r>
      <w:r w:rsidRPr="00876EE5">
        <w:rPr>
          <w:b/>
          <w:bCs/>
        </w:rPr>
        <w:t xml:space="preserve"> in the slot.</w:t>
      </w:r>
    </w:p>
    <w:p w14:paraId="346C65CE" w14:textId="310A992F" w:rsidR="00BB5146" w:rsidRDefault="00BB5146" w:rsidP="00BB5146">
      <w:pPr>
        <w:rPr>
          <w:b/>
          <w:bCs/>
        </w:rPr>
      </w:pPr>
      <w:r>
        <w:rPr>
          <w:b/>
          <w:bCs/>
        </w:rPr>
        <w:t xml:space="preserve">Proposal 4: For SPS PDSCH, </w:t>
      </w:r>
      <w:r w:rsidRPr="00C11947">
        <w:rPr>
          <w:b/>
          <w:bCs/>
        </w:rPr>
        <w:t xml:space="preserve">in SBFD symbols, </w:t>
      </w:r>
      <w:r>
        <w:rPr>
          <w:b/>
          <w:bCs/>
        </w:rPr>
        <w:t xml:space="preserve">the </w:t>
      </w:r>
      <w:r w:rsidRPr="00C11947">
        <w:rPr>
          <w:rFonts w:eastAsia="Malgun Gothic" w:hint="eastAsia"/>
          <w:b/>
          <w:bCs/>
          <w:lang w:eastAsia="zh-CN"/>
        </w:rPr>
        <w:t>number of PRBs for TBS determination is based on</w:t>
      </w:r>
      <w:r w:rsidRPr="00C11947">
        <w:rPr>
          <w:rFonts w:eastAsia="Malgun Gothic"/>
          <w:b/>
          <w:bCs/>
          <w:lang w:eastAsia="zh-CN"/>
        </w:rPr>
        <w:t xml:space="preserve"> </w:t>
      </w:r>
      <w:r w:rsidRPr="00C11947">
        <w:rPr>
          <w:rFonts w:eastAsia="Malgun Gothic" w:hint="eastAsia"/>
          <w:b/>
          <w:bCs/>
          <w:lang w:eastAsia="zh-CN"/>
        </w:rPr>
        <w:t>assigned PRBs within DL usable PRBs</w:t>
      </w:r>
      <w:r w:rsidRPr="00C11947">
        <w:rPr>
          <w:rFonts w:eastAsia="Malgun Gothic"/>
          <w:b/>
          <w:bCs/>
          <w:lang w:eastAsia="zh-CN"/>
        </w:rPr>
        <w:t>.</w:t>
      </w:r>
      <w:r>
        <w:rPr>
          <w:rFonts w:eastAsia="Malgun Gothic"/>
          <w:b/>
          <w:bCs/>
          <w:lang w:eastAsia="zh-CN"/>
        </w:rPr>
        <w:t xml:space="preserve"> </w:t>
      </w:r>
      <w:r>
        <w:rPr>
          <w:b/>
          <w:bCs/>
        </w:rPr>
        <w:t>In non-</w:t>
      </w:r>
      <w:r w:rsidRPr="00C11947">
        <w:rPr>
          <w:b/>
          <w:bCs/>
        </w:rPr>
        <w:t xml:space="preserve">SBFD symbols, </w:t>
      </w:r>
      <w:r>
        <w:rPr>
          <w:b/>
          <w:bCs/>
        </w:rPr>
        <w:t xml:space="preserve">the </w:t>
      </w:r>
      <w:r w:rsidRPr="00C11947">
        <w:rPr>
          <w:rFonts w:eastAsia="Malgun Gothic" w:hint="eastAsia"/>
          <w:b/>
          <w:bCs/>
          <w:lang w:eastAsia="zh-CN"/>
        </w:rPr>
        <w:t>number of PRBs for TBS determination is based on</w:t>
      </w:r>
      <w:r w:rsidRPr="00C11947">
        <w:rPr>
          <w:rFonts w:eastAsia="Malgun Gothic"/>
          <w:b/>
          <w:bCs/>
          <w:lang w:eastAsia="zh-CN"/>
        </w:rPr>
        <w:t xml:space="preserve"> </w:t>
      </w:r>
      <w:r w:rsidRPr="00C11947">
        <w:rPr>
          <w:rFonts w:eastAsia="Malgun Gothic" w:hint="eastAsia"/>
          <w:b/>
          <w:bCs/>
          <w:lang w:eastAsia="zh-CN"/>
        </w:rPr>
        <w:t>assigned PRBs</w:t>
      </w:r>
      <w:r w:rsidRPr="00C11947">
        <w:rPr>
          <w:rFonts w:eastAsia="Malgun Gothic"/>
          <w:b/>
          <w:bCs/>
          <w:lang w:eastAsia="zh-CN"/>
        </w:rPr>
        <w:t>.</w:t>
      </w:r>
    </w:p>
    <w:p w14:paraId="5787C904" w14:textId="7EA35EA3" w:rsidR="00BB5146" w:rsidRDefault="00BB5146" w:rsidP="00BB5146">
      <w:pPr>
        <w:rPr>
          <w:b/>
          <w:bCs/>
        </w:rPr>
      </w:pPr>
      <w:r w:rsidRPr="0002187A">
        <w:rPr>
          <w:b/>
          <w:bCs/>
        </w:rPr>
        <w:t>Proposal</w:t>
      </w:r>
      <w:r>
        <w:rPr>
          <w:b/>
          <w:bCs/>
        </w:rPr>
        <w:t xml:space="preserve"> 5</w:t>
      </w:r>
      <w:r w:rsidRPr="0002187A">
        <w:rPr>
          <w:b/>
          <w:bCs/>
        </w:rPr>
        <w:t>:</w:t>
      </w:r>
      <w:r>
        <w:rPr>
          <w:b/>
          <w:bCs/>
        </w:rPr>
        <w:t xml:space="preserve"> For SPS PDSCH, indication or determination of different MCS values are supported for SBFD and non-SBFD symbols in different slots.</w:t>
      </w:r>
    </w:p>
    <w:p w14:paraId="389C87B0" w14:textId="5C7286C1" w:rsidR="00BB5146" w:rsidRDefault="00BB5146" w:rsidP="00BB5146">
      <w:pPr>
        <w:spacing w:after="120"/>
        <w:rPr>
          <w:b/>
          <w:bCs/>
        </w:rPr>
      </w:pPr>
      <w:r>
        <w:rPr>
          <w:b/>
          <w:bCs/>
        </w:rPr>
        <w:t>Observation 1: For SPS PDSCH in configuration 2, it is not efficient for the UE to receive the SPS in SBFD symbols if the DL usable resources are very few.</w:t>
      </w:r>
    </w:p>
    <w:p w14:paraId="16D90CA6" w14:textId="30A87766" w:rsidR="00BB5146" w:rsidRDefault="00BB5146" w:rsidP="00BB5146">
      <w:pPr>
        <w:spacing w:after="120"/>
        <w:rPr>
          <w:b/>
          <w:bCs/>
        </w:rPr>
      </w:pPr>
      <w:r w:rsidRPr="00CD4067">
        <w:rPr>
          <w:b/>
          <w:bCs/>
        </w:rPr>
        <w:t>Proposal</w:t>
      </w:r>
      <w:r>
        <w:rPr>
          <w:b/>
          <w:bCs/>
        </w:rPr>
        <w:t xml:space="preserve"> 6</w:t>
      </w:r>
      <w:r w:rsidRPr="00CD4067">
        <w:rPr>
          <w:b/>
          <w:bCs/>
        </w:rPr>
        <w:t>:</w:t>
      </w:r>
      <w:r w:rsidRPr="00CD4067">
        <w:t xml:space="preserve"> </w:t>
      </w:r>
      <w:r>
        <w:rPr>
          <w:b/>
          <w:bCs/>
        </w:rPr>
        <w:t>For SPS PDSCH in configuration 2, the UE drops the reception of SPS in SBFD symbols if the DL usable resources are lesser than a threshold.</w:t>
      </w:r>
    </w:p>
    <w:p w14:paraId="424FCBAA" w14:textId="49F9635D" w:rsidR="00BB5146" w:rsidRDefault="00BB5146" w:rsidP="00BB5146">
      <w:pPr>
        <w:spacing w:after="60"/>
        <w:rPr>
          <w:b/>
          <w:bCs/>
        </w:rPr>
      </w:pPr>
      <w:r w:rsidRPr="00EC7F5A">
        <w:rPr>
          <w:b/>
          <w:bCs/>
        </w:rPr>
        <w:t>Proposal</w:t>
      </w:r>
      <w:r>
        <w:rPr>
          <w:b/>
          <w:bCs/>
        </w:rPr>
        <w:t xml:space="preserve"> 7</w:t>
      </w:r>
      <w:r w:rsidRPr="00EC7F5A">
        <w:rPr>
          <w:b/>
          <w:bCs/>
        </w:rPr>
        <w:t xml:space="preserve">: </w:t>
      </w:r>
      <w:r>
        <w:rPr>
          <w:b/>
          <w:bCs/>
        </w:rPr>
        <w:t xml:space="preserve">Support option 1 (equation 1A is preferred) for determination of RB offset in SBFD symbols.  </w:t>
      </w:r>
    </w:p>
    <w:p w14:paraId="078D3192" w14:textId="7DE088B1" w:rsidR="00BB5146" w:rsidRDefault="00BB5146" w:rsidP="00BB5146">
      <w:pPr>
        <w:rPr>
          <w:b/>
          <w:bCs/>
        </w:rPr>
      </w:pPr>
      <w:r w:rsidRPr="0002187A">
        <w:rPr>
          <w:b/>
          <w:bCs/>
        </w:rPr>
        <w:t>Proposal</w:t>
      </w:r>
      <w:r>
        <w:rPr>
          <w:b/>
          <w:bCs/>
        </w:rPr>
        <w:t xml:space="preserve"> 8</w:t>
      </w:r>
      <w:r w:rsidRPr="0002187A">
        <w:rPr>
          <w:b/>
          <w:bCs/>
        </w:rPr>
        <w:t xml:space="preserve">: </w:t>
      </w:r>
      <w:r w:rsidRPr="00940D6C">
        <w:rPr>
          <w:b/>
          <w:bCs/>
        </w:rPr>
        <w:t>For CG PUSCH</w:t>
      </w:r>
      <w:r>
        <w:rPr>
          <w:b/>
          <w:bCs/>
        </w:rPr>
        <w:t>,</w:t>
      </w:r>
      <w:r w:rsidRPr="00940D6C">
        <w:rPr>
          <w:b/>
          <w:bCs/>
        </w:rPr>
        <w:t xml:space="preserve"> indication and determination of different values of MCS are supported for SBFD and non-SBFD symbols across different slots.</w:t>
      </w:r>
    </w:p>
    <w:p w14:paraId="11A2475B" w14:textId="29E8D7E0" w:rsidR="00BB5146" w:rsidRDefault="00BB5146" w:rsidP="00BB5146">
      <w:pPr>
        <w:rPr>
          <w:b/>
          <w:bCs/>
        </w:rPr>
      </w:pPr>
      <w:r w:rsidRPr="00804CA7">
        <w:rPr>
          <w:b/>
          <w:bCs/>
        </w:rPr>
        <w:t>Proposal</w:t>
      </w:r>
      <w:r>
        <w:rPr>
          <w:b/>
          <w:bCs/>
        </w:rPr>
        <w:t xml:space="preserve"> 9</w:t>
      </w:r>
      <w:r w:rsidRPr="00804CA7">
        <w:rPr>
          <w:b/>
          <w:bCs/>
        </w:rPr>
        <w:t xml:space="preserve">: For </w:t>
      </w:r>
      <w:r w:rsidRPr="00804CA7">
        <w:rPr>
          <w:b/>
          <w:bCs/>
          <w:lang w:eastAsia="zh-CN"/>
        </w:rPr>
        <w:t>PUSCH frequency hopping in SBFD symbols</w:t>
      </w:r>
      <w:r>
        <w:rPr>
          <w:b/>
          <w:bCs/>
          <w:lang w:eastAsia="zh-CN"/>
        </w:rPr>
        <w:t xml:space="preserve"> and configuration 1</w:t>
      </w:r>
      <w:r w:rsidRPr="00804CA7">
        <w:rPr>
          <w:b/>
          <w:bCs/>
          <w:lang w:eastAsia="zh-CN"/>
        </w:rPr>
        <w:t xml:space="preserve">, </w:t>
      </w:r>
      <m:oMath>
        <m:sSub>
          <m:sSubPr>
            <m:ctrlPr>
              <w:rPr>
                <w:rFonts w:ascii="Cambria Math" w:hAnsi="Cambria Math"/>
                <w:b/>
                <w:bCs/>
                <w:lang w:eastAsia="zh-CN"/>
              </w:rPr>
            </m:ctrlPr>
          </m:sSubPr>
          <m:e>
            <m:r>
              <m:rPr>
                <m:sty m:val="b"/>
              </m:rPr>
              <w:rPr>
                <w:rFonts w:ascii="Cambria Math" w:hAnsi="Cambria Math"/>
              </w:rPr>
              <m:t>RB</m:t>
            </m:r>
          </m:e>
          <m:sub>
            <m:r>
              <m:rPr>
                <m:sty m:val="b"/>
              </m:rPr>
              <w:rPr>
                <w:rFonts w:ascii="Cambria Math" w:hAnsi="Cambria Math"/>
              </w:rPr>
              <m:t>start</m:t>
            </m:r>
          </m:sub>
        </m:sSub>
      </m:oMath>
      <w:r w:rsidRPr="00804CA7">
        <w:rPr>
          <w:rFonts w:hint="eastAsia"/>
          <w:b/>
          <w:bCs/>
          <w:lang w:eastAsia="zh-CN"/>
        </w:rPr>
        <w:t xml:space="preserve"> is the starting PRB index of the first PUSCH hop </w:t>
      </w:r>
      <w:r w:rsidRPr="00804CA7">
        <w:rPr>
          <w:b/>
          <w:bCs/>
          <w:lang w:eastAsia="zh-CN"/>
        </w:rPr>
        <w:t>with reference to the start of UL active BWP as provided by the FDRA.</w:t>
      </w:r>
    </w:p>
    <w:p w14:paraId="32C52217" w14:textId="64AE83AA" w:rsidR="00BB5146" w:rsidRDefault="00BB5146" w:rsidP="00BB5146">
      <w:pPr>
        <w:rPr>
          <w:b/>
          <w:bCs/>
        </w:rPr>
      </w:pPr>
      <w:r>
        <w:rPr>
          <w:b/>
          <w:bCs/>
        </w:rPr>
        <w:lastRenderedPageBreak/>
        <w:t xml:space="preserve">Proposal 10: </w:t>
      </w:r>
      <w:r w:rsidRPr="00804CA7">
        <w:rPr>
          <w:b/>
          <w:bCs/>
        </w:rPr>
        <w:t xml:space="preserve">For </w:t>
      </w:r>
      <w:r w:rsidRPr="00804CA7">
        <w:rPr>
          <w:b/>
          <w:bCs/>
          <w:lang w:eastAsia="zh-CN"/>
        </w:rPr>
        <w:t>PUSCH frequency hopping in SBFD symbols</w:t>
      </w:r>
      <w:r>
        <w:rPr>
          <w:b/>
          <w:bCs/>
          <w:lang w:eastAsia="zh-CN"/>
        </w:rPr>
        <w:t xml:space="preserve"> and configuration 2</w:t>
      </w:r>
      <w:r w:rsidRPr="00804CA7">
        <w:rPr>
          <w:b/>
          <w:bCs/>
          <w:lang w:eastAsia="zh-CN"/>
        </w:rPr>
        <w:t xml:space="preserve">, </w:t>
      </w:r>
      <m:oMath>
        <m:sSub>
          <m:sSubPr>
            <m:ctrlPr>
              <w:rPr>
                <w:rFonts w:ascii="Cambria Math" w:hAnsi="Cambria Math"/>
                <w:b/>
                <w:bCs/>
                <w:lang w:eastAsia="zh-CN"/>
              </w:rPr>
            </m:ctrlPr>
          </m:sSubPr>
          <m:e>
            <m:r>
              <m:rPr>
                <m:sty m:val="b"/>
              </m:rPr>
              <w:rPr>
                <w:rFonts w:ascii="Cambria Math" w:hAnsi="Cambria Math"/>
              </w:rPr>
              <m:t>RB</m:t>
            </m:r>
          </m:e>
          <m:sub>
            <m:r>
              <m:rPr>
                <m:sty m:val="b"/>
              </m:rPr>
              <w:rPr>
                <w:rFonts w:ascii="Cambria Math" w:hAnsi="Cambria Math"/>
              </w:rPr>
              <m:t>start</m:t>
            </m:r>
          </m:sub>
        </m:sSub>
      </m:oMath>
      <w:r w:rsidRPr="00804CA7">
        <w:rPr>
          <w:rFonts w:hint="eastAsia"/>
          <w:b/>
          <w:bCs/>
          <w:lang w:eastAsia="zh-CN"/>
        </w:rPr>
        <w:t xml:space="preserve"> is the starting PRB index of the first PUSCH hop </w:t>
      </w:r>
      <w:r w:rsidRPr="00804CA7">
        <w:rPr>
          <w:b/>
          <w:bCs/>
          <w:lang w:eastAsia="zh-CN"/>
        </w:rPr>
        <w:t xml:space="preserve">with reference to the start of UL active BWP after the application of </w:t>
      </w:r>
      <m:oMath>
        <m:sSubSup>
          <m:sSubSupPr>
            <m:ctrlPr>
              <w:rPr>
                <w:rFonts w:ascii="Cambria Math" w:hAnsi="Cambria Math"/>
                <w:b/>
                <w:bCs/>
              </w:rPr>
            </m:ctrlPr>
          </m:sSubSupPr>
          <m:e>
            <m:r>
              <m:rPr>
                <m:sty m:val="bi"/>
              </m:rPr>
              <w:rPr>
                <w:rFonts w:ascii="Cambria Math" w:hAnsi="Cambria Math"/>
                <w:lang w:eastAsia="zh-CN"/>
              </w:rPr>
              <m:t>RB</m:t>
            </m:r>
          </m:e>
          <m:sub>
            <m:r>
              <m:rPr>
                <m:sty m:val="bi"/>
              </m:rPr>
              <w:rPr>
                <w:rFonts w:ascii="Cambria Math" w:hAnsi="Cambria Math"/>
                <w:lang w:eastAsia="zh-CN"/>
              </w:rPr>
              <m:t>offset</m:t>
            </m:r>
          </m:sub>
          <m:sup>
            <m:r>
              <m:rPr>
                <m:sty m:val="bi"/>
              </m:rPr>
              <w:rPr>
                <w:rFonts w:ascii="Cambria Math" w:hAnsi="Cambria Math"/>
                <w:lang w:eastAsia="zh-CN"/>
              </w:rPr>
              <m:t>SBFD</m:t>
            </m:r>
          </m:sup>
        </m:sSubSup>
      </m:oMath>
      <w:r w:rsidRPr="00804CA7">
        <w:rPr>
          <w:b/>
          <w:bCs/>
        </w:rPr>
        <w:t xml:space="preserve"> (if any). </w:t>
      </w:r>
    </w:p>
    <w:p w14:paraId="1EA82F21" w14:textId="2A2A45D1" w:rsidR="00BB5146" w:rsidRPr="00D31DC9" w:rsidRDefault="00BB5146" w:rsidP="00BB5146">
      <w:r w:rsidRPr="00A85F1D">
        <w:rPr>
          <w:b/>
          <w:bCs/>
        </w:rPr>
        <w:t>Proposal</w:t>
      </w:r>
      <w:r>
        <w:rPr>
          <w:b/>
          <w:bCs/>
        </w:rPr>
        <w:t xml:space="preserve"> 11</w:t>
      </w:r>
      <w:r w:rsidRPr="00A85F1D">
        <w:rPr>
          <w:b/>
          <w:bCs/>
        </w:rPr>
        <w:t xml:space="preserve">: For PUSCH DMRS bundling, </w:t>
      </w:r>
      <w:r w:rsidRPr="00A85F1D">
        <w:rPr>
          <w:rFonts w:eastAsia="Malgun Gothic" w:cs="Times"/>
          <w:b/>
          <w:bCs/>
          <w:lang w:eastAsia="zh-CN"/>
        </w:rPr>
        <w:t xml:space="preserve">the nominal TDW </w:t>
      </w:r>
      <w:r>
        <w:rPr>
          <w:rFonts w:eastAsia="Malgun Gothic" w:cs="Times"/>
          <w:b/>
          <w:bCs/>
          <w:lang w:eastAsia="zh-CN"/>
        </w:rPr>
        <w:t>is</w:t>
      </w:r>
      <w:r w:rsidRPr="00A85F1D">
        <w:rPr>
          <w:rFonts w:eastAsia="Malgun Gothic" w:cs="Times"/>
          <w:b/>
          <w:bCs/>
          <w:lang w:eastAsia="zh-CN"/>
        </w:rPr>
        <w:t xml:space="preserve"> split into actual TDWs based on the transition from SBFD to non-SBFD symbols and vice versa.</w:t>
      </w:r>
    </w:p>
    <w:p w14:paraId="68F1FAA0" w14:textId="77777777" w:rsidR="00C05AC4" w:rsidRPr="00B41BCC" w:rsidRDefault="00C05AC4" w:rsidP="00BB5146">
      <w:pPr>
        <w:pStyle w:val="Heading1"/>
        <w:rPr>
          <w:snapToGrid w:val="0"/>
          <w:lang w:val="en-US"/>
        </w:rPr>
      </w:pPr>
      <w:r w:rsidRPr="00990ECA">
        <w:rPr>
          <w:lang w:val="en-US"/>
        </w:rPr>
        <w:t>References</w:t>
      </w:r>
    </w:p>
    <w:p w14:paraId="7DA655ED" w14:textId="5CA77124" w:rsidR="0003212F" w:rsidRPr="00266D6F" w:rsidRDefault="00266D6F" w:rsidP="00BB5146">
      <w:pPr>
        <w:pStyle w:val="ListParagraph"/>
        <w:widowControl w:val="0"/>
        <w:numPr>
          <w:ilvl w:val="0"/>
          <w:numId w:val="5"/>
        </w:numPr>
        <w:spacing w:after="120"/>
        <w:rPr>
          <w:iCs/>
        </w:rPr>
      </w:pPr>
      <w:r w:rsidRPr="009B646A">
        <w:rPr>
          <w:rFonts w:ascii="Times New Roman" w:hAnsi="Times New Roman"/>
          <w:sz w:val="20"/>
          <w:szCs w:val="20"/>
        </w:rPr>
        <w:t>RP-2</w:t>
      </w:r>
      <w:r>
        <w:rPr>
          <w:rFonts w:ascii="Times New Roman" w:hAnsi="Times New Roman"/>
          <w:sz w:val="20"/>
          <w:szCs w:val="20"/>
        </w:rPr>
        <w:t>34035</w:t>
      </w:r>
      <w:r w:rsidRPr="009B646A">
        <w:rPr>
          <w:rFonts w:ascii="Times New Roman" w:hAnsi="Times New Roman" w:hint="eastAsia"/>
          <w:sz w:val="20"/>
          <w:szCs w:val="20"/>
        </w:rPr>
        <w:t>,</w:t>
      </w:r>
      <w:r w:rsidRPr="009B646A">
        <w:rPr>
          <w:rFonts w:ascii="Times New Roman" w:hAnsi="Times New Roman"/>
          <w:sz w:val="20"/>
          <w:szCs w:val="20"/>
        </w:rPr>
        <w:t xml:space="preserve"> </w:t>
      </w:r>
      <w:r w:rsidRPr="00C8507F">
        <w:rPr>
          <w:rFonts w:ascii="Times New Roman" w:hAnsi="Times New Roman"/>
          <w:sz w:val="20"/>
          <w:szCs w:val="20"/>
        </w:rPr>
        <w:t>New WID: Evolution of NR duplex operation: Sub-band full duplex (SBFD)</w:t>
      </w:r>
      <w:r w:rsidRPr="009B646A">
        <w:rPr>
          <w:rFonts w:ascii="Times New Roman" w:hAnsi="Times New Roman"/>
          <w:sz w:val="20"/>
          <w:szCs w:val="20"/>
        </w:rPr>
        <w:t>, RAN #</w:t>
      </w:r>
      <w:r>
        <w:rPr>
          <w:rFonts w:ascii="Times New Roman" w:hAnsi="Times New Roman"/>
          <w:sz w:val="20"/>
          <w:szCs w:val="20"/>
        </w:rPr>
        <w:t>102</w:t>
      </w:r>
      <w:r w:rsidRPr="009B646A">
        <w:rPr>
          <w:rFonts w:ascii="Times New Roman" w:hAnsi="Times New Roman"/>
          <w:sz w:val="20"/>
          <w:szCs w:val="20"/>
        </w:rPr>
        <w:t xml:space="preserve">, Dec. </w:t>
      </w:r>
      <w:r>
        <w:rPr>
          <w:rFonts w:ascii="Times New Roman" w:hAnsi="Times New Roman"/>
          <w:sz w:val="20"/>
          <w:szCs w:val="20"/>
        </w:rPr>
        <w:t>11</w:t>
      </w:r>
      <w:r w:rsidRPr="009B646A">
        <w:rPr>
          <w:rFonts w:ascii="Times New Roman" w:hAnsi="Times New Roman"/>
          <w:sz w:val="20"/>
          <w:szCs w:val="20"/>
        </w:rPr>
        <w:t>-1</w:t>
      </w:r>
      <w:r>
        <w:rPr>
          <w:rFonts w:ascii="Times New Roman" w:hAnsi="Times New Roman"/>
          <w:sz w:val="20"/>
          <w:szCs w:val="20"/>
        </w:rPr>
        <w:t>5</w:t>
      </w:r>
      <w:r w:rsidRPr="009B646A">
        <w:rPr>
          <w:rFonts w:ascii="Times New Roman" w:hAnsi="Times New Roman"/>
          <w:sz w:val="20"/>
          <w:szCs w:val="20"/>
        </w:rPr>
        <w:t>, 202</w:t>
      </w:r>
      <w:r>
        <w:rPr>
          <w:rFonts w:ascii="Times New Roman" w:hAnsi="Times New Roman"/>
          <w:sz w:val="20"/>
          <w:szCs w:val="20"/>
        </w:rPr>
        <w:t>3.</w:t>
      </w:r>
      <w:r w:rsidR="0003212F" w:rsidRPr="00266D6F">
        <w:rPr>
          <w:iCs/>
        </w:rPr>
        <w:t xml:space="preserve"> </w:t>
      </w:r>
    </w:p>
    <w:p w14:paraId="4C78709A" w14:textId="4C6FCCA1" w:rsidR="0003212F" w:rsidRPr="00363B2D" w:rsidRDefault="005D593C" w:rsidP="00BB5146">
      <w:pPr>
        <w:widowControl w:val="0"/>
        <w:numPr>
          <w:ilvl w:val="0"/>
          <w:numId w:val="5"/>
        </w:numPr>
        <w:overflowPunct/>
        <w:autoSpaceDE/>
        <w:adjustRightInd/>
        <w:spacing w:after="120"/>
        <w:textAlignment w:val="auto"/>
        <w:rPr>
          <w:rFonts w:eastAsia="Calibri"/>
          <w:lang w:val="en-US"/>
        </w:rPr>
      </w:pPr>
      <w:r w:rsidRPr="00363B2D">
        <w:rPr>
          <w:rFonts w:eastAsia="Calibri"/>
        </w:rPr>
        <w:t>Chair notes, 3GPP RAN1#11</w:t>
      </w:r>
      <w:r w:rsidR="00363B2D">
        <w:rPr>
          <w:rFonts w:eastAsia="Calibri"/>
        </w:rPr>
        <w:t>7</w:t>
      </w:r>
      <w:r w:rsidRPr="00363B2D">
        <w:rPr>
          <w:rFonts w:eastAsia="Calibri"/>
        </w:rPr>
        <w:t xml:space="preserve">, </w:t>
      </w:r>
      <w:r w:rsidR="00194D89" w:rsidRPr="00194D89">
        <w:rPr>
          <w:rFonts w:eastAsia="Calibri"/>
        </w:rPr>
        <w:t>Fukuoka City, Fukuoka, Japan, May 20th – 24th, 2024</w:t>
      </w:r>
      <w:r w:rsidR="00363B2D">
        <w:rPr>
          <w:rFonts w:eastAsia="Calibri"/>
        </w:rPr>
        <w:t>.</w:t>
      </w:r>
    </w:p>
    <w:p w14:paraId="6AD9457F" w14:textId="48410301" w:rsidR="0003212F" w:rsidRPr="00D31DC9" w:rsidRDefault="00363B2D" w:rsidP="00BB5146">
      <w:pPr>
        <w:widowControl w:val="0"/>
        <w:numPr>
          <w:ilvl w:val="0"/>
          <w:numId w:val="5"/>
        </w:numPr>
        <w:overflowPunct/>
        <w:autoSpaceDE/>
        <w:adjustRightInd/>
        <w:spacing w:after="120"/>
        <w:textAlignment w:val="auto"/>
        <w:rPr>
          <w:iCs/>
          <w:lang w:val="en-US"/>
        </w:rPr>
      </w:pPr>
      <w:r w:rsidRPr="00363B2D">
        <w:rPr>
          <w:rFonts w:eastAsia="Calibri"/>
        </w:rPr>
        <w:t>Chair notes, 3GPP RAN1#11</w:t>
      </w:r>
      <w:r>
        <w:rPr>
          <w:rFonts w:eastAsia="Calibri"/>
        </w:rPr>
        <w:t>8</w:t>
      </w:r>
      <w:r w:rsidRPr="00363B2D">
        <w:rPr>
          <w:rFonts w:eastAsia="Calibri"/>
        </w:rPr>
        <w:t xml:space="preserve">, </w:t>
      </w:r>
      <w:r w:rsidR="00194D89" w:rsidRPr="00194D89">
        <w:rPr>
          <w:rFonts w:eastAsia="Calibri"/>
        </w:rPr>
        <w:t>Maastricht, NL, August 19th – 23rd, 2024</w:t>
      </w:r>
      <w:r>
        <w:rPr>
          <w:rFonts w:eastAsia="Calibri"/>
        </w:rPr>
        <w:t>.</w:t>
      </w:r>
    </w:p>
    <w:p w14:paraId="2748DB15" w14:textId="70EE16F1" w:rsidR="00D31DC9" w:rsidRPr="00351418" w:rsidRDefault="00D31DC9" w:rsidP="00BB5146">
      <w:pPr>
        <w:widowControl w:val="0"/>
        <w:numPr>
          <w:ilvl w:val="0"/>
          <w:numId w:val="5"/>
        </w:numPr>
        <w:overflowPunct/>
        <w:autoSpaceDE/>
        <w:adjustRightInd/>
        <w:spacing w:after="120"/>
        <w:textAlignment w:val="auto"/>
        <w:rPr>
          <w:iCs/>
          <w:lang w:val="en-US"/>
        </w:rPr>
      </w:pPr>
      <w:r>
        <w:rPr>
          <w:rFonts w:eastAsia="Calibri"/>
        </w:rPr>
        <w:t>Chair notes, 3GPP RAN1#118bis, Hefei, China, Oct 14</w:t>
      </w:r>
      <w:r w:rsidRPr="00D31DC9">
        <w:rPr>
          <w:rFonts w:eastAsia="Calibri"/>
          <w:vertAlign w:val="superscript"/>
        </w:rPr>
        <w:t>th</w:t>
      </w:r>
      <w:r>
        <w:rPr>
          <w:rFonts w:eastAsia="Calibri"/>
        </w:rPr>
        <w:t xml:space="preserve"> – 18</w:t>
      </w:r>
      <w:r w:rsidRPr="00D31DC9">
        <w:rPr>
          <w:rFonts w:eastAsia="Calibri"/>
          <w:vertAlign w:val="superscript"/>
        </w:rPr>
        <w:t>th</w:t>
      </w:r>
      <w:r>
        <w:rPr>
          <w:rFonts w:eastAsia="Calibri"/>
        </w:rPr>
        <w:t>, 2024.</w:t>
      </w:r>
    </w:p>
    <w:p w14:paraId="3AB7873A" w14:textId="3B20E25B" w:rsidR="00094D30" w:rsidRDefault="00094D30">
      <w:pPr>
        <w:overflowPunct/>
        <w:autoSpaceDE/>
        <w:autoSpaceDN/>
        <w:adjustRightInd/>
        <w:spacing w:after="0"/>
        <w:jc w:val="left"/>
        <w:textAlignment w:val="auto"/>
        <w:rPr>
          <w:rFonts w:eastAsia="Calibri"/>
        </w:rPr>
      </w:pPr>
    </w:p>
    <w:p w14:paraId="15053076" w14:textId="490F2E60" w:rsidR="00094D30" w:rsidRPr="002D67BE" w:rsidRDefault="00094D30" w:rsidP="00094D30">
      <w:pPr>
        <w:widowControl w:val="0"/>
        <w:overflowPunct/>
        <w:autoSpaceDE/>
        <w:adjustRightInd/>
        <w:spacing w:after="120"/>
        <w:textAlignment w:val="auto"/>
        <w:rPr>
          <w:iCs/>
          <w:color w:val="7030A0"/>
        </w:rPr>
      </w:pPr>
    </w:p>
    <w:sectPr w:rsidR="00094D30" w:rsidRPr="002D67BE" w:rsidSect="00D34639">
      <w:headerReference w:type="even" r:id="rId21"/>
      <w:footerReference w:type="even" r:id="rId22"/>
      <w:footerReference w:type="default" r:id="rId23"/>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B98BBF" w14:textId="77777777" w:rsidR="00CD7EAC" w:rsidRDefault="00CD7EAC">
      <w:r>
        <w:separator/>
      </w:r>
    </w:p>
  </w:endnote>
  <w:endnote w:type="continuationSeparator" w:id="0">
    <w:p w14:paraId="5AC5969A" w14:textId="77777777" w:rsidR="00CD7EAC" w:rsidRDefault="00CD7EAC">
      <w:r>
        <w:continuationSeparator/>
      </w:r>
    </w:p>
  </w:endnote>
  <w:endnote w:type="continuationNotice" w:id="1">
    <w:p w14:paraId="5E716B38" w14:textId="77777777" w:rsidR="00CD7EAC" w:rsidRDefault="00CD7E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B06040202020202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0B75B6" w14:textId="77777777" w:rsidR="007F6AF0" w:rsidRDefault="007F6AF0"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60AFC140" w14:textId="77777777" w:rsidR="007F6AF0" w:rsidRDefault="007F6AF0"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E6151C" w14:textId="6731563B" w:rsidR="007F6AF0" w:rsidRPr="00270202" w:rsidRDefault="007F6AF0"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A3667A">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A3667A">
      <w:rPr>
        <w:rStyle w:val="CharChar2"/>
        <w:b/>
        <w:i/>
        <w:noProof/>
        <w:sz w:val="18"/>
      </w:rPr>
      <w:t>7</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45C9B2" w14:textId="77777777" w:rsidR="00CD7EAC" w:rsidRDefault="00CD7EAC">
      <w:r>
        <w:separator/>
      </w:r>
    </w:p>
  </w:footnote>
  <w:footnote w:type="continuationSeparator" w:id="0">
    <w:p w14:paraId="46C36335" w14:textId="77777777" w:rsidR="00CD7EAC" w:rsidRDefault="00CD7EAC">
      <w:r>
        <w:continuationSeparator/>
      </w:r>
    </w:p>
  </w:footnote>
  <w:footnote w:type="continuationNotice" w:id="1">
    <w:p w14:paraId="349060C5" w14:textId="77777777" w:rsidR="00CD7EAC" w:rsidRDefault="00CD7E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0D34DC" w14:textId="77777777" w:rsidR="007F6AF0" w:rsidRDefault="007F6AF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D10B7A"/>
    <w:multiLevelType w:val="hybridMultilevel"/>
    <w:tmpl w:val="C234D4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1D6589"/>
    <w:multiLevelType w:val="multilevel"/>
    <w:tmpl w:val="40D47E1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718"/>
        </w:tabs>
        <w:ind w:left="718" w:hanging="576"/>
      </w:pPr>
      <w:rPr>
        <w:rFonts w:hint="default"/>
        <w:i w:val="0"/>
        <w:lang w:val="en-US"/>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E3F4326"/>
    <w:multiLevelType w:val="hybridMultilevel"/>
    <w:tmpl w:val="6DC8FD06"/>
    <w:lvl w:ilvl="0" w:tplc="08090001">
      <w:start w:val="1"/>
      <w:numFmt w:val="bullet"/>
      <w:lvlText w:val=""/>
      <w:lvlJc w:val="left"/>
      <w:pPr>
        <w:ind w:left="720" w:hanging="360"/>
      </w:pPr>
      <w:rPr>
        <w:rFonts w:ascii="Symbol" w:hAnsi="Symbol" w:hint="default"/>
      </w:rPr>
    </w:lvl>
    <w:lvl w:ilvl="1" w:tplc="E46480BA">
      <w:start w:val="1"/>
      <w:numFmt w:val="bullet"/>
      <w:lvlText w:val="-"/>
      <w:lvlJc w:val="left"/>
      <w:pPr>
        <w:ind w:left="1440" w:hanging="360"/>
      </w:pPr>
      <w:rPr>
        <w:rFonts w:ascii="Times New Roman" w:eastAsia="Batang"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F4E5E0E"/>
    <w:multiLevelType w:val="hybridMultilevel"/>
    <w:tmpl w:val="8098A4A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3334D50"/>
    <w:multiLevelType w:val="multilevel"/>
    <w:tmpl w:val="739EF26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1F250011"/>
    <w:multiLevelType w:val="multilevel"/>
    <w:tmpl w:val="75CCB1DC"/>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26F5449A"/>
    <w:multiLevelType w:val="hybridMultilevel"/>
    <w:tmpl w:val="8098A4A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ED30B4E"/>
    <w:multiLevelType w:val="hybridMultilevel"/>
    <w:tmpl w:val="57BE94C8"/>
    <w:lvl w:ilvl="0" w:tplc="591ACC8C">
      <w:start w:val="1"/>
      <w:numFmt w:val="decimal"/>
      <w:pStyle w:val="TDocObservation"/>
      <w:lvlText w:val="Observation %1:"/>
      <w:lvlJc w:val="left"/>
      <w:pPr>
        <w:ind w:left="360" w:hanging="360"/>
      </w:pPr>
      <w:rPr>
        <w:b/>
        <w:bCs/>
        <w:i w:val="0"/>
        <w:iCs w:val="0"/>
        <w:caps w:val="0"/>
        <w:smallCaps w:val="0"/>
        <w:strike w:val="0"/>
        <w:dstrike w:val="0"/>
        <w:outline w:val="0"/>
        <w:shadow w:val="0"/>
        <w:emboss w:val="0"/>
        <w:imprint w:val="0"/>
        <w:noProof w:val="0"/>
        <w:vanish w:val="0"/>
        <w:spacing w:val="0"/>
        <w:kern w:val="0"/>
        <w:position w:val="0"/>
        <w:sz w:val="22"/>
        <w:szCs w:val="2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2155"/>
        </w:tabs>
        <w:ind w:left="2155" w:hanging="1304"/>
      </w:pPr>
    </w:lvl>
    <w:lvl w:ilvl="1" w:tplc="04090019">
      <w:start w:val="1"/>
      <w:numFmt w:val="lowerLetter"/>
      <w:lvlText w:val="%2."/>
      <w:lvlJc w:val="left"/>
      <w:pPr>
        <w:tabs>
          <w:tab w:val="num" w:pos="2291"/>
        </w:tabs>
        <w:ind w:left="2291" w:hanging="360"/>
      </w:pPr>
    </w:lvl>
    <w:lvl w:ilvl="2" w:tplc="0409001B">
      <w:start w:val="1"/>
      <w:numFmt w:val="lowerRoman"/>
      <w:lvlText w:val="%3."/>
      <w:lvlJc w:val="right"/>
      <w:pPr>
        <w:tabs>
          <w:tab w:val="num" w:pos="3011"/>
        </w:tabs>
        <w:ind w:left="3011" w:hanging="180"/>
      </w:pPr>
    </w:lvl>
    <w:lvl w:ilvl="3" w:tplc="0409000F">
      <w:start w:val="1"/>
      <w:numFmt w:val="decimal"/>
      <w:lvlText w:val="%4."/>
      <w:lvlJc w:val="left"/>
      <w:pPr>
        <w:tabs>
          <w:tab w:val="num" w:pos="3731"/>
        </w:tabs>
        <w:ind w:left="3731" w:hanging="360"/>
      </w:pPr>
    </w:lvl>
    <w:lvl w:ilvl="4" w:tplc="04090019">
      <w:start w:val="1"/>
      <w:numFmt w:val="lowerLetter"/>
      <w:lvlText w:val="%5."/>
      <w:lvlJc w:val="left"/>
      <w:pPr>
        <w:tabs>
          <w:tab w:val="num" w:pos="4451"/>
        </w:tabs>
        <w:ind w:left="4451" w:hanging="360"/>
      </w:pPr>
    </w:lvl>
    <w:lvl w:ilvl="5" w:tplc="0409001B">
      <w:start w:val="1"/>
      <w:numFmt w:val="lowerRoman"/>
      <w:lvlText w:val="%6."/>
      <w:lvlJc w:val="right"/>
      <w:pPr>
        <w:tabs>
          <w:tab w:val="num" w:pos="5171"/>
        </w:tabs>
        <w:ind w:left="5171" w:hanging="180"/>
      </w:pPr>
    </w:lvl>
    <w:lvl w:ilvl="6" w:tplc="0409000F">
      <w:start w:val="1"/>
      <w:numFmt w:val="decimal"/>
      <w:lvlText w:val="%7."/>
      <w:lvlJc w:val="left"/>
      <w:pPr>
        <w:tabs>
          <w:tab w:val="num" w:pos="5891"/>
        </w:tabs>
        <w:ind w:left="5891" w:hanging="360"/>
      </w:pPr>
    </w:lvl>
    <w:lvl w:ilvl="7" w:tplc="04090019">
      <w:start w:val="1"/>
      <w:numFmt w:val="lowerLetter"/>
      <w:lvlText w:val="%8."/>
      <w:lvlJc w:val="left"/>
      <w:pPr>
        <w:tabs>
          <w:tab w:val="num" w:pos="6611"/>
        </w:tabs>
        <w:ind w:left="6611" w:hanging="360"/>
      </w:pPr>
    </w:lvl>
    <w:lvl w:ilvl="8" w:tplc="0409001B">
      <w:start w:val="1"/>
      <w:numFmt w:val="lowerRoman"/>
      <w:lvlText w:val="%9."/>
      <w:lvlJc w:val="right"/>
      <w:pPr>
        <w:tabs>
          <w:tab w:val="num" w:pos="7331"/>
        </w:tabs>
        <w:ind w:left="7331" w:hanging="180"/>
      </w:pPr>
    </w:lvl>
  </w:abstractNum>
  <w:abstractNum w:abstractNumId="14" w15:restartNumberingAfterBreak="0">
    <w:nsid w:val="43E01ABD"/>
    <w:multiLevelType w:val="hybridMultilevel"/>
    <w:tmpl w:val="8098A4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59FB2EDC"/>
    <w:multiLevelType w:val="hybridMultilevel"/>
    <w:tmpl w:val="B3DECD14"/>
    <w:lvl w:ilvl="0" w:tplc="D3FE48A0">
      <w:start w:val="1"/>
      <w:numFmt w:val="bullet"/>
      <w:lvlText w:val="-"/>
      <w:lvlJc w:val="left"/>
      <w:pPr>
        <w:ind w:left="1140" w:hanging="420"/>
      </w:pPr>
      <w:rPr>
        <w:rFonts w:ascii="Times" w:hAnsi="Times" w:cs="Times New Roman"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17" w15:restartNumberingAfterBreak="0">
    <w:nsid w:val="606E23D5"/>
    <w:multiLevelType w:val="hybridMultilevel"/>
    <w:tmpl w:val="295060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BB13001"/>
    <w:multiLevelType w:val="multilevel"/>
    <w:tmpl w:val="004E11D0"/>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color w:val="C00000"/>
      </w:rPr>
    </w:lvl>
    <w:lvl w:ilvl="2">
      <w:start w:val="2"/>
      <w:numFmt w:val="bullet"/>
      <w:lvlText w:val="-"/>
      <w:lvlJc w:val="left"/>
      <w:pPr>
        <w:tabs>
          <w:tab w:val="left" w:pos="0"/>
        </w:tabs>
        <w:ind w:left="1260" w:hanging="420"/>
      </w:pPr>
      <w:rPr>
        <w:rFonts w:ascii="Arial" w:eastAsia="Times New Roman" w:hAnsi="Arial" w:cs="Arial" w:hint="default"/>
      </w:rPr>
    </w:lvl>
    <w:lvl w:ilvl="3">
      <w:start w:val="1"/>
      <w:numFmt w:val="bullet"/>
      <w:lvlText w:val="o"/>
      <w:lvlJc w:val="left"/>
      <w:pPr>
        <w:tabs>
          <w:tab w:val="left" w:pos="0"/>
        </w:tabs>
        <w:ind w:left="1680" w:hanging="420"/>
      </w:pPr>
      <w:rPr>
        <w:rFonts w:ascii="Courier New" w:hAnsi="Courier New" w:cs="Courier New"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6DFC2A2D"/>
    <w:multiLevelType w:val="hybridMultilevel"/>
    <w:tmpl w:val="8098A4A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75B27A17"/>
    <w:multiLevelType w:val="multilevel"/>
    <w:tmpl w:val="1F2893A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7F1D61F0"/>
    <w:multiLevelType w:val="hybridMultilevel"/>
    <w:tmpl w:val="ADC884C0"/>
    <w:lvl w:ilvl="0" w:tplc="3C04BE1A">
      <w:start w:val="1"/>
      <w:numFmt w:val="decimal"/>
      <w:pStyle w:val="TDocProposal"/>
      <w:lvlText w:val="Proposal %1:"/>
      <w:lvlJc w:val="left"/>
      <w:pPr>
        <w:ind w:left="360" w:hanging="360"/>
      </w:pPr>
      <w:rPr>
        <w:rFonts w:hint="default"/>
        <w:b/>
      </w:rPr>
    </w:lvl>
    <w:lvl w:ilvl="1" w:tplc="04070019" w:tentative="1">
      <w:start w:val="1"/>
      <w:numFmt w:val="lowerLetter"/>
      <w:lvlText w:val="%2."/>
      <w:lvlJc w:val="left"/>
      <w:pPr>
        <w:ind w:left="-7001" w:hanging="360"/>
      </w:pPr>
    </w:lvl>
    <w:lvl w:ilvl="2" w:tplc="0407001B" w:tentative="1">
      <w:start w:val="1"/>
      <w:numFmt w:val="lowerRoman"/>
      <w:lvlText w:val="%3."/>
      <w:lvlJc w:val="right"/>
      <w:pPr>
        <w:ind w:left="-6281" w:hanging="180"/>
      </w:pPr>
    </w:lvl>
    <w:lvl w:ilvl="3" w:tplc="0407000F" w:tentative="1">
      <w:start w:val="1"/>
      <w:numFmt w:val="decimal"/>
      <w:lvlText w:val="%4."/>
      <w:lvlJc w:val="left"/>
      <w:pPr>
        <w:ind w:left="-5561" w:hanging="360"/>
      </w:pPr>
    </w:lvl>
    <w:lvl w:ilvl="4" w:tplc="04070019" w:tentative="1">
      <w:start w:val="1"/>
      <w:numFmt w:val="lowerLetter"/>
      <w:lvlText w:val="%5."/>
      <w:lvlJc w:val="left"/>
      <w:pPr>
        <w:ind w:left="-4841" w:hanging="360"/>
      </w:pPr>
    </w:lvl>
    <w:lvl w:ilvl="5" w:tplc="0407001B" w:tentative="1">
      <w:start w:val="1"/>
      <w:numFmt w:val="lowerRoman"/>
      <w:lvlText w:val="%6."/>
      <w:lvlJc w:val="right"/>
      <w:pPr>
        <w:ind w:left="-4121" w:hanging="180"/>
      </w:pPr>
    </w:lvl>
    <w:lvl w:ilvl="6" w:tplc="0407000F" w:tentative="1">
      <w:start w:val="1"/>
      <w:numFmt w:val="decimal"/>
      <w:lvlText w:val="%7."/>
      <w:lvlJc w:val="left"/>
      <w:pPr>
        <w:ind w:left="-3401" w:hanging="360"/>
      </w:pPr>
    </w:lvl>
    <w:lvl w:ilvl="7" w:tplc="04070019" w:tentative="1">
      <w:start w:val="1"/>
      <w:numFmt w:val="lowerLetter"/>
      <w:lvlText w:val="%8."/>
      <w:lvlJc w:val="left"/>
      <w:pPr>
        <w:ind w:left="-2681" w:hanging="360"/>
      </w:pPr>
    </w:lvl>
    <w:lvl w:ilvl="8" w:tplc="0407001B" w:tentative="1">
      <w:start w:val="1"/>
      <w:numFmt w:val="lowerRoman"/>
      <w:lvlText w:val="%9."/>
      <w:lvlJc w:val="right"/>
      <w:pPr>
        <w:ind w:left="-1961" w:hanging="180"/>
      </w:pPr>
    </w:lvl>
  </w:abstractNum>
  <w:num w:numId="1" w16cid:durableId="1003707746">
    <w:abstractNumId w:val="10"/>
  </w:num>
  <w:num w:numId="2" w16cid:durableId="2141220122">
    <w:abstractNumId w:val="2"/>
  </w:num>
  <w:num w:numId="3" w16cid:durableId="1042435588">
    <w:abstractNumId w:val="12"/>
  </w:num>
  <w:num w:numId="4" w16cid:durableId="13226130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58510136">
    <w:abstractNumId w:val="7"/>
  </w:num>
  <w:num w:numId="6" w16cid:durableId="909995674">
    <w:abstractNumId w:val="22"/>
  </w:num>
  <w:num w:numId="7" w16cid:durableId="1640646034">
    <w:abstractNumId w:val="11"/>
  </w:num>
  <w:num w:numId="8" w16cid:durableId="863440253">
    <w:abstractNumId w:val="20"/>
  </w:num>
  <w:num w:numId="9" w16cid:durableId="383674596">
    <w:abstractNumId w:val="6"/>
  </w:num>
  <w:num w:numId="10" w16cid:durableId="572620193">
    <w:abstractNumId w:val="8"/>
  </w:num>
  <w:num w:numId="11" w16cid:durableId="598677980">
    <w:abstractNumId w:val="15"/>
  </w:num>
  <w:num w:numId="12" w16cid:durableId="485558150">
    <w:abstractNumId w:val="5"/>
  </w:num>
  <w:num w:numId="13" w16cid:durableId="433406348">
    <w:abstractNumId w:val="3"/>
  </w:num>
  <w:num w:numId="14" w16cid:durableId="1463501359">
    <w:abstractNumId w:val="14"/>
  </w:num>
  <w:num w:numId="15" w16cid:durableId="1123764984">
    <w:abstractNumId w:val="19"/>
  </w:num>
  <w:num w:numId="16" w16cid:durableId="162863872">
    <w:abstractNumId w:val="9"/>
  </w:num>
  <w:num w:numId="17" w16cid:durableId="798571802">
    <w:abstractNumId w:val="18"/>
  </w:num>
  <w:num w:numId="18" w16cid:durableId="62605063">
    <w:abstractNumId w:val="21"/>
  </w:num>
  <w:num w:numId="19" w16cid:durableId="2075545091">
    <w:abstractNumId w:val="16"/>
  </w:num>
  <w:num w:numId="20" w16cid:durableId="564680696">
    <w:abstractNumId w:val="1"/>
  </w:num>
  <w:num w:numId="21" w16cid:durableId="1771772798">
    <w:abstractNumId w:val="17"/>
  </w:num>
  <w:num w:numId="22" w16cid:durableId="2066374301">
    <w:abstractNumId w:val="13"/>
  </w:num>
  <w:num w:numId="23" w16cid:durableId="2047291299">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0"/>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en-A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MxsTA2MbI0NDA3NrJQ0lEKTi0uzszPAykwNK4FADK8NL0tAAAA"/>
  </w:docVars>
  <w:rsids>
    <w:rsidRoot w:val="008810FA"/>
    <w:rsid w:val="0000000F"/>
    <w:rsid w:val="000000A2"/>
    <w:rsid w:val="000001F9"/>
    <w:rsid w:val="000004CA"/>
    <w:rsid w:val="00000515"/>
    <w:rsid w:val="000008C1"/>
    <w:rsid w:val="00000DA4"/>
    <w:rsid w:val="00000ECA"/>
    <w:rsid w:val="00000F2A"/>
    <w:rsid w:val="00001507"/>
    <w:rsid w:val="00001765"/>
    <w:rsid w:val="00001814"/>
    <w:rsid w:val="00001FC3"/>
    <w:rsid w:val="00002375"/>
    <w:rsid w:val="00002459"/>
    <w:rsid w:val="00002B08"/>
    <w:rsid w:val="00003131"/>
    <w:rsid w:val="00003297"/>
    <w:rsid w:val="0000366B"/>
    <w:rsid w:val="00003772"/>
    <w:rsid w:val="000037FB"/>
    <w:rsid w:val="00003962"/>
    <w:rsid w:val="00003CB0"/>
    <w:rsid w:val="000045D4"/>
    <w:rsid w:val="00004885"/>
    <w:rsid w:val="00004CD0"/>
    <w:rsid w:val="00004D8C"/>
    <w:rsid w:val="00004DCB"/>
    <w:rsid w:val="00004DD7"/>
    <w:rsid w:val="00005147"/>
    <w:rsid w:val="00005173"/>
    <w:rsid w:val="000051F0"/>
    <w:rsid w:val="00005327"/>
    <w:rsid w:val="00005459"/>
    <w:rsid w:val="0000553B"/>
    <w:rsid w:val="000056E5"/>
    <w:rsid w:val="0000675B"/>
    <w:rsid w:val="00006780"/>
    <w:rsid w:val="00006B10"/>
    <w:rsid w:val="00006C7A"/>
    <w:rsid w:val="00006DD9"/>
    <w:rsid w:val="00006EB8"/>
    <w:rsid w:val="000072BD"/>
    <w:rsid w:val="0000792C"/>
    <w:rsid w:val="00007964"/>
    <w:rsid w:val="00007CEF"/>
    <w:rsid w:val="00007CF1"/>
    <w:rsid w:val="00007D4D"/>
    <w:rsid w:val="00007F52"/>
    <w:rsid w:val="000101EF"/>
    <w:rsid w:val="00010D92"/>
    <w:rsid w:val="00010E97"/>
    <w:rsid w:val="00010F70"/>
    <w:rsid w:val="00010FD1"/>
    <w:rsid w:val="0001141E"/>
    <w:rsid w:val="00011630"/>
    <w:rsid w:val="00011703"/>
    <w:rsid w:val="00011897"/>
    <w:rsid w:val="00011BE2"/>
    <w:rsid w:val="00011F10"/>
    <w:rsid w:val="00012057"/>
    <w:rsid w:val="000124D1"/>
    <w:rsid w:val="000128C0"/>
    <w:rsid w:val="00012D90"/>
    <w:rsid w:val="000130FE"/>
    <w:rsid w:val="0001321B"/>
    <w:rsid w:val="000132B8"/>
    <w:rsid w:val="000137FF"/>
    <w:rsid w:val="00013B63"/>
    <w:rsid w:val="00013D53"/>
    <w:rsid w:val="00013DD4"/>
    <w:rsid w:val="000141F0"/>
    <w:rsid w:val="00014A10"/>
    <w:rsid w:val="00015BCB"/>
    <w:rsid w:val="000162B2"/>
    <w:rsid w:val="0001633F"/>
    <w:rsid w:val="0001664D"/>
    <w:rsid w:val="0001666A"/>
    <w:rsid w:val="00016678"/>
    <w:rsid w:val="00016A58"/>
    <w:rsid w:val="00016DCE"/>
    <w:rsid w:val="00016E57"/>
    <w:rsid w:val="0001729B"/>
    <w:rsid w:val="00017309"/>
    <w:rsid w:val="0002005C"/>
    <w:rsid w:val="00020331"/>
    <w:rsid w:val="000205C1"/>
    <w:rsid w:val="0002060C"/>
    <w:rsid w:val="000208B8"/>
    <w:rsid w:val="00020C2B"/>
    <w:rsid w:val="00020D61"/>
    <w:rsid w:val="00021232"/>
    <w:rsid w:val="0002130A"/>
    <w:rsid w:val="0002165C"/>
    <w:rsid w:val="0002187A"/>
    <w:rsid w:val="00021C67"/>
    <w:rsid w:val="00021C8C"/>
    <w:rsid w:val="00021DEC"/>
    <w:rsid w:val="000222F7"/>
    <w:rsid w:val="000228C4"/>
    <w:rsid w:val="00023124"/>
    <w:rsid w:val="000238C2"/>
    <w:rsid w:val="00023C29"/>
    <w:rsid w:val="00024736"/>
    <w:rsid w:val="00024E37"/>
    <w:rsid w:val="00024E57"/>
    <w:rsid w:val="0002506A"/>
    <w:rsid w:val="000250D5"/>
    <w:rsid w:val="00025281"/>
    <w:rsid w:val="00025427"/>
    <w:rsid w:val="00025470"/>
    <w:rsid w:val="000254DB"/>
    <w:rsid w:val="000255A1"/>
    <w:rsid w:val="000255B3"/>
    <w:rsid w:val="000255B7"/>
    <w:rsid w:val="000258DD"/>
    <w:rsid w:val="0002591B"/>
    <w:rsid w:val="00025AFC"/>
    <w:rsid w:val="00026639"/>
    <w:rsid w:val="000266AE"/>
    <w:rsid w:val="00026905"/>
    <w:rsid w:val="00026977"/>
    <w:rsid w:val="00026AF7"/>
    <w:rsid w:val="00026B3B"/>
    <w:rsid w:val="00026E34"/>
    <w:rsid w:val="00026EF9"/>
    <w:rsid w:val="00026FDC"/>
    <w:rsid w:val="00027333"/>
    <w:rsid w:val="0002790C"/>
    <w:rsid w:val="00027A7A"/>
    <w:rsid w:val="00027E5E"/>
    <w:rsid w:val="00027EE3"/>
    <w:rsid w:val="00027F9E"/>
    <w:rsid w:val="000300FE"/>
    <w:rsid w:val="000304BC"/>
    <w:rsid w:val="00030766"/>
    <w:rsid w:val="00030957"/>
    <w:rsid w:val="00030ED5"/>
    <w:rsid w:val="00030F74"/>
    <w:rsid w:val="00031242"/>
    <w:rsid w:val="00031AE4"/>
    <w:rsid w:val="00031BAC"/>
    <w:rsid w:val="00031CE1"/>
    <w:rsid w:val="00031DC0"/>
    <w:rsid w:val="00031EDD"/>
    <w:rsid w:val="00031F61"/>
    <w:rsid w:val="00031FD8"/>
    <w:rsid w:val="00031FF3"/>
    <w:rsid w:val="0003212F"/>
    <w:rsid w:val="000321DC"/>
    <w:rsid w:val="00032214"/>
    <w:rsid w:val="0003255D"/>
    <w:rsid w:val="00032A64"/>
    <w:rsid w:val="00033000"/>
    <w:rsid w:val="00033003"/>
    <w:rsid w:val="000332A3"/>
    <w:rsid w:val="000334D2"/>
    <w:rsid w:val="00033834"/>
    <w:rsid w:val="00033A55"/>
    <w:rsid w:val="00033AE8"/>
    <w:rsid w:val="00033B86"/>
    <w:rsid w:val="00033E5C"/>
    <w:rsid w:val="00034922"/>
    <w:rsid w:val="000349B7"/>
    <w:rsid w:val="00034DB0"/>
    <w:rsid w:val="00034DC2"/>
    <w:rsid w:val="00034EFC"/>
    <w:rsid w:val="00034F4E"/>
    <w:rsid w:val="000350B6"/>
    <w:rsid w:val="000351E4"/>
    <w:rsid w:val="0003540B"/>
    <w:rsid w:val="00035841"/>
    <w:rsid w:val="000358C8"/>
    <w:rsid w:val="00035CAB"/>
    <w:rsid w:val="00036231"/>
    <w:rsid w:val="00036390"/>
    <w:rsid w:val="00036A16"/>
    <w:rsid w:val="00036C45"/>
    <w:rsid w:val="00036FA7"/>
    <w:rsid w:val="000371DA"/>
    <w:rsid w:val="000372FA"/>
    <w:rsid w:val="000377E3"/>
    <w:rsid w:val="00037910"/>
    <w:rsid w:val="00037A21"/>
    <w:rsid w:val="00037DDF"/>
    <w:rsid w:val="00037F16"/>
    <w:rsid w:val="00040102"/>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2E94"/>
    <w:rsid w:val="000430CF"/>
    <w:rsid w:val="00043703"/>
    <w:rsid w:val="0004388A"/>
    <w:rsid w:val="00043A66"/>
    <w:rsid w:val="0004403C"/>
    <w:rsid w:val="0004406E"/>
    <w:rsid w:val="00044225"/>
    <w:rsid w:val="00044359"/>
    <w:rsid w:val="00044384"/>
    <w:rsid w:val="00044574"/>
    <w:rsid w:val="00044576"/>
    <w:rsid w:val="00044B33"/>
    <w:rsid w:val="00044FC4"/>
    <w:rsid w:val="000451E5"/>
    <w:rsid w:val="000453AC"/>
    <w:rsid w:val="000453F6"/>
    <w:rsid w:val="000455A8"/>
    <w:rsid w:val="00045F22"/>
    <w:rsid w:val="00046743"/>
    <w:rsid w:val="000468C4"/>
    <w:rsid w:val="00046CB8"/>
    <w:rsid w:val="00046CD6"/>
    <w:rsid w:val="00046CE4"/>
    <w:rsid w:val="00046F9A"/>
    <w:rsid w:val="0004713D"/>
    <w:rsid w:val="0004725C"/>
    <w:rsid w:val="000472F3"/>
    <w:rsid w:val="0004743A"/>
    <w:rsid w:val="0004759D"/>
    <w:rsid w:val="000475B5"/>
    <w:rsid w:val="000477BB"/>
    <w:rsid w:val="00047A82"/>
    <w:rsid w:val="00047E1E"/>
    <w:rsid w:val="00047FAD"/>
    <w:rsid w:val="000501F2"/>
    <w:rsid w:val="000503AE"/>
    <w:rsid w:val="00050463"/>
    <w:rsid w:val="0005055B"/>
    <w:rsid w:val="000505E0"/>
    <w:rsid w:val="00050831"/>
    <w:rsid w:val="00050D33"/>
    <w:rsid w:val="00050DA3"/>
    <w:rsid w:val="00050E34"/>
    <w:rsid w:val="00051135"/>
    <w:rsid w:val="00051586"/>
    <w:rsid w:val="00051A5A"/>
    <w:rsid w:val="00051DFA"/>
    <w:rsid w:val="00051F3D"/>
    <w:rsid w:val="0005201C"/>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5DC4"/>
    <w:rsid w:val="0005602E"/>
    <w:rsid w:val="00056057"/>
    <w:rsid w:val="000562F0"/>
    <w:rsid w:val="000564D9"/>
    <w:rsid w:val="0005719D"/>
    <w:rsid w:val="000572A7"/>
    <w:rsid w:val="00057460"/>
    <w:rsid w:val="00057511"/>
    <w:rsid w:val="00057849"/>
    <w:rsid w:val="000578C4"/>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119"/>
    <w:rsid w:val="000612C5"/>
    <w:rsid w:val="000615B5"/>
    <w:rsid w:val="00061E34"/>
    <w:rsid w:val="00061F60"/>
    <w:rsid w:val="00061F7A"/>
    <w:rsid w:val="000621A9"/>
    <w:rsid w:val="00062272"/>
    <w:rsid w:val="00062449"/>
    <w:rsid w:val="0006263A"/>
    <w:rsid w:val="000628F6"/>
    <w:rsid w:val="00062D4A"/>
    <w:rsid w:val="00062E70"/>
    <w:rsid w:val="00062EBA"/>
    <w:rsid w:val="00063044"/>
    <w:rsid w:val="00063485"/>
    <w:rsid w:val="00063DF7"/>
    <w:rsid w:val="00063F57"/>
    <w:rsid w:val="0006436D"/>
    <w:rsid w:val="0006480B"/>
    <w:rsid w:val="0006485F"/>
    <w:rsid w:val="00064A2B"/>
    <w:rsid w:val="00064ABD"/>
    <w:rsid w:val="00064FE4"/>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547"/>
    <w:rsid w:val="0006777C"/>
    <w:rsid w:val="000677DC"/>
    <w:rsid w:val="00067F64"/>
    <w:rsid w:val="00067FE2"/>
    <w:rsid w:val="00070001"/>
    <w:rsid w:val="00070296"/>
    <w:rsid w:val="00070378"/>
    <w:rsid w:val="00070936"/>
    <w:rsid w:val="00070F5A"/>
    <w:rsid w:val="0007118F"/>
    <w:rsid w:val="000716FB"/>
    <w:rsid w:val="00071E9B"/>
    <w:rsid w:val="00072085"/>
    <w:rsid w:val="000726F6"/>
    <w:rsid w:val="00072777"/>
    <w:rsid w:val="00072931"/>
    <w:rsid w:val="00072C88"/>
    <w:rsid w:val="00072E75"/>
    <w:rsid w:val="00072EFA"/>
    <w:rsid w:val="00073211"/>
    <w:rsid w:val="00073663"/>
    <w:rsid w:val="00073785"/>
    <w:rsid w:val="0007390D"/>
    <w:rsid w:val="0007408B"/>
    <w:rsid w:val="00074375"/>
    <w:rsid w:val="000743A0"/>
    <w:rsid w:val="000743DF"/>
    <w:rsid w:val="00074AA0"/>
    <w:rsid w:val="00074B6A"/>
    <w:rsid w:val="00074BF5"/>
    <w:rsid w:val="00074C15"/>
    <w:rsid w:val="00074C1F"/>
    <w:rsid w:val="00074E31"/>
    <w:rsid w:val="00074F25"/>
    <w:rsid w:val="000752CD"/>
    <w:rsid w:val="00075680"/>
    <w:rsid w:val="000756D7"/>
    <w:rsid w:val="0007590A"/>
    <w:rsid w:val="00075999"/>
    <w:rsid w:val="00075D61"/>
    <w:rsid w:val="00075EB1"/>
    <w:rsid w:val="00075F6F"/>
    <w:rsid w:val="00076483"/>
    <w:rsid w:val="00076B48"/>
    <w:rsid w:val="00076B8A"/>
    <w:rsid w:val="00077208"/>
    <w:rsid w:val="00077579"/>
    <w:rsid w:val="00077CCC"/>
    <w:rsid w:val="00077D18"/>
    <w:rsid w:val="00077D69"/>
    <w:rsid w:val="00077E0C"/>
    <w:rsid w:val="00077FCD"/>
    <w:rsid w:val="00077FEC"/>
    <w:rsid w:val="000801D3"/>
    <w:rsid w:val="0008028A"/>
    <w:rsid w:val="000805B2"/>
    <w:rsid w:val="00080786"/>
    <w:rsid w:val="00080848"/>
    <w:rsid w:val="00080AEC"/>
    <w:rsid w:val="00080D74"/>
    <w:rsid w:val="0008167E"/>
    <w:rsid w:val="0008204A"/>
    <w:rsid w:val="00082152"/>
    <w:rsid w:val="000822F5"/>
    <w:rsid w:val="00082399"/>
    <w:rsid w:val="000823DC"/>
    <w:rsid w:val="000826FF"/>
    <w:rsid w:val="000829FE"/>
    <w:rsid w:val="00082A49"/>
    <w:rsid w:val="000831F0"/>
    <w:rsid w:val="00083322"/>
    <w:rsid w:val="0008369C"/>
    <w:rsid w:val="00083704"/>
    <w:rsid w:val="00083759"/>
    <w:rsid w:val="00083788"/>
    <w:rsid w:val="00083854"/>
    <w:rsid w:val="00083AF5"/>
    <w:rsid w:val="00084255"/>
    <w:rsid w:val="00084BC2"/>
    <w:rsid w:val="00084DDA"/>
    <w:rsid w:val="00084EE0"/>
    <w:rsid w:val="00085239"/>
    <w:rsid w:val="000858F5"/>
    <w:rsid w:val="00085C4A"/>
    <w:rsid w:val="00085DA4"/>
    <w:rsid w:val="0008604C"/>
    <w:rsid w:val="000860CB"/>
    <w:rsid w:val="00086221"/>
    <w:rsid w:val="0008624E"/>
    <w:rsid w:val="000862BA"/>
    <w:rsid w:val="00086A9C"/>
    <w:rsid w:val="00086B50"/>
    <w:rsid w:val="00086C4D"/>
    <w:rsid w:val="00086CF2"/>
    <w:rsid w:val="00087265"/>
    <w:rsid w:val="0008731C"/>
    <w:rsid w:val="0008760B"/>
    <w:rsid w:val="00087881"/>
    <w:rsid w:val="00087BAB"/>
    <w:rsid w:val="00087CE7"/>
    <w:rsid w:val="00087DB6"/>
    <w:rsid w:val="00087E29"/>
    <w:rsid w:val="00087F91"/>
    <w:rsid w:val="0009034F"/>
    <w:rsid w:val="00090477"/>
    <w:rsid w:val="00090573"/>
    <w:rsid w:val="00090586"/>
    <w:rsid w:val="00090F91"/>
    <w:rsid w:val="0009106D"/>
    <w:rsid w:val="00091199"/>
    <w:rsid w:val="00091385"/>
    <w:rsid w:val="00091714"/>
    <w:rsid w:val="00091A28"/>
    <w:rsid w:val="000921E3"/>
    <w:rsid w:val="00092301"/>
    <w:rsid w:val="00092334"/>
    <w:rsid w:val="0009253D"/>
    <w:rsid w:val="00092C03"/>
    <w:rsid w:val="00093097"/>
    <w:rsid w:val="0009313F"/>
    <w:rsid w:val="000931C3"/>
    <w:rsid w:val="00093484"/>
    <w:rsid w:val="0009361B"/>
    <w:rsid w:val="0009366D"/>
    <w:rsid w:val="000937F4"/>
    <w:rsid w:val="0009415D"/>
    <w:rsid w:val="000942CD"/>
    <w:rsid w:val="0009437A"/>
    <w:rsid w:val="00094483"/>
    <w:rsid w:val="000947B7"/>
    <w:rsid w:val="00094D30"/>
    <w:rsid w:val="00095055"/>
    <w:rsid w:val="0009506A"/>
    <w:rsid w:val="00095671"/>
    <w:rsid w:val="00095920"/>
    <w:rsid w:val="00095F53"/>
    <w:rsid w:val="0009612D"/>
    <w:rsid w:val="0009653B"/>
    <w:rsid w:val="0009680E"/>
    <w:rsid w:val="000968D8"/>
    <w:rsid w:val="0009709B"/>
    <w:rsid w:val="000978A8"/>
    <w:rsid w:val="000979F0"/>
    <w:rsid w:val="00097AE8"/>
    <w:rsid w:val="00097CD8"/>
    <w:rsid w:val="00097FF4"/>
    <w:rsid w:val="000A02DC"/>
    <w:rsid w:val="000A06B5"/>
    <w:rsid w:val="000A09A5"/>
    <w:rsid w:val="000A0CA1"/>
    <w:rsid w:val="000A0E6D"/>
    <w:rsid w:val="000A0E99"/>
    <w:rsid w:val="000A0F88"/>
    <w:rsid w:val="000A1561"/>
    <w:rsid w:val="000A1A3D"/>
    <w:rsid w:val="000A1AD3"/>
    <w:rsid w:val="000A1B1D"/>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DE1"/>
    <w:rsid w:val="000A61CB"/>
    <w:rsid w:val="000A64B8"/>
    <w:rsid w:val="000A6788"/>
    <w:rsid w:val="000A6AC6"/>
    <w:rsid w:val="000A6C17"/>
    <w:rsid w:val="000A6CFE"/>
    <w:rsid w:val="000A6D9C"/>
    <w:rsid w:val="000A6F16"/>
    <w:rsid w:val="000A7C88"/>
    <w:rsid w:val="000A7E17"/>
    <w:rsid w:val="000A7EE4"/>
    <w:rsid w:val="000B028D"/>
    <w:rsid w:val="000B02B4"/>
    <w:rsid w:val="000B02C2"/>
    <w:rsid w:val="000B081C"/>
    <w:rsid w:val="000B08B5"/>
    <w:rsid w:val="000B090A"/>
    <w:rsid w:val="000B0C1F"/>
    <w:rsid w:val="000B0DBC"/>
    <w:rsid w:val="000B10AB"/>
    <w:rsid w:val="000B12FD"/>
    <w:rsid w:val="000B17A1"/>
    <w:rsid w:val="000B1CD3"/>
    <w:rsid w:val="000B1ED1"/>
    <w:rsid w:val="000B1FF7"/>
    <w:rsid w:val="000B22DD"/>
    <w:rsid w:val="000B256B"/>
    <w:rsid w:val="000B28DE"/>
    <w:rsid w:val="000B2D4C"/>
    <w:rsid w:val="000B32D4"/>
    <w:rsid w:val="000B36D8"/>
    <w:rsid w:val="000B38DA"/>
    <w:rsid w:val="000B3A2D"/>
    <w:rsid w:val="000B3A6A"/>
    <w:rsid w:val="000B3A7A"/>
    <w:rsid w:val="000B3F37"/>
    <w:rsid w:val="000B3F53"/>
    <w:rsid w:val="000B4968"/>
    <w:rsid w:val="000B49D7"/>
    <w:rsid w:val="000B4AA0"/>
    <w:rsid w:val="000B5233"/>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09"/>
    <w:rsid w:val="000B7D5E"/>
    <w:rsid w:val="000B7F40"/>
    <w:rsid w:val="000C00A9"/>
    <w:rsid w:val="000C018C"/>
    <w:rsid w:val="000C058E"/>
    <w:rsid w:val="000C05B5"/>
    <w:rsid w:val="000C133A"/>
    <w:rsid w:val="000C199B"/>
    <w:rsid w:val="000C1C2D"/>
    <w:rsid w:val="000C1DBD"/>
    <w:rsid w:val="000C1F69"/>
    <w:rsid w:val="000C202F"/>
    <w:rsid w:val="000C24F9"/>
    <w:rsid w:val="000C2A25"/>
    <w:rsid w:val="000C2CA1"/>
    <w:rsid w:val="000C2DE1"/>
    <w:rsid w:val="000C2FDD"/>
    <w:rsid w:val="000C3321"/>
    <w:rsid w:val="000C393F"/>
    <w:rsid w:val="000C3987"/>
    <w:rsid w:val="000C3BE4"/>
    <w:rsid w:val="000C3F16"/>
    <w:rsid w:val="000C4367"/>
    <w:rsid w:val="000C4C15"/>
    <w:rsid w:val="000C4C76"/>
    <w:rsid w:val="000C4F47"/>
    <w:rsid w:val="000C50C5"/>
    <w:rsid w:val="000C550B"/>
    <w:rsid w:val="000C5759"/>
    <w:rsid w:val="000C5E7D"/>
    <w:rsid w:val="000C628A"/>
    <w:rsid w:val="000C64DE"/>
    <w:rsid w:val="000C673C"/>
    <w:rsid w:val="000C6924"/>
    <w:rsid w:val="000C69F8"/>
    <w:rsid w:val="000C6CB3"/>
    <w:rsid w:val="000C71D9"/>
    <w:rsid w:val="000C723D"/>
    <w:rsid w:val="000C7C3E"/>
    <w:rsid w:val="000D037E"/>
    <w:rsid w:val="000D0A0F"/>
    <w:rsid w:val="000D0AB8"/>
    <w:rsid w:val="000D0BCC"/>
    <w:rsid w:val="000D0F9A"/>
    <w:rsid w:val="000D148D"/>
    <w:rsid w:val="000D14EB"/>
    <w:rsid w:val="000D1610"/>
    <w:rsid w:val="000D1737"/>
    <w:rsid w:val="000D174E"/>
    <w:rsid w:val="000D184B"/>
    <w:rsid w:val="000D206C"/>
    <w:rsid w:val="000D2315"/>
    <w:rsid w:val="000D23C1"/>
    <w:rsid w:val="000D2416"/>
    <w:rsid w:val="000D2AE0"/>
    <w:rsid w:val="000D2EA5"/>
    <w:rsid w:val="000D35D4"/>
    <w:rsid w:val="000D362A"/>
    <w:rsid w:val="000D37FA"/>
    <w:rsid w:val="000D3A6C"/>
    <w:rsid w:val="000D3ADA"/>
    <w:rsid w:val="000D3DEE"/>
    <w:rsid w:val="000D4324"/>
    <w:rsid w:val="000D44D7"/>
    <w:rsid w:val="000D4651"/>
    <w:rsid w:val="000D46EE"/>
    <w:rsid w:val="000D4A6A"/>
    <w:rsid w:val="000D4ABD"/>
    <w:rsid w:val="000D4C62"/>
    <w:rsid w:val="000D4CA7"/>
    <w:rsid w:val="000D4DE6"/>
    <w:rsid w:val="000D4DFF"/>
    <w:rsid w:val="000D55EA"/>
    <w:rsid w:val="000D5711"/>
    <w:rsid w:val="000D5964"/>
    <w:rsid w:val="000D59A4"/>
    <w:rsid w:val="000D59D6"/>
    <w:rsid w:val="000D5AB0"/>
    <w:rsid w:val="000D5AD1"/>
    <w:rsid w:val="000D5B04"/>
    <w:rsid w:val="000D5C0C"/>
    <w:rsid w:val="000D5E4D"/>
    <w:rsid w:val="000D5F31"/>
    <w:rsid w:val="000D6346"/>
    <w:rsid w:val="000D697E"/>
    <w:rsid w:val="000D6DEF"/>
    <w:rsid w:val="000D6E96"/>
    <w:rsid w:val="000D722F"/>
    <w:rsid w:val="000D7268"/>
    <w:rsid w:val="000D75CC"/>
    <w:rsid w:val="000D774E"/>
    <w:rsid w:val="000D7783"/>
    <w:rsid w:val="000D7C7C"/>
    <w:rsid w:val="000D7D70"/>
    <w:rsid w:val="000E011D"/>
    <w:rsid w:val="000E059C"/>
    <w:rsid w:val="000E0F97"/>
    <w:rsid w:val="000E14B9"/>
    <w:rsid w:val="000E182B"/>
    <w:rsid w:val="000E1959"/>
    <w:rsid w:val="000E19C4"/>
    <w:rsid w:val="000E1C52"/>
    <w:rsid w:val="000E1E8E"/>
    <w:rsid w:val="000E1F08"/>
    <w:rsid w:val="000E1F21"/>
    <w:rsid w:val="000E2510"/>
    <w:rsid w:val="000E279B"/>
    <w:rsid w:val="000E297C"/>
    <w:rsid w:val="000E29B0"/>
    <w:rsid w:val="000E2A4C"/>
    <w:rsid w:val="000E2C65"/>
    <w:rsid w:val="000E3075"/>
    <w:rsid w:val="000E32B4"/>
    <w:rsid w:val="000E3358"/>
    <w:rsid w:val="000E36C0"/>
    <w:rsid w:val="000E37F0"/>
    <w:rsid w:val="000E38ED"/>
    <w:rsid w:val="000E3989"/>
    <w:rsid w:val="000E3F84"/>
    <w:rsid w:val="000E4284"/>
    <w:rsid w:val="000E4546"/>
    <w:rsid w:val="000E471D"/>
    <w:rsid w:val="000E48CD"/>
    <w:rsid w:val="000E4C9B"/>
    <w:rsid w:val="000E4D01"/>
    <w:rsid w:val="000E5830"/>
    <w:rsid w:val="000E5C4E"/>
    <w:rsid w:val="000E6285"/>
    <w:rsid w:val="000E6333"/>
    <w:rsid w:val="000E65A7"/>
    <w:rsid w:val="000E6635"/>
    <w:rsid w:val="000E6BF5"/>
    <w:rsid w:val="000E6E66"/>
    <w:rsid w:val="000E6F62"/>
    <w:rsid w:val="000E7145"/>
    <w:rsid w:val="000E74AD"/>
    <w:rsid w:val="000E7535"/>
    <w:rsid w:val="000E7601"/>
    <w:rsid w:val="000E79E6"/>
    <w:rsid w:val="000E7A31"/>
    <w:rsid w:val="000E7EE2"/>
    <w:rsid w:val="000E7F51"/>
    <w:rsid w:val="000F00D8"/>
    <w:rsid w:val="000F0457"/>
    <w:rsid w:val="000F0487"/>
    <w:rsid w:val="000F04CE"/>
    <w:rsid w:val="000F095B"/>
    <w:rsid w:val="000F1034"/>
    <w:rsid w:val="000F13C4"/>
    <w:rsid w:val="000F13D7"/>
    <w:rsid w:val="000F1523"/>
    <w:rsid w:val="000F1696"/>
    <w:rsid w:val="000F16E9"/>
    <w:rsid w:val="000F17E4"/>
    <w:rsid w:val="000F1B0F"/>
    <w:rsid w:val="000F1CF3"/>
    <w:rsid w:val="000F1DBB"/>
    <w:rsid w:val="000F1F2D"/>
    <w:rsid w:val="000F203A"/>
    <w:rsid w:val="000F20CD"/>
    <w:rsid w:val="000F24C7"/>
    <w:rsid w:val="000F282C"/>
    <w:rsid w:val="000F28B4"/>
    <w:rsid w:val="000F2965"/>
    <w:rsid w:val="000F2F54"/>
    <w:rsid w:val="000F3353"/>
    <w:rsid w:val="000F34C7"/>
    <w:rsid w:val="000F37F8"/>
    <w:rsid w:val="000F3A13"/>
    <w:rsid w:val="000F3B40"/>
    <w:rsid w:val="000F3D63"/>
    <w:rsid w:val="000F3FD6"/>
    <w:rsid w:val="000F3FFF"/>
    <w:rsid w:val="000F42EA"/>
    <w:rsid w:val="000F46D0"/>
    <w:rsid w:val="000F4920"/>
    <w:rsid w:val="000F4C88"/>
    <w:rsid w:val="000F4CAF"/>
    <w:rsid w:val="000F4D49"/>
    <w:rsid w:val="000F4EAE"/>
    <w:rsid w:val="000F4F44"/>
    <w:rsid w:val="000F53CB"/>
    <w:rsid w:val="000F54CB"/>
    <w:rsid w:val="000F5A5E"/>
    <w:rsid w:val="000F5F35"/>
    <w:rsid w:val="000F61C4"/>
    <w:rsid w:val="000F6385"/>
    <w:rsid w:val="000F6563"/>
    <w:rsid w:val="000F6646"/>
    <w:rsid w:val="000F6881"/>
    <w:rsid w:val="000F6B5F"/>
    <w:rsid w:val="000F6C32"/>
    <w:rsid w:val="000F6E7D"/>
    <w:rsid w:val="000F6FF1"/>
    <w:rsid w:val="000F710E"/>
    <w:rsid w:val="000F737B"/>
    <w:rsid w:val="000F765E"/>
    <w:rsid w:val="000F77C9"/>
    <w:rsid w:val="000F7C76"/>
    <w:rsid w:val="00100097"/>
    <w:rsid w:val="001000A2"/>
    <w:rsid w:val="001000E9"/>
    <w:rsid w:val="00100169"/>
    <w:rsid w:val="0010067A"/>
    <w:rsid w:val="00100B7E"/>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358"/>
    <w:rsid w:val="0010555C"/>
    <w:rsid w:val="0010568A"/>
    <w:rsid w:val="00105748"/>
    <w:rsid w:val="00105749"/>
    <w:rsid w:val="00105820"/>
    <w:rsid w:val="0010593E"/>
    <w:rsid w:val="00105CEE"/>
    <w:rsid w:val="001061B3"/>
    <w:rsid w:val="0010660E"/>
    <w:rsid w:val="00106A95"/>
    <w:rsid w:val="00106B50"/>
    <w:rsid w:val="00106BDC"/>
    <w:rsid w:val="00106CC3"/>
    <w:rsid w:val="00106CD8"/>
    <w:rsid w:val="00106E7E"/>
    <w:rsid w:val="0010714D"/>
    <w:rsid w:val="001074D1"/>
    <w:rsid w:val="001074DF"/>
    <w:rsid w:val="00107627"/>
    <w:rsid w:val="00107CC7"/>
    <w:rsid w:val="00107F7B"/>
    <w:rsid w:val="001115C0"/>
    <w:rsid w:val="001115F4"/>
    <w:rsid w:val="001118AA"/>
    <w:rsid w:val="001118CD"/>
    <w:rsid w:val="001119CC"/>
    <w:rsid w:val="00111AD9"/>
    <w:rsid w:val="00111C7A"/>
    <w:rsid w:val="001120CA"/>
    <w:rsid w:val="0011241B"/>
    <w:rsid w:val="00112B8F"/>
    <w:rsid w:val="00112B98"/>
    <w:rsid w:val="00112D41"/>
    <w:rsid w:val="00112F69"/>
    <w:rsid w:val="00113030"/>
    <w:rsid w:val="001133A6"/>
    <w:rsid w:val="001134DA"/>
    <w:rsid w:val="001135C0"/>
    <w:rsid w:val="0011372B"/>
    <w:rsid w:val="00113D8F"/>
    <w:rsid w:val="00113EC0"/>
    <w:rsid w:val="001140FA"/>
    <w:rsid w:val="001141CF"/>
    <w:rsid w:val="00114379"/>
    <w:rsid w:val="001146A3"/>
    <w:rsid w:val="001146C6"/>
    <w:rsid w:val="001147B8"/>
    <w:rsid w:val="00114918"/>
    <w:rsid w:val="00114949"/>
    <w:rsid w:val="00114A39"/>
    <w:rsid w:val="00114E61"/>
    <w:rsid w:val="00114EA7"/>
    <w:rsid w:val="00115036"/>
    <w:rsid w:val="0011536C"/>
    <w:rsid w:val="0011548E"/>
    <w:rsid w:val="0011557F"/>
    <w:rsid w:val="00115716"/>
    <w:rsid w:val="0011584C"/>
    <w:rsid w:val="00115D19"/>
    <w:rsid w:val="00115D3B"/>
    <w:rsid w:val="00116390"/>
    <w:rsid w:val="0011676C"/>
    <w:rsid w:val="00116B7D"/>
    <w:rsid w:val="00116CA0"/>
    <w:rsid w:val="00116F01"/>
    <w:rsid w:val="001172C7"/>
    <w:rsid w:val="001175D5"/>
    <w:rsid w:val="00117703"/>
    <w:rsid w:val="00117957"/>
    <w:rsid w:val="00117B90"/>
    <w:rsid w:val="00117EE6"/>
    <w:rsid w:val="001203DB"/>
    <w:rsid w:val="0012079F"/>
    <w:rsid w:val="001207F3"/>
    <w:rsid w:val="00120E36"/>
    <w:rsid w:val="001212C7"/>
    <w:rsid w:val="001213E6"/>
    <w:rsid w:val="00121897"/>
    <w:rsid w:val="00121F98"/>
    <w:rsid w:val="001221F3"/>
    <w:rsid w:val="00122469"/>
    <w:rsid w:val="00122581"/>
    <w:rsid w:val="00122842"/>
    <w:rsid w:val="00122A53"/>
    <w:rsid w:val="00122CD2"/>
    <w:rsid w:val="00122D97"/>
    <w:rsid w:val="00122EB3"/>
    <w:rsid w:val="00123358"/>
    <w:rsid w:val="0012345C"/>
    <w:rsid w:val="00123587"/>
    <w:rsid w:val="001235BA"/>
    <w:rsid w:val="001235C4"/>
    <w:rsid w:val="0012370F"/>
    <w:rsid w:val="00123823"/>
    <w:rsid w:val="00123975"/>
    <w:rsid w:val="00123AE5"/>
    <w:rsid w:val="00123DED"/>
    <w:rsid w:val="00123E5B"/>
    <w:rsid w:val="00123F71"/>
    <w:rsid w:val="0012467D"/>
    <w:rsid w:val="001246EC"/>
    <w:rsid w:val="00124931"/>
    <w:rsid w:val="001249D7"/>
    <w:rsid w:val="00124E10"/>
    <w:rsid w:val="00124E1B"/>
    <w:rsid w:val="00125078"/>
    <w:rsid w:val="001252FE"/>
    <w:rsid w:val="0012543D"/>
    <w:rsid w:val="001254B4"/>
    <w:rsid w:val="001257E6"/>
    <w:rsid w:val="001258B6"/>
    <w:rsid w:val="0012593C"/>
    <w:rsid w:val="001259CE"/>
    <w:rsid w:val="00125ADE"/>
    <w:rsid w:val="00125B2A"/>
    <w:rsid w:val="00125CBD"/>
    <w:rsid w:val="00125DEA"/>
    <w:rsid w:val="00125F5A"/>
    <w:rsid w:val="00126260"/>
    <w:rsid w:val="00127159"/>
    <w:rsid w:val="001274AC"/>
    <w:rsid w:val="001275E6"/>
    <w:rsid w:val="00127DE2"/>
    <w:rsid w:val="00127F28"/>
    <w:rsid w:val="00127F2F"/>
    <w:rsid w:val="001301E5"/>
    <w:rsid w:val="0013032A"/>
    <w:rsid w:val="00130714"/>
    <w:rsid w:val="00130782"/>
    <w:rsid w:val="00130953"/>
    <w:rsid w:val="00130AA9"/>
    <w:rsid w:val="00130B78"/>
    <w:rsid w:val="00130DB3"/>
    <w:rsid w:val="00130DCB"/>
    <w:rsid w:val="00131024"/>
    <w:rsid w:val="00131683"/>
    <w:rsid w:val="00131AC6"/>
    <w:rsid w:val="00131DAC"/>
    <w:rsid w:val="001321CE"/>
    <w:rsid w:val="00132282"/>
    <w:rsid w:val="001322B0"/>
    <w:rsid w:val="00132767"/>
    <w:rsid w:val="0013278D"/>
    <w:rsid w:val="00132891"/>
    <w:rsid w:val="00132917"/>
    <w:rsid w:val="00132BC1"/>
    <w:rsid w:val="00132BE4"/>
    <w:rsid w:val="00132D74"/>
    <w:rsid w:val="00132E7E"/>
    <w:rsid w:val="00132FFD"/>
    <w:rsid w:val="0013303F"/>
    <w:rsid w:val="0013334C"/>
    <w:rsid w:val="0013344F"/>
    <w:rsid w:val="0013359C"/>
    <w:rsid w:val="00133D9D"/>
    <w:rsid w:val="00133EBD"/>
    <w:rsid w:val="001341D1"/>
    <w:rsid w:val="001342A7"/>
    <w:rsid w:val="001345D5"/>
    <w:rsid w:val="00134672"/>
    <w:rsid w:val="00134B09"/>
    <w:rsid w:val="00135015"/>
    <w:rsid w:val="00135095"/>
    <w:rsid w:val="001350ED"/>
    <w:rsid w:val="001352A6"/>
    <w:rsid w:val="00135312"/>
    <w:rsid w:val="001353D7"/>
    <w:rsid w:val="00135829"/>
    <w:rsid w:val="001358A7"/>
    <w:rsid w:val="001358F4"/>
    <w:rsid w:val="00135D02"/>
    <w:rsid w:val="001360FE"/>
    <w:rsid w:val="0013612A"/>
    <w:rsid w:val="00136998"/>
    <w:rsid w:val="00136AAD"/>
    <w:rsid w:val="00136AC5"/>
    <w:rsid w:val="00136B7B"/>
    <w:rsid w:val="00136BA1"/>
    <w:rsid w:val="00136DF8"/>
    <w:rsid w:val="00136F19"/>
    <w:rsid w:val="001370F2"/>
    <w:rsid w:val="001371F8"/>
    <w:rsid w:val="00137280"/>
    <w:rsid w:val="00137288"/>
    <w:rsid w:val="00137480"/>
    <w:rsid w:val="001376F7"/>
    <w:rsid w:val="0013779E"/>
    <w:rsid w:val="0013799B"/>
    <w:rsid w:val="00137A97"/>
    <w:rsid w:val="00137C35"/>
    <w:rsid w:val="00140288"/>
    <w:rsid w:val="00140608"/>
    <w:rsid w:val="0014073C"/>
    <w:rsid w:val="00140762"/>
    <w:rsid w:val="00140AEB"/>
    <w:rsid w:val="00140C52"/>
    <w:rsid w:val="00140E5E"/>
    <w:rsid w:val="00141062"/>
    <w:rsid w:val="001410F1"/>
    <w:rsid w:val="001411F6"/>
    <w:rsid w:val="00141807"/>
    <w:rsid w:val="001418FE"/>
    <w:rsid w:val="00141A39"/>
    <w:rsid w:val="00141E46"/>
    <w:rsid w:val="0014206B"/>
    <w:rsid w:val="00142093"/>
    <w:rsid w:val="0014226D"/>
    <w:rsid w:val="001423F2"/>
    <w:rsid w:val="00142B05"/>
    <w:rsid w:val="00142E42"/>
    <w:rsid w:val="001432B7"/>
    <w:rsid w:val="001433C9"/>
    <w:rsid w:val="001434C5"/>
    <w:rsid w:val="0014371C"/>
    <w:rsid w:val="00143E78"/>
    <w:rsid w:val="00143FFE"/>
    <w:rsid w:val="00144297"/>
    <w:rsid w:val="0014471E"/>
    <w:rsid w:val="00144738"/>
    <w:rsid w:val="0014491B"/>
    <w:rsid w:val="001449B9"/>
    <w:rsid w:val="00144B3F"/>
    <w:rsid w:val="00144C9F"/>
    <w:rsid w:val="00144E04"/>
    <w:rsid w:val="00144E65"/>
    <w:rsid w:val="00144FC7"/>
    <w:rsid w:val="0014538D"/>
    <w:rsid w:val="00145484"/>
    <w:rsid w:val="001454C4"/>
    <w:rsid w:val="0014576E"/>
    <w:rsid w:val="001458C1"/>
    <w:rsid w:val="001458FD"/>
    <w:rsid w:val="00145CFA"/>
    <w:rsid w:val="00146129"/>
    <w:rsid w:val="0014624C"/>
    <w:rsid w:val="0014652F"/>
    <w:rsid w:val="001466AC"/>
    <w:rsid w:val="0014671D"/>
    <w:rsid w:val="0014688D"/>
    <w:rsid w:val="00146A4F"/>
    <w:rsid w:val="00146BC8"/>
    <w:rsid w:val="00146D29"/>
    <w:rsid w:val="001474C4"/>
    <w:rsid w:val="00147C58"/>
    <w:rsid w:val="00147D65"/>
    <w:rsid w:val="00147D91"/>
    <w:rsid w:val="00147F32"/>
    <w:rsid w:val="00147FC7"/>
    <w:rsid w:val="00150060"/>
    <w:rsid w:val="00150061"/>
    <w:rsid w:val="001500F3"/>
    <w:rsid w:val="00150113"/>
    <w:rsid w:val="001508E1"/>
    <w:rsid w:val="00150BAF"/>
    <w:rsid w:val="00150CD5"/>
    <w:rsid w:val="00150FA9"/>
    <w:rsid w:val="00151096"/>
    <w:rsid w:val="001510B6"/>
    <w:rsid w:val="001510BE"/>
    <w:rsid w:val="001510ED"/>
    <w:rsid w:val="001512AA"/>
    <w:rsid w:val="0015130E"/>
    <w:rsid w:val="00151805"/>
    <w:rsid w:val="001518AA"/>
    <w:rsid w:val="00152066"/>
    <w:rsid w:val="00152608"/>
    <w:rsid w:val="00152813"/>
    <w:rsid w:val="0015289B"/>
    <w:rsid w:val="00152A3B"/>
    <w:rsid w:val="00152C2A"/>
    <w:rsid w:val="00152D12"/>
    <w:rsid w:val="00152D93"/>
    <w:rsid w:val="00153021"/>
    <w:rsid w:val="00153088"/>
    <w:rsid w:val="001531FD"/>
    <w:rsid w:val="0015347E"/>
    <w:rsid w:val="0015367E"/>
    <w:rsid w:val="0015384F"/>
    <w:rsid w:val="001538B1"/>
    <w:rsid w:val="00153A48"/>
    <w:rsid w:val="00153A6B"/>
    <w:rsid w:val="00153A73"/>
    <w:rsid w:val="00153A89"/>
    <w:rsid w:val="00153D4C"/>
    <w:rsid w:val="00153EE0"/>
    <w:rsid w:val="00153EEF"/>
    <w:rsid w:val="00153F29"/>
    <w:rsid w:val="0015449B"/>
    <w:rsid w:val="001544AB"/>
    <w:rsid w:val="0015468D"/>
    <w:rsid w:val="001549B3"/>
    <w:rsid w:val="00154B50"/>
    <w:rsid w:val="001550EA"/>
    <w:rsid w:val="00155F7A"/>
    <w:rsid w:val="00156093"/>
    <w:rsid w:val="00156260"/>
    <w:rsid w:val="001562C6"/>
    <w:rsid w:val="001565AE"/>
    <w:rsid w:val="0015674F"/>
    <w:rsid w:val="0015690E"/>
    <w:rsid w:val="00156DD6"/>
    <w:rsid w:val="001573B9"/>
    <w:rsid w:val="001575A4"/>
    <w:rsid w:val="00157784"/>
    <w:rsid w:val="00157A5E"/>
    <w:rsid w:val="00157D69"/>
    <w:rsid w:val="0016019C"/>
    <w:rsid w:val="001605BA"/>
    <w:rsid w:val="00160674"/>
    <w:rsid w:val="00160786"/>
    <w:rsid w:val="00160896"/>
    <w:rsid w:val="001609D0"/>
    <w:rsid w:val="00160BD6"/>
    <w:rsid w:val="00160D92"/>
    <w:rsid w:val="00161513"/>
    <w:rsid w:val="001616E2"/>
    <w:rsid w:val="001618A3"/>
    <w:rsid w:val="00161A08"/>
    <w:rsid w:val="00162262"/>
    <w:rsid w:val="00162A55"/>
    <w:rsid w:val="00162BD5"/>
    <w:rsid w:val="00162CF1"/>
    <w:rsid w:val="00162EB1"/>
    <w:rsid w:val="00162F38"/>
    <w:rsid w:val="00162F82"/>
    <w:rsid w:val="001630E4"/>
    <w:rsid w:val="001631BA"/>
    <w:rsid w:val="001634BB"/>
    <w:rsid w:val="001636F9"/>
    <w:rsid w:val="001637F6"/>
    <w:rsid w:val="00163971"/>
    <w:rsid w:val="001639BC"/>
    <w:rsid w:val="00163AFC"/>
    <w:rsid w:val="00164414"/>
    <w:rsid w:val="00164646"/>
    <w:rsid w:val="001647FA"/>
    <w:rsid w:val="001649D4"/>
    <w:rsid w:val="00165016"/>
    <w:rsid w:val="00165137"/>
    <w:rsid w:val="0016523F"/>
    <w:rsid w:val="00165301"/>
    <w:rsid w:val="00165C3F"/>
    <w:rsid w:val="00165C90"/>
    <w:rsid w:val="00165CFF"/>
    <w:rsid w:val="001660C2"/>
    <w:rsid w:val="0016634F"/>
    <w:rsid w:val="001669F9"/>
    <w:rsid w:val="00166C9B"/>
    <w:rsid w:val="00166CEA"/>
    <w:rsid w:val="00166CEE"/>
    <w:rsid w:val="00166F5A"/>
    <w:rsid w:val="0016700E"/>
    <w:rsid w:val="0016711A"/>
    <w:rsid w:val="00167149"/>
    <w:rsid w:val="0016725A"/>
    <w:rsid w:val="0016764C"/>
    <w:rsid w:val="00167709"/>
    <w:rsid w:val="00167AE5"/>
    <w:rsid w:val="00167BAA"/>
    <w:rsid w:val="0017031E"/>
    <w:rsid w:val="00170397"/>
    <w:rsid w:val="001706E4"/>
    <w:rsid w:val="001708BC"/>
    <w:rsid w:val="001708D0"/>
    <w:rsid w:val="001708E0"/>
    <w:rsid w:val="00170BF4"/>
    <w:rsid w:val="00170F8D"/>
    <w:rsid w:val="00171617"/>
    <w:rsid w:val="00171642"/>
    <w:rsid w:val="00171901"/>
    <w:rsid w:val="00171944"/>
    <w:rsid w:val="00171B9D"/>
    <w:rsid w:val="00171C0B"/>
    <w:rsid w:val="00171D7E"/>
    <w:rsid w:val="00171F14"/>
    <w:rsid w:val="0017226B"/>
    <w:rsid w:val="0017269B"/>
    <w:rsid w:val="00172903"/>
    <w:rsid w:val="001729E1"/>
    <w:rsid w:val="00172B0A"/>
    <w:rsid w:val="00172B61"/>
    <w:rsid w:val="00172C20"/>
    <w:rsid w:val="00173869"/>
    <w:rsid w:val="001738A5"/>
    <w:rsid w:val="00173A00"/>
    <w:rsid w:val="0017411D"/>
    <w:rsid w:val="00174DDB"/>
    <w:rsid w:val="00174F2F"/>
    <w:rsid w:val="00175151"/>
    <w:rsid w:val="00175163"/>
    <w:rsid w:val="001752EC"/>
    <w:rsid w:val="00175397"/>
    <w:rsid w:val="00175467"/>
    <w:rsid w:val="00175867"/>
    <w:rsid w:val="0017597C"/>
    <w:rsid w:val="00175B5A"/>
    <w:rsid w:val="00175C0B"/>
    <w:rsid w:val="00176414"/>
    <w:rsid w:val="001767F0"/>
    <w:rsid w:val="00177036"/>
    <w:rsid w:val="0017714C"/>
    <w:rsid w:val="001771A6"/>
    <w:rsid w:val="00177219"/>
    <w:rsid w:val="0017722E"/>
    <w:rsid w:val="001774DD"/>
    <w:rsid w:val="00177580"/>
    <w:rsid w:val="00177711"/>
    <w:rsid w:val="0017792A"/>
    <w:rsid w:val="00177A0D"/>
    <w:rsid w:val="00177ACA"/>
    <w:rsid w:val="00177CF8"/>
    <w:rsid w:val="00177DFF"/>
    <w:rsid w:val="00177EBD"/>
    <w:rsid w:val="001800DB"/>
    <w:rsid w:val="00180149"/>
    <w:rsid w:val="0018016C"/>
    <w:rsid w:val="00180808"/>
    <w:rsid w:val="00180A8F"/>
    <w:rsid w:val="00180E60"/>
    <w:rsid w:val="0018148B"/>
    <w:rsid w:val="001817BA"/>
    <w:rsid w:val="00181B3A"/>
    <w:rsid w:val="00181B6B"/>
    <w:rsid w:val="00181E15"/>
    <w:rsid w:val="00182083"/>
    <w:rsid w:val="001820B2"/>
    <w:rsid w:val="001821E9"/>
    <w:rsid w:val="00182608"/>
    <w:rsid w:val="00182B62"/>
    <w:rsid w:val="00182E75"/>
    <w:rsid w:val="00183374"/>
    <w:rsid w:val="001836DF"/>
    <w:rsid w:val="00183B24"/>
    <w:rsid w:val="00183CC6"/>
    <w:rsid w:val="00183D8A"/>
    <w:rsid w:val="00183E8B"/>
    <w:rsid w:val="00183F11"/>
    <w:rsid w:val="001840F5"/>
    <w:rsid w:val="00184DAB"/>
    <w:rsid w:val="00184E12"/>
    <w:rsid w:val="00184F51"/>
    <w:rsid w:val="00185254"/>
    <w:rsid w:val="00185257"/>
    <w:rsid w:val="001856FD"/>
    <w:rsid w:val="00185A87"/>
    <w:rsid w:val="00185BE1"/>
    <w:rsid w:val="00185C4E"/>
    <w:rsid w:val="00185E59"/>
    <w:rsid w:val="00185F10"/>
    <w:rsid w:val="0018621D"/>
    <w:rsid w:val="001862BC"/>
    <w:rsid w:val="00186395"/>
    <w:rsid w:val="00186544"/>
    <w:rsid w:val="00186AD7"/>
    <w:rsid w:val="00186B4D"/>
    <w:rsid w:val="00186DCB"/>
    <w:rsid w:val="00186E50"/>
    <w:rsid w:val="00186F58"/>
    <w:rsid w:val="0018765F"/>
    <w:rsid w:val="0018767B"/>
    <w:rsid w:val="00190307"/>
    <w:rsid w:val="0019044B"/>
    <w:rsid w:val="00190491"/>
    <w:rsid w:val="00190927"/>
    <w:rsid w:val="00190BD5"/>
    <w:rsid w:val="001912D1"/>
    <w:rsid w:val="00191727"/>
    <w:rsid w:val="001918C5"/>
    <w:rsid w:val="00191A2B"/>
    <w:rsid w:val="00191EBF"/>
    <w:rsid w:val="001921EF"/>
    <w:rsid w:val="001923DB"/>
    <w:rsid w:val="001925E5"/>
    <w:rsid w:val="001927B9"/>
    <w:rsid w:val="0019287C"/>
    <w:rsid w:val="00192D98"/>
    <w:rsid w:val="00192E4E"/>
    <w:rsid w:val="00192F16"/>
    <w:rsid w:val="00193242"/>
    <w:rsid w:val="0019328C"/>
    <w:rsid w:val="001933FD"/>
    <w:rsid w:val="001935A9"/>
    <w:rsid w:val="001936EE"/>
    <w:rsid w:val="00193987"/>
    <w:rsid w:val="001939E0"/>
    <w:rsid w:val="00193C2A"/>
    <w:rsid w:val="00193CA7"/>
    <w:rsid w:val="00193CDD"/>
    <w:rsid w:val="00194075"/>
    <w:rsid w:val="00194B14"/>
    <w:rsid w:val="00194D89"/>
    <w:rsid w:val="0019523A"/>
    <w:rsid w:val="0019573B"/>
    <w:rsid w:val="001957D1"/>
    <w:rsid w:val="0019592C"/>
    <w:rsid w:val="00196085"/>
    <w:rsid w:val="00196491"/>
    <w:rsid w:val="0019677C"/>
    <w:rsid w:val="0019692E"/>
    <w:rsid w:val="00196A48"/>
    <w:rsid w:val="00196B90"/>
    <w:rsid w:val="00196C3E"/>
    <w:rsid w:val="00196D5F"/>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6F7"/>
    <w:rsid w:val="001A4EDF"/>
    <w:rsid w:val="001A4FBE"/>
    <w:rsid w:val="001A5174"/>
    <w:rsid w:val="001A528C"/>
    <w:rsid w:val="001A5539"/>
    <w:rsid w:val="001A57DD"/>
    <w:rsid w:val="001A5F4C"/>
    <w:rsid w:val="001A61A0"/>
    <w:rsid w:val="001A628F"/>
    <w:rsid w:val="001A67E5"/>
    <w:rsid w:val="001A685E"/>
    <w:rsid w:val="001A68E2"/>
    <w:rsid w:val="001A6AFE"/>
    <w:rsid w:val="001A6F38"/>
    <w:rsid w:val="001A6FB5"/>
    <w:rsid w:val="001A706D"/>
    <w:rsid w:val="001A71EB"/>
    <w:rsid w:val="001A72EE"/>
    <w:rsid w:val="001A7912"/>
    <w:rsid w:val="001A7924"/>
    <w:rsid w:val="001A7ACB"/>
    <w:rsid w:val="001A7B21"/>
    <w:rsid w:val="001A7BF4"/>
    <w:rsid w:val="001A7C23"/>
    <w:rsid w:val="001A7CBD"/>
    <w:rsid w:val="001B0070"/>
    <w:rsid w:val="001B00B2"/>
    <w:rsid w:val="001B0149"/>
    <w:rsid w:val="001B0163"/>
    <w:rsid w:val="001B0251"/>
    <w:rsid w:val="001B02B8"/>
    <w:rsid w:val="001B0450"/>
    <w:rsid w:val="001B089D"/>
    <w:rsid w:val="001B0F1F"/>
    <w:rsid w:val="001B11B1"/>
    <w:rsid w:val="001B1565"/>
    <w:rsid w:val="001B1732"/>
    <w:rsid w:val="001B17D9"/>
    <w:rsid w:val="001B1D99"/>
    <w:rsid w:val="001B1F17"/>
    <w:rsid w:val="001B1F26"/>
    <w:rsid w:val="001B1F29"/>
    <w:rsid w:val="001B2085"/>
    <w:rsid w:val="001B2652"/>
    <w:rsid w:val="001B26EE"/>
    <w:rsid w:val="001B27F7"/>
    <w:rsid w:val="001B2993"/>
    <w:rsid w:val="001B2D72"/>
    <w:rsid w:val="001B2E97"/>
    <w:rsid w:val="001B2F20"/>
    <w:rsid w:val="001B3754"/>
    <w:rsid w:val="001B45CE"/>
    <w:rsid w:val="001B4A66"/>
    <w:rsid w:val="001B5332"/>
    <w:rsid w:val="001B5369"/>
    <w:rsid w:val="001B53B3"/>
    <w:rsid w:val="001B54E9"/>
    <w:rsid w:val="001B57DF"/>
    <w:rsid w:val="001B5F67"/>
    <w:rsid w:val="001B62A3"/>
    <w:rsid w:val="001B6488"/>
    <w:rsid w:val="001B6AB9"/>
    <w:rsid w:val="001B6C77"/>
    <w:rsid w:val="001B70CF"/>
    <w:rsid w:val="001B716B"/>
    <w:rsid w:val="001B748B"/>
    <w:rsid w:val="001C002C"/>
    <w:rsid w:val="001C003A"/>
    <w:rsid w:val="001C0085"/>
    <w:rsid w:val="001C027A"/>
    <w:rsid w:val="001C0335"/>
    <w:rsid w:val="001C04E1"/>
    <w:rsid w:val="001C063F"/>
    <w:rsid w:val="001C0883"/>
    <w:rsid w:val="001C0BE9"/>
    <w:rsid w:val="001C129E"/>
    <w:rsid w:val="001C144B"/>
    <w:rsid w:val="001C15D9"/>
    <w:rsid w:val="001C16A9"/>
    <w:rsid w:val="001C191F"/>
    <w:rsid w:val="001C1B6A"/>
    <w:rsid w:val="001C1E53"/>
    <w:rsid w:val="001C1ECB"/>
    <w:rsid w:val="001C1FFA"/>
    <w:rsid w:val="001C211D"/>
    <w:rsid w:val="001C257A"/>
    <w:rsid w:val="001C2639"/>
    <w:rsid w:val="001C2E60"/>
    <w:rsid w:val="001C325F"/>
    <w:rsid w:val="001C3474"/>
    <w:rsid w:val="001C356F"/>
    <w:rsid w:val="001C3DC6"/>
    <w:rsid w:val="001C3EAE"/>
    <w:rsid w:val="001C3F71"/>
    <w:rsid w:val="001C48CB"/>
    <w:rsid w:val="001C4A79"/>
    <w:rsid w:val="001C4DC2"/>
    <w:rsid w:val="001C4F5F"/>
    <w:rsid w:val="001C518A"/>
    <w:rsid w:val="001C589B"/>
    <w:rsid w:val="001C58A6"/>
    <w:rsid w:val="001C5F88"/>
    <w:rsid w:val="001C619C"/>
    <w:rsid w:val="001C7185"/>
    <w:rsid w:val="001C78F1"/>
    <w:rsid w:val="001C7AB6"/>
    <w:rsid w:val="001C7C3A"/>
    <w:rsid w:val="001C7F47"/>
    <w:rsid w:val="001D006C"/>
    <w:rsid w:val="001D0182"/>
    <w:rsid w:val="001D0578"/>
    <w:rsid w:val="001D0593"/>
    <w:rsid w:val="001D05BC"/>
    <w:rsid w:val="001D0699"/>
    <w:rsid w:val="001D06F1"/>
    <w:rsid w:val="001D0A8A"/>
    <w:rsid w:val="001D1258"/>
    <w:rsid w:val="001D13B0"/>
    <w:rsid w:val="001D13BF"/>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3ED1"/>
    <w:rsid w:val="001D4315"/>
    <w:rsid w:val="001D43C0"/>
    <w:rsid w:val="001D4969"/>
    <w:rsid w:val="001D4AF0"/>
    <w:rsid w:val="001D4B05"/>
    <w:rsid w:val="001D4F24"/>
    <w:rsid w:val="001D506F"/>
    <w:rsid w:val="001D57BC"/>
    <w:rsid w:val="001D5A48"/>
    <w:rsid w:val="001D6016"/>
    <w:rsid w:val="001D63DF"/>
    <w:rsid w:val="001D6652"/>
    <w:rsid w:val="001D6737"/>
    <w:rsid w:val="001D6831"/>
    <w:rsid w:val="001D69C7"/>
    <w:rsid w:val="001D6A53"/>
    <w:rsid w:val="001D6DD9"/>
    <w:rsid w:val="001D6E61"/>
    <w:rsid w:val="001D6F30"/>
    <w:rsid w:val="001D7260"/>
    <w:rsid w:val="001D72D6"/>
    <w:rsid w:val="001D7398"/>
    <w:rsid w:val="001D745D"/>
    <w:rsid w:val="001D7816"/>
    <w:rsid w:val="001D7B96"/>
    <w:rsid w:val="001D7FE2"/>
    <w:rsid w:val="001E09F4"/>
    <w:rsid w:val="001E0A73"/>
    <w:rsid w:val="001E0C5D"/>
    <w:rsid w:val="001E0D29"/>
    <w:rsid w:val="001E0D65"/>
    <w:rsid w:val="001E0F5F"/>
    <w:rsid w:val="001E111F"/>
    <w:rsid w:val="001E1153"/>
    <w:rsid w:val="001E126C"/>
    <w:rsid w:val="001E1284"/>
    <w:rsid w:val="001E13E0"/>
    <w:rsid w:val="001E1524"/>
    <w:rsid w:val="001E184C"/>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C3D"/>
    <w:rsid w:val="001F0DDF"/>
    <w:rsid w:val="001F158C"/>
    <w:rsid w:val="001F15ED"/>
    <w:rsid w:val="001F16FD"/>
    <w:rsid w:val="001F1B1E"/>
    <w:rsid w:val="001F1BE5"/>
    <w:rsid w:val="001F1DFA"/>
    <w:rsid w:val="001F1EC9"/>
    <w:rsid w:val="001F223C"/>
    <w:rsid w:val="001F22A9"/>
    <w:rsid w:val="001F2536"/>
    <w:rsid w:val="001F26E9"/>
    <w:rsid w:val="001F2D3F"/>
    <w:rsid w:val="001F2E08"/>
    <w:rsid w:val="001F33C4"/>
    <w:rsid w:val="001F35E6"/>
    <w:rsid w:val="001F37ED"/>
    <w:rsid w:val="001F39AB"/>
    <w:rsid w:val="001F3CFD"/>
    <w:rsid w:val="001F4426"/>
    <w:rsid w:val="001F4570"/>
    <w:rsid w:val="001F45E8"/>
    <w:rsid w:val="001F4AE1"/>
    <w:rsid w:val="001F4E57"/>
    <w:rsid w:val="001F4F36"/>
    <w:rsid w:val="001F514A"/>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6BE"/>
    <w:rsid w:val="0020080F"/>
    <w:rsid w:val="00200A92"/>
    <w:rsid w:val="00200BF9"/>
    <w:rsid w:val="00200F40"/>
    <w:rsid w:val="002012E7"/>
    <w:rsid w:val="0020161E"/>
    <w:rsid w:val="00201646"/>
    <w:rsid w:val="0020181B"/>
    <w:rsid w:val="00201C7E"/>
    <w:rsid w:val="00201D11"/>
    <w:rsid w:val="00201D85"/>
    <w:rsid w:val="00201E81"/>
    <w:rsid w:val="00202201"/>
    <w:rsid w:val="00202257"/>
    <w:rsid w:val="00202D2E"/>
    <w:rsid w:val="00203159"/>
    <w:rsid w:val="002031E9"/>
    <w:rsid w:val="002032D0"/>
    <w:rsid w:val="002033AD"/>
    <w:rsid w:val="0020391A"/>
    <w:rsid w:val="00203A6E"/>
    <w:rsid w:val="00203F00"/>
    <w:rsid w:val="00203F5C"/>
    <w:rsid w:val="002047DE"/>
    <w:rsid w:val="00204A27"/>
    <w:rsid w:val="00204A5A"/>
    <w:rsid w:val="00204C12"/>
    <w:rsid w:val="00204C96"/>
    <w:rsid w:val="00204F93"/>
    <w:rsid w:val="00205230"/>
    <w:rsid w:val="00205635"/>
    <w:rsid w:val="00205646"/>
    <w:rsid w:val="002057DC"/>
    <w:rsid w:val="002058DC"/>
    <w:rsid w:val="00205957"/>
    <w:rsid w:val="00205AB2"/>
    <w:rsid w:val="00205B3B"/>
    <w:rsid w:val="00205CB2"/>
    <w:rsid w:val="0020610B"/>
    <w:rsid w:val="00206133"/>
    <w:rsid w:val="002063A7"/>
    <w:rsid w:val="0020674D"/>
    <w:rsid w:val="00206799"/>
    <w:rsid w:val="00206E1F"/>
    <w:rsid w:val="00206E5A"/>
    <w:rsid w:val="002075EC"/>
    <w:rsid w:val="00207613"/>
    <w:rsid w:val="002076EE"/>
    <w:rsid w:val="00207847"/>
    <w:rsid w:val="00207AF9"/>
    <w:rsid w:val="00207BB9"/>
    <w:rsid w:val="00207EB6"/>
    <w:rsid w:val="00210018"/>
    <w:rsid w:val="00210174"/>
    <w:rsid w:val="00210207"/>
    <w:rsid w:val="0021036E"/>
    <w:rsid w:val="002109D5"/>
    <w:rsid w:val="00210A1D"/>
    <w:rsid w:val="00210A2E"/>
    <w:rsid w:val="00210C84"/>
    <w:rsid w:val="00210C91"/>
    <w:rsid w:val="00210DE2"/>
    <w:rsid w:val="00210F42"/>
    <w:rsid w:val="00211042"/>
    <w:rsid w:val="00211345"/>
    <w:rsid w:val="00211390"/>
    <w:rsid w:val="002114FA"/>
    <w:rsid w:val="0021153C"/>
    <w:rsid w:val="00211601"/>
    <w:rsid w:val="00211D31"/>
    <w:rsid w:val="00211DD9"/>
    <w:rsid w:val="00211EDC"/>
    <w:rsid w:val="00212557"/>
    <w:rsid w:val="002125B4"/>
    <w:rsid w:val="002127C7"/>
    <w:rsid w:val="00212816"/>
    <w:rsid w:val="002129B2"/>
    <w:rsid w:val="00212C89"/>
    <w:rsid w:val="00212D30"/>
    <w:rsid w:val="002130BD"/>
    <w:rsid w:val="002131A5"/>
    <w:rsid w:val="002134B8"/>
    <w:rsid w:val="0021353A"/>
    <w:rsid w:val="00213598"/>
    <w:rsid w:val="00213851"/>
    <w:rsid w:val="00213AF9"/>
    <w:rsid w:val="00213E9D"/>
    <w:rsid w:val="002146F8"/>
    <w:rsid w:val="00214ADE"/>
    <w:rsid w:val="00214C0C"/>
    <w:rsid w:val="00214E0D"/>
    <w:rsid w:val="00215175"/>
    <w:rsid w:val="002157F8"/>
    <w:rsid w:val="0021586D"/>
    <w:rsid w:val="00215C0F"/>
    <w:rsid w:val="00216049"/>
    <w:rsid w:val="002160D2"/>
    <w:rsid w:val="002162EA"/>
    <w:rsid w:val="002165F9"/>
    <w:rsid w:val="00216685"/>
    <w:rsid w:val="00216718"/>
    <w:rsid w:val="00216B17"/>
    <w:rsid w:val="00216BBF"/>
    <w:rsid w:val="00216BFB"/>
    <w:rsid w:val="00217135"/>
    <w:rsid w:val="00217142"/>
    <w:rsid w:val="0021714E"/>
    <w:rsid w:val="0021737B"/>
    <w:rsid w:val="0021750D"/>
    <w:rsid w:val="00217B8B"/>
    <w:rsid w:val="00217CE8"/>
    <w:rsid w:val="00217CF4"/>
    <w:rsid w:val="00217E05"/>
    <w:rsid w:val="002201E6"/>
    <w:rsid w:val="002202EC"/>
    <w:rsid w:val="00220422"/>
    <w:rsid w:val="002204ED"/>
    <w:rsid w:val="0022065D"/>
    <w:rsid w:val="00220697"/>
    <w:rsid w:val="0022088E"/>
    <w:rsid w:val="00220A14"/>
    <w:rsid w:val="00220E92"/>
    <w:rsid w:val="0022117A"/>
    <w:rsid w:val="002211B8"/>
    <w:rsid w:val="002211DD"/>
    <w:rsid w:val="0022135D"/>
    <w:rsid w:val="00221449"/>
    <w:rsid w:val="00221574"/>
    <w:rsid w:val="0022180C"/>
    <w:rsid w:val="00221C62"/>
    <w:rsid w:val="002221B4"/>
    <w:rsid w:val="002222A4"/>
    <w:rsid w:val="00222EA3"/>
    <w:rsid w:val="00222F45"/>
    <w:rsid w:val="00222FFF"/>
    <w:rsid w:val="0022337A"/>
    <w:rsid w:val="00223833"/>
    <w:rsid w:val="0022398B"/>
    <w:rsid w:val="00223ACD"/>
    <w:rsid w:val="00223ADC"/>
    <w:rsid w:val="00223F34"/>
    <w:rsid w:val="002241C9"/>
    <w:rsid w:val="0022434E"/>
    <w:rsid w:val="00224506"/>
    <w:rsid w:val="00224890"/>
    <w:rsid w:val="002248E2"/>
    <w:rsid w:val="0022491B"/>
    <w:rsid w:val="00224A9B"/>
    <w:rsid w:val="00224C25"/>
    <w:rsid w:val="00225DB5"/>
    <w:rsid w:val="00226148"/>
    <w:rsid w:val="0022657F"/>
    <w:rsid w:val="00226635"/>
    <w:rsid w:val="0022683F"/>
    <w:rsid w:val="002269A7"/>
    <w:rsid w:val="00226BD3"/>
    <w:rsid w:val="00226C2B"/>
    <w:rsid w:val="00226D25"/>
    <w:rsid w:val="00226F21"/>
    <w:rsid w:val="002272D0"/>
    <w:rsid w:val="0022735A"/>
    <w:rsid w:val="00227406"/>
    <w:rsid w:val="002275A8"/>
    <w:rsid w:val="0022776D"/>
    <w:rsid w:val="00227873"/>
    <w:rsid w:val="002279D2"/>
    <w:rsid w:val="00227F9E"/>
    <w:rsid w:val="00230040"/>
    <w:rsid w:val="002300E1"/>
    <w:rsid w:val="00230544"/>
    <w:rsid w:val="002305EF"/>
    <w:rsid w:val="00230944"/>
    <w:rsid w:val="00230AD3"/>
    <w:rsid w:val="00230BB1"/>
    <w:rsid w:val="0023101D"/>
    <w:rsid w:val="002314EE"/>
    <w:rsid w:val="002316ED"/>
    <w:rsid w:val="00231740"/>
    <w:rsid w:val="002318F3"/>
    <w:rsid w:val="00231929"/>
    <w:rsid w:val="00231A06"/>
    <w:rsid w:val="00231A80"/>
    <w:rsid w:val="00231C09"/>
    <w:rsid w:val="00231D67"/>
    <w:rsid w:val="00231E15"/>
    <w:rsid w:val="00231FFF"/>
    <w:rsid w:val="00232063"/>
    <w:rsid w:val="00232191"/>
    <w:rsid w:val="00232E9D"/>
    <w:rsid w:val="00232FF5"/>
    <w:rsid w:val="00233081"/>
    <w:rsid w:val="00233301"/>
    <w:rsid w:val="0023361E"/>
    <w:rsid w:val="00233B04"/>
    <w:rsid w:val="00233BAD"/>
    <w:rsid w:val="00233EBA"/>
    <w:rsid w:val="00233F30"/>
    <w:rsid w:val="00234330"/>
    <w:rsid w:val="002344C8"/>
    <w:rsid w:val="0023464A"/>
    <w:rsid w:val="002346FA"/>
    <w:rsid w:val="002349C5"/>
    <w:rsid w:val="00234E22"/>
    <w:rsid w:val="0023529A"/>
    <w:rsid w:val="00235581"/>
    <w:rsid w:val="002355BE"/>
    <w:rsid w:val="00235698"/>
    <w:rsid w:val="00235724"/>
    <w:rsid w:val="00235C01"/>
    <w:rsid w:val="00235C4D"/>
    <w:rsid w:val="00235D2E"/>
    <w:rsid w:val="002362C4"/>
    <w:rsid w:val="00236868"/>
    <w:rsid w:val="002368CC"/>
    <w:rsid w:val="00236B66"/>
    <w:rsid w:val="00236F55"/>
    <w:rsid w:val="00236F71"/>
    <w:rsid w:val="00236F8A"/>
    <w:rsid w:val="002370A7"/>
    <w:rsid w:val="002370C1"/>
    <w:rsid w:val="002373FC"/>
    <w:rsid w:val="00237768"/>
    <w:rsid w:val="0023776F"/>
    <w:rsid w:val="00237C6F"/>
    <w:rsid w:val="00237D22"/>
    <w:rsid w:val="00237F71"/>
    <w:rsid w:val="002401B6"/>
    <w:rsid w:val="00240B1C"/>
    <w:rsid w:val="00240B7D"/>
    <w:rsid w:val="00240F76"/>
    <w:rsid w:val="0024103F"/>
    <w:rsid w:val="00241210"/>
    <w:rsid w:val="00241702"/>
    <w:rsid w:val="00241971"/>
    <w:rsid w:val="002419F3"/>
    <w:rsid w:val="00241B82"/>
    <w:rsid w:val="00241C24"/>
    <w:rsid w:val="00241C7B"/>
    <w:rsid w:val="00241DE9"/>
    <w:rsid w:val="00241F38"/>
    <w:rsid w:val="002421F2"/>
    <w:rsid w:val="00242B2A"/>
    <w:rsid w:val="00242BBD"/>
    <w:rsid w:val="00242C75"/>
    <w:rsid w:val="00242CAE"/>
    <w:rsid w:val="0024313D"/>
    <w:rsid w:val="00243336"/>
    <w:rsid w:val="00243594"/>
    <w:rsid w:val="002435B0"/>
    <w:rsid w:val="002438F4"/>
    <w:rsid w:val="00243ACD"/>
    <w:rsid w:val="00243DCC"/>
    <w:rsid w:val="002443C2"/>
    <w:rsid w:val="00244606"/>
    <w:rsid w:val="002446E1"/>
    <w:rsid w:val="00244924"/>
    <w:rsid w:val="00244D92"/>
    <w:rsid w:val="00245492"/>
    <w:rsid w:val="002458FD"/>
    <w:rsid w:val="00245A41"/>
    <w:rsid w:val="00245B70"/>
    <w:rsid w:val="00245CD3"/>
    <w:rsid w:val="00245D7D"/>
    <w:rsid w:val="00245D99"/>
    <w:rsid w:val="00245E39"/>
    <w:rsid w:val="00245FBA"/>
    <w:rsid w:val="00246BCC"/>
    <w:rsid w:val="00246C52"/>
    <w:rsid w:val="00246EB6"/>
    <w:rsid w:val="0024703D"/>
    <w:rsid w:val="002471AB"/>
    <w:rsid w:val="0024785A"/>
    <w:rsid w:val="00247881"/>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3EE"/>
    <w:rsid w:val="00252546"/>
    <w:rsid w:val="0025283C"/>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64"/>
    <w:rsid w:val="00254452"/>
    <w:rsid w:val="002546CC"/>
    <w:rsid w:val="00254794"/>
    <w:rsid w:val="00254CBD"/>
    <w:rsid w:val="00255428"/>
    <w:rsid w:val="0025563D"/>
    <w:rsid w:val="002556FA"/>
    <w:rsid w:val="002558B0"/>
    <w:rsid w:val="00255A43"/>
    <w:rsid w:val="00255B69"/>
    <w:rsid w:val="00255C71"/>
    <w:rsid w:val="00255D02"/>
    <w:rsid w:val="002563C8"/>
    <w:rsid w:val="0025671A"/>
    <w:rsid w:val="002568B9"/>
    <w:rsid w:val="00256972"/>
    <w:rsid w:val="00256F02"/>
    <w:rsid w:val="002571C8"/>
    <w:rsid w:val="002572F1"/>
    <w:rsid w:val="00257A62"/>
    <w:rsid w:val="00260156"/>
    <w:rsid w:val="002601AF"/>
    <w:rsid w:val="00260627"/>
    <w:rsid w:val="00260659"/>
    <w:rsid w:val="0026075E"/>
    <w:rsid w:val="00260FAD"/>
    <w:rsid w:val="00261145"/>
    <w:rsid w:val="002612A1"/>
    <w:rsid w:val="002613E8"/>
    <w:rsid w:val="002614BA"/>
    <w:rsid w:val="00261781"/>
    <w:rsid w:val="00261D05"/>
    <w:rsid w:val="0026221D"/>
    <w:rsid w:val="002623AC"/>
    <w:rsid w:val="00262979"/>
    <w:rsid w:val="0026298E"/>
    <w:rsid w:val="00262CEB"/>
    <w:rsid w:val="00262D97"/>
    <w:rsid w:val="00262E09"/>
    <w:rsid w:val="00262E69"/>
    <w:rsid w:val="00262E7F"/>
    <w:rsid w:val="00263038"/>
    <w:rsid w:val="00263ABC"/>
    <w:rsid w:val="00263B02"/>
    <w:rsid w:val="00263CD7"/>
    <w:rsid w:val="00263DD9"/>
    <w:rsid w:val="00263E26"/>
    <w:rsid w:val="002643C7"/>
    <w:rsid w:val="0026451D"/>
    <w:rsid w:val="0026455A"/>
    <w:rsid w:val="0026468A"/>
    <w:rsid w:val="00264C28"/>
    <w:rsid w:val="00264CCF"/>
    <w:rsid w:val="00264ED9"/>
    <w:rsid w:val="0026509A"/>
    <w:rsid w:val="002650CA"/>
    <w:rsid w:val="002651FC"/>
    <w:rsid w:val="002655F1"/>
    <w:rsid w:val="00265701"/>
    <w:rsid w:val="00265815"/>
    <w:rsid w:val="0026584E"/>
    <w:rsid w:val="00265A28"/>
    <w:rsid w:val="00265A6A"/>
    <w:rsid w:val="00265AD0"/>
    <w:rsid w:val="00265E3B"/>
    <w:rsid w:val="00265E9A"/>
    <w:rsid w:val="00265ED7"/>
    <w:rsid w:val="00265FF5"/>
    <w:rsid w:val="00266210"/>
    <w:rsid w:val="00266D6F"/>
    <w:rsid w:val="00266F5D"/>
    <w:rsid w:val="0026716C"/>
    <w:rsid w:val="0026748C"/>
    <w:rsid w:val="00267754"/>
    <w:rsid w:val="002678FE"/>
    <w:rsid w:val="00270202"/>
    <w:rsid w:val="00270C63"/>
    <w:rsid w:val="00270C98"/>
    <w:rsid w:val="00270E40"/>
    <w:rsid w:val="00270E57"/>
    <w:rsid w:val="00271308"/>
    <w:rsid w:val="0027153D"/>
    <w:rsid w:val="00271738"/>
    <w:rsid w:val="0027193C"/>
    <w:rsid w:val="00271B1E"/>
    <w:rsid w:val="00271BAF"/>
    <w:rsid w:val="00271EEF"/>
    <w:rsid w:val="00272227"/>
    <w:rsid w:val="002723BC"/>
    <w:rsid w:val="0027242C"/>
    <w:rsid w:val="00272474"/>
    <w:rsid w:val="00272633"/>
    <w:rsid w:val="00272944"/>
    <w:rsid w:val="00272C6C"/>
    <w:rsid w:val="00272CBC"/>
    <w:rsid w:val="00272D06"/>
    <w:rsid w:val="00272FEB"/>
    <w:rsid w:val="0027309D"/>
    <w:rsid w:val="002738C9"/>
    <w:rsid w:val="00273B2D"/>
    <w:rsid w:val="00273CFB"/>
    <w:rsid w:val="00273DF4"/>
    <w:rsid w:val="002742A6"/>
    <w:rsid w:val="0027441F"/>
    <w:rsid w:val="002744D8"/>
    <w:rsid w:val="002745C6"/>
    <w:rsid w:val="00274D08"/>
    <w:rsid w:val="00275435"/>
    <w:rsid w:val="00275464"/>
    <w:rsid w:val="002755B5"/>
    <w:rsid w:val="0027568B"/>
    <w:rsid w:val="002756D5"/>
    <w:rsid w:val="00276001"/>
    <w:rsid w:val="002764FB"/>
    <w:rsid w:val="00276E58"/>
    <w:rsid w:val="002775F2"/>
    <w:rsid w:val="002775FE"/>
    <w:rsid w:val="00277A46"/>
    <w:rsid w:val="00277E66"/>
    <w:rsid w:val="002801A6"/>
    <w:rsid w:val="002801E2"/>
    <w:rsid w:val="00280269"/>
    <w:rsid w:val="0028052D"/>
    <w:rsid w:val="00280648"/>
    <w:rsid w:val="00280684"/>
    <w:rsid w:val="0028073A"/>
    <w:rsid w:val="00280851"/>
    <w:rsid w:val="00280960"/>
    <w:rsid w:val="00280D7A"/>
    <w:rsid w:val="002812C9"/>
    <w:rsid w:val="00281DD0"/>
    <w:rsid w:val="00281F26"/>
    <w:rsid w:val="0028203A"/>
    <w:rsid w:val="002825CE"/>
    <w:rsid w:val="00282608"/>
    <w:rsid w:val="002826D0"/>
    <w:rsid w:val="002829E8"/>
    <w:rsid w:val="00282C4C"/>
    <w:rsid w:val="00282D7B"/>
    <w:rsid w:val="00282E14"/>
    <w:rsid w:val="00283112"/>
    <w:rsid w:val="00283178"/>
    <w:rsid w:val="00283181"/>
    <w:rsid w:val="00283362"/>
    <w:rsid w:val="002835A5"/>
    <w:rsid w:val="0028361F"/>
    <w:rsid w:val="002836DC"/>
    <w:rsid w:val="002839EE"/>
    <w:rsid w:val="00283CE6"/>
    <w:rsid w:val="00283D6B"/>
    <w:rsid w:val="00283FCD"/>
    <w:rsid w:val="00284705"/>
    <w:rsid w:val="00284E7F"/>
    <w:rsid w:val="002850F7"/>
    <w:rsid w:val="00285520"/>
    <w:rsid w:val="0028553E"/>
    <w:rsid w:val="00285894"/>
    <w:rsid w:val="00285A39"/>
    <w:rsid w:val="00285E28"/>
    <w:rsid w:val="00286487"/>
    <w:rsid w:val="00286631"/>
    <w:rsid w:val="00286692"/>
    <w:rsid w:val="002869EF"/>
    <w:rsid w:val="00286A45"/>
    <w:rsid w:val="00286B14"/>
    <w:rsid w:val="00286F76"/>
    <w:rsid w:val="002872AB"/>
    <w:rsid w:val="00287376"/>
    <w:rsid w:val="00287413"/>
    <w:rsid w:val="002877DE"/>
    <w:rsid w:val="00287C28"/>
    <w:rsid w:val="00290254"/>
    <w:rsid w:val="00290FC4"/>
    <w:rsid w:val="00291403"/>
    <w:rsid w:val="002916AD"/>
    <w:rsid w:val="0029178F"/>
    <w:rsid w:val="00291B01"/>
    <w:rsid w:val="00291BA0"/>
    <w:rsid w:val="00292235"/>
    <w:rsid w:val="002923E2"/>
    <w:rsid w:val="00292C97"/>
    <w:rsid w:val="00292E58"/>
    <w:rsid w:val="002933D8"/>
    <w:rsid w:val="00293504"/>
    <w:rsid w:val="00293B61"/>
    <w:rsid w:val="0029419E"/>
    <w:rsid w:val="0029440E"/>
    <w:rsid w:val="002944CA"/>
    <w:rsid w:val="002945EB"/>
    <w:rsid w:val="00294722"/>
    <w:rsid w:val="00294AB1"/>
    <w:rsid w:val="00295226"/>
    <w:rsid w:val="0029548C"/>
    <w:rsid w:val="00295539"/>
    <w:rsid w:val="002956E0"/>
    <w:rsid w:val="00295DB4"/>
    <w:rsid w:val="00295F1C"/>
    <w:rsid w:val="00295F2A"/>
    <w:rsid w:val="002962C1"/>
    <w:rsid w:val="0029636B"/>
    <w:rsid w:val="002963EC"/>
    <w:rsid w:val="002965C5"/>
    <w:rsid w:val="00296EC9"/>
    <w:rsid w:val="00296FD8"/>
    <w:rsid w:val="002970E1"/>
    <w:rsid w:val="0029743A"/>
    <w:rsid w:val="00297499"/>
    <w:rsid w:val="002974AA"/>
    <w:rsid w:val="00297F46"/>
    <w:rsid w:val="00297F71"/>
    <w:rsid w:val="002A0176"/>
    <w:rsid w:val="002A0204"/>
    <w:rsid w:val="002A0210"/>
    <w:rsid w:val="002A0581"/>
    <w:rsid w:val="002A05EF"/>
    <w:rsid w:val="002A0724"/>
    <w:rsid w:val="002A0ED3"/>
    <w:rsid w:val="002A167F"/>
    <w:rsid w:val="002A1737"/>
    <w:rsid w:val="002A1A57"/>
    <w:rsid w:val="002A1D2B"/>
    <w:rsid w:val="002A1DA1"/>
    <w:rsid w:val="002A205B"/>
    <w:rsid w:val="002A22F3"/>
    <w:rsid w:val="002A24F5"/>
    <w:rsid w:val="002A272B"/>
    <w:rsid w:val="002A2837"/>
    <w:rsid w:val="002A28DC"/>
    <w:rsid w:val="002A2E5C"/>
    <w:rsid w:val="002A2FE5"/>
    <w:rsid w:val="002A317E"/>
    <w:rsid w:val="002A31FF"/>
    <w:rsid w:val="002A3668"/>
    <w:rsid w:val="002A3771"/>
    <w:rsid w:val="002A3989"/>
    <w:rsid w:val="002A3B12"/>
    <w:rsid w:val="002A3BE5"/>
    <w:rsid w:val="002A3CF2"/>
    <w:rsid w:val="002A40D2"/>
    <w:rsid w:val="002A40EB"/>
    <w:rsid w:val="002A4102"/>
    <w:rsid w:val="002A422C"/>
    <w:rsid w:val="002A4349"/>
    <w:rsid w:val="002A460F"/>
    <w:rsid w:val="002A469C"/>
    <w:rsid w:val="002A4729"/>
    <w:rsid w:val="002A4918"/>
    <w:rsid w:val="002A4E20"/>
    <w:rsid w:val="002A523D"/>
    <w:rsid w:val="002A5488"/>
    <w:rsid w:val="002A54CA"/>
    <w:rsid w:val="002A589A"/>
    <w:rsid w:val="002A5C34"/>
    <w:rsid w:val="002A5FC1"/>
    <w:rsid w:val="002A60B6"/>
    <w:rsid w:val="002A61BD"/>
    <w:rsid w:val="002A6419"/>
    <w:rsid w:val="002A674A"/>
    <w:rsid w:val="002A6DD2"/>
    <w:rsid w:val="002A732C"/>
    <w:rsid w:val="002A733B"/>
    <w:rsid w:val="002A79B4"/>
    <w:rsid w:val="002A7A6A"/>
    <w:rsid w:val="002A7AB4"/>
    <w:rsid w:val="002A7B72"/>
    <w:rsid w:val="002A7BE9"/>
    <w:rsid w:val="002A7CF6"/>
    <w:rsid w:val="002A7D98"/>
    <w:rsid w:val="002B033D"/>
    <w:rsid w:val="002B07BF"/>
    <w:rsid w:val="002B0805"/>
    <w:rsid w:val="002B0971"/>
    <w:rsid w:val="002B0C99"/>
    <w:rsid w:val="002B0D68"/>
    <w:rsid w:val="002B0EDA"/>
    <w:rsid w:val="002B10F9"/>
    <w:rsid w:val="002B147E"/>
    <w:rsid w:val="002B19C7"/>
    <w:rsid w:val="002B21D6"/>
    <w:rsid w:val="002B2230"/>
    <w:rsid w:val="002B25F7"/>
    <w:rsid w:val="002B27D9"/>
    <w:rsid w:val="002B2BA0"/>
    <w:rsid w:val="002B2C92"/>
    <w:rsid w:val="002B2F85"/>
    <w:rsid w:val="002B3081"/>
    <w:rsid w:val="002B318B"/>
    <w:rsid w:val="002B32BC"/>
    <w:rsid w:val="002B340B"/>
    <w:rsid w:val="002B34AE"/>
    <w:rsid w:val="002B3718"/>
    <w:rsid w:val="002B39ED"/>
    <w:rsid w:val="002B3D77"/>
    <w:rsid w:val="002B3D90"/>
    <w:rsid w:val="002B3E45"/>
    <w:rsid w:val="002B41A2"/>
    <w:rsid w:val="002B4990"/>
    <w:rsid w:val="002B4A64"/>
    <w:rsid w:val="002B4C39"/>
    <w:rsid w:val="002B5608"/>
    <w:rsid w:val="002B57F1"/>
    <w:rsid w:val="002B5900"/>
    <w:rsid w:val="002B5923"/>
    <w:rsid w:val="002B5976"/>
    <w:rsid w:val="002B59DC"/>
    <w:rsid w:val="002B6267"/>
    <w:rsid w:val="002B6397"/>
    <w:rsid w:val="002B64FE"/>
    <w:rsid w:val="002B651D"/>
    <w:rsid w:val="002B6711"/>
    <w:rsid w:val="002B6890"/>
    <w:rsid w:val="002B6949"/>
    <w:rsid w:val="002B694E"/>
    <w:rsid w:val="002B6E52"/>
    <w:rsid w:val="002B6EC5"/>
    <w:rsid w:val="002B712C"/>
    <w:rsid w:val="002B755E"/>
    <w:rsid w:val="002B783E"/>
    <w:rsid w:val="002C04C2"/>
    <w:rsid w:val="002C0818"/>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421B"/>
    <w:rsid w:val="002C4580"/>
    <w:rsid w:val="002C4FFD"/>
    <w:rsid w:val="002C54A8"/>
    <w:rsid w:val="002C5533"/>
    <w:rsid w:val="002C5620"/>
    <w:rsid w:val="002C573E"/>
    <w:rsid w:val="002C5A6B"/>
    <w:rsid w:val="002C60A0"/>
    <w:rsid w:val="002C6165"/>
    <w:rsid w:val="002C61E0"/>
    <w:rsid w:val="002C6BF7"/>
    <w:rsid w:val="002C6CF5"/>
    <w:rsid w:val="002C6EC1"/>
    <w:rsid w:val="002C706B"/>
    <w:rsid w:val="002C782F"/>
    <w:rsid w:val="002C787A"/>
    <w:rsid w:val="002C7B03"/>
    <w:rsid w:val="002C7B0D"/>
    <w:rsid w:val="002C7D95"/>
    <w:rsid w:val="002D001E"/>
    <w:rsid w:val="002D0185"/>
    <w:rsid w:val="002D0298"/>
    <w:rsid w:val="002D049D"/>
    <w:rsid w:val="002D04DC"/>
    <w:rsid w:val="002D0657"/>
    <w:rsid w:val="002D09B3"/>
    <w:rsid w:val="002D0D83"/>
    <w:rsid w:val="002D108C"/>
    <w:rsid w:val="002D1371"/>
    <w:rsid w:val="002D13B7"/>
    <w:rsid w:val="002D151D"/>
    <w:rsid w:val="002D15C0"/>
    <w:rsid w:val="002D1F9D"/>
    <w:rsid w:val="002D2057"/>
    <w:rsid w:val="002D21F9"/>
    <w:rsid w:val="002D28E0"/>
    <w:rsid w:val="002D2AC4"/>
    <w:rsid w:val="002D2B4E"/>
    <w:rsid w:val="002D2D87"/>
    <w:rsid w:val="002D32F7"/>
    <w:rsid w:val="002D3848"/>
    <w:rsid w:val="002D3968"/>
    <w:rsid w:val="002D3F05"/>
    <w:rsid w:val="002D425A"/>
    <w:rsid w:val="002D42E3"/>
    <w:rsid w:val="002D4322"/>
    <w:rsid w:val="002D4722"/>
    <w:rsid w:val="002D47FC"/>
    <w:rsid w:val="002D49CC"/>
    <w:rsid w:val="002D4A54"/>
    <w:rsid w:val="002D4E37"/>
    <w:rsid w:val="002D4F8C"/>
    <w:rsid w:val="002D518A"/>
    <w:rsid w:val="002D51A1"/>
    <w:rsid w:val="002D52E0"/>
    <w:rsid w:val="002D576E"/>
    <w:rsid w:val="002D57CB"/>
    <w:rsid w:val="002D57D5"/>
    <w:rsid w:val="002D5DEA"/>
    <w:rsid w:val="002D5E2D"/>
    <w:rsid w:val="002D6127"/>
    <w:rsid w:val="002D6712"/>
    <w:rsid w:val="002D67BE"/>
    <w:rsid w:val="002D68C3"/>
    <w:rsid w:val="002D6C69"/>
    <w:rsid w:val="002D6E79"/>
    <w:rsid w:val="002D75B9"/>
    <w:rsid w:val="002D772F"/>
    <w:rsid w:val="002D7C52"/>
    <w:rsid w:val="002D7C7C"/>
    <w:rsid w:val="002E018E"/>
    <w:rsid w:val="002E04F0"/>
    <w:rsid w:val="002E0621"/>
    <w:rsid w:val="002E0D4D"/>
    <w:rsid w:val="002E0E4F"/>
    <w:rsid w:val="002E0E94"/>
    <w:rsid w:val="002E16BC"/>
    <w:rsid w:val="002E1941"/>
    <w:rsid w:val="002E1B5D"/>
    <w:rsid w:val="002E1B94"/>
    <w:rsid w:val="002E1BE3"/>
    <w:rsid w:val="002E21D5"/>
    <w:rsid w:val="002E21DA"/>
    <w:rsid w:val="002E251B"/>
    <w:rsid w:val="002E25CE"/>
    <w:rsid w:val="002E2923"/>
    <w:rsid w:val="002E2A76"/>
    <w:rsid w:val="002E306D"/>
    <w:rsid w:val="002E31D8"/>
    <w:rsid w:val="002E32A0"/>
    <w:rsid w:val="002E3419"/>
    <w:rsid w:val="002E3624"/>
    <w:rsid w:val="002E3653"/>
    <w:rsid w:val="002E36AE"/>
    <w:rsid w:val="002E38B7"/>
    <w:rsid w:val="002E3B61"/>
    <w:rsid w:val="002E3BCB"/>
    <w:rsid w:val="002E3BD9"/>
    <w:rsid w:val="002E431D"/>
    <w:rsid w:val="002E46BE"/>
    <w:rsid w:val="002E5058"/>
    <w:rsid w:val="002E56DE"/>
    <w:rsid w:val="002E57D6"/>
    <w:rsid w:val="002E58E1"/>
    <w:rsid w:val="002E58FE"/>
    <w:rsid w:val="002E5A63"/>
    <w:rsid w:val="002E5BDD"/>
    <w:rsid w:val="002E5C56"/>
    <w:rsid w:val="002E5E82"/>
    <w:rsid w:val="002E634A"/>
    <w:rsid w:val="002E679D"/>
    <w:rsid w:val="002E6C98"/>
    <w:rsid w:val="002E6CE4"/>
    <w:rsid w:val="002E6D1F"/>
    <w:rsid w:val="002E7321"/>
    <w:rsid w:val="002E74F2"/>
    <w:rsid w:val="002E7894"/>
    <w:rsid w:val="002E7BB2"/>
    <w:rsid w:val="002E7C5F"/>
    <w:rsid w:val="002E7FD8"/>
    <w:rsid w:val="002F0045"/>
    <w:rsid w:val="002F00F0"/>
    <w:rsid w:val="002F025B"/>
    <w:rsid w:val="002F0292"/>
    <w:rsid w:val="002F0684"/>
    <w:rsid w:val="002F06BE"/>
    <w:rsid w:val="002F0ADB"/>
    <w:rsid w:val="002F17A3"/>
    <w:rsid w:val="002F1837"/>
    <w:rsid w:val="002F2508"/>
    <w:rsid w:val="002F29D2"/>
    <w:rsid w:val="002F2AE0"/>
    <w:rsid w:val="002F2F26"/>
    <w:rsid w:val="002F300D"/>
    <w:rsid w:val="002F346E"/>
    <w:rsid w:val="002F3F16"/>
    <w:rsid w:val="002F413F"/>
    <w:rsid w:val="002F447B"/>
    <w:rsid w:val="002F44AD"/>
    <w:rsid w:val="002F45D3"/>
    <w:rsid w:val="002F463C"/>
    <w:rsid w:val="002F48D4"/>
    <w:rsid w:val="002F490A"/>
    <w:rsid w:val="002F4934"/>
    <w:rsid w:val="002F4A52"/>
    <w:rsid w:val="002F4CF5"/>
    <w:rsid w:val="002F4ECD"/>
    <w:rsid w:val="002F4FC5"/>
    <w:rsid w:val="002F5422"/>
    <w:rsid w:val="002F55D2"/>
    <w:rsid w:val="002F5634"/>
    <w:rsid w:val="002F5DC5"/>
    <w:rsid w:val="002F5FDA"/>
    <w:rsid w:val="002F619C"/>
    <w:rsid w:val="002F6319"/>
    <w:rsid w:val="002F647E"/>
    <w:rsid w:val="002F6BDA"/>
    <w:rsid w:val="002F6E82"/>
    <w:rsid w:val="002F6EA2"/>
    <w:rsid w:val="002F7122"/>
    <w:rsid w:val="002F7305"/>
    <w:rsid w:val="002F77C6"/>
    <w:rsid w:val="002F7975"/>
    <w:rsid w:val="002F7B6D"/>
    <w:rsid w:val="002F7BF8"/>
    <w:rsid w:val="002F7D38"/>
    <w:rsid w:val="002F7D48"/>
    <w:rsid w:val="002F7EC5"/>
    <w:rsid w:val="002F7F95"/>
    <w:rsid w:val="0030017E"/>
    <w:rsid w:val="003003AD"/>
    <w:rsid w:val="003004CC"/>
    <w:rsid w:val="003004FC"/>
    <w:rsid w:val="00300AAD"/>
    <w:rsid w:val="00300AEF"/>
    <w:rsid w:val="003011C0"/>
    <w:rsid w:val="003012B7"/>
    <w:rsid w:val="0030167B"/>
    <w:rsid w:val="003019F6"/>
    <w:rsid w:val="00301A98"/>
    <w:rsid w:val="00301EE4"/>
    <w:rsid w:val="00302144"/>
    <w:rsid w:val="00302239"/>
    <w:rsid w:val="003024AF"/>
    <w:rsid w:val="003024DE"/>
    <w:rsid w:val="003024EE"/>
    <w:rsid w:val="00302701"/>
    <w:rsid w:val="00302739"/>
    <w:rsid w:val="0030280D"/>
    <w:rsid w:val="00302F0B"/>
    <w:rsid w:val="00303115"/>
    <w:rsid w:val="003034FC"/>
    <w:rsid w:val="0030361B"/>
    <w:rsid w:val="00303699"/>
    <w:rsid w:val="003039EA"/>
    <w:rsid w:val="00303C07"/>
    <w:rsid w:val="00303FB7"/>
    <w:rsid w:val="00304061"/>
    <w:rsid w:val="00304373"/>
    <w:rsid w:val="00304549"/>
    <w:rsid w:val="00304AC5"/>
    <w:rsid w:val="00304BB6"/>
    <w:rsid w:val="00304EE9"/>
    <w:rsid w:val="00304FCA"/>
    <w:rsid w:val="00305410"/>
    <w:rsid w:val="00305DA6"/>
    <w:rsid w:val="00305EC6"/>
    <w:rsid w:val="00306079"/>
    <w:rsid w:val="003064B4"/>
    <w:rsid w:val="003065FB"/>
    <w:rsid w:val="003067A0"/>
    <w:rsid w:val="003067F3"/>
    <w:rsid w:val="003068F4"/>
    <w:rsid w:val="00306A2B"/>
    <w:rsid w:val="00306C20"/>
    <w:rsid w:val="00306D5C"/>
    <w:rsid w:val="00306E6E"/>
    <w:rsid w:val="003072A9"/>
    <w:rsid w:val="00307374"/>
    <w:rsid w:val="003073AB"/>
    <w:rsid w:val="0030748B"/>
    <w:rsid w:val="00307B27"/>
    <w:rsid w:val="00307BB2"/>
    <w:rsid w:val="00307C5E"/>
    <w:rsid w:val="00307D05"/>
    <w:rsid w:val="00307DA4"/>
    <w:rsid w:val="00307F28"/>
    <w:rsid w:val="003101DC"/>
    <w:rsid w:val="0031035A"/>
    <w:rsid w:val="00310389"/>
    <w:rsid w:val="003107BF"/>
    <w:rsid w:val="0031088D"/>
    <w:rsid w:val="00310C62"/>
    <w:rsid w:val="00310CC6"/>
    <w:rsid w:val="00310CCC"/>
    <w:rsid w:val="00310F10"/>
    <w:rsid w:val="00310F66"/>
    <w:rsid w:val="0031120C"/>
    <w:rsid w:val="00311642"/>
    <w:rsid w:val="00311761"/>
    <w:rsid w:val="00311941"/>
    <w:rsid w:val="003121B8"/>
    <w:rsid w:val="0031226C"/>
    <w:rsid w:val="00312567"/>
    <w:rsid w:val="003137A0"/>
    <w:rsid w:val="003137ED"/>
    <w:rsid w:val="00313AC4"/>
    <w:rsid w:val="00313C4F"/>
    <w:rsid w:val="00313EE1"/>
    <w:rsid w:val="003141C2"/>
    <w:rsid w:val="00314629"/>
    <w:rsid w:val="00314B31"/>
    <w:rsid w:val="00314C85"/>
    <w:rsid w:val="00314F8B"/>
    <w:rsid w:val="0031599D"/>
    <w:rsid w:val="00315A3D"/>
    <w:rsid w:val="00315B92"/>
    <w:rsid w:val="00315F72"/>
    <w:rsid w:val="0031601F"/>
    <w:rsid w:val="00316072"/>
    <w:rsid w:val="00316265"/>
    <w:rsid w:val="003167C6"/>
    <w:rsid w:val="003168E2"/>
    <w:rsid w:val="00316BF5"/>
    <w:rsid w:val="00316C58"/>
    <w:rsid w:val="00316E46"/>
    <w:rsid w:val="00316F92"/>
    <w:rsid w:val="00317050"/>
    <w:rsid w:val="003170C9"/>
    <w:rsid w:val="003175A0"/>
    <w:rsid w:val="00317884"/>
    <w:rsid w:val="003200D5"/>
    <w:rsid w:val="003200E7"/>
    <w:rsid w:val="003201CE"/>
    <w:rsid w:val="003201E5"/>
    <w:rsid w:val="00320A59"/>
    <w:rsid w:val="00320B1B"/>
    <w:rsid w:val="0032172E"/>
    <w:rsid w:val="00321822"/>
    <w:rsid w:val="00321B02"/>
    <w:rsid w:val="00322112"/>
    <w:rsid w:val="003222E4"/>
    <w:rsid w:val="00322352"/>
    <w:rsid w:val="00322545"/>
    <w:rsid w:val="00322647"/>
    <w:rsid w:val="00322751"/>
    <w:rsid w:val="00322A6A"/>
    <w:rsid w:val="00322BC3"/>
    <w:rsid w:val="00322E3B"/>
    <w:rsid w:val="00322F49"/>
    <w:rsid w:val="0032313E"/>
    <w:rsid w:val="0032336C"/>
    <w:rsid w:val="003234EF"/>
    <w:rsid w:val="00323FAD"/>
    <w:rsid w:val="003245E6"/>
    <w:rsid w:val="003246E3"/>
    <w:rsid w:val="00324731"/>
    <w:rsid w:val="003249F8"/>
    <w:rsid w:val="00324EA0"/>
    <w:rsid w:val="00325319"/>
    <w:rsid w:val="00325CB5"/>
    <w:rsid w:val="003260B3"/>
    <w:rsid w:val="003260C1"/>
    <w:rsid w:val="00326272"/>
    <w:rsid w:val="0032649F"/>
    <w:rsid w:val="0032661F"/>
    <w:rsid w:val="003268E2"/>
    <w:rsid w:val="0032695B"/>
    <w:rsid w:val="00326BBA"/>
    <w:rsid w:val="003271E3"/>
    <w:rsid w:val="00327254"/>
    <w:rsid w:val="003272D0"/>
    <w:rsid w:val="003273DE"/>
    <w:rsid w:val="00327470"/>
    <w:rsid w:val="003278C7"/>
    <w:rsid w:val="0032793B"/>
    <w:rsid w:val="00327AD0"/>
    <w:rsid w:val="00327AEA"/>
    <w:rsid w:val="0033060F"/>
    <w:rsid w:val="003308C4"/>
    <w:rsid w:val="00330AA6"/>
    <w:rsid w:val="00330C30"/>
    <w:rsid w:val="00330DE8"/>
    <w:rsid w:val="00331406"/>
    <w:rsid w:val="00331428"/>
    <w:rsid w:val="00331885"/>
    <w:rsid w:val="00331BCC"/>
    <w:rsid w:val="00332016"/>
    <w:rsid w:val="003321C3"/>
    <w:rsid w:val="0033287B"/>
    <w:rsid w:val="00332962"/>
    <w:rsid w:val="00332B77"/>
    <w:rsid w:val="00332B8E"/>
    <w:rsid w:val="00332BA3"/>
    <w:rsid w:val="00332C85"/>
    <w:rsid w:val="00332D70"/>
    <w:rsid w:val="0033443F"/>
    <w:rsid w:val="00334AAB"/>
    <w:rsid w:val="00335250"/>
    <w:rsid w:val="0033565B"/>
    <w:rsid w:val="00335664"/>
    <w:rsid w:val="0033592C"/>
    <w:rsid w:val="00335C5E"/>
    <w:rsid w:val="00335DF1"/>
    <w:rsid w:val="00335E2A"/>
    <w:rsid w:val="00336225"/>
    <w:rsid w:val="003366FE"/>
    <w:rsid w:val="00336780"/>
    <w:rsid w:val="003367C5"/>
    <w:rsid w:val="00336D83"/>
    <w:rsid w:val="003370D3"/>
    <w:rsid w:val="003376CF"/>
    <w:rsid w:val="00337A61"/>
    <w:rsid w:val="00337C71"/>
    <w:rsid w:val="00340450"/>
    <w:rsid w:val="00340571"/>
    <w:rsid w:val="003408FA"/>
    <w:rsid w:val="00340A6D"/>
    <w:rsid w:val="00340D9C"/>
    <w:rsid w:val="00340E16"/>
    <w:rsid w:val="00340E58"/>
    <w:rsid w:val="00341087"/>
    <w:rsid w:val="003411D5"/>
    <w:rsid w:val="00341412"/>
    <w:rsid w:val="00341CDF"/>
    <w:rsid w:val="0034243C"/>
    <w:rsid w:val="0034246D"/>
    <w:rsid w:val="003424E3"/>
    <w:rsid w:val="003426DE"/>
    <w:rsid w:val="0034297F"/>
    <w:rsid w:val="00342B93"/>
    <w:rsid w:val="0034305B"/>
    <w:rsid w:val="003430E0"/>
    <w:rsid w:val="003433CA"/>
    <w:rsid w:val="00343752"/>
    <w:rsid w:val="00343785"/>
    <w:rsid w:val="003437AD"/>
    <w:rsid w:val="0034398A"/>
    <w:rsid w:val="00343ABD"/>
    <w:rsid w:val="00343B46"/>
    <w:rsid w:val="00343BC2"/>
    <w:rsid w:val="00343C24"/>
    <w:rsid w:val="00343CA7"/>
    <w:rsid w:val="00343F90"/>
    <w:rsid w:val="00344021"/>
    <w:rsid w:val="00344312"/>
    <w:rsid w:val="00344725"/>
    <w:rsid w:val="00344962"/>
    <w:rsid w:val="0034511B"/>
    <w:rsid w:val="00345A55"/>
    <w:rsid w:val="00345F6C"/>
    <w:rsid w:val="00346185"/>
    <w:rsid w:val="003467EE"/>
    <w:rsid w:val="003469CC"/>
    <w:rsid w:val="00346D3D"/>
    <w:rsid w:val="003471DC"/>
    <w:rsid w:val="00347265"/>
    <w:rsid w:val="003473C4"/>
    <w:rsid w:val="0034745C"/>
    <w:rsid w:val="00347B9B"/>
    <w:rsid w:val="00347F2E"/>
    <w:rsid w:val="0035025F"/>
    <w:rsid w:val="003502F8"/>
    <w:rsid w:val="003503F4"/>
    <w:rsid w:val="0035041A"/>
    <w:rsid w:val="003504C7"/>
    <w:rsid w:val="0035053E"/>
    <w:rsid w:val="003505AD"/>
    <w:rsid w:val="00350631"/>
    <w:rsid w:val="00350704"/>
    <w:rsid w:val="00350CFD"/>
    <w:rsid w:val="00350D1D"/>
    <w:rsid w:val="00350E3F"/>
    <w:rsid w:val="00350EFC"/>
    <w:rsid w:val="00350FE6"/>
    <w:rsid w:val="00351418"/>
    <w:rsid w:val="0035173C"/>
    <w:rsid w:val="0035180B"/>
    <w:rsid w:val="00351A39"/>
    <w:rsid w:val="00351C98"/>
    <w:rsid w:val="00351D57"/>
    <w:rsid w:val="0035216E"/>
    <w:rsid w:val="0035265C"/>
    <w:rsid w:val="00352759"/>
    <w:rsid w:val="003527BB"/>
    <w:rsid w:val="00352828"/>
    <w:rsid w:val="00352952"/>
    <w:rsid w:val="00352C1A"/>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041"/>
    <w:rsid w:val="00355122"/>
    <w:rsid w:val="003552C6"/>
    <w:rsid w:val="00355602"/>
    <w:rsid w:val="00355692"/>
    <w:rsid w:val="00355A83"/>
    <w:rsid w:val="00356029"/>
    <w:rsid w:val="003560B8"/>
    <w:rsid w:val="003562D7"/>
    <w:rsid w:val="00356353"/>
    <w:rsid w:val="00356486"/>
    <w:rsid w:val="003567C9"/>
    <w:rsid w:val="00356BA5"/>
    <w:rsid w:val="00356CEC"/>
    <w:rsid w:val="00357230"/>
    <w:rsid w:val="003572DE"/>
    <w:rsid w:val="003574DC"/>
    <w:rsid w:val="00357659"/>
    <w:rsid w:val="00357712"/>
    <w:rsid w:val="00357B14"/>
    <w:rsid w:val="00357D8A"/>
    <w:rsid w:val="00357E51"/>
    <w:rsid w:val="0036012E"/>
    <w:rsid w:val="00360267"/>
    <w:rsid w:val="00360396"/>
    <w:rsid w:val="003604DB"/>
    <w:rsid w:val="00360535"/>
    <w:rsid w:val="0036056F"/>
    <w:rsid w:val="003605BB"/>
    <w:rsid w:val="00360745"/>
    <w:rsid w:val="00360D1F"/>
    <w:rsid w:val="00361049"/>
    <w:rsid w:val="003617B5"/>
    <w:rsid w:val="0036185C"/>
    <w:rsid w:val="00361F4E"/>
    <w:rsid w:val="0036262C"/>
    <w:rsid w:val="003626C4"/>
    <w:rsid w:val="00362763"/>
    <w:rsid w:val="00362835"/>
    <w:rsid w:val="00362C5A"/>
    <w:rsid w:val="003635DD"/>
    <w:rsid w:val="0036396E"/>
    <w:rsid w:val="00363B2D"/>
    <w:rsid w:val="00363F7A"/>
    <w:rsid w:val="00364A63"/>
    <w:rsid w:val="00364D90"/>
    <w:rsid w:val="00365351"/>
    <w:rsid w:val="0036561B"/>
    <w:rsid w:val="00365700"/>
    <w:rsid w:val="00365D75"/>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5C2"/>
    <w:rsid w:val="00371766"/>
    <w:rsid w:val="00371831"/>
    <w:rsid w:val="003718AC"/>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83"/>
    <w:rsid w:val="003744CB"/>
    <w:rsid w:val="00374626"/>
    <w:rsid w:val="00374804"/>
    <w:rsid w:val="0037495B"/>
    <w:rsid w:val="00374C6F"/>
    <w:rsid w:val="00374E17"/>
    <w:rsid w:val="00374F06"/>
    <w:rsid w:val="00374F99"/>
    <w:rsid w:val="00375AE6"/>
    <w:rsid w:val="00375FFC"/>
    <w:rsid w:val="003760A2"/>
    <w:rsid w:val="003764FA"/>
    <w:rsid w:val="003765C7"/>
    <w:rsid w:val="00376C2F"/>
    <w:rsid w:val="00376C5C"/>
    <w:rsid w:val="00376C90"/>
    <w:rsid w:val="00376E52"/>
    <w:rsid w:val="00376F67"/>
    <w:rsid w:val="0037709A"/>
    <w:rsid w:val="00377146"/>
    <w:rsid w:val="00377393"/>
    <w:rsid w:val="00377397"/>
    <w:rsid w:val="003774F3"/>
    <w:rsid w:val="003774FD"/>
    <w:rsid w:val="003775BD"/>
    <w:rsid w:val="00377CA6"/>
    <w:rsid w:val="00380198"/>
    <w:rsid w:val="00380237"/>
    <w:rsid w:val="0038084F"/>
    <w:rsid w:val="00380892"/>
    <w:rsid w:val="00380ECD"/>
    <w:rsid w:val="00381685"/>
    <w:rsid w:val="003818CD"/>
    <w:rsid w:val="00381BC3"/>
    <w:rsid w:val="00381C68"/>
    <w:rsid w:val="00381F21"/>
    <w:rsid w:val="003821E7"/>
    <w:rsid w:val="0038238E"/>
    <w:rsid w:val="00382700"/>
    <w:rsid w:val="003827F2"/>
    <w:rsid w:val="00382903"/>
    <w:rsid w:val="003831FE"/>
    <w:rsid w:val="00383483"/>
    <w:rsid w:val="00383C38"/>
    <w:rsid w:val="00383D4B"/>
    <w:rsid w:val="00383DDB"/>
    <w:rsid w:val="003842A8"/>
    <w:rsid w:val="00384796"/>
    <w:rsid w:val="003848D9"/>
    <w:rsid w:val="00385192"/>
    <w:rsid w:val="003852CC"/>
    <w:rsid w:val="0038556E"/>
    <w:rsid w:val="0038577C"/>
    <w:rsid w:val="00385823"/>
    <w:rsid w:val="003859B3"/>
    <w:rsid w:val="00385BD7"/>
    <w:rsid w:val="003862D5"/>
    <w:rsid w:val="00386683"/>
    <w:rsid w:val="00386A15"/>
    <w:rsid w:val="00386B71"/>
    <w:rsid w:val="00386E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1CA9"/>
    <w:rsid w:val="003921B3"/>
    <w:rsid w:val="003923D7"/>
    <w:rsid w:val="003926BE"/>
    <w:rsid w:val="00392C09"/>
    <w:rsid w:val="00392DB8"/>
    <w:rsid w:val="00393058"/>
    <w:rsid w:val="003933E7"/>
    <w:rsid w:val="00393651"/>
    <w:rsid w:val="00393B78"/>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5A84"/>
    <w:rsid w:val="003960D5"/>
    <w:rsid w:val="0039610F"/>
    <w:rsid w:val="0039665F"/>
    <w:rsid w:val="00397682"/>
    <w:rsid w:val="00397721"/>
    <w:rsid w:val="003978B8"/>
    <w:rsid w:val="00397B96"/>
    <w:rsid w:val="00397C89"/>
    <w:rsid w:val="00397F16"/>
    <w:rsid w:val="00397F56"/>
    <w:rsid w:val="003A0091"/>
    <w:rsid w:val="003A0311"/>
    <w:rsid w:val="003A0322"/>
    <w:rsid w:val="003A0736"/>
    <w:rsid w:val="003A07F5"/>
    <w:rsid w:val="003A1135"/>
    <w:rsid w:val="003A1341"/>
    <w:rsid w:val="003A162C"/>
    <w:rsid w:val="003A19E0"/>
    <w:rsid w:val="003A1A63"/>
    <w:rsid w:val="003A1A9C"/>
    <w:rsid w:val="003A1C38"/>
    <w:rsid w:val="003A1CEB"/>
    <w:rsid w:val="003A1DD5"/>
    <w:rsid w:val="003A1EA9"/>
    <w:rsid w:val="003A2019"/>
    <w:rsid w:val="003A2415"/>
    <w:rsid w:val="003A27D4"/>
    <w:rsid w:val="003A2AAB"/>
    <w:rsid w:val="003A2D39"/>
    <w:rsid w:val="003A2FB8"/>
    <w:rsid w:val="003A2FE7"/>
    <w:rsid w:val="003A3530"/>
    <w:rsid w:val="003A371E"/>
    <w:rsid w:val="003A3868"/>
    <w:rsid w:val="003A3AC2"/>
    <w:rsid w:val="003A3CA6"/>
    <w:rsid w:val="003A42BB"/>
    <w:rsid w:val="003A43D1"/>
    <w:rsid w:val="003A45FB"/>
    <w:rsid w:val="003A4730"/>
    <w:rsid w:val="003A48FC"/>
    <w:rsid w:val="003A49F0"/>
    <w:rsid w:val="003A4C4A"/>
    <w:rsid w:val="003A4E82"/>
    <w:rsid w:val="003A590E"/>
    <w:rsid w:val="003A5A8C"/>
    <w:rsid w:val="003A5CD5"/>
    <w:rsid w:val="003A5E54"/>
    <w:rsid w:val="003A6330"/>
    <w:rsid w:val="003A67EA"/>
    <w:rsid w:val="003A6869"/>
    <w:rsid w:val="003A6A71"/>
    <w:rsid w:val="003A6BC9"/>
    <w:rsid w:val="003A6CF6"/>
    <w:rsid w:val="003A76A9"/>
    <w:rsid w:val="003A7747"/>
    <w:rsid w:val="003A7D84"/>
    <w:rsid w:val="003A7F73"/>
    <w:rsid w:val="003B0299"/>
    <w:rsid w:val="003B0901"/>
    <w:rsid w:val="003B0A58"/>
    <w:rsid w:val="003B0B4D"/>
    <w:rsid w:val="003B0BC0"/>
    <w:rsid w:val="003B0BEB"/>
    <w:rsid w:val="003B0F82"/>
    <w:rsid w:val="003B1046"/>
    <w:rsid w:val="003B14B8"/>
    <w:rsid w:val="003B1575"/>
    <w:rsid w:val="003B17C4"/>
    <w:rsid w:val="003B188F"/>
    <w:rsid w:val="003B19AF"/>
    <w:rsid w:val="003B19B0"/>
    <w:rsid w:val="003B1CC2"/>
    <w:rsid w:val="003B21B1"/>
    <w:rsid w:val="003B2672"/>
    <w:rsid w:val="003B2AB9"/>
    <w:rsid w:val="003B2B79"/>
    <w:rsid w:val="003B2DAD"/>
    <w:rsid w:val="003B2DB4"/>
    <w:rsid w:val="003B2FCB"/>
    <w:rsid w:val="003B3435"/>
    <w:rsid w:val="003B4482"/>
    <w:rsid w:val="003B4FC5"/>
    <w:rsid w:val="003B5412"/>
    <w:rsid w:val="003B5699"/>
    <w:rsid w:val="003B570F"/>
    <w:rsid w:val="003B5B34"/>
    <w:rsid w:val="003B5B57"/>
    <w:rsid w:val="003B5B7E"/>
    <w:rsid w:val="003B5E30"/>
    <w:rsid w:val="003B6194"/>
    <w:rsid w:val="003B62B9"/>
    <w:rsid w:val="003B633C"/>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759"/>
    <w:rsid w:val="003C07D7"/>
    <w:rsid w:val="003C0985"/>
    <w:rsid w:val="003C0D37"/>
    <w:rsid w:val="003C1B5D"/>
    <w:rsid w:val="003C1EC9"/>
    <w:rsid w:val="003C29EF"/>
    <w:rsid w:val="003C2C9D"/>
    <w:rsid w:val="003C2CF1"/>
    <w:rsid w:val="003C3B73"/>
    <w:rsid w:val="003C3EF9"/>
    <w:rsid w:val="003C412E"/>
    <w:rsid w:val="003C4250"/>
    <w:rsid w:val="003C4952"/>
    <w:rsid w:val="003C4D16"/>
    <w:rsid w:val="003C4D8C"/>
    <w:rsid w:val="003C4E25"/>
    <w:rsid w:val="003C4F25"/>
    <w:rsid w:val="003C4F5B"/>
    <w:rsid w:val="003C5280"/>
    <w:rsid w:val="003C6448"/>
    <w:rsid w:val="003C6580"/>
    <w:rsid w:val="003C6C1A"/>
    <w:rsid w:val="003C6FA0"/>
    <w:rsid w:val="003C706A"/>
    <w:rsid w:val="003C7459"/>
    <w:rsid w:val="003C78C0"/>
    <w:rsid w:val="003C79A4"/>
    <w:rsid w:val="003C7A4D"/>
    <w:rsid w:val="003C7D6A"/>
    <w:rsid w:val="003D0332"/>
    <w:rsid w:val="003D07C3"/>
    <w:rsid w:val="003D09DA"/>
    <w:rsid w:val="003D0A97"/>
    <w:rsid w:val="003D0D75"/>
    <w:rsid w:val="003D0E68"/>
    <w:rsid w:val="003D1294"/>
    <w:rsid w:val="003D1910"/>
    <w:rsid w:val="003D1AB6"/>
    <w:rsid w:val="003D1BF0"/>
    <w:rsid w:val="003D2050"/>
    <w:rsid w:val="003D2216"/>
    <w:rsid w:val="003D2339"/>
    <w:rsid w:val="003D26AA"/>
    <w:rsid w:val="003D29B6"/>
    <w:rsid w:val="003D2A2B"/>
    <w:rsid w:val="003D2EC6"/>
    <w:rsid w:val="003D30F8"/>
    <w:rsid w:val="003D39A6"/>
    <w:rsid w:val="003D3CB0"/>
    <w:rsid w:val="003D4330"/>
    <w:rsid w:val="003D4350"/>
    <w:rsid w:val="003D43AB"/>
    <w:rsid w:val="003D4409"/>
    <w:rsid w:val="003D50AE"/>
    <w:rsid w:val="003D5176"/>
    <w:rsid w:val="003D52A8"/>
    <w:rsid w:val="003D530E"/>
    <w:rsid w:val="003D5449"/>
    <w:rsid w:val="003D5717"/>
    <w:rsid w:val="003D574A"/>
    <w:rsid w:val="003D5878"/>
    <w:rsid w:val="003D5948"/>
    <w:rsid w:val="003D59FE"/>
    <w:rsid w:val="003D5AA9"/>
    <w:rsid w:val="003D60D5"/>
    <w:rsid w:val="003D63BA"/>
    <w:rsid w:val="003D63D0"/>
    <w:rsid w:val="003D680E"/>
    <w:rsid w:val="003D6955"/>
    <w:rsid w:val="003D6AC0"/>
    <w:rsid w:val="003D6D66"/>
    <w:rsid w:val="003D6E24"/>
    <w:rsid w:val="003D7179"/>
    <w:rsid w:val="003D7192"/>
    <w:rsid w:val="003D78AB"/>
    <w:rsid w:val="003D79E8"/>
    <w:rsid w:val="003D7DAF"/>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6BF"/>
    <w:rsid w:val="003E3A6B"/>
    <w:rsid w:val="003E3C5B"/>
    <w:rsid w:val="003E3D11"/>
    <w:rsid w:val="003E40C9"/>
    <w:rsid w:val="003E42E7"/>
    <w:rsid w:val="003E4C55"/>
    <w:rsid w:val="003E4CDB"/>
    <w:rsid w:val="003E52EB"/>
    <w:rsid w:val="003E549F"/>
    <w:rsid w:val="003E5644"/>
    <w:rsid w:val="003E565A"/>
    <w:rsid w:val="003E5B74"/>
    <w:rsid w:val="003E5D86"/>
    <w:rsid w:val="003E5DE2"/>
    <w:rsid w:val="003E60CE"/>
    <w:rsid w:val="003E6592"/>
    <w:rsid w:val="003E703E"/>
    <w:rsid w:val="003E73BC"/>
    <w:rsid w:val="003E76AD"/>
    <w:rsid w:val="003E7A07"/>
    <w:rsid w:val="003E7A1D"/>
    <w:rsid w:val="003E7AB6"/>
    <w:rsid w:val="003F0587"/>
    <w:rsid w:val="003F0656"/>
    <w:rsid w:val="003F0884"/>
    <w:rsid w:val="003F0905"/>
    <w:rsid w:val="003F09F8"/>
    <w:rsid w:val="003F0E39"/>
    <w:rsid w:val="003F13BD"/>
    <w:rsid w:val="003F16E1"/>
    <w:rsid w:val="003F1B6D"/>
    <w:rsid w:val="003F1D73"/>
    <w:rsid w:val="003F20E2"/>
    <w:rsid w:val="003F2244"/>
    <w:rsid w:val="003F23A7"/>
    <w:rsid w:val="003F2564"/>
    <w:rsid w:val="003F2624"/>
    <w:rsid w:val="003F2711"/>
    <w:rsid w:val="003F2A56"/>
    <w:rsid w:val="003F2CB0"/>
    <w:rsid w:val="003F36F0"/>
    <w:rsid w:val="003F3865"/>
    <w:rsid w:val="003F3A77"/>
    <w:rsid w:val="003F3FEB"/>
    <w:rsid w:val="003F477D"/>
    <w:rsid w:val="003F4933"/>
    <w:rsid w:val="003F4977"/>
    <w:rsid w:val="003F4E1C"/>
    <w:rsid w:val="003F4E39"/>
    <w:rsid w:val="003F536B"/>
    <w:rsid w:val="003F586D"/>
    <w:rsid w:val="003F60DF"/>
    <w:rsid w:val="003F60EF"/>
    <w:rsid w:val="003F612E"/>
    <w:rsid w:val="003F6194"/>
    <w:rsid w:val="003F61E9"/>
    <w:rsid w:val="003F62B4"/>
    <w:rsid w:val="003F641B"/>
    <w:rsid w:val="003F6853"/>
    <w:rsid w:val="003F6930"/>
    <w:rsid w:val="003F6A8B"/>
    <w:rsid w:val="003F6F1A"/>
    <w:rsid w:val="003F73A0"/>
    <w:rsid w:val="003F755E"/>
    <w:rsid w:val="003F75DD"/>
    <w:rsid w:val="003F7640"/>
    <w:rsid w:val="003F7DFF"/>
    <w:rsid w:val="0040015E"/>
    <w:rsid w:val="00400427"/>
    <w:rsid w:val="00400930"/>
    <w:rsid w:val="00400B43"/>
    <w:rsid w:val="00400C85"/>
    <w:rsid w:val="004010CF"/>
    <w:rsid w:val="00401175"/>
    <w:rsid w:val="004012FA"/>
    <w:rsid w:val="004017C6"/>
    <w:rsid w:val="0040187E"/>
    <w:rsid w:val="00401BBE"/>
    <w:rsid w:val="00402355"/>
    <w:rsid w:val="004024AB"/>
    <w:rsid w:val="0040265D"/>
    <w:rsid w:val="00402F2C"/>
    <w:rsid w:val="0040303D"/>
    <w:rsid w:val="004030DA"/>
    <w:rsid w:val="0040379F"/>
    <w:rsid w:val="00403805"/>
    <w:rsid w:val="00403824"/>
    <w:rsid w:val="00403891"/>
    <w:rsid w:val="00403B89"/>
    <w:rsid w:val="00403E3B"/>
    <w:rsid w:val="00403F25"/>
    <w:rsid w:val="0040495B"/>
    <w:rsid w:val="00404AE9"/>
    <w:rsid w:val="00404E19"/>
    <w:rsid w:val="00405194"/>
    <w:rsid w:val="00405898"/>
    <w:rsid w:val="00405D95"/>
    <w:rsid w:val="00405F90"/>
    <w:rsid w:val="00405FA5"/>
    <w:rsid w:val="00406091"/>
    <w:rsid w:val="00406108"/>
    <w:rsid w:val="00406109"/>
    <w:rsid w:val="00406321"/>
    <w:rsid w:val="00406412"/>
    <w:rsid w:val="00406BAF"/>
    <w:rsid w:val="00406F4B"/>
    <w:rsid w:val="00406FBD"/>
    <w:rsid w:val="004073B0"/>
    <w:rsid w:val="004075AA"/>
    <w:rsid w:val="00407612"/>
    <w:rsid w:val="00407A66"/>
    <w:rsid w:val="00407B30"/>
    <w:rsid w:val="00407B4C"/>
    <w:rsid w:val="00407BAC"/>
    <w:rsid w:val="00407C9E"/>
    <w:rsid w:val="00410071"/>
    <w:rsid w:val="004101A0"/>
    <w:rsid w:val="0041029D"/>
    <w:rsid w:val="00410A97"/>
    <w:rsid w:val="00410B9D"/>
    <w:rsid w:val="00410BEA"/>
    <w:rsid w:val="00410CD7"/>
    <w:rsid w:val="00410F57"/>
    <w:rsid w:val="00411230"/>
    <w:rsid w:val="00411233"/>
    <w:rsid w:val="00411501"/>
    <w:rsid w:val="00411735"/>
    <w:rsid w:val="004118C9"/>
    <w:rsid w:val="0041195D"/>
    <w:rsid w:val="00411A08"/>
    <w:rsid w:val="00411E00"/>
    <w:rsid w:val="00412243"/>
    <w:rsid w:val="00412697"/>
    <w:rsid w:val="0041291D"/>
    <w:rsid w:val="00412E07"/>
    <w:rsid w:val="00412F8D"/>
    <w:rsid w:val="00413131"/>
    <w:rsid w:val="00413369"/>
    <w:rsid w:val="00413AA2"/>
    <w:rsid w:val="00414129"/>
    <w:rsid w:val="004142CD"/>
    <w:rsid w:val="004142F5"/>
    <w:rsid w:val="004145AE"/>
    <w:rsid w:val="00414B98"/>
    <w:rsid w:val="00414F50"/>
    <w:rsid w:val="00414F9D"/>
    <w:rsid w:val="004156C1"/>
    <w:rsid w:val="0041577E"/>
    <w:rsid w:val="004157F6"/>
    <w:rsid w:val="004159D3"/>
    <w:rsid w:val="00415A14"/>
    <w:rsid w:val="0041616C"/>
    <w:rsid w:val="004163D3"/>
    <w:rsid w:val="00416965"/>
    <w:rsid w:val="00416A66"/>
    <w:rsid w:val="00416B16"/>
    <w:rsid w:val="00416C3B"/>
    <w:rsid w:val="00416D41"/>
    <w:rsid w:val="00416DCB"/>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EC5"/>
    <w:rsid w:val="00422252"/>
    <w:rsid w:val="004222BF"/>
    <w:rsid w:val="00422399"/>
    <w:rsid w:val="004228B8"/>
    <w:rsid w:val="00422A01"/>
    <w:rsid w:val="00422D3F"/>
    <w:rsid w:val="00422DB5"/>
    <w:rsid w:val="00422DE5"/>
    <w:rsid w:val="0042307B"/>
    <w:rsid w:val="00423184"/>
    <w:rsid w:val="00423326"/>
    <w:rsid w:val="0042351C"/>
    <w:rsid w:val="004237CC"/>
    <w:rsid w:val="00424BB9"/>
    <w:rsid w:val="00424E5F"/>
    <w:rsid w:val="004250E7"/>
    <w:rsid w:val="004258D1"/>
    <w:rsid w:val="00425C97"/>
    <w:rsid w:val="00425D9D"/>
    <w:rsid w:val="00425E05"/>
    <w:rsid w:val="00425FFD"/>
    <w:rsid w:val="004262F8"/>
    <w:rsid w:val="00426442"/>
    <w:rsid w:val="0042654A"/>
    <w:rsid w:val="004266D4"/>
    <w:rsid w:val="0042681F"/>
    <w:rsid w:val="0042683D"/>
    <w:rsid w:val="00426A93"/>
    <w:rsid w:val="00426C9F"/>
    <w:rsid w:val="00426DFA"/>
    <w:rsid w:val="00427303"/>
    <w:rsid w:val="004276E3"/>
    <w:rsid w:val="004278C5"/>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86F"/>
    <w:rsid w:val="00432D49"/>
    <w:rsid w:val="00432DB9"/>
    <w:rsid w:val="00432E64"/>
    <w:rsid w:val="00432F8F"/>
    <w:rsid w:val="00432F9E"/>
    <w:rsid w:val="00433065"/>
    <w:rsid w:val="00433106"/>
    <w:rsid w:val="004336F3"/>
    <w:rsid w:val="00433896"/>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5D36"/>
    <w:rsid w:val="00435EF5"/>
    <w:rsid w:val="00436219"/>
    <w:rsid w:val="00436480"/>
    <w:rsid w:val="00436511"/>
    <w:rsid w:val="00436695"/>
    <w:rsid w:val="00436A3B"/>
    <w:rsid w:val="00436CF4"/>
    <w:rsid w:val="00436EE0"/>
    <w:rsid w:val="00436FAD"/>
    <w:rsid w:val="00437027"/>
    <w:rsid w:val="00437064"/>
    <w:rsid w:val="004371AB"/>
    <w:rsid w:val="00437EBC"/>
    <w:rsid w:val="004402A7"/>
    <w:rsid w:val="0044035D"/>
    <w:rsid w:val="0044037A"/>
    <w:rsid w:val="00440465"/>
    <w:rsid w:val="00440565"/>
    <w:rsid w:val="004407A9"/>
    <w:rsid w:val="00440B89"/>
    <w:rsid w:val="00440E4D"/>
    <w:rsid w:val="00440EA5"/>
    <w:rsid w:val="004411EA"/>
    <w:rsid w:val="0044131C"/>
    <w:rsid w:val="00441376"/>
    <w:rsid w:val="0044142F"/>
    <w:rsid w:val="00441EC5"/>
    <w:rsid w:val="004421A2"/>
    <w:rsid w:val="004425C2"/>
    <w:rsid w:val="00442824"/>
    <w:rsid w:val="00442991"/>
    <w:rsid w:val="00442A1D"/>
    <w:rsid w:val="00442A65"/>
    <w:rsid w:val="00442FCF"/>
    <w:rsid w:val="00442FFB"/>
    <w:rsid w:val="004430FD"/>
    <w:rsid w:val="004437EC"/>
    <w:rsid w:val="0044389A"/>
    <w:rsid w:val="00443F9A"/>
    <w:rsid w:val="004440D2"/>
    <w:rsid w:val="004442A7"/>
    <w:rsid w:val="004443B8"/>
    <w:rsid w:val="00444508"/>
    <w:rsid w:val="00444901"/>
    <w:rsid w:val="00444934"/>
    <w:rsid w:val="00444B69"/>
    <w:rsid w:val="00444F5E"/>
    <w:rsid w:val="00444F61"/>
    <w:rsid w:val="004452E1"/>
    <w:rsid w:val="0044540F"/>
    <w:rsid w:val="00445494"/>
    <w:rsid w:val="00445513"/>
    <w:rsid w:val="00445907"/>
    <w:rsid w:val="00445C48"/>
    <w:rsid w:val="00445CFF"/>
    <w:rsid w:val="00445E48"/>
    <w:rsid w:val="00445E7B"/>
    <w:rsid w:val="00445F0E"/>
    <w:rsid w:val="004462AF"/>
    <w:rsid w:val="004462B8"/>
    <w:rsid w:val="0044662A"/>
    <w:rsid w:val="0044666E"/>
    <w:rsid w:val="00446956"/>
    <w:rsid w:val="00446D5A"/>
    <w:rsid w:val="00447452"/>
    <w:rsid w:val="00447486"/>
    <w:rsid w:val="0044769B"/>
    <w:rsid w:val="00447D67"/>
    <w:rsid w:val="00447E6E"/>
    <w:rsid w:val="004502AB"/>
    <w:rsid w:val="00450778"/>
    <w:rsid w:val="00450D3B"/>
    <w:rsid w:val="00450F2C"/>
    <w:rsid w:val="00450FB9"/>
    <w:rsid w:val="004518D5"/>
    <w:rsid w:val="004519BF"/>
    <w:rsid w:val="00451B06"/>
    <w:rsid w:val="00451B81"/>
    <w:rsid w:val="00451BEB"/>
    <w:rsid w:val="00451E44"/>
    <w:rsid w:val="004520B7"/>
    <w:rsid w:val="0045212B"/>
    <w:rsid w:val="004527C0"/>
    <w:rsid w:val="00452905"/>
    <w:rsid w:val="00452993"/>
    <w:rsid w:val="004529D0"/>
    <w:rsid w:val="0045340A"/>
    <w:rsid w:val="0045371D"/>
    <w:rsid w:val="00453871"/>
    <w:rsid w:val="00453970"/>
    <w:rsid w:val="00453DEF"/>
    <w:rsid w:val="00454220"/>
    <w:rsid w:val="004543E4"/>
    <w:rsid w:val="004544A3"/>
    <w:rsid w:val="00454654"/>
    <w:rsid w:val="00454801"/>
    <w:rsid w:val="004548E5"/>
    <w:rsid w:val="00454D01"/>
    <w:rsid w:val="00454F08"/>
    <w:rsid w:val="00455105"/>
    <w:rsid w:val="004559BE"/>
    <w:rsid w:val="00455C09"/>
    <w:rsid w:val="00456114"/>
    <w:rsid w:val="004566E2"/>
    <w:rsid w:val="00456782"/>
    <w:rsid w:val="00456971"/>
    <w:rsid w:val="00456B9B"/>
    <w:rsid w:val="00457026"/>
    <w:rsid w:val="00457074"/>
    <w:rsid w:val="00457390"/>
    <w:rsid w:val="0045742D"/>
    <w:rsid w:val="00457719"/>
    <w:rsid w:val="004577B7"/>
    <w:rsid w:val="0045787E"/>
    <w:rsid w:val="004578EF"/>
    <w:rsid w:val="00457918"/>
    <w:rsid w:val="004579B8"/>
    <w:rsid w:val="00457C5E"/>
    <w:rsid w:val="00457F98"/>
    <w:rsid w:val="0046026D"/>
    <w:rsid w:val="0046027A"/>
    <w:rsid w:val="00460300"/>
    <w:rsid w:val="004605CC"/>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5E6"/>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6AF"/>
    <w:rsid w:val="004646E5"/>
    <w:rsid w:val="00464919"/>
    <w:rsid w:val="00464AFE"/>
    <w:rsid w:val="00464C4E"/>
    <w:rsid w:val="00464EE0"/>
    <w:rsid w:val="00464FD7"/>
    <w:rsid w:val="0046545E"/>
    <w:rsid w:val="00465461"/>
    <w:rsid w:val="00465467"/>
    <w:rsid w:val="00465573"/>
    <w:rsid w:val="004658C3"/>
    <w:rsid w:val="00465EB3"/>
    <w:rsid w:val="00466260"/>
    <w:rsid w:val="004662E3"/>
    <w:rsid w:val="0046637A"/>
    <w:rsid w:val="004663CF"/>
    <w:rsid w:val="0046645E"/>
    <w:rsid w:val="004666EC"/>
    <w:rsid w:val="0046680F"/>
    <w:rsid w:val="00466B09"/>
    <w:rsid w:val="00466F18"/>
    <w:rsid w:val="00467011"/>
    <w:rsid w:val="004673FA"/>
    <w:rsid w:val="00467838"/>
    <w:rsid w:val="00467DA2"/>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86E"/>
    <w:rsid w:val="00472A35"/>
    <w:rsid w:val="00472ACB"/>
    <w:rsid w:val="004739BD"/>
    <w:rsid w:val="00473D2D"/>
    <w:rsid w:val="00473EBF"/>
    <w:rsid w:val="00473F5F"/>
    <w:rsid w:val="004740D7"/>
    <w:rsid w:val="0047410D"/>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2E4"/>
    <w:rsid w:val="004813D5"/>
    <w:rsid w:val="004814F6"/>
    <w:rsid w:val="00481607"/>
    <w:rsid w:val="00482389"/>
    <w:rsid w:val="004827D4"/>
    <w:rsid w:val="004828DE"/>
    <w:rsid w:val="00482943"/>
    <w:rsid w:val="00482ADC"/>
    <w:rsid w:val="00482B1F"/>
    <w:rsid w:val="00482BAD"/>
    <w:rsid w:val="00483124"/>
    <w:rsid w:val="00483846"/>
    <w:rsid w:val="00483D11"/>
    <w:rsid w:val="00483D20"/>
    <w:rsid w:val="0048406D"/>
    <w:rsid w:val="0048410E"/>
    <w:rsid w:val="004843D5"/>
    <w:rsid w:val="00484C46"/>
    <w:rsid w:val="00484C71"/>
    <w:rsid w:val="00484D72"/>
    <w:rsid w:val="00484F0E"/>
    <w:rsid w:val="004855C3"/>
    <w:rsid w:val="004855C6"/>
    <w:rsid w:val="004857E8"/>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442"/>
    <w:rsid w:val="004875E5"/>
    <w:rsid w:val="00487BB8"/>
    <w:rsid w:val="00487F28"/>
    <w:rsid w:val="0049054A"/>
    <w:rsid w:val="00490649"/>
    <w:rsid w:val="0049093B"/>
    <w:rsid w:val="00490E94"/>
    <w:rsid w:val="00490EE3"/>
    <w:rsid w:val="004913DF"/>
    <w:rsid w:val="0049143D"/>
    <w:rsid w:val="004915F6"/>
    <w:rsid w:val="00491742"/>
    <w:rsid w:val="004918A0"/>
    <w:rsid w:val="00491B91"/>
    <w:rsid w:val="004924E5"/>
    <w:rsid w:val="00492619"/>
    <w:rsid w:val="004931B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C64"/>
    <w:rsid w:val="00495D1F"/>
    <w:rsid w:val="00495D68"/>
    <w:rsid w:val="00495DF3"/>
    <w:rsid w:val="00496020"/>
    <w:rsid w:val="004961DB"/>
    <w:rsid w:val="00496347"/>
    <w:rsid w:val="004964B1"/>
    <w:rsid w:val="0049653E"/>
    <w:rsid w:val="004968B8"/>
    <w:rsid w:val="00496BEF"/>
    <w:rsid w:val="00496DA1"/>
    <w:rsid w:val="0049792C"/>
    <w:rsid w:val="004A01E1"/>
    <w:rsid w:val="004A03E6"/>
    <w:rsid w:val="004A0C3C"/>
    <w:rsid w:val="004A0E00"/>
    <w:rsid w:val="004A0EC5"/>
    <w:rsid w:val="004A15F7"/>
    <w:rsid w:val="004A1600"/>
    <w:rsid w:val="004A164E"/>
    <w:rsid w:val="004A1B20"/>
    <w:rsid w:val="004A1CF3"/>
    <w:rsid w:val="004A1F24"/>
    <w:rsid w:val="004A201F"/>
    <w:rsid w:val="004A2299"/>
    <w:rsid w:val="004A23B8"/>
    <w:rsid w:val="004A23C0"/>
    <w:rsid w:val="004A23C4"/>
    <w:rsid w:val="004A2689"/>
    <w:rsid w:val="004A28D4"/>
    <w:rsid w:val="004A2908"/>
    <w:rsid w:val="004A2A92"/>
    <w:rsid w:val="004A2B3D"/>
    <w:rsid w:val="004A2BE1"/>
    <w:rsid w:val="004A2E44"/>
    <w:rsid w:val="004A2E59"/>
    <w:rsid w:val="004A30F7"/>
    <w:rsid w:val="004A3228"/>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60C1"/>
    <w:rsid w:val="004A60D8"/>
    <w:rsid w:val="004A645E"/>
    <w:rsid w:val="004A6AC0"/>
    <w:rsid w:val="004A6BDC"/>
    <w:rsid w:val="004A705C"/>
    <w:rsid w:val="004A717D"/>
    <w:rsid w:val="004A7276"/>
    <w:rsid w:val="004A7848"/>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39D"/>
    <w:rsid w:val="004B33D9"/>
    <w:rsid w:val="004B34EF"/>
    <w:rsid w:val="004B3567"/>
    <w:rsid w:val="004B35A1"/>
    <w:rsid w:val="004B35F5"/>
    <w:rsid w:val="004B3C3F"/>
    <w:rsid w:val="004B3D43"/>
    <w:rsid w:val="004B3F8E"/>
    <w:rsid w:val="004B425D"/>
    <w:rsid w:val="004B453E"/>
    <w:rsid w:val="004B45A2"/>
    <w:rsid w:val="004B4634"/>
    <w:rsid w:val="004B471E"/>
    <w:rsid w:val="004B4A0F"/>
    <w:rsid w:val="004B4AA2"/>
    <w:rsid w:val="004B4C67"/>
    <w:rsid w:val="004B4D89"/>
    <w:rsid w:val="004B50E0"/>
    <w:rsid w:val="004B5139"/>
    <w:rsid w:val="004B5370"/>
    <w:rsid w:val="004B55EC"/>
    <w:rsid w:val="004B6301"/>
    <w:rsid w:val="004B656F"/>
    <w:rsid w:val="004B67B2"/>
    <w:rsid w:val="004B6FFB"/>
    <w:rsid w:val="004B78F6"/>
    <w:rsid w:val="004B795F"/>
    <w:rsid w:val="004B7BA5"/>
    <w:rsid w:val="004B7C7F"/>
    <w:rsid w:val="004B7F97"/>
    <w:rsid w:val="004C0346"/>
    <w:rsid w:val="004C03CC"/>
    <w:rsid w:val="004C0B5B"/>
    <w:rsid w:val="004C0F99"/>
    <w:rsid w:val="004C0FA3"/>
    <w:rsid w:val="004C0FFB"/>
    <w:rsid w:val="004C102A"/>
    <w:rsid w:val="004C130D"/>
    <w:rsid w:val="004C1355"/>
    <w:rsid w:val="004C1430"/>
    <w:rsid w:val="004C1624"/>
    <w:rsid w:val="004C1991"/>
    <w:rsid w:val="004C1FDC"/>
    <w:rsid w:val="004C2371"/>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C61"/>
    <w:rsid w:val="004C5EF0"/>
    <w:rsid w:val="004C624C"/>
    <w:rsid w:val="004C63D6"/>
    <w:rsid w:val="004C660B"/>
    <w:rsid w:val="004C6627"/>
    <w:rsid w:val="004C676E"/>
    <w:rsid w:val="004C6915"/>
    <w:rsid w:val="004C6D25"/>
    <w:rsid w:val="004C6FDC"/>
    <w:rsid w:val="004C730E"/>
    <w:rsid w:val="004C7739"/>
    <w:rsid w:val="004C7BDF"/>
    <w:rsid w:val="004C7F6F"/>
    <w:rsid w:val="004D0158"/>
    <w:rsid w:val="004D0200"/>
    <w:rsid w:val="004D02B7"/>
    <w:rsid w:val="004D09BA"/>
    <w:rsid w:val="004D0A0E"/>
    <w:rsid w:val="004D0BC1"/>
    <w:rsid w:val="004D0E42"/>
    <w:rsid w:val="004D171F"/>
    <w:rsid w:val="004D1758"/>
    <w:rsid w:val="004D18BF"/>
    <w:rsid w:val="004D1A33"/>
    <w:rsid w:val="004D1AFF"/>
    <w:rsid w:val="004D1B92"/>
    <w:rsid w:val="004D1D64"/>
    <w:rsid w:val="004D2474"/>
    <w:rsid w:val="004D249C"/>
    <w:rsid w:val="004D24F2"/>
    <w:rsid w:val="004D2501"/>
    <w:rsid w:val="004D25DB"/>
    <w:rsid w:val="004D2614"/>
    <w:rsid w:val="004D27C4"/>
    <w:rsid w:val="004D2A7D"/>
    <w:rsid w:val="004D2D3C"/>
    <w:rsid w:val="004D2D87"/>
    <w:rsid w:val="004D2E1A"/>
    <w:rsid w:val="004D2E57"/>
    <w:rsid w:val="004D3040"/>
    <w:rsid w:val="004D3251"/>
    <w:rsid w:val="004D3A69"/>
    <w:rsid w:val="004D3DB8"/>
    <w:rsid w:val="004D4968"/>
    <w:rsid w:val="004D4977"/>
    <w:rsid w:val="004D4A8A"/>
    <w:rsid w:val="004D4BEA"/>
    <w:rsid w:val="004D50CC"/>
    <w:rsid w:val="004D5890"/>
    <w:rsid w:val="004D58A3"/>
    <w:rsid w:val="004D58D1"/>
    <w:rsid w:val="004D5C16"/>
    <w:rsid w:val="004D5F02"/>
    <w:rsid w:val="004D6022"/>
    <w:rsid w:val="004D641A"/>
    <w:rsid w:val="004D643A"/>
    <w:rsid w:val="004D66D2"/>
    <w:rsid w:val="004D67F5"/>
    <w:rsid w:val="004D68C0"/>
    <w:rsid w:val="004D701C"/>
    <w:rsid w:val="004D70B3"/>
    <w:rsid w:val="004D710C"/>
    <w:rsid w:val="004D7448"/>
    <w:rsid w:val="004D7B1B"/>
    <w:rsid w:val="004D7F81"/>
    <w:rsid w:val="004D7F8C"/>
    <w:rsid w:val="004E0033"/>
    <w:rsid w:val="004E013A"/>
    <w:rsid w:val="004E03BE"/>
    <w:rsid w:val="004E0CD0"/>
    <w:rsid w:val="004E0DB9"/>
    <w:rsid w:val="004E1260"/>
    <w:rsid w:val="004E1AE8"/>
    <w:rsid w:val="004E1CBB"/>
    <w:rsid w:val="004E1D07"/>
    <w:rsid w:val="004E2089"/>
    <w:rsid w:val="004E209D"/>
    <w:rsid w:val="004E21D3"/>
    <w:rsid w:val="004E293D"/>
    <w:rsid w:val="004E2C41"/>
    <w:rsid w:val="004E2E33"/>
    <w:rsid w:val="004E2E79"/>
    <w:rsid w:val="004E2F4B"/>
    <w:rsid w:val="004E2F51"/>
    <w:rsid w:val="004E2F60"/>
    <w:rsid w:val="004E34BD"/>
    <w:rsid w:val="004E3579"/>
    <w:rsid w:val="004E3584"/>
    <w:rsid w:val="004E3892"/>
    <w:rsid w:val="004E3EA4"/>
    <w:rsid w:val="004E3FD8"/>
    <w:rsid w:val="004E4116"/>
    <w:rsid w:val="004E4254"/>
    <w:rsid w:val="004E4475"/>
    <w:rsid w:val="004E4640"/>
    <w:rsid w:val="004E471C"/>
    <w:rsid w:val="004E4F85"/>
    <w:rsid w:val="004E53AE"/>
    <w:rsid w:val="004E5449"/>
    <w:rsid w:val="004E568A"/>
    <w:rsid w:val="004E5BAB"/>
    <w:rsid w:val="004E5C61"/>
    <w:rsid w:val="004E5EC9"/>
    <w:rsid w:val="004E6158"/>
    <w:rsid w:val="004E6184"/>
    <w:rsid w:val="004E61CF"/>
    <w:rsid w:val="004E63C9"/>
    <w:rsid w:val="004E6474"/>
    <w:rsid w:val="004E6CEA"/>
    <w:rsid w:val="004E73CF"/>
    <w:rsid w:val="004E7691"/>
    <w:rsid w:val="004E76A5"/>
    <w:rsid w:val="004E7935"/>
    <w:rsid w:val="004E7B7F"/>
    <w:rsid w:val="004E7E45"/>
    <w:rsid w:val="004E7ED3"/>
    <w:rsid w:val="004F001C"/>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697"/>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CF3"/>
    <w:rsid w:val="004F5E2A"/>
    <w:rsid w:val="004F6302"/>
    <w:rsid w:val="004F64B1"/>
    <w:rsid w:val="004F66FA"/>
    <w:rsid w:val="004F67A9"/>
    <w:rsid w:val="004F6AFE"/>
    <w:rsid w:val="004F6B25"/>
    <w:rsid w:val="004F6F20"/>
    <w:rsid w:val="004F7373"/>
    <w:rsid w:val="004F73A5"/>
    <w:rsid w:val="004F76A6"/>
    <w:rsid w:val="004F7757"/>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75"/>
    <w:rsid w:val="005018DA"/>
    <w:rsid w:val="00501A8C"/>
    <w:rsid w:val="00501F0D"/>
    <w:rsid w:val="005025FA"/>
    <w:rsid w:val="0050296A"/>
    <w:rsid w:val="005029A2"/>
    <w:rsid w:val="00502B04"/>
    <w:rsid w:val="00502D5B"/>
    <w:rsid w:val="00502FCA"/>
    <w:rsid w:val="00503347"/>
    <w:rsid w:val="005035E7"/>
    <w:rsid w:val="005038A7"/>
    <w:rsid w:val="0050397E"/>
    <w:rsid w:val="00503B21"/>
    <w:rsid w:val="00503C88"/>
    <w:rsid w:val="00503FAD"/>
    <w:rsid w:val="00504639"/>
    <w:rsid w:val="00504CA2"/>
    <w:rsid w:val="005050AC"/>
    <w:rsid w:val="005050F8"/>
    <w:rsid w:val="00505332"/>
    <w:rsid w:val="005053E2"/>
    <w:rsid w:val="00505A2A"/>
    <w:rsid w:val="00505E39"/>
    <w:rsid w:val="0050614B"/>
    <w:rsid w:val="0050640B"/>
    <w:rsid w:val="0050654E"/>
    <w:rsid w:val="00506571"/>
    <w:rsid w:val="005066B3"/>
    <w:rsid w:val="00506A8D"/>
    <w:rsid w:val="00506C2E"/>
    <w:rsid w:val="005070F2"/>
    <w:rsid w:val="005074C9"/>
    <w:rsid w:val="0050768F"/>
    <w:rsid w:val="00507754"/>
    <w:rsid w:val="00507B61"/>
    <w:rsid w:val="00507BF8"/>
    <w:rsid w:val="00507CAF"/>
    <w:rsid w:val="00507E37"/>
    <w:rsid w:val="00510374"/>
    <w:rsid w:val="00510444"/>
    <w:rsid w:val="00510533"/>
    <w:rsid w:val="00510B25"/>
    <w:rsid w:val="00510C60"/>
    <w:rsid w:val="00510CA5"/>
    <w:rsid w:val="00510F6D"/>
    <w:rsid w:val="005118D7"/>
    <w:rsid w:val="00511E67"/>
    <w:rsid w:val="00512182"/>
    <w:rsid w:val="00512231"/>
    <w:rsid w:val="00512747"/>
    <w:rsid w:val="005128FF"/>
    <w:rsid w:val="00512A11"/>
    <w:rsid w:val="005130A4"/>
    <w:rsid w:val="005133A6"/>
    <w:rsid w:val="0051348F"/>
    <w:rsid w:val="0051367E"/>
    <w:rsid w:val="00513A01"/>
    <w:rsid w:val="00513CB8"/>
    <w:rsid w:val="00513D9A"/>
    <w:rsid w:val="00513F45"/>
    <w:rsid w:val="00513F8F"/>
    <w:rsid w:val="00514455"/>
    <w:rsid w:val="00514678"/>
    <w:rsid w:val="005147E7"/>
    <w:rsid w:val="00514882"/>
    <w:rsid w:val="005148F6"/>
    <w:rsid w:val="005149A2"/>
    <w:rsid w:val="00514A1F"/>
    <w:rsid w:val="00514CEE"/>
    <w:rsid w:val="00514DCF"/>
    <w:rsid w:val="00515052"/>
    <w:rsid w:val="005150E4"/>
    <w:rsid w:val="005154AC"/>
    <w:rsid w:val="005158C6"/>
    <w:rsid w:val="00515907"/>
    <w:rsid w:val="00515C74"/>
    <w:rsid w:val="00515DAD"/>
    <w:rsid w:val="00515E2B"/>
    <w:rsid w:val="00515EA7"/>
    <w:rsid w:val="00516653"/>
    <w:rsid w:val="005167B8"/>
    <w:rsid w:val="00516B96"/>
    <w:rsid w:val="00516C89"/>
    <w:rsid w:val="00517119"/>
    <w:rsid w:val="005172E9"/>
    <w:rsid w:val="005173A4"/>
    <w:rsid w:val="005174C4"/>
    <w:rsid w:val="0051770E"/>
    <w:rsid w:val="00517819"/>
    <w:rsid w:val="00517A27"/>
    <w:rsid w:val="00517C91"/>
    <w:rsid w:val="00517CC9"/>
    <w:rsid w:val="0052001B"/>
    <w:rsid w:val="005205C8"/>
    <w:rsid w:val="005206F7"/>
    <w:rsid w:val="00520A81"/>
    <w:rsid w:val="0052140B"/>
    <w:rsid w:val="00521490"/>
    <w:rsid w:val="00521BAD"/>
    <w:rsid w:val="00521D65"/>
    <w:rsid w:val="00521DB1"/>
    <w:rsid w:val="00521E6F"/>
    <w:rsid w:val="0052217F"/>
    <w:rsid w:val="005221A4"/>
    <w:rsid w:val="00522383"/>
    <w:rsid w:val="005225D6"/>
    <w:rsid w:val="00522B0A"/>
    <w:rsid w:val="00523366"/>
    <w:rsid w:val="00523E18"/>
    <w:rsid w:val="00523F32"/>
    <w:rsid w:val="005241DC"/>
    <w:rsid w:val="0052422C"/>
    <w:rsid w:val="005244D5"/>
    <w:rsid w:val="00524545"/>
    <w:rsid w:val="0052476B"/>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21"/>
    <w:rsid w:val="00526433"/>
    <w:rsid w:val="005269C2"/>
    <w:rsid w:val="00526C8A"/>
    <w:rsid w:val="00526D38"/>
    <w:rsid w:val="00527160"/>
    <w:rsid w:val="005273B6"/>
    <w:rsid w:val="00527489"/>
    <w:rsid w:val="00527E84"/>
    <w:rsid w:val="0053000E"/>
    <w:rsid w:val="0053012B"/>
    <w:rsid w:val="005302D9"/>
    <w:rsid w:val="0053048E"/>
    <w:rsid w:val="005304B7"/>
    <w:rsid w:val="0053058D"/>
    <w:rsid w:val="00530AFD"/>
    <w:rsid w:val="00530B7D"/>
    <w:rsid w:val="00530DE4"/>
    <w:rsid w:val="00530F75"/>
    <w:rsid w:val="00531191"/>
    <w:rsid w:val="005313CD"/>
    <w:rsid w:val="005316A9"/>
    <w:rsid w:val="0053173A"/>
    <w:rsid w:val="00531824"/>
    <w:rsid w:val="00531870"/>
    <w:rsid w:val="005318F1"/>
    <w:rsid w:val="00531AF4"/>
    <w:rsid w:val="00531BD3"/>
    <w:rsid w:val="00531C80"/>
    <w:rsid w:val="00531E4F"/>
    <w:rsid w:val="00531F71"/>
    <w:rsid w:val="00532462"/>
    <w:rsid w:val="00532B16"/>
    <w:rsid w:val="00532C9D"/>
    <w:rsid w:val="00532DBB"/>
    <w:rsid w:val="00533215"/>
    <w:rsid w:val="005334E4"/>
    <w:rsid w:val="00533632"/>
    <w:rsid w:val="00533662"/>
    <w:rsid w:val="005338BD"/>
    <w:rsid w:val="00533923"/>
    <w:rsid w:val="0053394F"/>
    <w:rsid w:val="00534087"/>
    <w:rsid w:val="005347FB"/>
    <w:rsid w:val="0053480B"/>
    <w:rsid w:val="005349EB"/>
    <w:rsid w:val="00534A67"/>
    <w:rsid w:val="00534AA6"/>
    <w:rsid w:val="00534C7A"/>
    <w:rsid w:val="00534C83"/>
    <w:rsid w:val="00534D68"/>
    <w:rsid w:val="005350B9"/>
    <w:rsid w:val="005352C7"/>
    <w:rsid w:val="0053530D"/>
    <w:rsid w:val="0053574F"/>
    <w:rsid w:val="0053583D"/>
    <w:rsid w:val="00535A27"/>
    <w:rsid w:val="00535B5E"/>
    <w:rsid w:val="005361EB"/>
    <w:rsid w:val="0053637E"/>
    <w:rsid w:val="00536711"/>
    <w:rsid w:val="00536772"/>
    <w:rsid w:val="00536A0A"/>
    <w:rsid w:val="00536A70"/>
    <w:rsid w:val="00536AEE"/>
    <w:rsid w:val="00536E33"/>
    <w:rsid w:val="00536F6C"/>
    <w:rsid w:val="00537038"/>
    <w:rsid w:val="005370E9"/>
    <w:rsid w:val="00537942"/>
    <w:rsid w:val="00537AB9"/>
    <w:rsid w:val="00537BE9"/>
    <w:rsid w:val="00537E22"/>
    <w:rsid w:val="00537E3C"/>
    <w:rsid w:val="00537F87"/>
    <w:rsid w:val="00540147"/>
    <w:rsid w:val="00540304"/>
    <w:rsid w:val="005407CC"/>
    <w:rsid w:val="00540A18"/>
    <w:rsid w:val="00540EB6"/>
    <w:rsid w:val="0054154E"/>
    <w:rsid w:val="005417A0"/>
    <w:rsid w:val="00541E2B"/>
    <w:rsid w:val="0054203B"/>
    <w:rsid w:val="005421F5"/>
    <w:rsid w:val="00542FE2"/>
    <w:rsid w:val="0054309D"/>
    <w:rsid w:val="005431ED"/>
    <w:rsid w:val="0054361C"/>
    <w:rsid w:val="005436D7"/>
    <w:rsid w:val="00543703"/>
    <w:rsid w:val="005439DA"/>
    <w:rsid w:val="00543A66"/>
    <w:rsid w:val="00543A83"/>
    <w:rsid w:val="00544140"/>
    <w:rsid w:val="00544220"/>
    <w:rsid w:val="005443BF"/>
    <w:rsid w:val="005444D2"/>
    <w:rsid w:val="00544764"/>
    <w:rsid w:val="00544C33"/>
    <w:rsid w:val="00544F2C"/>
    <w:rsid w:val="00544FE3"/>
    <w:rsid w:val="00545410"/>
    <w:rsid w:val="00545555"/>
    <w:rsid w:val="0054556F"/>
    <w:rsid w:val="00545A87"/>
    <w:rsid w:val="00545B27"/>
    <w:rsid w:val="00545C3D"/>
    <w:rsid w:val="00545DB9"/>
    <w:rsid w:val="00545E4D"/>
    <w:rsid w:val="00545E6A"/>
    <w:rsid w:val="005462A3"/>
    <w:rsid w:val="005462A4"/>
    <w:rsid w:val="00546310"/>
    <w:rsid w:val="0054667C"/>
    <w:rsid w:val="00546738"/>
    <w:rsid w:val="005467D6"/>
    <w:rsid w:val="00546942"/>
    <w:rsid w:val="00546A1B"/>
    <w:rsid w:val="00546ADD"/>
    <w:rsid w:val="00546B78"/>
    <w:rsid w:val="00547123"/>
    <w:rsid w:val="0054731C"/>
    <w:rsid w:val="0054754D"/>
    <w:rsid w:val="00547D23"/>
    <w:rsid w:val="00547FA0"/>
    <w:rsid w:val="00550052"/>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2E"/>
    <w:rsid w:val="00552FF4"/>
    <w:rsid w:val="00553025"/>
    <w:rsid w:val="0055390C"/>
    <w:rsid w:val="0055410A"/>
    <w:rsid w:val="0055438B"/>
    <w:rsid w:val="005547CB"/>
    <w:rsid w:val="00554C19"/>
    <w:rsid w:val="00554C4B"/>
    <w:rsid w:val="00554DF7"/>
    <w:rsid w:val="00554FF2"/>
    <w:rsid w:val="0055509E"/>
    <w:rsid w:val="005551E2"/>
    <w:rsid w:val="00555430"/>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34B"/>
    <w:rsid w:val="00557464"/>
    <w:rsid w:val="0055771C"/>
    <w:rsid w:val="00557B02"/>
    <w:rsid w:val="00557CAB"/>
    <w:rsid w:val="00557F39"/>
    <w:rsid w:val="00557F3A"/>
    <w:rsid w:val="005606DD"/>
    <w:rsid w:val="00560773"/>
    <w:rsid w:val="00560AC9"/>
    <w:rsid w:val="00560DDA"/>
    <w:rsid w:val="00560EBB"/>
    <w:rsid w:val="00561250"/>
    <w:rsid w:val="0056134D"/>
    <w:rsid w:val="005617E8"/>
    <w:rsid w:val="00561A95"/>
    <w:rsid w:val="00561BF6"/>
    <w:rsid w:val="00561E4A"/>
    <w:rsid w:val="0056202B"/>
    <w:rsid w:val="00562793"/>
    <w:rsid w:val="005627AA"/>
    <w:rsid w:val="00562AD8"/>
    <w:rsid w:val="00562C2A"/>
    <w:rsid w:val="00562CDC"/>
    <w:rsid w:val="00562E97"/>
    <w:rsid w:val="00563516"/>
    <w:rsid w:val="00563855"/>
    <w:rsid w:val="00563E91"/>
    <w:rsid w:val="00563FD2"/>
    <w:rsid w:val="0056434D"/>
    <w:rsid w:val="005643C2"/>
    <w:rsid w:val="00564695"/>
    <w:rsid w:val="00564909"/>
    <w:rsid w:val="005649B0"/>
    <w:rsid w:val="005651BD"/>
    <w:rsid w:val="005651F7"/>
    <w:rsid w:val="005652EE"/>
    <w:rsid w:val="005655BE"/>
    <w:rsid w:val="00565679"/>
    <w:rsid w:val="00565E28"/>
    <w:rsid w:val="00565F7D"/>
    <w:rsid w:val="005662E4"/>
    <w:rsid w:val="00566B83"/>
    <w:rsid w:val="00566C80"/>
    <w:rsid w:val="0056719E"/>
    <w:rsid w:val="005676C4"/>
    <w:rsid w:val="00567974"/>
    <w:rsid w:val="005700C6"/>
    <w:rsid w:val="005701C5"/>
    <w:rsid w:val="005703E3"/>
    <w:rsid w:val="0057054C"/>
    <w:rsid w:val="005706C1"/>
    <w:rsid w:val="00570825"/>
    <w:rsid w:val="005708C3"/>
    <w:rsid w:val="005708C6"/>
    <w:rsid w:val="00570A22"/>
    <w:rsid w:val="00570C83"/>
    <w:rsid w:val="00570E1D"/>
    <w:rsid w:val="00571358"/>
    <w:rsid w:val="00571382"/>
    <w:rsid w:val="00571C9B"/>
    <w:rsid w:val="00572196"/>
    <w:rsid w:val="0057225B"/>
    <w:rsid w:val="0057226F"/>
    <w:rsid w:val="00572364"/>
    <w:rsid w:val="00572583"/>
    <w:rsid w:val="00572643"/>
    <w:rsid w:val="00572735"/>
    <w:rsid w:val="005727AA"/>
    <w:rsid w:val="00572CD9"/>
    <w:rsid w:val="00572DB1"/>
    <w:rsid w:val="00572E58"/>
    <w:rsid w:val="00572F26"/>
    <w:rsid w:val="00572F9D"/>
    <w:rsid w:val="005730FF"/>
    <w:rsid w:val="0057380A"/>
    <w:rsid w:val="00573948"/>
    <w:rsid w:val="00573BB0"/>
    <w:rsid w:val="00573D1D"/>
    <w:rsid w:val="00573D2B"/>
    <w:rsid w:val="00573F24"/>
    <w:rsid w:val="00574167"/>
    <w:rsid w:val="00574454"/>
    <w:rsid w:val="00574694"/>
    <w:rsid w:val="00574886"/>
    <w:rsid w:val="00574A09"/>
    <w:rsid w:val="00574B50"/>
    <w:rsid w:val="00574B86"/>
    <w:rsid w:val="005753DB"/>
    <w:rsid w:val="005754B8"/>
    <w:rsid w:val="005758BA"/>
    <w:rsid w:val="00575A5F"/>
    <w:rsid w:val="00575B21"/>
    <w:rsid w:val="00575BFE"/>
    <w:rsid w:val="00575E27"/>
    <w:rsid w:val="00575EC1"/>
    <w:rsid w:val="00575FE0"/>
    <w:rsid w:val="0057672D"/>
    <w:rsid w:val="00576A37"/>
    <w:rsid w:val="00576CA4"/>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4D3"/>
    <w:rsid w:val="005836D0"/>
    <w:rsid w:val="00583A0F"/>
    <w:rsid w:val="00583B75"/>
    <w:rsid w:val="00583B99"/>
    <w:rsid w:val="00583C6C"/>
    <w:rsid w:val="00583E38"/>
    <w:rsid w:val="00583E78"/>
    <w:rsid w:val="00584003"/>
    <w:rsid w:val="00584496"/>
    <w:rsid w:val="0058460B"/>
    <w:rsid w:val="00584EC4"/>
    <w:rsid w:val="0058515B"/>
    <w:rsid w:val="00585763"/>
    <w:rsid w:val="00585932"/>
    <w:rsid w:val="00585C3A"/>
    <w:rsid w:val="00585CBD"/>
    <w:rsid w:val="00585DA5"/>
    <w:rsid w:val="00585FF5"/>
    <w:rsid w:val="0058628A"/>
    <w:rsid w:val="005863AF"/>
    <w:rsid w:val="00586405"/>
    <w:rsid w:val="00586625"/>
    <w:rsid w:val="00586696"/>
    <w:rsid w:val="00586897"/>
    <w:rsid w:val="005868B8"/>
    <w:rsid w:val="0058694D"/>
    <w:rsid w:val="00586C75"/>
    <w:rsid w:val="00586D20"/>
    <w:rsid w:val="00586DAA"/>
    <w:rsid w:val="00586F08"/>
    <w:rsid w:val="00587056"/>
    <w:rsid w:val="00587117"/>
    <w:rsid w:val="005872B5"/>
    <w:rsid w:val="0058759B"/>
    <w:rsid w:val="0058764D"/>
    <w:rsid w:val="005876AA"/>
    <w:rsid w:val="00587725"/>
    <w:rsid w:val="00587814"/>
    <w:rsid w:val="00587970"/>
    <w:rsid w:val="00587E7E"/>
    <w:rsid w:val="00587F35"/>
    <w:rsid w:val="0059015F"/>
    <w:rsid w:val="005901EE"/>
    <w:rsid w:val="00590203"/>
    <w:rsid w:val="00590516"/>
    <w:rsid w:val="00590710"/>
    <w:rsid w:val="00590BF6"/>
    <w:rsid w:val="00591777"/>
    <w:rsid w:val="00591B9C"/>
    <w:rsid w:val="00591C4D"/>
    <w:rsid w:val="00592160"/>
    <w:rsid w:val="00592387"/>
    <w:rsid w:val="005923C9"/>
    <w:rsid w:val="0059284F"/>
    <w:rsid w:val="005928BF"/>
    <w:rsid w:val="005934BF"/>
    <w:rsid w:val="00593A7F"/>
    <w:rsid w:val="00593A8D"/>
    <w:rsid w:val="00593ADD"/>
    <w:rsid w:val="00593D6F"/>
    <w:rsid w:val="00594131"/>
    <w:rsid w:val="005943C6"/>
    <w:rsid w:val="005954F2"/>
    <w:rsid w:val="00595777"/>
    <w:rsid w:val="005958BE"/>
    <w:rsid w:val="00595C1F"/>
    <w:rsid w:val="00595E99"/>
    <w:rsid w:val="00595FFB"/>
    <w:rsid w:val="00596063"/>
    <w:rsid w:val="00596283"/>
    <w:rsid w:val="00596308"/>
    <w:rsid w:val="0059658D"/>
    <w:rsid w:val="00596702"/>
    <w:rsid w:val="005968C4"/>
    <w:rsid w:val="005968F0"/>
    <w:rsid w:val="00596A56"/>
    <w:rsid w:val="0059715B"/>
    <w:rsid w:val="005973C7"/>
    <w:rsid w:val="00597405"/>
    <w:rsid w:val="00597605"/>
    <w:rsid w:val="00597766"/>
    <w:rsid w:val="00597946"/>
    <w:rsid w:val="005979AC"/>
    <w:rsid w:val="00597A36"/>
    <w:rsid w:val="00597C54"/>
    <w:rsid w:val="00597E86"/>
    <w:rsid w:val="005A02BE"/>
    <w:rsid w:val="005A037B"/>
    <w:rsid w:val="005A05C6"/>
    <w:rsid w:val="005A05DF"/>
    <w:rsid w:val="005A0753"/>
    <w:rsid w:val="005A0CB6"/>
    <w:rsid w:val="005A0D89"/>
    <w:rsid w:val="005A0DCC"/>
    <w:rsid w:val="005A0E41"/>
    <w:rsid w:val="005A1242"/>
    <w:rsid w:val="005A165B"/>
    <w:rsid w:val="005A1997"/>
    <w:rsid w:val="005A1A9D"/>
    <w:rsid w:val="005A1B59"/>
    <w:rsid w:val="005A1D03"/>
    <w:rsid w:val="005A1E1F"/>
    <w:rsid w:val="005A20CF"/>
    <w:rsid w:val="005A2229"/>
    <w:rsid w:val="005A28F0"/>
    <w:rsid w:val="005A2959"/>
    <w:rsid w:val="005A29CF"/>
    <w:rsid w:val="005A2F03"/>
    <w:rsid w:val="005A3040"/>
    <w:rsid w:val="005A320D"/>
    <w:rsid w:val="005A36E3"/>
    <w:rsid w:val="005A3A31"/>
    <w:rsid w:val="005A3B1E"/>
    <w:rsid w:val="005A3BDC"/>
    <w:rsid w:val="005A40D5"/>
    <w:rsid w:val="005A440D"/>
    <w:rsid w:val="005A4999"/>
    <w:rsid w:val="005A4C94"/>
    <w:rsid w:val="005A4E38"/>
    <w:rsid w:val="005A50CE"/>
    <w:rsid w:val="005A50EA"/>
    <w:rsid w:val="005A51B6"/>
    <w:rsid w:val="005A55B1"/>
    <w:rsid w:val="005A578E"/>
    <w:rsid w:val="005A588D"/>
    <w:rsid w:val="005A59CF"/>
    <w:rsid w:val="005A5DCB"/>
    <w:rsid w:val="005A62A6"/>
    <w:rsid w:val="005A6A3A"/>
    <w:rsid w:val="005A6AAB"/>
    <w:rsid w:val="005A6EE0"/>
    <w:rsid w:val="005A6F61"/>
    <w:rsid w:val="005A6FA1"/>
    <w:rsid w:val="005A7031"/>
    <w:rsid w:val="005A71E4"/>
    <w:rsid w:val="005A7D46"/>
    <w:rsid w:val="005A7E2E"/>
    <w:rsid w:val="005A7F50"/>
    <w:rsid w:val="005A7F72"/>
    <w:rsid w:val="005B009D"/>
    <w:rsid w:val="005B0529"/>
    <w:rsid w:val="005B0F23"/>
    <w:rsid w:val="005B13B6"/>
    <w:rsid w:val="005B1929"/>
    <w:rsid w:val="005B2D4D"/>
    <w:rsid w:val="005B2EB8"/>
    <w:rsid w:val="005B2EF6"/>
    <w:rsid w:val="005B311E"/>
    <w:rsid w:val="005B355C"/>
    <w:rsid w:val="005B3AB2"/>
    <w:rsid w:val="005B3C58"/>
    <w:rsid w:val="005B3C7C"/>
    <w:rsid w:val="005B3C87"/>
    <w:rsid w:val="005B3CB8"/>
    <w:rsid w:val="005B3FEB"/>
    <w:rsid w:val="005B4038"/>
    <w:rsid w:val="005B43FE"/>
    <w:rsid w:val="005B4853"/>
    <w:rsid w:val="005B4911"/>
    <w:rsid w:val="005B4B05"/>
    <w:rsid w:val="005B4C5C"/>
    <w:rsid w:val="005B4E01"/>
    <w:rsid w:val="005B4E3D"/>
    <w:rsid w:val="005B4E83"/>
    <w:rsid w:val="005B52F8"/>
    <w:rsid w:val="005B541A"/>
    <w:rsid w:val="005B5425"/>
    <w:rsid w:val="005B54FE"/>
    <w:rsid w:val="005B55AF"/>
    <w:rsid w:val="005B579C"/>
    <w:rsid w:val="005B5A55"/>
    <w:rsid w:val="005B6277"/>
    <w:rsid w:val="005B62E0"/>
    <w:rsid w:val="005B62F3"/>
    <w:rsid w:val="005B6A24"/>
    <w:rsid w:val="005B6C5F"/>
    <w:rsid w:val="005B6FAE"/>
    <w:rsid w:val="005B7018"/>
    <w:rsid w:val="005B703E"/>
    <w:rsid w:val="005B70E8"/>
    <w:rsid w:val="005B72BE"/>
    <w:rsid w:val="005B73A2"/>
    <w:rsid w:val="005B7824"/>
    <w:rsid w:val="005C00F2"/>
    <w:rsid w:val="005C0298"/>
    <w:rsid w:val="005C0625"/>
    <w:rsid w:val="005C06DB"/>
    <w:rsid w:val="005C0904"/>
    <w:rsid w:val="005C09BF"/>
    <w:rsid w:val="005C0A68"/>
    <w:rsid w:val="005C0B97"/>
    <w:rsid w:val="005C0D61"/>
    <w:rsid w:val="005C0DDE"/>
    <w:rsid w:val="005C11DA"/>
    <w:rsid w:val="005C1225"/>
    <w:rsid w:val="005C132F"/>
    <w:rsid w:val="005C14D0"/>
    <w:rsid w:val="005C1752"/>
    <w:rsid w:val="005C20C4"/>
    <w:rsid w:val="005C2144"/>
    <w:rsid w:val="005C220F"/>
    <w:rsid w:val="005C33D3"/>
    <w:rsid w:val="005C3522"/>
    <w:rsid w:val="005C376D"/>
    <w:rsid w:val="005C39DF"/>
    <w:rsid w:val="005C3A28"/>
    <w:rsid w:val="005C3A65"/>
    <w:rsid w:val="005C3CDF"/>
    <w:rsid w:val="005C41DC"/>
    <w:rsid w:val="005C4233"/>
    <w:rsid w:val="005C4B4D"/>
    <w:rsid w:val="005C4D30"/>
    <w:rsid w:val="005C4DE3"/>
    <w:rsid w:val="005C4EEB"/>
    <w:rsid w:val="005C5166"/>
    <w:rsid w:val="005C5379"/>
    <w:rsid w:val="005C57AB"/>
    <w:rsid w:val="005C5849"/>
    <w:rsid w:val="005C6110"/>
    <w:rsid w:val="005C69C5"/>
    <w:rsid w:val="005C6E93"/>
    <w:rsid w:val="005C6E94"/>
    <w:rsid w:val="005C6FD9"/>
    <w:rsid w:val="005C7078"/>
    <w:rsid w:val="005C7340"/>
    <w:rsid w:val="005C76AC"/>
    <w:rsid w:val="005C7A54"/>
    <w:rsid w:val="005C7B16"/>
    <w:rsid w:val="005C7CAD"/>
    <w:rsid w:val="005C7EF8"/>
    <w:rsid w:val="005D0102"/>
    <w:rsid w:val="005D02FA"/>
    <w:rsid w:val="005D047B"/>
    <w:rsid w:val="005D0790"/>
    <w:rsid w:val="005D0808"/>
    <w:rsid w:val="005D0DE9"/>
    <w:rsid w:val="005D0F67"/>
    <w:rsid w:val="005D1031"/>
    <w:rsid w:val="005D1214"/>
    <w:rsid w:val="005D151C"/>
    <w:rsid w:val="005D17AA"/>
    <w:rsid w:val="005D1AE0"/>
    <w:rsid w:val="005D1CD7"/>
    <w:rsid w:val="005D20FC"/>
    <w:rsid w:val="005D214D"/>
    <w:rsid w:val="005D241F"/>
    <w:rsid w:val="005D24A2"/>
    <w:rsid w:val="005D26D0"/>
    <w:rsid w:val="005D26D7"/>
    <w:rsid w:val="005D27F2"/>
    <w:rsid w:val="005D2A49"/>
    <w:rsid w:val="005D2B7E"/>
    <w:rsid w:val="005D2E11"/>
    <w:rsid w:val="005D2EE8"/>
    <w:rsid w:val="005D31C7"/>
    <w:rsid w:val="005D31D3"/>
    <w:rsid w:val="005D32F6"/>
    <w:rsid w:val="005D35E3"/>
    <w:rsid w:val="005D4764"/>
    <w:rsid w:val="005D47B8"/>
    <w:rsid w:val="005D4CA9"/>
    <w:rsid w:val="005D4E1E"/>
    <w:rsid w:val="005D5242"/>
    <w:rsid w:val="005D5499"/>
    <w:rsid w:val="005D55ED"/>
    <w:rsid w:val="005D576B"/>
    <w:rsid w:val="005D593C"/>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E04"/>
    <w:rsid w:val="005E0079"/>
    <w:rsid w:val="005E0082"/>
    <w:rsid w:val="005E0E13"/>
    <w:rsid w:val="005E1173"/>
    <w:rsid w:val="005E1385"/>
    <w:rsid w:val="005E1393"/>
    <w:rsid w:val="005E1A58"/>
    <w:rsid w:val="005E1C06"/>
    <w:rsid w:val="005E2060"/>
    <w:rsid w:val="005E20C9"/>
    <w:rsid w:val="005E23D8"/>
    <w:rsid w:val="005E2980"/>
    <w:rsid w:val="005E2E2C"/>
    <w:rsid w:val="005E2F89"/>
    <w:rsid w:val="005E3482"/>
    <w:rsid w:val="005E35FD"/>
    <w:rsid w:val="005E383F"/>
    <w:rsid w:val="005E39D1"/>
    <w:rsid w:val="005E41E2"/>
    <w:rsid w:val="005E48F7"/>
    <w:rsid w:val="005E4F80"/>
    <w:rsid w:val="005E4FBD"/>
    <w:rsid w:val="005E5009"/>
    <w:rsid w:val="005E5563"/>
    <w:rsid w:val="005E5687"/>
    <w:rsid w:val="005E580A"/>
    <w:rsid w:val="005E5F87"/>
    <w:rsid w:val="005E6096"/>
    <w:rsid w:val="005E66F1"/>
    <w:rsid w:val="005E6762"/>
    <w:rsid w:val="005E6888"/>
    <w:rsid w:val="005E6AFB"/>
    <w:rsid w:val="005E6E6E"/>
    <w:rsid w:val="005E6EDE"/>
    <w:rsid w:val="005E6FDD"/>
    <w:rsid w:val="005E7698"/>
    <w:rsid w:val="005E7747"/>
    <w:rsid w:val="005E794F"/>
    <w:rsid w:val="005E79EC"/>
    <w:rsid w:val="005F031E"/>
    <w:rsid w:val="005F06AD"/>
    <w:rsid w:val="005F0B4C"/>
    <w:rsid w:val="005F0B53"/>
    <w:rsid w:val="005F0C46"/>
    <w:rsid w:val="005F0C56"/>
    <w:rsid w:val="005F0D63"/>
    <w:rsid w:val="005F1674"/>
    <w:rsid w:val="005F1AF3"/>
    <w:rsid w:val="005F1C0B"/>
    <w:rsid w:val="005F1CE1"/>
    <w:rsid w:val="005F1FE4"/>
    <w:rsid w:val="005F28DA"/>
    <w:rsid w:val="005F2E3C"/>
    <w:rsid w:val="005F2F2E"/>
    <w:rsid w:val="005F3092"/>
    <w:rsid w:val="005F327D"/>
    <w:rsid w:val="005F369B"/>
    <w:rsid w:val="005F37B4"/>
    <w:rsid w:val="005F3CA0"/>
    <w:rsid w:val="005F3D60"/>
    <w:rsid w:val="005F3F7F"/>
    <w:rsid w:val="005F40E5"/>
    <w:rsid w:val="005F419A"/>
    <w:rsid w:val="005F438B"/>
    <w:rsid w:val="005F43C7"/>
    <w:rsid w:val="005F44F9"/>
    <w:rsid w:val="005F46D9"/>
    <w:rsid w:val="005F4950"/>
    <w:rsid w:val="005F4B2B"/>
    <w:rsid w:val="005F4B43"/>
    <w:rsid w:val="005F4E0F"/>
    <w:rsid w:val="005F502F"/>
    <w:rsid w:val="005F509E"/>
    <w:rsid w:val="005F5203"/>
    <w:rsid w:val="005F535C"/>
    <w:rsid w:val="005F5C66"/>
    <w:rsid w:val="005F660A"/>
    <w:rsid w:val="005F6697"/>
    <w:rsid w:val="005F66B5"/>
    <w:rsid w:val="005F6F9C"/>
    <w:rsid w:val="005F6FFC"/>
    <w:rsid w:val="005F7531"/>
    <w:rsid w:val="005F7D85"/>
    <w:rsid w:val="005F7F11"/>
    <w:rsid w:val="00600127"/>
    <w:rsid w:val="00600292"/>
    <w:rsid w:val="006004D6"/>
    <w:rsid w:val="006004DE"/>
    <w:rsid w:val="0060091F"/>
    <w:rsid w:val="00600B14"/>
    <w:rsid w:val="00601072"/>
    <w:rsid w:val="006011CE"/>
    <w:rsid w:val="0060144E"/>
    <w:rsid w:val="00601546"/>
    <w:rsid w:val="00601564"/>
    <w:rsid w:val="006015C5"/>
    <w:rsid w:val="00601754"/>
    <w:rsid w:val="00601847"/>
    <w:rsid w:val="00601D4D"/>
    <w:rsid w:val="00601FCD"/>
    <w:rsid w:val="00602354"/>
    <w:rsid w:val="0060254B"/>
    <w:rsid w:val="0060268D"/>
    <w:rsid w:val="00603061"/>
    <w:rsid w:val="00603331"/>
    <w:rsid w:val="006039C5"/>
    <w:rsid w:val="00603B1B"/>
    <w:rsid w:val="00603B63"/>
    <w:rsid w:val="00603FF7"/>
    <w:rsid w:val="00604135"/>
    <w:rsid w:val="00604148"/>
    <w:rsid w:val="006043D7"/>
    <w:rsid w:val="00604528"/>
    <w:rsid w:val="00604594"/>
    <w:rsid w:val="00604708"/>
    <w:rsid w:val="00604922"/>
    <w:rsid w:val="00604AAE"/>
    <w:rsid w:val="00604CFF"/>
    <w:rsid w:val="00604D87"/>
    <w:rsid w:val="00605207"/>
    <w:rsid w:val="00605338"/>
    <w:rsid w:val="00605344"/>
    <w:rsid w:val="00605399"/>
    <w:rsid w:val="006054EE"/>
    <w:rsid w:val="006055B2"/>
    <w:rsid w:val="0060591D"/>
    <w:rsid w:val="0060598F"/>
    <w:rsid w:val="006059EC"/>
    <w:rsid w:val="00605B5D"/>
    <w:rsid w:val="00606D0C"/>
    <w:rsid w:val="00607039"/>
    <w:rsid w:val="0060731A"/>
    <w:rsid w:val="0060739F"/>
    <w:rsid w:val="006073C6"/>
    <w:rsid w:val="006073CE"/>
    <w:rsid w:val="006074B1"/>
    <w:rsid w:val="006079D8"/>
    <w:rsid w:val="00607ADE"/>
    <w:rsid w:val="00607C08"/>
    <w:rsid w:val="00607E68"/>
    <w:rsid w:val="006102C6"/>
    <w:rsid w:val="006103F0"/>
    <w:rsid w:val="006104F9"/>
    <w:rsid w:val="00610648"/>
    <w:rsid w:val="006109EB"/>
    <w:rsid w:val="00610C00"/>
    <w:rsid w:val="00610F56"/>
    <w:rsid w:val="00610F96"/>
    <w:rsid w:val="006113A9"/>
    <w:rsid w:val="006115C1"/>
    <w:rsid w:val="00611B68"/>
    <w:rsid w:val="00611E25"/>
    <w:rsid w:val="006128FF"/>
    <w:rsid w:val="00612C24"/>
    <w:rsid w:val="00612C73"/>
    <w:rsid w:val="00612D3C"/>
    <w:rsid w:val="00612DB2"/>
    <w:rsid w:val="00613036"/>
    <w:rsid w:val="006134CE"/>
    <w:rsid w:val="006138D8"/>
    <w:rsid w:val="00613D19"/>
    <w:rsid w:val="00614064"/>
    <w:rsid w:val="006141D8"/>
    <w:rsid w:val="006144AB"/>
    <w:rsid w:val="00614B3C"/>
    <w:rsid w:val="00614CB2"/>
    <w:rsid w:val="00614CB4"/>
    <w:rsid w:val="00614D1E"/>
    <w:rsid w:val="0061524B"/>
    <w:rsid w:val="00615624"/>
    <w:rsid w:val="0061565F"/>
    <w:rsid w:val="00615709"/>
    <w:rsid w:val="00615BDB"/>
    <w:rsid w:val="00615EFE"/>
    <w:rsid w:val="00616885"/>
    <w:rsid w:val="00616B27"/>
    <w:rsid w:val="00616D2E"/>
    <w:rsid w:val="00616F0B"/>
    <w:rsid w:val="0061717F"/>
    <w:rsid w:val="006171DC"/>
    <w:rsid w:val="00617402"/>
    <w:rsid w:val="006175CF"/>
    <w:rsid w:val="00617963"/>
    <w:rsid w:val="00617A30"/>
    <w:rsid w:val="00617C5B"/>
    <w:rsid w:val="00617F5D"/>
    <w:rsid w:val="006201A2"/>
    <w:rsid w:val="0062024A"/>
    <w:rsid w:val="00620254"/>
    <w:rsid w:val="006202CD"/>
    <w:rsid w:val="00620686"/>
    <w:rsid w:val="006207D4"/>
    <w:rsid w:val="00620860"/>
    <w:rsid w:val="006209E8"/>
    <w:rsid w:val="006216E1"/>
    <w:rsid w:val="00621B6A"/>
    <w:rsid w:val="00621C0B"/>
    <w:rsid w:val="00621C72"/>
    <w:rsid w:val="00621CAD"/>
    <w:rsid w:val="00621E5A"/>
    <w:rsid w:val="006222B1"/>
    <w:rsid w:val="00622425"/>
    <w:rsid w:val="00622809"/>
    <w:rsid w:val="0062286B"/>
    <w:rsid w:val="00623084"/>
    <w:rsid w:val="006232AB"/>
    <w:rsid w:val="00623427"/>
    <w:rsid w:val="006236B7"/>
    <w:rsid w:val="006239D5"/>
    <w:rsid w:val="00623EF3"/>
    <w:rsid w:val="006240A9"/>
    <w:rsid w:val="0062437B"/>
    <w:rsid w:val="00624453"/>
    <w:rsid w:val="00624550"/>
    <w:rsid w:val="006245F2"/>
    <w:rsid w:val="0062482C"/>
    <w:rsid w:val="00624AA7"/>
    <w:rsid w:val="00624AD4"/>
    <w:rsid w:val="00624AFA"/>
    <w:rsid w:val="00624C6E"/>
    <w:rsid w:val="00624FB3"/>
    <w:rsid w:val="00624FBD"/>
    <w:rsid w:val="006254D1"/>
    <w:rsid w:val="006254FC"/>
    <w:rsid w:val="006259DB"/>
    <w:rsid w:val="00625B24"/>
    <w:rsid w:val="00626216"/>
    <w:rsid w:val="00626416"/>
    <w:rsid w:val="0062657C"/>
    <w:rsid w:val="0062658D"/>
    <w:rsid w:val="00626C25"/>
    <w:rsid w:val="00626E64"/>
    <w:rsid w:val="00626E96"/>
    <w:rsid w:val="00627BA3"/>
    <w:rsid w:val="00627C39"/>
    <w:rsid w:val="00627D4D"/>
    <w:rsid w:val="00627E44"/>
    <w:rsid w:val="00630035"/>
    <w:rsid w:val="006300D7"/>
    <w:rsid w:val="00630350"/>
    <w:rsid w:val="006306E2"/>
    <w:rsid w:val="00630ED8"/>
    <w:rsid w:val="00631007"/>
    <w:rsid w:val="00631826"/>
    <w:rsid w:val="00631C9F"/>
    <w:rsid w:val="00632029"/>
    <w:rsid w:val="00632090"/>
    <w:rsid w:val="00632507"/>
    <w:rsid w:val="00632550"/>
    <w:rsid w:val="006326BC"/>
    <w:rsid w:val="0063290E"/>
    <w:rsid w:val="00632927"/>
    <w:rsid w:val="00632A0E"/>
    <w:rsid w:val="00632A4C"/>
    <w:rsid w:val="00632BE7"/>
    <w:rsid w:val="00632C4C"/>
    <w:rsid w:val="00632D11"/>
    <w:rsid w:val="00633134"/>
    <w:rsid w:val="00633951"/>
    <w:rsid w:val="0063395F"/>
    <w:rsid w:val="00633965"/>
    <w:rsid w:val="00633972"/>
    <w:rsid w:val="00633B5E"/>
    <w:rsid w:val="00633C0A"/>
    <w:rsid w:val="00633D62"/>
    <w:rsid w:val="00633F40"/>
    <w:rsid w:val="0063405E"/>
    <w:rsid w:val="006341AD"/>
    <w:rsid w:val="00634480"/>
    <w:rsid w:val="00634671"/>
    <w:rsid w:val="0063473F"/>
    <w:rsid w:val="006347F5"/>
    <w:rsid w:val="00635210"/>
    <w:rsid w:val="006356FE"/>
    <w:rsid w:val="006357C8"/>
    <w:rsid w:val="006357E1"/>
    <w:rsid w:val="00635B5B"/>
    <w:rsid w:val="00635D54"/>
    <w:rsid w:val="00635E1A"/>
    <w:rsid w:val="00635EDC"/>
    <w:rsid w:val="00635F56"/>
    <w:rsid w:val="00636094"/>
    <w:rsid w:val="006366EE"/>
    <w:rsid w:val="0063681F"/>
    <w:rsid w:val="00636A76"/>
    <w:rsid w:val="00636CF0"/>
    <w:rsid w:val="006373C7"/>
    <w:rsid w:val="006374F0"/>
    <w:rsid w:val="00637E00"/>
    <w:rsid w:val="006401A7"/>
    <w:rsid w:val="006401C6"/>
    <w:rsid w:val="00640207"/>
    <w:rsid w:val="00640222"/>
    <w:rsid w:val="00640263"/>
    <w:rsid w:val="00640529"/>
    <w:rsid w:val="006409F3"/>
    <w:rsid w:val="00640CCF"/>
    <w:rsid w:val="00640E08"/>
    <w:rsid w:val="00641061"/>
    <w:rsid w:val="00641736"/>
    <w:rsid w:val="006419ED"/>
    <w:rsid w:val="0064214F"/>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511"/>
    <w:rsid w:val="0064486C"/>
    <w:rsid w:val="006449FB"/>
    <w:rsid w:val="00644A33"/>
    <w:rsid w:val="00644E60"/>
    <w:rsid w:val="00644F77"/>
    <w:rsid w:val="006455A3"/>
    <w:rsid w:val="006457B7"/>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15"/>
    <w:rsid w:val="006519E5"/>
    <w:rsid w:val="00651AD3"/>
    <w:rsid w:val="00651FA0"/>
    <w:rsid w:val="00652743"/>
    <w:rsid w:val="00652BB4"/>
    <w:rsid w:val="00652E77"/>
    <w:rsid w:val="00653205"/>
    <w:rsid w:val="00653273"/>
    <w:rsid w:val="00653731"/>
    <w:rsid w:val="006537FA"/>
    <w:rsid w:val="00653830"/>
    <w:rsid w:val="00653B8D"/>
    <w:rsid w:val="00654346"/>
    <w:rsid w:val="006544F6"/>
    <w:rsid w:val="00654B42"/>
    <w:rsid w:val="00654BBA"/>
    <w:rsid w:val="00654C74"/>
    <w:rsid w:val="00654C81"/>
    <w:rsid w:val="00655070"/>
    <w:rsid w:val="006550EA"/>
    <w:rsid w:val="00655223"/>
    <w:rsid w:val="006552C8"/>
    <w:rsid w:val="00655667"/>
    <w:rsid w:val="006556BD"/>
    <w:rsid w:val="0065571C"/>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A1C"/>
    <w:rsid w:val="00657F67"/>
    <w:rsid w:val="006601F9"/>
    <w:rsid w:val="0066028A"/>
    <w:rsid w:val="006602A2"/>
    <w:rsid w:val="006602D1"/>
    <w:rsid w:val="006605DC"/>
    <w:rsid w:val="0066095D"/>
    <w:rsid w:val="006609E6"/>
    <w:rsid w:val="00660DAD"/>
    <w:rsid w:val="00660EDA"/>
    <w:rsid w:val="00661250"/>
    <w:rsid w:val="00661446"/>
    <w:rsid w:val="00661636"/>
    <w:rsid w:val="006616B0"/>
    <w:rsid w:val="006618F5"/>
    <w:rsid w:val="00661996"/>
    <w:rsid w:val="00661CC2"/>
    <w:rsid w:val="00662166"/>
    <w:rsid w:val="006621F4"/>
    <w:rsid w:val="0066249D"/>
    <w:rsid w:val="0066279C"/>
    <w:rsid w:val="00662974"/>
    <w:rsid w:val="00662A3C"/>
    <w:rsid w:val="00662C65"/>
    <w:rsid w:val="00662FA2"/>
    <w:rsid w:val="0066331F"/>
    <w:rsid w:val="006635DC"/>
    <w:rsid w:val="00663908"/>
    <w:rsid w:val="00663A57"/>
    <w:rsid w:val="00663C5A"/>
    <w:rsid w:val="00663D43"/>
    <w:rsid w:val="0066402E"/>
    <w:rsid w:val="00664032"/>
    <w:rsid w:val="006644FB"/>
    <w:rsid w:val="006646D1"/>
    <w:rsid w:val="006646F4"/>
    <w:rsid w:val="00664ED6"/>
    <w:rsid w:val="00665229"/>
    <w:rsid w:val="00665316"/>
    <w:rsid w:val="0066539A"/>
    <w:rsid w:val="006654E8"/>
    <w:rsid w:val="0066568F"/>
    <w:rsid w:val="00665B19"/>
    <w:rsid w:val="00665CCE"/>
    <w:rsid w:val="00665D51"/>
    <w:rsid w:val="00665D55"/>
    <w:rsid w:val="00665F87"/>
    <w:rsid w:val="006664D6"/>
    <w:rsid w:val="0066671A"/>
    <w:rsid w:val="00666DA7"/>
    <w:rsid w:val="00666F36"/>
    <w:rsid w:val="006672FC"/>
    <w:rsid w:val="006674DD"/>
    <w:rsid w:val="00667525"/>
    <w:rsid w:val="00667A27"/>
    <w:rsid w:val="00667C07"/>
    <w:rsid w:val="00667F2A"/>
    <w:rsid w:val="006702C7"/>
    <w:rsid w:val="006704BF"/>
    <w:rsid w:val="00670AD6"/>
    <w:rsid w:val="00670ECD"/>
    <w:rsid w:val="00671122"/>
    <w:rsid w:val="00671897"/>
    <w:rsid w:val="00671C8F"/>
    <w:rsid w:val="00671E42"/>
    <w:rsid w:val="006722A4"/>
    <w:rsid w:val="00672966"/>
    <w:rsid w:val="006729A2"/>
    <w:rsid w:val="00672AE0"/>
    <w:rsid w:val="00672F44"/>
    <w:rsid w:val="006732D3"/>
    <w:rsid w:val="0067330E"/>
    <w:rsid w:val="0067337B"/>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478D"/>
    <w:rsid w:val="00674C54"/>
    <w:rsid w:val="0067517B"/>
    <w:rsid w:val="006755D1"/>
    <w:rsid w:val="00675652"/>
    <w:rsid w:val="006757DC"/>
    <w:rsid w:val="006757F4"/>
    <w:rsid w:val="00675A29"/>
    <w:rsid w:val="00675CFB"/>
    <w:rsid w:val="00675E8E"/>
    <w:rsid w:val="0067616B"/>
    <w:rsid w:val="006764A7"/>
    <w:rsid w:val="006767B8"/>
    <w:rsid w:val="006769FF"/>
    <w:rsid w:val="00676C12"/>
    <w:rsid w:val="006776C6"/>
    <w:rsid w:val="00677725"/>
    <w:rsid w:val="00677D6D"/>
    <w:rsid w:val="0068013A"/>
    <w:rsid w:val="00680A97"/>
    <w:rsid w:val="00680D9B"/>
    <w:rsid w:val="00680DA4"/>
    <w:rsid w:val="00680EA0"/>
    <w:rsid w:val="00680F30"/>
    <w:rsid w:val="00680F81"/>
    <w:rsid w:val="0068102D"/>
    <w:rsid w:val="006810E7"/>
    <w:rsid w:val="006813DF"/>
    <w:rsid w:val="006816E8"/>
    <w:rsid w:val="006819F6"/>
    <w:rsid w:val="00681AD4"/>
    <w:rsid w:val="00681D15"/>
    <w:rsid w:val="006821D7"/>
    <w:rsid w:val="0068226B"/>
    <w:rsid w:val="00682318"/>
    <w:rsid w:val="006825FD"/>
    <w:rsid w:val="00682653"/>
    <w:rsid w:val="00682675"/>
    <w:rsid w:val="00682A4A"/>
    <w:rsid w:val="00682B0F"/>
    <w:rsid w:val="00682DCA"/>
    <w:rsid w:val="00682ED3"/>
    <w:rsid w:val="00683392"/>
    <w:rsid w:val="00683683"/>
    <w:rsid w:val="00683993"/>
    <w:rsid w:val="00683C0B"/>
    <w:rsid w:val="00683D7F"/>
    <w:rsid w:val="00684258"/>
    <w:rsid w:val="00684923"/>
    <w:rsid w:val="00684CD8"/>
    <w:rsid w:val="00684E2E"/>
    <w:rsid w:val="00685725"/>
    <w:rsid w:val="00685AEA"/>
    <w:rsid w:val="00685D3B"/>
    <w:rsid w:val="00686126"/>
    <w:rsid w:val="0068623E"/>
    <w:rsid w:val="00686310"/>
    <w:rsid w:val="00686366"/>
    <w:rsid w:val="006864F7"/>
    <w:rsid w:val="00686533"/>
    <w:rsid w:val="0068653A"/>
    <w:rsid w:val="0068673B"/>
    <w:rsid w:val="00686DB0"/>
    <w:rsid w:val="00687141"/>
    <w:rsid w:val="0068721F"/>
    <w:rsid w:val="00687CEA"/>
    <w:rsid w:val="00687E09"/>
    <w:rsid w:val="00690170"/>
    <w:rsid w:val="006905B3"/>
    <w:rsid w:val="00690D12"/>
    <w:rsid w:val="00690F0E"/>
    <w:rsid w:val="006911EA"/>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02C"/>
    <w:rsid w:val="00695184"/>
    <w:rsid w:val="0069523F"/>
    <w:rsid w:val="00695343"/>
    <w:rsid w:val="006958E7"/>
    <w:rsid w:val="00695C33"/>
    <w:rsid w:val="00695E95"/>
    <w:rsid w:val="00695F2E"/>
    <w:rsid w:val="006960C4"/>
    <w:rsid w:val="006961EB"/>
    <w:rsid w:val="00696244"/>
    <w:rsid w:val="00696705"/>
    <w:rsid w:val="00696787"/>
    <w:rsid w:val="006969D6"/>
    <w:rsid w:val="00696A1A"/>
    <w:rsid w:val="0069755C"/>
    <w:rsid w:val="00697993"/>
    <w:rsid w:val="006979B9"/>
    <w:rsid w:val="006979DC"/>
    <w:rsid w:val="00697C2C"/>
    <w:rsid w:val="00697E3A"/>
    <w:rsid w:val="006A015F"/>
    <w:rsid w:val="006A019A"/>
    <w:rsid w:val="006A05EF"/>
    <w:rsid w:val="006A08DE"/>
    <w:rsid w:val="006A0942"/>
    <w:rsid w:val="006A0993"/>
    <w:rsid w:val="006A0A03"/>
    <w:rsid w:val="006A0CE6"/>
    <w:rsid w:val="006A108E"/>
    <w:rsid w:val="006A13EF"/>
    <w:rsid w:val="006A1466"/>
    <w:rsid w:val="006A18CF"/>
    <w:rsid w:val="006A18DD"/>
    <w:rsid w:val="006A1D48"/>
    <w:rsid w:val="006A2347"/>
    <w:rsid w:val="006A239E"/>
    <w:rsid w:val="006A248B"/>
    <w:rsid w:val="006A24B3"/>
    <w:rsid w:val="006A2566"/>
    <w:rsid w:val="006A2595"/>
    <w:rsid w:val="006A271E"/>
    <w:rsid w:val="006A2BDC"/>
    <w:rsid w:val="006A2D0E"/>
    <w:rsid w:val="006A2E66"/>
    <w:rsid w:val="006A3227"/>
    <w:rsid w:val="006A3231"/>
    <w:rsid w:val="006A3396"/>
    <w:rsid w:val="006A345A"/>
    <w:rsid w:val="006A3574"/>
    <w:rsid w:val="006A35AF"/>
    <w:rsid w:val="006A376D"/>
    <w:rsid w:val="006A3F94"/>
    <w:rsid w:val="006A4113"/>
    <w:rsid w:val="006A438E"/>
    <w:rsid w:val="006A452E"/>
    <w:rsid w:val="006A457C"/>
    <w:rsid w:val="006A4584"/>
    <w:rsid w:val="006A467D"/>
    <w:rsid w:val="006A484F"/>
    <w:rsid w:val="006A49B5"/>
    <w:rsid w:val="006A5052"/>
    <w:rsid w:val="006A5185"/>
    <w:rsid w:val="006A5976"/>
    <w:rsid w:val="006A59E2"/>
    <w:rsid w:val="006A5A24"/>
    <w:rsid w:val="006A5A45"/>
    <w:rsid w:val="006A5AA2"/>
    <w:rsid w:val="006A5CA3"/>
    <w:rsid w:val="006A5E26"/>
    <w:rsid w:val="006A64BD"/>
    <w:rsid w:val="006A6725"/>
    <w:rsid w:val="006A68A8"/>
    <w:rsid w:val="006A6B69"/>
    <w:rsid w:val="006A6BA9"/>
    <w:rsid w:val="006A7574"/>
    <w:rsid w:val="006A7A68"/>
    <w:rsid w:val="006A7BF2"/>
    <w:rsid w:val="006A7C40"/>
    <w:rsid w:val="006A7D8B"/>
    <w:rsid w:val="006A7F27"/>
    <w:rsid w:val="006A7FDD"/>
    <w:rsid w:val="006B0489"/>
    <w:rsid w:val="006B04DC"/>
    <w:rsid w:val="006B0C66"/>
    <w:rsid w:val="006B0E3C"/>
    <w:rsid w:val="006B0FD2"/>
    <w:rsid w:val="006B137C"/>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16A"/>
    <w:rsid w:val="006B3294"/>
    <w:rsid w:val="006B393F"/>
    <w:rsid w:val="006B3DFC"/>
    <w:rsid w:val="006B3E55"/>
    <w:rsid w:val="006B40F5"/>
    <w:rsid w:val="006B415A"/>
    <w:rsid w:val="006B43A2"/>
    <w:rsid w:val="006B4425"/>
    <w:rsid w:val="006B4820"/>
    <w:rsid w:val="006B49F6"/>
    <w:rsid w:val="006B4D4E"/>
    <w:rsid w:val="006B5A1B"/>
    <w:rsid w:val="006B5A74"/>
    <w:rsid w:val="006B5CF9"/>
    <w:rsid w:val="006B607D"/>
    <w:rsid w:val="006B646E"/>
    <w:rsid w:val="006B66EC"/>
    <w:rsid w:val="006B672C"/>
    <w:rsid w:val="006B6A16"/>
    <w:rsid w:val="006B6A60"/>
    <w:rsid w:val="006B6AD0"/>
    <w:rsid w:val="006B6B9C"/>
    <w:rsid w:val="006B6BA3"/>
    <w:rsid w:val="006B6C0E"/>
    <w:rsid w:val="006B6C95"/>
    <w:rsid w:val="006B725C"/>
    <w:rsid w:val="006B7530"/>
    <w:rsid w:val="006B75DE"/>
    <w:rsid w:val="006B77AE"/>
    <w:rsid w:val="006B7864"/>
    <w:rsid w:val="006B789D"/>
    <w:rsid w:val="006B7F6B"/>
    <w:rsid w:val="006C03B2"/>
    <w:rsid w:val="006C0985"/>
    <w:rsid w:val="006C09DD"/>
    <w:rsid w:val="006C0A1A"/>
    <w:rsid w:val="006C187D"/>
    <w:rsid w:val="006C1B3F"/>
    <w:rsid w:val="006C2249"/>
    <w:rsid w:val="006C28AE"/>
    <w:rsid w:val="006C3334"/>
    <w:rsid w:val="006C346D"/>
    <w:rsid w:val="006C375B"/>
    <w:rsid w:val="006C377A"/>
    <w:rsid w:val="006C3818"/>
    <w:rsid w:val="006C38A8"/>
    <w:rsid w:val="006C3BEF"/>
    <w:rsid w:val="006C3F40"/>
    <w:rsid w:val="006C44D3"/>
    <w:rsid w:val="006C45C1"/>
    <w:rsid w:val="006C496E"/>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2CE"/>
    <w:rsid w:val="006C65F1"/>
    <w:rsid w:val="006C6703"/>
    <w:rsid w:val="006C677C"/>
    <w:rsid w:val="006C6B59"/>
    <w:rsid w:val="006C6E92"/>
    <w:rsid w:val="006C74EA"/>
    <w:rsid w:val="006C75C9"/>
    <w:rsid w:val="006C763E"/>
    <w:rsid w:val="006C7803"/>
    <w:rsid w:val="006D0233"/>
    <w:rsid w:val="006D03CD"/>
    <w:rsid w:val="006D0A70"/>
    <w:rsid w:val="006D0AD9"/>
    <w:rsid w:val="006D0D18"/>
    <w:rsid w:val="006D0DED"/>
    <w:rsid w:val="006D0E79"/>
    <w:rsid w:val="006D0F58"/>
    <w:rsid w:val="006D10E9"/>
    <w:rsid w:val="006D110E"/>
    <w:rsid w:val="006D19ED"/>
    <w:rsid w:val="006D1A23"/>
    <w:rsid w:val="006D1F1A"/>
    <w:rsid w:val="006D1F53"/>
    <w:rsid w:val="006D20DD"/>
    <w:rsid w:val="006D21FF"/>
    <w:rsid w:val="006D236C"/>
    <w:rsid w:val="006D2627"/>
    <w:rsid w:val="006D264B"/>
    <w:rsid w:val="006D2B5D"/>
    <w:rsid w:val="006D31AF"/>
    <w:rsid w:val="006D31DD"/>
    <w:rsid w:val="006D3656"/>
    <w:rsid w:val="006D4139"/>
    <w:rsid w:val="006D431E"/>
    <w:rsid w:val="006D48BB"/>
    <w:rsid w:val="006D48FB"/>
    <w:rsid w:val="006D492A"/>
    <w:rsid w:val="006D493C"/>
    <w:rsid w:val="006D4F72"/>
    <w:rsid w:val="006D4FB0"/>
    <w:rsid w:val="006D54DB"/>
    <w:rsid w:val="006D5998"/>
    <w:rsid w:val="006D59BF"/>
    <w:rsid w:val="006D5A27"/>
    <w:rsid w:val="006D5AE7"/>
    <w:rsid w:val="006D5BA9"/>
    <w:rsid w:val="006D5EC2"/>
    <w:rsid w:val="006D5FEF"/>
    <w:rsid w:val="006D6030"/>
    <w:rsid w:val="006D615D"/>
    <w:rsid w:val="006D64B5"/>
    <w:rsid w:val="006D65E9"/>
    <w:rsid w:val="006D6C1C"/>
    <w:rsid w:val="006D6CFD"/>
    <w:rsid w:val="006D7190"/>
    <w:rsid w:val="006D7598"/>
    <w:rsid w:val="006D7B3C"/>
    <w:rsid w:val="006D7B93"/>
    <w:rsid w:val="006D7DAD"/>
    <w:rsid w:val="006E00B2"/>
    <w:rsid w:val="006E0205"/>
    <w:rsid w:val="006E05E0"/>
    <w:rsid w:val="006E088D"/>
    <w:rsid w:val="006E09BF"/>
    <w:rsid w:val="006E0B16"/>
    <w:rsid w:val="006E0E60"/>
    <w:rsid w:val="006E0E76"/>
    <w:rsid w:val="006E0ED0"/>
    <w:rsid w:val="006E11CF"/>
    <w:rsid w:val="006E13B5"/>
    <w:rsid w:val="006E176F"/>
    <w:rsid w:val="006E2190"/>
    <w:rsid w:val="006E22CC"/>
    <w:rsid w:val="006E2816"/>
    <w:rsid w:val="006E2AA6"/>
    <w:rsid w:val="006E2DCA"/>
    <w:rsid w:val="006E2FED"/>
    <w:rsid w:val="006E32B6"/>
    <w:rsid w:val="006E3981"/>
    <w:rsid w:val="006E3A42"/>
    <w:rsid w:val="006E3D3A"/>
    <w:rsid w:val="006E3DC3"/>
    <w:rsid w:val="006E4567"/>
    <w:rsid w:val="006E459B"/>
    <w:rsid w:val="006E45AE"/>
    <w:rsid w:val="006E48DF"/>
    <w:rsid w:val="006E4B52"/>
    <w:rsid w:val="006E512D"/>
    <w:rsid w:val="006E5151"/>
    <w:rsid w:val="006E54EC"/>
    <w:rsid w:val="006E5545"/>
    <w:rsid w:val="006E554E"/>
    <w:rsid w:val="006E55A4"/>
    <w:rsid w:val="006E5E9E"/>
    <w:rsid w:val="006E63AC"/>
    <w:rsid w:val="006E67A0"/>
    <w:rsid w:val="006E67E2"/>
    <w:rsid w:val="006E6A05"/>
    <w:rsid w:val="006E6DA9"/>
    <w:rsid w:val="006E6F03"/>
    <w:rsid w:val="006E71A8"/>
    <w:rsid w:val="006E7320"/>
    <w:rsid w:val="006E7496"/>
    <w:rsid w:val="006E792F"/>
    <w:rsid w:val="006E7969"/>
    <w:rsid w:val="006E7B05"/>
    <w:rsid w:val="006E7E49"/>
    <w:rsid w:val="006E7E6B"/>
    <w:rsid w:val="006E7F71"/>
    <w:rsid w:val="006F057D"/>
    <w:rsid w:val="006F05C2"/>
    <w:rsid w:val="006F090B"/>
    <w:rsid w:val="006F0C12"/>
    <w:rsid w:val="006F0EB1"/>
    <w:rsid w:val="006F1008"/>
    <w:rsid w:val="006F1629"/>
    <w:rsid w:val="006F17B2"/>
    <w:rsid w:val="006F1897"/>
    <w:rsid w:val="006F1C02"/>
    <w:rsid w:val="006F1C96"/>
    <w:rsid w:val="006F1D86"/>
    <w:rsid w:val="006F22CB"/>
    <w:rsid w:val="006F25E8"/>
    <w:rsid w:val="006F291E"/>
    <w:rsid w:val="006F2B10"/>
    <w:rsid w:val="006F2E21"/>
    <w:rsid w:val="006F3052"/>
    <w:rsid w:val="006F314D"/>
    <w:rsid w:val="006F3738"/>
    <w:rsid w:val="006F3B01"/>
    <w:rsid w:val="006F3BDF"/>
    <w:rsid w:val="006F4072"/>
    <w:rsid w:val="006F4189"/>
    <w:rsid w:val="006F479D"/>
    <w:rsid w:val="006F4A19"/>
    <w:rsid w:val="006F4B36"/>
    <w:rsid w:val="006F5021"/>
    <w:rsid w:val="006F53EA"/>
    <w:rsid w:val="006F557B"/>
    <w:rsid w:val="006F5927"/>
    <w:rsid w:val="006F598B"/>
    <w:rsid w:val="006F5B41"/>
    <w:rsid w:val="006F5F4B"/>
    <w:rsid w:val="006F6051"/>
    <w:rsid w:val="006F6187"/>
    <w:rsid w:val="006F651D"/>
    <w:rsid w:val="006F6559"/>
    <w:rsid w:val="006F6674"/>
    <w:rsid w:val="006F6689"/>
    <w:rsid w:val="006F6740"/>
    <w:rsid w:val="006F7031"/>
    <w:rsid w:val="006F70CD"/>
    <w:rsid w:val="006F725A"/>
    <w:rsid w:val="006F73ED"/>
    <w:rsid w:val="006F746D"/>
    <w:rsid w:val="006F7A92"/>
    <w:rsid w:val="006F7BD7"/>
    <w:rsid w:val="006F7C53"/>
    <w:rsid w:val="006F7E42"/>
    <w:rsid w:val="0070001A"/>
    <w:rsid w:val="00700042"/>
    <w:rsid w:val="0070023A"/>
    <w:rsid w:val="00700857"/>
    <w:rsid w:val="00700CE1"/>
    <w:rsid w:val="007013FB"/>
    <w:rsid w:val="00701584"/>
    <w:rsid w:val="007017C4"/>
    <w:rsid w:val="007017EA"/>
    <w:rsid w:val="0070181F"/>
    <w:rsid w:val="0070193E"/>
    <w:rsid w:val="00701B27"/>
    <w:rsid w:val="00701FEC"/>
    <w:rsid w:val="00702876"/>
    <w:rsid w:val="007028E8"/>
    <w:rsid w:val="00702BFC"/>
    <w:rsid w:val="00702CAE"/>
    <w:rsid w:val="00702D0E"/>
    <w:rsid w:val="007034BC"/>
    <w:rsid w:val="007035F6"/>
    <w:rsid w:val="007036E5"/>
    <w:rsid w:val="00703936"/>
    <w:rsid w:val="007043EE"/>
    <w:rsid w:val="007047A7"/>
    <w:rsid w:val="0070493E"/>
    <w:rsid w:val="00704A33"/>
    <w:rsid w:val="00704DEB"/>
    <w:rsid w:val="00704F36"/>
    <w:rsid w:val="007050C4"/>
    <w:rsid w:val="0070540B"/>
    <w:rsid w:val="00705584"/>
    <w:rsid w:val="007055C9"/>
    <w:rsid w:val="00705A0C"/>
    <w:rsid w:val="00705E96"/>
    <w:rsid w:val="007062E8"/>
    <w:rsid w:val="0070652C"/>
    <w:rsid w:val="00706C3D"/>
    <w:rsid w:val="00706E08"/>
    <w:rsid w:val="007070E2"/>
    <w:rsid w:val="0070711F"/>
    <w:rsid w:val="00707352"/>
    <w:rsid w:val="0070743B"/>
    <w:rsid w:val="00707782"/>
    <w:rsid w:val="007078D0"/>
    <w:rsid w:val="00707C7E"/>
    <w:rsid w:val="00707D11"/>
    <w:rsid w:val="007101EE"/>
    <w:rsid w:val="00710666"/>
    <w:rsid w:val="00710994"/>
    <w:rsid w:val="007109CD"/>
    <w:rsid w:val="00710A3E"/>
    <w:rsid w:val="00710B02"/>
    <w:rsid w:val="00710D14"/>
    <w:rsid w:val="00710D33"/>
    <w:rsid w:val="007110D1"/>
    <w:rsid w:val="007110FE"/>
    <w:rsid w:val="007111D7"/>
    <w:rsid w:val="00711394"/>
    <w:rsid w:val="00711509"/>
    <w:rsid w:val="007115A9"/>
    <w:rsid w:val="00711760"/>
    <w:rsid w:val="0071196B"/>
    <w:rsid w:val="00711A0F"/>
    <w:rsid w:val="00711AE4"/>
    <w:rsid w:val="00711C55"/>
    <w:rsid w:val="00711C69"/>
    <w:rsid w:val="00711D10"/>
    <w:rsid w:val="00711D73"/>
    <w:rsid w:val="00711E0C"/>
    <w:rsid w:val="00712A0F"/>
    <w:rsid w:val="00712BE3"/>
    <w:rsid w:val="00712FDB"/>
    <w:rsid w:val="0071360C"/>
    <w:rsid w:val="0071374D"/>
    <w:rsid w:val="00713EEB"/>
    <w:rsid w:val="00714150"/>
    <w:rsid w:val="00714312"/>
    <w:rsid w:val="007145A0"/>
    <w:rsid w:val="00714722"/>
    <w:rsid w:val="0071475C"/>
    <w:rsid w:val="00714D6A"/>
    <w:rsid w:val="0071515E"/>
    <w:rsid w:val="0071562D"/>
    <w:rsid w:val="0071594B"/>
    <w:rsid w:val="00715DFE"/>
    <w:rsid w:val="00715E5A"/>
    <w:rsid w:val="00715F49"/>
    <w:rsid w:val="007162F2"/>
    <w:rsid w:val="007163BF"/>
    <w:rsid w:val="0071649C"/>
    <w:rsid w:val="00716774"/>
    <w:rsid w:val="00716964"/>
    <w:rsid w:val="00716AEF"/>
    <w:rsid w:val="00716FC0"/>
    <w:rsid w:val="007171D2"/>
    <w:rsid w:val="00717267"/>
    <w:rsid w:val="007176F6"/>
    <w:rsid w:val="007178EE"/>
    <w:rsid w:val="00717B0A"/>
    <w:rsid w:val="00717C5A"/>
    <w:rsid w:val="0072011D"/>
    <w:rsid w:val="00720370"/>
    <w:rsid w:val="00720759"/>
    <w:rsid w:val="007208F9"/>
    <w:rsid w:val="00720900"/>
    <w:rsid w:val="00720BD4"/>
    <w:rsid w:val="00720F97"/>
    <w:rsid w:val="00721344"/>
    <w:rsid w:val="007215A9"/>
    <w:rsid w:val="007216E5"/>
    <w:rsid w:val="007218A9"/>
    <w:rsid w:val="0072190B"/>
    <w:rsid w:val="007219A9"/>
    <w:rsid w:val="00721AC9"/>
    <w:rsid w:val="00721E1D"/>
    <w:rsid w:val="00722B72"/>
    <w:rsid w:val="007230F3"/>
    <w:rsid w:val="0072326D"/>
    <w:rsid w:val="00723701"/>
    <w:rsid w:val="00723C3B"/>
    <w:rsid w:val="00723EC3"/>
    <w:rsid w:val="00723F2A"/>
    <w:rsid w:val="00723F42"/>
    <w:rsid w:val="00724426"/>
    <w:rsid w:val="00724904"/>
    <w:rsid w:val="00724D5D"/>
    <w:rsid w:val="00725068"/>
    <w:rsid w:val="007254B1"/>
    <w:rsid w:val="00725524"/>
    <w:rsid w:val="007255D8"/>
    <w:rsid w:val="0072560E"/>
    <w:rsid w:val="00725A61"/>
    <w:rsid w:val="00725CB6"/>
    <w:rsid w:val="00725D75"/>
    <w:rsid w:val="00725F27"/>
    <w:rsid w:val="0072602E"/>
    <w:rsid w:val="00726281"/>
    <w:rsid w:val="007264A9"/>
    <w:rsid w:val="0072665F"/>
    <w:rsid w:val="00726AD3"/>
    <w:rsid w:val="00726C26"/>
    <w:rsid w:val="00726E6B"/>
    <w:rsid w:val="00726E9B"/>
    <w:rsid w:val="00727041"/>
    <w:rsid w:val="0072711D"/>
    <w:rsid w:val="007271F4"/>
    <w:rsid w:val="007273A7"/>
    <w:rsid w:val="00727E9F"/>
    <w:rsid w:val="00727F3D"/>
    <w:rsid w:val="007300DD"/>
    <w:rsid w:val="007302AF"/>
    <w:rsid w:val="00730302"/>
    <w:rsid w:val="007305A9"/>
    <w:rsid w:val="0073095B"/>
    <w:rsid w:val="0073128B"/>
    <w:rsid w:val="0073171A"/>
    <w:rsid w:val="00731A41"/>
    <w:rsid w:val="00731B2A"/>
    <w:rsid w:val="00731D37"/>
    <w:rsid w:val="00731E4B"/>
    <w:rsid w:val="00732035"/>
    <w:rsid w:val="00732131"/>
    <w:rsid w:val="00732321"/>
    <w:rsid w:val="00732858"/>
    <w:rsid w:val="00732A8C"/>
    <w:rsid w:val="00732AB3"/>
    <w:rsid w:val="00732E3A"/>
    <w:rsid w:val="00733018"/>
    <w:rsid w:val="007332F3"/>
    <w:rsid w:val="00733315"/>
    <w:rsid w:val="007337CF"/>
    <w:rsid w:val="00733858"/>
    <w:rsid w:val="0073391C"/>
    <w:rsid w:val="00733A74"/>
    <w:rsid w:val="00733A80"/>
    <w:rsid w:val="00733AA9"/>
    <w:rsid w:val="00733B3C"/>
    <w:rsid w:val="00733D4A"/>
    <w:rsid w:val="00733F4E"/>
    <w:rsid w:val="0073417E"/>
    <w:rsid w:val="007341B9"/>
    <w:rsid w:val="007341E0"/>
    <w:rsid w:val="0073497A"/>
    <w:rsid w:val="007356D0"/>
    <w:rsid w:val="00735E6E"/>
    <w:rsid w:val="007361C3"/>
    <w:rsid w:val="0073635D"/>
    <w:rsid w:val="00736371"/>
    <w:rsid w:val="0073637C"/>
    <w:rsid w:val="007368ED"/>
    <w:rsid w:val="00736D7B"/>
    <w:rsid w:val="007370F1"/>
    <w:rsid w:val="007371FB"/>
    <w:rsid w:val="0073759D"/>
    <w:rsid w:val="007375B1"/>
    <w:rsid w:val="007377ED"/>
    <w:rsid w:val="007379C8"/>
    <w:rsid w:val="00737BBB"/>
    <w:rsid w:val="00737C8E"/>
    <w:rsid w:val="00737F20"/>
    <w:rsid w:val="007400A7"/>
    <w:rsid w:val="00740698"/>
    <w:rsid w:val="007406C0"/>
    <w:rsid w:val="00740733"/>
    <w:rsid w:val="00740AC1"/>
    <w:rsid w:val="00740CD3"/>
    <w:rsid w:val="0074108B"/>
    <w:rsid w:val="00741ED8"/>
    <w:rsid w:val="007420C9"/>
    <w:rsid w:val="00742235"/>
    <w:rsid w:val="00742695"/>
    <w:rsid w:val="00742A51"/>
    <w:rsid w:val="00742B17"/>
    <w:rsid w:val="00742BFB"/>
    <w:rsid w:val="00742CC3"/>
    <w:rsid w:val="00742EC0"/>
    <w:rsid w:val="00743757"/>
    <w:rsid w:val="00743867"/>
    <w:rsid w:val="007438A1"/>
    <w:rsid w:val="00744055"/>
    <w:rsid w:val="00744068"/>
    <w:rsid w:val="007440E5"/>
    <w:rsid w:val="0074431A"/>
    <w:rsid w:val="00744563"/>
    <w:rsid w:val="007446AF"/>
    <w:rsid w:val="00744FB1"/>
    <w:rsid w:val="0074541B"/>
    <w:rsid w:val="007456FE"/>
    <w:rsid w:val="0074576E"/>
    <w:rsid w:val="00745EBB"/>
    <w:rsid w:val="00745F9B"/>
    <w:rsid w:val="00746167"/>
    <w:rsid w:val="00746199"/>
    <w:rsid w:val="007461C7"/>
    <w:rsid w:val="0074644A"/>
    <w:rsid w:val="00747048"/>
    <w:rsid w:val="00747446"/>
    <w:rsid w:val="00747462"/>
    <w:rsid w:val="0074776B"/>
    <w:rsid w:val="00747BD8"/>
    <w:rsid w:val="00747E09"/>
    <w:rsid w:val="00747EC2"/>
    <w:rsid w:val="00747F05"/>
    <w:rsid w:val="00750230"/>
    <w:rsid w:val="00750353"/>
    <w:rsid w:val="0075038A"/>
    <w:rsid w:val="007509F9"/>
    <w:rsid w:val="00750C99"/>
    <w:rsid w:val="00750D85"/>
    <w:rsid w:val="00750DE3"/>
    <w:rsid w:val="00750E4B"/>
    <w:rsid w:val="007515C8"/>
    <w:rsid w:val="007517D1"/>
    <w:rsid w:val="00751C69"/>
    <w:rsid w:val="00751F76"/>
    <w:rsid w:val="00752497"/>
    <w:rsid w:val="007525D9"/>
    <w:rsid w:val="007527ED"/>
    <w:rsid w:val="0075288B"/>
    <w:rsid w:val="00752C8B"/>
    <w:rsid w:val="00752F00"/>
    <w:rsid w:val="00752FE0"/>
    <w:rsid w:val="00752FE7"/>
    <w:rsid w:val="0075303A"/>
    <w:rsid w:val="007536BB"/>
    <w:rsid w:val="00753B9D"/>
    <w:rsid w:val="00753D6B"/>
    <w:rsid w:val="00753F01"/>
    <w:rsid w:val="0075412E"/>
    <w:rsid w:val="00754698"/>
    <w:rsid w:val="00754D64"/>
    <w:rsid w:val="007559CC"/>
    <w:rsid w:val="00755B06"/>
    <w:rsid w:val="00755E06"/>
    <w:rsid w:val="007564B4"/>
    <w:rsid w:val="007564C3"/>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3D7"/>
    <w:rsid w:val="007604E2"/>
    <w:rsid w:val="00760503"/>
    <w:rsid w:val="0076065D"/>
    <w:rsid w:val="00760756"/>
    <w:rsid w:val="00760868"/>
    <w:rsid w:val="00760D79"/>
    <w:rsid w:val="00760E75"/>
    <w:rsid w:val="00760F08"/>
    <w:rsid w:val="007610AB"/>
    <w:rsid w:val="0076116D"/>
    <w:rsid w:val="007613AF"/>
    <w:rsid w:val="007619D7"/>
    <w:rsid w:val="007619FB"/>
    <w:rsid w:val="00761FF1"/>
    <w:rsid w:val="0076200C"/>
    <w:rsid w:val="0076223E"/>
    <w:rsid w:val="007624B9"/>
    <w:rsid w:val="00762924"/>
    <w:rsid w:val="00762952"/>
    <w:rsid w:val="0076295C"/>
    <w:rsid w:val="00762A29"/>
    <w:rsid w:val="00762A94"/>
    <w:rsid w:val="00763055"/>
    <w:rsid w:val="007632F6"/>
    <w:rsid w:val="0076375B"/>
    <w:rsid w:val="00763D32"/>
    <w:rsid w:val="00763DDF"/>
    <w:rsid w:val="0076426C"/>
    <w:rsid w:val="00764596"/>
    <w:rsid w:val="0076499E"/>
    <w:rsid w:val="00764E4E"/>
    <w:rsid w:val="00764E7D"/>
    <w:rsid w:val="00764EB8"/>
    <w:rsid w:val="00765044"/>
    <w:rsid w:val="00765098"/>
    <w:rsid w:val="00765239"/>
    <w:rsid w:val="007654B5"/>
    <w:rsid w:val="00765726"/>
    <w:rsid w:val="0076573F"/>
    <w:rsid w:val="0076598E"/>
    <w:rsid w:val="00765D9A"/>
    <w:rsid w:val="00765EF5"/>
    <w:rsid w:val="00765FDC"/>
    <w:rsid w:val="007664E5"/>
    <w:rsid w:val="00766559"/>
    <w:rsid w:val="007667D5"/>
    <w:rsid w:val="00766B0E"/>
    <w:rsid w:val="00766BFB"/>
    <w:rsid w:val="00766C85"/>
    <w:rsid w:val="00766D54"/>
    <w:rsid w:val="00766D8C"/>
    <w:rsid w:val="00766DFE"/>
    <w:rsid w:val="0076731C"/>
    <w:rsid w:val="00767416"/>
    <w:rsid w:val="0076747C"/>
    <w:rsid w:val="00767619"/>
    <w:rsid w:val="007678B6"/>
    <w:rsid w:val="00770732"/>
    <w:rsid w:val="00770B41"/>
    <w:rsid w:val="00770BE7"/>
    <w:rsid w:val="00770CEE"/>
    <w:rsid w:val="00770DE6"/>
    <w:rsid w:val="00771AAB"/>
    <w:rsid w:val="00771FB5"/>
    <w:rsid w:val="007720E8"/>
    <w:rsid w:val="007721AD"/>
    <w:rsid w:val="007727BB"/>
    <w:rsid w:val="00772900"/>
    <w:rsid w:val="00772D15"/>
    <w:rsid w:val="00772DC3"/>
    <w:rsid w:val="007733C4"/>
    <w:rsid w:val="007736E3"/>
    <w:rsid w:val="00773742"/>
    <w:rsid w:val="00773F28"/>
    <w:rsid w:val="00773FFB"/>
    <w:rsid w:val="007741EB"/>
    <w:rsid w:val="007743A1"/>
    <w:rsid w:val="007744EF"/>
    <w:rsid w:val="0077486B"/>
    <w:rsid w:val="007749AC"/>
    <w:rsid w:val="007750DC"/>
    <w:rsid w:val="00775330"/>
    <w:rsid w:val="00775BAA"/>
    <w:rsid w:val="00775EFD"/>
    <w:rsid w:val="00775F11"/>
    <w:rsid w:val="007761EF"/>
    <w:rsid w:val="007762CD"/>
    <w:rsid w:val="0077666F"/>
    <w:rsid w:val="00776832"/>
    <w:rsid w:val="007768F2"/>
    <w:rsid w:val="0077697C"/>
    <w:rsid w:val="00776BA0"/>
    <w:rsid w:val="00776E9E"/>
    <w:rsid w:val="00777053"/>
    <w:rsid w:val="00777155"/>
    <w:rsid w:val="0077722C"/>
    <w:rsid w:val="0077733D"/>
    <w:rsid w:val="007774FA"/>
    <w:rsid w:val="00777514"/>
    <w:rsid w:val="007776DA"/>
    <w:rsid w:val="007779E1"/>
    <w:rsid w:val="00777CD9"/>
    <w:rsid w:val="00777EE9"/>
    <w:rsid w:val="00777FD8"/>
    <w:rsid w:val="00780657"/>
    <w:rsid w:val="00780676"/>
    <w:rsid w:val="00780980"/>
    <w:rsid w:val="007809D3"/>
    <w:rsid w:val="007809E1"/>
    <w:rsid w:val="00780ADB"/>
    <w:rsid w:val="00780B1F"/>
    <w:rsid w:val="00780FAE"/>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D2B"/>
    <w:rsid w:val="00782D8A"/>
    <w:rsid w:val="00782FDD"/>
    <w:rsid w:val="007831CD"/>
    <w:rsid w:val="007831EB"/>
    <w:rsid w:val="00783315"/>
    <w:rsid w:val="007833B8"/>
    <w:rsid w:val="007833C3"/>
    <w:rsid w:val="00783580"/>
    <w:rsid w:val="007837BE"/>
    <w:rsid w:val="0078380D"/>
    <w:rsid w:val="007842FE"/>
    <w:rsid w:val="00784702"/>
    <w:rsid w:val="00784836"/>
    <w:rsid w:val="00784C31"/>
    <w:rsid w:val="00784EA1"/>
    <w:rsid w:val="00784F46"/>
    <w:rsid w:val="00784FC7"/>
    <w:rsid w:val="0078573B"/>
    <w:rsid w:val="00785A8A"/>
    <w:rsid w:val="00785AAB"/>
    <w:rsid w:val="00785D82"/>
    <w:rsid w:val="0078617D"/>
    <w:rsid w:val="007861D1"/>
    <w:rsid w:val="00786215"/>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46"/>
    <w:rsid w:val="00787A55"/>
    <w:rsid w:val="00787C07"/>
    <w:rsid w:val="00787FF1"/>
    <w:rsid w:val="0079006A"/>
    <w:rsid w:val="00790325"/>
    <w:rsid w:val="007903BD"/>
    <w:rsid w:val="007905F4"/>
    <w:rsid w:val="007906BF"/>
    <w:rsid w:val="007908C1"/>
    <w:rsid w:val="00790D2F"/>
    <w:rsid w:val="00791548"/>
    <w:rsid w:val="007916D2"/>
    <w:rsid w:val="00791ACE"/>
    <w:rsid w:val="00791ADE"/>
    <w:rsid w:val="00791AFB"/>
    <w:rsid w:val="00791BC9"/>
    <w:rsid w:val="00791BEA"/>
    <w:rsid w:val="007922A9"/>
    <w:rsid w:val="00792441"/>
    <w:rsid w:val="007926B7"/>
    <w:rsid w:val="00792B57"/>
    <w:rsid w:val="00792C8A"/>
    <w:rsid w:val="00792ECC"/>
    <w:rsid w:val="00793213"/>
    <w:rsid w:val="007939C7"/>
    <w:rsid w:val="007939F4"/>
    <w:rsid w:val="00793BDD"/>
    <w:rsid w:val="00793DED"/>
    <w:rsid w:val="00793F70"/>
    <w:rsid w:val="007947FB"/>
    <w:rsid w:val="00794980"/>
    <w:rsid w:val="007949DE"/>
    <w:rsid w:val="007951D0"/>
    <w:rsid w:val="007954AC"/>
    <w:rsid w:val="0079601B"/>
    <w:rsid w:val="007962E1"/>
    <w:rsid w:val="007965D3"/>
    <w:rsid w:val="0079663F"/>
    <w:rsid w:val="00796D18"/>
    <w:rsid w:val="00796F91"/>
    <w:rsid w:val="007970C5"/>
    <w:rsid w:val="0079711C"/>
    <w:rsid w:val="0079727F"/>
    <w:rsid w:val="007973E9"/>
    <w:rsid w:val="00797D3D"/>
    <w:rsid w:val="00797DAA"/>
    <w:rsid w:val="00797FCF"/>
    <w:rsid w:val="007A0321"/>
    <w:rsid w:val="007A0506"/>
    <w:rsid w:val="007A0616"/>
    <w:rsid w:val="007A099A"/>
    <w:rsid w:val="007A0A6E"/>
    <w:rsid w:val="007A0DAC"/>
    <w:rsid w:val="007A0EAD"/>
    <w:rsid w:val="007A1189"/>
    <w:rsid w:val="007A11F1"/>
    <w:rsid w:val="007A15BA"/>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BF2"/>
    <w:rsid w:val="007A3FCA"/>
    <w:rsid w:val="007A4241"/>
    <w:rsid w:val="007A4264"/>
    <w:rsid w:val="007A43F5"/>
    <w:rsid w:val="007A4793"/>
    <w:rsid w:val="007A47FE"/>
    <w:rsid w:val="007A49C5"/>
    <w:rsid w:val="007A4ABE"/>
    <w:rsid w:val="007A4AF1"/>
    <w:rsid w:val="007A4C4B"/>
    <w:rsid w:val="007A4E57"/>
    <w:rsid w:val="007A513C"/>
    <w:rsid w:val="007A51F9"/>
    <w:rsid w:val="007A5288"/>
    <w:rsid w:val="007A5904"/>
    <w:rsid w:val="007A590F"/>
    <w:rsid w:val="007A618D"/>
    <w:rsid w:val="007A6333"/>
    <w:rsid w:val="007A6477"/>
    <w:rsid w:val="007A6627"/>
    <w:rsid w:val="007A6660"/>
    <w:rsid w:val="007A6909"/>
    <w:rsid w:val="007A75A3"/>
    <w:rsid w:val="007B0253"/>
    <w:rsid w:val="007B073B"/>
    <w:rsid w:val="007B0865"/>
    <w:rsid w:val="007B091C"/>
    <w:rsid w:val="007B0939"/>
    <w:rsid w:val="007B09ED"/>
    <w:rsid w:val="007B0B92"/>
    <w:rsid w:val="007B1061"/>
    <w:rsid w:val="007B10E9"/>
    <w:rsid w:val="007B1159"/>
    <w:rsid w:val="007B127D"/>
    <w:rsid w:val="007B1528"/>
    <w:rsid w:val="007B15C5"/>
    <w:rsid w:val="007B1632"/>
    <w:rsid w:val="007B1F9A"/>
    <w:rsid w:val="007B21A9"/>
    <w:rsid w:val="007B2537"/>
    <w:rsid w:val="007B2638"/>
    <w:rsid w:val="007B266E"/>
    <w:rsid w:val="007B2815"/>
    <w:rsid w:val="007B314C"/>
    <w:rsid w:val="007B322B"/>
    <w:rsid w:val="007B327F"/>
    <w:rsid w:val="007B3476"/>
    <w:rsid w:val="007B39C7"/>
    <w:rsid w:val="007B3C32"/>
    <w:rsid w:val="007B3D55"/>
    <w:rsid w:val="007B3D90"/>
    <w:rsid w:val="007B40AD"/>
    <w:rsid w:val="007B4250"/>
    <w:rsid w:val="007B448A"/>
    <w:rsid w:val="007B44DC"/>
    <w:rsid w:val="007B4543"/>
    <w:rsid w:val="007B46B6"/>
    <w:rsid w:val="007B476E"/>
    <w:rsid w:val="007B48FC"/>
    <w:rsid w:val="007B4937"/>
    <w:rsid w:val="007B4C21"/>
    <w:rsid w:val="007B4D78"/>
    <w:rsid w:val="007B519D"/>
    <w:rsid w:val="007B5220"/>
    <w:rsid w:val="007B5443"/>
    <w:rsid w:val="007B559F"/>
    <w:rsid w:val="007B5A66"/>
    <w:rsid w:val="007B5BC8"/>
    <w:rsid w:val="007B630D"/>
    <w:rsid w:val="007B697F"/>
    <w:rsid w:val="007B6B8A"/>
    <w:rsid w:val="007B766D"/>
    <w:rsid w:val="007B7832"/>
    <w:rsid w:val="007B7A3B"/>
    <w:rsid w:val="007C0160"/>
    <w:rsid w:val="007C020C"/>
    <w:rsid w:val="007C0880"/>
    <w:rsid w:val="007C0BD2"/>
    <w:rsid w:val="007C0F3A"/>
    <w:rsid w:val="007C1065"/>
    <w:rsid w:val="007C11FC"/>
    <w:rsid w:val="007C1537"/>
    <w:rsid w:val="007C1B44"/>
    <w:rsid w:val="007C1B94"/>
    <w:rsid w:val="007C2073"/>
    <w:rsid w:val="007C2252"/>
    <w:rsid w:val="007C23F4"/>
    <w:rsid w:val="007C24A4"/>
    <w:rsid w:val="007C2794"/>
    <w:rsid w:val="007C2A39"/>
    <w:rsid w:val="007C2AD0"/>
    <w:rsid w:val="007C377D"/>
    <w:rsid w:val="007C3AA2"/>
    <w:rsid w:val="007C3CBD"/>
    <w:rsid w:val="007C3D88"/>
    <w:rsid w:val="007C3F14"/>
    <w:rsid w:val="007C40FE"/>
    <w:rsid w:val="007C482D"/>
    <w:rsid w:val="007C49F5"/>
    <w:rsid w:val="007C508D"/>
    <w:rsid w:val="007C515A"/>
    <w:rsid w:val="007C52ED"/>
    <w:rsid w:val="007C56CE"/>
    <w:rsid w:val="007C5AB0"/>
    <w:rsid w:val="007C5CE6"/>
    <w:rsid w:val="007C5D3E"/>
    <w:rsid w:val="007C5DB6"/>
    <w:rsid w:val="007C5E30"/>
    <w:rsid w:val="007C5F2D"/>
    <w:rsid w:val="007C5FA1"/>
    <w:rsid w:val="007C61E0"/>
    <w:rsid w:val="007C6355"/>
    <w:rsid w:val="007C64BC"/>
    <w:rsid w:val="007C6939"/>
    <w:rsid w:val="007C6941"/>
    <w:rsid w:val="007C69CB"/>
    <w:rsid w:val="007C6D48"/>
    <w:rsid w:val="007C6D8A"/>
    <w:rsid w:val="007C6DD9"/>
    <w:rsid w:val="007C6DF9"/>
    <w:rsid w:val="007C70B0"/>
    <w:rsid w:val="007C7318"/>
    <w:rsid w:val="007C7A48"/>
    <w:rsid w:val="007C7D17"/>
    <w:rsid w:val="007C7EF3"/>
    <w:rsid w:val="007D020B"/>
    <w:rsid w:val="007D0677"/>
    <w:rsid w:val="007D073D"/>
    <w:rsid w:val="007D0779"/>
    <w:rsid w:val="007D096E"/>
    <w:rsid w:val="007D098C"/>
    <w:rsid w:val="007D115F"/>
    <w:rsid w:val="007D11B6"/>
    <w:rsid w:val="007D149C"/>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AD0"/>
    <w:rsid w:val="007D4FF2"/>
    <w:rsid w:val="007D50CE"/>
    <w:rsid w:val="007D512C"/>
    <w:rsid w:val="007D526F"/>
    <w:rsid w:val="007D59F2"/>
    <w:rsid w:val="007D5A24"/>
    <w:rsid w:val="007D5B38"/>
    <w:rsid w:val="007D5D0C"/>
    <w:rsid w:val="007D5E36"/>
    <w:rsid w:val="007D6310"/>
    <w:rsid w:val="007D6427"/>
    <w:rsid w:val="007D647B"/>
    <w:rsid w:val="007D673F"/>
    <w:rsid w:val="007D68F4"/>
    <w:rsid w:val="007D6C84"/>
    <w:rsid w:val="007D6CE5"/>
    <w:rsid w:val="007D6EF0"/>
    <w:rsid w:val="007D7042"/>
    <w:rsid w:val="007D7059"/>
    <w:rsid w:val="007D70C7"/>
    <w:rsid w:val="007D71DA"/>
    <w:rsid w:val="007D794A"/>
    <w:rsid w:val="007D7C8F"/>
    <w:rsid w:val="007D7E94"/>
    <w:rsid w:val="007E0162"/>
    <w:rsid w:val="007E02CC"/>
    <w:rsid w:val="007E07FD"/>
    <w:rsid w:val="007E0862"/>
    <w:rsid w:val="007E0981"/>
    <w:rsid w:val="007E0986"/>
    <w:rsid w:val="007E0C8C"/>
    <w:rsid w:val="007E115C"/>
    <w:rsid w:val="007E12F7"/>
    <w:rsid w:val="007E1479"/>
    <w:rsid w:val="007E152B"/>
    <w:rsid w:val="007E1A3F"/>
    <w:rsid w:val="007E1A55"/>
    <w:rsid w:val="007E1CB1"/>
    <w:rsid w:val="007E201B"/>
    <w:rsid w:val="007E2146"/>
    <w:rsid w:val="007E2395"/>
    <w:rsid w:val="007E2754"/>
    <w:rsid w:val="007E2B1C"/>
    <w:rsid w:val="007E2B64"/>
    <w:rsid w:val="007E2BC5"/>
    <w:rsid w:val="007E3288"/>
    <w:rsid w:val="007E3510"/>
    <w:rsid w:val="007E376F"/>
    <w:rsid w:val="007E48CD"/>
    <w:rsid w:val="007E48E4"/>
    <w:rsid w:val="007E4F0D"/>
    <w:rsid w:val="007E531F"/>
    <w:rsid w:val="007E56EC"/>
    <w:rsid w:val="007E59B7"/>
    <w:rsid w:val="007E5A14"/>
    <w:rsid w:val="007E5A5B"/>
    <w:rsid w:val="007E5FE4"/>
    <w:rsid w:val="007E5FFD"/>
    <w:rsid w:val="007E605E"/>
    <w:rsid w:val="007E6735"/>
    <w:rsid w:val="007E67F4"/>
    <w:rsid w:val="007E6847"/>
    <w:rsid w:val="007E6EF1"/>
    <w:rsid w:val="007E714F"/>
    <w:rsid w:val="007E71F6"/>
    <w:rsid w:val="007E7B2B"/>
    <w:rsid w:val="007E7CBA"/>
    <w:rsid w:val="007F02E2"/>
    <w:rsid w:val="007F055C"/>
    <w:rsid w:val="007F05E0"/>
    <w:rsid w:val="007F0B77"/>
    <w:rsid w:val="007F0DD3"/>
    <w:rsid w:val="007F0E31"/>
    <w:rsid w:val="007F1061"/>
    <w:rsid w:val="007F1178"/>
    <w:rsid w:val="007F14FD"/>
    <w:rsid w:val="007F153C"/>
    <w:rsid w:val="007F18C0"/>
    <w:rsid w:val="007F1A69"/>
    <w:rsid w:val="007F1E8D"/>
    <w:rsid w:val="007F22A5"/>
    <w:rsid w:val="007F2DBB"/>
    <w:rsid w:val="007F2E8D"/>
    <w:rsid w:val="007F2ED4"/>
    <w:rsid w:val="007F3B01"/>
    <w:rsid w:val="007F3C61"/>
    <w:rsid w:val="007F3FB0"/>
    <w:rsid w:val="007F4147"/>
    <w:rsid w:val="007F438F"/>
    <w:rsid w:val="007F43A9"/>
    <w:rsid w:val="007F49D3"/>
    <w:rsid w:val="007F50BC"/>
    <w:rsid w:val="007F52F6"/>
    <w:rsid w:val="007F5608"/>
    <w:rsid w:val="007F5874"/>
    <w:rsid w:val="007F58C1"/>
    <w:rsid w:val="007F5C6B"/>
    <w:rsid w:val="007F5D4A"/>
    <w:rsid w:val="007F5F9B"/>
    <w:rsid w:val="007F6200"/>
    <w:rsid w:val="007F6306"/>
    <w:rsid w:val="007F6562"/>
    <w:rsid w:val="007F65F2"/>
    <w:rsid w:val="007F6AF0"/>
    <w:rsid w:val="007F6D9F"/>
    <w:rsid w:val="007F70D6"/>
    <w:rsid w:val="007F70F6"/>
    <w:rsid w:val="007F7864"/>
    <w:rsid w:val="007F7928"/>
    <w:rsid w:val="007F795B"/>
    <w:rsid w:val="007F7B6D"/>
    <w:rsid w:val="007F7BE4"/>
    <w:rsid w:val="007F7C2F"/>
    <w:rsid w:val="00800104"/>
    <w:rsid w:val="00800184"/>
    <w:rsid w:val="00800470"/>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A7"/>
    <w:rsid w:val="008041E1"/>
    <w:rsid w:val="00804581"/>
    <w:rsid w:val="00804867"/>
    <w:rsid w:val="00804885"/>
    <w:rsid w:val="00804A69"/>
    <w:rsid w:val="00804B2F"/>
    <w:rsid w:val="00804CA7"/>
    <w:rsid w:val="00805767"/>
    <w:rsid w:val="00805A48"/>
    <w:rsid w:val="00805CB3"/>
    <w:rsid w:val="00806467"/>
    <w:rsid w:val="00806576"/>
    <w:rsid w:val="008066AF"/>
    <w:rsid w:val="008068FA"/>
    <w:rsid w:val="00806979"/>
    <w:rsid w:val="0080699F"/>
    <w:rsid w:val="00806D29"/>
    <w:rsid w:val="00806E8D"/>
    <w:rsid w:val="00807562"/>
    <w:rsid w:val="00807589"/>
    <w:rsid w:val="008075B1"/>
    <w:rsid w:val="008076B5"/>
    <w:rsid w:val="0080770D"/>
    <w:rsid w:val="00807A13"/>
    <w:rsid w:val="00807B4E"/>
    <w:rsid w:val="00807C55"/>
    <w:rsid w:val="00807D28"/>
    <w:rsid w:val="00807D5E"/>
    <w:rsid w:val="00807DB1"/>
    <w:rsid w:val="00807E1B"/>
    <w:rsid w:val="0081012C"/>
    <w:rsid w:val="00810460"/>
    <w:rsid w:val="00810C3E"/>
    <w:rsid w:val="00810DE9"/>
    <w:rsid w:val="00810EAE"/>
    <w:rsid w:val="0081103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1D7"/>
    <w:rsid w:val="0081727D"/>
    <w:rsid w:val="00817508"/>
    <w:rsid w:val="0081756F"/>
    <w:rsid w:val="00817742"/>
    <w:rsid w:val="00817829"/>
    <w:rsid w:val="0081787C"/>
    <w:rsid w:val="00817959"/>
    <w:rsid w:val="00817B8F"/>
    <w:rsid w:val="00817C96"/>
    <w:rsid w:val="00817D2A"/>
    <w:rsid w:val="00817F27"/>
    <w:rsid w:val="008202CB"/>
    <w:rsid w:val="00820995"/>
    <w:rsid w:val="00820BE6"/>
    <w:rsid w:val="00820CD8"/>
    <w:rsid w:val="00820CDF"/>
    <w:rsid w:val="00820DF1"/>
    <w:rsid w:val="0082126F"/>
    <w:rsid w:val="0082153A"/>
    <w:rsid w:val="0082172C"/>
    <w:rsid w:val="00821781"/>
    <w:rsid w:val="008219E5"/>
    <w:rsid w:val="00821B7E"/>
    <w:rsid w:val="008220AC"/>
    <w:rsid w:val="008228BF"/>
    <w:rsid w:val="0082313E"/>
    <w:rsid w:val="00823233"/>
    <w:rsid w:val="00823264"/>
    <w:rsid w:val="00823335"/>
    <w:rsid w:val="008237B2"/>
    <w:rsid w:val="00823F61"/>
    <w:rsid w:val="00823F74"/>
    <w:rsid w:val="0082449E"/>
    <w:rsid w:val="008249FF"/>
    <w:rsid w:val="00824DE0"/>
    <w:rsid w:val="008251EC"/>
    <w:rsid w:val="008254DD"/>
    <w:rsid w:val="008257F4"/>
    <w:rsid w:val="008258D4"/>
    <w:rsid w:val="00825DD4"/>
    <w:rsid w:val="008260EA"/>
    <w:rsid w:val="008260FD"/>
    <w:rsid w:val="0082616E"/>
    <w:rsid w:val="00826204"/>
    <w:rsid w:val="008262C0"/>
    <w:rsid w:val="00826575"/>
    <w:rsid w:val="00826A15"/>
    <w:rsid w:val="00826AA0"/>
    <w:rsid w:val="00826B10"/>
    <w:rsid w:val="00826D90"/>
    <w:rsid w:val="00826FA3"/>
    <w:rsid w:val="00827015"/>
    <w:rsid w:val="00827109"/>
    <w:rsid w:val="008271F4"/>
    <w:rsid w:val="00827648"/>
    <w:rsid w:val="0082775F"/>
    <w:rsid w:val="00827A41"/>
    <w:rsid w:val="00827AF3"/>
    <w:rsid w:val="00830057"/>
    <w:rsid w:val="0083056F"/>
    <w:rsid w:val="00830F16"/>
    <w:rsid w:val="00831198"/>
    <w:rsid w:val="008312A4"/>
    <w:rsid w:val="008314BC"/>
    <w:rsid w:val="00831E5D"/>
    <w:rsid w:val="00832142"/>
    <w:rsid w:val="0083225E"/>
    <w:rsid w:val="00832321"/>
    <w:rsid w:val="008324EC"/>
    <w:rsid w:val="00832A6E"/>
    <w:rsid w:val="00832C18"/>
    <w:rsid w:val="00832CAF"/>
    <w:rsid w:val="008330DB"/>
    <w:rsid w:val="00833EF5"/>
    <w:rsid w:val="008340F5"/>
    <w:rsid w:val="0083417A"/>
    <w:rsid w:val="00834512"/>
    <w:rsid w:val="00834746"/>
    <w:rsid w:val="008349E7"/>
    <w:rsid w:val="00834D25"/>
    <w:rsid w:val="008356BF"/>
    <w:rsid w:val="00835A41"/>
    <w:rsid w:val="00835B0A"/>
    <w:rsid w:val="00835B82"/>
    <w:rsid w:val="00835C4C"/>
    <w:rsid w:val="00835DC8"/>
    <w:rsid w:val="00836131"/>
    <w:rsid w:val="00836133"/>
    <w:rsid w:val="00836240"/>
    <w:rsid w:val="0083624B"/>
    <w:rsid w:val="0083648B"/>
    <w:rsid w:val="0083657B"/>
    <w:rsid w:val="008366C5"/>
    <w:rsid w:val="00836B5B"/>
    <w:rsid w:val="00836D7A"/>
    <w:rsid w:val="00836FC2"/>
    <w:rsid w:val="00837034"/>
    <w:rsid w:val="008372BF"/>
    <w:rsid w:val="0083768C"/>
    <w:rsid w:val="00837722"/>
    <w:rsid w:val="00837C38"/>
    <w:rsid w:val="00837DF8"/>
    <w:rsid w:val="00837E01"/>
    <w:rsid w:val="008401C3"/>
    <w:rsid w:val="008403BA"/>
    <w:rsid w:val="008404D7"/>
    <w:rsid w:val="00840634"/>
    <w:rsid w:val="00840A68"/>
    <w:rsid w:val="00840A83"/>
    <w:rsid w:val="00840D46"/>
    <w:rsid w:val="00840FC6"/>
    <w:rsid w:val="0084142B"/>
    <w:rsid w:val="0084148F"/>
    <w:rsid w:val="00841573"/>
    <w:rsid w:val="0084179C"/>
    <w:rsid w:val="008419A1"/>
    <w:rsid w:val="00841D18"/>
    <w:rsid w:val="00841EB3"/>
    <w:rsid w:val="00842061"/>
    <w:rsid w:val="00842DB7"/>
    <w:rsid w:val="00842E03"/>
    <w:rsid w:val="0084387F"/>
    <w:rsid w:val="00843AFD"/>
    <w:rsid w:val="00844318"/>
    <w:rsid w:val="008444F8"/>
    <w:rsid w:val="00844750"/>
    <w:rsid w:val="00844999"/>
    <w:rsid w:val="00844F44"/>
    <w:rsid w:val="00845035"/>
    <w:rsid w:val="0084503E"/>
    <w:rsid w:val="0084504C"/>
    <w:rsid w:val="00845768"/>
    <w:rsid w:val="00845F51"/>
    <w:rsid w:val="00845F6D"/>
    <w:rsid w:val="00846106"/>
    <w:rsid w:val="008462E7"/>
    <w:rsid w:val="00846467"/>
    <w:rsid w:val="00846805"/>
    <w:rsid w:val="00846AFB"/>
    <w:rsid w:val="00846D8A"/>
    <w:rsid w:val="0084724D"/>
    <w:rsid w:val="0084733D"/>
    <w:rsid w:val="00847643"/>
    <w:rsid w:val="00847991"/>
    <w:rsid w:val="00847C4E"/>
    <w:rsid w:val="00847EEA"/>
    <w:rsid w:val="008504B3"/>
    <w:rsid w:val="0085087C"/>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1A"/>
    <w:rsid w:val="008541B6"/>
    <w:rsid w:val="00854290"/>
    <w:rsid w:val="0085434A"/>
    <w:rsid w:val="00854950"/>
    <w:rsid w:val="00854983"/>
    <w:rsid w:val="00854B60"/>
    <w:rsid w:val="00854EB2"/>
    <w:rsid w:val="00855FA9"/>
    <w:rsid w:val="008561D4"/>
    <w:rsid w:val="00856301"/>
    <w:rsid w:val="00856562"/>
    <w:rsid w:val="008565A7"/>
    <w:rsid w:val="00856665"/>
    <w:rsid w:val="008566E7"/>
    <w:rsid w:val="00856733"/>
    <w:rsid w:val="008569DF"/>
    <w:rsid w:val="00856A36"/>
    <w:rsid w:val="00856E21"/>
    <w:rsid w:val="00856E4A"/>
    <w:rsid w:val="00856FF3"/>
    <w:rsid w:val="0085722A"/>
    <w:rsid w:val="00857234"/>
    <w:rsid w:val="0085737E"/>
    <w:rsid w:val="008577BE"/>
    <w:rsid w:val="008579E4"/>
    <w:rsid w:val="00857C34"/>
    <w:rsid w:val="00860033"/>
    <w:rsid w:val="00860315"/>
    <w:rsid w:val="0086037F"/>
    <w:rsid w:val="008604CB"/>
    <w:rsid w:val="0086067F"/>
    <w:rsid w:val="00860DBF"/>
    <w:rsid w:val="00860E1C"/>
    <w:rsid w:val="008615D2"/>
    <w:rsid w:val="00861641"/>
    <w:rsid w:val="008616E0"/>
    <w:rsid w:val="00861B41"/>
    <w:rsid w:val="00861D65"/>
    <w:rsid w:val="00861DA1"/>
    <w:rsid w:val="00861ED0"/>
    <w:rsid w:val="008620A8"/>
    <w:rsid w:val="008620C2"/>
    <w:rsid w:val="00862173"/>
    <w:rsid w:val="00862290"/>
    <w:rsid w:val="0086244E"/>
    <w:rsid w:val="008626B0"/>
    <w:rsid w:val="0086295B"/>
    <w:rsid w:val="00862988"/>
    <w:rsid w:val="00862B78"/>
    <w:rsid w:val="00862F65"/>
    <w:rsid w:val="00863479"/>
    <w:rsid w:val="00863AA0"/>
    <w:rsid w:val="00863FEF"/>
    <w:rsid w:val="00864605"/>
    <w:rsid w:val="0086478D"/>
    <w:rsid w:val="00864A9F"/>
    <w:rsid w:val="008650AB"/>
    <w:rsid w:val="008651C4"/>
    <w:rsid w:val="00865696"/>
    <w:rsid w:val="00865B87"/>
    <w:rsid w:val="00865D4C"/>
    <w:rsid w:val="00865DE1"/>
    <w:rsid w:val="008662A7"/>
    <w:rsid w:val="00866453"/>
    <w:rsid w:val="00866781"/>
    <w:rsid w:val="00867879"/>
    <w:rsid w:val="00867F66"/>
    <w:rsid w:val="00870006"/>
    <w:rsid w:val="00870018"/>
    <w:rsid w:val="008700FA"/>
    <w:rsid w:val="008704E3"/>
    <w:rsid w:val="00870793"/>
    <w:rsid w:val="00870A1C"/>
    <w:rsid w:val="00870AD0"/>
    <w:rsid w:val="00870E13"/>
    <w:rsid w:val="00871029"/>
    <w:rsid w:val="00871096"/>
    <w:rsid w:val="008710EF"/>
    <w:rsid w:val="00871171"/>
    <w:rsid w:val="008712B8"/>
    <w:rsid w:val="00871CDF"/>
    <w:rsid w:val="00871D14"/>
    <w:rsid w:val="00871D54"/>
    <w:rsid w:val="00872052"/>
    <w:rsid w:val="00872128"/>
    <w:rsid w:val="0087229F"/>
    <w:rsid w:val="008722B0"/>
    <w:rsid w:val="00872300"/>
    <w:rsid w:val="00872368"/>
    <w:rsid w:val="0087250F"/>
    <w:rsid w:val="0087278C"/>
    <w:rsid w:val="008727CD"/>
    <w:rsid w:val="00873025"/>
    <w:rsid w:val="00873096"/>
    <w:rsid w:val="0087328F"/>
    <w:rsid w:val="008734E7"/>
    <w:rsid w:val="00873BF0"/>
    <w:rsid w:val="00873FD6"/>
    <w:rsid w:val="0087408D"/>
    <w:rsid w:val="00874446"/>
    <w:rsid w:val="00874D5F"/>
    <w:rsid w:val="00874E33"/>
    <w:rsid w:val="00874FAC"/>
    <w:rsid w:val="0087504C"/>
    <w:rsid w:val="008752AE"/>
    <w:rsid w:val="0087565B"/>
    <w:rsid w:val="00875845"/>
    <w:rsid w:val="0087585D"/>
    <w:rsid w:val="00875905"/>
    <w:rsid w:val="008759CC"/>
    <w:rsid w:val="00875E7F"/>
    <w:rsid w:val="00875F79"/>
    <w:rsid w:val="00875FBD"/>
    <w:rsid w:val="008762F7"/>
    <w:rsid w:val="008768AA"/>
    <w:rsid w:val="00876AC7"/>
    <w:rsid w:val="00876B50"/>
    <w:rsid w:val="00876E56"/>
    <w:rsid w:val="00876EE5"/>
    <w:rsid w:val="0087721D"/>
    <w:rsid w:val="0087721F"/>
    <w:rsid w:val="0087746C"/>
    <w:rsid w:val="008777CD"/>
    <w:rsid w:val="00877C57"/>
    <w:rsid w:val="00877E1A"/>
    <w:rsid w:val="00877FA3"/>
    <w:rsid w:val="0088011E"/>
    <w:rsid w:val="00880439"/>
    <w:rsid w:val="008804C9"/>
    <w:rsid w:val="0088052B"/>
    <w:rsid w:val="00880B3D"/>
    <w:rsid w:val="00880D84"/>
    <w:rsid w:val="00880E9E"/>
    <w:rsid w:val="008810DF"/>
    <w:rsid w:val="008810FA"/>
    <w:rsid w:val="0088128E"/>
    <w:rsid w:val="008816D6"/>
    <w:rsid w:val="00881711"/>
    <w:rsid w:val="00881842"/>
    <w:rsid w:val="00881F28"/>
    <w:rsid w:val="00881F60"/>
    <w:rsid w:val="008825A6"/>
    <w:rsid w:val="0088261A"/>
    <w:rsid w:val="00882BB1"/>
    <w:rsid w:val="00883004"/>
    <w:rsid w:val="00883053"/>
    <w:rsid w:val="008831BB"/>
    <w:rsid w:val="0088365C"/>
    <w:rsid w:val="00883D18"/>
    <w:rsid w:val="00883DAF"/>
    <w:rsid w:val="00883ED6"/>
    <w:rsid w:val="00883F8F"/>
    <w:rsid w:val="00884255"/>
    <w:rsid w:val="0088425B"/>
    <w:rsid w:val="008849DF"/>
    <w:rsid w:val="00884A4F"/>
    <w:rsid w:val="00884A6F"/>
    <w:rsid w:val="00884EAC"/>
    <w:rsid w:val="0088517E"/>
    <w:rsid w:val="00885401"/>
    <w:rsid w:val="0088568D"/>
    <w:rsid w:val="008856A1"/>
    <w:rsid w:val="0088579F"/>
    <w:rsid w:val="0088599D"/>
    <w:rsid w:val="00885C8D"/>
    <w:rsid w:val="00885D5D"/>
    <w:rsid w:val="00885F46"/>
    <w:rsid w:val="00886012"/>
    <w:rsid w:val="00886116"/>
    <w:rsid w:val="0088649C"/>
    <w:rsid w:val="0088651F"/>
    <w:rsid w:val="008867C6"/>
    <w:rsid w:val="00886CB3"/>
    <w:rsid w:val="008876D4"/>
    <w:rsid w:val="00887771"/>
    <w:rsid w:val="00887AB5"/>
    <w:rsid w:val="0089035C"/>
    <w:rsid w:val="0089054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5D"/>
    <w:rsid w:val="00893024"/>
    <w:rsid w:val="00893158"/>
    <w:rsid w:val="00893AC0"/>
    <w:rsid w:val="00893B3B"/>
    <w:rsid w:val="00893E2F"/>
    <w:rsid w:val="00893E96"/>
    <w:rsid w:val="00894304"/>
    <w:rsid w:val="0089459B"/>
    <w:rsid w:val="008947E5"/>
    <w:rsid w:val="00894873"/>
    <w:rsid w:val="00895243"/>
    <w:rsid w:val="00895484"/>
    <w:rsid w:val="0089563D"/>
    <w:rsid w:val="00895A0C"/>
    <w:rsid w:val="00895F3A"/>
    <w:rsid w:val="00896387"/>
    <w:rsid w:val="008964EE"/>
    <w:rsid w:val="008965AD"/>
    <w:rsid w:val="0089695D"/>
    <w:rsid w:val="00896A6F"/>
    <w:rsid w:val="00896C4D"/>
    <w:rsid w:val="00896C67"/>
    <w:rsid w:val="00896D10"/>
    <w:rsid w:val="00896DF5"/>
    <w:rsid w:val="00896FEA"/>
    <w:rsid w:val="00897190"/>
    <w:rsid w:val="0089724B"/>
    <w:rsid w:val="008976EB"/>
    <w:rsid w:val="00897999"/>
    <w:rsid w:val="008979F5"/>
    <w:rsid w:val="00897F4A"/>
    <w:rsid w:val="008A0065"/>
    <w:rsid w:val="008A0173"/>
    <w:rsid w:val="008A0339"/>
    <w:rsid w:val="008A03A0"/>
    <w:rsid w:val="008A046A"/>
    <w:rsid w:val="008A0473"/>
    <w:rsid w:val="008A04C7"/>
    <w:rsid w:val="008A0533"/>
    <w:rsid w:val="008A0A71"/>
    <w:rsid w:val="008A10C7"/>
    <w:rsid w:val="008A111D"/>
    <w:rsid w:val="008A11B6"/>
    <w:rsid w:val="008A1597"/>
    <w:rsid w:val="008A1895"/>
    <w:rsid w:val="008A1910"/>
    <w:rsid w:val="008A197B"/>
    <w:rsid w:val="008A1C65"/>
    <w:rsid w:val="008A1C6C"/>
    <w:rsid w:val="008A1EA1"/>
    <w:rsid w:val="008A23A6"/>
    <w:rsid w:val="008A24BD"/>
    <w:rsid w:val="008A2AAE"/>
    <w:rsid w:val="008A2D2E"/>
    <w:rsid w:val="008A2F26"/>
    <w:rsid w:val="008A2F9B"/>
    <w:rsid w:val="008A3390"/>
    <w:rsid w:val="008A3489"/>
    <w:rsid w:val="008A3503"/>
    <w:rsid w:val="008A36ED"/>
    <w:rsid w:val="008A3898"/>
    <w:rsid w:val="008A3CB4"/>
    <w:rsid w:val="008A42D8"/>
    <w:rsid w:val="008A457F"/>
    <w:rsid w:val="008A4856"/>
    <w:rsid w:val="008A50B0"/>
    <w:rsid w:val="008A53C3"/>
    <w:rsid w:val="008A59E9"/>
    <w:rsid w:val="008A5E85"/>
    <w:rsid w:val="008A631F"/>
    <w:rsid w:val="008A668F"/>
    <w:rsid w:val="008A6A20"/>
    <w:rsid w:val="008A7261"/>
    <w:rsid w:val="008A72A4"/>
    <w:rsid w:val="008A758D"/>
    <w:rsid w:val="008A75C5"/>
    <w:rsid w:val="008A7669"/>
    <w:rsid w:val="008A7760"/>
    <w:rsid w:val="008A7819"/>
    <w:rsid w:val="008A7BEA"/>
    <w:rsid w:val="008A7C09"/>
    <w:rsid w:val="008B01A2"/>
    <w:rsid w:val="008B07EF"/>
    <w:rsid w:val="008B097E"/>
    <w:rsid w:val="008B0C49"/>
    <w:rsid w:val="008B0CD0"/>
    <w:rsid w:val="008B0FE8"/>
    <w:rsid w:val="008B1143"/>
    <w:rsid w:val="008B130E"/>
    <w:rsid w:val="008B1651"/>
    <w:rsid w:val="008B175A"/>
    <w:rsid w:val="008B1EFF"/>
    <w:rsid w:val="008B1F81"/>
    <w:rsid w:val="008B21F5"/>
    <w:rsid w:val="008B269F"/>
    <w:rsid w:val="008B285C"/>
    <w:rsid w:val="008B2A2E"/>
    <w:rsid w:val="008B2D1D"/>
    <w:rsid w:val="008B2DB1"/>
    <w:rsid w:val="008B2DEB"/>
    <w:rsid w:val="008B3164"/>
    <w:rsid w:val="008B35ED"/>
    <w:rsid w:val="008B398B"/>
    <w:rsid w:val="008B3C99"/>
    <w:rsid w:val="008B3E95"/>
    <w:rsid w:val="008B41AC"/>
    <w:rsid w:val="008B41EF"/>
    <w:rsid w:val="008B4230"/>
    <w:rsid w:val="008B43A7"/>
    <w:rsid w:val="008B447F"/>
    <w:rsid w:val="008B475F"/>
    <w:rsid w:val="008B4B0D"/>
    <w:rsid w:val="008B4B33"/>
    <w:rsid w:val="008B50AC"/>
    <w:rsid w:val="008B5577"/>
    <w:rsid w:val="008B587A"/>
    <w:rsid w:val="008B5F23"/>
    <w:rsid w:val="008B5F91"/>
    <w:rsid w:val="008B60E9"/>
    <w:rsid w:val="008B60ED"/>
    <w:rsid w:val="008B6847"/>
    <w:rsid w:val="008B6E5C"/>
    <w:rsid w:val="008B757A"/>
    <w:rsid w:val="008B766A"/>
    <w:rsid w:val="008B7A0E"/>
    <w:rsid w:val="008C003C"/>
    <w:rsid w:val="008C0403"/>
    <w:rsid w:val="008C071D"/>
    <w:rsid w:val="008C13C3"/>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9DE"/>
    <w:rsid w:val="008C3ACC"/>
    <w:rsid w:val="008C3B45"/>
    <w:rsid w:val="008C4188"/>
    <w:rsid w:val="008C41EC"/>
    <w:rsid w:val="008C4763"/>
    <w:rsid w:val="008C4B47"/>
    <w:rsid w:val="008C4FFF"/>
    <w:rsid w:val="008C50E3"/>
    <w:rsid w:val="008C51AC"/>
    <w:rsid w:val="008C51C4"/>
    <w:rsid w:val="008C52B6"/>
    <w:rsid w:val="008C5404"/>
    <w:rsid w:val="008C55F4"/>
    <w:rsid w:val="008C560E"/>
    <w:rsid w:val="008C5935"/>
    <w:rsid w:val="008C59D5"/>
    <w:rsid w:val="008C5A1F"/>
    <w:rsid w:val="008C5AF9"/>
    <w:rsid w:val="008C5B10"/>
    <w:rsid w:val="008C64CA"/>
    <w:rsid w:val="008C6C7A"/>
    <w:rsid w:val="008C6CE1"/>
    <w:rsid w:val="008C6F4F"/>
    <w:rsid w:val="008C730B"/>
    <w:rsid w:val="008C74CC"/>
    <w:rsid w:val="008C7905"/>
    <w:rsid w:val="008C7950"/>
    <w:rsid w:val="008C7F77"/>
    <w:rsid w:val="008D02CB"/>
    <w:rsid w:val="008D02DE"/>
    <w:rsid w:val="008D0459"/>
    <w:rsid w:val="008D0586"/>
    <w:rsid w:val="008D05D2"/>
    <w:rsid w:val="008D0E89"/>
    <w:rsid w:val="008D13DC"/>
    <w:rsid w:val="008D149D"/>
    <w:rsid w:val="008D1950"/>
    <w:rsid w:val="008D1CB4"/>
    <w:rsid w:val="008D1E23"/>
    <w:rsid w:val="008D2461"/>
    <w:rsid w:val="008D2605"/>
    <w:rsid w:val="008D262D"/>
    <w:rsid w:val="008D2770"/>
    <w:rsid w:val="008D28FB"/>
    <w:rsid w:val="008D2CB2"/>
    <w:rsid w:val="008D2DBC"/>
    <w:rsid w:val="008D3208"/>
    <w:rsid w:val="008D3DE7"/>
    <w:rsid w:val="008D3F21"/>
    <w:rsid w:val="008D3FDD"/>
    <w:rsid w:val="008D4277"/>
    <w:rsid w:val="008D4423"/>
    <w:rsid w:val="008D453F"/>
    <w:rsid w:val="008D46DD"/>
    <w:rsid w:val="008D47A1"/>
    <w:rsid w:val="008D4E68"/>
    <w:rsid w:val="008D508F"/>
    <w:rsid w:val="008D538D"/>
    <w:rsid w:val="008D5497"/>
    <w:rsid w:val="008D592F"/>
    <w:rsid w:val="008D5FB9"/>
    <w:rsid w:val="008D5FCD"/>
    <w:rsid w:val="008D62AF"/>
    <w:rsid w:val="008D63A7"/>
    <w:rsid w:val="008D642F"/>
    <w:rsid w:val="008D65A1"/>
    <w:rsid w:val="008D6733"/>
    <w:rsid w:val="008D68EF"/>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B85"/>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0FD"/>
    <w:rsid w:val="008E412D"/>
    <w:rsid w:val="008E427C"/>
    <w:rsid w:val="008E451A"/>
    <w:rsid w:val="008E4820"/>
    <w:rsid w:val="008E4D72"/>
    <w:rsid w:val="008E51C3"/>
    <w:rsid w:val="008E5368"/>
    <w:rsid w:val="008E5B5F"/>
    <w:rsid w:val="008E5D5A"/>
    <w:rsid w:val="008E5D7A"/>
    <w:rsid w:val="008E5E0A"/>
    <w:rsid w:val="008E6333"/>
    <w:rsid w:val="008E6788"/>
    <w:rsid w:val="008E6B9F"/>
    <w:rsid w:val="008E72CF"/>
    <w:rsid w:val="008E73B1"/>
    <w:rsid w:val="008E7415"/>
    <w:rsid w:val="008E78F1"/>
    <w:rsid w:val="008E7DB3"/>
    <w:rsid w:val="008F01AB"/>
    <w:rsid w:val="008F02B3"/>
    <w:rsid w:val="008F0391"/>
    <w:rsid w:val="008F0460"/>
    <w:rsid w:val="008F0C10"/>
    <w:rsid w:val="008F0D27"/>
    <w:rsid w:val="008F19B7"/>
    <w:rsid w:val="008F1CF8"/>
    <w:rsid w:val="008F2201"/>
    <w:rsid w:val="008F2595"/>
    <w:rsid w:val="008F2770"/>
    <w:rsid w:val="008F28F5"/>
    <w:rsid w:val="008F2B4B"/>
    <w:rsid w:val="008F2FC6"/>
    <w:rsid w:val="008F308D"/>
    <w:rsid w:val="008F3192"/>
    <w:rsid w:val="008F32D8"/>
    <w:rsid w:val="008F3CB2"/>
    <w:rsid w:val="008F3D2D"/>
    <w:rsid w:val="008F3D7C"/>
    <w:rsid w:val="008F3DC9"/>
    <w:rsid w:val="008F3FD5"/>
    <w:rsid w:val="008F4107"/>
    <w:rsid w:val="008F4240"/>
    <w:rsid w:val="008F4340"/>
    <w:rsid w:val="008F473A"/>
    <w:rsid w:val="008F48AD"/>
    <w:rsid w:val="008F4BFE"/>
    <w:rsid w:val="008F4D8E"/>
    <w:rsid w:val="008F4E3F"/>
    <w:rsid w:val="008F5184"/>
    <w:rsid w:val="008F52F0"/>
    <w:rsid w:val="008F595E"/>
    <w:rsid w:val="008F5AF6"/>
    <w:rsid w:val="008F5BCF"/>
    <w:rsid w:val="008F6188"/>
    <w:rsid w:val="008F61EB"/>
    <w:rsid w:val="008F6435"/>
    <w:rsid w:val="008F6649"/>
    <w:rsid w:val="008F67DB"/>
    <w:rsid w:val="008F6CD1"/>
    <w:rsid w:val="008F7094"/>
    <w:rsid w:val="008F7613"/>
    <w:rsid w:val="008F7B94"/>
    <w:rsid w:val="008F7BD6"/>
    <w:rsid w:val="008F7CEF"/>
    <w:rsid w:val="008F7EC2"/>
    <w:rsid w:val="008F7F61"/>
    <w:rsid w:val="0090009E"/>
    <w:rsid w:val="009000FD"/>
    <w:rsid w:val="00900112"/>
    <w:rsid w:val="00900688"/>
    <w:rsid w:val="009007EA"/>
    <w:rsid w:val="00900A0A"/>
    <w:rsid w:val="00900AD8"/>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9F8"/>
    <w:rsid w:val="00903BE9"/>
    <w:rsid w:val="00903C8F"/>
    <w:rsid w:val="00903D33"/>
    <w:rsid w:val="00903D8E"/>
    <w:rsid w:val="00903F59"/>
    <w:rsid w:val="0090411E"/>
    <w:rsid w:val="009043B4"/>
    <w:rsid w:val="009045C7"/>
    <w:rsid w:val="009045F4"/>
    <w:rsid w:val="00904749"/>
    <w:rsid w:val="0090480E"/>
    <w:rsid w:val="00904A52"/>
    <w:rsid w:val="00904A62"/>
    <w:rsid w:val="00904B6D"/>
    <w:rsid w:val="00904D83"/>
    <w:rsid w:val="00904E79"/>
    <w:rsid w:val="009058DE"/>
    <w:rsid w:val="00905A06"/>
    <w:rsid w:val="00906100"/>
    <w:rsid w:val="0090618A"/>
    <w:rsid w:val="009067B8"/>
    <w:rsid w:val="009068CD"/>
    <w:rsid w:val="00906C4B"/>
    <w:rsid w:val="00906EED"/>
    <w:rsid w:val="00907071"/>
    <w:rsid w:val="0090715C"/>
    <w:rsid w:val="00907304"/>
    <w:rsid w:val="00907549"/>
    <w:rsid w:val="0090789F"/>
    <w:rsid w:val="00907C2E"/>
    <w:rsid w:val="00907E8D"/>
    <w:rsid w:val="0091001E"/>
    <w:rsid w:val="00910334"/>
    <w:rsid w:val="009108A7"/>
    <w:rsid w:val="00910A5C"/>
    <w:rsid w:val="00910D3E"/>
    <w:rsid w:val="00910ED6"/>
    <w:rsid w:val="009113C6"/>
    <w:rsid w:val="0091147F"/>
    <w:rsid w:val="009119B7"/>
    <w:rsid w:val="00911E1A"/>
    <w:rsid w:val="00912104"/>
    <w:rsid w:val="009123B9"/>
    <w:rsid w:val="0091240B"/>
    <w:rsid w:val="00912641"/>
    <w:rsid w:val="0091271C"/>
    <w:rsid w:val="00913BC8"/>
    <w:rsid w:val="00913F4C"/>
    <w:rsid w:val="0091404B"/>
    <w:rsid w:val="0091423A"/>
    <w:rsid w:val="0091461B"/>
    <w:rsid w:val="00914A5D"/>
    <w:rsid w:val="00914A6C"/>
    <w:rsid w:val="00914F86"/>
    <w:rsid w:val="00915032"/>
    <w:rsid w:val="0091537E"/>
    <w:rsid w:val="0091545A"/>
    <w:rsid w:val="009154BD"/>
    <w:rsid w:val="0091557E"/>
    <w:rsid w:val="00915EE2"/>
    <w:rsid w:val="0091610F"/>
    <w:rsid w:val="009161BA"/>
    <w:rsid w:val="00916827"/>
    <w:rsid w:val="00916B43"/>
    <w:rsid w:val="009172E4"/>
    <w:rsid w:val="00920FE4"/>
    <w:rsid w:val="00921140"/>
    <w:rsid w:val="0092119B"/>
    <w:rsid w:val="009216BF"/>
    <w:rsid w:val="009218D2"/>
    <w:rsid w:val="00921A74"/>
    <w:rsid w:val="00921C9F"/>
    <w:rsid w:val="00921CA2"/>
    <w:rsid w:val="00921ED5"/>
    <w:rsid w:val="00921FA1"/>
    <w:rsid w:val="0092223C"/>
    <w:rsid w:val="009225B6"/>
    <w:rsid w:val="0092286C"/>
    <w:rsid w:val="00922F7C"/>
    <w:rsid w:val="00923151"/>
    <w:rsid w:val="00923ABA"/>
    <w:rsid w:val="00924108"/>
    <w:rsid w:val="009241B8"/>
    <w:rsid w:val="0092434B"/>
    <w:rsid w:val="009247D8"/>
    <w:rsid w:val="0092498F"/>
    <w:rsid w:val="00924A82"/>
    <w:rsid w:val="00924F5D"/>
    <w:rsid w:val="0092507E"/>
    <w:rsid w:val="009254FF"/>
    <w:rsid w:val="00925688"/>
    <w:rsid w:val="00925836"/>
    <w:rsid w:val="0092585D"/>
    <w:rsid w:val="0092590B"/>
    <w:rsid w:val="00925C10"/>
    <w:rsid w:val="00925DD1"/>
    <w:rsid w:val="0092603E"/>
    <w:rsid w:val="009260EC"/>
    <w:rsid w:val="00926264"/>
    <w:rsid w:val="00926595"/>
    <w:rsid w:val="0092698B"/>
    <w:rsid w:val="009269EB"/>
    <w:rsid w:val="00927211"/>
    <w:rsid w:val="0092746B"/>
    <w:rsid w:val="00927670"/>
    <w:rsid w:val="00927752"/>
    <w:rsid w:val="00930305"/>
    <w:rsid w:val="0093063D"/>
    <w:rsid w:val="009306E2"/>
    <w:rsid w:val="00930786"/>
    <w:rsid w:val="0093135E"/>
    <w:rsid w:val="009316DF"/>
    <w:rsid w:val="00931948"/>
    <w:rsid w:val="0093195D"/>
    <w:rsid w:val="00931A1C"/>
    <w:rsid w:val="00931CED"/>
    <w:rsid w:val="00931CF8"/>
    <w:rsid w:val="00931F17"/>
    <w:rsid w:val="00932109"/>
    <w:rsid w:val="009321E2"/>
    <w:rsid w:val="00932276"/>
    <w:rsid w:val="009322AC"/>
    <w:rsid w:val="009324B1"/>
    <w:rsid w:val="009325C9"/>
    <w:rsid w:val="0093272E"/>
    <w:rsid w:val="009327B5"/>
    <w:rsid w:val="00932907"/>
    <w:rsid w:val="00932A16"/>
    <w:rsid w:val="00932A20"/>
    <w:rsid w:val="00932AD9"/>
    <w:rsid w:val="00933078"/>
    <w:rsid w:val="0093311E"/>
    <w:rsid w:val="00933BB2"/>
    <w:rsid w:val="00933C45"/>
    <w:rsid w:val="00933D61"/>
    <w:rsid w:val="00933D83"/>
    <w:rsid w:val="00933DE4"/>
    <w:rsid w:val="00933DF1"/>
    <w:rsid w:val="00933F5E"/>
    <w:rsid w:val="0093427D"/>
    <w:rsid w:val="0093457F"/>
    <w:rsid w:val="00934958"/>
    <w:rsid w:val="009349A9"/>
    <w:rsid w:val="00934AC7"/>
    <w:rsid w:val="00934EA0"/>
    <w:rsid w:val="009350F7"/>
    <w:rsid w:val="009351A5"/>
    <w:rsid w:val="009355F0"/>
    <w:rsid w:val="009358A6"/>
    <w:rsid w:val="009359F0"/>
    <w:rsid w:val="00935B52"/>
    <w:rsid w:val="00935DFE"/>
    <w:rsid w:val="009366EC"/>
    <w:rsid w:val="00936746"/>
    <w:rsid w:val="00936951"/>
    <w:rsid w:val="00936A90"/>
    <w:rsid w:val="009370A6"/>
    <w:rsid w:val="009370D2"/>
    <w:rsid w:val="00937436"/>
    <w:rsid w:val="00937771"/>
    <w:rsid w:val="00937AC7"/>
    <w:rsid w:val="00937D15"/>
    <w:rsid w:val="009400FE"/>
    <w:rsid w:val="009406F4"/>
    <w:rsid w:val="00940A5D"/>
    <w:rsid w:val="00940ACA"/>
    <w:rsid w:val="00940BCB"/>
    <w:rsid w:val="00940D6C"/>
    <w:rsid w:val="00940D85"/>
    <w:rsid w:val="00940DF4"/>
    <w:rsid w:val="00940FB5"/>
    <w:rsid w:val="0094141A"/>
    <w:rsid w:val="0094148B"/>
    <w:rsid w:val="0094173F"/>
    <w:rsid w:val="00941A1C"/>
    <w:rsid w:val="00941B97"/>
    <w:rsid w:val="00941F23"/>
    <w:rsid w:val="00942397"/>
    <w:rsid w:val="009426AD"/>
    <w:rsid w:val="00942772"/>
    <w:rsid w:val="00942A6E"/>
    <w:rsid w:val="00942B27"/>
    <w:rsid w:val="00942BB8"/>
    <w:rsid w:val="00943007"/>
    <w:rsid w:val="00943256"/>
    <w:rsid w:val="00943336"/>
    <w:rsid w:val="0094335F"/>
    <w:rsid w:val="0094362B"/>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5FE6"/>
    <w:rsid w:val="00946198"/>
    <w:rsid w:val="009462D8"/>
    <w:rsid w:val="00946388"/>
    <w:rsid w:val="0094666C"/>
    <w:rsid w:val="00946974"/>
    <w:rsid w:val="00946CAB"/>
    <w:rsid w:val="0094712A"/>
    <w:rsid w:val="00947238"/>
    <w:rsid w:val="00947711"/>
    <w:rsid w:val="00947A94"/>
    <w:rsid w:val="00947C79"/>
    <w:rsid w:val="00947D0A"/>
    <w:rsid w:val="009504EC"/>
    <w:rsid w:val="009509D7"/>
    <w:rsid w:val="00950B09"/>
    <w:rsid w:val="00950DD1"/>
    <w:rsid w:val="00951417"/>
    <w:rsid w:val="0095154C"/>
    <w:rsid w:val="00951798"/>
    <w:rsid w:val="009517A9"/>
    <w:rsid w:val="00951845"/>
    <w:rsid w:val="009518BD"/>
    <w:rsid w:val="00951995"/>
    <w:rsid w:val="00951C7E"/>
    <w:rsid w:val="00951CF6"/>
    <w:rsid w:val="0095225E"/>
    <w:rsid w:val="00952444"/>
    <w:rsid w:val="009525A4"/>
    <w:rsid w:val="00952752"/>
    <w:rsid w:val="009527E4"/>
    <w:rsid w:val="00952ACA"/>
    <w:rsid w:val="00952C1F"/>
    <w:rsid w:val="009537A7"/>
    <w:rsid w:val="00953B1F"/>
    <w:rsid w:val="00953EBE"/>
    <w:rsid w:val="009544E0"/>
    <w:rsid w:val="009548C3"/>
    <w:rsid w:val="0095506D"/>
    <w:rsid w:val="00955406"/>
    <w:rsid w:val="009555E2"/>
    <w:rsid w:val="009557DF"/>
    <w:rsid w:val="00955A2E"/>
    <w:rsid w:val="00955AAB"/>
    <w:rsid w:val="00956101"/>
    <w:rsid w:val="00956804"/>
    <w:rsid w:val="00956F80"/>
    <w:rsid w:val="00957060"/>
    <w:rsid w:val="0095734D"/>
    <w:rsid w:val="00957487"/>
    <w:rsid w:val="0095762E"/>
    <w:rsid w:val="0095799C"/>
    <w:rsid w:val="00957A70"/>
    <w:rsid w:val="00957D9C"/>
    <w:rsid w:val="00957FCA"/>
    <w:rsid w:val="009603AB"/>
    <w:rsid w:val="0096042B"/>
    <w:rsid w:val="009604C4"/>
    <w:rsid w:val="00960534"/>
    <w:rsid w:val="009607AF"/>
    <w:rsid w:val="00960962"/>
    <w:rsid w:val="00960A88"/>
    <w:rsid w:val="00960A90"/>
    <w:rsid w:val="00960C68"/>
    <w:rsid w:val="00960CB6"/>
    <w:rsid w:val="00960D27"/>
    <w:rsid w:val="00961016"/>
    <w:rsid w:val="00961023"/>
    <w:rsid w:val="00961120"/>
    <w:rsid w:val="009612F1"/>
    <w:rsid w:val="0096138F"/>
    <w:rsid w:val="009613DF"/>
    <w:rsid w:val="00961591"/>
    <w:rsid w:val="009616FA"/>
    <w:rsid w:val="00961910"/>
    <w:rsid w:val="00961A6C"/>
    <w:rsid w:val="00961E6D"/>
    <w:rsid w:val="00961F21"/>
    <w:rsid w:val="00962014"/>
    <w:rsid w:val="00962072"/>
    <w:rsid w:val="009621FF"/>
    <w:rsid w:val="00962269"/>
    <w:rsid w:val="009626F0"/>
    <w:rsid w:val="0096292B"/>
    <w:rsid w:val="00962930"/>
    <w:rsid w:val="00962AA6"/>
    <w:rsid w:val="00962C5A"/>
    <w:rsid w:val="0096336E"/>
    <w:rsid w:val="0096392B"/>
    <w:rsid w:val="0096397B"/>
    <w:rsid w:val="00963BEA"/>
    <w:rsid w:val="00964073"/>
    <w:rsid w:val="009640C7"/>
    <w:rsid w:val="00964873"/>
    <w:rsid w:val="00964B17"/>
    <w:rsid w:val="00964E3C"/>
    <w:rsid w:val="00964E69"/>
    <w:rsid w:val="00964EA5"/>
    <w:rsid w:val="0096504D"/>
    <w:rsid w:val="0096514B"/>
    <w:rsid w:val="009654F0"/>
    <w:rsid w:val="009659EA"/>
    <w:rsid w:val="00965A1D"/>
    <w:rsid w:val="00965F6B"/>
    <w:rsid w:val="009662CB"/>
    <w:rsid w:val="00966603"/>
    <w:rsid w:val="0096668C"/>
    <w:rsid w:val="0096691D"/>
    <w:rsid w:val="00966937"/>
    <w:rsid w:val="009669FA"/>
    <w:rsid w:val="00966EC4"/>
    <w:rsid w:val="00967015"/>
    <w:rsid w:val="0096766C"/>
    <w:rsid w:val="00967851"/>
    <w:rsid w:val="009679AA"/>
    <w:rsid w:val="00967D2D"/>
    <w:rsid w:val="00967DC0"/>
    <w:rsid w:val="00967EBF"/>
    <w:rsid w:val="00967FE5"/>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D64"/>
    <w:rsid w:val="00972F4C"/>
    <w:rsid w:val="00972FEB"/>
    <w:rsid w:val="00973257"/>
    <w:rsid w:val="009733E9"/>
    <w:rsid w:val="0097383E"/>
    <w:rsid w:val="009738E5"/>
    <w:rsid w:val="009739F2"/>
    <w:rsid w:val="009739F8"/>
    <w:rsid w:val="00973DA5"/>
    <w:rsid w:val="00973F29"/>
    <w:rsid w:val="00974182"/>
    <w:rsid w:val="009744FF"/>
    <w:rsid w:val="00974520"/>
    <w:rsid w:val="00974D6B"/>
    <w:rsid w:val="00974EBD"/>
    <w:rsid w:val="00974F75"/>
    <w:rsid w:val="00975011"/>
    <w:rsid w:val="009751BA"/>
    <w:rsid w:val="00975502"/>
    <w:rsid w:val="00975859"/>
    <w:rsid w:val="00975FAD"/>
    <w:rsid w:val="0097609E"/>
    <w:rsid w:val="009763B4"/>
    <w:rsid w:val="00976499"/>
    <w:rsid w:val="009764FF"/>
    <w:rsid w:val="00976F1F"/>
    <w:rsid w:val="009772D4"/>
    <w:rsid w:val="00977356"/>
    <w:rsid w:val="00977579"/>
    <w:rsid w:val="009775C2"/>
    <w:rsid w:val="0097781A"/>
    <w:rsid w:val="00977852"/>
    <w:rsid w:val="009778AB"/>
    <w:rsid w:val="00977CB5"/>
    <w:rsid w:val="0098011E"/>
    <w:rsid w:val="00980403"/>
    <w:rsid w:val="009804CB"/>
    <w:rsid w:val="00980630"/>
    <w:rsid w:val="0098075B"/>
    <w:rsid w:val="009808D0"/>
    <w:rsid w:val="009809DD"/>
    <w:rsid w:val="00980F14"/>
    <w:rsid w:val="00981128"/>
    <w:rsid w:val="009811B8"/>
    <w:rsid w:val="009815E3"/>
    <w:rsid w:val="0098169C"/>
    <w:rsid w:val="0098172B"/>
    <w:rsid w:val="00981743"/>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4D"/>
    <w:rsid w:val="009832B2"/>
    <w:rsid w:val="00983719"/>
    <w:rsid w:val="009838CE"/>
    <w:rsid w:val="00983BCB"/>
    <w:rsid w:val="00983C41"/>
    <w:rsid w:val="00983D1B"/>
    <w:rsid w:val="00984206"/>
    <w:rsid w:val="00984674"/>
    <w:rsid w:val="0098473F"/>
    <w:rsid w:val="0098501F"/>
    <w:rsid w:val="0098511E"/>
    <w:rsid w:val="009852B3"/>
    <w:rsid w:val="0098541D"/>
    <w:rsid w:val="009855F8"/>
    <w:rsid w:val="009859F2"/>
    <w:rsid w:val="00985CA4"/>
    <w:rsid w:val="00986259"/>
    <w:rsid w:val="00986956"/>
    <w:rsid w:val="00986C2C"/>
    <w:rsid w:val="00987210"/>
    <w:rsid w:val="009874F6"/>
    <w:rsid w:val="009876A0"/>
    <w:rsid w:val="00987818"/>
    <w:rsid w:val="009879B5"/>
    <w:rsid w:val="009879F4"/>
    <w:rsid w:val="00987FE4"/>
    <w:rsid w:val="009905F4"/>
    <w:rsid w:val="009908F2"/>
    <w:rsid w:val="00990B35"/>
    <w:rsid w:val="009915D6"/>
    <w:rsid w:val="009917F3"/>
    <w:rsid w:val="00991F39"/>
    <w:rsid w:val="00991FF8"/>
    <w:rsid w:val="00992624"/>
    <w:rsid w:val="00992688"/>
    <w:rsid w:val="009926B8"/>
    <w:rsid w:val="009926B9"/>
    <w:rsid w:val="009927C4"/>
    <w:rsid w:val="00992A0D"/>
    <w:rsid w:val="00992A3F"/>
    <w:rsid w:val="00992A91"/>
    <w:rsid w:val="009930C0"/>
    <w:rsid w:val="0099324C"/>
    <w:rsid w:val="009932E1"/>
    <w:rsid w:val="00993627"/>
    <w:rsid w:val="00993658"/>
    <w:rsid w:val="0099367D"/>
    <w:rsid w:val="009936F0"/>
    <w:rsid w:val="00993B5A"/>
    <w:rsid w:val="00993DA5"/>
    <w:rsid w:val="00993FC1"/>
    <w:rsid w:val="00995360"/>
    <w:rsid w:val="009954AD"/>
    <w:rsid w:val="00995E18"/>
    <w:rsid w:val="00996293"/>
    <w:rsid w:val="00996546"/>
    <w:rsid w:val="009965D4"/>
    <w:rsid w:val="009969BB"/>
    <w:rsid w:val="00996A8B"/>
    <w:rsid w:val="00996CD1"/>
    <w:rsid w:val="00996CD4"/>
    <w:rsid w:val="00996F22"/>
    <w:rsid w:val="0099713E"/>
    <w:rsid w:val="0099731A"/>
    <w:rsid w:val="009979D6"/>
    <w:rsid w:val="00997B54"/>
    <w:rsid w:val="00997CA3"/>
    <w:rsid w:val="009A0155"/>
    <w:rsid w:val="009A0212"/>
    <w:rsid w:val="009A031F"/>
    <w:rsid w:val="009A041C"/>
    <w:rsid w:val="009A0962"/>
    <w:rsid w:val="009A10D9"/>
    <w:rsid w:val="009A11ED"/>
    <w:rsid w:val="009A1723"/>
    <w:rsid w:val="009A175B"/>
    <w:rsid w:val="009A1E77"/>
    <w:rsid w:val="009A20F1"/>
    <w:rsid w:val="009A2180"/>
    <w:rsid w:val="009A2366"/>
    <w:rsid w:val="009A246A"/>
    <w:rsid w:val="009A2886"/>
    <w:rsid w:val="009A2B0F"/>
    <w:rsid w:val="009A2BDF"/>
    <w:rsid w:val="009A3183"/>
    <w:rsid w:val="009A3201"/>
    <w:rsid w:val="009A37AC"/>
    <w:rsid w:val="009A3821"/>
    <w:rsid w:val="009A3AB5"/>
    <w:rsid w:val="009A4078"/>
    <w:rsid w:val="009A4289"/>
    <w:rsid w:val="009A4ACF"/>
    <w:rsid w:val="009A4D85"/>
    <w:rsid w:val="009A516A"/>
    <w:rsid w:val="009A528E"/>
    <w:rsid w:val="009A53DA"/>
    <w:rsid w:val="009A56A1"/>
    <w:rsid w:val="009A6127"/>
    <w:rsid w:val="009A637B"/>
    <w:rsid w:val="009A6456"/>
    <w:rsid w:val="009A65B9"/>
    <w:rsid w:val="009A6BAA"/>
    <w:rsid w:val="009A6C74"/>
    <w:rsid w:val="009A6D91"/>
    <w:rsid w:val="009A6DF2"/>
    <w:rsid w:val="009A7154"/>
    <w:rsid w:val="009A7159"/>
    <w:rsid w:val="009A747E"/>
    <w:rsid w:val="009A75AB"/>
    <w:rsid w:val="009A78D1"/>
    <w:rsid w:val="009B003C"/>
    <w:rsid w:val="009B0097"/>
    <w:rsid w:val="009B0A7D"/>
    <w:rsid w:val="009B0CCB"/>
    <w:rsid w:val="009B0D82"/>
    <w:rsid w:val="009B10C1"/>
    <w:rsid w:val="009B1130"/>
    <w:rsid w:val="009B1153"/>
    <w:rsid w:val="009B1367"/>
    <w:rsid w:val="009B1741"/>
    <w:rsid w:val="009B1C7A"/>
    <w:rsid w:val="009B1D96"/>
    <w:rsid w:val="009B1F2A"/>
    <w:rsid w:val="009B23E7"/>
    <w:rsid w:val="009B2B68"/>
    <w:rsid w:val="009B3221"/>
    <w:rsid w:val="009B346F"/>
    <w:rsid w:val="009B3745"/>
    <w:rsid w:val="009B3C79"/>
    <w:rsid w:val="009B4037"/>
    <w:rsid w:val="009B4458"/>
    <w:rsid w:val="009B4585"/>
    <w:rsid w:val="009B4821"/>
    <w:rsid w:val="009B485D"/>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675"/>
    <w:rsid w:val="009C089E"/>
    <w:rsid w:val="009C0A65"/>
    <w:rsid w:val="009C0BC1"/>
    <w:rsid w:val="009C0DBE"/>
    <w:rsid w:val="009C10DF"/>
    <w:rsid w:val="009C1266"/>
    <w:rsid w:val="009C1A35"/>
    <w:rsid w:val="009C1D4B"/>
    <w:rsid w:val="009C1E0C"/>
    <w:rsid w:val="009C20E5"/>
    <w:rsid w:val="009C25C4"/>
    <w:rsid w:val="009C281C"/>
    <w:rsid w:val="009C298A"/>
    <w:rsid w:val="009C2EA7"/>
    <w:rsid w:val="009C2EB9"/>
    <w:rsid w:val="009C3413"/>
    <w:rsid w:val="009C386A"/>
    <w:rsid w:val="009C3D88"/>
    <w:rsid w:val="009C4871"/>
    <w:rsid w:val="009C4DCC"/>
    <w:rsid w:val="009C5190"/>
    <w:rsid w:val="009C520B"/>
    <w:rsid w:val="009C56D3"/>
    <w:rsid w:val="009C5785"/>
    <w:rsid w:val="009C5796"/>
    <w:rsid w:val="009C5874"/>
    <w:rsid w:val="009C62F4"/>
    <w:rsid w:val="009C638E"/>
    <w:rsid w:val="009C6768"/>
    <w:rsid w:val="009C6894"/>
    <w:rsid w:val="009C6B3B"/>
    <w:rsid w:val="009C6B7B"/>
    <w:rsid w:val="009C6E93"/>
    <w:rsid w:val="009C7147"/>
    <w:rsid w:val="009C744B"/>
    <w:rsid w:val="009C7503"/>
    <w:rsid w:val="009C7E10"/>
    <w:rsid w:val="009C7F47"/>
    <w:rsid w:val="009D0361"/>
    <w:rsid w:val="009D0720"/>
    <w:rsid w:val="009D079F"/>
    <w:rsid w:val="009D0897"/>
    <w:rsid w:val="009D090F"/>
    <w:rsid w:val="009D09ED"/>
    <w:rsid w:val="009D16AF"/>
    <w:rsid w:val="009D1A36"/>
    <w:rsid w:val="009D2117"/>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074"/>
    <w:rsid w:val="009D422C"/>
    <w:rsid w:val="009D4303"/>
    <w:rsid w:val="009D45AF"/>
    <w:rsid w:val="009D478C"/>
    <w:rsid w:val="009D49A4"/>
    <w:rsid w:val="009D4A5D"/>
    <w:rsid w:val="009D4A8E"/>
    <w:rsid w:val="009D4DA3"/>
    <w:rsid w:val="009D4DE4"/>
    <w:rsid w:val="009D587B"/>
    <w:rsid w:val="009D5A04"/>
    <w:rsid w:val="009D608A"/>
    <w:rsid w:val="009D610C"/>
    <w:rsid w:val="009D62E7"/>
    <w:rsid w:val="009D64F0"/>
    <w:rsid w:val="009D69DA"/>
    <w:rsid w:val="009D6D32"/>
    <w:rsid w:val="009D75A4"/>
    <w:rsid w:val="009D7AD0"/>
    <w:rsid w:val="009E0CAA"/>
    <w:rsid w:val="009E0D2B"/>
    <w:rsid w:val="009E11A9"/>
    <w:rsid w:val="009E176B"/>
    <w:rsid w:val="009E1C04"/>
    <w:rsid w:val="009E1E13"/>
    <w:rsid w:val="009E1F70"/>
    <w:rsid w:val="009E1FFC"/>
    <w:rsid w:val="009E285A"/>
    <w:rsid w:val="009E2A61"/>
    <w:rsid w:val="009E2F97"/>
    <w:rsid w:val="009E3235"/>
    <w:rsid w:val="009E3404"/>
    <w:rsid w:val="009E35F6"/>
    <w:rsid w:val="009E3790"/>
    <w:rsid w:val="009E38B5"/>
    <w:rsid w:val="009E3C27"/>
    <w:rsid w:val="009E3EF8"/>
    <w:rsid w:val="009E420A"/>
    <w:rsid w:val="009E457F"/>
    <w:rsid w:val="009E4637"/>
    <w:rsid w:val="009E5305"/>
    <w:rsid w:val="009E53AA"/>
    <w:rsid w:val="009E53D6"/>
    <w:rsid w:val="009E5432"/>
    <w:rsid w:val="009E563A"/>
    <w:rsid w:val="009E5656"/>
    <w:rsid w:val="009E57A7"/>
    <w:rsid w:val="009E5AB4"/>
    <w:rsid w:val="009E605E"/>
    <w:rsid w:val="009E641D"/>
    <w:rsid w:val="009E66CE"/>
    <w:rsid w:val="009E68CC"/>
    <w:rsid w:val="009E6B29"/>
    <w:rsid w:val="009E6F6E"/>
    <w:rsid w:val="009E7002"/>
    <w:rsid w:val="009E728A"/>
    <w:rsid w:val="009E798E"/>
    <w:rsid w:val="009E7D58"/>
    <w:rsid w:val="009F0460"/>
    <w:rsid w:val="009F06E6"/>
    <w:rsid w:val="009F06F6"/>
    <w:rsid w:val="009F074E"/>
    <w:rsid w:val="009F08AB"/>
    <w:rsid w:val="009F0C38"/>
    <w:rsid w:val="009F0CD1"/>
    <w:rsid w:val="009F1033"/>
    <w:rsid w:val="009F1417"/>
    <w:rsid w:val="009F187B"/>
    <w:rsid w:val="009F18E2"/>
    <w:rsid w:val="009F1933"/>
    <w:rsid w:val="009F1D4B"/>
    <w:rsid w:val="009F240E"/>
    <w:rsid w:val="009F255F"/>
    <w:rsid w:val="009F2E7E"/>
    <w:rsid w:val="009F31E0"/>
    <w:rsid w:val="009F32D6"/>
    <w:rsid w:val="009F39F6"/>
    <w:rsid w:val="009F3A4B"/>
    <w:rsid w:val="009F41E1"/>
    <w:rsid w:val="009F4375"/>
    <w:rsid w:val="009F4652"/>
    <w:rsid w:val="009F4834"/>
    <w:rsid w:val="009F4F05"/>
    <w:rsid w:val="009F542A"/>
    <w:rsid w:val="009F548A"/>
    <w:rsid w:val="009F55BE"/>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D3"/>
    <w:rsid w:val="00A00519"/>
    <w:rsid w:val="00A009FB"/>
    <w:rsid w:val="00A00A20"/>
    <w:rsid w:val="00A01006"/>
    <w:rsid w:val="00A011C6"/>
    <w:rsid w:val="00A0127D"/>
    <w:rsid w:val="00A01921"/>
    <w:rsid w:val="00A01CA8"/>
    <w:rsid w:val="00A01F3F"/>
    <w:rsid w:val="00A021CA"/>
    <w:rsid w:val="00A02810"/>
    <w:rsid w:val="00A02844"/>
    <w:rsid w:val="00A02B26"/>
    <w:rsid w:val="00A0331B"/>
    <w:rsid w:val="00A03893"/>
    <w:rsid w:val="00A038B4"/>
    <w:rsid w:val="00A0394B"/>
    <w:rsid w:val="00A03A26"/>
    <w:rsid w:val="00A03BC9"/>
    <w:rsid w:val="00A0403F"/>
    <w:rsid w:val="00A04101"/>
    <w:rsid w:val="00A04135"/>
    <w:rsid w:val="00A04399"/>
    <w:rsid w:val="00A04541"/>
    <w:rsid w:val="00A0461A"/>
    <w:rsid w:val="00A04846"/>
    <w:rsid w:val="00A04A92"/>
    <w:rsid w:val="00A04F7D"/>
    <w:rsid w:val="00A05290"/>
    <w:rsid w:val="00A0533D"/>
    <w:rsid w:val="00A05430"/>
    <w:rsid w:val="00A0559E"/>
    <w:rsid w:val="00A05A1F"/>
    <w:rsid w:val="00A05BA9"/>
    <w:rsid w:val="00A05BC5"/>
    <w:rsid w:val="00A05D41"/>
    <w:rsid w:val="00A05DFF"/>
    <w:rsid w:val="00A05FF8"/>
    <w:rsid w:val="00A06A44"/>
    <w:rsid w:val="00A06CE9"/>
    <w:rsid w:val="00A06F57"/>
    <w:rsid w:val="00A07654"/>
    <w:rsid w:val="00A0788D"/>
    <w:rsid w:val="00A078EC"/>
    <w:rsid w:val="00A07AF9"/>
    <w:rsid w:val="00A07B16"/>
    <w:rsid w:val="00A07EA6"/>
    <w:rsid w:val="00A102EF"/>
    <w:rsid w:val="00A1039C"/>
    <w:rsid w:val="00A105DB"/>
    <w:rsid w:val="00A106FE"/>
    <w:rsid w:val="00A108AD"/>
    <w:rsid w:val="00A1097B"/>
    <w:rsid w:val="00A109B6"/>
    <w:rsid w:val="00A10B48"/>
    <w:rsid w:val="00A10C31"/>
    <w:rsid w:val="00A10D5D"/>
    <w:rsid w:val="00A10DCD"/>
    <w:rsid w:val="00A10EEA"/>
    <w:rsid w:val="00A113F9"/>
    <w:rsid w:val="00A114B5"/>
    <w:rsid w:val="00A115BF"/>
    <w:rsid w:val="00A115F5"/>
    <w:rsid w:val="00A11ACA"/>
    <w:rsid w:val="00A11C96"/>
    <w:rsid w:val="00A11E0F"/>
    <w:rsid w:val="00A11E3D"/>
    <w:rsid w:val="00A121EA"/>
    <w:rsid w:val="00A12206"/>
    <w:rsid w:val="00A122A3"/>
    <w:rsid w:val="00A12301"/>
    <w:rsid w:val="00A1260C"/>
    <w:rsid w:val="00A126B6"/>
    <w:rsid w:val="00A12A73"/>
    <w:rsid w:val="00A12BEE"/>
    <w:rsid w:val="00A12CBF"/>
    <w:rsid w:val="00A12EE8"/>
    <w:rsid w:val="00A131A4"/>
    <w:rsid w:val="00A1342F"/>
    <w:rsid w:val="00A13511"/>
    <w:rsid w:val="00A1365A"/>
    <w:rsid w:val="00A13715"/>
    <w:rsid w:val="00A13CF1"/>
    <w:rsid w:val="00A14314"/>
    <w:rsid w:val="00A145D0"/>
    <w:rsid w:val="00A14743"/>
    <w:rsid w:val="00A14B08"/>
    <w:rsid w:val="00A14B50"/>
    <w:rsid w:val="00A14B5D"/>
    <w:rsid w:val="00A152DD"/>
    <w:rsid w:val="00A15459"/>
    <w:rsid w:val="00A1562F"/>
    <w:rsid w:val="00A1572F"/>
    <w:rsid w:val="00A157EC"/>
    <w:rsid w:val="00A15DBB"/>
    <w:rsid w:val="00A15F14"/>
    <w:rsid w:val="00A16149"/>
    <w:rsid w:val="00A16150"/>
    <w:rsid w:val="00A1630A"/>
    <w:rsid w:val="00A1637F"/>
    <w:rsid w:val="00A164E9"/>
    <w:rsid w:val="00A16564"/>
    <w:rsid w:val="00A16A02"/>
    <w:rsid w:val="00A16CE1"/>
    <w:rsid w:val="00A16ED8"/>
    <w:rsid w:val="00A17221"/>
    <w:rsid w:val="00A17345"/>
    <w:rsid w:val="00A1788B"/>
    <w:rsid w:val="00A1789B"/>
    <w:rsid w:val="00A17B7C"/>
    <w:rsid w:val="00A17C94"/>
    <w:rsid w:val="00A17FA7"/>
    <w:rsid w:val="00A20253"/>
    <w:rsid w:val="00A2049C"/>
    <w:rsid w:val="00A2050F"/>
    <w:rsid w:val="00A20549"/>
    <w:rsid w:val="00A205BF"/>
    <w:rsid w:val="00A20CA2"/>
    <w:rsid w:val="00A20E4A"/>
    <w:rsid w:val="00A21029"/>
    <w:rsid w:val="00A2104B"/>
    <w:rsid w:val="00A210E9"/>
    <w:rsid w:val="00A2114F"/>
    <w:rsid w:val="00A21211"/>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3C55"/>
    <w:rsid w:val="00A23F13"/>
    <w:rsid w:val="00A24150"/>
    <w:rsid w:val="00A244DF"/>
    <w:rsid w:val="00A2470A"/>
    <w:rsid w:val="00A2481C"/>
    <w:rsid w:val="00A24CCF"/>
    <w:rsid w:val="00A25A28"/>
    <w:rsid w:val="00A25EE4"/>
    <w:rsid w:val="00A2610A"/>
    <w:rsid w:val="00A261E4"/>
    <w:rsid w:val="00A26883"/>
    <w:rsid w:val="00A26D4B"/>
    <w:rsid w:val="00A26D60"/>
    <w:rsid w:val="00A26EE0"/>
    <w:rsid w:val="00A271A7"/>
    <w:rsid w:val="00A3072C"/>
    <w:rsid w:val="00A30815"/>
    <w:rsid w:val="00A30837"/>
    <w:rsid w:val="00A3084B"/>
    <w:rsid w:val="00A30BAE"/>
    <w:rsid w:val="00A30C69"/>
    <w:rsid w:val="00A30CE4"/>
    <w:rsid w:val="00A311D9"/>
    <w:rsid w:val="00A313D0"/>
    <w:rsid w:val="00A314A9"/>
    <w:rsid w:val="00A3158B"/>
    <w:rsid w:val="00A31591"/>
    <w:rsid w:val="00A3170C"/>
    <w:rsid w:val="00A31A06"/>
    <w:rsid w:val="00A31C37"/>
    <w:rsid w:val="00A31DAB"/>
    <w:rsid w:val="00A31E88"/>
    <w:rsid w:val="00A32087"/>
    <w:rsid w:val="00A321B5"/>
    <w:rsid w:val="00A321EE"/>
    <w:rsid w:val="00A32485"/>
    <w:rsid w:val="00A32594"/>
    <w:rsid w:val="00A325C2"/>
    <w:rsid w:val="00A325CC"/>
    <w:rsid w:val="00A327E2"/>
    <w:rsid w:val="00A32C37"/>
    <w:rsid w:val="00A3345F"/>
    <w:rsid w:val="00A33C3D"/>
    <w:rsid w:val="00A33C9E"/>
    <w:rsid w:val="00A33D35"/>
    <w:rsid w:val="00A33E01"/>
    <w:rsid w:val="00A340A1"/>
    <w:rsid w:val="00A34200"/>
    <w:rsid w:val="00A3439D"/>
    <w:rsid w:val="00A34C1C"/>
    <w:rsid w:val="00A34D1D"/>
    <w:rsid w:val="00A34E2D"/>
    <w:rsid w:val="00A34F2A"/>
    <w:rsid w:val="00A352E3"/>
    <w:rsid w:val="00A35683"/>
    <w:rsid w:val="00A35735"/>
    <w:rsid w:val="00A35A0B"/>
    <w:rsid w:val="00A362CB"/>
    <w:rsid w:val="00A3667A"/>
    <w:rsid w:val="00A36694"/>
    <w:rsid w:val="00A36A6F"/>
    <w:rsid w:val="00A36AD0"/>
    <w:rsid w:val="00A36EE6"/>
    <w:rsid w:val="00A373DE"/>
    <w:rsid w:val="00A3747D"/>
    <w:rsid w:val="00A37563"/>
    <w:rsid w:val="00A3777E"/>
    <w:rsid w:val="00A37A2A"/>
    <w:rsid w:val="00A37A59"/>
    <w:rsid w:val="00A37AA2"/>
    <w:rsid w:val="00A40531"/>
    <w:rsid w:val="00A407C7"/>
    <w:rsid w:val="00A40889"/>
    <w:rsid w:val="00A40BA6"/>
    <w:rsid w:val="00A41009"/>
    <w:rsid w:val="00A4102E"/>
    <w:rsid w:val="00A41179"/>
    <w:rsid w:val="00A41772"/>
    <w:rsid w:val="00A41A17"/>
    <w:rsid w:val="00A41B97"/>
    <w:rsid w:val="00A41CA6"/>
    <w:rsid w:val="00A422A8"/>
    <w:rsid w:val="00A42659"/>
    <w:rsid w:val="00A42721"/>
    <w:rsid w:val="00A42897"/>
    <w:rsid w:val="00A42937"/>
    <w:rsid w:val="00A429DE"/>
    <w:rsid w:val="00A42D52"/>
    <w:rsid w:val="00A4339C"/>
    <w:rsid w:val="00A43631"/>
    <w:rsid w:val="00A43995"/>
    <w:rsid w:val="00A439DE"/>
    <w:rsid w:val="00A4419F"/>
    <w:rsid w:val="00A44882"/>
    <w:rsid w:val="00A44AA5"/>
    <w:rsid w:val="00A44B85"/>
    <w:rsid w:val="00A44E28"/>
    <w:rsid w:val="00A44FD8"/>
    <w:rsid w:val="00A4508F"/>
    <w:rsid w:val="00A4570E"/>
    <w:rsid w:val="00A45A1B"/>
    <w:rsid w:val="00A45A3B"/>
    <w:rsid w:val="00A45A5D"/>
    <w:rsid w:val="00A45B31"/>
    <w:rsid w:val="00A45CA8"/>
    <w:rsid w:val="00A45D6E"/>
    <w:rsid w:val="00A4609C"/>
    <w:rsid w:val="00A46182"/>
    <w:rsid w:val="00A4623E"/>
    <w:rsid w:val="00A46433"/>
    <w:rsid w:val="00A466DA"/>
    <w:rsid w:val="00A469F9"/>
    <w:rsid w:val="00A46C01"/>
    <w:rsid w:val="00A46DF1"/>
    <w:rsid w:val="00A46EEA"/>
    <w:rsid w:val="00A46FAD"/>
    <w:rsid w:val="00A470ED"/>
    <w:rsid w:val="00A47182"/>
    <w:rsid w:val="00A471CA"/>
    <w:rsid w:val="00A47430"/>
    <w:rsid w:val="00A4761F"/>
    <w:rsid w:val="00A47749"/>
    <w:rsid w:val="00A47B4B"/>
    <w:rsid w:val="00A47EBE"/>
    <w:rsid w:val="00A5031F"/>
    <w:rsid w:val="00A5044D"/>
    <w:rsid w:val="00A50847"/>
    <w:rsid w:val="00A50893"/>
    <w:rsid w:val="00A50B00"/>
    <w:rsid w:val="00A50E3A"/>
    <w:rsid w:val="00A511AF"/>
    <w:rsid w:val="00A511FB"/>
    <w:rsid w:val="00A513A3"/>
    <w:rsid w:val="00A514EB"/>
    <w:rsid w:val="00A52003"/>
    <w:rsid w:val="00A52065"/>
    <w:rsid w:val="00A521E0"/>
    <w:rsid w:val="00A52401"/>
    <w:rsid w:val="00A52C29"/>
    <w:rsid w:val="00A52D1E"/>
    <w:rsid w:val="00A52DEB"/>
    <w:rsid w:val="00A52EF2"/>
    <w:rsid w:val="00A53053"/>
    <w:rsid w:val="00A539C9"/>
    <w:rsid w:val="00A53A6D"/>
    <w:rsid w:val="00A53EA7"/>
    <w:rsid w:val="00A53F21"/>
    <w:rsid w:val="00A53FB8"/>
    <w:rsid w:val="00A54208"/>
    <w:rsid w:val="00A54398"/>
    <w:rsid w:val="00A544BF"/>
    <w:rsid w:val="00A54850"/>
    <w:rsid w:val="00A54995"/>
    <w:rsid w:val="00A54A90"/>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2C"/>
    <w:rsid w:val="00A5733E"/>
    <w:rsid w:val="00A57A7F"/>
    <w:rsid w:val="00A57BBD"/>
    <w:rsid w:val="00A57C08"/>
    <w:rsid w:val="00A57F96"/>
    <w:rsid w:val="00A60278"/>
    <w:rsid w:val="00A6056E"/>
    <w:rsid w:val="00A6098D"/>
    <w:rsid w:val="00A60D36"/>
    <w:rsid w:val="00A61438"/>
    <w:rsid w:val="00A61828"/>
    <w:rsid w:val="00A619F9"/>
    <w:rsid w:val="00A61B5C"/>
    <w:rsid w:val="00A61B79"/>
    <w:rsid w:val="00A61BD9"/>
    <w:rsid w:val="00A61DC0"/>
    <w:rsid w:val="00A61E6D"/>
    <w:rsid w:val="00A620AA"/>
    <w:rsid w:val="00A62690"/>
    <w:rsid w:val="00A62953"/>
    <w:rsid w:val="00A62961"/>
    <w:rsid w:val="00A62D25"/>
    <w:rsid w:val="00A62D78"/>
    <w:rsid w:val="00A630F5"/>
    <w:rsid w:val="00A63286"/>
    <w:rsid w:val="00A635AE"/>
    <w:rsid w:val="00A63872"/>
    <w:rsid w:val="00A63950"/>
    <w:rsid w:val="00A63A37"/>
    <w:rsid w:val="00A63A89"/>
    <w:rsid w:val="00A63C5E"/>
    <w:rsid w:val="00A64196"/>
    <w:rsid w:val="00A64BC7"/>
    <w:rsid w:val="00A64EB1"/>
    <w:rsid w:val="00A64F4D"/>
    <w:rsid w:val="00A65354"/>
    <w:rsid w:val="00A654A8"/>
    <w:rsid w:val="00A656D7"/>
    <w:rsid w:val="00A65781"/>
    <w:rsid w:val="00A657CF"/>
    <w:rsid w:val="00A65A57"/>
    <w:rsid w:val="00A65A8B"/>
    <w:rsid w:val="00A65FBF"/>
    <w:rsid w:val="00A66015"/>
    <w:rsid w:val="00A6603A"/>
    <w:rsid w:val="00A66089"/>
    <w:rsid w:val="00A665E2"/>
    <w:rsid w:val="00A66824"/>
    <w:rsid w:val="00A66A5A"/>
    <w:rsid w:val="00A66C20"/>
    <w:rsid w:val="00A66C7C"/>
    <w:rsid w:val="00A6724C"/>
    <w:rsid w:val="00A677C1"/>
    <w:rsid w:val="00A6787C"/>
    <w:rsid w:val="00A67A8E"/>
    <w:rsid w:val="00A67AC6"/>
    <w:rsid w:val="00A67E4D"/>
    <w:rsid w:val="00A70027"/>
    <w:rsid w:val="00A70270"/>
    <w:rsid w:val="00A7054F"/>
    <w:rsid w:val="00A70725"/>
    <w:rsid w:val="00A707FE"/>
    <w:rsid w:val="00A70A35"/>
    <w:rsid w:val="00A70C0A"/>
    <w:rsid w:val="00A70C9B"/>
    <w:rsid w:val="00A70D8B"/>
    <w:rsid w:val="00A70ECE"/>
    <w:rsid w:val="00A71048"/>
    <w:rsid w:val="00A7141F"/>
    <w:rsid w:val="00A7166D"/>
    <w:rsid w:val="00A71822"/>
    <w:rsid w:val="00A71D6B"/>
    <w:rsid w:val="00A7222B"/>
    <w:rsid w:val="00A72415"/>
    <w:rsid w:val="00A7262A"/>
    <w:rsid w:val="00A730F4"/>
    <w:rsid w:val="00A73602"/>
    <w:rsid w:val="00A73873"/>
    <w:rsid w:val="00A73B41"/>
    <w:rsid w:val="00A73BB5"/>
    <w:rsid w:val="00A73C40"/>
    <w:rsid w:val="00A73DC3"/>
    <w:rsid w:val="00A73E1A"/>
    <w:rsid w:val="00A73EC3"/>
    <w:rsid w:val="00A743F7"/>
    <w:rsid w:val="00A744A2"/>
    <w:rsid w:val="00A744C6"/>
    <w:rsid w:val="00A74515"/>
    <w:rsid w:val="00A745D9"/>
    <w:rsid w:val="00A74A55"/>
    <w:rsid w:val="00A74E04"/>
    <w:rsid w:val="00A74F6C"/>
    <w:rsid w:val="00A75212"/>
    <w:rsid w:val="00A7538B"/>
    <w:rsid w:val="00A75857"/>
    <w:rsid w:val="00A75920"/>
    <w:rsid w:val="00A7634B"/>
    <w:rsid w:val="00A76398"/>
    <w:rsid w:val="00A7662C"/>
    <w:rsid w:val="00A76696"/>
    <w:rsid w:val="00A7692C"/>
    <w:rsid w:val="00A769A7"/>
    <w:rsid w:val="00A76A52"/>
    <w:rsid w:val="00A76BF2"/>
    <w:rsid w:val="00A76E0F"/>
    <w:rsid w:val="00A76FC0"/>
    <w:rsid w:val="00A770A5"/>
    <w:rsid w:val="00A7735F"/>
    <w:rsid w:val="00A7747E"/>
    <w:rsid w:val="00A77531"/>
    <w:rsid w:val="00A77C0E"/>
    <w:rsid w:val="00A77D83"/>
    <w:rsid w:val="00A80402"/>
    <w:rsid w:val="00A806D6"/>
    <w:rsid w:val="00A80ADC"/>
    <w:rsid w:val="00A80E52"/>
    <w:rsid w:val="00A80EC7"/>
    <w:rsid w:val="00A80ECC"/>
    <w:rsid w:val="00A8135C"/>
    <w:rsid w:val="00A81633"/>
    <w:rsid w:val="00A816F2"/>
    <w:rsid w:val="00A81F4E"/>
    <w:rsid w:val="00A8221B"/>
    <w:rsid w:val="00A82665"/>
    <w:rsid w:val="00A82979"/>
    <w:rsid w:val="00A831F0"/>
    <w:rsid w:val="00A834EC"/>
    <w:rsid w:val="00A83A31"/>
    <w:rsid w:val="00A83BF1"/>
    <w:rsid w:val="00A83C06"/>
    <w:rsid w:val="00A83D3C"/>
    <w:rsid w:val="00A84298"/>
    <w:rsid w:val="00A844F9"/>
    <w:rsid w:val="00A849D8"/>
    <w:rsid w:val="00A84F55"/>
    <w:rsid w:val="00A8513A"/>
    <w:rsid w:val="00A8523D"/>
    <w:rsid w:val="00A853DF"/>
    <w:rsid w:val="00A854D9"/>
    <w:rsid w:val="00A85661"/>
    <w:rsid w:val="00A85EE4"/>
    <w:rsid w:val="00A85F1D"/>
    <w:rsid w:val="00A85FFF"/>
    <w:rsid w:val="00A861C4"/>
    <w:rsid w:val="00A86ACD"/>
    <w:rsid w:val="00A86BF8"/>
    <w:rsid w:val="00A86FEF"/>
    <w:rsid w:val="00A87482"/>
    <w:rsid w:val="00A876DA"/>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266C"/>
    <w:rsid w:val="00A92726"/>
    <w:rsid w:val="00A930F9"/>
    <w:rsid w:val="00A93400"/>
    <w:rsid w:val="00A934FE"/>
    <w:rsid w:val="00A93715"/>
    <w:rsid w:val="00A9399B"/>
    <w:rsid w:val="00A939D3"/>
    <w:rsid w:val="00A93B4D"/>
    <w:rsid w:val="00A93BDA"/>
    <w:rsid w:val="00A93C24"/>
    <w:rsid w:val="00A93E41"/>
    <w:rsid w:val="00A93E43"/>
    <w:rsid w:val="00A943D6"/>
    <w:rsid w:val="00A94851"/>
    <w:rsid w:val="00A9486E"/>
    <w:rsid w:val="00A94A70"/>
    <w:rsid w:val="00A94CAC"/>
    <w:rsid w:val="00A94D0B"/>
    <w:rsid w:val="00A94F81"/>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D4D"/>
    <w:rsid w:val="00A96D7E"/>
    <w:rsid w:val="00A96E51"/>
    <w:rsid w:val="00A9727C"/>
    <w:rsid w:val="00A97666"/>
    <w:rsid w:val="00A97B8C"/>
    <w:rsid w:val="00A97E7B"/>
    <w:rsid w:val="00AA0003"/>
    <w:rsid w:val="00AA0BE7"/>
    <w:rsid w:val="00AA1105"/>
    <w:rsid w:val="00AA158B"/>
    <w:rsid w:val="00AA1A45"/>
    <w:rsid w:val="00AA1A8B"/>
    <w:rsid w:val="00AA1D12"/>
    <w:rsid w:val="00AA1EEC"/>
    <w:rsid w:val="00AA2008"/>
    <w:rsid w:val="00AA2061"/>
    <w:rsid w:val="00AA210C"/>
    <w:rsid w:val="00AA2587"/>
    <w:rsid w:val="00AA29F2"/>
    <w:rsid w:val="00AA2C33"/>
    <w:rsid w:val="00AA2CD8"/>
    <w:rsid w:val="00AA2D01"/>
    <w:rsid w:val="00AA30A2"/>
    <w:rsid w:val="00AA34E4"/>
    <w:rsid w:val="00AA34E7"/>
    <w:rsid w:val="00AA371C"/>
    <w:rsid w:val="00AA3845"/>
    <w:rsid w:val="00AA3927"/>
    <w:rsid w:val="00AA3B44"/>
    <w:rsid w:val="00AA3FF1"/>
    <w:rsid w:val="00AA461D"/>
    <w:rsid w:val="00AA4757"/>
    <w:rsid w:val="00AA4B1B"/>
    <w:rsid w:val="00AA53C6"/>
    <w:rsid w:val="00AA5584"/>
    <w:rsid w:val="00AA5837"/>
    <w:rsid w:val="00AA5960"/>
    <w:rsid w:val="00AA6026"/>
    <w:rsid w:val="00AA6206"/>
    <w:rsid w:val="00AA630A"/>
    <w:rsid w:val="00AA6655"/>
    <w:rsid w:val="00AA674B"/>
    <w:rsid w:val="00AA69EF"/>
    <w:rsid w:val="00AA69FB"/>
    <w:rsid w:val="00AA6B64"/>
    <w:rsid w:val="00AA6F9A"/>
    <w:rsid w:val="00AA72DF"/>
    <w:rsid w:val="00AA7790"/>
    <w:rsid w:val="00AA7C4F"/>
    <w:rsid w:val="00AA7D69"/>
    <w:rsid w:val="00AB001C"/>
    <w:rsid w:val="00AB00CD"/>
    <w:rsid w:val="00AB02C8"/>
    <w:rsid w:val="00AB04D5"/>
    <w:rsid w:val="00AB06B8"/>
    <w:rsid w:val="00AB0ADE"/>
    <w:rsid w:val="00AB0CA0"/>
    <w:rsid w:val="00AB102D"/>
    <w:rsid w:val="00AB18DF"/>
    <w:rsid w:val="00AB1A33"/>
    <w:rsid w:val="00AB1B3E"/>
    <w:rsid w:val="00AB1C94"/>
    <w:rsid w:val="00AB1C99"/>
    <w:rsid w:val="00AB2857"/>
    <w:rsid w:val="00AB2A53"/>
    <w:rsid w:val="00AB3041"/>
    <w:rsid w:val="00AB3299"/>
    <w:rsid w:val="00AB3418"/>
    <w:rsid w:val="00AB3491"/>
    <w:rsid w:val="00AB351C"/>
    <w:rsid w:val="00AB39A3"/>
    <w:rsid w:val="00AB3B9E"/>
    <w:rsid w:val="00AB3D94"/>
    <w:rsid w:val="00AB3E16"/>
    <w:rsid w:val="00AB3E3E"/>
    <w:rsid w:val="00AB3F13"/>
    <w:rsid w:val="00AB4011"/>
    <w:rsid w:val="00AB4157"/>
    <w:rsid w:val="00AB42FF"/>
    <w:rsid w:val="00AB4437"/>
    <w:rsid w:val="00AB44F9"/>
    <w:rsid w:val="00AB4531"/>
    <w:rsid w:val="00AB513E"/>
    <w:rsid w:val="00AB53BA"/>
    <w:rsid w:val="00AB540B"/>
    <w:rsid w:val="00AB57AD"/>
    <w:rsid w:val="00AB583A"/>
    <w:rsid w:val="00AB642C"/>
    <w:rsid w:val="00AB69A5"/>
    <w:rsid w:val="00AB6CC0"/>
    <w:rsid w:val="00AB6D62"/>
    <w:rsid w:val="00AB6E20"/>
    <w:rsid w:val="00AB7134"/>
    <w:rsid w:val="00AB715D"/>
    <w:rsid w:val="00AB76D5"/>
    <w:rsid w:val="00AB7787"/>
    <w:rsid w:val="00AB78AC"/>
    <w:rsid w:val="00AB78B0"/>
    <w:rsid w:val="00AC0732"/>
    <w:rsid w:val="00AC091F"/>
    <w:rsid w:val="00AC0C7B"/>
    <w:rsid w:val="00AC1191"/>
    <w:rsid w:val="00AC1281"/>
    <w:rsid w:val="00AC1F24"/>
    <w:rsid w:val="00AC262F"/>
    <w:rsid w:val="00AC2CE6"/>
    <w:rsid w:val="00AC2D4E"/>
    <w:rsid w:val="00AC3084"/>
    <w:rsid w:val="00AC3431"/>
    <w:rsid w:val="00AC3539"/>
    <w:rsid w:val="00AC370B"/>
    <w:rsid w:val="00AC38E9"/>
    <w:rsid w:val="00AC446F"/>
    <w:rsid w:val="00AC45D6"/>
    <w:rsid w:val="00AC4729"/>
    <w:rsid w:val="00AC4D53"/>
    <w:rsid w:val="00AC4E2E"/>
    <w:rsid w:val="00AC4EEF"/>
    <w:rsid w:val="00AC5A21"/>
    <w:rsid w:val="00AC5A34"/>
    <w:rsid w:val="00AC5A3B"/>
    <w:rsid w:val="00AC5E01"/>
    <w:rsid w:val="00AC5E85"/>
    <w:rsid w:val="00AC61B3"/>
    <w:rsid w:val="00AC63F4"/>
    <w:rsid w:val="00AC6521"/>
    <w:rsid w:val="00AC6611"/>
    <w:rsid w:val="00AC690A"/>
    <w:rsid w:val="00AC6D0A"/>
    <w:rsid w:val="00AC7142"/>
    <w:rsid w:val="00AC731E"/>
    <w:rsid w:val="00AC7905"/>
    <w:rsid w:val="00AC7B8E"/>
    <w:rsid w:val="00AC7E94"/>
    <w:rsid w:val="00AD0280"/>
    <w:rsid w:val="00AD06CA"/>
    <w:rsid w:val="00AD0A67"/>
    <w:rsid w:val="00AD0ED1"/>
    <w:rsid w:val="00AD12BD"/>
    <w:rsid w:val="00AD137F"/>
    <w:rsid w:val="00AD163D"/>
    <w:rsid w:val="00AD1DFE"/>
    <w:rsid w:val="00AD1F06"/>
    <w:rsid w:val="00AD2176"/>
    <w:rsid w:val="00AD2264"/>
    <w:rsid w:val="00AD2507"/>
    <w:rsid w:val="00AD284F"/>
    <w:rsid w:val="00AD28FD"/>
    <w:rsid w:val="00AD2ACB"/>
    <w:rsid w:val="00AD2B53"/>
    <w:rsid w:val="00AD2BAD"/>
    <w:rsid w:val="00AD2D96"/>
    <w:rsid w:val="00AD2E5A"/>
    <w:rsid w:val="00AD2F24"/>
    <w:rsid w:val="00AD3042"/>
    <w:rsid w:val="00AD3047"/>
    <w:rsid w:val="00AD33C3"/>
    <w:rsid w:val="00AD34A1"/>
    <w:rsid w:val="00AD3894"/>
    <w:rsid w:val="00AD3947"/>
    <w:rsid w:val="00AD3BEC"/>
    <w:rsid w:val="00AD3F0A"/>
    <w:rsid w:val="00AD3F63"/>
    <w:rsid w:val="00AD4406"/>
    <w:rsid w:val="00AD48F9"/>
    <w:rsid w:val="00AD4FAD"/>
    <w:rsid w:val="00AD514B"/>
    <w:rsid w:val="00AD523F"/>
    <w:rsid w:val="00AD60CA"/>
    <w:rsid w:val="00AD63BE"/>
    <w:rsid w:val="00AD64A6"/>
    <w:rsid w:val="00AD6605"/>
    <w:rsid w:val="00AD6C4E"/>
    <w:rsid w:val="00AD6C7F"/>
    <w:rsid w:val="00AD6DB7"/>
    <w:rsid w:val="00AD70C9"/>
    <w:rsid w:val="00AD7115"/>
    <w:rsid w:val="00AD732B"/>
    <w:rsid w:val="00AD75A6"/>
    <w:rsid w:val="00AD7927"/>
    <w:rsid w:val="00AD79D8"/>
    <w:rsid w:val="00AD7B53"/>
    <w:rsid w:val="00AD7CF0"/>
    <w:rsid w:val="00AD7D91"/>
    <w:rsid w:val="00AE0CE9"/>
    <w:rsid w:val="00AE0D23"/>
    <w:rsid w:val="00AE0E65"/>
    <w:rsid w:val="00AE0E9E"/>
    <w:rsid w:val="00AE12FE"/>
    <w:rsid w:val="00AE1418"/>
    <w:rsid w:val="00AE14B7"/>
    <w:rsid w:val="00AE183B"/>
    <w:rsid w:val="00AE1F9D"/>
    <w:rsid w:val="00AE2205"/>
    <w:rsid w:val="00AE232B"/>
    <w:rsid w:val="00AE2BFE"/>
    <w:rsid w:val="00AE2ED6"/>
    <w:rsid w:val="00AE3004"/>
    <w:rsid w:val="00AE34D5"/>
    <w:rsid w:val="00AE3666"/>
    <w:rsid w:val="00AE3C6F"/>
    <w:rsid w:val="00AE3CE1"/>
    <w:rsid w:val="00AE40A9"/>
    <w:rsid w:val="00AE4318"/>
    <w:rsid w:val="00AE453A"/>
    <w:rsid w:val="00AE4557"/>
    <w:rsid w:val="00AE4A1F"/>
    <w:rsid w:val="00AE4B5C"/>
    <w:rsid w:val="00AE4C51"/>
    <w:rsid w:val="00AE4C55"/>
    <w:rsid w:val="00AE4F01"/>
    <w:rsid w:val="00AE5323"/>
    <w:rsid w:val="00AE552C"/>
    <w:rsid w:val="00AE567B"/>
    <w:rsid w:val="00AE5749"/>
    <w:rsid w:val="00AE5E27"/>
    <w:rsid w:val="00AE5E95"/>
    <w:rsid w:val="00AE6191"/>
    <w:rsid w:val="00AE628A"/>
    <w:rsid w:val="00AE6433"/>
    <w:rsid w:val="00AE646D"/>
    <w:rsid w:val="00AE654F"/>
    <w:rsid w:val="00AE6584"/>
    <w:rsid w:val="00AE6782"/>
    <w:rsid w:val="00AE69BD"/>
    <w:rsid w:val="00AE6D12"/>
    <w:rsid w:val="00AE6EEB"/>
    <w:rsid w:val="00AE6F48"/>
    <w:rsid w:val="00AE723D"/>
    <w:rsid w:val="00AE7870"/>
    <w:rsid w:val="00AE797D"/>
    <w:rsid w:val="00AE7992"/>
    <w:rsid w:val="00AE7C8A"/>
    <w:rsid w:val="00AF0202"/>
    <w:rsid w:val="00AF0414"/>
    <w:rsid w:val="00AF0662"/>
    <w:rsid w:val="00AF07F4"/>
    <w:rsid w:val="00AF0801"/>
    <w:rsid w:val="00AF0AC4"/>
    <w:rsid w:val="00AF1414"/>
    <w:rsid w:val="00AF191E"/>
    <w:rsid w:val="00AF1B78"/>
    <w:rsid w:val="00AF22BA"/>
    <w:rsid w:val="00AF24DB"/>
    <w:rsid w:val="00AF28B0"/>
    <w:rsid w:val="00AF2B5B"/>
    <w:rsid w:val="00AF2BB4"/>
    <w:rsid w:val="00AF2DED"/>
    <w:rsid w:val="00AF324E"/>
    <w:rsid w:val="00AF3618"/>
    <w:rsid w:val="00AF3C80"/>
    <w:rsid w:val="00AF3C8C"/>
    <w:rsid w:val="00AF3CE0"/>
    <w:rsid w:val="00AF4014"/>
    <w:rsid w:val="00AF41FC"/>
    <w:rsid w:val="00AF4345"/>
    <w:rsid w:val="00AF457C"/>
    <w:rsid w:val="00AF4648"/>
    <w:rsid w:val="00AF5021"/>
    <w:rsid w:val="00AF5088"/>
    <w:rsid w:val="00AF508A"/>
    <w:rsid w:val="00AF5178"/>
    <w:rsid w:val="00AF5193"/>
    <w:rsid w:val="00AF5363"/>
    <w:rsid w:val="00AF5A50"/>
    <w:rsid w:val="00AF5F78"/>
    <w:rsid w:val="00AF63A9"/>
    <w:rsid w:val="00AF6591"/>
    <w:rsid w:val="00AF65AB"/>
    <w:rsid w:val="00AF66A8"/>
    <w:rsid w:val="00AF66F1"/>
    <w:rsid w:val="00AF6AE3"/>
    <w:rsid w:val="00AF6B1B"/>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8DF"/>
    <w:rsid w:val="00B01A7A"/>
    <w:rsid w:val="00B01CC2"/>
    <w:rsid w:val="00B01D1E"/>
    <w:rsid w:val="00B01F0D"/>
    <w:rsid w:val="00B02014"/>
    <w:rsid w:val="00B0226B"/>
    <w:rsid w:val="00B0226D"/>
    <w:rsid w:val="00B023FC"/>
    <w:rsid w:val="00B024AA"/>
    <w:rsid w:val="00B02770"/>
    <w:rsid w:val="00B028DD"/>
    <w:rsid w:val="00B02A0E"/>
    <w:rsid w:val="00B02A4C"/>
    <w:rsid w:val="00B030E1"/>
    <w:rsid w:val="00B03101"/>
    <w:rsid w:val="00B031A0"/>
    <w:rsid w:val="00B03579"/>
    <w:rsid w:val="00B035E2"/>
    <w:rsid w:val="00B039CE"/>
    <w:rsid w:val="00B03D26"/>
    <w:rsid w:val="00B03E54"/>
    <w:rsid w:val="00B04D36"/>
    <w:rsid w:val="00B04DEC"/>
    <w:rsid w:val="00B04F11"/>
    <w:rsid w:val="00B05332"/>
    <w:rsid w:val="00B054B0"/>
    <w:rsid w:val="00B054CE"/>
    <w:rsid w:val="00B05579"/>
    <w:rsid w:val="00B05688"/>
    <w:rsid w:val="00B056D0"/>
    <w:rsid w:val="00B05A01"/>
    <w:rsid w:val="00B05DA2"/>
    <w:rsid w:val="00B05DA4"/>
    <w:rsid w:val="00B06598"/>
    <w:rsid w:val="00B06AF4"/>
    <w:rsid w:val="00B06C77"/>
    <w:rsid w:val="00B06D40"/>
    <w:rsid w:val="00B075EC"/>
    <w:rsid w:val="00B07628"/>
    <w:rsid w:val="00B07CBE"/>
    <w:rsid w:val="00B07F35"/>
    <w:rsid w:val="00B10423"/>
    <w:rsid w:val="00B1093D"/>
    <w:rsid w:val="00B10BD1"/>
    <w:rsid w:val="00B10C27"/>
    <w:rsid w:val="00B10E06"/>
    <w:rsid w:val="00B10FC2"/>
    <w:rsid w:val="00B11041"/>
    <w:rsid w:val="00B1115F"/>
    <w:rsid w:val="00B111BF"/>
    <w:rsid w:val="00B114C4"/>
    <w:rsid w:val="00B1158C"/>
    <w:rsid w:val="00B115A1"/>
    <w:rsid w:val="00B11882"/>
    <w:rsid w:val="00B118D4"/>
    <w:rsid w:val="00B11C13"/>
    <w:rsid w:val="00B11E29"/>
    <w:rsid w:val="00B11F27"/>
    <w:rsid w:val="00B12440"/>
    <w:rsid w:val="00B12F78"/>
    <w:rsid w:val="00B137BE"/>
    <w:rsid w:val="00B137D3"/>
    <w:rsid w:val="00B1388A"/>
    <w:rsid w:val="00B13EAA"/>
    <w:rsid w:val="00B13F1F"/>
    <w:rsid w:val="00B13F80"/>
    <w:rsid w:val="00B14522"/>
    <w:rsid w:val="00B147CC"/>
    <w:rsid w:val="00B1489F"/>
    <w:rsid w:val="00B14BD4"/>
    <w:rsid w:val="00B150B5"/>
    <w:rsid w:val="00B15141"/>
    <w:rsid w:val="00B1515A"/>
    <w:rsid w:val="00B151C6"/>
    <w:rsid w:val="00B155A9"/>
    <w:rsid w:val="00B15A0F"/>
    <w:rsid w:val="00B16359"/>
    <w:rsid w:val="00B1659B"/>
    <w:rsid w:val="00B167A6"/>
    <w:rsid w:val="00B16961"/>
    <w:rsid w:val="00B16B5F"/>
    <w:rsid w:val="00B16CDD"/>
    <w:rsid w:val="00B16E9A"/>
    <w:rsid w:val="00B1736C"/>
    <w:rsid w:val="00B17744"/>
    <w:rsid w:val="00B17F54"/>
    <w:rsid w:val="00B20057"/>
    <w:rsid w:val="00B20205"/>
    <w:rsid w:val="00B2043A"/>
    <w:rsid w:val="00B20A3F"/>
    <w:rsid w:val="00B20E2B"/>
    <w:rsid w:val="00B21016"/>
    <w:rsid w:val="00B215F9"/>
    <w:rsid w:val="00B21B56"/>
    <w:rsid w:val="00B21CA7"/>
    <w:rsid w:val="00B21D72"/>
    <w:rsid w:val="00B21D85"/>
    <w:rsid w:val="00B21DF9"/>
    <w:rsid w:val="00B22780"/>
    <w:rsid w:val="00B227BE"/>
    <w:rsid w:val="00B233A2"/>
    <w:rsid w:val="00B233A9"/>
    <w:rsid w:val="00B236BE"/>
    <w:rsid w:val="00B2372A"/>
    <w:rsid w:val="00B239CC"/>
    <w:rsid w:val="00B23ECE"/>
    <w:rsid w:val="00B2413A"/>
    <w:rsid w:val="00B24578"/>
    <w:rsid w:val="00B24689"/>
    <w:rsid w:val="00B24850"/>
    <w:rsid w:val="00B2498B"/>
    <w:rsid w:val="00B24F49"/>
    <w:rsid w:val="00B251AE"/>
    <w:rsid w:val="00B254EC"/>
    <w:rsid w:val="00B25585"/>
    <w:rsid w:val="00B25A70"/>
    <w:rsid w:val="00B25BD8"/>
    <w:rsid w:val="00B25E1D"/>
    <w:rsid w:val="00B25F9A"/>
    <w:rsid w:val="00B2613A"/>
    <w:rsid w:val="00B26974"/>
    <w:rsid w:val="00B2699C"/>
    <w:rsid w:val="00B269CE"/>
    <w:rsid w:val="00B26B9B"/>
    <w:rsid w:val="00B26E94"/>
    <w:rsid w:val="00B26EBE"/>
    <w:rsid w:val="00B26F51"/>
    <w:rsid w:val="00B2704E"/>
    <w:rsid w:val="00B2757B"/>
    <w:rsid w:val="00B27B4E"/>
    <w:rsid w:val="00B27B8A"/>
    <w:rsid w:val="00B27BFB"/>
    <w:rsid w:val="00B27C26"/>
    <w:rsid w:val="00B27D54"/>
    <w:rsid w:val="00B27E32"/>
    <w:rsid w:val="00B27ECB"/>
    <w:rsid w:val="00B301F4"/>
    <w:rsid w:val="00B305C0"/>
    <w:rsid w:val="00B30995"/>
    <w:rsid w:val="00B30E83"/>
    <w:rsid w:val="00B30E90"/>
    <w:rsid w:val="00B31295"/>
    <w:rsid w:val="00B31B06"/>
    <w:rsid w:val="00B31BFD"/>
    <w:rsid w:val="00B31E5F"/>
    <w:rsid w:val="00B32282"/>
    <w:rsid w:val="00B322AA"/>
    <w:rsid w:val="00B32607"/>
    <w:rsid w:val="00B326B8"/>
    <w:rsid w:val="00B326BE"/>
    <w:rsid w:val="00B32821"/>
    <w:rsid w:val="00B32B3C"/>
    <w:rsid w:val="00B32BDD"/>
    <w:rsid w:val="00B32CE3"/>
    <w:rsid w:val="00B32EA2"/>
    <w:rsid w:val="00B332E7"/>
    <w:rsid w:val="00B33595"/>
    <w:rsid w:val="00B335D0"/>
    <w:rsid w:val="00B338B7"/>
    <w:rsid w:val="00B338E6"/>
    <w:rsid w:val="00B3396B"/>
    <w:rsid w:val="00B33CA7"/>
    <w:rsid w:val="00B342DF"/>
    <w:rsid w:val="00B34440"/>
    <w:rsid w:val="00B34637"/>
    <w:rsid w:val="00B34886"/>
    <w:rsid w:val="00B3488B"/>
    <w:rsid w:val="00B34AA6"/>
    <w:rsid w:val="00B34AD8"/>
    <w:rsid w:val="00B34CFD"/>
    <w:rsid w:val="00B34D5D"/>
    <w:rsid w:val="00B34E69"/>
    <w:rsid w:val="00B3511C"/>
    <w:rsid w:val="00B35258"/>
    <w:rsid w:val="00B3539A"/>
    <w:rsid w:val="00B35B35"/>
    <w:rsid w:val="00B35B6D"/>
    <w:rsid w:val="00B35CB3"/>
    <w:rsid w:val="00B35F8E"/>
    <w:rsid w:val="00B35FBE"/>
    <w:rsid w:val="00B3652A"/>
    <w:rsid w:val="00B36730"/>
    <w:rsid w:val="00B36BB2"/>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0F55"/>
    <w:rsid w:val="00B411A3"/>
    <w:rsid w:val="00B412CB"/>
    <w:rsid w:val="00B41351"/>
    <w:rsid w:val="00B415EF"/>
    <w:rsid w:val="00B4188C"/>
    <w:rsid w:val="00B4190F"/>
    <w:rsid w:val="00B41B34"/>
    <w:rsid w:val="00B41E21"/>
    <w:rsid w:val="00B422F2"/>
    <w:rsid w:val="00B4241C"/>
    <w:rsid w:val="00B425CD"/>
    <w:rsid w:val="00B427E4"/>
    <w:rsid w:val="00B42879"/>
    <w:rsid w:val="00B428B8"/>
    <w:rsid w:val="00B42B9A"/>
    <w:rsid w:val="00B42D25"/>
    <w:rsid w:val="00B42F1F"/>
    <w:rsid w:val="00B430D3"/>
    <w:rsid w:val="00B432D4"/>
    <w:rsid w:val="00B43761"/>
    <w:rsid w:val="00B437BD"/>
    <w:rsid w:val="00B43985"/>
    <w:rsid w:val="00B439FA"/>
    <w:rsid w:val="00B43AF6"/>
    <w:rsid w:val="00B43D4D"/>
    <w:rsid w:val="00B43E1A"/>
    <w:rsid w:val="00B440CF"/>
    <w:rsid w:val="00B4425A"/>
    <w:rsid w:val="00B443C5"/>
    <w:rsid w:val="00B4485B"/>
    <w:rsid w:val="00B44C3B"/>
    <w:rsid w:val="00B4525D"/>
    <w:rsid w:val="00B45589"/>
    <w:rsid w:val="00B45A61"/>
    <w:rsid w:val="00B45E03"/>
    <w:rsid w:val="00B46286"/>
    <w:rsid w:val="00B462D6"/>
    <w:rsid w:val="00B463DB"/>
    <w:rsid w:val="00B46657"/>
    <w:rsid w:val="00B466BA"/>
    <w:rsid w:val="00B46A9D"/>
    <w:rsid w:val="00B46B09"/>
    <w:rsid w:val="00B46BBB"/>
    <w:rsid w:val="00B46D01"/>
    <w:rsid w:val="00B47182"/>
    <w:rsid w:val="00B47784"/>
    <w:rsid w:val="00B4783F"/>
    <w:rsid w:val="00B47877"/>
    <w:rsid w:val="00B478C6"/>
    <w:rsid w:val="00B47CEF"/>
    <w:rsid w:val="00B47D9F"/>
    <w:rsid w:val="00B504F7"/>
    <w:rsid w:val="00B50671"/>
    <w:rsid w:val="00B5092E"/>
    <w:rsid w:val="00B50F5B"/>
    <w:rsid w:val="00B511A4"/>
    <w:rsid w:val="00B51296"/>
    <w:rsid w:val="00B51420"/>
    <w:rsid w:val="00B51526"/>
    <w:rsid w:val="00B5175F"/>
    <w:rsid w:val="00B51A40"/>
    <w:rsid w:val="00B51CDD"/>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5298"/>
    <w:rsid w:val="00B553CF"/>
    <w:rsid w:val="00B555B8"/>
    <w:rsid w:val="00B558B0"/>
    <w:rsid w:val="00B558C7"/>
    <w:rsid w:val="00B55ACA"/>
    <w:rsid w:val="00B5612F"/>
    <w:rsid w:val="00B566E0"/>
    <w:rsid w:val="00B5685D"/>
    <w:rsid w:val="00B56985"/>
    <w:rsid w:val="00B56BD4"/>
    <w:rsid w:val="00B56CC5"/>
    <w:rsid w:val="00B56D07"/>
    <w:rsid w:val="00B56E3B"/>
    <w:rsid w:val="00B57861"/>
    <w:rsid w:val="00B57A15"/>
    <w:rsid w:val="00B57DB8"/>
    <w:rsid w:val="00B57EC6"/>
    <w:rsid w:val="00B601D5"/>
    <w:rsid w:val="00B607B8"/>
    <w:rsid w:val="00B60914"/>
    <w:rsid w:val="00B60E6E"/>
    <w:rsid w:val="00B61618"/>
    <w:rsid w:val="00B6184F"/>
    <w:rsid w:val="00B619AF"/>
    <w:rsid w:val="00B61B85"/>
    <w:rsid w:val="00B61CFF"/>
    <w:rsid w:val="00B61D00"/>
    <w:rsid w:val="00B61F70"/>
    <w:rsid w:val="00B620E1"/>
    <w:rsid w:val="00B62201"/>
    <w:rsid w:val="00B6237B"/>
    <w:rsid w:val="00B62A18"/>
    <w:rsid w:val="00B63041"/>
    <w:rsid w:val="00B6350C"/>
    <w:rsid w:val="00B63870"/>
    <w:rsid w:val="00B63E99"/>
    <w:rsid w:val="00B640AB"/>
    <w:rsid w:val="00B64398"/>
    <w:rsid w:val="00B64484"/>
    <w:rsid w:val="00B645EE"/>
    <w:rsid w:val="00B645F8"/>
    <w:rsid w:val="00B646A6"/>
    <w:rsid w:val="00B64F8B"/>
    <w:rsid w:val="00B64FC1"/>
    <w:rsid w:val="00B652B0"/>
    <w:rsid w:val="00B65379"/>
    <w:rsid w:val="00B65611"/>
    <w:rsid w:val="00B657B5"/>
    <w:rsid w:val="00B65D1C"/>
    <w:rsid w:val="00B663EB"/>
    <w:rsid w:val="00B664EC"/>
    <w:rsid w:val="00B665AE"/>
    <w:rsid w:val="00B667D1"/>
    <w:rsid w:val="00B66801"/>
    <w:rsid w:val="00B6680E"/>
    <w:rsid w:val="00B6796C"/>
    <w:rsid w:val="00B67B2B"/>
    <w:rsid w:val="00B67BE2"/>
    <w:rsid w:val="00B67F3C"/>
    <w:rsid w:val="00B700AA"/>
    <w:rsid w:val="00B7030B"/>
    <w:rsid w:val="00B70333"/>
    <w:rsid w:val="00B70989"/>
    <w:rsid w:val="00B709B5"/>
    <w:rsid w:val="00B70A49"/>
    <w:rsid w:val="00B70A4E"/>
    <w:rsid w:val="00B70C4B"/>
    <w:rsid w:val="00B70DC2"/>
    <w:rsid w:val="00B70EDB"/>
    <w:rsid w:val="00B711A3"/>
    <w:rsid w:val="00B712C6"/>
    <w:rsid w:val="00B7160A"/>
    <w:rsid w:val="00B71A5D"/>
    <w:rsid w:val="00B71C58"/>
    <w:rsid w:val="00B72184"/>
    <w:rsid w:val="00B7273B"/>
    <w:rsid w:val="00B7274A"/>
    <w:rsid w:val="00B727B8"/>
    <w:rsid w:val="00B727D0"/>
    <w:rsid w:val="00B727FB"/>
    <w:rsid w:val="00B7280C"/>
    <w:rsid w:val="00B72C91"/>
    <w:rsid w:val="00B73168"/>
    <w:rsid w:val="00B731E6"/>
    <w:rsid w:val="00B73259"/>
    <w:rsid w:val="00B73453"/>
    <w:rsid w:val="00B73741"/>
    <w:rsid w:val="00B737C7"/>
    <w:rsid w:val="00B737D9"/>
    <w:rsid w:val="00B73B14"/>
    <w:rsid w:val="00B74182"/>
    <w:rsid w:val="00B741DB"/>
    <w:rsid w:val="00B74791"/>
    <w:rsid w:val="00B74A0D"/>
    <w:rsid w:val="00B74C42"/>
    <w:rsid w:val="00B74E1C"/>
    <w:rsid w:val="00B74EC0"/>
    <w:rsid w:val="00B753F1"/>
    <w:rsid w:val="00B754D1"/>
    <w:rsid w:val="00B754FE"/>
    <w:rsid w:val="00B75667"/>
    <w:rsid w:val="00B75F2C"/>
    <w:rsid w:val="00B765DC"/>
    <w:rsid w:val="00B76727"/>
    <w:rsid w:val="00B768FC"/>
    <w:rsid w:val="00B76DF0"/>
    <w:rsid w:val="00B77062"/>
    <w:rsid w:val="00B7709F"/>
    <w:rsid w:val="00B77302"/>
    <w:rsid w:val="00B774CC"/>
    <w:rsid w:val="00B77502"/>
    <w:rsid w:val="00B77653"/>
    <w:rsid w:val="00B77A5A"/>
    <w:rsid w:val="00B77D8A"/>
    <w:rsid w:val="00B80460"/>
    <w:rsid w:val="00B8053A"/>
    <w:rsid w:val="00B8053B"/>
    <w:rsid w:val="00B8070B"/>
    <w:rsid w:val="00B80733"/>
    <w:rsid w:val="00B80795"/>
    <w:rsid w:val="00B80F5B"/>
    <w:rsid w:val="00B81099"/>
    <w:rsid w:val="00B813F1"/>
    <w:rsid w:val="00B81578"/>
    <w:rsid w:val="00B81684"/>
    <w:rsid w:val="00B817F4"/>
    <w:rsid w:val="00B81BBD"/>
    <w:rsid w:val="00B8206A"/>
    <w:rsid w:val="00B820D0"/>
    <w:rsid w:val="00B82158"/>
    <w:rsid w:val="00B821AB"/>
    <w:rsid w:val="00B822CA"/>
    <w:rsid w:val="00B82361"/>
    <w:rsid w:val="00B824AB"/>
    <w:rsid w:val="00B82810"/>
    <w:rsid w:val="00B82BB8"/>
    <w:rsid w:val="00B82E4A"/>
    <w:rsid w:val="00B830F7"/>
    <w:rsid w:val="00B8314C"/>
    <w:rsid w:val="00B8318A"/>
    <w:rsid w:val="00B8321E"/>
    <w:rsid w:val="00B83653"/>
    <w:rsid w:val="00B83AC3"/>
    <w:rsid w:val="00B83BC6"/>
    <w:rsid w:val="00B83DF6"/>
    <w:rsid w:val="00B8408E"/>
    <w:rsid w:val="00B842CA"/>
    <w:rsid w:val="00B84BE8"/>
    <w:rsid w:val="00B85031"/>
    <w:rsid w:val="00B85123"/>
    <w:rsid w:val="00B857A4"/>
    <w:rsid w:val="00B857F1"/>
    <w:rsid w:val="00B85E03"/>
    <w:rsid w:val="00B85F67"/>
    <w:rsid w:val="00B86557"/>
    <w:rsid w:val="00B8663F"/>
    <w:rsid w:val="00B86686"/>
    <w:rsid w:val="00B86734"/>
    <w:rsid w:val="00B868BC"/>
    <w:rsid w:val="00B8692C"/>
    <w:rsid w:val="00B86988"/>
    <w:rsid w:val="00B86A4D"/>
    <w:rsid w:val="00B86BDC"/>
    <w:rsid w:val="00B86C85"/>
    <w:rsid w:val="00B87094"/>
    <w:rsid w:val="00B872AE"/>
    <w:rsid w:val="00B873BA"/>
    <w:rsid w:val="00B874FB"/>
    <w:rsid w:val="00B8750F"/>
    <w:rsid w:val="00B87639"/>
    <w:rsid w:val="00B8769E"/>
    <w:rsid w:val="00B876C8"/>
    <w:rsid w:val="00B90DC8"/>
    <w:rsid w:val="00B91350"/>
    <w:rsid w:val="00B91356"/>
    <w:rsid w:val="00B91492"/>
    <w:rsid w:val="00B91B21"/>
    <w:rsid w:val="00B91E0F"/>
    <w:rsid w:val="00B92093"/>
    <w:rsid w:val="00B926E0"/>
    <w:rsid w:val="00B9278E"/>
    <w:rsid w:val="00B928B6"/>
    <w:rsid w:val="00B92DE1"/>
    <w:rsid w:val="00B92EFE"/>
    <w:rsid w:val="00B937C9"/>
    <w:rsid w:val="00B93A34"/>
    <w:rsid w:val="00B93B55"/>
    <w:rsid w:val="00B93C36"/>
    <w:rsid w:val="00B94054"/>
    <w:rsid w:val="00B94253"/>
    <w:rsid w:val="00B9436E"/>
    <w:rsid w:val="00B94964"/>
    <w:rsid w:val="00B94DA4"/>
    <w:rsid w:val="00B950E8"/>
    <w:rsid w:val="00B95242"/>
    <w:rsid w:val="00B954FC"/>
    <w:rsid w:val="00B95880"/>
    <w:rsid w:val="00B95A04"/>
    <w:rsid w:val="00B95B7F"/>
    <w:rsid w:val="00B95C49"/>
    <w:rsid w:val="00B95EE7"/>
    <w:rsid w:val="00B95EEF"/>
    <w:rsid w:val="00B9603D"/>
    <w:rsid w:val="00B96228"/>
    <w:rsid w:val="00B96313"/>
    <w:rsid w:val="00B96466"/>
    <w:rsid w:val="00B96577"/>
    <w:rsid w:val="00B969DB"/>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540"/>
    <w:rsid w:val="00BA17C4"/>
    <w:rsid w:val="00BA1C20"/>
    <w:rsid w:val="00BA1D1C"/>
    <w:rsid w:val="00BA2509"/>
    <w:rsid w:val="00BA270E"/>
    <w:rsid w:val="00BA2729"/>
    <w:rsid w:val="00BA283C"/>
    <w:rsid w:val="00BA2AEB"/>
    <w:rsid w:val="00BA2DED"/>
    <w:rsid w:val="00BA3129"/>
    <w:rsid w:val="00BA36CD"/>
    <w:rsid w:val="00BA3744"/>
    <w:rsid w:val="00BA3923"/>
    <w:rsid w:val="00BA3974"/>
    <w:rsid w:val="00BA3CBB"/>
    <w:rsid w:val="00BA3CC9"/>
    <w:rsid w:val="00BA3F29"/>
    <w:rsid w:val="00BA40BE"/>
    <w:rsid w:val="00BA4458"/>
    <w:rsid w:val="00BA476B"/>
    <w:rsid w:val="00BA48E0"/>
    <w:rsid w:val="00BA4C65"/>
    <w:rsid w:val="00BA4D25"/>
    <w:rsid w:val="00BA4EA0"/>
    <w:rsid w:val="00BA5033"/>
    <w:rsid w:val="00BA5267"/>
    <w:rsid w:val="00BA52C6"/>
    <w:rsid w:val="00BA5346"/>
    <w:rsid w:val="00BA54FB"/>
    <w:rsid w:val="00BA557D"/>
    <w:rsid w:val="00BA5C97"/>
    <w:rsid w:val="00BA5EFB"/>
    <w:rsid w:val="00BA6282"/>
    <w:rsid w:val="00BA659A"/>
    <w:rsid w:val="00BA6873"/>
    <w:rsid w:val="00BA68C1"/>
    <w:rsid w:val="00BA6979"/>
    <w:rsid w:val="00BA6CFD"/>
    <w:rsid w:val="00BA7423"/>
    <w:rsid w:val="00BA7541"/>
    <w:rsid w:val="00BA7688"/>
    <w:rsid w:val="00BA7A94"/>
    <w:rsid w:val="00BA7CB5"/>
    <w:rsid w:val="00BA7E63"/>
    <w:rsid w:val="00BA7EB0"/>
    <w:rsid w:val="00BB0528"/>
    <w:rsid w:val="00BB06B8"/>
    <w:rsid w:val="00BB070E"/>
    <w:rsid w:val="00BB0B3E"/>
    <w:rsid w:val="00BB0C7B"/>
    <w:rsid w:val="00BB0D75"/>
    <w:rsid w:val="00BB15B8"/>
    <w:rsid w:val="00BB1966"/>
    <w:rsid w:val="00BB1B24"/>
    <w:rsid w:val="00BB1C4F"/>
    <w:rsid w:val="00BB1D50"/>
    <w:rsid w:val="00BB1F84"/>
    <w:rsid w:val="00BB2115"/>
    <w:rsid w:val="00BB225D"/>
    <w:rsid w:val="00BB22BD"/>
    <w:rsid w:val="00BB2D6E"/>
    <w:rsid w:val="00BB317E"/>
    <w:rsid w:val="00BB3355"/>
    <w:rsid w:val="00BB365A"/>
    <w:rsid w:val="00BB36F3"/>
    <w:rsid w:val="00BB3779"/>
    <w:rsid w:val="00BB3931"/>
    <w:rsid w:val="00BB3E53"/>
    <w:rsid w:val="00BB3F4C"/>
    <w:rsid w:val="00BB3F8F"/>
    <w:rsid w:val="00BB4051"/>
    <w:rsid w:val="00BB424D"/>
    <w:rsid w:val="00BB449D"/>
    <w:rsid w:val="00BB44A8"/>
    <w:rsid w:val="00BB46FB"/>
    <w:rsid w:val="00BB4844"/>
    <w:rsid w:val="00BB493B"/>
    <w:rsid w:val="00BB4A42"/>
    <w:rsid w:val="00BB4DCD"/>
    <w:rsid w:val="00BB5146"/>
    <w:rsid w:val="00BB5321"/>
    <w:rsid w:val="00BB56F2"/>
    <w:rsid w:val="00BB56F3"/>
    <w:rsid w:val="00BB5C62"/>
    <w:rsid w:val="00BB5EB1"/>
    <w:rsid w:val="00BB5FC3"/>
    <w:rsid w:val="00BB61DC"/>
    <w:rsid w:val="00BB6431"/>
    <w:rsid w:val="00BB6472"/>
    <w:rsid w:val="00BB652E"/>
    <w:rsid w:val="00BB6B22"/>
    <w:rsid w:val="00BB6C81"/>
    <w:rsid w:val="00BB6D67"/>
    <w:rsid w:val="00BB705F"/>
    <w:rsid w:val="00BB71EC"/>
    <w:rsid w:val="00BB723D"/>
    <w:rsid w:val="00BB724B"/>
    <w:rsid w:val="00BB7634"/>
    <w:rsid w:val="00BB7954"/>
    <w:rsid w:val="00BB7B50"/>
    <w:rsid w:val="00BB7D34"/>
    <w:rsid w:val="00BB7E4A"/>
    <w:rsid w:val="00BC0203"/>
    <w:rsid w:val="00BC044B"/>
    <w:rsid w:val="00BC069F"/>
    <w:rsid w:val="00BC130E"/>
    <w:rsid w:val="00BC14DF"/>
    <w:rsid w:val="00BC15C0"/>
    <w:rsid w:val="00BC16BF"/>
    <w:rsid w:val="00BC175A"/>
    <w:rsid w:val="00BC1801"/>
    <w:rsid w:val="00BC1A03"/>
    <w:rsid w:val="00BC1A4D"/>
    <w:rsid w:val="00BC1A99"/>
    <w:rsid w:val="00BC201A"/>
    <w:rsid w:val="00BC2545"/>
    <w:rsid w:val="00BC27DA"/>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0AD"/>
    <w:rsid w:val="00BC54F7"/>
    <w:rsid w:val="00BC583D"/>
    <w:rsid w:val="00BC5C3F"/>
    <w:rsid w:val="00BC5CE2"/>
    <w:rsid w:val="00BC600D"/>
    <w:rsid w:val="00BC6064"/>
    <w:rsid w:val="00BC6A16"/>
    <w:rsid w:val="00BC6BDE"/>
    <w:rsid w:val="00BC70D5"/>
    <w:rsid w:val="00BC7102"/>
    <w:rsid w:val="00BC71C5"/>
    <w:rsid w:val="00BC7659"/>
    <w:rsid w:val="00BC77C9"/>
    <w:rsid w:val="00BC7A00"/>
    <w:rsid w:val="00BC7A42"/>
    <w:rsid w:val="00BC7C8E"/>
    <w:rsid w:val="00BD013E"/>
    <w:rsid w:val="00BD034D"/>
    <w:rsid w:val="00BD082C"/>
    <w:rsid w:val="00BD09A3"/>
    <w:rsid w:val="00BD0F6C"/>
    <w:rsid w:val="00BD0FC4"/>
    <w:rsid w:val="00BD10FA"/>
    <w:rsid w:val="00BD140B"/>
    <w:rsid w:val="00BD19A1"/>
    <w:rsid w:val="00BD2387"/>
    <w:rsid w:val="00BD238C"/>
    <w:rsid w:val="00BD2836"/>
    <w:rsid w:val="00BD2A08"/>
    <w:rsid w:val="00BD2D98"/>
    <w:rsid w:val="00BD2F55"/>
    <w:rsid w:val="00BD34F4"/>
    <w:rsid w:val="00BD3837"/>
    <w:rsid w:val="00BD386B"/>
    <w:rsid w:val="00BD3C69"/>
    <w:rsid w:val="00BD3D3E"/>
    <w:rsid w:val="00BD3D7A"/>
    <w:rsid w:val="00BD42C4"/>
    <w:rsid w:val="00BD4E3E"/>
    <w:rsid w:val="00BD58A8"/>
    <w:rsid w:val="00BD5A26"/>
    <w:rsid w:val="00BD5CE6"/>
    <w:rsid w:val="00BD5FA4"/>
    <w:rsid w:val="00BD62BB"/>
    <w:rsid w:val="00BD642F"/>
    <w:rsid w:val="00BD6509"/>
    <w:rsid w:val="00BD66A1"/>
    <w:rsid w:val="00BD689C"/>
    <w:rsid w:val="00BD6A22"/>
    <w:rsid w:val="00BD78EF"/>
    <w:rsid w:val="00BD79AF"/>
    <w:rsid w:val="00BD7A82"/>
    <w:rsid w:val="00BD7F9E"/>
    <w:rsid w:val="00BE00A9"/>
    <w:rsid w:val="00BE0640"/>
    <w:rsid w:val="00BE072F"/>
    <w:rsid w:val="00BE0DE0"/>
    <w:rsid w:val="00BE0EAE"/>
    <w:rsid w:val="00BE12C5"/>
    <w:rsid w:val="00BE13B8"/>
    <w:rsid w:val="00BE16C6"/>
    <w:rsid w:val="00BE1959"/>
    <w:rsid w:val="00BE197A"/>
    <w:rsid w:val="00BE1A06"/>
    <w:rsid w:val="00BE1E22"/>
    <w:rsid w:val="00BE2029"/>
    <w:rsid w:val="00BE2092"/>
    <w:rsid w:val="00BE269D"/>
    <w:rsid w:val="00BE285C"/>
    <w:rsid w:val="00BE28ED"/>
    <w:rsid w:val="00BE28FE"/>
    <w:rsid w:val="00BE29D4"/>
    <w:rsid w:val="00BE2F16"/>
    <w:rsid w:val="00BE312F"/>
    <w:rsid w:val="00BE338F"/>
    <w:rsid w:val="00BE3466"/>
    <w:rsid w:val="00BE3629"/>
    <w:rsid w:val="00BE3EA0"/>
    <w:rsid w:val="00BE403F"/>
    <w:rsid w:val="00BE475F"/>
    <w:rsid w:val="00BE49AD"/>
    <w:rsid w:val="00BE4CF3"/>
    <w:rsid w:val="00BE4DE7"/>
    <w:rsid w:val="00BE4FFA"/>
    <w:rsid w:val="00BE507F"/>
    <w:rsid w:val="00BE5519"/>
    <w:rsid w:val="00BE5631"/>
    <w:rsid w:val="00BE57B1"/>
    <w:rsid w:val="00BE5813"/>
    <w:rsid w:val="00BE5FB5"/>
    <w:rsid w:val="00BE612F"/>
    <w:rsid w:val="00BE6468"/>
    <w:rsid w:val="00BE65B3"/>
    <w:rsid w:val="00BE65B5"/>
    <w:rsid w:val="00BE6682"/>
    <w:rsid w:val="00BE6A24"/>
    <w:rsid w:val="00BE6B6B"/>
    <w:rsid w:val="00BE7424"/>
    <w:rsid w:val="00BE781F"/>
    <w:rsid w:val="00BE7B27"/>
    <w:rsid w:val="00BE7D6D"/>
    <w:rsid w:val="00BE7DAF"/>
    <w:rsid w:val="00BE7DEA"/>
    <w:rsid w:val="00BF0058"/>
    <w:rsid w:val="00BF00EC"/>
    <w:rsid w:val="00BF02E6"/>
    <w:rsid w:val="00BF045A"/>
    <w:rsid w:val="00BF0555"/>
    <w:rsid w:val="00BF07E5"/>
    <w:rsid w:val="00BF08B0"/>
    <w:rsid w:val="00BF0999"/>
    <w:rsid w:val="00BF0BC4"/>
    <w:rsid w:val="00BF0C70"/>
    <w:rsid w:val="00BF0CEB"/>
    <w:rsid w:val="00BF0F15"/>
    <w:rsid w:val="00BF1078"/>
    <w:rsid w:val="00BF10D2"/>
    <w:rsid w:val="00BF120B"/>
    <w:rsid w:val="00BF12B0"/>
    <w:rsid w:val="00BF1309"/>
    <w:rsid w:val="00BF1383"/>
    <w:rsid w:val="00BF18A7"/>
    <w:rsid w:val="00BF1B36"/>
    <w:rsid w:val="00BF1E13"/>
    <w:rsid w:val="00BF2023"/>
    <w:rsid w:val="00BF220D"/>
    <w:rsid w:val="00BF2372"/>
    <w:rsid w:val="00BF2482"/>
    <w:rsid w:val="00BF2817"/>
    <w:rsid w:val="00BF29F8"/>
    <w:rsid w:val="00BF2A39"/>
    <w:rsid w:val="00BF2F3D"/>
    <w:rsid w:val="00BF31CB"/>
    <w:rsid w:val="00BF33B8"/>
    <w:rsid w:val="00BF370C"/>
    <w:rsid w:val="00BF3B91"/>
    <w:rsid w:val="00BF3C10"/>
    <w:rsid w:val="00BF3DCE"/>
    <w:rsid w:val="00BF3FFA"/>
    <w:rsid w:val="00BF419D"/>
    <w:rsid w:val="00BF46F1"/>
    <w:rsid w:val="00BF47D7"/>
    <w:rsid w:val="00BF49FE"/>
    <w:rsid w:val="00BF4B69"/>
    <w:rsid w:val="00BF4D4E"/>
    <w:rsid w:val="00BF56A8"/>
    <w:rsid w:val="00BF5C2F"/>
    <w:rsid w:val="00BF60AB"/>
    <w:rsid w:val="00BF60E3"/>
    <w:rsid w:val="00BF6373"/>
    <w:rsid w:val="00BF6C19"/>
    <w:rsid w:val="00BF6D85"/>
    <w:rsid w:val="00BF6F8F"/>
    <w:rsid w:val="00BF6FBF"/>
    <w:rsid w:val="00BF7006"/>
    <w:rsid w:val="00BF70A1"/>
    <w:rsid w:val="00BF70F8"/>
    <w:rsid w:val="00BF7219"/>
    <w:rsid w:val="00BF7CD8"/>
    <w:rsid w:val="00BF7D39"/>
    <w:rsid w:val="00BF7D43"/>
    <w:rsid w:val="00C006AF"/>
    <w:rsid w:val="00C006F3"/>
    <w:rsid w:val="00C0070D"/>
    <w:rsid w:val="00C00D90"/>
    <w:rsid w:val="00C00E48"/>
    <w:rsid w:val="00C00F1A"/>
    <w:rsid w:val="00C010F5"/>
    <w:rsid w:val="00C01166"/>
    <w:rsid w:val="00C0141F"/>
    <w:rsid w:val="00C0150C"/>
    <w:rsid w:val="00C01835"/>
    <w:rsid w:val="00C01D18"/>
    <w:rsid w:val="00C01DA4"/>
    <w:rsid w:val="00C02026"/>
    <w:rsid w:val="00C02044"/>
    <w:rsid w:val="00C02192"/>
    <w:rsid w:val="00C023FA"/>
    <w:rsid w:val="00C02CDE"/>
    <w:rsid w:val="00C03125"/>
    <w:rsid w:val="00C03601"/>
    <w:rsid w:val="00C037E2"/>
    <w:rsid w:val="00C03892"/>
    <w:rsid w:val="00C039B6"/>
    <w:rsid w:val="00C03B7B"/>
    <w:rsid w:val="00C042B3"/>
    <w:rsid w:val="00C04AA5"/>
    <w:rsid w:val="00C04D1E"/>
    <w:rsid w:val="00C04DFE"/>
    <w:rsid w:val="00C05094"/>
    <w:rsid w:val="00C0520A"/>
    <w:rsid w:val="00C052A3"/>
    <w:rsid w:val="00C05470"/>
    <w:rsid w:val="00C057E0"/>
    <w:rsid w:val="00C05863"/>
    <w:rsid w:val="00C05AC4"/>
    <w:rsid w:val="00C05C20"/>
    <w:rsid w:val="00C05D93"/>
    <w:rsid w:val="00C06066"/>
    <w:rsid w:val="00C0620A"/>
    <w:rsid w:val="00C0638D"/>
    <w:rsid w:val="00C063AD"/>
    <w:rsid w:val="00C0648A"/>
    <w:rsid w:val="00C067A4"/>
    <w:rsid w:val="00C06BE9"/>
    <w:rsid w:val="00C06D90"/>
    <w:rsid w:val="00C06FC3"/>
    <w:rsid w:val="00C07A6C"/>
    <w:rsid w:val="00C07AC5"/>
    <w:rsid w:val="00C07AE3"/>
    <w:rsid w:val="00C07AE4"/>
    <w:rsid w:val="00C07D3E"/>
    <w:rsid w:val="00C10249"/>
    <w:rsid w:val="00C102D1"/>
    <w:rsid w:val="00C104CD"/>
    <w:rsid w:val="00C10577"/>
    <w:rsid w:val="00C10599"/>
    <w:rsid w:val="00C106DF"/>
    <w:rsid w:val="00C10E57"/>
    <w:rsid w:val="00C10FD3"/>
    <w:rsid w:val="00C10FF1"/>
    <w:rsid w:val="00C1114F"/>
    <w:rsid w:val="00C11183"/>
    <w:rsid w:val="00C11197"/>
    <w:rsid w:val="00C11947"/>
    <w:rsid w:val="00C11C05"/>
    <w:rsid w:val="00C11C33"/>
    <w:rsid w:val="00C11C73"/>
    <w:rsid w:val="00C11C9D"/>
    <w:rsid w:val="00C11D46"/>
    <w:rsid w:val="00C11E23"/>
    <w:rsid w:val="00C11FE5"/>
    <w:rsid w:val="00C11FF6"/>
    <w:rsid w:val="00C1214C"/>
    <w:rsid w:val="00C125BD"/>
    <w:rsid w:val="00C1286D"/>
    <w:rsid w:val="00C128E0"/>
    <w:rsid w:val="00C12AEA"/>
    <w:rsid w:val="00C12EB5"/>
    <w:rsid w:val="00C13504"/>
    <w:rsid w:val="00C13B18"/>
    <w:rsid w:val="00C13BFC"/>
    <w:rsid w:val="00C13C8A"/>
    <w:rsid w:val="00C13F22"/>
    <w:rsid w:val="00C13F33"/>
    <w:rsid w:val="00C140FE"/>
    <w:rsid w:val="00C1423E"/>
    <w:rsid w:val="00C14384"/>
    <w:rsid w:val="00C14D07"/>
    <w:rsid w:val="00C14DC5"/>
    <w:rsid w:val="00C14E12"/>
    <w:rsid w:val="00C14EEC"/>
    <w:rsid w:val="00C15135"/>
    <w:rsid w:val="00C159ED"/>
    <w:rsid w:val="00C15A43"/>
    <w:rsid w:val="00C15A93"/>
    <w:rsid w:val="00C1640C"/>
    <w:rsid w:val="00C1662C"/>
    <w:rsid w:val="00C1679F"/>
    <w:rsid w:val="00C17099"/>
    <w:rsid w:val="00C1733B"/>
    <w:rsid w:val="00C1741D"/>
    <w:rsid w:val="00C174EC"/>
    <w:rsid w:val="00C17562"/>
    <w:rsid w:val="00C17593"/>
    <w:rsid w:val="00C17A35"/>
    <w:rsid w:val="00C17D7E"/>
    <w:rsid w:val="00C17D89"/>
    <w:rsid w:val="00C2022B"/>
    <w:rsid w:val="00C202D5"/>
    <w:rsid w:val="00C2068D"/>
    <w:rsid w:val="00C206C4"/>
    <w:rsid w:val="00C206EC"/>
    <w:rsid w:val="00C2074A"/>
    <w:rsid w:val="00C2075D"/>
    <w:rsid w:val="00C208A4"/>
    <w:rsid w:val="00C209B2"/>
    <w:rsid w:val="00C20AFB"/>
    <w:rsid w:val="00C20E9A"/>
    <w:rsid w:val="00C20F77"/>
    <w:rsid w:val="00C21980"/>
    <w:rsid w:val="00C21B1D"/>
    <w:rsid w:val="00C222A8"/>
    <w:rsid w:val="00C222CF"/>
    <w:rsid w:val="00C22A73"/>
    <w:rsid w:val="00C22AAB"/>
    <w:rsid w:val="00C22BA7"/>
    <w:rsid w:val="00C22E32"/>
    <w:rsid w:val="00C22FC6"/>
    <w:rsid w:val="00C230AF"/>
    <w:rsid w:val="00C2312E"/>
    <w:rsid w:val="00C232C3"/>
    <w:rsid w:val="00C232DD"/>
    <w:rsid w:val="00C236EE"/>
    <w:rsid w:val="00C23B44"/>
    <w:rsid w:val="00C23E25"/>
    <w:rsid w:val="00C2423A"/>
    <w:rsid w:val="00C24406"/>
    <w:rsid w:val="00C24486"/>
    <w:rsid w:val="00C2456B"/>
    <w:rsid w:val="00C249B6"/>
    <w:rsid w:val="00C24CA2"/>
    <w:rsid w:val="00C24EE5"/>
    <w:rsid w:val="00C24F74"/>
    <w:rsid w:val="00C24F9C"/>
    <w:rsid w:val="00C250CF"/>
    <w:rsid w:val="00C2544D"/>
    <w:rsid w:val="00C25B03"/>
    <w:rsid w:val="00C25D3A"/>
    <w:rsid w:val="00C25D5F"/>
    <w:rsid w:val="00C263AE"/>
    <w:rsid w:val="00C26582"/>
    <w:rsid w:val="00C26871"/>
    <w:rsid w:val="00C2695A"/>
    <w:rsid w:val="00C26AE1"/>
    <w:rsid w:val="00C26B7A"/>
    <w:rsid w:val="00C26E4E"/>
    <w:rsid w:val="00C273C5"/>
    <w:rsid w:val="00C274BE"/>
    <w:rsid w:val="00C275A3"/>
    <w:rsid w:val="00C3045A"/>
    <w:rsid w:val="00C30691"/>
    <w:rsid w:val="00C30745"/>
    <w:rsid w:val="00C307FA"/>
    <w:rsid w:val="00C30BA2"/>
    <w:rsid w:val="00C30D3F"/>
    <w:rsid w:val="00C30DAA"/>
    <w:rsid w:val="00C30F1F"/>
    <w:rsid w:val="00C30FB5"/>
    <w:rsid w:val="00C30FB7"/>
    <w:rsid w:val="00C31074"/>
    <w:rsid w:val="00C31089"/>
    <w:rsid w:val="00C31237"/>
    <w:rsid w:val="00C312FB"/>
    <w:rsid w:val="00C3137B"/>
    <w:rsid w:val="00C314DF"/>
    <w:rsid w:val="00C3175A"/>
    <w:rsid w:val="00C31785"/>
    <w:rsid w:val="00C319A2"/>
    <w:rsid w:val="00C31C59"/>
    <w:rsid w:val="00C31EE8"/>
    <w:rsid w:val="00C3208A"/>
    <w:rsid w:val="00C32417"/>
    <w:rsid w:val="00C326AB"/>
    <w:rsid w:val="00C32BB7"/>
    <w:rsid w:val="00C32FDB"/>
    <w:rsid w:val="00C3341B"/>
    <w:rsid w:val="00C339DE"/>
    <w:rsid w:val="00C33AA7"/>
    <w:rsid w:val="00C33CE8"/>
    <w:rsid w:val="00C33DCE"/>
    <w:rsid w:val="00C3463A"/>
    <w:rsid w:val="00C346BB"/>
    <w:rsid w:val="00C346C1"/>
    <w:rsid w:val="00C34977"/>
    <w:rsid w:val="00C34C05"/>
    <w:rsid w:val="00C3566B"/>
    <w:rsid w:val="00C35A42"/>
    <w:rsid w:val="00C35B23"/>
    <w:rsid w:val="00C35D4F"/>
    <w:rsid w:val="00C35E45"/>
    <w:rsid w:val="00C35EE1"/>
    <w:rsid w:val="00C36060"/>
    <w:rsid w:val="00C363CB"/>
    <w:rsid w:val="00C3641C"/>
    <w:rsid w:val="00C3653A"/>
    <w:rsid w:val="00C366E8"/>
    <w:rsid w:val="00C36DAD"/>
    <w:rsid w:val="00C36DB8"/>
    <w:rsid w:val="00C37050"/>
    <w:rsid w:val="00C37149"/>
    <w:rsid w:val="00C37493"/>
    <w:rsid w:val="00C3749F"/>
    <w:rsid w:val="00C37B14"/>
    <w:rsid w:val="00C37D41"/>
    <w:rsid w:val="00C37E57"/>
    <w:rsid w:val="00C37F07"/>
    <w:rsid w:val="00C37F85"/>
    <w:rsid w:val="00C37F8D"/>
    <w:rsid w:val="00C40148"/>
    <w:rsid w:val="00C4018E"/>
    <w:rsid w:val="00C402E5"/>
    <w:rsid w:val="00C404D5"/>
    <w:rsid w:val="00C40AF4"/>
    <w:rsid w:val="00C40B7D"/>
    <w:rsid w:val="00C40E14"/>
    <w:rsid w:val="00C40E5E"/>
    <w:rsid w:val="00C40FF4"/>
    <w:rsid w:val="00C42027"/>
    <w:rsid w:val="00C42130"/>
    <w:rsid w:val="00C42619"/>
    <w:rsid w:val="00C42784"/>
    <w:rsid w:val="00C429E1"/>
    <w:rsid w:val="00C42CCE"/>
    <w:rsid w:val="00C432E0"/>
    <w:rsid w:val="00C439F0"/>
    <w:rsid w:val="00C43A6C"/>
    <w:rsid w:val="00C43CE7"/>
    <w:rsid w:val="00C43E69"/>
    <w:rsid w:val="00C44189"/>
    <w:rsid w:val="00C4464F"/>
    <w:rsid w:val="00C447FB"/>
    <w:rsid w:val="00C448BB"/>
    <w:rsid w:val="00C44ADA"/>
    <w:rsid w:val="00C44AF6"/>
    <w:rsid w:val="00C457A9"/>
    <w:rsid w:val="00C45A9C"/>
    <w:rsid w:val="00C45BF6"/>
    <w:rsid w:val="00C45C6F"/>
    <w:rsid w:val="00C45D78"/>
    <w:rsid w:val="00C46B53"/>
    <w:rsid w:val="00C46D8E"/>
    <w:rsid w:val="00C46E10"/>
    <w:rsid w:val="00C470AA"/>
    <w:rsid w:val="00C470B6"/>
    <w:rsid w:val="00C47608"/>
    <w:rsid w:val="00C47AE8"/>
    <w:rsid w:val="00C47E46"/>
    <w:rsid w:val="00C5060F"/>
    <w:rsid w:val="00C5063D"/>
    <w:rsid w:val="00C5078D"/>
    <w:rsid w:val="00C508B7"/>
    <w:rsid w:val="00C50ADC"/>
    <w:rsid w:val="00C50DA6"/>
    <w:rsid w:val="00C511F7"/>
    <w:rsid w:val="00C51D11"/>
    <w:rsid w:val="00C5219C"/>
    <w:rsid w:val="00C52455"/>
    <w:rsid w:val="00C5257E"/>
    <w:rsid w:val="00C52BEC"/>
    <w:rsid w:val="00C52C1B"/>
    <w:rsid w:val="00C531B4"/>
    <w:rsid w:val="00C532F9"/>
    <w:rsid w:val="00C537F5"/>
    <w:rsid w:val="00C538DD"/>
    <w:rsid w:val="00C53D25"/>
    <w:rsid w:val="00C53E22"/>
    <w:rsid w:val="00C54002"/>
    <w:rsid w:val="00C541A6"/>
    <w:rsid w:val="00C545B1"/>
    <w:rsid w:val="00C5462F"/>
    <w:rsid w:val="00C547F4"/>
    <w:rsid w:val="00C548BE"/>
    <w:rsid w:val="00C5492C"/>
    <w:rsid w:val="00C54B97"/>
    <w:rsid w:val="00C54C62"/>
    <w:rsid w:val="00C54C97"/>
    <w:rsid w:val="00C5561B"/>
    <w:rsid w:val="00C559E1"/>
    <w:rsid w:val="00C55ADC"/>
    <w:rsid w:val="00C55D9F"/>
    <w:rsid w:val="00C55DBF"/>
    <w:rsid w:val="00C5638E"/>
    <w:rsid w:val="00C563A6"/>
    <w:rsid w:val="00C567A7"/>
    <w:rsid w:val="00C56918"/>
    <w:rsid w:val="00C569CA"/>
    <w:rsid w:val="00C56B70"/>
    <w:rsid w:val="00C5707E"/>
    <w:rsid w:val="00C57312"/>
    <w:rsid w:val="00C57B73"/>
    <w:rsid w:val="00C57CC6"/>
    <w:rsid w:val="00C57D03"/>
    <w:rsid w:val="00C60193"/>
    <w:rsid w:val="00C601E9"/>
    <w:rsid w:val="00C601EB"/>
    <w:rsid w:val="00C60977"/>
    <w:rsid w:val="00C60EC1"/>
    <w:rsid w:val="00C61642"/>
    <w:rsid w:val="00C619F5"/>
    <w:rsid w:val="00C61AAE"/>
    <w:rsid w:val="00C61AE2"/>
    <w:rsid w:val="00C62027"/>
    <w:rsid w:val="00C62163"/>
    <w:rsid w:val="00C628F6"/>
    <w:rsid w:val="00C62997"/>
    <w:rsid w:val="00C62BE7"/>
    <w:rsid w:val="00C62C31"/>
    <w:rsid w:val="00C62FB1"/>
    <w:rsid w:val="00C633AB"/>
    <w:rsid w:val="00C6343A"/>
    <w:rsid w:val="00C6349A"/>
    <w:rsid w:val="00C634EF"/>
    <w:rsid w:val="00C63593"/>
    <w:rsid w:val="00C63D20"/>
    <w:rsid w:val="00C64376"/>
    <w:rsid w:val="00C64456"/>
    <w:rsid w:val="00C645D5"/>
    <w:rsid w:val="00C64626"/>
    <w:rsid w:val="00C64849"/>
    <w:rsid w:val="00C64B89"/>
    <w:rsid w:val="00C64EDC"/>
    <w:rsid w:val="00C65C7A"/>
    <w:rsid w:val="00C65D24"/>
    <w:rsid w:val="00C65E90"/>
    <w:rsid w:val="00C65F58"/>
    <w:rsid w:val="00C66571"/>
    <w:rsid w:val="00C666DB"/>
    <w:rsid w:val="00C667F6"/>
    <w:rsid w:val="00C66B89"/>
    <w:rsid w:val="00C66C34"/>
    <w:rsid w:val="00C67231"/>
    <w:rsid w:val="00C67651"/>
    <w:rsid w:val="00C67768"/>
    <w:rsid w:val="00C67825"/>
    <w:rsid w:val="00C67ADA"/>
    <w:rsid w:val="00C70250"/>
    <w:rsid w:val="00C702C3"/>
    <w:rsid w:val="00C7040D"/>
    <w:rsid w:val="00C70B61"/>
    <w:rsid w:val="00C70B8C"/>
    <w:rsid w:val="00C70C1B"/>
    <w:rsid w:val="00C70F4D"/>
    <w:rsid w:val="00C70F58"/>
    <w:rsid w:val="00C7102C"/>
    <w:rsid w:val="00C71468"/>
    <w:rsid w:val="00C71869"/>
    <w:rsid w:val="00C71D4E"/>
    <w:rsid w:val="00C72130"/>
    <w:rsid w:val="00C72176"/>
    <w:rsid w:val="00C723AF"/>
    <w:rsid w:val="00C72666"/>
    <w:rsid w:val="00C72873"/>
    <w:rsid w:val="00C72B29"/>
    <w:rsid w:val="00C72E2D"/>
    <w:rsid w:val="00C72EF5"/>
    <w:rsid w:val="00C732C5"/>
    <w:rsid w:val="00C734E0"/>
    <w:rsid w:val="00C7357D"/>
    <w:rsid w:val="00C73F10"/>
    <w:rsid w:val="00C740FD"/>
    <w:rsid w:val="00C74157"/>
    <w:rsid w:val="00C741B4"/>
    <w:rsid w:val="00C7448E"/>
    <w:rsid w:val="00C748E2"/>
    <w:rsid w:val="00C75004"/>
    <w:rsid w:val="00C75412"/>
    <w:rsid w:val="00C755E8"/>
    <w:rsid w:val="00C75970"/>
    <w:rsid w:val="00C75AC4"/>
    <w:rsid w:val="00C75B22"/>
    <w:rsid w:val="00C75C9D"/>
    <w:rsid w:val="00C75CBC"/>
    <w:rsid w:val="00C765BF"/>
    <w:rsid w:val="00C768DF"/>
    <w:rsid w:val="00C768E3"/>
    <w:rsid w:val="00C76A56"/>
    <w:rsid w:val="00C76A6B"/>
    <w:rsid w:val="00C76D2B"/>
    <w:rsid w:val="00C7731D"/>
    <w:rsid w:val="00C7757F"/>
    <w:rsid w:val="00C7799E"/>
    <w:rsid w:val="00C77A71"/>
    <w:rsid w:val="00C77DF7"/>
    <w:rsid w:val="00C77E09"/>
    <w:rsid w:val="00C80247"/>
    <w:rsid w:val="00C802CF"/>
    <w:rsid w:val="00C80547"/>
    <w:rsid w:val="00C809A4"/>
    <w:rsid w:val="00C80B5A"/>
    <w:rsid w:val="00C81491"/>
    <w:rsid w:val="00C8166A"/>
    <w:rsid w:val="00C81706"/>
    <w:rsid w:val="00C81827"/>
    <w:rsid w:val="00C8198E"/>
    <w:rsid w:val="00C81B30"/>
    <w:rsid w:val="00C820A1"/>
    <w:rsid w:val="00C82375"/>
    <w:rsid w:val="00C82387"/>
    <w:rsid w:val="00C823CD"/>
    <w:rsid w:val="00C82496"/>
    <w:rsid w:val="00C82640"/>
    <w:rsid w:val="00C82DF2"/>
    <w:rsid w:val="00C83074"/>
    <w:rsid w:val="00C835D8"/>
    <w:rsid w:val="00C83AEB"/>
    <w:rsid w:val="00C83B30"/>
    <w:rsid w:val="00C83C7A"/>
    <w:rsid w:val="00C84180"/>
    <w:rsid w:val="00C8428C"/>
    <w:rsid w:val="00C84317"/>
    <w:rsid w:val="00C843AB"/>
    <w:rsid w:val="00C845CE"/>
    <w:rsid w:val="00C84DDC"/>
    <w:rsid w:val="00C85299"/>
    <w:rsid w:val="00C8534D"/>
    <w:rsid w:val="00C85A05"/>
    <w:rsid w:val="00C85E2E"/>
    <w:rsid w:val="00C8610A"/>
    <w:rsid w:val="00C8624E"/>
    <w:rsid w:val="00C86379"/>
    <w:rsid w:val="00C864DB"/>
    <w:rsid w:val="00C870B0"/>
    <w:rsid w:val="00C872D8"/>
    <w:rsid w:val="00C877DD"/>
    <w:rsid w:val="00C8781D"/>
    <w:rsid w:val="00C901A9"/>
    <w:rsid w:val="00C9024A"/>
    <w:rsid w:val="00C905AC"/>
    <w:rsid w:val="00C90B43"/>
    <w:rsid w:val="00C90C65"/>
    <w:rsid w:val="00C90C82"/>
    <w:rsid w:val="00C90F7A"/>
    <w:rsid w:val="00C91476"/>
    <w:rsid w:val="00C91707"/>
    <w:rsid w:val="00C917C5"/>
    <w:rsid w:val="00C918AF"/>
    <w:rsid w:val="00C91CFB"/>
    <w:rsid w:val="00C91DF3"/>
    <w:rsid w:val="00C91FAC"/>
    <w:rsid w:val="00C9220C"/>
    <w:rsid w:val="00C92215"/>
    <w:rsid w:val="00C922C5"/>
    <w:rsid w:val="00C92352"/>
    <w:rsid w:val="00C92541"/>
    <w:rsid w:val="00C926FD"/>
    <w:rsid w:val="00C927C7"/>
    <w:rsid w:val="00C92C2A"/>
    <w:rsid w:val="00C9318C"/>
    <w:rsid w:val="00C9323B"/>
    <w:rsid w:val="00C93297"/>
    <w:rsid w:val="00C93431"/>
    <w:rsid w:val="00C945C2"/>
    <w:rsid w:val="00C945EC"/>
    <w:rsid w:val="00C94C81"/>
    <w:rsid w:val="00C94E45"/>
    <w:rsid w:val="00C95300"/>
    <w:rsid w:val="00C95548"/>
    <w:rsid w:val="00C95730"/>
    <w:rsid w:val="00C95962"/>
    <w:rsid w:val="00C95CD4"/>
    <w:rsid w:val="00C965B1"/>
    <w:rsid w:val="00C96610"/>
    <w:rsid w:val="00C969FB"/>
    <w:rsid w:val="00C96E68"/>
    <w:rsid w:val="00C96FE0"/>
    <w:rsid w:val="00C970B0"/>
    <w:rsid w:val="00C97AF1"/>
    <w:rsid w:val="00CA0052"/>
    <w:rsid w:val="00CA0186"/>
    <w:rsid w:val="00CA09AA"/>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3030"/>
    <w:rsid w:val="00CA3FDB"/>
    <w:rsid w:val="00CA4229"/>
    <w:rsid w:val="00CA431A"/>
    <w:rsid w:val="00CA47E8"/>
    <w:rsid w:val="00CA4941"/>
    <w:rsid w:val="00CA4A3F"/>
    <w:rsid w:val="00CA4C14"/>
    <w:rsid w:val="00CA4FE7"/>
    <w:rsid w:val="00CA516C"/>
    <w:rsid w:val="00CA51A0"/>
    <w:rsid w:val="00CA5487"/>
    <w:rsid w:val="00CA55ED"/>
    <w:rsid w:val="00CA5F13"/>
    <w:rsid w:val="00CA607E"/>
    <w:rsid w:val="00CA6164"/>
    <w:rsid w:val="00CA6819"/>
    <w:rsid w:val="00CA7050"/>
    <w:rsid w:val="00CA71D1"/>
    <w:rsid w:val="00CA73B2"/>
    <w:rsid w:val="00CA73E5"/>
    <w:rsid w:val="00CA74E8"/>
    <w:rsid w:val="00CA76F9"/>
    <w:rsid w:val="00CA7824"/>
    <w:rsid w:val="00CA7C48"/>
    <w:rsid w:val="00CA7D04"/>
    <w:rsid w:val="00CB047F"/>
    <w:rsid w:val="00CB0C2A"/>
    <w:rsid w:val="00CB0C8C"/>
    <w:rsid w:val="00CB0DF5"/>
    <w:rsid w:val="00CB11BD"/>
    <w:rsid w:val="00CB11F7"/>
    <w:rsid w:val="00CB1368"/>
    <w:rsid w:val="00CB14B2"/>
    <w:rsid w:val="00CB1F2A"/>
    <w:rsid w:val="00CB1F63"/>
    <w:rsid w:val="00CB23B6"/>
    <w:rsid w:val="00CB2836"/>
    <w:rsid w:val="00CB2CBC"/>
    <w:rsid w:val="00CB2F24"/>
    <w:rsid w:val="00CB3665"/>
    <w:rsid w:val="00CB3726"/>
    <w:rsid w:val="00CB39CF"/>
    <w:rsid w:val="00CB3ECC"/>
    <w:rsid w:val="00CB4184"/>
    <w:rsid w:val="00CB44DB"/>
    <w:rsid w:val="00CB4736"/>
    <w:rsid w:val="00CB480A"/>
    <w:rsid w:val="00CB4E0E"/>
    <w:rsid w:val="00CB4FA5"/>
    <w:rsid w:val="00CB558B"/>
    <w:rsid w:val="00CB5823"/>
    <w:rsid w:val="00CB58DD"/>
    <w:rsid w:val="00CB58EF"/>
    <w:rsid w:val="00CB5A9F"/>
    <w:rsid w:val="00CB5AD9"/>
    <w:rsid w:val="00CB5C8C"/>
    <w:rsid w:val="00CB5EF8"/>
    <w:rsid w:val="00CB62EA"/>
    <w:rsid w:val="00CB6343"/>
    <w:rsid w:val="00CB68B3"/>
    <w:rsid w:val="00CB696C"/>
    <w:rsid w:val="00CB6D84"/>
    <w:rsid w:val="00CB6F9E"/>
    <w:rsid w:val="00CB7106"/>
    <w:rsid w:val="00CB7109"/>
    <w:rsid w:val="00CB73D0"/>
    <w:rsid w:val="00CB74EF"/>
    <w:rsid w:val="00CB75E4"/>
    <w:rsid w:val="00CB7648"/>
    <w:rsid w:val="00CB7795"/>
    <w:rsid w:val="00CB77AE"/>
    <w:rsid w:val="00CB7B6B"/>
    <w:rsid w:val="00CB7C22"/>
    <w:rsid w:val="00CC009C"/>
    <w:rsid w:val="00CC00B7"/>
    <w:rsid w:val="00CC0168"/>
    <w:rsid w:val="00CC034B"/>
    <w:rsid w:val="00CC05F9"/>
    <w:rsid w:val="00CC0730"/>
    <w:rsid w:val="00CC07E7"/>
    <w:rsid w:val="00CC086B"/>
    <w:rsid w:val="00CC0AA7"/>
    <w:rsid w:val="00CC0BCC"/>
    <w:rsid w:val="00CC0E56"/>
    <w:rsid w:val="00CC0E6B"/>
    <w:rsid w:val="00CC13D3"/>
    <w:rsid w:val="00CC1687"/>
    <w:rsid w:val="00CC172A"/>
    <w:rsid w:val="00CC17AF"/>
    <w:rsid w:val="00CC1804"/>
    <w:rsid w:val="00CC1A18"/>
    <w:rsid w:val="00CC1B19"/>
    <w:rsid w:val="00CC1C42"/>
    <w:rsid w:val="00CC1E3E"/>
    <w:rsid w:val="00CC1E40"/>
    <w:rsid w:val="00CC2559"/>
    <w:rsid w:val="00CC261B"/>
    <w:rsid w:val="00CC2633"/>
    <w:rsid w:val="00CC271B"/>
    <w:rsid w:val="00CC27F5"/>
    <w:rsid w:val="00CC281C"/>
    <w:rsid w:val="00CC2D18"/>
    <w:rsid w:val="00CC2EFE"/>
    <w:rsid w:val="00CC358E"/>
    <w:rsid w:val="00CC380B"/>
    <w:rsid w:val="00CC39C1"/>
    <w:rsid w:val="00CC3E8C"/>
    <w:rsid w:val="00CC3E96"/>
    <w:rsid w:val="00CC400F"/>
    <w:rsid w:val="00CC4365"/>
    <w:rsid w:val="00CC4861"/>
    <w:rsid w:val="00CC4958"/>
    <w:rsid w:val="00CC4C5E"/>
    <w:rsid w:val="00CC4CCF"/>
    <w:rsid w:val="00CC4F58"/>
    <w:rsid w:val="00CC5702"/>
    <w:rsid w:val="00CC576C"/>
    <w:rsid w:val="00CC57AE"/>
    <w:rsid w:val="00CC5DC6"/>
    <w:rsid w:val="00CC5E51"/>
    <w:rsid w:val="00CC606C"/>
    <w:rsid w:val="00CC60E5"/>
    <w:rsid w:val="00CC6408"/>
    <w:rsid w:val="00CC6426"/>
    <w:rsid w:val="00CC656C"/>
    <w:rsid w:val="00CC6B0F"/>
    <w:rsid w:val="00CC6C99"/>
    <w:rsid w:val="00CC703D"/>
    <w:rsid w:val="00CC728B"/>
    <w:rsid w:val="00CC7356"/>
    <w:rsid w:val="00CC74D5"/>
    <w:rsid w:val="00CC7A6D"/>
    <w:rsid w:val="00CC7BD9"/>
    <w:rsid w:val="00CC7CF1"/>
    <w:rsid w:val="00CC7DF5"/>
    <w:rsid w:val="00CC7EEB"/>
    <w:rsid w:val="00CC7F92"/>
    <w:rsid w:val="00CD04B6"/>
    <w:rsid w:val="00CD04FE"/>
    <w:rsid w:val="00CD0740"/>
    <w:rsid w:val="00CD0768"/>
    <w:rsid w:val="00CD08A6"/>
    <w:rsid w:val="00CD0E48"/>
    <w:rsid w:val="00CD1266"/>
    <w:rsid w:val="00CD14CB"/>
    <w:rsid w:val="00CD179D"/>
    <w:rsid w:val="00CD1AF9"/>
    <w:rsid w:val="00CD1D72"/>
    <w:rsid w:val="00CD1E74"/>
    <w:rsid w:val="00CD1EB2"/>
    <w:rsid w:val="00CD223B"/>
    <w:rsid w:val="00CD2585"/>
    <w:rsid w:val="00CD25A6"/>
    <w:rsid w:val="00CD27BC"/>
    <w:rsid w:val="00CD283A"/>
    <w:rsid w:val="00CD28F4"/>
    <w:rsid w:val="00CD29A9"/>
    <w:rsid w:val="00CD309B"/>
    <w:rsid w:val="00CD3122"/>
    <w:rsid w:val="00CD325D"/>
    <w:rsid w:val="00CD3BA9"/>
    <w:rsid w:val="00CD3D0C"/>
    <w:rsid w:val="00CD3E10"/>
    <w:rsid w:val="00CD3F09"/>
    <w:rsid w:val="00CD3FAF"/>
    <w:rsid w:val="00CD4067"/>
    <w:rsid w:val="00CD481A"/>
    <w:rsid w:val="00CD4822"/>
    <w:rsid w:val="00CD492B"/>
    <w:rsid w:val="00CD4FF7"/>
    <w:rsid w:val="00CD52D1"/>
    <w:rsid w:val="00CD52F0"/>
    <w:rsid w:val="00CD58EF"/>
    <w:rsid w:val="00CD5AAA"/>
    <w:rsid w:val="00CD5BE9"/>
    <w:rsid w:val="00CD5C02"/>
    <w:rsid w:val="00CD61E3"/>
    <w:rsid w:val="00CD6330"/>
    <w:rsid w:val="00CD63B9"/>
    <w:rsid w:val="00CD64DB"/>
    <w:rsid w:val="00CD6507"/>
    <w:rsid w:val="00CD6814"/>
    <w:rsid w:val="00CD6C14"/>
    <w:rsid w:val="00CD6C1F"/>
    <w:rsid w:val="00CD6C6D"/>
    <w:rsid w:val="00CD6D53"/>
    <w:rsid w:val="00CD6E0B"/>
    <w:rsid w:val="00CD787F"/>
    <w:rsid w:val="00CD7927"/>
    <w:rsid w:val="00CD7EAC"/>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AC5"/>
    <w:rsid w:val="00CE2006"/>
    <w:rsid w:val="00CE212D"/>
    <w:rsid w:val="00CE253D"/>
    <w:rsid w:val="00CE2561"/>
    <w:rsid w:val="00CE2870"/>
    <w:rsid w:val="00CE2B08"/>
    <w:rsid w:val="00CE2D8D"/>
    <w:rsid w:val="00CE2E2D"/>
    <w:rsid w:val="00CE2FF6"/>
    <w:rsid w:val="00CE3257"/>
    <w:rsid w:val="00CE3985"/>
    <w:rsid w:val="00CE414F"/>
    <w:rsid w:val="00CE42CD"/>
    <w:rsid w:val="00CE47DA"/>
    <w:rsid w:val="00CE4E95"/>
    <w:rsid w:val="00CE51D5"/>
    <w:rsid w:val="00CE52E2"/>
    <w:rsid w:val="00CE576E"/>
    <w:rsid w:val="00CE5861"/>
    <w:rsid w:val="00CE5885"/>
    <w:rsid w:val="00CE59E1"/>
    <w:rsid w:val="00CE5B43"/>
    <w:rsid w:val="00CE5E50"/>
    <w:rsid w:val="00CE5FF9"/>
    <w:rsid w:val="00CE62C1"/>
    <w:rsid w:val="00CE63B8"/>
    <w:rsid w:val="00CE697C"/>
    <w:rsid w:val="00CE69F3"/>
    <w:rsid w:val="00CE6AD5"/>
    <w:rsid w:val="00CE6D0A"/>
    <w:rsid w:val="00CE6E24"/>
    <w:rsid w:val="00CE71C9"/>
    <w:rsid w:val="00CE72D4"/>
    <w:rsid w:val="00CE7563"/>
    <w:rsid w:val="00CE76BD"/>
    <w:rsid w:val="00CE79BC"/>
    <w:rsid w:val="00CE7E2A"/>
    <w:rsid w:val="00CF00A2"/>
    <w:rsid w:val="00CF0203"/>
    <w:rsid w:val="00CF02AC"/>
    <w:rsid w:val="00CF057C"/>
    <w:rsid w:val="00CF05E4"/>
    <w:rsid w:val="00CF06E6"/>
    <w:rsid w:val="00CF0B3D"/>
    <w:rsid w:val="00CF0BE3"/>
    <w:rsid w:val="00CF114C"/>
    <w:rsid w:val="00CF18AB"/>
    <w:rsid w:val="00CF1AA6"/>
    <w:rsid w:val="00CF1EEC"/>
    <w:rsid w:val="00CF20C8"/>
    <w:rsid w:val="00CF2334"/>
    <w:rsid w:val="00CF233B"/>
    <w:rsid w:val="00CF23D5"/>
    <w:rsid w:val="00CF2592"/>
    <w:rsid w:val="00CF2639"/>
    <w:rsid w:val="00CF277A"/>
    <w:rsid w:val="00CF2DB0"/>
    <w:rsid w:val="00CF2DD0"/>
    <w:rsid w:val="00CF2EC1"/>
    <w:rsid w:val="00CF2F6F"/>
    <w:rsid w:val="00CF2FBF"/>
    <w:rsid w:val="00CF33BA"/>
    <w:rsid w:val="00CF33E1"/>
    <w:rsid w:val="00CF3F01"/>
    <w:rsid w:val="00CF405D"/>
    <w:rsid w:val="00CF406C"/>
    <w:rsid w:val="00CF40E7"/>
    <w:rsid w:val="00CF46E1"/>
    <w:rsid w:val="00CF48F2"/>
    <w:rsid w:val="00CF4D11"/>
    <w:rsid w:val="00CF4FF3"/>
    <w:rsid w:val="00CF50A9"/>
    <w:rsid w:val="00CF53CD"/>
    <w:rsid w:val="00CF5BED"/>
    <w:rsid w:val="00CF61A3"/>
    <w:rsid w:val="00CF66DE"/>
    <w:rsid w:val="00CF6848"/>
    <w:rsid w:val="00CF6AC6"/>
    <w:rsid w:val="00CF6AF3"/>
    <w:rsid w:val="00CF6BCD"/>
    <w:rsid w:val="00CF6C9A"/>
    <w:rsid w:val="00CF6F48"/>
    <w:rsid w:val="00CF6F64"/>
    <w:rsid w:val="00CF721A"/>
    <w:rsid w:val="00CF72B0"/>
    <w:rsid w:val="00CF74AD"/>
    <w:rsid w:val="00CF7CCF"/>
    <w:rsid w:val="00CF7F48"/>
    <w:rsid w:val="00D0011B"/>
    <w:rsid w:val="00D002B6"/>
    <w:rsid w:val="00D003D8"/>
    <w:rsid w:val="00D00522"/>
    <w:rsid w:val="00D00B22"/>
    <w:rsid w:val="00D00BAA"/>
    <w:rsid w:val="00D010E6"/>
    <w:rsid w:val="00D017A8"/>
    <w:rsid w:val="00D017EE"/>
    <w:rsid w:val="00D0182B"/>
    <w:rsid w:val="00D0186E"/>
    <w:rsid w:val="00D0189A"/>
    <w:rsid w:val="00D01C73"/>
    <w:rsid w:val="00D02156"/>
    <w:rsid w:val="00D02193"/>
    <w:rsid w:val="00D02369"/>
    <w:rsid w:val="00D023BE"/>
    <w:rsid w:val="00D02427"/>
    <w:rsid w:val="00D027F5"/>
    <w:rsid w:val="00D02C36"/>
    <w:rsid w:val="00D02C7A"/>
    <w:rsid w:val="00D02E17"/>
    <w:rsid w:val="00D03519"/>
    <w:rsid w:val="00D03A1B"/>
    <w:rsid w:val="00D03F33"/>
    <w:rsid w:val="00D0434F"/>
    <w:rsid w:val="00D04898"/>
    <w:rsid w:val="00D04FC8"/>
    <w:rsid w:val="00D05393"/>
    <w:rsid w:val="00D05BD6"/>
    <w:rsid w:val="00D05FD4"/>
    <w:rsid w:val="00D05FF8"/>
    <w:rsid w:val="00D06088"/>
    <w:rsid w:val="00D06581"/>
    <w:rsid w:val="00D06600"/>
    <w:rsid w:val="00D0675C"/>
    <w:rsid w:val="00D06800"/>
    <w:rsid w:val="00D0686D"/>
    <w:rsid w:val="00D06A81"/>
    <w:rsid w:val="00D06B22"/>
    <w:rsid w:val="00D06C4B"/>
    <w:rsid w:val="00D06DED"/>
    <w:rsid w:val="00D0735B"/>
    <w:rsid w:val="00D07682"/>
    <w:rsid w:val="00D078A9"/>
    <w:rsid w:val="00D078C9"/>
    <w:rsid w:val="00D07DCA"/>
    <w:rsid w:val="00D10123"/>
    <w:rsid w:val="00D10478"/>
    <w:rsid w:val="00D105EB"/>
    <w:rsid w:val="00D108D2"/>
    <w:rsid w:val="00D10D5A"/>
    <w:rsid w:val="00D10EB2"/>
    <w:rsid w:val="00D1140D"/>
    <w:rsid w:val="00D115F4"/>
    <w:rsid w:val="00D11621"/>
    <w:rsid w:val="00D11873"/>
    <w:rsid w:val="00D11A1B"/>
    <w:rsid w:val="00D11AC5"/>
    <w:rsid w:val="00D11C73"/>
    <w:rsid w:val="00D11EEE"/>
    <w:rsid w:val="00D11FAE"/>
    <w:rsid w:val="00D12440"/>
    <w:rsid w:val="00D12487"/>
    <w:rsid w:val="00D1268B"/>
    <w:rsid w:val="00D126E6"/>
    <w:rsid w:val="00D12988"/>
    <w:rsid w:val="00D12A5D"/>
    <w:rsid w:val="00D12ADD"/>
    <w:rsid w:val="00D12B75"/>
    <w:rsid w:val="00D12D89"/>
    <w:rsid w:val="00D12EA8"/>
    <w:rsid w:val="00D134A8"/>
    <w:rsid w:val="00D13880"/>
    <w:rsid w:val="00D13BBC"/>
    <w:rsid w:val="00D13CCD"/>
    <w:rsid w:val="00D14204"/>
    <w:rsid w:val="00D145FE"/>
    <w:rsid w:val="00D15D5B"/>
    <w:rsid w:val="00D15D9D"/>
    <w:rsid w:val="00D15E69"/>
    <w:rsid w:val="00D1624D"/>
    <w:rsid w:val="00D16453"/>
    <w:rsid w:val="00D16572"/>
    <w:rsid w:val="00D1678C"/>
    <w:rsid w:val="00D16BA8"/>
    <w:rsid w:val="00D174E5"/>
    <w:rsid w:val="00D17838"/>
    <w:rsid w:val="00D17D60"/>
    <w:rsid w:val="00D17F37"/>
    <w:rsid w:val="00D20171"/>
    <w:rsid w:val="00D202D3"/>
    <w:rsid w:val="00D2032A"/>
    <w:rsid w:val="00D2032F"/>
    <w:rsid w:val="00D2054C"/>
    <w:rsid w:val="00D20F77"/>
    <w:rsid w:val="00D2109E"/>
    <w:rsid w:val="00D215E6"/>
    <w:rsid w:val="00D216AD"/>
    <w:rsid w:val="00D216C5"/>
    <w:rsid w:val="00D2171B"/>
    <w:rsid w:val="00D2179E"/>
    <w:rsid w:val="00D217CE"/>
    <w:rsid w:val="00D21AAF"/>
    <w:rsid w:val="00D22148"/>
    <w:rsid w:val="00D221EC"/>
    <w:rsid w:val="00D22422"/>
    <w:rsid w:val="00D22D2B"/>
    <w:rsid w:val="00D233BE"/>
    <w:rsid w:val="00D23556"/>
    <w:rsid w:val="00D2390D"/>
    <w:rsid w:val="00D239EC"/>
    <w:rsid w:val="00D23A36"/>
    <w:rsid w:val="00D23B89"/>
    <w:rsid w:val="00D23CE2"/>
    <w:rsid w:val="00D23EAA"/>
    <w:rsid w:val="00D23EFB"/>
    <w:rsid w:val="00D2416F"/>
    <w:rsid w:val="00D248AE"/>
    <w:rsid w:val="00D249B7"/>
    <w:rsid w:val="00D25077"/>
    <w:rsid w:val="00D25802"/>
    <w:rsid w:val="00D25EC9"/>
    <w:rsid w:val="00D261FB"/>
    <w:rsid w:val="00D26283"/>
    <w:rsid w:val="00D263B5"/>
    <w:rsid w:val="00D264C3"/>
    <w:rsid w:val="00D26553"/>
    <w:rsid w:val="00D26586"/>
    <w:rsid w:val="00D2698B"/>
    <w:rsid w:val="00D26DBE"/>
    <w:rsid w:val="00D2728D"/>
    <w:rsid w:val="00D27F01"/>
    <w:rsid w:val="00D3074E"/>
    <w:rsid w:val="00D30C46"/>
    <w:rsid w:val="00D30D8D"/>
    <w:rsid w:val="00D30D92"/>
    <w:rsid w:val="00D30E9D"/>
    <w:rsid w:val="00D30FC7"/>
    <w:rsid w:val="00D315CF"/>
    <w:rsid w:val="00D31B45"/>
    <w:rsid w:val="00D31B9F"/>
    <w:rsid w:val="00D31BEA"/>
    <w:rsid w:val="00D31DC9"/>
    <w:rsid w:val="00D321C9"/>
    <w:rsid w:val="00D32B6E"/>
    <w:rsid w:val="00D32B9F"/>
    <w:rsid w:val="00D32E73"/>
    <w:rsid w:val="00D33017"/>
    <w:rsid w:val="00D331F8"/>
    <w:rsid w:val="00D33313"/>
    <w:rsid w:val="00D33410"/>
    <w:rsid w:val="00D335CB"/>
    <w:rsid w:val="00D33AB3"/>
    <w:rsid w:val="00D33AFC"/>
    <w:rsid w:val="00D33DB9"/>
    <w:rsid w:val="00D340A9"/>
    <w:rsid w:val="00D3410B"/>
    <w:rsid w:val="00D344C9"/>
    <w:rsid w:val="00D34639"/>
    <w:rsid w:val="00D348B0"/>
    <w:rsid w:val="00D34DEC"/>
    <w:rsid w:val="00D34F60"/>
    <w:rsid w:val="00D351C4"/>
    <w:rsid w:val="00D353FF"/>
    <w:rsid w:val="00D35C45"/>
    <w:rsid w:val="00D36086"/>
    <w:rsid w:val="00D3609F"/>
    <w:rsid w:val="00D3610A"/>
    <w:rsid w:val="00D36263"/>
    <w:rsid w:val="00D36408"/>
    <w:rsid w:val="00D3646C"/>
    <w:rsid w:val="00D36541"/>
    <w:rsid w:val="00D3668C"/>
    <w:rsid w:val="00D36831"/>
    <w:rsid w:val="00D36930"/>
    <w:rsid w:val="00D369EA"/>
    <w:rsid w:val="00D36C8E"/>
    <w:rsid w:val="00D37131"/>
    <w:rsid w:val="00D377E1"/>
    <w:rsid w:val="00D37C2D"/>
    <w:rsid w:val="00D404CE"/>
    <w:rsid w:val="00D40925"/>
    <w:rsid w:val="00D40D19"/>
    <w:rsid w:val="00D40E25"/>
    <w:rsid w:val="00D40E78"/>
    <w:rsid w:val="00D40FC3"/>
    <w:rsid w:val="00D41009"/>
    <w:rsid w:val="00D41198"/>
    <w:rsid w:val="00D4119E"/>
    <w:rsid w:val="00D4130A"/>
    <w:rsid w:val="00D4149D"/>
    <w:rsid w:val="00D41901"/>
    <w:rsid w:val="00D41CD0"/>
    <w:rsid w:val="00D41FAC"/>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C"/>
    <w:rsid w:val="00D45100"/>
    <w:rsid w:val="00D45331"/>
    <w:rsid w:val="00D45581"/>
    <w:rsid w:val="00D45838"/>
    <w:rsid w:val="00D45C69"/>
    <w:rsid w:val="00D46035"/>
    <w:rsid w:val="00D46298"/>
    <w:rsid w:val="00D466E5"/>
    <w:rsid w:val="00D467C7"/>
    <w:rsid w:val="00D4688E"/>
    <w:rsid w:val="00D46A28"/>
    <w:rsid w:val="00D46A6F"/>
    <w:rsid w:val="00D46F1F"/>
    <w:rsid w:val="00D46F2D"/>
    <w:rsid w:val="00D47129"/>
    <w:rsid w:val="00D471EF"/>
    <w:rsid w:val="00D475CC"/>
    <w:rsid w:val="00D476D4"/>
    <w:rsid w:val="00D47702"/>
    <w:rsid w:val="00D477E2"/>
    <w:rsid w:val="00D47F8C"/>
    <w:rsid w:val="00D47FA9"/>
    <w:rsid w:val="00D50093"/>
    <w:rsid w:val="00D50196"/>
    <w:rsid w:val="00D5027B"/>
    <w:rsid w:val="00D5044A"/>
    <w:rsid w:val="00D50D94"/>
    <w:rsid w:val="00D50F83"/>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288"/>
    <w:rsid w:val="00D543F7"/>
    <w:rsid w:val="00D54680"/>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BCB"/>
    <w:rsid w:val="00D60CB2"/>
    <w:rsid w:val="00D60DD4"/>
    <w:rsid w:val="00D6105A"/>
    <w:rsid w:val="00D616E5"/>
    <w:rsid w:val="00D619F0"/>
    <w:rsid w:val="00D61B3C"/>
    <w:rsid w:val="00D62243"/>
    <w:rsid w:val="00D6239A"/>
    <w:rsid w:val="00D62523"/>
    <w:rsid w:val="00D6278F"/>
    <w:rsid w:val="00D62949"/>
    <w:rsid w:val="00D62DEC"/>
    <w:rsid w:val="00D6307A"/>
    <w:rsid w:val="00D633C2"/>
    <w:rsid w:val="00D639B4"/>
    <w:rsid w:val="00D63BAD"/>
    <w:rsid w:val="00D63C5F"/>
    <w:rsid w:val="00D6410E"/>
    <w:rsid w:val="00D6420E"/>
    <w:rsid w:val="00D6433E"/>
    <w:rsid w:val="00D64346"/>
    <w:rsid w:val="00D6447E"/>
    <w:rsid w:val="00D646C3"/>
    <w:rsid w:val="00D647F9"/>
    <w:rsid w:val="00D6485C"/>
    <w:rsid w:val="00D64CB8"/>
    <w:rsid w:val="00D64F5E"/>
    <w:rsid w:val="00D652B1"/>
    <w:rsid w:val="00D653E2"/>
    <w:rsid w:val="00D65404"/>
    <w:rsid w:val="00D6575A"/>
    <w:rsid w:val="00D65837"/>
    <w:rsid w:val="00D65AAD"/>
    <w:rsid w:val="00D65E3A"/>
    <w:rsid w:val="00D66022"/>
    <w:rsid w:val="00D66065"/>
    <w:rsid w:val="00D6616D"/>
    <w:rsid w:val="00D662E2"/>
    <w:rsid w:val="00D66D78"/>
    <w:rsid w:val="00D66DAA"/>
    <w:rsid w:val="00D6755D"/>
    <w:rsid w:val="00D7010A"/>
    <w:rsid w:val="00D70110"/>
    <w:rsid w:val="00D7040B"/>
    <w:rsid w:val="00D70518"/>
    <w:rsid w:val="00D70A3E"/>
    <w:rsid w:val="00D70A9D"/>
    <w:rsid w:val="00D70F5E"/>
    <w:rsid w:val="00D70F87"/>
    <w:rsid w:val="00D7123A"/>
    <w:rsid w:val="00D713BC"/>
    <w:rsid w:val="00D71432"/>
    <w:rsid w:val="00D71445"/>
    <w:rsid w:val="00D71547"/>
    <w:rsid w:val="00D71A5F"/>
    <w:rsid w:val="00D724DF"/>
    <w:rsid w:val="00D73347"/>
    <w:rsid w:val="00D73A3C"/>
    <w:rsid w:val="00D73A6B"/>
    <w:rsid w:val="00D73D0F"/>
    <w:rsid w:val="00D73DAD"/>
    <w:rsid w:val="00D73E0D"/>
    <w:rsid w:val="00D742ED"/>
    <w:rsid w:val="00D74461"/>
    <w:rsid w:val="00D745E6"/>
    <w:rsid w:val="00D7480B"/>
    <w:rsid w:val="00D7482E"/>
    <w:rsid w:val="00D74AF7"/>
    <w:rsid w:val="00D74EA0"/>
    <w:rsid w:val="00D7505F"/>
    <w:rsid w:val="00D75528"/>
    <w:rsid w:val="00D7568F"/>
    <w:rsid w:val="00D75843"/>
    <w:rsid w:val="00D758A0"/>
    <w:rsid w:val="00D758A1"/>
    <w:rsid w:val="00D75CD8"/>
    <w:rsid w:val="00D75E85"/>
    <w:rsid w:val="00D76075"/>
    <w:rsid w:val="00D761B2"/>
    <w:rsid w:val="00D761CB"/>
    <w:rsid w:val="00D76A4B"/>
    <w:rsid w:val="00D76DDA"/>
    <w:rsid w:val="00D76E83"/>
    <w:rsid w:val="00D76EDB"/>
    <w:rsid w:val="00D771C9"/>
    <w:rsid w:val="00D77B6A"/>
    <w:rsid w:val="00D77BB0"/>
    <w:rsid w:val="00D800A1"/>
    <w:rsid w:val="00D8036A"/>
    <w:rsid w:val="00D80534"/>
    <w:rsid w:val="00D805EF"/>
    <w:rsid w:val="00D80AB8"/>
    <w:rsid w:val="00D80C93"/>
    <w:rsid w:val="00D80CCB"/>
    <w:rsid w:val="00D80D34"/>
    <w:rsid w:val="00D80FEB"/>
    <w:rsid w:val="00D81307"/>
    <w:rsid w:val="00D814DD"/>
    <w:rsid w:val="00D817FD"/>
    <w:rsid w:val="00D81E9C"/>
    <w:rsid w:val="00D81F7B"/>
    <w:rsid w:val="00D820F3"/>
    <w:rsid w:val="00D824B5"/>
    <w:rsid w:val="00D8289C"/>
    <w:rsid w:val="00D829AC"/>
    <w:rsid w:val="00D82AE8"/>
    <w:rsid w:val="00D82D48"/>
    <w:rsid w:val="00D83401"/>
    <w:rsid w:val="00D83C58"/>
    <w:rsid w:val="00D84252"/>
    <w:rsid w:val="00D84268"/>
    <w:rsid w:val="00D846C5"/>
    <w:rsid w:val="00D84746"/>
    <w:rsid w:val="00D84EC7"/>
    <w:rsid w:val="00D85273"/>
    <w:rsid w:val="00D853CE"/>
    <w:rsid w:val="00D856E4"/>
    <w:rsid w:val="00D85989"/>
    <w:rsid w:val="00D8636C"/>
    <w:rsid w:val="00D86891"/>
    <w:rsid w:val="00D86B37"/>
    <w:rsid w:val="00D86B6B"/>
    <w:rsid w:val="00D86ED1"/>
    <w:rsid w:val="00D87123"/>
    <w:rsid w:val="00D87154"/>
    <w:rsid w:val="00D87367"/>
    <w:rsid w:val="00D87637"/>
    <w:rsid w:val="00D8778A"/>
    <w:rsid w:val="00D879E1"/>
    <w:rsid w:val="00D90343"/>
    <w:rsid w:val="00D91009"/>
    <w:rsid w:val="00D9120D"/>
    <w:rsid w:val="00D9126A"/>
    <w:rsid w:val="00D912DF"/>
    <w:rsid w:val="00D91443"/>
    <w:rsid w:val="00D91C54"/>
    <w:rsid w:val="00D91DEC"/>
    <w:rsid w:val="00D91E52"/>
    <w:rsid w:val="00D91F8C"/>
    <w:rsid w:val="00D92265"/>
    <w:rsid w:val="00D9230B"/>
    <w:rsid w:val="00D923B9"/>
    <w:rsid w:val="00D92558"/>
    <w:rsid w:val="00D92633"/>
    <w:rsid w:val="00D92C6D"/>
    <w:rsid w:val="00D92CBC"/>
    <w:rsid w:val="00D92FD3"/>
    <w:rsid w:val="00D931F2"/>
    <w:rsid w:val="00D93793"/>
    <w:rsid w:val="00D93C25"/>
    <w:rsid w:val="00D93C4D"/>
    <w:rsid w:val="00D94248"/>
    <w:rsid w:val="00D9450D"/>
    <w:rsid w:val="00D9474D"/>
    <w:rsid w:val="00D948A0"/>
    <w:rsid w:val="00D94BB0"/>
    <w:rsid w:val="00D94C94"/>
    <w:rsid w:val="00D94E77"/>
    <w:rsid w:val="00D94FF3"/>
    <w:rsid w:val="00D9506A"/>
    <w:rsid w:val="00D952DE"/>
    <w:rsid w:val="00D9556F"/>
    <w:rsid w:val="00D957C0"/>
    <w:rsid w:val="00D9596D"/>
    <w:rsid w:val="00D95BF0"/>
    <w:rsid w:val="00D95BFF"/>
    <w:rsid w:val="00D95D8C"/>
    <w:rsid w:val="00D96193"/>
    <w:rsid w:val="00D9664C"/>
    <w:rsid w:val="00D96A59"/>
    <w:rsid w:val="00D96DD2"/>
    <w:rsid w:val="00D96F82"/>
    <w:rsid w:val="00D97301"/>
    <w:rsid w:val="00D974D3"/>
    <w:rsid w:val="00D9772D"/>
    <w:rsid w:val="00D97AD7"/>
    <w:rsid w:val="00D97D11"/>
    <w:rsid w:val="00D97E86"/>
    <w:rsid w:val="00D97FE7"/>
    <w:rsid w:val="00DA035A"/>
    <w:rsid w:val="00DA0680"/>
    <w:rsid w:val="00DA0F2D"/>
    <w:rsid w:val="00DA0FC0"/>
    <w:rsid w:val="00DA1A08"/>
    <w:rsid w:val="00DA1C1A"/>
    <w:rsid w:val="00DA1C66"/>
    <w:rsid w:val="00DA1D80"/>
    <w:rsid w:val="00DA1D9A"/>
    <w:rsid w:val="00DA2046"/>
    <w:rsid w:val="00DA225C"/>
    <w:rsid w:val="00DA23D2"/>
    <w:rsid w:val="00DA2564"/>
    <w:rsid w:val="00DA2823"/>
    <w:rsid w:val="00DA29C4"/>
    <w:rsid w:val="00DA2B4D"/>
    <w:rsid w:val="00DA2CD7"/>
    <w:rsid w:val="00DA2D7A"/>
    <w:rsid w:val="00DA2D90"/>
    <w:rsid w:val="00DA2EB2"/>
    <w:rsid w:val="00DA35A9"/>
    <w:rsid w:val="00DA35C0"/>
    <w:rsid w:val="00DA3B43"/>
    <w:rsid w:val="00DA3BAD"/>
    <w:rsid w:val="00DA3BE7"/>
    <w:rsid w:val="00DA3F00"/>
    <w:rsid w:val="00DA41B2"/>
    <w:rsid w:val="00DA4282"/>
    <w:rsid w:val="00DA43CA"/>
    <w:rsid w:val="00DA4412"/>
    <w:rsid w:val="00DA492A"/>
    <w:rsid w:val="00DA4D11"/>
    <w:rsid w:val="00DA5A53"/>
    <w:rsid w:val="00DA5BEB"/>
    <w:rsid w:val="00DA5CA9"/>
    <w:rsid w:val="00DA5DC3"/>
    <w:rsid w:val="00DA5DE7"/>
    <w:rsid w:val="00DA5E7E"/>
    <w:rsid w:val="00DA6840"/>
    <w:rsid w:val="00DA70ED"/>
    <w:rsid w:val="00DA714A"/>
    <w:rsid w:val="00DA71A2"/>
    <w:rsid w:val="00DA71AF"/>
    <w:rsid w:val="00DA727D"/>
    <w:rsid w:val="00DA7831"/>
    <w:rsid w:val="00DA7A85"/>
    <w:rsid w:val="00DA7BB2"/>
    <w:rsid w:val="00DA7BC7"/>
    <w:rsid w:val="00DA7E4C"/>
    <w:rsid w:val="00DB0487"/>
    <w:rsid w:val="00DB0564"/>
    <w:rsid w:val="00DB0814"/>
    <w:rsid w:val="00DB1086"/>
    <w:rsid w:val="00DB10D8"/>
    <w:rsid w:val="00DB1539"/>
    <w:rsid w:val="00DB19A4"/>
    <w:rsid w:val="00DB1E74"/>
    <w:rsid w:val="00DB1F98"/>
    <w:rsid w:val="00DB1FBA"/>
    <w:rsid w:val="00DB2176"/>
    <w:rsid w:val="00DB21A5"/>
    <w:rsid w:val="00DB2551"/>
    <w:rsid w:val="00DB2602"/>
    <w:rsid w:val="00DB2C5C"/>
    <w:rsid w:val="00DB30F4"/>
    <w:rsid w:val="00DB339E"/>
    <w:rsid w:val="00DB34C7"/>
    <w:rsid w:val="00DB35C7"/>
    <w:rsid w:val="00DB39DE"/>
    <w:rsid w:val="00DB3D30"/>
    <w:rsid w:val="00DB3D52"/>
    <w:rsid w:val="00DB42C3"/>
    <w:rsid w:val="00DB4322"/>
    <w:rsid w:val="00DB4CFF"/>
    <w:rsid w:val="00DB4F9D"/>
    <w:rsid w:val="00DB50C0"/>
    <w:rsid w:val="00DB56C8"/>
    <w:rsid w:val="00DB5A21"/>
    <w:rsid w:val="00DB5BC0"/>
    <w:rsid w:val="00DB5BEA"/>
    <w:rsid w:val="00DB5C3E"/>
    <w:rsid w:val="00DB5D65"/>
    <w:rsid w:val="00DB5DEB"/>
    <w:rsid w:val="00DB5EE5"/>
    <w:rsid w:val="00DB62A6"/>
    <w:rsid w:val="00DB6500"/>
    <w:rsid w:val="00DB6598"/>
    <w:rsid w:val="00DB6745"/>
    <w:rsid w:val="00DB68FF"/>
    <w:rsid w:val="00DB6C7D"/>
    <w:rsid w:val="00DB6D20"/>
    <w:rsid w:val="00DB6FA9"/>
    <w:rsid w:val="00DB714E"/>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07E"/>
    <w:rsid w:val="00DC22B7"/>
    <w:rsid w:val="00DC257F"/>
    <w:rsid w:val="00DC26EE"/>
    <w:rsid w:val="00DC286A"/>
    <w:rsid w:val="00DC2898"/>
    <w:rsid w:val="00DC28A6"/>
    <w:rsid w:val="00DC28D1"/>
    <w:rsid w:val="00DC28EC"/>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1E4"/>
    <w:rsid w:val="00DC765F"/>
    <w:rsid w:val="00DC7722"/>
    <w:rsid w:val="00DC7890"/>
    <w:rsid w:val="00DD002D"/>
    <w:rsid w:val="00DD02C4"/>
    <w:rsid w:val="00DD08A9"/>
    <w:rsid w:val="00DD0C93"/>
    <w:rsid w:val="00DD0F2D"/>
    <w:rsid w:val="00DD0F47"/>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39C2"/>
    <w:rsid w:val="00DD49D3"/>
    <w:rsid w:val="00DD52E9"/>
    <w:rsid w:val="00DD5514"/>
    <w:rsid w:val="00DD5534"/>
    <w:rsid w:val="00DD5AFD"/>
    <w:rsid w:val="00DD6396"/>
    <w:rsid w:val="00DD63EF"/>
    <w:rsid w:val="00DD6633"/>
    <w:rsid w:val="00DD6969"/>
    <w:rsid w:val="00DD6C70"/>
    <w:rsid w:val="00DD6CED"/>
    <w:rsid w:val="00DD6DA2"/>
    <w:rsid w:val="00DD761C"/>
    <w:rsid w:val="00DD79F0"/>
    <w:rsid w:val="00DD7DF3"/>
    <w:rsid w:val="00DD7EF8"/>
    <w:rsid w:val="00DD7F98"/>
    <w:rsid w:val="00DD7FDB"/>
    <w:rsid w:val="00DE0171"/>
    <w:rsid w:val="00DE0333"/>
    <w:rsid w:val="00DE0558"/>
    <w:rsid w:val="00DE0AAA"/>
    <w:rsid w:val="00DE16DD"/>
    <w:rsid w:val="00DE1838"/>
    <w:rsid w:val="00DE1BBD"/>
    <w:rsid w:val="00DE21CF"/>
    <w:rsid w:val="00DE279F"/>
    <w:rsid w:val="00DE29EE"/>
    <w:rsid w:val="00DE2D4B"/>
    <w:rsid w:val="00DE3004"/>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8DF"/>
    <w:rsid w:val="00DE7CB7"/>
    <w:rsid w:val="00DE7D03"/>
    <w:rsid w:val="00DE7D0D"/>
    <w:rsid w:val="00DE7FBE"/>
    <w:rsid w:val="00DF0220"/>
    <w:rsid w:val="00DF02EC"/>
    <w:rsid w:val="00DF05AF"/>
    <w:rsid w:val="00DF07B6"/>
    <w:rsid w:val="00DF0AC1"/>
    <w:rsid w:val="00DF0B0F"/>
    <w:rsid w:val="00DF0B17"/>
    <w:rsid w:val="00DF0D33"/>
    <w:rsid w:val="00DF0E63"/>
    <w:rsid w:val="00DF10FE"/>
    <w:rsid w:val="00DF1300"/>
    <w:rsid w:val="00DF1329"/>
    <w:rsid w:val="00DF13B2"/>
    <w:rsid w:val="00DF1ADA"/>
    <w:rsid w:val="00DF1DE2"/>
    <w:rsid w:val="00DF1FD6"/>
    <w:rsid w:val="00DF215E"/>
    <w:rsid w:val="00DF2544"/>
    <w:rsid w:val="00DF2DDB"/>
    <w:rsid w:val="00DF3195"/>
    <w:rsid w:val="00DF32AF"/>
    <w:rsid w:val="00DF3307"/>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13"/>
    <w:rsid w:val="00DF5041"/>
    <w:rsid w:val="00DF5270"/>
    <w:rsid w:val="00DF5D31"/>
    <w:rsid w:val="00DF5E5C"/>
    <w:rsid w:val="00DF5FF9"/>
    <w:rsid w:val="00DF6014"/>
    <w:rsid w:val="00DF665D"/>
    <w:rsid w:val="00DF6824"/>
    <w:rsid w:val="00DF69B6"/>
    <w:rsid w:val="00DF6F0F"/>
    <w:rsid w:val="00DF7226"/>
    <w:rsid w:val="00E000A6"/>
    <w:rsid w:val="00E004D1"/>
    <w:rsid w:val="00E00960"/>
    <w:rsid w:val="00E0097C"/>
    <w:rsid w:val="00E00A07"/>
    <w:rsid w:val="00E00C11"/>
    <w:rsid w:val="00E00EFF"/>
    <w:rsid w:val="00E00FBC"/>
    <w:rsid w:val="00E013DB"/>
    <w:rsid w:val="00E019EA"/>
    <w:rsid w:val="00E01D53"/>
    <w:rsid w:val="00E0226F"/>
    <w:rsid w:val="00E024AE"/>
    <w:rsid w:val="00E028E6"/>
    <w:rsid w:val="00E02C20"/>
    <w:rsid w:val="00E02E67"/>
    <w:rsid w:val="00E03129"/>
    <w:rsid w:val="00E032C1"/>
    <w:rsid w:val="00E039C0"/>
    <w:rsid w:val="00E039F4"/>
    <w:rsid w:val="00E03B67"/>
    <w:rsid w:val="00E03DF6"/>
    <w:rsid w:val="00E0430E"/>
    <w:rsid w:val="00E04345"/>
    <w:rsid w:val="00E046C1"/>
    <w:rsid w:val="00E0481F"/>
    <w:rsid w:val="00E049D3"/>
    <w:rsid w:val="00E049EC"/>
    <w:rsid w:val="00E04EE6"/>
    <w:rsid w:val="00E05000"/>
    <w:rsid w:val="00E05204"/>
    <w:rsid w:val="00E05A43"/>
    <w:rsid w:val="00E05B03"/>
    <w:rsid w:val="00E05CEE"/>
    <w:rsid w:val="00E0613C"/>
    <w:rsid w:val="00E0658E"/>
    <w:rsid w:val="00E06730"/>
    <w:rsid w:val="00E06AF4"/>
    <w:rsid w:val="00E06E59"/>
    <w:rsid w:val="00E072BE"/>
    <w:rsid w:val="00E07686"/>
    <w:rsid w:val="00E076BA"/>
    <w:rsid w:val="00E07E45"/>
    <w:rsid w:val="00E07FD4"/>
    <w:rsid w:val="00E1007C"/>
    <w:rsid w:val="00E102BD"/>
    <w:rsid w:val="00E102E3"/>
    <w:rsid w:val="00E1039D"/>
    <w:rsid w:val="00E103F8"/>
    <w:rsid w:val="00E104DE"/>
    <w:rsid w:val="00E1074E"/>
    <w:rsid w:val="00E10818"/>
    <w:rsid w:val="00E11CAF"/>
    <w:rsid w:val="00E11EB8"/>
    <w:rsid w:val="00E125EE"/>
    <w:rsid w:val="00E12775"/>
    <w:rsid w:val="00E12A5A"/>
    <w:rsid w:val="00E12DAD"/>
    <w:rsid w:val="00E1351C"/>
    <w:rsid w:val="00E136AE"/>
    <w:rsid w:val="00E139D0"/>
    <w:rsid w:val="00E139F2"/>
    <w:rsid w:val="00E13AD1"/>
    <w:rsid w:val="00E13BD9"/>
    <w:rsid w:val="00E14086"/>
    <w:rsid w:val="00E14331"/>
    <w:rsid w:val="00E143F1"/>
    <w:rsid w:val="00E145E0"/>
    <w:rsid w:val="00E148E0"/>
    <w:rsid w:val="00E14913"/>
    <w:rsid w:val="00E14E2C"/>
    <w:rsid w:val="00E150B1"/>
    <w:rsid w:val="00E151CB"/>
    <w:rsid w:val="00E15352"/>
    <w:rsid w:val="00E154A1"/>
    <w:rsid w:val="00E1582F"/>
    <w:rsid w:val="00E15FE1"/>
    <w:rsid w:val="00E1626E"/>
    <w:rsid w:val="00E164E8"/>
    <w:rsid w:val="00E1654E"/>
    <w:rsid w:val="00E167D4"/>
    <w:rsid w:val="00E16A21"/>
    <w:rsid w:val="00E16B7D"/>
    <w:rsid w:val="00E16C48"/>
    <w:rsid w:val="00E16D85"/>
    <w:rsid w:val="00E16DFF"/>
    <w:rsid w:val="00E1729E"/>
    <w:rsid w:val="00E175FF"/>
    <w:rsid w:val="00E17B9C"/>
    <w:rsid w:val="00E17C3F"/>
    <w:rsid w:val="00E17CFB"/>
    <w:rsid w:val="00E202F9"/>
    <w:rsid w:val="00E20661"/>
    <w:rsid w:val="00E20862"/>
    <w:rsid w:val="00E20AD1"/>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179"/>
    <w:rsid w:val="00E23224"/>
    <w:rsid w:val="00E23667"/>
    <w:rsid w:val="00E23851"/>
    <w:rsid w:val="00E23ACC"/>
    <w:rsid w:val="00E23ADB"/>
    <w:rsid w:val="00E23B8C"/>
    <w:rsid w:val="00E24018"/>
    <w:rsid w:val="00E240C9"/>
    <w:rsid w:val="00E24170"/>
    <w:rsid w:val="00E24454"/>
    <w:rsid w:val="00E2446F"/>
    <w:rsid w:val="00E24D06"/>
    <w:rsid w:val="00E250DB"/>
    <w:rsid w:val="00E25386"/>
    <w:rsid w:val="00E25ADB"/>
    <w:rsid w:val="00E25F49"/>
    <w:rsid w:val="00E2617B"/>
    <w:rsid w:val="00E2690E"/>
    <w:rsid w:val="00E26E12"/>
    <w:rsid w:val="00E272FE"/>
    <w:rsid w:val="00E27C81"/>
    <w:rsid w:val="00E30315"/>
    <w:rsid w:val="00E30517"/>
    <w:rsid w:val="00E3070A"/>
    <w:rsid w:val="00E307E4"/>
    <w:rsid w:val="00E30A72"/>
    <w:rsid w:val="00E30BDD"/>
    <w:rsid w:val="00E311A5"/>
    <w:rsid w:val="00E312E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D6E"/>
    <w:rsid w:val="00E34F08"/>
    <w:rsid w:val="00E34FC9"/>
    <w:rsid w:val="00E35657"/>
    <w:rsid w:val="00E35DF1"/>
    <w:rsid w:val="00E35F27"/>
    <w:rsid w:val="00E35F47"/>
    <w:rsid w:val="00E35FF7"/>
    <w:rsid w:val="00E362BC"/>
    <w:rsid w:val="00E3648F"/>
    <w:rsid w:val="00E365D2"/>
    <w:rsid w:val="00E374CC"/>
    <w:rsid w:val="00E377BF"/>
    <w:rsid w:val="00E37B61"/>
    <w:rsid w:val="00E37BBD"/>
    <w:rsid w:val="00E37C25"/>
    <w:rsid w:val="00E37F72"/>
    <w:rsid w:val="00E40362"/>
    <w:rsid w:val="00E403D1"/>
    <w:rsid w:val="00E40453"/>
    <w:rsid w:val="00E40DAE"/>
    <w:rsid w:val="00E40E78"/>
    <w:rsid w:val="00E411D4"/>
    <w:rsid w:val="00E41417"/>
    <w:rsid w:val="00E415CB"/>
    <w:rsid w:val="00E41992"/>
    <w:rsid w:val="00E419AD"/>
    <w:rsid w:val="00E41A3E"/>
    <w:rsid w:val="00E41D2F"/>
    <w:rsid w:val="00E4287D"/>
    <w:rsid w:val="00E42A71"/>
    <w:rsid w:val="00E42FF3"/>
    <w:rsid w:val="00E430E9"/>
    <w:rsid w:val="00E432AE"/>
    <w:rsid w:val="00E4356E"/>
    <w:rsid w:val="00E4357A"/>
    <w:rsid w:val="00E43992"/>
    <w:rsid w:val="00E43CED"/>
    <w:rsid w:val="00E43F1E"/>
    <w:rsid w:val="00E43FBE"/>
    <w:rsid w:val="00E44445"/>
    <w:rsid w:val="00E44C02"/>
    <w:rsid w:val="00E45011"/>
    <w:rsid w:val="00E450E5"/>
    <w:rsid w:val="00E452D0"/>
    <w:rsid w:val="00E45A9D"/>
    <w:rsid w:val="00E45DAB"/>
    <w:rsid w:val="00E45E36"/>
    <w:rsid w:val="00E45FB3"/>
    <w:rsid w:val="00E46035"/>
    <w:rsid w:val="00E460A1"/>
    <w:rsid w:val="00E46168"/>
    <w:rsid w:val="00E46193"/>
    <w:rsid w:val="00E46246"/>
    <w:rsid w:val="00E46809"/>
    <w:rsid w:val="00E46814"/>
    <w:rsid w:val="00E46AD5"/>
    <w:rsid w:val="00E46CC9"/>
    <w:rsid w:val="00E46D03"/>
    <w:rsid w:val="00E472FD"/>
    <w:rsid w:val="00E47878"/>
    <w:rsid w:val="00E4789A"/>
    <w:rsid w:val="00E47B2D"/>
    <w:rsid w:val="00E47B8B"/>
    <w:rsid w:val="00E47D5F"/>
    <w:rsid w:val="00E47D96"/>
    <w:rsid w:val="00E47DFA"/>
    <w:rsid w:val="00E50CEB"/>
    <w:rsid w:val="00E50D0C"/>
    <w:rsid w:val="00E50E76"/>
    <w:rsid w:val="00E51548"/>
    <w:rsid w:val="00E515A3"/>
    <w:rsid w:val="00E5171E"/>
    <w:rsid w:val="00E51812"/>
    <w:rsid w:val="00E51B0C"/>
    <w:rsid w:val="00E51D02"/>
    <w:rsid w:val="00E51E23"/>
    <w:rsid w:val="00E52532"/>
    <w:rsid w:val="00E52547"/>
    <w:rsid w:val="00E52643"/>
    <w:rsid w:val="00E52A6C"/>
    <w:rsid w:val="00E52CCE"/>
    <w:rsid w:val="00E52E57"/>
    <w:rsid w:val="00E52F76"/>
    <w:rsid w:val="00E530A3"/>
    <w:rsid w:val="00E5315C"/>
    <w:rsid w:val="00E538E0"/>
    <w:rsid w:val="00E53E22"/>
    <w:rsid w:val="00E53F67"/>
    <w:rsid w:val="00E54042"/>
    <w:rsid w:val="00E542D8"/>
    <w:rsid w:val="00E54340"/>
    <w:rsid w:val="00E546F0"/>
    <w:rsid w:val="00E5476E"/>
    <w:rsid w:val="00E54D33"/>
    <w:rsid w:val="00E5503E"/>
    <w:rsid w:val="00E55582"/>
    <w:rsid w:val="00E55B8C"/>
    <w:rsid w:val="00E57050"/>
    <w:rsid w:val="00E57091"/>
    <w:rsid w:val="00E5711F"/>
    <w:rsid w:val="00E5765B"/>
    <w:rsid w:val="00E57D80"/>
    <w:rsid w:val="00E6000E"/>
    <w:rsid w:val="00E60241"/>
    <w:rsid w:val="00E6029F"/>
    <w:rsid w:val="00E602C9"/>
    <w:rsid w:val="00E60369"/>
    <w:rsid w:val="00E608B7"/>
    <w:rsid w:val="00E60F80"/>
    <w:rsid w:val="00E613CC"/>
    <w:rsid w:val="00E61781"/>
    <w:rsid w:val="00E618E3"/>
    <w:rsid w:val="00E61CBA"/>
    <w:rsid w:val="00E61DAC"/>
    <w:rsid w:val="00E61DB1"/>
    <w:rsid w:val="00E6237C"/>
    <w:rsid w:val="00E6247A"/>
    <w:rsid w:val="00E624DA"/>
    <w:rsid w:val="00E62896"/>
    <w:rsid w:val="00E62987"/>
    <w:rsid w:val="00E629F9"/>
    <w:rsid w:val="00E62A6B"/>
    <w:rsid w:val="00E62A6F"/>
    <w:rsid w:val="00E62ABD"/>
    <w:rsid w:val="00E62AF2"/>
    <w:rsid w:val="00E6300E"/>
    <w:rsid w:val="00E63060"/>
    <w:rsid w:val="00E630F7"/>
    <w:rsid w:val="00E63136"/>
    <w:rsid w:val="00E631EB"/>
    <w:rsid w:val="00E63434"/>
    <w:rsid w:val="00E634BB"/>
    <w:rsid w:val="00E6412A"/>
    <w:rsid w:val="00E64286"/>
    <w:rsid w:val="00E644C3"/>
    <w:rsid w:val="00E64763"/>
    <w:rsid w:val="00E64A2E"/>
    <w:rsid w:val="00E64D86"/>
    <w:rsid w:val="00E654C9"/>
    <w:rsid w:val="00E65554"/>
    <w:rsid w:val="00E65E6B"/>
    <w:rsid w:val="00E66244"/>
    <w:rsid w:val="00E6640D"/>
    <w:rsid w:val="00E66781"/>
    <w:rsid w:val="00E6682F"/>
    <w:rsid w:val="00E6691F"/>
    <w:rsid w:val="00E67387"/>
    <w:rsid w:val="00E67C8B"/>
    <w:rsid w:val="00E7020E"/>
    <w:rsid w:val="00E705E5"/>
    <w:rsid w:val="00E70AE3"/>
    <w:rsid w:val="00E70B0C"/>
    <w:rsid w:val="00E710FA"/>
    <w:rsid w:val="00E71417"/>
    <w:rsid w:val="00E71DF1"/>
    <w:rsid w:val="00E71E2E"/>
    <w:rsid w:val="00E722EF"/>
    <w:rsid w:val="00E723D3"/>
    <w:rsid w:val="00E7242A"/>
    <w:rsid w:val="00E7245A"/>
    <w:rsid w:val="00E724DE"/>
    <w:rsid w:val="00E72ABE"/>
    <w:rsid w:val="00E72B95"/>
    <w:rsid w:val="00E72BCC"/>
    <w:rsid w:val="00E73065"/>
    <w:rsid w:val="00E7306F"/>
    <w:rsid w:val="00E73E01"/>
    <w:rsid w:val="00E743E3"/>
    <w:rsid w:val="00E746D0"/>
    <w:rsid w:val="00E7476B"/>
    <w:rsid w:val="00E7478C"/>
    <w:rsid w:val="00E74B5A"/>
    <w:rsid w:val="00E74DDD"/>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C80"/>
    <w:rsid w:val="00E76ED7"/>
    <w:rsid w:val="00E77040"/>
    <w:rsid w:val="00E773B6"/>
    <w:rsid w:val="00E773D4"/>
    <w:rsid w:val="00E77958"/>
    <w:rsid w:val="00E7797B"/>
    <w:rsid w:val="00E77C66"/>
    <w:rsid w:val="00E77C99"/>
    <w:rsid w:val="00E8016D"/>
    <w:rsid w:val="00E804BC"/>
    <w:rsid w:val="00E8052E"/>
    <w:rsid w:val="00E8062F"/>
    <w:rsid w:val="00E80B6C"/>
    <w:rsid w:val="00E80B75"/>
    <w:rsid w:val="00E80F34"/>
    <w:rsid w:val="00E810EC"/>
    <w:rsid w:val="00E8117B"/>
    <w:rsid w:val="00E81430"/>
    <w:rsid w:val="00E81490"/>
    <w:rsid w:val="00E815AA"/>
    <w:rsid w:val="00E81F9F"/>
    <w:rsid w:val="00E81FE9"/>
    <w:rsid w:val="00E81FFC"/>
    <w:rsid w:val="00E826C8"/>
    <w:rsid w:val="00E828DA"/>
    <w:rsid w:val="00E82D10"/>
    <w:rsid w:val="00E83280"/>
    <w:rsid w:val="00E832C9"/>
    <w:rsid w:val="00E83469"/>
    <w:rsid w:val="00E8347E"/>
    <w:rsid w:val="00E83BF7"/>
    <w:rsid w:val="00E83E6E"/>
    <w:rsid w:val="00E8403E"/>
    <w:rsid w:val="00E843F9"/>
    <w:rsid w:val="00E848F8"/>
    <w:rsid w:val="00E84A52"/>
    <w:rsid w:val="00E850F7"/>
    <w:rsid w:val="00E851C5"/>
    <w:rsid w:val="00E852E4"/>
    <w:rsid w:val="00E85483"/>
    <w:rsid w:val="00E859CA"/>
    <w:rsid w:val="00E85C47"/>
    <w:rsid w:val="00E86057"/>
    <w:rsid w:val="00E861F7"/>
    <w:rsid w:val="00E86647"/>
    <w:rsid w:val="00E8690F"/>
    <w:rsid w:val="00E86BA9"/>
    <w:rsid w:val="00E86BBD"/>
    <w:rsid w:val="00E86C24"/>
    <w:rsid w:val="00E86DD5"/>
    <w:rsid w:val="00E87129"/>
    <w:rsid w:val="00E87565"/>
    <w:rsid w:val="00E875CA"/>
    <w:rsid w:val="00E879F0"/>
    <w:rsid w:val="00E87AC1"/>
    <w:rsid w:val="00E87AE6"/>
    <w:rsid w:val="00E87DCE"/>
    <w:rsid w:val="00E90199"/>
    <w:rsid w:val="00E9041C"/>
    <w:rsid w:val="00E90AB7"/>
    <w:rsid w:val="00E90E93"/>
    <w:rsid w:val="00E91293"/>
    <w:rsid w:val="00E913F0"/>
    <w:rsid w:val="00E9145A"/>
    <w:rsid w:val="00E91514"/>
    <w:rsid w:val="00E915E1"/>
    <w:rsid w:val="00E9174F"/>
    <w:rsid w:val="00E918BA"/>
    <w:rsid w:val="00E919F0"/>
    <w:rsid w:val="00E91BF2"/>
    <w:rsid w:val="00E91DDE"/>
    <w:rsid w:val="00E91DFE"/>
    <w:rsid w:val="00E91E61"/>
    <w:rsid w:val="00E91EE1"/>
    <w:rsid w:val="00E920B8"/>
    <w:rsid w:val="00E924C7"/>
    <w:rsid w:val="00E927D7"/>
    <w:rsid w:val="00E92AF8"/>
    <w:rsid w:val="00E92E29"/>
    <w:rsid w:val="00E92F0A"/>
    <w:rsid w:val="00E92F9F"/>
    <w:rsid w:val="00E93168"/>
    <w:rsid w:val="00E9346A"/>
    <w:rsid w:val="00E93742"/>
    <w:rsid w:val="00E93A7A"/>
    <w:rsid w:val="00E93B3D"/>
    <w:rsid w:val="00E93D80"/>
    <w:rsid w:val="00E93DEF"/>
    <w:rsid w:val="00E94053"/>
    <w:rsid w:val="00E942A2"/>
    <w:rsid w:val="00E94307"/>
    <w:rsid w:val="00E946AC"/>
    <w:rsid w:val="00E94762"/>
    <w:rsid w:val="00E94C65"/>
    <w:rsid w:val="00E94CE0"/>
    <w:rsid w:val="00E94E95"/>
    <w:rsid w:val="00E952E8"/>
    <w:rsid w:val="00E9533A"/>
    <w:rsid w:val="00E95490"/>
    <w:rsid w:val="00E955A8"/>
    <w:rsid w:val="00E95754"/>
    <w:rsid w:val="00E957B3"/>
    <w:rsid w:val="00E9588A"/>
    <w:rsid w:val="00E95B52"/>
    <w:rsid w:val="00E95D01"/>
    <w:rsid w:val="00E95D95"/>
    <w:rsid w:val="00E96039"/>
    <w:rsid w:val="00E96144"/>
    <w:rsid w:val="00E9627E"/>
    <w:rsid w:val="00E96497"/>
    <w:rsid w:val="00E9694A"/>
    <w:rsid w:val="00E96C84"/>
    <w:rsid w:val="00E96D91"/>
    <w:rsid w:val="00E96E46"/>
    <w:rsid w:val="00E96FBC"/>
    <w:rsid w:val="00E9738B"/>
    <w:rsid w:val="00E97507"/>
    <w:rsid w:val="00E978B7"/>
    <w:rsid w:val="00E97B36"/>
    <w:rsid w:val="00EA00A6"/>
    <w:rsid w:val="00EA021D"/>
    <w:rsid w:val="00EA0281"/>
    <w:rsid w:val="00EA0621"/>
    <w:rsid w:val="00EA0A05"/>
    <w:rsid w:val="00EA0AB8"/>
    <w:rsid w:val="00EA0BD3"/>
    <w:rsid w:val="00EA0BFA"/>
    <w:rsid w:val="00EA0E05"/>
    <w:rsid w:val="00EA0E10"/>
    <w:rsid w:val="00EA13B4"/>
    <w:rsid w:val="00EA1665"/>
    <w:rsid w:val="00EA1B4A"/>
    <w:rsid w:val="00EA20D9"/>
    <w:rsid w:val="00EA2271"/>
    <w:rsid w:val="00EA241D"/>
    <w:rsid w:val="00EA24FF"/>
    <w:rsid w:val="00EA2730"/>
    <w:rsid w:val="00EA27EA"/>
    <w:rsid w:val="00EA2A44"/>
    <w:rsid w:val="00EA2D9B"/>
    <w:rsid w:val="00EA2F2F"/>
    <w:rsid w:val="00EA3110"/>
    <w:rsid w:val="00EA3502"/>
    <w:rsid w:val="00EA3527"/>
    <w:rsid w:val="00EA3D67"/>
    <w:rsid w:val="00EA3DB9"/>
    <w:rsid w:val="00EA3E78"/>
    <w:rsid w:val="00EA3F13"/>
    <w:rsid w:val="00EA3FE8"/>
    <w:rsid w:val="00EA4465"/>
    <w:rsid w:val="00EA44B5"/>
    <w:rsid w:val="00EA475F"/>
    <w:rsid w:val="00EA4877"/>
    <w:rsid w:val="00EA4AC2"/>
    <w:rsid w:val="00EA5029"/>
    <w:rsid w:val="00EA5080"/>
    <w:rsid w:val="00EA5309"/>
    <w:rsid w:val="00EA5335"/>
    <w:rsid w:val="00EA53B3"/>
    <w:rsid w:val="00EA5C16"/>
    <w:rsid w:val="00EA5D15"/>
    <w:rsid w:val="00EA5E46"/>
    <w:rsid w:val="00EA5EB9"/>
    <w:rsid w:val="00EA5F39"/>
    <w:rsid w:val="00EA6506"/>
    <w:rsid w:val="00EA655B"/>
    <w:rsid w:val="00EA66F6"/>
    <w:rsid w:val="00EA673B"/>
    <w:rsid w:val="00EA708C"/>
    <w:rsid w:val="00EA7220"/>
    <w:rsid w:val="00EA72BF"/>
    <w:rsid w:val="00EA7690"/>
    <w:rsid w:val="00EA7A7E"/>
    <w:rsid w:val="00EA7AF2"/>
    <w:rsid w:val="00EA7BEF"/>
    <w:rsid w:val="00EA7C2F"/>
    <w:rsid w:val="00EA7CE6"/>
    <w:rsid w:val="00EA7E15"/>
    <w:rsid w:val="00EA7E8F"/>
    <w:rsid w:val="00EA7E9E"/>
    <w:rsid w:val="00EA7EF5"/>
    <w:rsid w:val="00EA7F1F"/>
    <w:rsid w:val="00EB0073"/>
    <w:rsid w:val="00EB0322"/>
    <w:rsid w:val="00EB05DC"/>
    <w:rsid w:val="00EB0B87"/>
    <w:rsid w:val="00EB1033"/>
    <w:rsid w:val="00EB1705"/>
    <w:rsid w:val="00EB177A"/>
    <w:rsid w:val="00EB187D"/>
    <w:rsid w:val="00EB1F00"/>
    <w:rsid w:val="00EB2390"/>
    <w:rsid w:val="00EB2435"/>
    <w:rsid w:val="00EB269A"/>
    <w:rsid w:val="00EB2B2A"/>
    <w:rsid w:val="00EB2C3C"/>
    <w:rsid w:val="00EB338E"/>
    <w:rsid w:val="00EB3495"/>
    <w:rsid w:val="00EB35CA"/>
    <w:rsid w:val="00EB35D4"/>
    <w:rsid w:val="00EB389F"/>
    <w:rsid w:val="00EB3953"/>
    <w:rsid w:val="00EB3B3E"/>
    <w:rsid w:val="00EB3CE0"/>
    <w:rsid w:val="00EB3DB0"/>
    <w:rsid w:val="00EB3F67"/>
    <w:rsid w:val="00EB410B"/>
    <w:rsid w:val="00EB42C8"/>
    <w:rsid w:val="00EB43F9"/>
    <w:rsid w:val="00EB4A13"/>
    <w:rsid w:val="00EB4C5F"/>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F9A"/>
    <w:rsid w:val="00EB7FE8"/>
    <w:rsid w:val="00EC0293"/>
    <w:rsid w:val="00EC06DD"/>
    <w:rsid w:val="00EC0A4B"/>
    <w:rsid w:val="00EC0BE4"/>
    <w:rsid w:val="00EC0D25"/>
    <w:rsid w:val="00EC1164"/>
    <w:rsid w:val="00EC117E"/>
    <w:rsid w:val="00EC1546"/>
    <w:rsid w:val="00EC183D"/>
    <w:rsid w:val="00EC1D83"/>
    <w:rsid w:val="00EC1ED5"/>
    <w:rsid w:val="00EC1F3C"/>
    <w:rsid w:val="00EC24F7"/>
    <w:rsid w:val="00EC2773"/>
    <w:rsid w:val="00EC2E21"/>
    <w:rsid w:val="00EC2F72"/>
    <w:rsid w:val="00EC32D6"/>
    <w:rsid w:val="00EC331F"/>
    <w:rsid w:val="00EC36C0"/>
    <w:rsid w:val="00EC36DD"/>
    <w:rsid w:val="00EC3EBA"/>
    <w:rsid w:val="00EC46B4"/>
    <w:rsid w:val="00EC4D77"/>
    <w:rsid w:val="00EC4D7B"/>
    <w:rsid w:val="00EC4E2E"/>
    <w:rsid w:val="00EC5337"/>
    <w:rsid w:val="00EC5509"/>
    <w:rsid w:val="00EC555C"/>
    <w:rsid w:val="00EC5589"/>
    <w:rsid w:val="00EC558B"/>
    <w:rsid w:val="00EC571B"/>
    <w:rsid w:val="00EC5A0B"/>
    <w:rsid w:val="00EC5A47"/>
    <w:rsid w:val="00EC5AFF"/>
    <w:rsid w:val="00EC5E95"/>
    <w:rsid w:val="00EC5ECD"/>
    <w:rsid w:val="00EC5F1A"/>
    <w:rsid w:val="00EC6012"/>
    <w:rsid w:val="00EC6337"/>
    <w:rsid w:val="00EC6D68"/>
    <w:rsid w:val="00EC7183"/>
    <w:rsid w:val="00EC71AB"/>
    <w:rsid w:val="00EC7349"/>
    <w:rsid w:val="00EC7B2C"/>
    <w:rsid w:val="00EC7F5A"/>
    <w:rsid w:val="00ED00B4"/>
    <w:rsid w:val="00ED022F"/>
    <w:rsid w:val="00ED04CE"/>
    <w:rsid w:val="00ED0645"/>
    <w:rsid w:val="00ED0DE8"/>
    <w:rsid w:val="00ED0EB9"/>
    <w:rsid w:val="00ED1447"/>
    <w:rsid w:val="00ED19B6"/>
    <w:rsid w:val="00ED1A39"/>
    <w:rsid w:val="00ED1C88"/>
    <w:rsid w:val="00ED24AE"/>
    <w:rsid w:val="00ED2802"/>
    <w:rsid w:val="00ED2CB4"/>
    <w:rsid w:val="00ED2FF1"/>
    <w:rsid w:val="00ED3207"/>
    <w:rsid w:val="00ED3244"/>
    <w:rsid w:val="00ED32A8"/>
    <w:rsid w:val="00ED32E7"/>
    <w:rsid w:val="00ED3534"/>
    <w:rsid w:val="00ED35B9"/>
    <w:rsid w:val="00ED374D"/>
    <w:rsid w:val="00ED38AD"/>
    <w:rsid w:val="00ED38D7"/>
    <w:rsid w:val="00ED3B7D"/>
    <w:rsid w:val="00ED3CAF"/>
    <w:rsid w:val="00ED4792"/>
    <w:rsid w:val="00ED4C8D"/>
    <w:rsid w:val="00ED4D70"/>
    <w:rsid w:val="00ED5122"/>
    <w:rsid w:val="00ED5320"/>
    <w:rsid w:val="00ED54F7"/>
    <w:rsid w:val="00ED58F2"/>
    <w:rsid w:val="00ED58FE"/>
    <w:rsid w:val="00ED5947"/>
    <w:rsid w:val="00ED5B50"/>
    <w:rsid w:val="00ED5F7B"/>
    <w:rsid w:val="00ED6D7C"/>
    <w:rsid w:val="00ED7184"/>
    <w:rsid w:val="00ED7363"/>
    <w:rsid w:val="00ED7884"/>
    <w:rsid w:val="00EE0130"/>
    <w:rsid w:val="00EE08BC"/>
    <w:rsid w:val="00EE09EA"/>
    <w:rsid w:val="00EE0A49"/>
    <w:rsid w:val="00EE0E09"/>
    <w:rsid w:val="00EE12DA"/>
    <w:rsid w:val="00EE1402"/>
    <w:rsid w:val="00EE15CA"/>
    <w:rsid w:val="00EE18BB"/>
    <w:rsid w:val="00EE1929"/>
    <w:rsid w:val="00EE1C76"/>
    <w:rsid w:val="00EE1CDA"/>
    <w:rsid w:val="00EE208E"/>
    <w:rsid w:val="00EE213F"/>
    <w:rsid w:val="00EE239D"/>
    <w:rsid w:val="00EE24B7"/>
    <w:rsid w:val="00EE2554"/>
    <w:rsid w:val="00EE2AAB"/>
    <w:rsid w:val="00EE3203"/>
    <w:rsid w:val="00EE3250"/>
    <w:rsid w:val="00EE33A6"/>
    <w:rsid w:val="00EE38DD"/>
    <w:rsid w:val="00EE3A01"/>
    <w:rsid w:val="00EE3DCB"/>
    <w:rsid w:val="00EE3FE2"/>
    <w:rsid w:val="00EE425D"/>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726"/>
    <w:rsid w:val="00EE785F"/>
    <w:rsid w:val="00EE7D91"/>
    <w:rsid w:val="00EE7ECE"/>
    <w:rsid w:val="00EF01EE"/>
    <w:rsid w:val="00EF0225"/>
    <w:rsid w:val="00EF05B7"/>
    <w:rsid w:val="00EF082A"/>
    <w:rsid w:val="00EF0BBB"/>
    <w:rsid w:val="00EF0E50"/>
    <w:rsid w:val="00EF1082"/>
    <w:rsid w:val="00EF118F"/>
    <w:rsid w:val="00EF1503"/>
    <w:rsid w:val="00EF1521"/>
    <w:rsid w:val="00EF1C0D"/>
    <w:rsid w:val="00EF1F0E"/>
    <w:rsid w:val="00EF20FD"/>
    <w:rsid w:val="00EF2786"/>
    <w:rsid w:val="00EF28D7"/>
    <w:rsid w:val="00EF2959"/>
    <w:rsid w:val="00EF29F8"/>
    <w:rsid w:val="00EF2A28"/>
    <w:rsid w:val="00EF2C3D"/>
    <w:rsid w:val="00EF2D50"/>
    <w:rsid w:val="00EF2EF8"/>
    <w:rsid w:val="00EF34CD"/>
    <w:rsid w:val="00EF35F5"/>
    <w:rsid w:val="00EF37BC"/>
    <w:rsid w:val="00EF3A28"/>
    <w:rsid w:val="00EF3A3D"/>
    <w:rsid w:val="00EF3A4A"/>
    <w:rsid w:val="00EF3D43"/>
    <w:rsid w:val="00EF3D68"/>
    <w:rsid w:val="00EF405C"/>
    <w:rsid w:val="00EF447D"/>
    <w:rsid w:val="00EF47CA"/>
    <w:rsid w:val="00EF48B7"/>
    <w:rsid w:val="00EF493B"/>
    <w:rsid w:val="00EF4F32"/>
    <w:rsid w:val="00EF5326"/>
    <w:rsid w:val="00EF5630"/>
    <w:rsid w:val="00EF573A"/>
    <w:rsid w:val="00EF5861"/>
    <w:rsid w:val="00EF58EF"/>
    <w:rsid w:val="00EF5FF5"/>
    <w:rsid w:val="00EF6060"/>
    <w:rsid w:val="00EF6141"/>
    <w:rsid w:val="00EF6D7D"/>
    <w:rsid w:val="00EF6E65"/>
    <w:rsid w:val="00EF6EF5"/>
    <w:rsid w:val="00EF706C"/>
    <w:rsid w:val="00EF7131"/>
    <w:rsid w:val="00EF731E"/>
    <w:rsid w:val="00EF7614"/>
    <w:rsid w:val="00EF7878"/>
    <w:rsid w:val="00F00011"/>
    <w:rsid w:val="00F000F0"/>
    <w:rsid w:val="00F00180"/>
    <w:rsid w:val="00F002BF"/>
    <w:rsid w:val="00F006E4"/>
    <w:rsid w:val="00F00923"/>
    <w:rsid w:val="00F00A72"/>
    <w:rsid w:val="00F00C9D"/>
    <w:rsid w:val="00F01034"/>
    <w:rsid w:val="00F01459"/>
    <w:rsid w:val="00F017CB"/>
    <w:rsid w:val="00F0197D"/>
    <w:rsid w:val="00F01A58"/>
    <w:rsid w:val="00F01E3C"/>
    <w:rsid w:val="00F023A1"/>
    <w:rsid w:val="00F024E9"/>
    <w:rsid w:val="00F02694"/>
    <w:rsid w:val="00F026AE"/>
    <w:rsid w:val="00F027FF"/>
    <w:rsid w:val="00F0285D"/>
    <w:rsid w:val="00F0301D"/>
    <w:rsid w:val="00F032DF"/>
    <w:rsid w:val="00F03466"/>
    <w:rsid w:val="00F036CF"/>
    <w:rsid w:val="00F037D1"/>
    <w:rsid w:val="00F03884"/>
    <w:rsid w:val="00F0388F"/>
    <w:rsid w:val="00F03891"/>
    <w:rsid w:val="00F043D0"/>
    <w:rsid w:val="00F044CA"/>
    <w:rsid w:val="00F04505"/>
    <w:rsid w:val="00F04551"/>
    <w:rsid w:val="00F04887"/>
    <w:rsid w:val="00F04D51"/>
    <w:rsid w:val="00F04F3E"/>
    <w:rsid w:val="00F0522E"/>
    <w:rsid w:val="00F0534D"/>
    <w:rsid w:val="00F05EED"/>
    <w:rsid w:val="00F06F02"/>
    <w:rsid w:val="00F06F4C"/>
    <w:rsid w:val="00F06FE6"/>
    <w:rsid w:val="00F07053"/>
    <w:rsid w:val="00F075A1"/>
    <w:rsid w:val="00F075EA"/>
    <w:rsid w:val="00F07833"/>
    <w:rsid w:val="00F07DEB"/>
    <w:rsid w:val="00F07E69"/>
    <w:rsid w:val="00F10437"/>
    <w:rsid w:val="00F10465"/>
    <w:rsid w:val="00F10864"/>
    <w:rsid w:val="00F108F5"/>
    <w:rsid w:val="00F11319"/>
    <w:rsid w:val="00F1165E"/>
    <w:rsid w:val="00F11C21"/>
    <w:rsid w:val="00F11CF5"/>
    <w:rsid w:val="00F11F0D"/>
    <w:rsid w:val="00F11FE0"/>
    <w:rsid w:val="00F124CB"/>
    <w:rsid w:val="00F12528"/>
    <w:rsid w:val="00F128F4"/>
    <w:rsid w:val="00F12965"/>
    <w:rsid w:val="00F12A02"/>
    <w:rsid w:val="00F12A3A"/>
    <w:rsid w:val="00F12B3D"/>
    <w:rsid w:val="00F12B76"/>
    <w:rsid w:val="00F12D63"/>
    <w:rsid w:val="00F134F0"/>
    <w:rsid w:val="00F1366E"/>
    <w:rsid w:val="00F138CE"/>
    <w:rsid w:val="00F13EB3"/>
    <w:rsid w:val="00F13FAF"/>
    <w:rsid w:val="00F1403E"/>
    <w:rsid w:val="00F1415B"/>
    <w:rsid w:val="00F1436F"/>
    <w:rsid w:val="00F1476B"/>
    <w:rsid w:val="00F149F8"/>
    <w:rsid w:val="00F15228"/>
    <w:rsid w:val="00F15860"/>
    <w:rsid w:val="00F15F91"/>
    <w:rsid w:val="00F165B9"/>
    <w:rsid w:val="00F167DF"/>
    <w:rsid w:val="00F16BB1"/>
    <w:rsid w:val="00F16F7C"/>
    <w:rsid w:val="00F16FE9"/>
    <w:rsid w:val="00F17442"/>
    <w:rsid w:val="00F17A8F"/>
    <w:rsid w:val="00F20046"/>
    <w:rsid w:val="00F20540"/>
    <w:rsid w:val="00F206FE"/>
    <w:rsid w:val="00F20755"/>
    <w:rsid w:val="00F2094D"/>
    <w:rsid w:val="00F20F5B"/>
    <w:rsid w:val="00F21048"/>
    <w:rsid w:val="00F210AB"/>
    <w:rsid w:val="00F215C3"/>
    <w:rsid w:val="00F21857"/>
    <w:rsid w:val="00F21886"/>
    <w:rsid w:val="00F218EF"/>
    <w:rsid w:val="00F21A0B"/>
    <w:rsid w:val="00F21C3A"/>
    <w:rsid w:val="00F21D40"/>
    <w:rsid w:val="00F22266"/>
    <w:rsid w:val="00F222A3"/>
    <w:rsid w:val="00F22444"/>
    <w:rsid w:val="00F227B6"/>
    <w:rsid w:val="00F228FD"/>
    <w:rsid w:val="00F229BA"/>
    <w:rsid w:val="00F22C96"/>
    <w:rsid w:val="00F22CAA"/>
    <w:rsid w:val="00F2357F"/>
    <w:rsid w:val="00F23A09"/>
    <w:rsid w:val="00F23BD0"/>
    <w:rsid w:val="00F23ECB"/>
    <w:rsid w:val="00F23FCA"/>
    <w:rsid w:val="00F24045"/>
    <w:rsid w:val="00F240F4"/>
    <w:rsid w:val="00F24263"/>
    <w:rsid w:val="00F244C0"/>
    <w:rsid w:val="00F2456B"/>
    <w:rsid w:val="00F24A57"/>
    <w:rsid w:val="00F24F4D"/>
    <w:rsid w:val="00F24FA0"/>
    <w:rsid w:val="00F250CE"/>
    <w:rsid w:val="00F25157"/>
    <w:rsid w:val="00F2519C"/>
    <w:rsid w:val="00F252C7"/>
    <w:rsid w:val="00F25670"/>
    <w:rsid w:val="00F25D3A"/>
    <w:rsid w:val="00F25E4C"/>
    <w:rsid w:val="00F25EB4"/>
    <w:rsid w:val="00F2617C"/>
    <w:rsid w:val="00F261C3"/>
    <w:rsid w:val="00F2623A"/>
    <w:rsid w:val="00F2643A"/>
    <w:rsid w:val="00F26886"/>
    <w:rsid w:val="00F2699C"/>
    <w:rsid w:val="00F26AF5"/>
    <w:rsid w:val="00F26DD7"/>
    <w:rsid w:val="00F27E0C"/>
    <w:rsid w:val="00F27E50"/>
    <w:rsid w:val="00F3002F"/>
    <w:rsid w:val="00F30031"/>
    <w:rsid w:val="00F30353"/>
    <w:rsid w:val="00F30469"/>
    <w:rsid w:val="00F306C3"/>
    <w:rsid w:val="00F308C0"/>
    <w:rsid w:val="00F30BCF"/>
    <w:rsid w:val="00F31145"/>
    <w:rsid w:val="00F311BE"/>
    <w:rsid w:val="00F31226"/>
    <w:rsid w:val="00F31345"/>
    <w:rsid w:val="00F3138C"/>
    <w:rsid w:val="00F318E7"/>
    <w:rsid w:val="00F31A74"/>
    <w:rsid w:val="00F31CCA"/>
    <w:rsid w:val="00F31D75"/>
    <w:rsid w:val="00F31D82"/>
    <w:rsid w:val="00F31F17"/>
    <w:rsid w:val="00F3236F"/>
    <w:rsid w:val="00F32374"/>
    <w:rsid w:val="00F323F6"/>
    <w:rsid w:val="00F32F0E"/>
    <w:rsid w:val="00F32F3E"/>
    <w:rsid w:val="00F33036"/>
    <w:rsid w:val="00F33580"/>
    <w:rsid w:val="00F33688"/>
    <w:rsid w:val="00F3383E"/>
    <w:rsid w:val="00F3386F"/>
    <w:rsid w:val="00F338DD"/>
    <w:rsid w:val="00F33C6D"/>
    <w:rsid w:val="00F34286"/>
    <w:rsid w:val="00F342E5"/>
    <w:rsid w:val="00F346BC"/>
    <w:rsid w:val="00F34CB9"/>
    <w:rsid w:val="00F34D45"/>
    <w:rsid w:val="00F3521B"/>
    <w:rsid w:val="00F35532"/>
    <w:rsid w:val="00F35561"/>
    <w:rsid w:val="00F35865"/>
    <w:rsid w:val="00F35E48"/>
    <w:rsid w:val="00F35E92"/>
    <w:rsid w:val="00F35ED9"/>
    <w:rsid w:val="00F363C3"/>
    <w:rsid w:val="00F363FA"/>
    <w:rsid w:val="00F3651B"/>
    <w:rsid w:val="00F36778"/>
    <w:rsid w:val="00F367EE"/>
    <w:rsid w:val="00F367EF"/>
    <w:rsid w:val="00F36850"/>
    <w:rsid w:val="00F369F3"/>
    <w:rsid w:val="00F370CB"/>
    <w:rsid w:val="00F376EC"/>
    <w:rsid w:val="00F377A2"/>
    <w:rsid w:val="00F37922"/>
    <w:rsid w:val="00F37AEF"/>
    <w:rsid w:val="00F40120"/>
    <w:rsid w:val="00F40744"/>
    <w:rsid w:val="00F409E2"/>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572"/>
    <w:rsid w:val="00F439C5"/>
    <w:rsid w:val="00F43B0B"/>
    <w:rsid w:val="00F43F3D"/>
    <w:rsid w:val="00F44833"/>
    <w:rsid w:val="00F44BD4"/>
    <w:rsid w:val="00F44EC5"/>
    <w:rsid w:val="00F4503E"/>
    <w:rsid w:val="00F454BB"/>
    <w:rsid w:val="00F454C0"/>
    <w:rsid w:val="00F456BB"/>
    <w:rsid w:val="00F457DA"/>
    <w:rsid w:val="00F457F9"/>
    <w:rsid w:val="00F45D7C"/>
    <w:rsid w:val="00F4640B"/>
    <w:rsid w:val="00F465C1"/>
    <w:rsid w:val="00F4678D"/>
    <w:rsid w:val="00F467B0"/>
    <w:rsid w:val="00F46E40"/>
    <w:rsid w:val="00F46F8B"/>
    <w:rsid w:val="00F47132"/>
    <w:rsid w:val="00F47299"/>
    <w:rsid w:val="00F472C2"/>
    <w:rsid w:val="00F473A6"/>
    <w:rsid w:val="00F47728"/>
    <w:rsid w:val="00F47AFE"/>
    <w:rsid w:val="00F47CBA"/>
    <w:rsid w:val="00F47F62"/>
    <w:rsid w:val="00F50020"/>
    <w:rsid w:val="00F503E9"/>
    <w:rsid w:val="00F50671"/>
    <w:rsid w:val="00F50849"/>
    <w:rsid w:val="00F50B26"/>
    <w:rsid w:val="00F50FA2"/>
    <w:rsid w:val="00F513BA"/>
    <w:rsid w:val="00F51447"/>
    <w:rsid w:val="00F514EF"/>
    <w:rsid w:val="00F51690"/>
    <w:rsid w:val="00F516F4"/>
    <w:rsid w:val="00F51713"/>
    <w:rsid w:val="00F525CB"/>
    <w:rsid w:val="00F52756"/>
    <w:rsid w:val="00F52825"/>
    <w:rsid w:val="00F528BA"/>
    <w:rsid w:val="00F52A47"/>
    <w:rsid w:val="00F52A4B"/>
    <w:rsid w:val="00F52C6C"/>
    <w:rsid w:val="00F52C93"/>
    <w:rsid w:val="00F52FA8"/>
    <w:rsid w:val="00F53559"/>
    <w:rsid w:val="00F537DE"/>
    <w:rsid w:val="00F538CD"/>
    <w:rsid w:val="00F53AED"/>
    <w:rsid w:val="00F54192"/>
    <w:rsid w:val="00F542D8"/>
    <w:rsid w:val="00F548C8"/>
    <w:rsid w:val="00F5516C"/>
    <w:rsid w:val="00F55902"/>
    <w:rsid w:val="00F55AA4"/>
    <w:rsid w:val="00F55AC5"/>
    <w:rsid w:val="00F5601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F7E"/>
    <w:rsid w:val="00F61158"/>
    <w:rsid w:val="00F61363"/>
    <w:rsid w:val="00F613E7"/>
    <w:rsid w:val="00F61564"/>
    <w:rsid w:val="00F61701"/>
    <w:rsid w:val="00F61902"/>
    <w:rsid w:val="00F61C29"/>
    <w:rsid w:val="00F61FDE"/>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2BE"/>
    <w:rsid w:val="00F654FA"/>
    <w:rsid w:val="00F65754"/>
    <w:rsid w:val="00F65D14"/>
    <w:rsid w:val="00F65E11"/>
    <w:rsid w:val="00F660B8"/>
    <w:rsid w:val="00F6667D"/>
    <w:rsid w:val="00F669E3"/>
    <w:rsid w:val="00F66A26"/>
    <w:rsid w:val="00F67047"/>
    <w:rsid w:val="00F672B3"/>
    <w:rsid w:val="00F67A85"/>
    <w:rsid w:val="00F703AF"/>
    <w:rsid w:val="00F706F0"/>
    <w:rsid w:val="00F70CF7"/>
    <w:rsid w:val="00F70E8B"/>
    <w:rsid w:val="00F70FF9"/>
    <w:rsid w:val="00F71026"/>
    <w:rsid w:val="00F71042"/>
    <w:rsid w:val="00F710A0"/>
    <w:rsid w:val="00F7134D"/>
    <w:rsid w:val="00F713E2"/>
    <w:rsid w:val="00F71479"/>
    <w:rsid w:val="00F71976"/>
    <w:rsid w:val="00F719F0"/>
    <w:rsid w:val="00F71A99"/>
    <w:rsid w:val="00F71B5C"/>
    <w:rsid w:val="00F71B88"/>
    <w:rsid w:val="00F71BC4"/>
    <w:rsid w:val="00F71C1A"/>
    <w:rsid w:val="00F71C4F"/>
    <w:rsid w:val="00F71DF7"/>
    <w:rsid w:val="00F71E5D"/>
    <w:rsid w:val="00F71F79"/>
    <w:rsid w:val="00F721A1"/>
    <w:rsid w:val="00F72338"/>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609"/>
    <w:rsid w:val="00F74664"/>
    <w:rsid w:val="00F74791"/>
    <w:rsid w:val="00F747F6"/>
    <w:rsid w:val="00F74A7A"/>
    <w:rsid w:val="00F74C0B"/>
    <w:rsid w:val="00F7564B"/>
    <w:rsid w:val="00F76337"/>
    <w:rsid w:val="00F763DF"/>
    <w:rsid w:val="00F76786"/>
    <w:rsid w:val="00F767ED"/>
    <w:rsid w:val="00F76841"/>
    <w:rsid w:val="00F768D8"/>
    <w:rsid w:val="00F769EF"/>
    <w:rsid w:val="00F76A60"/>
    <w:rsid w:val="00F76B03"/>
    <w:rsid w:val="00F76B74"/>
    <w:rsid w:val="00F77231"/>
    <w:rsid w:val="00F77363"/>
    <w:rsid w:val="00F77613"/>
    <w:rsid w:val="00F77850"/>
    <w:rsid w:val="00F77863"/>
    <w:rsid w:val="00F7792A"/>
    <w:rsid w:val="00F77C47"/>
    <w:rsid w:val="00F77CFA"/>
    <w:rsid w:val="00F77F77"/>
    <w:rsid w:val="00F800C1"/>
    <w:rsid w:val="00F8057D"/>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732"/>
    <w:rsid w:val="00F82CD8"/>
    <w:rsid w:val="00F82E61"/>
    <w:rsid w:val="00F8323B"/>
    <w:rsid w:val="00F83301"/>
    <w:rsid w:val="00F83785"/>
    <w:rsid w:val="00F837A7"/>
    <w:rsid w:val="00F837DD"/>
    <w:rsid w:val="00F83A98"/>
    <w:rsid w:val="00F83E5F"/>
    <w:rsid w:val="00F84849"/>
    <w:rsid w:val="00F849D7"/>
    <w:rsid w:val="00F84A2F"/>
    <w:rsid w:val="00F84B56"/>
    <w:rsid w:val="00F84BAB"/>
    <w:rsid w:val="00F84E0E"/>
    <w:rsid w:val="00F850EB"/>
    <w:rsid w:val="00F855CB"/>
    <w:rsid w:val="00F856C8"/>
    <w:rsid w:val="00F85744"/>
    <w:rsid w:val="00F859FD"/>
    <w:rsid w:val="00F85F4B"/>
    <w:rsid w:val="00F85F9B"/>
    <w:rsid w:val="00F8637D"/>
    <w:rsid w:val="00F8639E"/>
    <w:rsid w:val="00F863E6"/>
    <w:rsid w:val="00F863EB"/>
    <w:rsid w:val="00F86538"/>
    <w:rsid w:val="00F8683A"/>
    <w:rsid w:val="00F86B20"/>
    <w:rsid w:val="00F86B47"/>
    <w:rsid w:val="00F86C43"/>
    <w:rsid w:val="00F8718B"/>
    <w:rsid w:val="00F8718E"/>
    <w:rsid w:val="00F87201"/>
    <w:rsid w:val="00F87317"/>
    <w:rsid w:val="00F873F4"/>
    <w:rsid w:val="00F874B1"/>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E3B"/>
    <w:rsid w:val="00F90FD6"/>
    <w:rsid w:val="00F910E4"/>
    <w:rsid w:val="00F915AB"/>
    <w:rsid w:val="00F9174D"/>
    <w:rsid w:val="00F91906"/>
    <w:rsid w:val="00F9191A"/>
    <w:rsid w:val="00F9199A"/>
    <w:rsid w:val="00F91CA2"/>
    <w:rsid w:val="00F91DAC"/>
    <w:rsid w:val="00F91E40"/>
    <w:rsid w:val="00F92174"/>
    <w:rsid w:val="00F923DB"/>
    <w:rsid w:val="00F92701"/>
    <w:rsid w:val="00F92725"/>
    <w:rsid w:val="00F93528"/>
    <w:rsid w:val="00F93607"/>
    <w:rsid w:val="00F938B2"/>
    <w:rsid w:val="00F93A3D"/>
    <w:rsid w:val="00F93D13"/>
    <w:rsid w:val="00F93D15"/>
    <w:rsid w:val="00F93D98"/>
    <w:rsid w:val="00F93EE6"/>
    <w:rsid w:val="00F94003"/>
    <w:rsid w:val="00F94212"/>
    <w:rsid w:val="00F94412"/>
    <w:rsid w:val="00F94441"/>
    <w:rsid w:val="00F94737"/>
    <w:rsid w:val="00F9473D"/>
    <w:rsid w:val="00F94783"/>
    <w:rsid w:val="00F9495D"/>
    <w:rsid w:val="00F94C27"/>
    <w:rsid w:val="00F94E27"/>
    <w:rsid w:val="00F95013"/>
    <w:rsid w:val="00F951BD"/>
    <w:rsid w:val="00F954B7"/>
    <w:rsid w:val="00F9585C"/>
    <w:rsid w:val="00F95F07"/>
    <w:rsid w:val="00F9632D"/>
    <w:rsid w:val="00F9644F"/>
    <w:rsid w:val="00F965D9"/>
    <w:rsid w:val="00F967CE"/>
    <w:rsid w:val="00F969B1"/>
    <w:rsid w:val="00F96C7A"/>
    <w:rsid w:val="00F96DCD"/>
    <w:rsid w:val="00F96E7C"/>
    <w:rsid w:val="00F9709C"/>
    <w:rsid w:val="00F9725A"/>
    <w:rsid w:val="00F975B5"/>
    <w:rsid w:val="00F97654"/>
    <w:rsid w:val="00F97761"/>
    <w:rsid w:val="00F97765"/>
    <w:rsid w:val="00F977D8"/>
    <w:rsid w:val="00F979F8"/>
    <w:rsid w:val="00F97D65"/>
    <w:rsid w:val="00FA04BE"/>
    <w:rsid w:val="00FA0509"/>
    <w:rsid w:val="00FA0BB4"/>
    <w:rsid w:val="00FA0E7C"/>
    <w:rsid w:val="00FA105F"/>
    <w:rsid w:val="00FA1140"/>
    <w:rsid w:val="00FA1766"/>
    <w:rsid w:val="00FA1C2E"/>
    <w:rsid w:val="00FA1CBF"/>
    <w:rsid w:val="00FA1CC6"/>
    <w:rsid w:val="00FA1D8F"/>
    <w:rsid w:val="00FA1E26"/>
    <w:rsid w:val="00FA2002"/>
    <w:rsid w:val="00FA21AE"/>
    <w:rsid w:val="00FA21B0"/>
    <w:rsid w:val="00FA250B"/>
    <w:rsid w:val="00FA2526"/>
    <w:rsid w:val="00FA2772"/>
    <w:rsid w:val="00FA2AB0"/>
    <w:rsid w:val="00FA34E0"/>
    <w:rsid w:val="00FA375C"/>
    <w:rsid w:val="00FA3C84"/>
    <w:rsid w:val="00FA49ED"/>
    <w:rsid w:val="00FA4A21"/>
    <w:rsid w:val="00FA4C1E"/>
    <w:rsid w:val="00FA4EDE"/>
    <w:rsid w:val="00FA50E8"/>
    <w:rsid w:val="00FA525C"/>
    <w:rsid w:val="00FA526F"/>
    <w:rsid w:val="00FA53C1"/>
    <w:rsid w:val="00FA5527"/>
    <w:rsid w:val="00FA5871"/>
    <w:rsid w:val="00FA589E"/>
    <w:rsid w:val="00FA5962"/>
    <w:rsid w:val="00FA598C"/>
    <w:rsid w:val="00FA5995"/>
    <w:rsid w:val="00FA6225"/>
    <w:rsid w:val="00FA656D"/>
    <w:rsid w:val="00FA6686"/>
    <w:rsid w:val="00FA66EC"/>
    <w:rsid w:val="00FA6A8C"/>
    <w:rsid w:val="00FA6A9F"/>
    <w:rsid w:val="00FA6D62"/>
    <w:rsid w:val="00FA70DF"/>
    <w:rsid w:val="00FA7152"/>
    <w:rsid w:val="00FA71E0"/>
    <w:rsid w:val="00FA78BC"/>
    <w:rsid w:val="00FA7A20"/>
    <w:rsid w:val="00FA7AA6"/>
    <w:rsid w:val="00FA7C04"/>
    <w:rsid w:val="00FA7FAA"/>
    <w:rsid w:val="00FB0443"/>
    <w:rsid w:val="00FB049E"/>
    <w:rsid w:val="00FB0532"/>
    <w:rsid w:val="00FB07A3"/>
    <w:rsid w:val="00FB0D51"/>
    <w:rsid w:val="00FB0FD3"/>
    <w:rsid w:val="00FB15D5"/>
    <w:rsid w:val="00FB168B"/>
    <w:rsid w:val="00FB1694"/>
    <w:rsid w:val="00FB18E8"/>
    <w:rsid w:val="00FB19D8"/>
    <w:rsid w:val="00FB1CEE"/>
    <w:rsid w:val="00FB21E0"/>
    <w:rsid w:val="00FB22E5"/>
    <w:rsid w:val="00FB281B"/>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401"/>
    <w:rsid w:val="00FB68CE"/>
    <w:rsid w:val="00FB6B9D"/>
    <w:rsid w:val="00FB72CB"/>
    <w:rsid w:val="00FB77BB"/>
    <w:rsid w:val="00FB7A9C"/>
    <w:rsid w:val="00FB7B85"/>
    <w:rsid w:val="00FB7D1C"/>
    <w:rsid w:val="00FC04F0"/>
    <w:rsid w:val="00FC0AB4"/>
    <w:rsid w:val="00FC0B9B"/>
    <w:rsid w:val="00FC0DAC"/>
    <w:rsid w:val="00FC0E12"/>
    <w:rsid w:val="00FC1136"/>
    <w:rsid w:val="00FC1162"/>
    <w:rsid w:val="00FC1202"/>
    <w:rsid w:val="00FC15DE"/>
    <w:rsid w:val="00FC1859"/>
    <w:rsid w:val="00FC1C46"/>
    <w:rsid w:val="00FC1D55"/>
    <w:rsid w:val="00FC2075"/>
    <w:rsid w:val="00FC20E9"/>
    <w:rsid w:val="00FC21B6"/>
    <w:rsid w:val="00FC22FE"/>
    <w:rsid w:val="00FC23FA"/>
    <w:rsid w:val="00FC263F"/>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194"/>
    <w:rsid w:val="00FC545C"/>
    <w:rsid w:val="00FC553E"/>
    <w:rsid w:val="00FC5EE6"/>
    <w:rsid w:val="00FC5F8E"/>
    <w:rsid w:val="00FC63CD"/>
    <w:rsid w:val="00FC645D"/>
    <w:rsid w:val="00FC654F"/>
    <w:rsid w:val="00FC65A0"/>
    <w:rsid w:val="00FC6A7D"/>
    <w:rsid w:val="00FC6B41"/>
    <w:rsid w:val="00FC6C0E"/>
    <w:rsid w:val="00FC7001"/>
    <w:rsid w:val="00FC7308"/>
    <w:rsid w:val="00FC748F"/>
    <w:rsid w:val="00FC7AEC"/>
    <w:rsid w:val="00FC7F93"/>
    <w:rsid w:val="00FD003E"/>
    <w:rsid w:val="00FD0A0E"/>
    <w:rsid w:val="00FD0D7E"/>
    <w:rsid w:val="00FD10D2"/>
    <w:rsid w:val="00FD111E"/>
    <w:rsid w:val="00FD14E4"/>
    <w:rsid w:val="00FD197D"/>
    <w:rsid w:val="00FD1A8D"/>
    <w:rsid w:val="00FD21DD"/>
    <w:rsid w:val="00FD2524"/>
    <w:rsid w:val="00FD2804"/>
    <w:rsid w:val="00FD282A"/>
    <w:rsid w:val="00FD2A71"/>
    <w:rsid w:val="00FD365C"/>
    <w:rsid w:val="00FD3905"/>
    <w:rsid w:val="00FD3C15"/>
    <w:rsid w:val="00FD3C77"/>
    <w:rsid w:val="00FD3EE6"/>
    <w:rsid w:val="00FD454B"/>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E"/>
    <w:rsid w:val="00FE2A82"/>
    <w:rsid w:val="00FE2B27"/>
    <w:rsid w:val="00FE2B7B"/>
    <w:rsid w:val="00FE2CBC"/>
    <w:rsid w:val="00FE3100"/>
    <w:rsid w:val="00FE3439"/>
    <w:rsid w:val="00FE3768"/>
    <w:rsid w:val="00FE37A4"/>
    <w:rsid w:val="00FE4425"/>
    <w:rsid w:val="00FE4688"/>
    <w:rsid w:val="00FE4AD0"/>
    <w:rsid w:val="00FE5167"/>
    <w:rsid w:val="00FE5172"/>
    <w:rsid w:val="00FE51CC"/>
    <w:rsid w:val="00FE51F9"/>
    <w:rsid w:val="00FE5410"/>
    <w:rsid w:val="00FE5538"/>
    <w:rsid w:val="00FE5977"/>
    <w:rsid w:val="00FE5CD5"/>
    <w:rsid w:val="00FE5E36"/>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4E1"/>
    <w:rsid w:val="00FF0502"/>
    <w:rsid w:val="00FF054D"/>
    <w:rsid w:val="00FF0BBB"/>
    <w:rsid w:val="00FF0D53"/>
    <w:rsid w:val="00FF13FF"/>
    <w:rsid w:val="00FF1455"/>
    <w:rsid w:val="00FF14C1"/>
    <w:rsid w:val="00FF1716"/>
    <w:rsid w:val="00FF1862"/>
    <w:rsid w:val="00FF1B26"/>
    <w:rsid w:val="00FF1CD4"/>
    <w:rsid w:val="00FF2077"/>
    <w:rsid w:val="00FF2260"/>
    <w:rsid w:val="00FF2926"/>
    <w:rsid w:val="00FF2A88"/>
    <w:rsid w:val="00FF2B35"/>
    <w:rsid w:val="00FF310E"/>
    <w:rsid w:val="00FF32D4"/>
    <w:rsid w:val="00FF37C5"/>
    <w:rsid w:val="00FF3950"/>
    <w:rsid w:val="00FF3A12"/>
    <w:rsid w:val="00FF3CFC"/>
    <w:rsid w:val="00FF3F9F"/>
    <w:rsid w:val="00FF43AF"/>
    <w:rsid w:val="00FF48E0"/>
    <w:rsid w:val="00FF4CC7"/>
    <w:rsid w:val="00FF4D22"/>
    <w:rsid w:val="00FF4FCD"/>
    <w:rsid w:val="00FF5026"/>
    <w:rsid w:val="00FF5173"/>
    <w:rsid w:val="00FF51D0"/>
    <w:rsid w:val="00FF52CC"/>
    <w:rsid w:val="00FF52E3"/>
    <w:rsid w:val="00FF5970"/>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39A5EC"/>
  <w15:docId w15:val="{FE0F20CB-D5BE-4B0E-A529-3B9D66BC3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0170"/>
    <w:pPr>
      <w:overflowPunct w:val="0"/>
      <w:autoSpaceDE w:val="0"/>
      <w:autoSpaceDN w:val="0"/>
      <w:adjustRightInd w:val="0"/>
      <w:spacing w:after="180"/>
      <w:jc w:val="both"/>
      <w:textAlignment w:val="baseline"/>
    </w:pPr>
    <w:rPr>
      <w:rFonts w:ascii="Times New Roman" w:hAnsi="Times New Roman"/>
      <w:lang w:val="en-GB"/>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C835D8"/>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3D2216"/>
    <w:pPr>
      <w:numPr>
        <w:ilvl w:val="3"/>
      </w:numPr>
      <w:ind w:left="864"/>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pPr>
    <w:rPr>
      <w:rFonts w:ascii="New York" w:hAnsi="New York"/>
      <w:sz w:val="24"/>
      <w:lang w:val="en-US"/>
    </w:rPr>
  </w:style>
  <w:style w:type="paragraph" w:styleId="BodyText">
    <w:name w:val="Body Text"/>
    <w:aliases w:val="bt"/>
    <w:basedOn w:val="Normal"/>
    <w:pPr>
      <w:spacing w:after="120"/>
    </w:pPr>
    <w:rPr>
      <w:rFonts w:ascii="Times" w:hAnsi="Times"/>
      <w:szCs w:val="24"/>
      <w:lang w:val="en-US"/>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C835D8"/>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aliases w:val="h4 Char"/>
    <w:link w:val="Heading4"/>
    <w:rsid w:val="003D2216"/>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Lista1,?? ??,?????,????,列出段落1,中等深浅网格 1 - 着色 21,列表段落,列出段落,¥¡¡¡¡ì¬º¥¹¥È¶ÎÂä,ÁÐ³ö¶ÎÂä,列表段落1,—ño’i—Ž,¥ê¥¹¥È¶ÎÂä,1st level - Bullet List Paragraph,Lettre d'introduction,Paragrafo elenco,Normal bullet 2,Bullet list,列出段落2"/>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805A48"/>
    <w:pPr>
      <w:overflowPunct/>
      <w:autoSpaceDE/>
      <w:autoSpaceDN/>
      <w:adjustRightInd/>
      <w:textAlignment w:val="auto"/>
    </w:pPr>
    <w:rPr>
      <w:rFonts w:ascii="Times New Roman" w:eastAsia="MS Mincho" w:hAnsi="Times New Roman"/>
      <w:sz w:val="22"/>
    </w:rPr>
  </w:style>
  <w:style w:type="character" w:customStyle="1" w:styleId="3GPPNormalTextChar">
    <w:name w:val="3GPP Normal Text Char"/>
    <w:link w:val="3GPPNormalText"/>
    <w:qFormat/>
    <w:rsid w:val="00805A48"/>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3"/>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rsid w:val="00AC6611"/>
    <w:pPr>
      <w:numPr>
        <w:numId w:val="4"/>
      </w:numPr>
      <w:tabs>
        <w:tab w:val="left" w:pos="1701"/>
      </w:tabs>
      <w:spacing w:after="120"/>
      <w:ind w:left="1701" w:hanging="1701"/>
      <w:textAlignment w:val="auto"/>
    </w:pPr>
    <w:rPr>
      <w:rFonts w:ascii="Arial" w:eastAsia="Times New Roman" w:hAnsi="Arial"/>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537F87"/>
    <w:pPr>
      <w:overflowPunct/>
      <w:autoSpaceDE/>
      <w:autoSpaceDN/>
      <w:adjustRightInd/>
      <w:spacing w:after="180"/>
      <w:textAlignment w:val="auto"/>
    </w:pPr>
    <w:rPr>
      <w:rFonts w:ascii="Times New Roman" w:hAnsi="Times New Roman"/>
      <w:sz w:val="22"/>
      <w:szCs w:val="22"/>
      <w:lang w:eastAsia="zh-CN"/>
    </w:rPr>
  </w:style>
  <w:style w:type="character" w:customStyle="1" w:styleId="Style1Char">
    <w:name w:val="Style1 Char"/>
    <w:link w:val="Style1"/>
    <w:rsid w:val="00537F87"/>
    <w:rPr>
      <w:rFonts w:ascii="Times New Roman" w:hAnsi="Times New Roman"/>
      <w:sz w:val="22"/>
      <w:szCs w:val="22"/>
      <w:lang w:eastAsia="zh-CN"/>
    </w:rPr>
  </w:style>
  <w:style w:type="paragraph" w:customStyle="1" w:styleId="TDocProposal">
    <w:name w:val="TDoc Proposal"/>
    <w:basedOn w:val="Normal"/>
    <w:next w:val="Normal"/>
    <w:link w:val="TDocProposalZchn"/>
    <w:qFormat/>
    <w:rsid w:val="00A9266C"/>
    <w:pPr>
      <w:numPr>
        <w:numId w:val="6"/>
      </w:numPr>
    </w:pPr>
    <w:rPr>
      <w:rFonts w:eastAsia="Times New Roman"/>
      <w:b/>
      <w:sz w:val="24"/>
      <w:lang w:eastAsia="ja-JP"/>
    </w:rPr>
  </w:style>
  <w:style w:type="character" w:customStyle="1" w:styleId="TDocProposalZchn">
    <w:name w:val="TDoc Proposal Zchn"/>
    <w:link w:val="TDocProposal"/>
    <w:rsid w:val="00A9266C"/>
    <w:rPr>
      <w:rFonts w:ascii="Times New Roman" w:eastAsia="Times New Roman" w:hAnsi="Times New Roman"/>
      <w:b/>
      <w:sz w:val="24"/>
      <w:lang w:val="en-GB" w:eastAsia="ja-JP"/>
    </w:rPr>
  </w:style>
  <w:style w:type="paragraph" w:customStyle="1" w:styleId="Proposal0">
    <w:name w:val="Proposal:"/>
    <w:basedOn w:val="Normal"/>
    <w:rsid w:val="00C05AC4"/>
    <w:pPr>
      <w:tabs>
        <w:tab w:val="num" w:pos="1304"/>
        <w:tab w:val="left" w:pos="1701"/>
      </w:tabs>
      <w:overflowPunct/>
      <w:autoSpaceDE/>
      <w:autoSpaceDN/>
      <w:adjustRightInd/>
      <w:spacing w:after="120" w:line="259" w:lineRule="auto"/>
      <w:ind w:left="1304" w:hanging="1304"/>
      <w:textAlignment w:val="auto"/>
    </w:pPr>
    <w:rPr>
      <w:rFonts w:asciiTheme="minorHAnsi" w:eastAsia="Times New Roman" w:hAnsiTheme="minorHAnsi" w:cstheme="minorBidi"/>
      <w:b/>
      <w:bCs/>
      <w:sz w:val="22"/>
      <w:szCs w:val="22"/>
      <w:lang w:val="de-DE" w:eastAsia="zh-CN"/>
    </w:rPr>
  </w:style>
  <w:style w:type="paragraph" w:customStyle="1" w:styleId="TDocObservation">
    <w:name w:val="TDoc Observation"/>
    <w:basedOn w:val="TDocProposal"/>
    <w:link w:val="TDocObservationChar"/>
    <w:qFormat/>
    <w:rsid w:val="00C05AC4"/>
    <w:pPr>
      <w:numPr>
        <w:numId w:val="7"/>
      </w:numPr>
      <w:spacing w:line="259" w:lineRule="auto"/>
      <w:ind w:left="0" w:firstLine="0"/>
    </w:pPr>
    <w:rPr>
      <w:sz w:val="22"/>
      <w:lang w:val="de-DE"/>
    </w:rPr>
  </w:style>
  <w:style w:type="character" w:customStyle="1" w:styleId="TDocObservationChar">
    <w:name w:val="TDoc Observation Char"/>
    <w:link w:val="TDocObservation"/>
    <w:rsid w:val="00C05AC4"/>
    <w:rPr>
      <w:rFonts w:ascii="Times New Roman" w:eastAsia="Times New Roman" w:hAnsi="Times New Roman"/>
      <w:b/>
      <w:sz w:val="22"/>
      <w:lang w:val="de-DE" w:eastAsia="ja-JP"/>
    </w:rPr>
  </w:style>
  <w:style w:type="paragraph" w:styleId="NoSpacing">
    <w:name w:val="No Spacing"/>
    <w:uiPriority w:val="1"/>
    <w:qFormat/>
    <w:rsid w:val="00B82810"/>
    <w:rPr>
      <w:rFonts w:asciiTheme="minorHAnsi" w:eastAsiaTheme="minorHAnsi" w:hAnsiTheme="minorHAnsi" w:cstheme="minorBidi"/>
      <w:sz w:val="22"/>
      <w:szCs w:val="22"/>
      <w:lang w:val="en-GB"/>
    </w:rPr>
  </w:style>
  <w:style w:type="character" w:customStyle="1" w:styleId="ListParagraphChar">
    <w:name w:val="List Paragraph Char"/>
    <w:aliases w:val="- Bullets Char,목록 단락 Char,リスト段落 Char,Lista1 Char,?? ?? Char,????? Char,???? Char,列出段落1 Char,中等深浅网格 1 - 着色 21 Char,列表段落 Char,列出段落 Char,¥¡¡¡¡ì¬º¥¹¥È¶ÎÂä Char,ÁÐ³ö¶ÎÂä Char,列表段落1 Char,—ño’i—Ž Char,¥ê¥¹¥È¶ÎÂä Char,Paragrafo elenco Char"/>
    <w:link w:val="ListParagraph"/>
    <w:uiPriority w:val="34"/>
    <w:qFormat/>
    <w:rsid w:val="00282608"/>
    <w:rPr>
      <w:rFonts w:ascii="Calibri" w:eastAsia="Calibri" w:hAnsi="Calibri"/>
      <w:sz w:val="22"/>
      <w:szCs w:val="22"/>
    </w:rPr>
  </w:style>
  <w:style w:type="character" w:customStyle="1" w:styleId="apple-converted-space">
    <w:name w:val="apple-converted-space"/>
    <w:basedOn w:val="DefaultParagraphFont"/>
    <w:qFormat/>
    <w:rsid w:val="00872128"/>
  </w:style>
  <w:style w:type="character" w:styleId="Strong">
    <w:name w:val="Strong"/>
    <w:basedOn w:val="DefaultParagraphFont"/>
    <w:uiPriority w:val="22"/>
    <w:qFormat/>
    <w:rsid w:val="00872128"/>
    <w:rPr>
      <w:b/>
      <w:bCs/>
    </w:rPr>
  </w:style>
  <w:style w:type="character" w:styleId="Emphasis">
    <w:name w:val="Emphasis"/>
    <w:uiPriority w:val="20"/>
    <w:qFormat/>
    <w:rsid w:val="0087212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979618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084166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07836879">
      <w:bodyDiv w:val="1"/>
      <w:marLeft w:val="0"/>
      <w:marRight w:val="0"/>
      <w:marTop w:val="0"/>
      <w:marBottom w:val="0"/>
      <w:divBdr>
        <w:top w:val="none" w:sz="0" w:space="0" w:color="auto"/>
        <w:left w:val="none" w:sz="0" w:space="0" w:color="auto"/>
        <w:bottom w:val="none" w:sz="0" w:space="0" w:color="auto"/>
        <w:right w:val="none" w:sz="0" w:space="0" w:color="auto"/>
      </w:divBdr>
      <w:divsChild>
        <w:div w:id="16470355">
          <w:marLeft w:val="1080"/>
          <w:marRight w:val="0"/>
          <w:marTop w:val="100"/>
          <w:marBottom w:val="0"/>
          <w:divBdr>
            <w:top w:val="none" w:sz="0" w:space="0" w:color="auto"/>
            <w:left w:val="none" w:sz="0" w:space="0" w:color="auto"/>
            <w:bottom w:val="none" w:sz="0" w:space="0" w:color="auto"/>
            <w:right w:val="none" w:sz="0" w:space="0" w:color="auto"/>
          </w:divBdr>
        </w:div>
        <w:div w:id="1107775900">
          <w:marLeft w:val="1080"/>
          <w:marRight w:val="0"/>
          <w:marTop w:val="100"/>
          <w:marBottom w:val="0"/>
          <w:divBdr>
            <w:top w:val="none" w:sz="0" w:space="0" w:color="auto"/>
            <w:left w:val="none" w:sz="0" w:space="0" w:color="auto"/>
            <w:bottom w:val="none" w:sz="0" w:space="0" w:color="auto"/>
            <w:right w:val="none" w:sz="0" w:space="0" w:color="auto"/>
          </w:divBdr>
        </w:div>
        <w:div w:id="1186558871">
          <w:marLeft w:val="1080"/>
          <w:marRight w:val="0"/>
          <w:marTop w:val="100"/>
          <w:marBottom w:val="0"/>
          <w:divBdr>
            <w:top w:val="none" w:sz="0" w:space="0" w:color="auto"/>
            <w:left w:val="none" w:sz="0" w:space="0" w:color="auto"/>
            <w:bottom w:val="none" w:sz="0" w:space="0" w:color="auto"/>
            <w:right w:val="none" w:sz="0" w:space="0" w:color="auto"/>
          </w:divBdr>
        </w:div>
        <w:div w:id="1197811028">
          <w:marLeft w:val="1080"/>
          <w:marRight w:val="0"/>
          <w:marTop w:val="100"/>
          <w:marBottom w:val="0"/>
          <w:divBdr>
            <w:top w:val="none" w:sz="0" w:space="0" w:color="auto"/>
            <w:left w:val="none" w:sz="0" w:space="0" w:color="auto"/>
            <w:bottom w:val="none" w:sz="0" w:space="0" w:color="auto"/>
            <w:right w:val="none" w:sz="0" w:space="0" w:color="auto"/>
          </w:divBdr>
        </w:div>
        <w:div w:id="1502429339">
          <w:marLeft w:val="360"/>
          <w:marRight w:val="0"/>
          <w:marTop w:val="20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6151438">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02EA93B1ABA9B4EA714EB5224D172A1" ma:contentTypeVersion="10" ma:contentTypeDescription="Create a new document." ma:contentTypeScope="" ma:versionID="ac47e11734bd6ddc42e7c82ea492af58">
  <xsd:schema xmlns:xsd="http://www.w3.org/2001/XMLSchema" xmlns:xs="http://www.w3.org/2001/XMLSchema" xmlns:p="http://schemas.microsoft.com/office/2006/metadata/properties" xmlns:ns2="cea7427a-79a0-425f-a881-5468f63778f7" xmlns:ns3="9bd700d2-9558-4d8f-912e-9fbc34b343d9" targetNamespace="http://schemas.microsoft.com/office/2006/metadata/properties" ma:root="true" ma:fieldsID="cf6ab0346d2ed15942cede1b2604795c" ns2:_="" ns3:_="">
    <xsd:import namespace="cea7427a-79a0-425f-a881-5468f63778f7"/>
    <xsd:import namespace="9bd700d2-9558-4d8f-912e-9fbc34b343d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a7427a-79a0-425f-a881-5468f63778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6eb20c4f-c5c2-492b-9954-d638c64bfe9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d700d2-9558-4d8f-912e-9fbc34b343d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c5f20ce-6bae-454e-a865-eebdbcc9103b}" ma:internalName="TaxCatchAll" ma:showField="CatchAllData" ma:web="9bd700d2-9558-4d8f-912e-9fbc34b343d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TaxCatchAll xmlns="9bd700d2-9558-4d8f-912e-9fbc34b343d9" xsi:nil="true"/>
    <lcf76f155ced4ddcb4097134ff3c332f xmlns="cea7427a-79a0-425f-a881-5468f63778f7">
      <Terms xmlns="http://schemas.microsoft.com/office/infopath/2007/PartnerControls"/>
    </lcf76f155ced4ddcb4097134ff3c332f>
  </documentManagement>
</p:properties>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7B48BE40-ADB2-4849-B891-644CD05895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a7427a-79a0-425f-a881-5468f63778f7"/>
    <ds:schemaRef ds:uri="9bd700d2-9558-4d8f-912e-9fbc34b343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73CA88D-8DAA-4146-93CC-5902B67AF4BC}">
  <ds:schemaRefs>
    <ds:schemaRef ds:uri="http://schemas.microsoft.com/sharepoint/v3/contenttype/forms"/>
  </ds:schemaRefs>
</ds:datastoreItem>
</file>

<file path=customXml/itemProps3.xml><?xml version="1.0" encoding="utf-8"?>
<ds:datastoreItem xmlns:ds="http://schemas.openxmlformats.org/officeDocument/2006/customXml" ds:itemID="{4F78408F-E0C8-4AED-80E5-83ED11156771}">
  <ds:schemaRefs>
    <ds:schemaRef ds:uri="http://schemas.openxmlformats.org/officeDocument/2006/bibliography"/>
  </ds:schemaRefs>
</ds:datastoreItem>
</file>

<file path=customXml/itemProps4.xml><?xml version="1.0" encoding="utf-8"?>
<ds:datastoreItem xmlns:ds="http://schemas.openxmlformats.org/officeDocument/2006/customXml" ds:itemID="{F27B22BF-3270-4616-A786-037CEFEEA89D}">
  <ds:schemaRefs>
    <ds:schemaRef ds:uri="http://schemas.openxmlformats.org/officeDocument/2006/bibliography"/>
  </ds:schemaRefs>
</ds:datastoreItem>
</file>

<file path=customXml/itemProps5.xml><?xml version="1.0" encoding="utf-8"?>
<ds:datastoreItem xmlns:ds="http://schemas.openxmlformats.org/officeDocument/2006/customXml" ds:itemID="{4C15AC77-19C8-49C7-A71F-9EBD88DCF776}">
  <ds:schemaRefs>
    <ds:schemaRef ds:uri="http://schemas.microsoft.com/office/2006/metadata/properties"/>
    <ds:schemaRef ds:uri="http://schemas.microsoft.com/office/infopath/2007/PartnerControls"/>
    <ds:schemaRef ds:uri="9bd700d2-9558-4d8f-912e-9fbc34b343d9"/>
    <ds:schemaRef ds:uri="cea7427a-79a0-425f-a881-5468f63778f7"/>
  </ds:schemaRefs>
</ds:datastoreItem>
</file>

<file path=customXml/itemProps6.xml><?xml version="1.0" encoding="utf-8"?>
<ds:datastoreItem xmlns:ds="http://schemas.openxmlformats.org/officeDocument/2006/customXml" ds:itemID="{7344010B-5567-4111-9599-719A25610557}">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0</TotalTime>
  <Pages>12</Pages>
  <Words>4134</Words>
  <Characters>22823</Characters>
  <Application>Microsoft Office Word</Application>
  <DocSecurity>0</DocSecurity>
  <Lines>190</Lines>
  <Paragraphs>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Fraunhofer HHI</Company>
  <LinksUpToDate>false</LinksUpToDate>
  <CharactersWithSpaces>26904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 HHI</dc:creator>
  <cp:keywords/>
  <dc:description/>
  <cp:lastModifiedBy>Dey, Priyanka</cp:lastModifiedBy>
  <cp:revision>2</cp:revision>
  <cp:lastPrinted>2022-01-06T06:49:00Z</cp:lastPrinted>
  <dcterms:created xsi:type="dcterms:W3CDTF">2024-11-08T12:01:00Z</dcterms:created>
  <dcterms:modified xsi:type="dcterms:W3CDTF">2024-11-08T12:01:00Z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0x010100C02EA93B1ABA9B4EA714EB5224D172A1</vt:lpwstr>
  </property>
  <property fmtid="{D5CDD505-2E9C-101B-9397-08002B2CF9AE}" pid="3" name="MediaServiceImageTags">
    <vt:lpwstr/>
  </property>
</Properties>
</file>