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7889B" w14:textId="7E51DF1A" w:rsidR="004102DD" w:rsidRPr="00AF0590" w:rsidRDefault="00941D27" w:rsidP="004102DD">
      <w:pPr>
        <w:pStyle w:val="Header"/>
        <w:tabs>
          <w:tab w:val="right" w:pos="8280"/>
          <w:tab w:val="right" w:pos="9781"/>
        </w:tabs>
        <w:ind w:right="-58"/>
        <w:rPr>
          <w:lang w:val="en-US"/>
        </w:rPr>
      </w:pPr>
      <w:r w:rsidRPr="413E9CAA">
        <w:rPr>
          <w:rFonts w:cs="Arial"/>
          <w:sz w:val="20"/>
          <w:lang w:eastAsia="ja-JP"/>
        </w:rPr>
        <w:fldChar w:fldCharType="begin"/>
      </w:r>
      <w:r w:rsidRPr="00AF0590">
        <w:rPr>
          <w:rFonts w:cs="Arial"/>
          <w:sz w:val="20"/>
          <w:lang w:val="en-US" w:eastAsia="ja-JP"/>
        </w:rPr>
        <w:instrText xml:space="preserve"> MACROBUTTON MTEditEquationSection2 </w:instrText>
      </w:r>
      <w:r w:rsidRPr="00AF0590">
        <w:rPr>
          <w:rStyle w:val="MTEquationSection"/>
          <w:lang w:val="en-US"/>
        </w:rPr>
        <w:instrText>Equation Chapter 1 Section 1</w:instrText>
      </w:r>
      <w:r w:rsidRPr="413E9CAA">
        <w:rPr>
          <w:rFonts w:cs="Arial"/>
          <w:sz w:val="20"/>
          <w:lang w:eastAsia="ja-JP"/>
        </w:rPr>
        <w:fldChar w:fldCharType="begin"/>
      </w:r>
      <w:r w:rsidRPr="00AF0590">
        <w:rPr>
          <w:rFonts w:cs="Arial"/>
          <w:sz w:val="20"/>
          <w:lang w:val="en-US" w:eastAsia="ja-JP"/>
        </w:rPr>
        <w:instrText xml:space="preserve"> SEQ MTEqn \r \h \* MERGEFORMAT </w:instrText>
      </w:r>
      <w:r w:rsidRPr="413E9CAA">
        <w:rPr>
          <w:rFonts w:cs="Arial"/>
          <w:sz w:val="20"/>
          <w:lang w:eastAsia="ja-JP"/>
        </w:rPr>
        <w:fldChar w:fldCharType="end"/>
      </w:r>
      <w:r w:rsidRPr="413E9CAA">
        <w:rPr>
          <w:rFonts w:cs="Arial"/>
          <w:sz w:val="20"/>
          <w:lang w:eastAsia="ja-JP"/>
        </w:rPr>
        <w:fldChar w:fldCharType="begin"/>
      </w:r>
      <w:r w:rsidRPr="00AF0590">
        <w:rPr>
          <w:rFonts w:cs="Arial"/>
          <w:sz w:val="20"/>
          <w:lang w:val="en-US" w:eastAsia="ja-JP"/>
        </w:rPr>
        <w:instrText xml:space="preserve"> SEQ MTSec \r 1 \h \* MERGEFORMAT </w:instrText>
      </w:r>
      <w:r w:rsidRPr="413E9CAA">
        <w:rPr>
          <w:rFonts w:cs="Arial"/>
          <w:sz w:val="20"/>
          <w:lang w:eastAsia="ja-JP"/>
        </w:rPr>
        <w:fldChar w:fldCharType="end"/>
      </w:r>
      <w:r w:rsidRPr="413E9CAA">
        <w:rPr>
          <w:rFonts w:cs="Arial"/>
          <w:sz w:val="20"/>
          <w:lang w:eastAsia="ja-JP"/>
        </w:rPr>
        <w:fldChar w:fldCharType="begin"/>
      </w:r>
      <w:r w:rsidRPr="00AF0590">
        <w:rPr>
          <w:rFonts w:cs="Arial"/>
          <w:sz w:val="20"/>
          <w:lang w:val="en-US" w:eastAsia="ja-JP"/>
        </w:rPr>
        <w:instrText xml:space="preserve"> SEQ MTChap \r 1 \h \* MERGEFORMAT </w:instrText>
      </w:r>
      <w:r w:rsidRPr="413E9CAA">
        <w:rPr>
          <w:rFonts w:cs="Arial"/>
          <w:sz w:val="20"/>
          <w:lang w:eastAsia="ja-JP"/>
        </w:rPr>
        <w:fldChar w:fldCharType="end"/>
      </w:r>
      <w:r w:rsidRPr="413E9CAA">
        <w:rPr>
          <w:rFonts w:cs="Arial"/>
          <w:sz w:val="20"/>
          <w:lang w:eastAsia="ja-JP"/>
        </w:rPr>
        <w:fldChar w:fldCharType="end"/>
      </w:r>
      <w:r w:rsidR="00B95DF2" w:rsidRPr="00AF0590">
        <w:rPr>
          <w:rFonts w:cs="Arial"/>
          <w:sz w:val="20"/>
          <w:lang w:val="en-US"/>
        </w:rPr>
        <w:t>3GPP TSG RAN WG1</w:t>
      </w:r>
      <w:r w:rsidR="00B95DF2" w:rsidRPr="00AF0590">
        <w:rPr>
          <w:rFonts w:cs="Arial"/>
          <w:sz w:val="20"/>
          <w:lang w:val="en-US" w:eastAsia="ja-JP"/>
        </w:rPr>
        <w:t>#1</w:t>
      </w:r>
      <w:r w:rsidR="0019779A" w:rsidRPr="00AF0590">
        <w:rPr>
          <w:rFonts w:cs="Arial"/>
          <w:sz w:val="20"/>
          <w:lang w:val="en-US" w:eastAsia="ja-JP"/>
        </w:rPr>
        <w:t>1</w:t>
      </w:r>
      <w:r w:rsidR="00AF0590" w:rsidRPr="00AF0590">
        <w:rPr>
          <w:rFonts w:cs="Arial"/>
          <w:sz w:val="20"/>
          <w:lang w:val="en-US" w:eastAsia="ja-JP"/>
        </w:rPr>
        <w:t>9</w:t>
      </w:r>
      <w:r w:rsidRPr="00AF0590">
        <w:rPr>
          <w:lang w:val="en-US"/>
        </w:rPr>
        <w:tab/>
      </w:r>
      <w:r w:rsidRPr="00AF0590">
        <w:rPr>
          <w:lang w:val="en-US"/>
        </w:rPr>
        <w:tab/>
      </w:r>
      <w:r w:rsidR="004102DD" w:rsidRPr="00AF0590">
        <w:rPr>
          <w:lang w:val="en-US"/>
        </w:rPr>
        <w:t>R1-</w:t>
      </w:r>
      <w:r w:rsidR="00D46ACE" w:rsidRPr="00D46ACE">
        <w:rPr>
          <w:bCs/>
          <w:lang w:val="en-US"/>
        </w:rPr>
        <w:t>2410200</w:t>
      </w:r>
    </w:p>
    <w:p w14:paraId="3F1B05C1" w14:textId="33108FC8" w:rsidR="00301247" w:rsidRPr="00AF0590" w:rsidRDefault="00985D48" w:rsidP="00301247">
      <w:pPr>
        <w:pStyle w:val="Header"/>
        <w:tabs>
          <w:tab w:val="right" w:pos="8280"/>
          <w:tab w:val="right" w:pos="9781"/>
        </w:tabs>
        <w:ind w:right="-58"/>
        <w:rPr>
          <w:lang w:val="en-US"/>
        </w:rPr>
      </w:pPr>
      <w:r w:rsidRPr="00AF0590">
        <w:rPr>
          <w:lang w:val="en-US"/>
        </w:rPr>
        <w:t xml:space="preserve"> </w:t>
      </w:r>
    </w:p>
    <w:p w14:paraId="2556C213" w14:textId="7ADF44BA" w:rsidR="00B14218" w:rsidRDefault="006214FF" w:rsidP="00B14218">
      <w:pPr>
        <w:pStyle w:val="Header"/>
        <w:tabs>
          <w:tab w:val="right" w:pos="8280"/>
          <w:tab w:val="right" w:pos="9781"/>
        </w:tabs>
        <w:ind w:right="-58"/>
        <w:rPr>
          <w:rFonts w:eastAsiaTheme="minorEastAsia"/>
        </w:rPr>
      </w:pPr>
      <w:r>
        <w:rPr>
          <w:rFonts w:cs="Arial"/>
          <w:bCs/>
          <w:sz w:val="20"/>
          <w:lang w:val="en-US" w:eastAsia="ja-JP"/>
        </w:rPr>
        <w:t>Orlando</w:t>
      </w:r>
      <w:r w:rsidR="00B14218" w:rsidRPr="00E11B3D">
        <w:rPr>
          <w:rFonts w:cs="Arial"/>
          <w:bCs/>
          <w:sz w:val="20"/>
          <w:lang w:val="en-US" w:eastAsia="ja-JP"/>
        </w:rPr>
        <w:t xml:space="preserve">, </w:t>
      </w:r>
      <w:r>
        <w:rPr>
          <w:rFonts w:cs="Arial"/>
          <w:bCs/>
          <w:sz w:val="20"/>
          <w:lang w:val="en-US" w:eastAsia="ja-JP"/>
        </w:rPr>
        <w:t>US</w:t>
      </w:r>
      <w:r w:rsidR="00B14218">
        <w:rPr>
          <w:rFonts w:cs="Arial"/>
          <w:bCs/>
          <w:sz w:val="20"/>
          <w:lang w:eastAsia="ja-JP"/>
        </w:rPr>
        <w:t xml:space="preserve">, </w:t>
      </w:r>
      <w:r>
        <w:rPr>
          <w:rFonts w:cs="Arial"/>
          <w:bCs/>
          <w:sz w:val="20"/>
          <w:lang w:eastAsia="ja-JP"/>
        </w:rPr>
        <w:t>November</w:t>
      </w:r>
      <w:r w:rsidR="00B14218">
        <w:rPr>
          <w:rFonts w:cs="Arial"/>
          <w:bCs/>
          <w:sz w:val="20"/>
          <w:lang w:eastAsia="ja-JP"/>
        </w:rPr>
        <w:t xml:space="preserve"> 1</w:t>
      </w:r>
      <w:r>
        <w:rPr>
          <w:rFonts w:cs="Arial"/>
          <w:bCs/>
          <w:sz w:val="20"/>
          <w:lang w:eastAsia="ja-JP"/>
        </w:rPr>
        <w:t>8</w:t>
      </w:r>
      <w:r w:rsidR="00B14218" w:rsidRPr="00AF04E6">
        <w:rPr>
          <w:rFonts w:cs="Arial"/>
          <w:bCs/>
          <w:sz w:val="20"/>
          <w:vertAlign w:val="superscript"/>
          <w:lang w:eastAsia="ja-JP"/>
        </w:rPr>
        <w:t>th</w:t>
      </w:r>
      <w:r w:rsidR="00B14218">
        <w:rPr>
          <w:rFonts w:cs="Arial"/>
          <w:bCs/>
          <w:sz w:val="20"/>
          <w:lang w:eastAsia="ja-JP"/>
        </w:rPr>
        <w:t xml:space="preserve"> – </w:t>
      </w:r>
      <w:r>
        <w:rPr>
          <w:rFonts w:cs="Arial"/>
          <w:bCs/>
          <w:sz w:val="20"/>
          <w:lang w:eastAsia="ja-JP"/>
        </w:rPr>
        <w:t>22</w:t>
      </w:r>
      <w:r>
        <w:rPr>
          <w:rFonts w:cs="Arial"/>
          <w:bCs/>
          <w:sz w:val="20"/>
          <w:vertAlign w:val="superscript"/>
          <w:lang w:eastAsia="ja-JP"/>
        </w:rPr>
        <w:t>n</w:t>
      </w:r>
      <w:r w:rsidR="00B14218">
        <w:rPr>
          <w:rFonts w:cs="Arial"/>
          <w:bCs/>
          <w:sz w:val="20"/>
          <w:vertAlign w:val="superscript"/>
          <w:lang w:eastAsia="ja-JP"/>
        </w:rPr>
        <w:t>d</w:t>
      </w:r>
      <w:r w:rsidR="00B14218">
        <w:rPr>
          <w:rFonts w:eastAsiaTheme="minorEastAsia" w:cs="Arial"/>
          <w:bCs/>
          <w:sz w:val="20"/>
          <w:lang w:eastAsia="ja-JP"/>
        </w:rPr>
        <w:t>,</w:t>
      </w:r>
      <w:r w:rsidR="00B14218">
        <w:rPr>
          <w:rFonts w:cs="Arial"/>
          <w:bCs/>
          <w:sz w:val="20"/>
          <w:lang w:eastAsia="ja-JP"/>
        </w:rPr>
        <w:t xml:space="preserve"> </w:t>
      </w:r>
      <w:r w:rsidR="00B14218">
        <w:rPr>
          <w:rFonts w:eastAsiaTheme="minorEastAsia" w:cs="Arial"/>
          <w:bCs/>
          <w:sz w:val="20"/>
          <w:lang w:eastAsia="ja-JP"/>
        </w:rPr>
        <w:t>2024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656C8BCA" w14:textId="7B9E393D" w:rsidR="000755D9"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10E41854" w14:textId="5909D4AD" w:rsidR="00B85FEB" w:rsidRDefault="00275A0A" w:rsidP="006D3DE3">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w:t>
      </w:r>
      <w:proofErr w:type="spellStart"/>
      <w:r w:rsidR="00FD5D71">
        <w:rPr>
          <w:lang w:eastAsia="ja-JP"/>
        </w:rPr>
        <w:t>ms</w:t>
      </w:r>
      <w:proofErr w:type="spellEnd"/>
      <w:r w:rsidR="00FD5D71">
        <w:rPr>
          <w:lang w:eastAsia="ja-JP"/>
        </w:rPr>
        <w:t xml:space="preserve">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 xml:space="preserve">20, 40, 80, and 160 </w:t>
      </w:r>
      <w:proofErr w:type="spellStart"/>
      <w:r w:rsidR="00587C61">
        <w:rPr>
          <w:lang w:eastAsia="ja-JP"/>
        </w:rPr>
        <w:t>ms</w:t>
      </w:r>
      <w:proofErr w:type="spellEnd"/>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 xml:space="preserve">configuration does not allow </w:t>
      </w:r>
      <w:r w:rsidR="0B4CC0BC">
        <w:rPr>
          <w:lang w:eastAsia="ja-JP"/>
        </w:rPr>
        <w:t>aligning</w:t>
      </w:r>
      <w:r w:rsidR="00404231">
        <w:rPr>
          <w:lang w:eastAsia="ja-JP"/>
        </w:rPr>
        <w:t xml:space="preserve">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w:t>
      </w:r>
      <w:r w:rsidR="624275BA">
        <w:rPr>
          <w:lang w:eastAsia="ja-JP"/>
        </w:rPr>
        <w:t>where</w:t>
      </w:r>
      <w:r w:rsidR="00AF6011">
        <w:rPr>
          <w:lang w:eastAsia="ja-JP"/>
        </w:rPr>
        <w:t xml:space="preserve">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w:t>
      </w:r>
      <w:proofErr w:type="spellStart"/>
      <w:r w:rsidR="0037004F">
        <w:rPr>
          <w:lang w:eastAsia="ja-JP"/>
        </w:rPr>
        <w:t>ms.</w:t>
      </w:r>
      <w:proofErr w:type="spellEnd"/>
      <w:r w:rsidR="0037004F">
        <w:rPr>
          <w:lang w:eastAsia="ja-JP"/>
        </w:rPr>
        <w:t xml:space="preserve">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w:t>
      </w:r>
      <w:proofErr w:type="spellStart"/>
      <w:r w:rsidR="003A4C38">
        <w:rPr>
          <w:lang w:eastAsia="ja-JP"/>
        </w:rPr>
        <w:t>ms.</w:t>
      </w:r>
      <w:proofErr w:type="spellEnd"/>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w:t>
      </w:r>
      <w:proofErr w:type="spellStart"/>
      <w:r w:rsidR="00BE58A3">
        <w:rPr>
          <w:lang w:eastAsia="ja-JP"/>
        </w:rPr>
        <w:t>gNB</w:t>
      </w:r>
      <w:proofErr w:type="spellEnd"/>
      <w:r w:rsidR="00BE58A3">
        <w:rPr>
          <w:lang w:eastAsia="ja-JP"/>
        </w:rPr>
        <w:t xml:space="preserve"> needs </w:t>
      </w:r>
      <w:r w:rsidR="00221358">
        <w:rPr>
          <w:lang w:eastAsia="ja-JP"/>
        </w:rPr>
        <w:t xml:space="preserve">to wait </w:t>
      </w:r>
      <w:r w:rsidR="00255287">
        <w:rPr>
          <w:lang w:eastAsia="ja-JP"/>
        </w:rPr>
        <w:t>until the end of a MG</w:t>
      </w:r>
      <w:r w:rsidR="00221358">
        <w:rPr>
          <w:lang w:eastAsia="ja-JP"/>
        </w:rPr>
        <w:t xml:space="preserve"> </w:t>
      </w:r>
      <w:proofErr w:type="gramStart"/>
      <w:r w:rsidR="00221358">
        <w:rPr>
          <w:lang w:eastAsia="ja-JP"/>
        </w:rPr>
        <w:t>in order to</w:t>
      </w:r>
      <w:proofErr w:type="gramEnd"/>
      <w:r w:rsidR="00221358">
        <w:rPr>
          <w:lang w:eastAsia="ja-JP"/>
        </w:rPr>
        <w:t xml:space="preserve"> schedule the </w:t>
      </w:r>
      <w:r w:rsidR="00416CBF">
        <w:rPr>
          <w:lang w:eastAsia="ja-JP"/>
        </w:rPr>
        <w:t>UE for the downlink data.</w:t>
      </w: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5CAC6AAC" w:rsidR="00B85FEB" w:rsidRDefault="00AF6011" w:rsidP="00AF6011">
      <w:pPr>
        <w:pStyle w:val="Caption"/>
        <w:jc w:val="center"/>
        <w:rPr>
          <w:lang w:eastAsia="ja-JP"/>
        </w:rPr>
      </w:pPr>
      <w:bookmarkStart w:id="0" w:name="_Ref158627939"/>
      <w:r>
        <w:t xml:space="preserve">Figure </w:t>
      </w:r>
      <w:r w:rsidR="00A063AC">
        <w:fldChar w:fldCharType="begin"/>
      </w:r>
      <w:r w:rsidR="00A063AC">
        <w:instrText xml:space="preserve"> SEQ Figure \* ARABIC </w:instrText>
      </w:r>
      <w:r w:rsidR="00A063AC">
        <w:fldChar w:fldCharType="separate"/>
      </w:r>
      <w:r w:rsidR="0078076B">
        <w:rPr>
          <w:noProof/>
        </w:rPr>
        <w:t>1</w:t>
      </w:r>
      <w:r w:rsidR="00A063AC">
        <w:rPr>
          <w:noProof/>
        </w:rPr>
        <w:fldChar w:fldCharType="end"/>
      </w:r>
      <w:bookmarkEnd w:id="0"/>
      <w:r>
        <w:t xml:space="preserve">. Illustration of </w:t>
      </w:r>
      <w:r w:rsidR="004B5DA0">
        <w:t xml:space="preserve">collisions of </w:t>
      </w:r>
      <w:r>
        <w:t xml:space="preserve">MG occasions </w:t>
      </w:r>
      <w:r w:rsidR="004B5DA0">
        <w:t>and</w:t>
      </w:r>
      <w:r>
        <w:t xml:space="preserve"> XR video frame arrivals.</w:t>
      </w:r>
    </w:p>
    <w:p w14:paraId="448E2FCA" w14:textId="77777777" w:rsidR="006313EA" w:rsidRDefault="006313EA" w:rsidP="00B85056">
      <w:pPr>
        <w:rPr>
          <w:lang w:eastAsia="ja-JP"/>
        </w:rPr>
      </w:pPr>
    </w:p>
    <w:p w14:paraId="3AF83329" w14:textId="7D94079D" w:rsidR="006F24AA" w:rsidRDefault="00315DA3" w:rsidP="00B85056">
      <w:pPr>
        <w:rPr>
          <w:lang w:eastAsia="ja-JP"/>
        </w:rPr>
      </w:pPr>
      <w:r>
        <w:rPr>
          <w:lang w:eastAsia="ja-JP"/>
        </w:rPr>
        <w:t>The</w:t>
      </w:r>
      <w:r w:rsidR="00233B52">
        <w:rPr>
          <w:lang w:eastAsia="ja-JP"/>
        </w:rPr>
        <w:t xml:space="preserve">re </w:t>
      </w:r>
      <w:r w:rsidR="00AF35A5">
        <w:rPr>
          <w:lang w:eastAsia="ja-JP"/>
        </w:rPr>
        <w:t xml:space="preserve">were </w:t>
      </w:r>
      <w:r w:rsidR="00233B52">
        <w:rPr>
          <w:lang w:eastAsia="ja-JP"/>
        </w:rPr>
        <w:t xml:space="preserve">different solutions </w:t>
      </w:r>
      <w:r w:rsidR="00AF35A5">
        <w:rPr>
          <w:lang w:eastAsia="ja-JP"/>
        </w:rPr>
        <w:t xml:space="preserve">discussed </w:t>
      </w:r>
      <w:r w:rsidR="00421032">
        <w:rPr>
          <w:lang w:eastAsia="ja-JP"/>
        </w:rPr>
        <w:t>for the</w:t>
      </w:r>
      <w:r>
        <w:rPr>
          <w:lang w:eastAsia="ja-JP"/>
        </w:rPr>
        <w:t xml:space="preserve"> network </w:t>
      </w:r>
      <w:r w:rsidR="00421032">
        <w:rPr>
          <w:lang w:eastAsia="ja-JP"/>
        </w:rPr>
        <w:t>to</w:t>
      </w:r>
      <w:r>
        <w:rPr>
          <w:lang w:eastAsia="ja-JP"/>
        </w:rPr>
        <w:t xml:space="preserve"> </w:t>
      </w:r>
      <w:r w:rsidR="003E2FE7" w:rsidRPr="413E9CAA">
        <w:rPr>
          <w:lang w:eastAsia="ja-JP"/>
        </w:rPr>
        <w:t>trigger/enabl</w:t>
      </w:r>
      <w:r w:rsidR="003E2FE7">
        <w:rPr>
          <w:lang w:eastAsia="ja-JP"/>
        </w:rPr>
        <w:t>e</w:t>
      </w:r>
      <w:r w:rsidR="003E2FE7" w:rsidRPr="413E9CAA">
        <w:rPr>
          <w:lang w:eastAsia="ja-JP"/>
        </w:rPr>
        <w:t xml:space="preserve"> TX/RX during RRM measurement gaps/</w:t>
      </w:r>
      <w:r w:rsidR="00421032" w:rsidRPr="413E9CAA">
        <w:rPr>
          <w:lang w:eastAsia="ja-JP"/>
        </w:rPr>
        <w:t>restrictions,</w:t>
      </w:r>
      <w:r w:rsidR="00421032">
        <w:rPr>
          <w:lang w:eastAsia="ja-JP"/>
        </w:rPr>
        <w:t xml:space="preserve"> which could be categorized as </w:t>
      </w:r>
      <w:r w:rsidR="00493AB7">
        <w:rPr>
          <w:lang w:eastAsia="ja-JP"/>
        </w:rPr>
        <w:t xml:space="preserve">dynamic, semi-persistent, </w:t>
      </w:r>
      <w:r w:rsidR="00421032">
        <w:rPr>
          <w:lang w:eastAsia="ja-JP"/>
        </w:rPr>
        <w:t>and</w:t>
      </w:r>
      <w:r w:rsidR="00493AB7">
        <w:rPr>
          <w:lang w:eastAsia="ja-JP"/>
        </w:rPr>
        <w:t xml:space="preserve"> semi-static</w:t>
      </w:r>
      <w:r w:rsidR="00421032">
        <w:rPr>
          <w:lang w:eastAsia="ja-JP"/>
        </w:rPr>
        <w:t xml:space="preserve"> solutions</w:t>
      </w:r>
      <w:r w:rsidR="00493AB7">
        <w:rPr>
          <w:lang w:eastAsia="ja-JP"/>
        </w:rPr>
        <w:t xml:space="preserve">. </w:t>
      </w:r>
      <w:r w:rsidR="006F24AA" w:rsidRPr="413E9CAA">
        <w:rPr>
          <w:lang w:eastAsia="ja-JP"/>
        </w:rPr>
        <w:t xml:space="preserve">In </w:t>
      </w:r>
      <w:r w:rsidR="00DD0E0F" w:rsidRPr="413E9CAA">
        <w:rPr>
          <w:lang w:eastAsia="ja-JP"/>
        </w:rPr>
        <w:t>RAN1#11</w:t>
      </w:r>
      <w:r w:rsidR="00971CEF">
        <w:rPr>
          <w:lang w:eastAsia="ja-JP"/>
        </w:rPr>
        <w:t>8</w:t>
      </w:r>
      <w:r w:rsidR="00DD0E0F" w:rsidRPr="413E9CAA">
        <w:rPr>
          <w:lang w:eastAsia="ja-JP"/>
        </w:rPr>
        <w:t xml:space="preserve"> meeting,</w:t>
      </w:r>
      <w:r w:rsidR="00493AB7" w:rsidRPr="00493AB7">
        <w:rPr>
          <w:lang w:eastAsia="ja-JP"/>
        </w:rPr>
        <w:t xml:space="preserve"> </w:t>
      </w:r>
      <w:r w:rsidR="00493AB7">
        <w:rPr>
          <w:lang w:eastAsia="ja-JP"/>
        </w:rPr>
        <w:t>i</w:t>
      </w:r>
      <w:r w:rsidR="00493AB7" w:rsidRPr="413E9CAA">
        <w:rPr>
          <w:lang w:eastAsia="ja-JP"/>
        </w:rPr>
        <w:t xml:space="preserve">t was agreed to </w:t>
      </w:r>
      <w:r w:rsidR="00445AE9">
        <w:rPr>
          <w:lang w:eastAsia="ja-JP"/>
        </w:rPr>
        <w:t xml:space="preserve">consider </w:t>
      </w:r>
      <w:r w:rsidR="000D4DD8">
        <w:rPr>
          <w:lang w:eastAsia="ja-JP"/>
        </w:rPr>
        <w:t>the</w:t>
      </w:r>
      <w:r w:rsidR="00445AE9">
        <w:rPr>
          <w:lang w:eastAsia="ja-JP"/>
        </w:rPr>
        <w:t xml:space="preserve"> </w:t>
      </w:r>
      <w:r w:rsidR="0050772D">
        <w:rPr>
          <w:lang w:eastAsia="ja-JP"/>
        </w:rPr>
        <w:t xml:space="preserve">dynamic indication </w:t>
      </w:r>
      <w:r w:rsidR="0074799E">
        <w:rPr>
          <w:lang w:eastAsia="ja-JP"/>
        </w:rPr>
        <w:t>(Alt1)</w:t>
      </w:r>
      <w:r w:rsidR="000D4DD8">
        <w:rPr>
          <w:lang w:eastAsia="ja-JP"/>
        </w:rPr>
        <w:t xml:space="preserve"> </w:t>
      </w:r>
      <w:r w:rsidR="007F29A7">
        <w:rPr>
          <w:lang w:eastAsia="ja-JP"/>
        </w:rPr>
        <w:t>to skip a particular gap/</w:t>
      </w:r>
      <w:r w:rsidR="007F29A7" w:rsidRPr="413E9CAA">
        <w:rPr>
          <w:lang w:eastAsia="ja-JP"/>
        </w:rPr>
        <w:t>restriction</w:t>
      </w:r>
      <w:r w:rsidR="008822B9" w:rsidRPr="413E9CAA">
        <w:rPr>
          <w:lang w:eastAsia="ja-JP"/>
        </w:rPr>
        <w:t xml:space="preserve"> [4]</w:t>
      </w:r>
      <w:r w:rsidR="00AA7161" w:rsidRPr="413E9CAA">
        <w:rPr>
          <w:lang w:eastAsia="ja-JP"/>
        </w:rPr>
        <w:t>.</w:t>
      </w:r>
    </w:p>
    <w:tbl>
      <w:tblPr>
        <w:tblStyle w:val="TableGrid"/>
        <w:tblW w:w="0" w:type="auto"/>
        <w:tblLook w:val="04A0" w:firstRow="1" w:lastRow="0" w:firstColumn="1" w:lastColumn="0" w:noHBand="0" w:noVBand="1"/>
      </w:tblPr>
      <w:tblGrid>
        <w:gridCol w:w="9630"/>
      </w:tblGrid>
      <w:tr w:rsidR="00580266" w14:paraId="4F121DE5" w14:textId="77777777" w:rsidTr="00580266">
        <w:tc>
          <w:tcPr>
            <w:tcW w:w="9630" w:type="dxa"/>
          </w:tcPr>
          <w:p w14:paraId="1BA6E1E8" w14:textId="77777777" w:rsidR="000B7325" w:rsidRPr="0023166B" w:rsidRDefault="000B7325" w:rsidP="000B7325">
            <w:pPr>
              <w:rPr>
                <w:b/>
                <w:bCs/>
              </w:rPr>
            </w:pPr>
            <w:r w:rsidRPr="0023166B">
              <w:rPr>
                <w:b/>
                <w:bCs/>
                <w:highlight w:val="darkYellow"/>
              </w:rPr>
              <w:t>Working Assumption</w:t>
            </w:r>
          </w:p>
          <w:p w14:paraId="6C354756" w14:textId="77777777" w:rsidR="000B7325" w:rsidRPr="0023166B" w:rsidRDefault="000B7325" w:rsidP="000B7325">
            <w:r w:rsidRPr="0023166B">
              <w:t>For solutions based on triggering/enabling by network signaling to enable Tx/Rx in gaps/restrictions that are caused by RRM measurements select the following option:</w:t>
            </w:r>
          </w:p>
          <w:p w14:paraId="52FEA813" w14:textId="77777777" w:rsidR="000B7325" w:rsidRPr="0023166B" w:rsidRDefault="000B7325" w:rsidP="000B7325">
            <w:pPr>
              <w:pStyle w:val="ListParagraph"/>
              <w:numPr>
                <w:ilvl w:val="0"/>
                <w:numId w:val="42"/>
              </w:numPr>
              <w:spacing w:after="0"/>
              <w:ind w:leftChars="0"/>
              <w:contextualSpacing/>
            </w:pPr>
            <w:r w:rsidRPr="0023166B">
              <w:t xml:space="preserve">Alt. 1: Dynamic indication to enable Tx/Rx in particular gap/restriction that are caused by RRM measurements. </w:t>
            </w:r>
          </w:p>
          <w:p w14:paraId="0E82C83B" w14:textId="77777777" w:rsidR="000B7325" w:rsidRPr="0023166B" w:rsidRDefault="000B7325" w:rsidP="000B7325">
            <w:pPr>
              <w:pStyle w:val="ListParagraph"/>
              <w:numPr>
                <w:ilvl w:val="1"/>
                <w:numId w:val="42"/>
              </w:numPr>
              <w:spacing w:after="0"/>
              <w:ind w:leftChars="0"/>
              <w:contextualSpacing/>
            </w:pPr>
            <w:r w:rsidRPr="0023166B">
              <w:rPr>
                <w:b/>
                <w:bCs/>
              </w:rPr>
              <w:t>Alt 1-1</w:t>
            </w:r>
            <w:r w:rsidRPr="0023166B">
              <w:t xml:space="preserve">: Explicit indication </w:t>
            </w:r>
            <w:r w:rsidRPr="0023166B">
              <w:rPr>
                <w:rFonts w:hint="eastAsia"/>
              </w:rPr>
              <w:t>by DCI</w:t>
            </w:r>
            <w:r w:rsidRPr="0023166B">
              <w:t xml:space="preserve"> to skip a particular gap/</w:t>
            </w:r>
            <w:proofErr w:type="gramStart"/>
            <w:r w:rsidRPr="0023166B">
              <w:t>restriction;</w:t>
            </w:r>
            <w:proofErr w:type="gramEnd"/>
          </w:p>
          <w:p w14:paraId="4A48456B" w14:textId="77777777" w:rsidR="000B7325" w:rsidRPr="0023166B" w:rsidRDefault="000B7325" w:rsidP="000B7325">
            <w:pPr>
              <w:pStyle w:val="ListParagraph"/>
              <w:numPr>
                <w:ilvl w:val="2"/>
                <w:numId w:val="42"/>
              </w:numPr>
              <w:spacing w:after="0"/>
              <w:ind w:leftChars="0"/>
              <w:contextualSpacing/>
            </w:pPr>
            <w:r w:rsidRPr="0023166B">
              <w:t>Indication is included as part of scheduling DCI:</w:t>
            </w:r>
          </w:p>
          <w:p w14:paraId="519BE65F" w14:textId="77777777" w:rsidR="000B7325" w:rsidRPr="0023166B" w:rsidRDefault="000B7325" w:rsidP="000B7325">
            <w:pPr>
              <w:pStyle w:val="ListParagraph"/>
              <w:numPr>
                <w:ilvl w:val="3"/>
                <w:numId w:val="42"/>
              </w:numPr>
              <w:spacing w:after="0"/>
              <w:ind w:leftChars="0"/>
              <w:contextualSpacing/>
            </w:pPr>
            <w:r w:rsidRPr="0023166B">
              <w:t xml:space="preserve">Bit-field size is one </w:t>
            </w:r>
            <w:proofErr w:type="gramStart"/>
            <w:r w:rsidRPr="0023166B">
              <w:t>bit;</w:t>
            </w:r>
            <w:proofErr w:type="gramEnd"/>
          </w:p>
          <w:p w14:paraId="780ABD6E" w14:textId="57C8557A" w:rsidR="00580266" w:rsidRPr="00BD7487" w:rsidRDefault="000B7325" w:rsidP="00BD7487">
            <w:pPr>
              <w:numPr>
                <w:ilvl w:val="4"/>
                <w:numId w:val="42"/>
              </w:numPr>
              <w:spacing w:after="0"/>
              <w:rPr>
                <w:lang w:eastAsia="x-none"/>
              </w:rPr>
            </w:pPr>
            <w:r w:rsidRPr="0023166B">
              <w:rPr>
                <w:lang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606E95FA" w14:textId="40345F14" w:rsidR="00C63927" w:rsidRDefault="00C63927" w:rsidP="00B85056">
      <w:pPr>
        <w:rPr>
          <w:lang w:eastAsia="ja-JP"/>
        </w:rPr>
      </w:pPr>
    </w:p>
    <w:p w14:paraId="3F2A7F65" w14:textId="7AA0F1D2" w:rsidR="00BF2A90" w:rsidRDefault="00BF2A90" w:rsidP="00B85056">
      <w:pPr>
        <w:rPr>
          <w:lang w:eastAsia="ja-JP"/>
        </w:rPr>
      </w:pPr>
      <w:r>
        <w:rPr>
          <w:lang w:eastAsia="ja-JP"/>
        </w:rPr>
        <w:t>In addition, the following agreement</w:t>
      </w:r>
      <w:r w:rsidR="00EE1B74">
        <w:rPr>
          <w:lang w:eastAsia="ja-JP"/>
        </w:rPr>
        <w:t>s</w:t>
      </w:r>
      <w:r>
        <w:rPr>
          <w:lang w:eastAsia="ja-JP"/>
        </w:rPr>
        <w:t xml:space="preserve"> </w:t>
      </w:r>
      <w:r w:rsidR="00EE1B74">
        <w:rPr>
          <w:lang w:eastAsia="ja-JP"/>
        </w:rPr>
        <w:t>were</w:t>
      </w:r>
      <w:r>
        <w:rPr>
          <w:lang w:eastAsia="ja-JP"/>
        </w:rPr>
        <w:t xml:space="preserve"> made </w:t>
      </w:r>
      <w:r w:rsidR="00D94939">
        <w:rPr>
          <w:lang w:eastAsia="ja-JP"/>
        </w:rPr>
        <w:t xml:space="preserve">during RAN1#118bis meeting </w:t>
      </w:r>
      <w:r>
        <w:rPr>
          <w:lang w:eastAsia="ja-JP"/>
        </w:rPr>
        <w:t>r</w:t>
      </w:r>
      <w:r w:rsidR="00FF66ED">
        <w:rPr>
          <w:lang w:eastAsia="ja-JP"/>
        </w:rPr>
        <w:t xml:space="preserve">egarding the time offset </w:t>
      </w:r>
      <w:r w:rsidR="00EE1B74">
        <w:rPr>
          <w:lang w:eastAsia="ja-JP"/>
        </w:rPr>
        <w:t xml:space="preserve">and applicable carrier </w:t>
      </w:r>
      <w:r w:rsidR="00FF66ED">
        <w:rPr>
          <w:lang w:eastAsia="ja-JP"/>
        </w:rPr>
        <w:t xml:space="preserve">for the </w:t>
      </w:r>
      <w:r w:rsidR="008E15BB">
        <w:rPr>
          <w:lang w:eastAsia="ja-JP"/>
        </w:rPr>
        <w:t xml:space="preserve">MG skipping </w:t>
      </w:r>
      <w:r w:rsidR="00FF66ED">
        <w:rPr>
          <w:lang w:eastAsia="ja-JP"/>
        </w:rPr>
        <w:t>indication</w:t>
      </w:r>
      <w:r w:rsidR="00D47229">
        <w:rPr>
          <w:lang w:eastAsia="ja-JP"/>
        </w:rPr>
        <w:t>:</w:t>
      </w:r>
    </w:p>
    <w:tbl>
      <w:tblPr>
        <w:tblStyle w:val="TableGrid"/>
        <w:tblW w:w="0" w:type="auto"/>
        <w:tblLook w:val="04A0" w:firstRow="1" w:lastRow="0" w:firstColumn="1" w:lastColumn="0" w:noHBand="0" w:noVBand="1"/>
      </w:tblPr>
      <w:tblGrid>
        <w:gridCol w:w="9630"/>
      </w:tblGrid>
      <w:tr w:rsidR="00D47229" w14:paraId="3E0E9D5B" w14:textId="77777777" w:rsidTr="00D47229">
        <w:tc>
          <w:tcPr>
            <w:tcW w:w="9630" w:type="dxa"/>
          </w:tcPr>
          <w:p w14:paraId="42AAFB94" w14:textId="77777777" w:rsidR="00D94939" w:rsidRDefault="00D94939" w:rsidP="00D94939">
            <w:pPr>
              <w:rPr>
                <w:b/>
                <w:bCs/>
              </w:rPr>
            </w:pPr>
            <w:r w:rsidRPr="00261565">
              <w:rPr>
                <w:b/>
                <w:bCs/>
                <w:highlight w:val="green"/>
              </w:rPr>
              <w:t>Agreement</w:t>
            </w:r>
          </w:p>
          <w:p w14:paraId="3482334F" w14:textId="77777777" w:rsidR="00D94939" w:rsidRDefault="00D94939" w:rsidP="00D94939">
            <w:pPr>
              <w:jc w:val="both"/>
            </w:pPr>
            <w:r>
              <w:t>Clarify the note from previous agreement as follows:</w:t>
            </w:r>
          </w:p>
          <w:p w14:paraId="3B7321A3" w14:textId="4E6042A8" w:rsidR="00B301BF" w:rsidRPr="008148AE" w:rsidRDefault="00D94939" w:rsidP="00B301BF">
            <w:pPr>
              <w:pStyle w:val="ListParagraph"/>
              <w:numPr>
                <w:ilvl w:val="0"/>
                <w:numId w:val="43"/>
              </w:numPr>
              <w:spacing w:after="0"/>
              <w:ind w:leftChars="0"/>
              <w:contextualSpacing/>
            </w:pPr>
            <w:r>
              <w:t xml:space="preserve">Note: Minimum time offset(s) between the end of </w:t>
            </w:r>
            <w:r>
              <w:rPr>
                <w:strike/>
                <w:color w:val="FF0000"/>
              </w:rPr>
              <w:t>[the first]</w:t>
            </w:r>
            <w:r>
              <w:rPr>
                <w:color w:val="FF0000"/>
              </w:rPr>
              <w:t xml:space="preserve"> </w:t>
            </w:r>
            <w:r>
              <w:t>received dynamic indication and start of corresponding gap(s)/restriction(s) occasion that is going to be skipped shall be introduced.</w:t>
            </w:r>
          </w:p>
          <w:p w14:paraId="5790843F" w14:textId="447AF0C2" w:rsidR="00B301BF" w:rsidRDefault="00B301BF" w:rsidP="00B301BF">
            <w:pPr>
              <w:rPr>
                <w:b/>
                <w:bCs/>
              </w:rPr>
            </w:pPr>
            <w:r w:rsidRPr="00261565">
              <w:rPr>
                <w:b/>
                <w:bCs/>
                <w:highlight w:val="green"/>
              </w:rPr>
              <w:t>Agreement</w:t>
            </w:r>
          </w:p>
          <w:p w14:paraId="49F1030B" w14:textId="7A794F93" w:rsidR="00B301BF" w:rsidRDefault="00B301BF" w:rsidP="00B301BF">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tc>
      </w:tr>
    </w:tbl>
    <w:p w14:paraId="163830E8" w14:textId="77777777" w:rsidR="00155150" w:rsidRDefault="00155150" w:rsidP="00460FEB">
      <w:pPr>
        <w:rPr>
          <w:lang w:eastAsia="ja-JP"/>
        </w:rPr>
      </w:pPr>
    </w:p>
    <w:p w14:paraId="4D9984A4" w14:textId="54F5B802" w:rsidR="00616E0D" w:rsidRPr="00424A05" w:rsidRDefault="00155150" w:rsidP="00460FEB">
      <w:pPr>
        <w:rPr>
          <w:u w:val="single"/>
          <w:lang w:eastAsia="ja-JP"/>
        </w:rPr>
      </w:pPr>
      <w:r>
        <w:rPr>
          <w:b/>
          <w:bCs/>
          <w:u w:val="single"/>
          <w:lang w:eastAsia="ja-JP"/>
        </w:rPr>
        <w:t>Interpre</w:t>
      </w:r>
      <w:r w:rsidR="002222DC">
        <w:rPr>
          <w:b/>
          <w:bCs/>
          <w:u w:val="single"/>
          <w:lang w:eastAsia="ja-JP"/>
        </w:rPr>
        <w:t>tation of bit indication</w:t>
      </w:r>
    </w:p>
    <w:p w14:paraId="22F7EBCE" w14:textId="79A7AA3D" w:rsidR="00601CAF" w:rsidRDefault="00601CAF" w:rsidP="002222DC">
      <w:pPr>
        <w:rPr>
          <w:lang w:eastAsia="ja-JP"/>
        </w:rPr>
      </w:pPr>
      <w:r>
        <w:rPr>
          <w:lang w:eastAsia="ja-JP"/>
        </w:rPr>
        <w:t xml:space="preserve">During the RAN1#118bis meeting, there were discussions on the interpretation of the bit </w:t>
      </w:r>
      <w:r w:rsidR="005337FE">
        <w:rPr>
          <w:lang w:eastAsia="ja-JP"/>
        </w:rPr>
        <w:t>field</w:t>
      </w:r>
      <w:r>
        <w:rPr>
          <w:lang w:eastAsia="ja-JP"/>
        </w:rPr>
        <w:t xml:space="preserve"> of MG skipping. </w:t>
      </w:r>
      <w:r w:rsidR="00D75D83">
        <w:rPr>
          <w:lang w:eastAsia="ja-JP"/>
        </w:rPr>
        <w:t xml:space="preserve">The bit equal 1 means the UE should skip the corresponding MG occasion. </w:t>
      </w:r>
      <w:r w:rsidR="00254200">
        <w:rPr>
          <w:lang w:eastAsia="ja-JP"/>
        </w:rPr>
        <w:t>For bit equal to 0, t</w:t>
      </w:r>
      <w:r w:rsidR="00F46683">
        <w:rPr>
          <w:lang w:eastAsia="ja-JP"/>
        </w:rPr>
        <w:t xml:space="preserve">wo options were considered. </w:t>
      </w:r>
      <w:r>
        <w:rPr>
          <w:lang w:eastAsia="ja-JP"/>
        </w:rPr>
        <w:t xml:space="preserve">With Option 1, </w:t>
      </w:r>
      <w:r w:rsidR="00254200">
        <w:rPr>
          <w:lang w:eastAsia="ja-JP"/>
        </w:rPr>
        <w:t>the UE</w:t>
      </w:r>
      <w:r w:rsidR="00307038">
        <w:rPr>
          <w:lang w:eastAsia="ja-JP"/>
        </w:rPr>
        <w:t xml:space="preserve"> </w:t>
      </w:r>
      <w:r w:rsidR="00A23B3E">
        <w:rPr>
          <w:lang w:eastAsia="ja-JP"/>
        </w:rPr>
        <w:t>ignores the bit equal 0</w:t>
      </w:r>
      <w:r w:rsidR="00307038">
        <w:rPr>
          <w:lang w:eastAsia="ja-JP"/>
        </w:rPr>
        <w:t>.</w:t>
      </w:r>
      <w:r w:rsidR="00A23B3E">
        <w:rPr>
          <w:lang w:eastAsia="ja-JP"/>
        </w:rPr>
        <w:t xml:space="preserve"> </w:t>
      </w:r>
      <w:r w:rsidR="00C62D43">
        <w:rPr>
          <w:lang w:eastAsia="ja-JP"/>
        </w:rPr>
        <w:t>The</w:t>
      </w:r>
      <w:r w:rsidR="006F013C">
        <w:rPr>
          <w:lang w:eastAsia="ja-JP"/>
        </w:rPr>
        <w:t xml:space="preserve"> UE needs to remember the earlier </w:t>
      </w:r>
      <w:r w:rsidR="00307038">
        <w:rPr>
          <w:lang w:eastAsia="ja-JP"/>
        </w:rPr>
        <w:t>skipping indication (</w:t>
      </w:r>
      <w:r w:rsidR="006F013C">
        <w:rPr>
          <w:lang w:eastAsia="ja-JP"/>
        </w:rPr>
        <w:t>bit indication equal to 1</w:t>
      </w:r>
      <w:r w:rsidR="00307038">
        <w:rPr>
          <w:lang w:eastAsia="ja-JP"/>
        </w:rPr>
        <w:t>)</w:t>
      </w:r>
      <w:r w:rsidR="006F013C">
        <w:rPr>
          <w:lang w:eastAsia="ja-JP"/>
        </w:rPr>
        <w:t xml:space="preserve"> </w:t>
      </w:r>
      <w:r w:rsidR="00254284">
        <w:rPr>
          <w:lang w:eastAsia="ja-JP"/>
        </w:rPr>
        <w:t xml:space="preserve">corresponding to each </w:t>
      </w:r>
      <w:r w:rsidR="006F013C">
        <w:rPr>
          <w:lang w:eastAsia="ja-JP"/>
        </w:rPr>
        <w:t xml:space="preserve">MG occasion. </w:t>
      </w:r>
      <w:r w:rsidR="00C45665">
        <w:rPr>
          <w:lang w:eastAsia="ja-JP"/>
        </w:rPr>
        <w:t>With Option 2,</w:t>
      </w:r>
      <w:r w:rsidR="00307038">
        <w:rPr>
          <w:lang w:eastAsia="ja-JP"/>
        </w:rPr>
        <w:t xml:space="preserve"> </w:t>
      </w:r>
      <w:r w:rsidR="00254284">
        <w:rPr>
          <w:lang w:eastAsia="ja-JP"/>
        </w:rPr>
        <w:t xml:space="preserve">the UE considers </w:t>
      </w:r>
      <w:r w:rsidR="00F308FB">
        <w:rPr>
          <w:lang w:eastAsia="ja-JP"/>
        </w:rPr>
        <w:t xml:space="preserve">bit equal to </w:t>
      </w:r>
      <w:r w:rsidR="004613B1">
        <w:rPr>
          <w:lang w:eastAsia="ja-JP"/>
        </w:rPr>
        <w:t>0</w:t>
      </w:r>
      <w:r w:rsidR="00F308FB">
        <w:rPr>
          <w:lang w:eastAsia="ja-JP"/>
        </w:rPr>
        <w:t xml:space="preserve"> </w:t>
      </w:r>
      <w:r w:rsidR="004613B1">
        <w:rPr>
          <w:lang w:eastAsia="ja-JP"/>
        </w:rPr>
        <w:t xml:space="preserve">as </w:t>
      </w:r>
      <w:r w:rsidR="00F308FB">
        <w:rPr>
          <w:lang w:eastAsia="ja-JP"/>
        </w:rPr>
        <w:t xml:space="preserve">not skipping the MG occasion. </w:t>
      </w:r>
      <w:r w:rsidR="00B83859">
        <w:rPr>
          <w:lang w:eastAsia="ja-JP"/>
        </w:rPr>
        <w:t xml:space="preserve">The UE may receive a not skipping occasion after receiving </w:t>
      </w:r>
      <w:r w:rsidR="00822FB3">
        <w:rPr>
          <w:lang w:eastAsia="ja-JP"/>
        </w:rPr>
        <w:t xml:space="preserve">a skipping indication for the same MG occasion. The UE needs to </w:t>
      </w:r>
      <w:r w:rsidR="006A7D31">
        <w:rPr>
          <w:lang w:eastAsia="ja-JP"/>
        </w:rPr>
        <w:t>only consider</w:t>
      </w:r>
      <w:r w:rsidR="00822FB3">
        <w:rPr>
          <w:lang w:eastAsia="ja-JP"/>
        </w:rPr>
        <w:t xml:space="preserve"> the </w:t>
      </w:r>
      <w:r w:rsidR="006A7D31">
        <w:rPr>
          <w:lang w:eastAsia="ja-JP"/>
        </w:rPr>
        <w:t xml:space="preserve">last received </w:t>
      </w:r>
      <w:r w:rsidR="00822FB3">
        <w:rPr>
          <w:lang w:eastAsia="ja-JP"/>
        </w:rPr>
        <w:t xml:space="preserve">indication </w:t>
      </w:r>
      <w:r w:rsidR="006A7D31">
        <w:rPr>
          <w:lang w:eastAsia="ja-JP"/>
        </w:rPr>
        <w:t>corresponding to each MG occasion.</w:t>
      </w:r>
    </w:p>
    <w:p w14:paraId="3A4CDE77" w14:textId="09CC8168" w:rsidR="002222DC" w:rsidRDefault="002222DC" w:rsidP="002222DC">
      <w:pPr>
        <w:rPr>
          <w:lang w:eastAsia="ja-JP"/>
        </w:rPr>
      </w:pPr>
      <w:r>
        <w:rPr>
          <w:lang w:eastAsia="ja-JP"/>
        </w:rPr>
        <w:t xml:space="preserve">Generally, </w:t>
      </w:r>
      <w:r w:rsidR="007D3DD6">
        <w:rPr>
          <w:lang w:eastAsia="ja-JP"/>
        </w:rPr>
        <w:t xml:space="preserve">the </w:t>
      </w:r>
      <w:proofErr w:type="spellStart"/>
      <w:r w:rsidR="007D3DD6">
        <w:rPr>
          <w:lang w:eastAsia="ja-JP"/>
        </w:rPr>
        <w:t>gNB</w:t>
      </w:r>
      <w:proofErr w:type="spellEnd"/>
      <w:r w:rsidR="007D3DD6">
        <w:rPr>
          <w:lang w:eastAsia="ja-JP"/>
        </w:rPr>
        <w:t xml:space="preserve"> may send several DCIs before a single MG occasion. </w:t>
      </w:r>
      <w:r w:rsidR="00F801E4">
        <w:rPr>
          <w:lang w:eastAsia="ja-JP"/>
        </w:rPr>
        <w:t xml:space="preserve">It could send the early DCIs with “not skipping” indication and send the last DCI with “skipping” indication. </w:t>
      </w:r>
      <w:r w:rsidR="00BA1004">
        <w:rPr>
          <w:lang w:eastAsia="ja-JP"/>
        </w:rPr>
        <w:t>In such case</w:t>
      </w:r>
      <w:r w:rsidR="00F801E4">
        <w:rPr>
          <w:lang w:eastAsia="ja-JP"/>
        </w:rPr>
        <w:t>, t</w:t>
      </w:r>
      <w:r>
        <w:rPr>
          <w:lang w:eastAsia="ja-JP"/>
        </w:rPr>
        <w:t xml:space="preserve">he UE needs to </w:t>
      </w:r>
      <w:r w:rsidR="006F11B5">
        <w:rPr>
          <w:lang w:eastAsia="ja-JP"/>
        </w:rPr>
        <w:t xml:space="preserve">wait until the </w:t>
      </w:r>
      <w:r w:rsidR="00AA65B8">
        <w:rPr>
          <w:lang w:eastAsia="ja-JP"/>
        </w:rPr>
        <w:t xml:space="preserve">minimum </w:t>
      </w:r>
      <w:r w:rsidR="009C25F9">
        <w:rPr>
          <w:lang w:eastAsia="ja-JP"/>
        </w:rPr>
        <w:t xml:space="preserve">time offset is reached before </w:t>
      </w:r>
      <w:r w:rsidR="00F801E4">
        <w:rPr>
          <w:lang w:eastAsia="ja-JP"/>
        </w:rPr>
        <w:t>the</w:t>
      </w:r>
      <w:r w:rsidR="009C25F9">
        <w:rPr>
          <w:lang w:eastAsia="ja-JP"/>
        </w:rPr>
        <w:t xml:space="preserve"> MG </w:t>
      </w:r>
      <w:r w:rsidR="00D5716C">
        <w:rPr>
          <w:lang w:eastAsia="ja-JP"/>
        </w:rPr>
        <w:t xml:space="preserve">occasion </w:t>
      </w:r>
      <w:r w:rsidR="00F801E4">
        <w:rPr>
          <w:lang w:eastAsia="ja-JP"/>
        </w:rPr>
        <w:t xml:space="preserve">to decide whether </w:t>
      </w:r>
      <w:r w:rsidR="00256F88">
        <w:rPr>
          <w:lang w:eastAsia="ja-JP"/>
        </w:rPr>
        <w:t xml:space="preserve">to </w:t>
      </w:r>
      <w:r w:rsidR="00F801E4">
        <w:rPr>
          <w:lang w:eastAsia="ja-JP"/>
        </w:rPr>
        <w:t xml:space="preserve">skip or not skip the MG occasion. </w:t>
      </w:r>
      <w:r w:rsidR="00C74DFE">
        <w:rPr>
          <w:lang w:eastAsia="ja-JP"/>
        </w:rPr>
        <w:t xml:space="preserve">In addition, </w:t>
      </w:r>
      <w:r w:rsidR="00F77E17">
        <w:rPr>
          <w:lang w:eastAsia="ja-JP"/>
        </w:rPr>
        <w:t xml:space="preserve">the XR traffic includes large packets with varying arrival times. The </w:t>
      </w:r>
      <w:proofErr w:type="spellStart"/>
      <w:r w:rsidR="00F77E17">
        <w:rPr>
          <w:lang w:eastAsia="ja-JP"/>
        </w:rPr>
        <w:t>gNB</w:t>
      </w:r>
      <w:proofErr w:type="spellEnd"/>
      <w:r w:rsidR="00F77E17">
        <w:rPr>
          <w:lang w:eastAsia="ja-JP"/>
        </w:rPr>
        <w:t xml:space="preserve"> may</w:t>
      </w:r>
      <w:r w:rsidR="002502D3">
        <w:rPr>
          <w:lang w:eastAsia="ja-JP"/>
        </w:rPr>
        <w:t xml:space="preserve"> initially</w:t>
      </w:r>
      <w:r w:rsidR="00F77E17">
        <w:rPr>
          <w:lang w:eastAsia="ja-JP"/>
        </w:rPr>
        <w:t xml:space="preserve"> expect </w:t>
      </w:r>
      <w:r w:rsidR="002502D3">
        <w:rPr>
          <w:lang w:eastAsia="ja-JP"/>
        </w:rPr>
        <w:t xml:space="preserve">for a large packet to arrive during a MG occasion, hence sending an early skipping indication. </w:t>
      </w:r>
      <w:r w:rsidR="00D151DE">
        <w:rPr>
          <w:lang w:eastAsia="ja-JP"/>
        </w:rPr>
        <w:t xml:space="preserve">In case the packet </w:t>
      </w:r>
      <w:r w:rsidR="00FE090B">
        <w:rPr>
          <w:lang w:eastAsia="ja-JP"/>
        </w:rPr>
        <w:t>does not arrive</w:t>
      </w:r>
      <w:r w:rsidR="00D151DE">
        <w:rPr>
          <w:lang w:eastAsia="ja-JP"/>
        </w:rPr>
        <w:t xml:space="preserve"> or </w:t>
      </w:r>
      <w:r w:rsidR="00FE090B">
        <w:rPr>
          <w:lang w:eastAsia="ja-JP"/>
        </w:rPr>
        <w:t xml:space="preserve">is </w:t>
      </w:r>
      <w:r w:rsidR="00D151DE">
        <w:rPr>
          <w:lang w:eastAsia="ja-JP"/>
        </w:rPr>
        <w:t xml:space="preserve">delivered before the start of the MG occasion, </w:t>
      </w:r>
      <w:r w:rsidR="00FD038E">
        <w:rPr>
          <w:lang w:eastAsia="ja-JP"/>
        </w:rPr>
        <w:t xml:space="preserve">it is beneficial if </w:t>
      </w:r>
      <w:r w:rsidR="00D151DE">
        <w:rPr>
          <w:lang w:eastAsia="ja-JP"/>
        </w:rPr>
        <w:t xml:space="preserve">the </w:t>
      </w:r>
      <w:proofErr w:type="spellStart"/>
      <w:r w:rsidR="00D151DE">
        <w:rPr>
          <w:lang w:eastAsia="ja-JP"/>
        </w:rPr>
        <w:t>gNB</w:t>
      </w:r>
      <w:proofErr w:type="spellEnd"/>
      <w:r w:rsidR="00D151DE">
        <w:rPr>
          <w:lang w:eastAsia="ja-JP"/>
        </w:rPr>
        <w:t xml:space="preserve"> can </w:t>
      </w:r>
      <w:r w:rsidR="00C668B1">
        <w:rPr>
          <w:lang w:eastAsia="ja-JP"/>
        </w:rPr>
        <w:t>override the skipping indication by sending a</w:t>
      </w:r>
      <w:r w:rsidR="00FD038E">
        <w:rPr>
          <w:lang w:eastAsia="ja-JP"/>
        </w:rPr>
        <w:t>nother</w:t>
      </w:r>
      <w:r w:rsidR="00C668B1">
        <w:rPr>
          <w:lang w:eastAsia="ja-JP"/>
        </w:rPr>
        <w:t xml:space="preserve"> DCI carrying not skipping indication. </w:t>
      </w:r>
      <w:r w:rsidR="00FE090B">
        <w:rPr>
          <w:lang w:eastAsia="ja-JP"/>
        </w:rPr>
        <w:t xml:space="preserve">This would bring scheduling flexibility for the </w:t>
      </w:r>
      <w:proofErr w:type="spellStart"/>
      <w:r w:rsidR="00FE090B">
        <w:rPr>
          <w:lang w:eastAsia="ja-JP"/>
        </w:rPr>
        <w:t>gNB</w:t>
      </w:r>
      <w:proofErr w:type="spellEnd"/>
      <w:r w:rsidR="00FE090B">
        <w:rPr>
          <w:lang w:eastAsia="ja-JP"/>
        </w:rPr>
        <w:t>.</w:t>
      </w:r>
      <w:r w:rsidR="00755ADB">
        <w:rPr>
          <w:lang w:eastAsia="ja-JP"/>
        </w:rPr>
        <w:t xml:space="preserve"> </w:t>
      </w:r>
      <w:r w:rsidR="007341EC">
        <w:rPr>
          <w:lang w:eastAsia="ja-JP"/>
        </w:rPr>
        <w:t>Hence, the</w:t>
      </w:r>
      <w:r w:rsidR="007818DD">
        <w:rPr>
          <w:lang w:eastAsia="ja-JP"/>
        </w:rPr>
        <w:t xml:space="preserve"> Option 2 is preferred for the skipping indication.</w:t>
      </w:r>
    </w:p>
    <w:p w14:paraId="3CEE0A96" w14:textId="44BC2BBF" w:rsidR="00292B05" w:rsidRDefault="007A7978" w:rsidP="00E975C8">
      <w:pPr>
        <w:rPr>
          <w:b/>
          <w:bCs/>
          <w:lang w:eastAsia="ja-JP"/>
        </w:rPr>
      </w:pPr>
      <w:r w:rsidRPr="00FB5973">
        <w:rPr>
          <w:b/>
          <w:bCs/>
          <w:lang w:eastAsia="ja-JP"/>
        </w:rPr>
        <w:t xml:space="preserve">Proposal </w:t>
      </w:r>
      <w:r w:rsidR="001A46B4">
        <w:rPr>
          <w:b/>
          <w:bCs/>
          <w:lang w:eastAsia="ja-JP"/>
        </w:rPr>
        <w:t>1</w:t>
      </w:r>
      <w:r w:rsidRPr="00FB5973">
        <w:rPr>
          <w:b/>
          <w:bCs/>
          <w:lang w:eastAsia="ja-JP"/>
        </w:rPr>
        <w:t>:</w:t>
      </w:r>
      <w:r>
        <w:rPr>
          <w:b/>
          <w:bCs/>
          <w:lang w:eastAsia="ja-JP"/>
        </w:rPr>
        <w:t xml:space="preserve"> </w:t>
      </w:r>
      <w:r w:rsidR="007818DD">
        <w:rPr>
          <w:b/>
          <w:bCs/>
          <w:lang w:eastAsia="ja-JP"/>
        </w:rPr>
        <w:t xml:space="preserve">Option 2 should be </w:t>
      </w:r>
      <w:r w:rsidR="001D6573">
        <w:rPr>
          <w:b/>
          <w:bCs/>
          <w:lang w:eastAsia="ja-JP"/>
        </w:rPr>
        <w:t>considered</w:t>
      </w:r>
      <w:r w:rsidR="007818DD">
        <w:rPr>
          <w:b/>
          <w:bCs/>
          <w:lang w:eastAsia="ja-JP"/>
        </w:rPr>
        <w:t xml:space="preserve"> for </w:t>
      </w:r>
      <w:r w:rsidR="001D6573">
        <w:rPr>
          <w:b/>
          <w:bCs/>
          <w:lang w:eastAsia="ja-JP"/>
        </w:rPr>
        <w:t>interpreting the skipping indications.</w:t>
      </w:r>
      <w:r w:rsidR="00667F57">
        <w:rPr>
          <w:b/>
          <w:bCs/>
          <w:lang w:eastAsia="ja-JP"/>
        </w:rPr>
        <w:t xml:space="preserve"> </w:t>
      </w:r>
      <w:r w:rsidR="001D6573">
        <w:rPr>
          <w:b/>
          <w:bCs/>
          <w:lang w:eastAsia="ja-JP"/>
        </w:rPr>
        <w:t>The bit equal 0 corresponds to</w:t>
      </w:r>
      <w:r w:rsidR="00104552">
        <w:rPr>
          <w:b/>
          <w:bCs/>
          <w:lang w:eastAsia="ja-JP"/>
        </w:rPr>
        <w:t xml:space="preserve"> skipping the MG occasion and bit equal 1 corresponds to skipping the MG occasion. </w:t>
      </w:r>
      <w:r w:rsidR="005E7875">
        <w:rPr>
          <w:b/>
          <w:bCs/>
          <w:lang w:eastAsia="ja-JP"/>
        </w:rPr>
        <w:t xml:space="preserve">The </w:t>
      </w:r>
      <w:proofErr w:type="spellStart"/>
      <w:r w:rsidR="005E7875">
        <w:rPr>
          <w:b/>
          <w:bCs/>
          <w:lang w:eastAsia="ja-JP"/>
        </w:rPr>
        <w:t>gNB</w:t>
      </w:r>
      <w:proofErr w:type="spellEnd"/>
      <w:r w:rsidR="005E7875">
        <w:rPr>
          <w:b/>
          <w:bCs/>
          <w:lang w:eastAsia="ja-JP"/>
        </w:rPr>
        <w:t xml:space="preserve"> may override the earlier skipping indication.</w:t>
      </w:r>
    </w:p>
    <w:p w14:paraId="1B9323FC" w14:textId="77777777" w:rsidR="008148AE" w:rsidRPr="008148AE" w:rsidRDefault="008148AE" w:rsidP="00E975C8">
      <w:pPr>
        <w:rPr>
          <w:b/>
          <w:bCs/>
          <w:lang w:eastAsia="ja-JP"/>
        </w:rPr>
      </w:pPr>
    </w:p>
    <w:p w14:paraId="14753F7B" w14:textId="5EE1B7C0" w:rsidR="008E189B" w:rsidRDefault="008E189B" w:rsidP="00292B05">
      <w:pPr>
        <w:rPr>
          <w:b/>
          <w:bCs/>
          <w:u w:val="single"/>
          <w:lang w:eastAsia="ja-JP"/>
        </w:rPr>
      </w:pPr>
      <w:r>
        <w:rPr>
          <w:b/>
          <w:bCs/>
          <w:u w:val="single"/>
          <w:lang w:eastAsia="ja-JP"/>
        </w:rPr>
        <w:t>MG skipping configurations</w:t>
      </w:r>
    </w:p>
    <w:p w14:paraId="59C3FE99" w14:textId="4395B095" w:rsidR="00F46F22" w:rsidRDefault="00292B05" w:rsidP="00E975C8">
      <w:pPr>
        <w:rPr>
          <w:lang w:eastAsia="ja-JP"/>
        </w:rPr>
      </w:pPr>
      <w:r>
        <w:rPr>
          <w:rFonts w:hint="eastAsia"/>
          <w:lang w:eastAsia="ja-JP"/>
        </w:rPr>
        <w:t>A</w:t>
      </w:r>
      <w:r w:rsidR="009A23B3" w:rsidRPr="006E75A3">
        <w:rPr>
          <w:lang w:eastAsia="ja-JP"/>
        </w:rPr>
        <w:t xml:space="preserve"> UE could be configured with different MG configurations</w:t>
      </w:r>
      <w:r w:rsidR="008E189B">
        <w:rPr>
          <w:lang w:eastAsia="ja-JP"/>
        </w:rPr>
        <w:t xml:space="preserve"> </w:t>
      </w:r>
      <w:r w:rsidR="00693745">
        <w:rPr>
          <w:lang w:eastAsia="ja-JP"/>
        </w:rPr>
        <w:t xml:space="preserve">and possibly with different priorities. The </w:t>
      </w:r>
      <w:proofErr w:type="spellStart"/>
      <w:r w:rsidR="00693745">
        <w:rPr>
          <w:lang w:eastAsia="ja-JP"/>
        </w:rPr>
        <w:t>gNB</w:t>
      </w:r>
      <w:proofErr w:type="spellEnd"/>
      <w:r w:rsidR="00693745">
        <w:rPr>
          <w:lang w:eastAsia="ja-JP"/>
        </w:rPr>
        <w:t xml:space="preserve"> may only intend to send skipping indications for certain MG </w:t>
      </w:r>
      <w:r w:rsidR="00AA1877">
        <w:rPr>
          <w:lang w:eastAsia="ja-JP"/>
        </w:rPr>
        <w:t xml:space="preserve">configurations, e.g., MG occasions with low priority. </w:t>
      </w:r>
      <w:r w:rsidR="007F0E26">
        <w:rPr>
          <w:lang w:eastAsia="ja-JP"/>
        </w:rPr>
        <w:t xml:space="preserve">With a limited </w:t>
      </w:r>
      <w:r w:rsidR="003705B7">
        <w:rPr>
          <w:lang w:eastAsia="ja-JP"/>
        </w:rPr>
        <w:t xml:space="preserve">single </w:t>
      </w:r>
      <w:r w:rsidR="007F0E26">
        <w:rPr>
          <w:lang w:eastAsia="ja-JP"/>
        </w:rPr>
        <w:t xml:space="preserve">bit for skipping indication, it is beneficial to </w:t>
      </w:r>
      <w:r w:rsidR="003705B7">
        <w:rPr>
          <w:lang w:eastAsia="ja-JP"/>
        </w:rPr>
        <w:t xml:space="preserve">configure </w:t>
      </w:r>
      <w:r w:rsidR="008575C7">
        <w:rPr>
          <w:lang w:eastAsia="ja-JP"/>
        </w:rPr>
        <w:t>the skipping indication for applicable MG configurations.</w:t>
      </w:r>
      <w:r w:rsidR="008B01B4">
        <w:rPr>
          <w:lang w:eastAsia="ja-JP"/>
        </w:rPr>
        <w:t xml:space="preserve"> In addition, the MG configurations could be configured for different carriers (e.g., with </w:t>
      </w:r>
      <w:proofErr w:type="spellStart"/>
      <w:r w:rsidR="008B01B4">
        <w:rPr>
          <w:lang w:eastAsia="ja-JP"/>
        </w:rPr>
        <w:t>perFR</w:t>
      </w:r>
      <w:proofErr w:type="spellEnd"/>
      <w:r w:rsidR="008B01B4">
        <w:rPr>
          <w:lang w:eastAsia="ja-JP"/>
        </w:rPr>
        <w:t xml:space="preserve"> configurations). In such case, </w:t>
      </w:r>
      <w:r w:rsidR="00153C1D">
        <w:rPr>
          <w:lang w:eastAsia="ja-JP"/>
        </w:rPr>
        <w:t xml:space="preserve">the UE may require different processing time values to </w:t>
      </w:r>
      <w:r w:rsidR="0091709E">
        <w:rPr>
          <w:lang w:eastAsia="ja-JP"/>
        </w:rPr>
        <w:t xml:space="preserve">determine </w:t>
      </w:r>
      <w:r w:rsidR="00153C1D">
        <w:rPr>
          <w:lang w:eastAsia="ja-JP"/>
        </w:rPr>
        <w:t>skip</w:t>
      </w:r>
      <w:r w:rsidR="0091709E">
        <w:rPr>
          <w:lang w:eastAsia="ja-JP"/>
        </w:rPr>
        <w:t>ping</w:t>
      </w:r>
      <w:r w:rsidR="00153C1D">
        <w:rPr>
          <w:lang w:eastAsia="ja-JP"/>
        </w:rPr>
        <w:t xml:space="preserve"> or not skip</w:t>
      </w:r>
      <w:r w:rsidR="00797671">
        <w:rPr>
          <w:lang w:eastAsia="ja-JP"/>
        </w:rPr>
        <w:t>p</w:t>
      </w:r>
      <w:r w:rsidR="0091709E">
        <w:rPr>
          <w:lang w:eastAsia="ja-JP"/>
        </w:rPr>
        <w:t>ing</w:t>
      </w:r>
      <w:r w:rsidR="00153C1D">
        <w:rPr>
          <w:lang w:eastAsia="ja-JP"/>
        </w:rPr>
        <w:t xml:space="preserve"> a MG occasion. Hence, </w:t>
      </w:r>
      <w:r w:rsidR="00100886">
        <w:rPr>
          <w:lang w:eastAsia="ja-JP"/>
        </w:rPr>
        <w:t>the minimum offset</w:t>
      </w:r>
      <w:r w:rsidR="00F46F22">
        <w:rPr>
          <w:lang w:eastAsia="ja-JP"/>
        </w:rPr>
        <w:t xml:space="preserve"> value should be configured for each carrier or MG configurations</w:t>
      </w:r>
      <w:r w:rsidR="00797671">
        <w:rPr>
          <w:lang w:eastAsia="ja-JP"/>
        </w:rPr>
        <w:t xml:space="preserve"> </w:t>
      </w:r>
      <w:r w:rsidR="001303B3">
        <w:rPr>
          <w:lang w:eastAsia="ja-JP"/>
        </w:rPr>
        <w:t>separately</w:t>
      </w:r>
      <w:r w:rsidR="00F46F22">
        <w:rPr>
          <w:lang w:eastAsia="ja-JP"/>
        </w:rPr>
        <w:t>.</w:t>
      </w:r>
    </w:p>
    <w:p w14:paraId="576EE499" w14:textId="5A32CD2F" w:rsidR="00F46F22" w:rsidRDefault="00F46F22" w:rsidP="00E975C8">
      <w:pPr>
        <w:rPr>
          <w:lang w:eastAsia="ja-JP"/>
        </w:rPr>
      </w:pPr>
      <w:r w:rsidRPr="00FB5973">
        <w:rPr>
          <w:b/>
          <w:bCs/>
          <w:lang w:eastAsia="ja-JP"/>
        </w:rPr>
        <w:t xml:space="preserve">Proposal </w:t>
      </w:r>
      <w:r w:rsidR="002C6CE9">
        <w:rPr>
          <w:b/>
          <w:bCs/>
          <w:lang w:eastAsia="ja-JP"/>
        </w:rPr>
        <w:t>2</w:t>
      </w:r>
      <w:r w:rsidRPr="00FB5973">
        <w:rPr>
          <w:b/>
          <w:bCs/>
          <w:lang w:eastAsia="ja-JP"/>
        </w:rPr>
        <w:t>:</w:t>
      </w:r>
      <w:r>
        <w:rPr>
          <w:b/>
          <w:bCs/>
          <w:lang w:eastAsia="ja-JP"/>
        </w:rPr>
        <w:t xml:space="preserve"> The applicable MG configurations should be </w:t>
      </w:r>
      <w:r w:rsidR="008860EC">
        <w:rPr>
          <w:b/>
          <w:bCs/>
          <w:lang w:eastAsia="ja-JP"/>
        </w:rPr>
        <w:t>configured for the MG skipping indication. In addition, the minimum time offset should be configured for each cell or MG configuration individually.</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1F96402" w:rsidR="00E05864" w:rsidRDefault="00E05864" w:rsidP="00E05864">
      <w:pPr>
        <w:spacing w:beforeLines="50" w:before="120" w:afterLines="50" w:after="120"/>
        <w:rPr>
          <w:lang w:eastAsia="ja-JP"/>
        </w:rPr>
      </w:pPr>
      <w:r w:rsidRPr="413E9CAA">
        <w:rPr>
          <w:lang w:eastAsia="ja-JP"/>
        </w:rPr>
        <w:t>In this contribution, we provide</w:t>
      </w:r>
      <w:r w:rsidR="00FB5973" w:rsidRPr="413E9CAA">
        <w:rPr>
          <w:lang w:eastAsia="ja-JP"/>
        </w:rPr>
        <w:t>d</w:t>
      </w:r>
      <w:r w:rsidRPr="413E9CAA">
        <w:rPr>
          <w:lang w:eastAsia="ja-JP"/>
        </w:rPr>
        <w:t xml:space="preserve"> our view on </w:t>
      </w:r>
      <w:r w:rsidR="00FB5973" w:rsidRPr="413E9CAA">
        <w:rPr>
          <w:lang w:eastAsia="ja-JP"/>
        </w:rPr>
        <w:t>MG enhancements</w:t>
      </w:r>
      <w:r w:rsidRPr="413E9CAA">
        <w:rPr>
          <w:lang w:eastAsia="ja-JP"/>
        </w:rPr>
        <w:t xml:space="preserve">. We made </w:t>
      </w:r>
      <w:r w:rsidR="00FB5973" w:rsidRPr="413E9CAA">
        <w:rPr>
          <w:lang w:eastAsia="ja-JP"/>
        </w:rPr>
        <w:t xml:space="preserve">the </w:t>
      </w:r>
      <w:r w:rsidRPr="413E9CAA">
        <w:rPr>
          <w:lang w:eastAsia="ja-JP"/>
        </w:rPr>
        <w:t>following proposal</w:t>
      </w:r>
      <w:r w:rsidR="00B4020A">
        <w:rPr>
          <w:lang w:eastAsia="ja-JP"/>
        </w:rPr>
        <w:t>s</w:t>
      </w:r>
      <w:r w:rsidRPr="413E9CAA">
        <w:rPr>
          <w:lang w:eastAsia="ja-JP"/>
        </w:rPr>
        <w:t>.</w:t>
      </w:r>
    </w:p>
    <w:p w14:paraId="5E8C740F" w14:textId="77777777" w:rsidR="001A46B4" w:rsidRPr="00E9477E" w:rsidRDefault="001A46B4" w:rsidP="001A46B4">
      <w:pPr>
        <w:rPr>
          <w:b/>
          <w:bCs/>
          <w:lang w:eastAsia="ja-JP"/>
        </w:rPr>
      </w:pPr>
      <w:r w:rsidRPr="00FB5973">
        <w:rPr>
          <w:b/>
          <w:bCs/>
          <w:lang w:eastAsia="ja-JP"/>
        </w:rPr>
        <w:lastRenderedPageBreak/>
        <w:t xml:space="preserve">Proposal </w:t>
      </w:r>
      <w:r>
        <w:rPr>
          <w:b/>
          <w:bCs/>
          <w:lang w:eastAsia="ja-JP"/>
        </w:rPr>
        <w:t>1</w:t>
      </w:r>
      <w:r w:rsidRPr="00FB5973">
        <w:rPr>
          <w:b/>
          <w:bCs/>
          <w:lang w:eastAsia="ja-JP"/>
        </w:rPr>
        <w:t>:</w:t>
      </w:r>
      <w:r>
        <w:rPr>
          <w:b/>
          <w:bCs/>
          <w:lang w:eastAsia="ja-JP"/>
        </w:rPr>
        <w:t xml:space="preserve"> Option 2 should be considered for interpreting the skipping indications. The bit equal 0 corresponds to skipping the MG occasion and bit equal 1 corresponds to skipping the MG occasion. The </w:t>
      </w:r>
      <w:proofErr w:type="spellStart"/>
      <w:r>
        <w:rPr>
          <w:b/>
          <w:bCs/>
          <w:lang w:eastAsia="ja-JP"/>
        </w:rPr>
        <w:t>gNB</w:t>
      </w:r>
      <w:proofErr w:type="spellEnd"/>
      <w:r>
        <w:rPr>
          <w:b/>
          <w:bCs/>
          <w:lang w:eastAsia="ja-JP"/>
        </w:rPr>
        <w:t xml:space="preserve"> may override the earlier skipping indication.</w:t>
      </w:r>
    </w:p>
    <w:p w14:paraId="770038B5" w14:textId="3A7FA686" w:rsidR="001A46B4" w:rsidRDefault="001303B3" w:rsidP="001303B3">
      <w:pPr>
        <w:rPr>
          <w:lang w:eastAsia="ja-JP"/>
        </w:rPr>
      </w:pPr>
      <w:r w:rsidRPr="00FB5973">
        <w:rPr>
          <w:b/>
          <w:bCs/>
          <w:lang w:eastAsia="ja-JP"/>
        </w:rPr>
        <w:t xml:space="preserve">Proposal </w:t>
      </w:r>
      <w:r>
        <w:rPr>
          <w:b/>
          <w:bCs/>
          <w:lang w:eastAsia="ja-JP"/>
        </w:rPr>
        <w:t>2</w:t>
      </w:r>
      <w:r w:rsidRPr="00FB5973">
        <w:rPr>
          <w:b/>
          <w:bCs/>
          <w:lang w:eastAsia="ja-JP"/>
        </w:rPr>
        <w:t>:</w:t>
      </w:r>
      <w:r>
        <w:rPr>
          <w:b/>
          <w:bCs/>
          <w:lang w:eastAsia="ja-JP"/>
        </w:rPr>
        <w:t xml:space="preserve"> The applicable MG configurations should be configured for the MG skipping indication. In addition, the minimum time offset should be configured for each cell or MG configuration individually.</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w:t>
      </w:r>
      <w:proofErr w:type="spellStart"/>
      <w:r w:rsidR="007E1C47" w:rsidRPr="007E1C47">
        <w:rPr>
          <w:rFonts w:eastAsiaTheme="minorEastAsia"/>
          <w:lang w:eastAsia="ja-JP"/>
        </w:rPr>
        <w:t>eXtended</w:t>
      </w:r>
      <w:proofErr w:type="spellEnd"/>
      <w:r w:rsidR="007E1C47" w:rsidRPr="007E1C47">
        <w:rPr>
          <w:rFonts w:eastAsiaTheme="minorEastAsia"/>
          <w:lang w:eastAsia="ja-JP"/>
        </w:rPr>
        <w:t xml:space="preserve">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3D8DB745"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r w:rsidR="00EC62CC">
        <w:rPr>
          <w:rFonts w:eastAsiaTheme="minorEastAsia"/>
          <w:lang w:eastAsia="ja-JP"/>
        </w:rPr>
        <w:t>.</w:t>
      </w:r>
    </w:p>
    <w:p w14:paraId="18A293F9" w14:textId="6B873874" w:rsidR="00BD6968" w:rsidRPr="000E4D6C"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D55538" w:rsidRPr="00820F83">
        <w:rPr>
          <w:rFonts w:cs="Times"/>
          <w:lang w:eastAsia="x-none"/>
        </w:rPr>
        <w:t>R1-240</w:t>
      </w:r>
      <w:r w:rsidR="00F00F11">
        <w:rPr>
          <w:rFonts w:cs="Times"/>
          <w:lang w:eastAsia="x-none"/>
        </w:rPr>
        <w:t>9306</w:t>
      </w:r>
      <w:r w:rsidR="006745A2">
        <w:rPr>
          <w:rFonts w:eastAsiaTheme="minorEastAsia"/>
          <w:lang w:eastAsia="ja-JP"/>
        </w:rPr>
        <w:t>, “</w:t>
      </w:r>
      <w:r w:rsidR="00AF41EA" w:rsidRPr="00AF41EA">
        <w:rPr>
          <w:rFonts w:eastAsiaTheme="minorEastAsia"/>
          <w:lang w:eastAsia="ja-JP"/>
        </w:rPr>
        <w:t>Moderator summary #</w:t>
      </w:r>
      <w:r w:rsidR="00FE25C8">
        <w:rPr>
          <w:rFonts w:eastAsiaTheme="minorEastAsia"/>
          <w:lang w:eastAsia="ja-JP"/>
        </w:rPr>
        <w:t>4</w:t>
      </w:r>
      <w:r w:rsidR="00AF41EA" w:rsidRPr="00AF41EA">
        <w:rPr>
          <w:rFonts w:eastAsiaTheme="minorEastAsia"/>
          <w:lang w:eastAsia="ja-JP"/>
        </w:rPr>
        <w:t xml:space="preserve"> - Enabling TX/RX for XR during RRM measurements</w:t>
      </w:r>
      <w:r w:rsidR="00EC62CC">
        <w:rPr>
          <w:rFonts w:eastAsiaTheme="minorEastAsia"/>
          <w:lang w:eastAsia="ja-JP"/>
        </w:rPr>
        <w:t>.</w:t>
      </w:r>
      <w:r w:rsidR="006745A2">
        <w:rPr>
          <w:rFonts w:eastAsiaTheme="minorEastAsia"/>
          <w:lang w:eastAsia="ja-JP"/>
        </w:rPr>
        <w:t>”</w:t>
      </w:r>
    </w:p>
    <w:sectPr w:rsidR="00BD6968" w:rsidRPr="000E4D6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EAE06" w14:textId="77777777" w:rsidR="004A7403" w:rsidRDefault="004A7403">
      <w:r>
        <w:separator/>
      </w:r>
    </w:p>
  </w:endnote>
  <w:endnote w:type="continuationSeparator" w:id="0">
    <w:p w14:paraId="0F0F932F" w14:textId="77777777" w:rsidR="004A7403" w:rsidRDefault="004A7403">
      <w:r>
        <w:continuationSeparator/>
      </w:r>
    </w:p>
  </w:endnote>
  <w:endnote w:type="continuationNotice" w:id="1">
    <w:p w14:paraId="62EC79BC" w14:textId="77777777" w:rsidR="004A7403" w:rsidRDefault="004A7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09EC0" w14:textId="77777777" w:rsidR="004A7403" w:rsidRDefault="004A7403">
      <w:r>
        <w:separator/>
      </w:r>
    </w:p>
  </w:footnote>
  <w:footnote w:type="continuationSeparator" w:id="0">
    <w:p w14:paraId="47C06AF5" w14:textId="77777777" w:rsidR="004A7403" w:rsidRDefault="004A7403">
      <w:r>
        <w:continuationSeparator/>
      </w:r>
    </w:p>
  </w:footnote>
  <w:footnote w:type="continuationNotice" w:id="1">
    <w:p w14:paraId="4F76D613" w14:textId="77777777" w:rsidR="004A7403" w:rsidRDefault="004A7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5"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0"/>
  </w:num>
  <w:num w:numId="2" w16cid:durableId="1917977964">
    <w:abstractNumId w:val="33"/>
  </w:num>
  <w:num w:numId="3" w16cid:durableId="796221080">
    <w:abstractNumId w:val="14"/>
  </w:num>
  <w:num w:numId="4" w16cid:durableId="182089200">
    <w:abstractNumId w:val="29"/>
  </w:num>
  <w:num w:numId="5" w16cid:durableId="111755664">
    <w:abstractNumId w:val="18"/>
  </w:num>
  <w:num w:numId="6" w16cid:durableId="1303192662">
    <w:abstractNumId w:val="19"/>
  </w:num>
  <w:num w:numId="7" w16cid:durableId="1042704722">
    <w:abstractNumId w:val="15"/>
  </w:num>
  <w:num w:numId="8" w16cid:durableId="150801593">
    <w:abstractNumId w:val="31"/>
  </w:num>
  <w:num w:numId="9" w16cid:durableId="1400251667">
    <w:abstractNumId w:val="12"/>
  </w:num>
  <w:num w:numId="10" w16cid:durableId="1874417914">
    <w:abstractNumId w:val="9"/>
  </w:num>
  <w:num w:numId="11" w16cid:durableId="927890072">
    <w:abstractNumId w:val="11"/>
  </w:num>
  <w:num w:numId="12" w16cid:durableId="1118067184">
    <w:abstractNumId w:val="8"/>
  </w:num>
  <w:num w:numId="13" w16cid:durableId="407994150">
    <w:abstractNumId w:val="28"/>
  </w:num>
  <w:num w:numId="14" w16cid:durableId="538586159">
    <w:abstractNumId w:val="24"/>
  </w:num>
  <w:num w:numId="15" w16cid:durableId="1363826038">
    <w:abstractNumId w:val="4"/>
  </w:num>
  <w:num w:numId="16" w16cid:durableId="731121149">
    <w:abstractNumId w:val="20"/>
  </w:num>
  <w:num w:numId="17" w16cid:durableId="73164992">
    <w:abstractNumId w:val="23"/>
  </w:num>
  <w:num w:numId="18" w16cid:durableId="810252416">
    <w:abstractNumId w:val="25"/>
  </w:num>
  <w:num w:numId="19" w16cid:durableId="1915969327">
    <w:abstractNumId w:val="21"/>
  </w:num>
  <w:num w:numId="20" w16cid:durableId="2034726172">
    <w:abstractNumId w:val="2"/>
  </w:num>
  <w:num w:numId="21" w16cid:durableId="433981095">
    <w:abstractNumId w:val="26"/>
  </w:num>
  <w:num w:numId="22" w16cid:durableId="1710951015">
    <w:abstractNumId w:val="7"/>
  </w:num>
  <w:num w:numId="23" w16cid:durableId="1355613314">
    <w:abstractNumId w:val="6"/>
  </w:num>
  <w:num w:numId="24" w16cid:durableId="1382630845">
    <w:abstractNumId w:val="30"/>
  </w:num>
  <w:num w:numId="25" w16cid:durableId="665785506">
    <w:abstractNumId w:val="30"/>
  </w:num>
  <w:num w:numId="26" w16cid:durableId="1729112209">
    <w:abstractNumId w:val="30"/>
  </w:num>
  <w:num w:numId="27" w16cid:durableId="1567690416">
    <w:abstractNumId w:val="1"/>
  </w:num>
  <w:num w:numId="28" w16cid:durableId="937061972">
    <w:abstractNumId w:val="30"/>
  </w:num>
  <w:num w:numId="29" w16cid:durableId="899828659">
    <w:abstractNumId w:val="30"/>
  </w:num>
  <w:num w:numId="30" w16cid:durableId="759374217">
    <w:abstractNumId w:val="27"/>
  </w:num>
  <w:num w:numId="31" w16cid:durableId="3117554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0"/>
  </w:num>
  <w:num w:numId="33" w16cid:durableId="1704360000">
    <w:abstractNumId w:val="17"/>
  </w:num>
  <w:num w:numId="34" w16cid:durableId="147475766">
    <w:abstractNumId w:val="0"/>
  </w:num>
  <w:num w:numId="35" w16cid:durableId="874805474">
    <w:abstractNumId w:val="22"/>
  </w:num>
  <w:num w:numId="36" w16cid:durableId="1230768520">
    <w:abstractNumId w:val="34"/>
  </w:num>
  <w:num w:numId="37" w16cid:durableId="1971785348">
    <w:abstractNumId w:val="3"/>
  </w:num>
  <w:num w:numId="38" w16cid:durableId="1562791957">
    <w:abstractNumId w:val="10"/>
  </w:num>
  <w:num w:numId="39" w16cid:durableId="2064601647">
    <w:abstractNumId w:val="35"/>
  </w:num>
  <w:num w:numId="40" w16cid:durableId="710616763">
    <w:abstractNumId w:val="32"/>
  </w:num>
  <w:num w:numId="41" w16cid:durableId="474568808">
    <w:abstractNumId w:val="13"/>
  </w:num>
  <w:num w:numId="42" w16cid:durableId="886381740">
    <w:abstractNumId w:val="16"/>
  </w:num>
  <w:num w:numId="43" w16cid:durableId="49761535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3A8"/>
    <w:rsid w:val="00006634"/>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C0A"/>
    <w:rsid w:val="00045ECE"/>
    <w:rsid w:val="00046137"/>
    <w:rsid w:val="00046D8F"/>
    <w:rsid w:val="000471FC"/>
    <w:rsid w:val="0004792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124"/>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5D9"/>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09"/>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5"/>
    <w:rsid w:val="000B732B"/>
    <w:rsid w:val="000B7468"/>
    <w:rsid w:val="000B757C"/>
    <w:rsid w:val="000B7F60"/>
    <w:rsid w:val="000C02E0"/>
    <w:rsid w:val="000C04FD"/>
    <w:rsid w:val="000C0836"/>
    <w:rsid w:val="000C0AD5"/>
    <w:rsid w:val="000C0E68"/>
    <w:rsid w:val="000C0F2B"/>
    <w:rsid w:val="000C1084"/>
    <w:rsid w:val="000C1470"/>
    <w:rsid w:val="000C1EC5"/>
    <w:rsid w:val="000C270A"/>
    <w:rsid w:val="000C27BF"/>
    <w:rsid w:val="000C2EB3"/>
    <w:rsid w:val="000C37F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D8"/>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D6C"/>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886"/>
    <w:rsid w:val="00100B6C"/>
    <w:rsid w:val="00100CDE"/>
    <w:rsid w:val="00101022"/>
    <w:rsid w:val="00101380"/>
    <w:rsid w:val="00101739"/>
    <w:rsid w:val="00101982"/>
    <w:rsid w:val="00101A9B"/>
    <w:rsid w:val="00101C3D"/>
    <w:rsid w:val="0010201D"/>
    <w:rsid w:val="001021F0"/>
    <w:rsid w:val="001022B0"/>
    <w:rsid w:val="00102642"/>
    <w:rsid w:val="00102B08"/>
    <w:rsid w:val="00102D91"/>
    <w:rsid w:val="00103168"/>
    <w:rsid w:val="001032DC"/>
    <w:rsid w:val="00103674"/>
    <w:rsid w:val="0010380B"/>
    <w:rsid w:val="001038CD"/>
    <w:rsid w:val="00103B2C"/>
    <w:rsid w:val="00103BED"/>
    <w:rsid w:val="00103E92"/>
    <w:rsid w:val="00103EF1"/>
    <w:rsid w:val="00104552"/>
    <w:rsid w:val="0010554C"/>
    <w:rsid w:val="0010569F"/>
    <w:rsid w:val="001062BE"/>
    <w:rsid w:val="00106628"/>
    <w:rsid w:val="00106F60"/>
    <w:rsid w:val="00107D5D"/>
    <w:rsid w:val="00107F2F"/>
    <w:rsid w:val="00110451"/>
    <w:rsid w:val="00110628"/>
    <w:rsid w:val="00110953"/>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38F"/>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B3"/>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4FB3"/>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A20"/>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1D"/>
    <w:rsid w:val="00153C80"/>
    <w:rsid w:val="00153D5F"/>
    <w:rsid w:val="00153D69"/>
    <w:rsid w:val="0015416B"/>
    <w:rsid w:val="0015447B"/>
    <w:rsid w:val="00154659"/>
    <w:rsid w:val="00154768"/>
    <w:rsid w:val="001548CF"/>
    <w:rsid w:val="00154903"/>
    <w:rsid w:val="00154A23"/>
    <w:rsid w:val="00154AEB"/>
    <w:rsid w:val="00154B0A"/>
    <w:rsid w:val="00154BDB"/>
    <w:rsid w:val="00155150"/>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A96"/>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1E11"/>
    <w:rsid w:val="001621CD"/>
    <w:rsid w:val="00162CB3"/>
    <w:rsid w:val="001632ED"/>
    <w:rsid w:val="00163612"/>
    <w:rsid w:val="00163AC4"/>
    <w:rsid w:val="00163BB0"/>
    <w:rsid w:val="00164B32"/>
    <w:rsid w:val="00164F0F"/>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CD"/>
    <w:rsid w:val="00174B3C"/>
    <w:rsid w:val="00174DBC"/>
    <w:rsid w:val="00175131"/>
    <w:rsid w:val="00175470"/>
    <w:rsid w:val="001754A3"/>
    <w:rsid w:val="00175538"/>
    <w:rsid w:val="001755F1"/>
    <w:rsid w:val="0017627E"/>
    <w:rsid w:val="0017645C"/>
    <w:rsid w:val="001769D4"/>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232"/>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1B6"/>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54B"/>
    <w:rsid w:val="001A4693"/>
    <w:rsid w:val="001A46B4"/>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573"/>
    <w:rsid w:val="001D684A"/>
    <w:rsid w:val="001D68C6"/>
    <w:rsid w:val="001D6C72"/>
    <w:rsid w:val="001D72B9"/>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6DC"/>
    <w:rsid w:val="00217803"/>
    <w:rsid w:val="0021799B"/>
    <w:rsid w:val="00217A17"/>
    <w:rsid w:val="00217BE7"/>
    <w:rsid w:val="002200AE"/>
    <w:rsid w:val="00220510"/>
    <w:rsid w:val="0022057A"/>
    <w:rsid w:val="0022107F"/>
    <w:rsid w:val="00221270"/>
    <w:rsid w:val="00221358"/>
    <w:rsid w:val="002215AA"/>
    <w:rsid w:val="00221B5F"/>
    <w:rsid w:val="00221CE3"/>
    <w:rsid w:val="002222DC"/>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23C"/>
    <w:rsid w:val="0022761E"/>
    <w:rsid w:val="00227BD0"/>
    <w:rsid w:val="00230070"/>
    <w:rsid w:val="0023044B"/>
    <w:rsid w:val="0023072C"/>
    <w:rsid w:val="00230CAE"/>
    <w:rsid w:val="00231551"/>
    <w:rsid w:val="00231AF0"/>
    <w:rsid w:val="00231B80"/>
    <w:rsid w:val="00231FC7"/>
    <w:rsid w:val="00232510"/>
    <w:rsid w:val="00232702"/>
    <w:rsid w:val="00232E3F"/>
    <w:rsid w:val="00233344"/>
    <w:rsid w:val="002334D1"/>
    <w:rsid w:val="00233541"/>
    <w:rsid w:val="00233B52"/>
    <w:rsid w:val="002344B4"/>
    <w:rsid w:val="00234680"/>
    <w:rsid w:val="00234923"/>
    <w:rsid w:val="00234ACA"/>
    <w:rsid w:val="00234B76"/>
    <w:rsid w:val="002352CB"/>
    <w:rsid w:val="002353E4"/>
    <w:rsid w:val="002353F5"/>
    <w:rsid w:val="00235561"/>
    <w:rsid w:val="00235B67"/>
    <w:rsid w:val="002368D5"/>
    <w:rsid w:val="00237316"/>
    <w:rsid w:val="002374E2"/>
    <w:rsid w:val="00237505"/>
    <w:rsid w:val="0023757B"/>
    <w:rsid w:val="00237750"/>
    <w:rsid w:val="00237766"/>
    <w:rsid w:val="00237AEB"/>
    <w:rsid w:val="00237D0B"/>
    <w:rsid w:val="00240260"/>
    <w:rsid w:val="002403E6"/>
    <w:rsid w:val="00240AD3"/>
    <w:rsid w:val="00240B68"/>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3F5"/>
    <w:rsid w:val="0024790A"/>
    <w:rsid w:val="00247C3A"/>
    <w:rsid w:val="002502D3"/>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200"/>
    <w:rsid w:val="00254284"/>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6F88"/>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232"/>
    <w:rsid w:val="00267313"/>
    <w:rsid w:val="002676D3"/>
    <w:rsid w:val="00267727"/>
    <w:rsid w:val="00267789"/>
    <w:rsid w:val="002679AB"/>
    <w:rsid w:val="00270338"/>
    <w:rsid w:val="00270515"/>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6E"/>
    <w:rsid w:val="00286CA2"/>
    <w:rsid w:val="00286CDF"/>
    <w:rsid w:val="0028719E"/>
    <w:rsid w:val="002877FB"/>
    <w:rsid w:val="00287811"/>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05"/>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834"/>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594"/>
    <w:rsid w:val="002B591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A0D"/>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6CE9"/>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3"/>
    <w:rsid w:val="002F253F"/>
    <w:rsid w:val="002F27A4"/>
    <w:rsid w:val="002F28B5"/>
    <w:rsid w:val="002F297D"/>
    <w:rsid w:val="002F2A75"/>
    <w:rsid w:val="002F2C5F"/>
    <w:rsid w:val="002F2E84"/>
    <w:rsid w:val="002F2ECF"/>
    <w:rsid w:val="002F38C0"/>
    <w:rsid w:val="002F3C6F"/>
    <w:rsid w:val="002F3DB3"/>
    <w:rsid w:val="002F4691"/>
    <w:rsid w:val="002F5201"/>
    <w:rsid w:val="002F532B"/>
    <w:rsid w:val="002F5649"/>
    <w:rsid w:val="002F5660"/>
    <w:rsid w:val="002F57B3"/>
    <w:rsid w:val="002F5CE6"/>
    <w:rsid w:val="002F600A"/>
    <w:rsid w:val="002F65D5"/>
    <w:rsid w:val="002F6892"/>
    <w:rsid w:val="002F6BC6"/>
    <w:rsid w:val="002F7317"/>
    <w:rsid w:val="002F7973"/>
    <w:rsid w:val="002F7CBA"/>
    <w:rsid w:val="002F7E09"/>
    <w:rsid w:val="003001F4"/>
    <w:rsid w:val="003003B0"/>
    <w:rsid w:val="003004B5"/>
    <w:rsid w:val="00300729"/>
    <w:rsid w:val="00300744"/>
    <w:rsid w:val="0030089B"/>
    <w:rsid w:val="0030093F"/>
    <w:rsid w:val="00300974"/>
    <w:rsid w:val="003009BB"/>
    <w:rsid w:val="00300C25"/>
    <w:rsid w:val="00300E7D"/>
    <w:rsid w:val="00300F58"/>
    <w:rsid w:val="00301247"/>
    <w:rsid w:val="0030157F"/>
    <w:rsid w:val="00301BCA"/>
    <w:rsid w:val="00301CC9"/>
    <w:rsid w:val="00302C4D"/>
    <w:rsid w:val="00302D57"/>
    <w:rsid w:val="00303142"/>
    <w:rsid w:val="0030324B"/>
    <w:rsid w:val="00303956"/>
    <w:rsid w:val="00303A58"/>
    <w:rsid w:val="00303CCD"/>
    <w:rsid w:val="00303E2F"/>
    <w:rsid w:val="003046ED"/>
    <w:rsid w:val="003046F4"/>
    <w:rsid w:val="00304C1C"/>
    <w:rsid w:val="00304C76"/>
    <w:rsid w:val="00304E10"/>
    <w:rsid w:val="0030520F"/>
    <w:rsid w:val="0030540E"/>
    <w:rsid w:val="003057E3"/>
    <w:rsid w:val="00305E7A"/>
    <w:rsid w:val="00305F62"/>
    <w:rsid w:val="00305FF2"/>
    <w:rsid w:val="00306115"/>
    <w:rsid w:val="0030664F"/>
    <w:rsid w:val="00306EFD"/>
    <w:rsid w:val="00307038"/>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A0B"/>
    <w:rsid w:val="00314F71"/>
    <w:rsid w:val="00315566"/>
    <w:rsid w:val="003155DD"/>
    <w:rsid w:val="00315DA3"/>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6D7"/>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458"/>
    <w:rsid w:val="00342587"/>
    <w:rsid w:val="00342632"/>
    <w:rsid w:val="003428ED"/>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BA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6A1"/>
    <w:rsid w:val="003579AB"/>
    <w:rsid w:val="00357AEC"/>
    <w:rsid w:val="00357F85"/>
    <w:rsid w:val="003601F7"/>
    <w:rsid w:val="003607B2"/>
    <w:rsid w:val="00360ACE"/>
    <w:rsid w:val="00360C29"/>
    <w:rsid w:val="00360CF5"/>
    <w:rsid w:val="00361097"/>
    <w:rsid w:val="00361222"/>
    <w:rsid w:val="003612FC"/>
    <w:rsid w:val="0036143D"/>
    <w:rsid w:val="00361532"/>
    <w:rsid w:val="00361689"/>
    <w:rsid w:val="003618D9"/>
    <w:rsid w:val="003619F3"/>
    <w:rsid w:val="0036204C"/>
    <w:rsid w:val="00362933"/>
    <w:rsid w:val="00362E8C"/>
    <w:rsid w:val="00362ED2"/>
    <w:rsid w:val="0036303D"/>
    <w:rsid w:val="00363375"/>
    <w:rsid w:val="00363F8A"/>
    <w:rsid w:val="0036420F"/>
    <w:rsid w:val="00365458"/>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5B7"/>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46BE"/>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250"/>
    <w:rsid w:val="0039134B"/>
    <w:rsid w:val="0039178F"/>
    <w:rsid w:val="00392030"/>
    <w:rsid w:val="00392183"/>
    <w:rsid w:val="00392193"/>
    <w:rsid w:val="00392266"/>
    <w:rsid w:val="00392284"/>
    <w:rsid w:val="003925D2"/>
    <w:rsid w:val="00392A34"/>
    <w:rsid w:val="00392C67"/>
    <w:rsid w:val="00392CAB"/>
    <w:rsid w:val="00392CFE"/>
    <w:rsid w:val="00393011"/>
    <w:rsid w:val="00393055"/>
    <w:rsid w:val="0039337E"/>
    <w:rsid w:val="00393E22"/>
    <w:rsid w:val="00394005"/>
    <w:rsid w:val="003945F8"/>
    <w:rsid w:val="00394D28"/>
    <w:rsid w:val="00394F38"/>
    <w:rsid w:val="00394FAD"/>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3ADB"/>
    <w:rsid w:val="003A40F9"/>
    <w:rsid w:val="003A488C"/>
    <w:rsid w:val="003A4C38"/>
    <w:rsid w:val="003A4E9C"/>
    <w:rsid w:val="003A4F5E"/>
    <w:rsid w:val="003A4F93"/>
    <w:rsid w:val="003A4FAF"/>
    <w:rsid w:val="003A51D7"/>
    <w:rsid w:val="003A5413"/>
    <w:rsid w:val="003A58FF"/>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2FE7"/>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C7C"/>
    <w:rsid w:val="003F4CE9"/>
    <w:rsid w:val="003F50B7"/>
    <w:rsid w:val="003F54FE"/>
    <w:rsid w:val="003F595F"/>
    <w:rsid w:val="003F61C2"/>
    <w:rsid w:val="003F6F52"/>
    <w:rsid w:val="003F72E7"/>
    <w:rsid w:val="003F7C34"/>
    <w:rsid w:val="003F7CE5"/>
    <w:rsid w:val="00400773"/>
    <w:rsid w:val="00400B59"/>
    <w:rsid w:val="00400C3F"/>
    <w:rsid w:val="00400CCA"/>
    <w:rsid w:val="00400ED6"/>
    <w:rsid w:val="00401213"/>
    <w:rsid w:val="004019E0"/>
    <w:rsid w:val="00402476"/>
    <w:rsid w:val="00402D0A"/>
    <w:rsid w:val="00402D86"/>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2DD"/>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26D"/>
    <w:rsid w:val="00420A79"/>
    <w:rsid w:val="00420C29"/>
    <w:rsid w:val="00420D35"/>
    <w:rsid w:val="00420EE5"/>
    <w:rsid w:val="00421032"/>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4A05"/>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88C"/>
    <w:rsid w:val="00433943"/>
    <w:rsid w:val="00433C2A"/>
    <w:rsid w:val="00433E15"/>
    <w:rsid w:val="00434071"/>
    <w:rsid w:val="004340C4"/>
    <w:rsid w:val="0043410F"/>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A0B"/>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AE9"/>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5794D"/>
    <w:rsid w:val="004605FA"/>
    <w:rsid w:val="0046068A"/>
    <w:rsid w:val="00460C3F"/>
    <w:rsid w:val="00460FEB"/>
    <w:rsid w:val="004613B1"/>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C8E"/>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878E3"/>
    <w:rsid w:val="00490929"/>
    <w:rsid w:val="00491641"/>
    <w:rsid w:val="0049196B"/>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3AB7"/>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D2"/>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403"/>
    <w:rsid w:val="004A770D"/>
    <w:rsid w:val="004A77FB"/>
    <w:rsid w:val="004B0562"/>
    <w:rsid w:val="004B0877"/>
    <w:rsid w:val="004B0CA2"/>
    <w:rsid w:val="004B1219"/>
    <w:rsid w:val="004B154F"/>
    <w:rsid w:val="004B157B"/>
    <w:rsid w:val="004B1910"/>
    <w:rsid w:val="004B1E8D"/>
    <w:rsid w:val="004B1F0D"/>
    <w:rsid w:val="004B24F6"/>
    <w:rsid w:val="004B28EA"/>
    <w:rsid w:val="004B2915"/>
    <w:rsid w:val="004B2BAF"/>
    <w:rsid w:val="004B2F20"/>
    <w:rsid w:val="004B346D"/>
    <w:rsid w:val="004B3573"/>
    <w:rsid w:val="004B3BDE"/>
    <w:rsid w:val="004B3C4E"/>
    <w:rsid w:val="004B419B"/>
    <w:rsid w:val="004B4528"/>
    <w:rsid w:val="004B47A0"/>
    <w:rsid w:val="004B4BC6"/>
    <w:rsid w:val="004B4BD5"/>
    <w:rsid w:val="004B4ED3"/>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6B9"/>
    <w:rsid w:val="004C7C45"/>
    <w:rsid w:val="004D03A5"/>
    <w:rsid w:val="004D041B"/>
    <w:rsid w:val="004D08BA"/>
    <w:rsid w:val="004D0B2C"/>
    <w:rsid w:val="004D11D0"/>
    <w:rsid w:val="004D144B"/>
    <w:rsid w:val="004D14BC"/>
    <w:rsid w:val="004D1A99"/>
    <w:rsid w:val="004D2467"/>
    <w:rsid w:val="004D26E6"/>
    <w:rsid w:val="004D28B5"/>
    <w:rsid w:val="004D2D7F"/>
    <w:rsid w:val="004D2F9D"/>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18"/>
    <w:rsid w:val="004E51A5"/>
    <w:rsid w:val="004E5466"/>
    <w:rsid w:val="004E5778"/>
    <w:rsid w:val="004E5A85"/>
    <w:rsid w:val="004E5F4D"/>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2D"/>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8F9"/>
    <w:rsid w:val="00532B4B"/>
    <w:rsid w:val="00532C4C"/>
    <w:rsid w:val="00532F93"/>
    <w:rsid w:val="00532F99"/>
    <w:rsid w:val="0053314B"/>
    <w:rsid w:val="005331BD"/>
    <w:rsid w:val="005337FE"/>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E04"/>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47BC1"/>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2DAE"/>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05"/>
    <w:rsid w:val="0056107C"/>
    <w:rsid w:val="00561785"/>
    <w:rsid w:val="005619CE"/>
    <w:rsid w:val="0056240D"/>
    <w:rsid w:val="00562864"/>
    <w:rsid w:val="00563D61"/>
    <w:rsid w:val="00563DE1"/>
    <w:rsid w:val="00563E5D"/>
    <w:rsid w:val="0056415A"/>
    <w:rsid w:val="0056453F"/>
    <w:rsid w:val="00564939"/>
    <w:rsid w:val="00564E2B"/>
    <w:rsid w:val="00564F8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593C"/>
    <w:rsid w:val="00576670"/>
    <w:rsid w:val="00576BF9"/>
    <w:rsid w:val="005773DA"/>
    <w:rsid w:val="00580240"/>
    <w:rsid w:val="00580266"/>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3C9"/>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792"/>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20"/>
    <w:rsid w:val="005D35C0"/>
    <w:rsid w:val="005D40E6"/>
    <w:rsid w:val="005D432A"/>
    <w:rsid w:val="005D43F8"/>
    <w:rsid w:val="005D450C"/>
    <w:rsid w:val="005D4B57"/>
    <w:rsid w:val="005D4BE6"/>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5E3"/>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7A1"/>
    <w:rsid w:val="005E2CA6"/>
    <w:rsid w:val="005E3212"/>
    <w:rsid w:val="005E3499"/>
    <w:rsid w:val="005E35EF"/>
    <w:rsid w:val="005E3648"/>
    <w:rsid w:val="005E3731"/>
    <w:rsid w:val="005E3B00"/>
    <w:rsid w:val="005E4293"/>
    <w:rsid w:val="005E4396"/>
    <w:rsid w:val="005E4611"/>
    <w:rsid w:val="005E4BB6"/>
    <w:rsid w:val="005E4D26"/>
    <w:rsid w:val="005E5132"/>
    <w:rsid w:val="005E51A4"/>
    <w:rsid w:val="005E5222"/>
    <w:rsid w:val="005E53D7"/>
    <w:rsid w:val="005E5D5F"/>
    <w:rsid w:val="005E5FBE"/>
    <w:rsid w:val="005E6447"/>
    <w:rsid w:val="005E64DB"/>
    <w:rsid w:val="005E6857"/>
    <w:rsid w:val="005E68F1"/>
    <w:rsid w:val="005E6FA4"/>
    <w:rsid w:val="005E6FAD"/>
    <w:rsid w:val="005E743A"/>
    <w:rsid w:val="005E779E"/>
    <w:rsid w:val="005E7875"/>
    <w:rsid w:val="005E7CE2"/>
    <w:rsid w:val="005F0BBC"/>
    <w:rsid w:val="005F1507"/>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775"/>
    <w:rsid w:val="005F7AB2"/>
    <w:rsid w:val="005F7DD7"/>
    <w:rsid w:val="005F7F93"/>
    <w:rsid w:val="00600090"/>
    <w:rsid w:val="0060042B"/>
    <w:rsid w:val="006004DC"/>
    <w:rsid w:val="00600972"/>
    <w:rsid w:val="00600AD3"/>
    <w:rsid w:val="00600BA0"/>
    <w:rsid w:val="00600D31"/>
    <w:rsid w:val="00601007"/>
    <w:rsid w:val="0060189E"/>
    <w:rsid w:val="00601901"/>
    <w:rsid w:val="00601AB0"/>
    <w:rsid w:val="00601B59"/>
    <w:rsid w:val="00601CAF"/>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1C6"/>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0D"/>
    <w:rsid w:val="00616EC4"/>
    <w:rsid w:val="006170DE"/>
    <w:rsid w:val="00617196"/>
    <w:rsid w:val="00617598"/>
    <w:rsid w:val="00617722"/>
    <w:rsid w:val="0061780E"/>
    <w:rsid w:val="0062060B"/>
    <w:rsid w:val="00620665"/>
    <w:rsid w:val="006206D6"/>
    <w:rsid w:val="006214FF"/>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044"/>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59"/>
    <w:rsid w:val="00635DA9"/>
    <w:rsid w:val="0063608B"/>
    <w:rsid w:val="0063669F"/>
    <w:rsid w:val="0063724E"/>
    <w:rsid w:val="006372C0"/>
    <w:rsid w:val="006375D7"/>
    <w:rsid w:val="0063766F"/>
    <w:rsid w:val="00637797"/>
    <w:rsid w:val="006377BF"/>
    <w:rsid w:val="00637D4A"/>
    <w:rsid w:val="00640B5A"/>
    <w:rsid w:val="00640CD6"/>
    <w:rsid w:val="00640E74"/>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A28"/>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85"/>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3"/>
    <w:rsid w:val="00665E7E"/>
    <w:rsid w:val="00665EBA"/>
    <w:rsid w:val="00666267"/>
    <w:rsid w:val="00666B4F"/>
    <w:rsid w:val="00666EDC"/>
    <w:rsid w:val="0066700B"/>
    <w:rsid w:val="0066711C"/>
    <w:rsid w:val="006671A2"/>
    <w:rsid w:val="006671E5"/>
    <w:rsid w:val="006677E1"/>
    <w:rsid w:val="00667852"/>
    <w:rsid w:val="006678C8"/>
    <w:rsid w:val="0066792E"/>
    <w:rsid w:val="00667987"/>
    <w:rsid w:val="00667A52"/>
    <w:rsid w:val="00667C41"/>
    <w:rsid w:val="00667D62"/>
    <w:rsid w:val="00667D77"/>
    <w:rsid w:val="00667F5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590"/>
    <w:rsid w:val="006876F3"/>
    <w:rsid w:val="00687852"/>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745"/>
    <w:rsid w:val="006938DA"/>
    <w:rsid w:val="00693DD0"/>
    <w:rsid w:val="00694A2B"/>
    <w:rsid w:val="00695061"/>
    <w:rsid w:val="006950B1"/>
    <w:rsid w:val="006950EF"/>
    <w:rsid w:val="006951CF"/>
    <w:rsid w:val="006955D5"/>
    <w:rsid w:val="006955EE"/>
    <w:rsid w:val="00695875"/>
    <w:rsid w:val="00695B4E"/>
    <w:rsid w:val="00695BE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73"/>
    <w:rsid w:val="006A51B4"/>
    <w:rsid w:val="006A53B8"/>
    <w:rsid w:val="006A57DA"/>
    <w:rsid w:val="006A5CA7"/>
    <w:rsid w:val="006A6189"/>
    <w:rsid w:val="006A692B"/>
    <w:rsid w:val="006A69CD"/>
    <w:rsid w:val="006A6D9D"/>
    <w:rsid w:val="006A7889"/>
    <w:rsid w:val="006A7CB3"/>
    <w:rsid w:val="006A7D20"/>
    <w:rsid w:val="006A7D31"/>
    <w:rsid w:val="006B0454"/>
    <w:rsid w:val="006B0AC4"/>
    <w:rsid w:val="006B0D05"/>
    <w:rsid w:val="006B0E97"/>
    <w:rsid w:val="006B101E"/>
    <w:rsid w:val="006B1107"/>
    <w:rsid w:val="006B113E"/>
    <w:rsid w:val="006B18CA"/>
    <w:rsid w:val="006B1B7B"/>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57B0"/>
    <w:rsid w:val="006B6330"/>
    <w:rsid w:val="006B63C5"/>
    <w:rsid w:val="006B694F"/>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115"/>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C9E"/>
    <w:rsid w:val="006D0E62"/>
    <w:rsid w:val="006D16DA"/>
    <w:rsid w:val="006D18B5"/>
    <w:rsid w:val="006D1DF9"/>
    <w:rsid w:val="006D1FD2"/>
    <w:rsid w:val="006D254D"/>
    <w:rsid w:val="006D27BD"/>
    <w:rsid w:val="006D2849"/>
    <w:rsid w:val="006D2864"/>
    <w:rsid w:val="006D2D61"/>
    <w:rsid w:val="006D3179"/>
    <w:rsid w:val="006D3433"/>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5A3"/>
    <w:rsid w:val="006E7617"/>
    <w:rsid w:val="006E779C"/>
    <w:rsid w:val="006E7B71"/>
    <w:rsid w:val="006E7DDA"/>
    <w:rsid w:val="006F013C"/>
    <w:rsid w:val="006F0829"/>
    <w:rsid w:val="006F09C7"/>
    <w:rsid w:val="006F0A32"/>
    <w:rsid w:val="006F0E8B"/>
    <w:rsid w:val="006F0F1C"/>
    <w:rsid w:val="006F1007"/>
    <w:rsid w:val="006F11B5"/>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4D4"/>
    <w:rsid w:val="00701632"/>
    <w:rsid w:val="00701B99"/>
    <w:rsid w:val="00701BCD"/>
    <w:rsid w:val="007024D0"/>
    <w:rsid w:val="00702A7A"/>
    <w:rsid w:val="00702CCD"/>
    <w:rsid w:val="00702EFC"/>
    <w:rsid w:val="00702F0B"/>
    <w:rsid w:val="007032D6"/>
    <w:rsid w:val="00703BCE"/>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9B7"/>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ABF"/>
    <w:rsid w:val="00723FF7"/>
    <w:rsid w:val="007241FF"/>
    <w:rsid w:val="00724A0D"/>
    <w:rsid w:val="00724EC2"/>
    <w:rsid w:val="007250AD"/>
    <w:rsid w:val="00725590"/>
    <w:rsid w:val="007255A8"/>
    <w:rsid w:val="007257DE"/>
    <w:rsid w:val="00725B59"/>
    <w:rsid w:val="00725F29"/>
    <w:rsid w:val="00726197"/>
    <w:rsid w:val="007261AC"/>
    <w:rsid w:val="00726FC1"/>
    <w:rsid w:val="00727360"/>
    <w:rsid w:val="007274A0"/>
    <w:rsid w:val="007276DF"/>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1EC"/>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99E"/>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ADB"/>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1FDE"/>
    <w:rsid w:val="007620B3"/>
    <w:rsid w:val="0076253C"/>
    <w:rsid w:val="00762D09"/>
    <w:rsid w:val="00763839"/>
    <w:rsid w:val="00763C03"/>
    <w:rsid w:val="007641A2"/>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108B"/>
    <w:rsid w:val="00771881"/>
    <w:rsid w:val="00771B94"/>
    <w:rsid w:val="00771C9A"/>
    <w:rsid w:val="0077220E"/>
    <w:rsid w:val="00772501"/>
    <w:rsid w:val="0077374C"/>
    <w:rsid w:val="007737B8"/>
    <w:rsid w:val="00773EAC"/>
    <w:rsid w:val="0077420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76B"/>
    <w:rsid w:val="0078082C"/>
    <w:rsid w:val="007809E2"/>
    <w:rsid w:val="007809F1"/>
    <w:rsid w:val="00780A60"/>
    <w:rsid w:val="00780C15"/>
    <w:rsid w:val="00780D5C"/>
    <w:rsid w:val="007811D2"/>
    <w:rsid w:val="007811DF"/>
    <w:rsid w:val="0078145C"/>
    <w:rsid w:val="007818DD"/>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475"/>
    <w:rsid w:val="00786ACE"/>
    <w:rsid w:val="00787635"/>
    <w:rsid w:val="007877C6"/>
    <w:rsid w:val="00787A05"/>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6DE"/>
    <w:rsid w:val="00796BEB"/>
    <w:rsid w:val="00796D7C"/>
    <w:rsid w:val="00796D80"/>
    <w:rsid w:val="00797230"/>
    <w:rsid w:val="0079746B"/>
    <w:rsid w:val="00797671"/>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3FB"/>
    <w:rsid w:val="007A4605"/>
    <w:rsid w:val="007A4D17"/>
    <w:rsid w:val="007A4E1C"/>
    <w:rsid w:val="007A5052"/>
    <w:rsid w:val="007A515F"/>
    <w:rsid w:val="007A57C4"/>
    <w:rsid w:val="007A57FB"/>
    <w:rsid w:val="007A5893"/>
    <w:rsid w:val="007A5BBC"/>
    <w:rsid w:val="007A61E6"/>
    <w:rsid w:val="007A6230"/>
    <w:rsid w:val="007A648B"/>
    <w:rsid w:val="007A73F6"/>
    <w:rsid w:val="007A7978"/>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86"/>
    <w:rsid w:val="007C5DA2"/>
    <w:rsid w:val="007C5E4A"/>
    <w:rsid w:val="007C5FF4"/>
    <w:rsid w:val="007C61E1"/>
    <w:rsid w:val="007C6228"/>
    <w:rsid w:val="007C627F"/>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3DD6"/>
    <w:rsid w:val="007D40D2"/>
    <w:rsid w:val="007D4721"/>
    <w:rsid w:val="007D47FC"/>
    <w:rsid w:val="007D4809"/>
    <w:rsid w:val="007D4C72"/>
    <w:rsid w:val="007D5240"/>
    <w:rsid w:val="007D5338"/>
    <w:rsid w:val="007D581C"/>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8D5"/>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6B7"/>
    <w:rsid w:val="007E6B37"/>
    <w:rsid w:val="007E6B8C"/>
    <w:rsid w:val="007E7219"/>
    <w:rsid w:val="007E788E"/>
    <w:rsid w:val="007E799E"/>
    <w:rsid w:val="007E7E37"/>
    <w:rsid w:val="007E7F75"/>
    <w:rsid w:val="007F02B6"/>
    <w:rsid w:val="007F07CD"/>
    <w:rsid w:val="007F0A09"/>
    <w:rsid w:val="007F0E26"/>
    <w:rsid w:val="007F10C1"/>
    <w:rsid w:val="007F1161"/>
    <w:rsid w:val="007F1190"/>
    <w:rsid w:val="007F1678"/>
    <w:rsid w:val="007F19F5"/>
    <w:rsid w:val="007F1AC7"/>
    <w:rsid w:val="007F1B9B"/>
    <w:rsid w:val="007F1EAF"/>
    <w:rsid w:val="007F1EC3"/>
    <w:rsid w:val="007F20FF"/>
    <w:rsid w:val="007F212B"/>
    <w:rsid w:val="007F25BD"/>
    <w:rsid w:val="007F25EC"/>
    <w:rsid w:val="007F2726"/>
    <w:rsid w:val="007F29A7"/>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7DF"/>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8AE"/>
    <w:rsid w:val="00814C8F"/>
    <w:rsid w:val="00814D5B"/>
    <w:rsid w:val="00815304"/>
    <w:rsid w:val="008155F3"/>
    <w:rsid w:val="008157A4"/>
    <w:rsid w:val="00816174"/>
    <w:rsid w:val="008161E8"/>
    <w:rsid w:val="0081664B"/>
    <w:rsid w:val="008166DF"/>
    <w:rsid w:val="008169E4"/>
    <w:rsid w:val="00816B49"/>
    <w:rsid w:val="00816D66"/>
    <w:rsid w:val="00816E3F"/>
    <w:rsid w:val="008175A4"/>
    <w:rsid w:val="00817737"/>
    <w:rsid w:val="00817EEB"/>
    <w:rsid w:val="00820966"/>
    <w:rsid w:val="00820B86"/>
    <w:rsid w:val="0082121C"/>
    <w:rsid w:val="008220CA"/>
    <w:rsid w:val="0082228A"/>
    <w:rsid w:val="008228DB"/>
    <w:rsid w:val="00822AB9"/>
    <w:rsid w:val="00822C35"/>
    <w:rsid w:val="00822FAB"/>
    <w:rsid w:val="00822FB3"/>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714"/>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8E3"/>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B1F"/>
    <w:rsid w:val="00843F95"/>
    <w:rsid w:val="00844660"/>
    <w:rsid w:val="00844BA9"/>
    <w:rsid w:val="00844C65"/>
    <w:rsid w:val="00844D98"/>
    <w:rsid w:val="0084550D"/>
    <w:rsid w:val="0084563F"/>
    <w:rsid w:val="00845993"/>
    <w:rsid w:val="008460B0"/>
    <w:rsid w:val="008460D8"/>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5C7"/>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CCF"/>
    <w:rsid w:val="00864D62"/>
    <w:rsid w:val="00864F1C"/>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0EC"/>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117"/>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0E"/>
    <w:rsid w:val="008A3024"/>
    <w:rsid w:val="008A30EF"/>
    <w:rsid w:val="008A32EC"/>
    <w:rsid w:val="008A3442"/>
    <w:rsid w:val="008A3BA4"/>
    <w:rsid w:val="008A42C4"/>
    <w:rsid w:val="008A43D4"/>
    <w:rsid w:val="008A4423"/>
    <w:rsid w:val="008A44CC"/>
    <w:rsid w:val="008A44DB"/>
    <w:rsid w:val="008A450A"/>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1B4"/>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0C44"/>
    <w:rsid w:val="008C0E62"/>
    <w:rsid w:val="008C10A7"/>
    <w:rsid w:val="008C13F3"/>
    <w:rsid w:val="008C1838"/>
    <w:rsid w:val="008C1873"/>
    <w:rsid w:val="008C1CCF"/>
    <w:rsid w:val="008C2082"/>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3B0"/>
    <w:rsid w:val="008D3999"/>
    <w:rsid w:val="008D3A49"/>
    <w:rsid w:val="008D3A53"/>
    <w:rsid w:val="008D3B33"/>
    <w:rsid w:val="008D3B4E"/>
    <w:rsid w:val="008D3F8B"/>
    <w:rsid w:val="008D4BE0"/>
    <w:rsid w:val="008D4C3A"/>
    <w:rsid w:val="008D53FD"/>
    <w:rsid w:val="008D555A"/>
    <w:rsid w:val="008D5901"/>
    <w:rsid w:val="008D5DEA"/>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5BB"/>
    <w:rsid w:val="008E16AB"/>
    <w:rsid w:val="008E189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440"/>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AE3"/>
    <w:rsid w:val="00906FF6"/>
    <w:rsid w:val="00907015"/>
    <w:rsid w:val="0090706A"/>
    <w:rsid w:val="00907544"/>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0D"/>
    <w:rsid w:val="009143E2"/>
    <w:rsid w:val="009149E0"/>
    <w:rsid w:val="00914A79"/>
    <w:rsid w:val="0091576C"/>
    <w:rsid w:val="009157DF"/>
    <w:rsid w:val="009157F1"/>
    <w:rsid w:val="009159D7"/>
    <w:rsid w:val="00915ABC"/>
    <w:rsid w:val="00915B39"/>
    <w:rsid w:val="00915CC9"/>
    <w:rsid w:val="009160C4"/>
    <w:rsid w:val="00916736"/>
    <w:rsid w:val="009168A0"/>
    <w:rsid w:val="0091709E"/>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8C5"/>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0CE9"/>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28"/>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DC9"/>
    <w:rsid w:val="00962ED6"/>
    <w:rsid w:val="00962F48"/>
    <w:rsid w:val="009630AA"/>
    <w:rsid w:val="00963126"/>
    <w:rsid w:val="00963316"/>
    <w:rsid w:val="00963419"/>
    <w:rsid w:val="00963893"/>
    <w:rsid w:val="00963A5B"/>
    <w:rsid w:val="00963D22"/>
    <w:rsid w:val="00963D97"/>
    <w:rsid w:val="009641F5"/>
    <w:rsid w:val="00964241"/>
    <w:rsid w:val="00964531"/>
    <w:rsid w:val="009648E6"/>
    <w:rsid w:val="00964E44"/>
    <w:rsid w:val="00965531"/>
    <w:rsid w:val="00965A4B"/>
    <w:rsid w:val="00965DD6"/>
    <w:rsid w:val="0096613F"/>
    <w:rsid w:val="00966194"/>
    <w:rsid w:val="00966240"/>
    <w:rsid w:val="009663A8"/>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CEF"/>
    <w:rsid w:val="00971F88"/>
    <w:rsid w:val="009725E5"/>
    <w:rsid w:val="00972849"/>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A8C"/>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2D"/>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0C2A"/>
    <w:rsid w:val="009A1193"/>
    <w:rsid w:val="009A13C0"/>
    <w:rsid w:val="009A1966"/>
    <w:rsid w:val="009A1E13"/>
    <w:rsid w:val="009A1E56"/>
    <w:rsid w:val="009A1EBC"/>
    <w:rsid w:val="009A23B3"/>
    <w:rsid w:val="009A27E3"/>
    <w:rsid w:val="009A2E6F"/>
    <w:rsid w:val="009A3407"/>
    <w:rsid w:val="009A3A4C"/>
    <w:rsid w:val="009A3CE7"/>
    <w:rsid w:val="009A43D8"/>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88"/>
    <w:rsid w:val="009A66E5"/>
    <w:rsid w:val="009A6CCD"/>
    <w:rsid w:val="009A75A4"/>
    <w:rsid w:val="009A7639"/>
    <w:rsid w:val="009A785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2E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5F9"/>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0E65"/>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3"/>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05F"/>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1F"/>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5EE3"/>
    <w:rsid w:val="00A06249"/>
    <w:rsid w:val="00A063AC"/>
    <w:rsid w:val="00A063EF"/>
    <w:rsid w:val="00A06791"/>
    <w:rsid w:val="00A067BE"/>
    <w:rsid w:val="00A06F4F"/>
    <w:rsid w:val="00A07085"/>
    <w:rsid w:val="00A070E4"/>
    <w:rsid w:val="00A07326"/>
    <w:rsid w:val="00A07752"/>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34E"/>
    <w:rsid w:val="00A22760"/>
    <w:rsid w:val="00A227A5"/>
    <w:rsid w:val="00A22C84"/>
    <w:rsid w:val="00A2375D"/>
    <w:rsid w:val="00A237EB"/>
    <w:rsid w:val="00A237F3"/>
    <w:rsid w:val="00A23B3E"/>
    <w:rsid w:val="00A23D1E"/>
    <w:rsid w:val="00A241BF"/>
    <w:rsid w:val="00A245A6"/>
    <w:rsid w:val="00A24750"/>
    <w:rsid w:val="00A24D21"/>
    <w:rsid w:val="00A2523C"/>
    <w:rsid w:val="00A254FA"/>
    <w:rsid w:val="00A25653"/>
    <w:rsid w:val="00A25981"/>
    <w:rsid w:val="00A25E0D"/>
    <w:rsid w:val="00A261FD"/>
    <w:rsid w:val="00A2643E"/>
    <w:rsid w:val="00A277BC"/>
    <w:rsid w:val="00A27B0F"/>
    <w:rsid w:val="00A27DE7"/>
    <w:rsid w:val="00A301DC"/>
    <w:rsid w:val="00A3032D"/>
    <w:rsid w:val="00A30C0F"/>
    <w:rsid w:val="00A30CEF"/>
    <w:rsid w:val="00A30F82"/>
    <w:rsid w:val="00A31801"/>
    <w:rsid w:val="00A322FC"/>
    <w:rsid w:val="00A323AA"/>
    <w:rsid w:val="00A32D03"/>
    <w:rsid w:val="00A32FE1"/>
    <w:rsid w:val="00A33475"/>
    <w:rsid w:val="00A33499"/>
    <w:rsid w:val="00A3352F"/>
    <w:rsid w:val="00A33530"/>
    <w:rsid w:val="00A335D6"/>
    <w:rsid w:val="00A33C1C"/>
    <w:rsid w:val="00A341EB"/>
    <w:rsid w:val="00A34230"/>
    <w:rsid w:val="00A34C6D"/>
    <w:rsid w:val="00A352B9"/>
    <w:rsid w:val="00A3546F"/>
    <w:rsid w:val="00A354DA"/>
    <w:rsid w:val="00A35A5C"/>
    <w:rsid w:val="00A35C07"/>
    <w:rsid w:val="00A36527"/>
    <w:rsid w:val="00A36C43"/>
    <w:rsid w:val="00A36E3D"/>
    <w:rsid w:val="00A36F48"/>
    <w:rsid w:val="00A37011"/>
    <w:rsid w:val="00A3755C"/>
    <w:rsid w:val="00A37659"/>
    <w:rsid w:val="00A376F4"/>
    <w:rsid w:val="00A37A9C"/>
    <w:rsid w:val="00A37AED"/>
    <w:rsid w:val="00A37FFB"/>
    <w:rsid w:val="00A40332"/>
    <w:rsid w:val="00A407D5"/>
    <w:rsid w:val="00A408F0"/>
    <w:rsid w:val="00A40A48"/>
    <w:rsid w:val="00A411E9"/>
    <w:rsid w:val="00A41206"/>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4F7D"/>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AEC"/>
    <w:rsid w:val="00A47DE0"/>
    <w:rsid w:val="00A47FA1"/>
    <w:rsid w:val="00A501DE"/>
    <w:rsid w:val="00A50350"/>
    <w:rsid w:val="00A5044B"/>
    <w:rsid w:val="00A505BF"/>
    <w:rsid w:val="00A505DD"/>
    <w:rsid w:val="00A50BE6"/>
    <w:rsid w:val="00A51204"/>
    <w:rsid w:val="00A51406"/>
    <w:rsid w:val="00A51D6A"/>
    <w:rsid w:val="00A51F19"/>
    <w:rsid w:val="00A5218D"/>
    <w:rsid w:val="00A5297E"/>
    <w:rsid w:val="00A52E49"/>
    <w:rsid w:val="00A52F0B"/>
    <w:rsid w:val="00A531F2"/>
    <w:rsid w:val="00A53399"/>
    <w:rsid w:val="00A5339E"/>
    <w:rsid w:val="00A53657"/>
    <w:rsid w:val="00A53676"/>
    <w:rsid w:val="00A53967"/>
    <w:rsid w:val="00A539D5"/>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061"/>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CB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48EF"/>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0A4"/>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92F"/>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77"/>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5B8"/>
    <w:rsid w:val="00AA6650"/>
    <w:rsid w:val="00AA66E1"/>
    <w:rsid w:val="00AA6829"/>
    <w:rsid w:val="00AA69AA"/>
    <w:rsid w:val="00AA6C82"/>
    <w:rsid w:val="00AA6E83"/>
    <w:rsid w:val="00AA6EA8"/>
    <w:rsid w:val="00AA6EC1"/>
    <w:rsid w:val="00AA7161"/>
    <w:rsid w:val="00AA71EE"/>
    <w:rsid w:val="00AA71EF"/>
    <w:rsid w:val="00AA7331"/>
    <w:rsid w:val="00AA788D"/>
    <w:rsid w:val="00AA7B92"/>
    <w:rsid w:val="00AA7E44"/>
    <w:rsid w:val="00AB03A7"/>
    <w:rsid w:val="00AB0611"/>
    <w:rsid w:val="00AB09F8"/>
    <w:rsid w:val="00AB0B39"/>
    <w:rsid w:val="00AB0F38"/>
    <w:rsid w:val="00AB12DC"/>
    <w:rsid w:val="00AB1AD0"/>
    <w:rsid w:val="00AB1B02"/>
    <w:rsid w:val="00AB1B63"/>
    <w:rsid w:val="00AB1FB5"/>
    <w:rsid w:val="00AB2054"/>
    <w:rsid w:val="00AB212D"/>
    <w:rsid w:val="00AB2557"/>
    <w:rsid w:val="00AB2719"/>
    <w:rsid w:val="00AB292A"/>
    <w:rsid w:val="00AB328B"/>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3F"/>
    <w:rsid w:val="00AC2094"/>
    <w:rsid w:val="00AC2231"/>
    <w:rsid w:val="00AC2278"/>
    <w:rsid w:val="00AC283C"/>
    <w:rsid w:val="00AC28CF"/>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BC1"/>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90"/>
    <w:rsid w:val="00AF05AB"/>
    <w:rsid w:val="00AF06D5"/>
    <w:rsid w:val="00AF08A6"/>
    <w:rsid w:val="00AF08DC"/>
    <w:rsid w:val="00AF1809"/>
    <w:rsid w:val="00AF216B"/>
    <w:rsid w:val="00AF254A"/>
    <w:rsid w:val="00AF2568"/>
    <w:rsid w:val="00AF28AE"/>
    <w:rsid w:val="00AF2E85"/>
    <w:rsid w:val="00AF3091"/>
    <w:rsid w:val="00AF321A"/>
    <w:rsid w:val="00AF33B2"/>
    <w:rsid w:val="00AF35A5"/>
    <w:rsid w:val="00AF360F"/>
    <w:rsid w:val="00AF3693"/>
    <w:rsid w:val="00AF379C"/>
    <w:rsid w:val="00AF379F"/>
    <w:rsid w:val="00AF39A6"/>
    <w:rsid w:val="00AF4160"/>
    <w:rsid w:val="00AF41EA"/>
    <w:rsid w:val="00AF450D"/>
    <w:rsid w:val="00AF45AE"/>
    <w:rsid w:val="00AF45CF"/>
    <w:rsid w:val="00AF461D"/>
    <w:rsid w:val="00AF4665"/>
    <w:rsid w:val="00AF46DA"/>
    <w:rsid w:val="00AF4AEE"/>
    <w:rsid w:val="00AF4B57"/>
    <w:rsid w:val="00AF5258"/>
    <w:rsid w:val="00AF55DB"/>
    <w:rsid w:val="00AF58D6"/>
    <w:rsid w:val="00AF59D9"/>
    <w:rsid w:val="00AF5ED8"/>
    <w:rsid w:val="00AF6011"/>
    <w:rsid w:val="00AF6AD9"/>
    <w:rsid w:val="00AF6D25"/>
    <w:rsid w:val="00AF6F41"/>
    <w:rsid w:val="00AF7A0E"/>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BA3"/>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218"/>
    <w:rsid w:val="00B14352"/>
    <w:rsid w:val="00B147B9"/>
    <w:rsid w:val="00B149A0"/>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0BC9"/>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1BF"/>
    <w:rsid w:val="00B30637"/>
    <w:rsid w:val="00B3069F"/>
    <w:rsid w:val="00B306C5"/>
    <w:rsid w:val="00B30EF9"/>
    <w:rsid w:val="00B30FA5"/>
    <w:rsid w:val="00B31127"/>
    <w:rsid w:val="00B3141B"/>
    <w:rsid w:val="00B31555"/>
    <w:rsid w:val="00B31D27"/>
    <w:rsid w:val="00B322E1"/>
    <w:rsid w:val="00B3234B"/>
    <w:rsid w:val="00B3241C"/>
    <w:rsid w:val="00B3259B"/>
    <w:rsid w:val="00B3273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20A"/>
    <w:rsid w:val="00B406E8"/>
    <w:rsid w:val="00B4097E"/>
    <w:rsid w:val="00B40A34"/>
    <w:rsid w:val="00B40A5A"/>
    <w:rsid w:val="00B40D91"/>
    <w:rsid w:val="00B40DAB"/>
    <w:rsid w:val="00B40ECC"/>
    <w:rsid w:val="00B4164D"/>
    <w:rsid w:val="00B41A3E"/>
    <w:rsid w:val="00B41CED"/>
    <w:rsid w:val="00B41FCB"/>
    <w:rsid w:val="00B424C1"/>
    <w:rsid w:val="00B424E4"/>
    <w:rsid w:val="00B4281E"/>
    <w:rsid w:val="00B429E3"/>
    <w:rsid w:val="00B43730"/>
    <w:rsid w:val="00B43826"/>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065B"/>
    <w:rsid w:val="00B515E5"/>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A57"/>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435"/>
    <w:rsid w:val="00B759DD"/>
    <w:rsid w:val="00B75D28"/>
    <w:rsid w:val="00B75E7C"/>
    <w:rsid w:val="00B7622E"/>
    <w:rsid w:val="00B76475"/>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59"/>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3E6"/>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038"/>
    <w:rsid w:val="00B97212"/>
    <w:rsid w:val="00B97348"/>
    <w:rsid w:val="00B979CA"/>
    <w:rsid w:val="00B97BD4"/>
    <w:rsid w:val="00B97EE3"/>
    <w:rsid w:val="00B97F4E"/>
    <w:rsid w:val="00BA0088"/>
    <w:rsid w:val="00BA091C"/>
    <w:rsid w:val="00BA09A3"/>
    <w:rsid w:val="00BA1004"/>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BF6"/>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5F8E"/>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C65"/>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487"/>
    <w:rsid w:val="00BD7527"/>
    <w:rsid w:val="00BD77BC"/>
    <w:rsid w:val="00BD77C5"/>
    <w:rsid w:val="00BD7B0F"/>
    <w:rsid w:val="00BD7E45"/>
    <w:rsid w:val="00BE0098"/>
    <w:rsid w:val="00BE0223"/>
    <w:rsid w:val="00BE0239"/>
    <w:rsid w:val="00BE0AA8"/>
    <w:rsid w:val="00BE115B"/>
    <w:rsid w:val="00BE1581"/>
    <w:rsid w:val="00BE160F"/>
    <w:rsid w:val="00BE1B06"/>
    <w:rsid w:val="00BE1B8E"/>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A90"/>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8BD"/>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761"/>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5A"/>
    <w:rsid w:val="00C41BD3"/>
    <w:rsid w:val="00C41D55"/>
    <w:rsid w:val="00C41F0D"/>
    <w:rsid w:val="00C41F5E"/>
    <w:rsid w:val="00C4204A"/>
    <w:rsid w:val="00C4267C"/>
    <w:rsid w:val="00C42F66"/>
    <w:rsid w:val="00C4416F"/>
    <w:rsid w:val="00C444B5"/>
    <w:rsid w:val="00C44CE4"/>
    <w:rsid w:val="00C45211"/>
    <w:rsid w:val="00C45665"/>
    <w:rsid w:val="00C45FD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5B8"/>
    <w:rsid w:val="00C61DC4"/>
    <w:rsid w:val="00C62055"/>
    <w:rsid w:val="00C62354"/>
    <w:rsid w:val="00C625AD"/>
    <w:rsid w:val="00C625BD"/>
    <w:rsid w:val="00C625CE"/>
    <w:rsid w:val="00C62A5C"/>
    <w:rsid w:val="00C62D43"/>
    <w:rsid w:val="00C633FC"/>
    <w:rsid w:val="00C63927"/>
    <w:rsid w:val="00C63D4B"/>
    <w:rsid w:val="00C64086"/>
    <w:rsid w:val="00C6409C"/>
    <w:rsid w:val="00C6431C"/>
    <w:rsid w:val="00C6439E"/>
    <w:rsid w:val="00C6444E"/>
    <w:rsid w:val="00C64869"/>
    <w:rsid w:val="00C64AC4"/>
    <w:rsid w:val="00C64C19"/>
    <w:rsid w:val="00C650A7"/>
    <w:rsid w:val="00C652F7"/>
    <w:rsid w:val="00C657C1"/>
    <w:rsid w:val="00C65A79"/>
    <w:rsid w:val="00C65E47"/>
    <w:rsid w:val="00C65EB4"/>
    <w:rsid w:val="00C66478"/>
    <w:rsid w:val="00C668B1"/>
    <w:rsid w:val="00C66FD0"/>
    <w:rsid w:val="00C67048"/>
    <w:rsid w:val="00C670B0"/>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4DFE"/>
    <w:rsid w:val="00C7526E"/>
    <w:rsid w:val="00C75349"/>
    <w:rsid w:val="00C75C26"/>
    <w:rsid w:val="00C75F3E"/>
    <w:rsid w:val="00C761F2"/>
    <w:rsid w:val="00C76403"/>
    <w:rsid w:val="00C769FF"/>
    <w:rsid w:val="00C77CF4"/>
    <w:rsid w:val="00C800B4"/>
    <w:rsid w:val="00C801C8"/>
    <w:rsid w:val="00C80855"/>
    <w:rsid w:val="00C808FE"/>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327"/>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97C"/>
    <w:rsid w:val="00CA1D3C"/>
    <w:rsid w:val="00CA2291"/>
    <w:rsid w:val="00CA22C4"/>
    <w:rsid w:val="00CA2648"/>
    <w:rsid w:val="00CA29B8"/>
    <w:rsid w:val="00CA2B22"/>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4E8"/>
    <w:rsid w:val="00CB66AE"/>
    <w:rsid w:val="00CB708D"/>
    <w:rsid w:val="00CB724D"/>
    <w:rsid w:val="00CB7309"/>
    <w:rsid w:val="00CB7824"/>
    <w:rsid w:val="00CB7C6B"/>
    <w:rsid w:val="00CC0E93"/>
    <w:rsid w:val="00CC1C7D"/>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B31"/>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37A"/>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B6C"/>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1DE"/>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27CF6"/>
    <w:rsid w:val="00D3003B"/>
    <w:rsid w:val="00D303B8"/>
    <w:rsid w:val="00D30502"/>
    <w:rsid w:val="00D307B8"/>
    <w:rsid w:val="00D30982"/>
    <w:rsid w:val="00D30B72"/>
    <w:rsid w:val="00D30D3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692"/>
    <w:rsid w:val="00D46AC3"/>
    <w:rsid w:val="00D46ACE"/>
    <w:rsid w:val="00D47229"/>
    <w:rsid w:val="00D47396"/>
    <w:rsid w:val="00D47BDC"/>
    <w:rsid w:val="00D47FA7"/>
    <w:rsid w:val="00D50396"/>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37E"/>
    <w:rsid w:val="00D54C14"/>
    <w:rsid w:val="00D55514"/>
    <w:rsid w:val="00D55538"/>
    <w:rsid w:val="00D5585A"/>
    <w:rsid w:val="00D56580"/>
    <w:rsid w:val="00D56D27"/>
    <w:rsid w:val="00D56E67"/>
    <w:rsid w:val="00D5716C"/>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A8C"/>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5D83"/>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129"/>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A5E"/>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939"/>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E7E"/>
    <w:rsid w:val="00DA0F29"/>
    <w:rsid w:val="00DA18E5"/>
    <w:rsid w:val="00DA1DEE"/>
    <w:rsid w:val="00DA210B"/>
    <w:rsid w:val="00DA28A7"/>
    <w:rsid w:val="00DA2BD9"/>
    <w:rsid w:val="00DA2FA2"/>
    <w:rsid w:val="00DA302C"/>
    <w:rsid w:val="00DA3445"/>
    <w:rsid w:val="00DA3609"/>
    <w:rsid w:val="00DA3F57"/>
    <w:rsid w:val="00DA41D6"/>
    <w:rsid w:val="00DA431F"/>
    <w:rsid w:val="00DA446B"/>
    <w:rsid w:val="00DA46D3"/>
    <w:rsid w:val="00DA4722"/>
    <w:rsid w:val="00DA4741"/>
    <w:rsid w:val="00DA4901"/>
    <w:rsid w:val="00DA4B2C"/>
    <w:rsid w:val="00DA5199"/>
    <w:rsid w:val="00DA55C5"/>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0AA"/>
    <w:rsid w:val="00DB614F"/>
    <w:rsid w:val="00DB623E"/>
    <w:rsid w:val="00DB651E"/>
    <w:rsid w:val="00DB65F2"/>
    <w:rsid w:val="00DB66E3"/>
    <w:rsid w:val="00DB6953"/>
    <w:rsid w:val="00DB6D24"/>
    <w:rsid w:val="00DB6F7F"/>
    <w:rsid w:val="00DB74C4"/>
    <w:rsid w:val="00DB7583"/>
    <w:rsid w:val="00DB7608"/>
    <w:rsid w:val="00DB7928"/>
    <w:rsid w:val="00DB795F"/>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15E"/>
    <w:rsid w:val="00DD3900"/>
    <w:rsid w:val="00DD3D26"/>
    <w:rsid w:val="00DD4360"/>
    <w:rsid w:val="00DD4903"/>
    <w:rsid w:val="00DD498F"/>
    <w:rsid w:val="00DD4C42"/>
    <w:rsid w:val="00DD51C9"/>
    <w:rsid w:val="00DD530F"/>
    <w:rsid w:val="00DD5B63"/>
    <w:rsid w:val="00DD5EA4"/>
    <w:rsid w:val="00DD642E"/>
    <w:rsid w:val="00DD6559"/>
    <w:rsid w:val="00DD6CFA"/>
    <w:rsid w:val="00DD6FD7"/>
    <w:rsid w:val="00DD7420"/>
    <w:rsid w:val="00DD74A3"/>
    <w:rsid w:val="00DD7B5E"/>
    <w:rsid w:val="00DD7C59"/>
    <w:rsid w:val="00DD7D8B"/>
    <w:rsid w:val="00DE0645"/>
    <w:rsid w:val="00DE099B"/>
    <w:rsid w:val="00DE0F77"/>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08C"/>
    <w:rsid w:val="00DF1316"/>
    <w:rsid w:val="00DF137A"/>
    <w:rsid w:val="00DF13C9"/>
    <w:rsid w:val="00DF14CA"/>
    <w:rsid w:val="00DF18EF"/>
    <w:rsid w:val="00DF1B95"/>
    <w:rsid w:val="00DF1CCD"/>
    <w:rsid w:val="00DF1EFC"/>
    <w:rsid w:val="00DF230C"/>
    <w:rsid w:val="00DF2519"/>
    <w:rsid w:val="00DF28C6"/>
    <w:rsid w:val="00DF2E1F"/>
    <w:rsid w:val="00DF3BE8"/>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26D"/>
    <w:rsid w:val="00E10346"/>
    <w:rsid w:val="00E10412"/>
    <w:rsid w:val="00E10551"/>
    <w:rsid w:val="00E1065D"/>
    <w:rsid w:val="00E10CB5"/>
    <w:rsid w:val="00E10D9E"/>
    <w:rsid w:val="00E116CA"/>
    <w:rsid w:val="00E116EA"/>
    <w:rsid w:val="00E11B3D"/>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B7E"/>
    <w:rsid w:val="00E31DBA"/>
    <w:rsid w:val="00E31F53"/>
    <w:rsid w:val="00E320E5"/>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7E"/>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13D"/>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5B5"/>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6CF"/>
    <w:rsid w:val="00E7484E"/>
    <w:rsid w:val="00E74AF6"/>
    <w:rsid w:val="00E74D93"/>
    <w:rsid w:val="00E7546C"/>
    <w:rsid w:val="00E75641"/>
    <w:rsid w:val="00E75834"/>
    <w:rsid w:val="00E75B42"/>
    <w:rsid w:val="00E75FDA"/>
    <w:rsid w:val="00E76483"/>
    <w:rsid w:val="00E768DB"/>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87E0D"/>
    <w:rsid w:val="00E902C1"/>
    <w:rsid w:val="00E9057B"/>
    <w:rsid w:val="00E9080C"/>
    <w:rsid w:val="00E90B5C"/>
    <w:rsid w:val="00E90C89"/>
    <w:rsid w:val="00E914DC"/>
    <w:rsid w:val="00E91620"/>
    <w:rsid w:val="00E91665"/>
    <w:rsid w:val="00E91BEF"/>
    <w:rsid w:val="00E91D84"/>
    <w:rsid w:val="00E91FA4"/>
    <w:rsid w:val="00E9217E"/>
    <w:rsid w:val="00E921C0"/>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77E"/>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3F4"/>
    <w:rsid w:val="00EA3649"/>
    <w:rsid w:val="00EA36E8"/>
    <w:rsid w:val="00EA3A6B"/>
    <w:rsid w:val="00EA3B37"/>
    <w:rsid w:val="00EA3DE1"/>
    <w:rsid w:val="00EA3EAA"/>
    <w:rsid w:val="00EA3F41"/>
    <w:rsid w:val="00EA3FBA"/>
    <w:rsid w:val="00EA4864"/>
    <w:rsid w:val="00EA519A"/>
    <w:rsid w:val="00EA5256"/>
    <w:rsid w:val="00EA5629"/>
    <w:rsid w:val="00EA562F"/>
    <w:rsid w:val="00EA57BA"/>
    <w:rsid w:val="00EA585F"/>
    <w:rsid w:val="00EA593A"/>
    <w:rsid w:val="00EA5962"/>
    <w:rsid w:val="00EA5BB3"/>
    <w:rsid w:val="00EA5D8D"/>
    <w:rsid w:val="00EA6B2D"/>
    <w:rsid w:val="00EA76B9"/>
    <w:rsid w:val="00EA7B3A"/>
    <w:rsid w:val="00EA7C2F"/>
    <w:rsid w:val="00EA7D5D"/>
    <w:rsid w:val="00EB0242"/>
    <w:rsid w:val="00EB0727"/>
    <w:rsid w:val="00EB0748"/>
    <w:rsid w:val="00EB09A1"/>
    <w:rsid w:val="00EB09F8"/>
    <w:rsid w:val="00EB0AB8"/>
    <w:rsid w:val="00EB0BAC"/>
    <w:rsid w:val="00EB0D34"/>
    <w:rsid w:val="00EB0D4F"/>
    <w:rsid w:val="00EB11A6"/>
    <w:rsid w:val="00EB12D2"/>
    <w:rsid w:val="00EB136D"/>
    <w:rsid w:val="00EB1489"/>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2CC"/>
    <w:rsid w:val="00EC6771"/>
    <w:rsid w:val="00EC6D84"/>
    <w:rsid w:val="00EC711D"/>
    <w:rsid w:val="00EC713C"/>
    <w:rsid w:val="00EC7326"/>
    <w:rsid w:val="00EC73A2"/>
    <w:rsid w:val="00EC73AE"/>
    <w:rsid w:val="00EC7F70"/>
    <w:rsid w:val="00ED0094"/>
    <w:rsid w:val="00ED0358"/>
    <w:rsid w:val="00ED0594"/>
    <w:rsid w:val="00ED076B"/>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B6C"/>
    <w:rsid w:val="00ED4D37"/>
    <w:rsid w:val="00ED4E00"/>
    <w:rsid w:val="00ED5190"/>
    <w:rsid w:val="00ED557B"/>
    <w:rsid w:val="00ED5601"/>
    <w:rsid w:val="00ED5638"/>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1B74"/>
    <w:rsid w:val="00EE2206"/>
    <w:rsid w:val="00EE237B"/>
    <w:rsid w:val="00EE2B2E"/>
    <w:rsid w:val="00EE2C40"/>
    <w:rsid w:val="00EE2D55"/>
    <w:rsid w:val="00EE2F82"/>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478"/>
    <w:rsid w:val="00EF354D"/>
    <w:rsid w:val="00EF3672"/>
    <w:rsid w:val="00EF3801"/>
    <w:rsid w:val="00EF3E65"/>
    <w:rsid w:val="00EF4044"/>
    <w:rsid w:val="00EF4076"/>
    <w:rsid w:val="00EF4110"/>
    <w:rsid w:val="00EF47E9"/>
    <w:rsid w:val="00EF47FB"/>
    <w:rsid w:val="00EF4CCA"/>
    <w:rsid w:val="00EF4D16"/>
    <w:rsid w:val="00EF56FE"/>
    <w:rsid w:val="00EF582D"/>
    <w:rsid w:val="00EF5B62"/>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11"/>
    <w:rsid w:val="00F00F95"/>
    <w:rsid w:val="00F01301"/>
    <w:rsid w:val="00F01375"/>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20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42"/>
    <w:rsid w:val="00F272FF"/>
    <w:rsid w:val="00F27687"/>
    <w:rsid w:val="00F2770B"/>
    <w:rsid w:val="00F27806"/>
    <w:rsid w:val="00F27845"/>
    <w:rsid w:val="00F2786A"/>
    <w:rsid w:val="00F27C19"/>
    <w:rsid w:val="00F27CD5"/>
    <w:rsid w:val="00F27EFE"/>
    <w:rsid w:val="00F30209"/>
    <w:rsid w:val="00F30353"/>
    <w:rsid w:val="00F308FB"/>
    <w:rsid w:val="00F3139F"/>
    <w:rsid w:val="00F313C4"/>
    <w:rsid w:val="00F316B6"/>
    <w:rsid w:val="00F31B7A"/>
    <w:rsid w:val="00F31CA4"/>
    <w:rsid w:val="00F31F29"/>
    <w:rsid w:val="00F32179"/>
    <w:rsid w:val="00F326D7"/>
    <w:rsid w:val="00F32D29"/>
    <w:rsid w:val="00F33007"/>
    <w:rsid w:val="00F337A1"/>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1D4"/>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683"/>
    <w:rsid w:val="00F46713"/>
    <w:rsid w:val="00F4678D"/>
    <w:rsid w:val="00F46A24"/>
    <w:rsid w:val="00F46B4B"/>
    <w:rsid w:val="00F46F22"/>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4E"/>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77E17"/>
    <w:rsid w:val="00F80149"/>
    <w:rsid w:val="00F801E4"/>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133"/>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60"/>
    <w:rsid w:val="00FB1AE1"/>
    <w:rsid w:val="00FB1BE9"/>
    <w:rsid w:val="00FB1DAC"/>
    <w:rsid w:val="00FB269B"/>
    <w:rsid w:val="00FB278B"/>
    <w:rsid w:val="00FB28A8"/>
    <w:rsid w:val="00FB3061"/>
    <w:rsid w:val="00FB350C"/>
    <w:rsid w:val="00FB37CF"/>
    <w:rsid w:val="00FB3AB4"/>
    <w:rsid w:val="00FB439B"/>
    <w:rsid w:val="00FB47A2"/>
    <w:rsid w:val="00FB4D69"/>
    <w:rsid w:val="00FB50A4"/>
    <w:rsid w:val="00FB53F9"/>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5EAA"/>
    <w:rsid w:val="00FC623B"/>
    <w:rsid w:val="00FC66E7"/>
    <w:rsid w:val="00FC6829"/>
    <w:rsid w:val="00FC6A40"/>
    <w:rsid w:val="00FC6A84"/>
    <w:rsid w:val="00FC730D"/>
    <w:rsid w:val="00FC7703"/>
    <w:rsid w:val="00FC79DE"/>
    <w:rsid w:val="00FC7E10"/>
    <w:rsid w:val="00FC7E41"/>
    <w:rsid w:val="00FD01D9"/>
    <w:rsid w:val="00FD0387"/>
    <w:rsid w:val="00FD038E"/>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0B"/>
    <w:rsid w:val="00FE09D7"/>
    <w:rsid w:val="00FE0D8B"/>
    <w:rsid w:val="00FE0EC1"/>
    <w:rsid w:val="00FE15C5"/>
    <w:rsid w:val="00FE19A3"/>
    <w:rsid w:val="00FE1B30"/>
    <w:rsid w:val="00FE1EEF"/>
    <w:rsid w:val="00FE1F71"/>
    <w:rsid w:val="00FE2201"/>
    <w:rsid w:val="00FE252E"/>
    <w:rsid w:val="00FE25C8"/>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6ED"/>
    <w:rsid w:val="00FF6D6E"/>
    <w:rsid w:val="00FF6DAA"/>
    <w:rsid w:val="00FF6DE9"/>
    <w:rsid w:val="00FF6EE4"/>
    <w:rsid w:val="00FF732A"/>
    <w:rsid w:val="00FF7DDB"/>
    <w:rsid w:val="00FF7E4F"/>
    <w:rsid w:val="0B4CC0BC"/>
    <w:rsid w:val="1CBB8F46"/>
    <w:rsid w:val="2BB57E52"/>
    <w:rsid w:val="37388140"/>
    <w:rsid w:val="3BCE7615"/>
    <w:rsid w:val="4087E41B"/>
    <w:rsid w:val="413E9CAA"/>
    <w:rsid w:val="5C1D04D5"/>
    <w:rsid w:val="5F263D21"/>
    <w:rsid w:val="5FBDD906"/>
    <w:rsid w:val="624275BA"/>
    <w:rsid w:val="6347C0FE"/>
    <w:rsid w:val="67778A1A"/>
    <w:rsid w:val="6A5F3289"/>
    <w:rsid w:val="6AA01409"/>
    <w:rsid w:val="6E8C9514"/>
    <w:rsid w:val="6F5A9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3B3"/>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045E6868-5492-4E7C-BCE4-B5E63460D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6160</Characters>
  <Application>Microsoft Office Word</Application>
  <DocSecurity>0</DocSecurity>
  <Lines>51</Lines>
  <Paragraphs>14</Paragraphs>
  <ScaleCrop>false</ScaleCrop>
  <Company>PRDCG</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2700</cp:revision>
  <cp:lastPrinted>2010-04-02T09:58:00Z</cp:lastPrinted>
  <dcterms:created xsi:type="dcterms:W3CDTF">2021-11-03T04:46:00Z</dcterms:created>
  <dcterms:modified xsi:type="dcterms:W3CDTF">2024-11-07T09:52:00Z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