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77EF68" w14:textId="49035088" w:rsidR="00CA1C2F" w:rsidRPr="00967CFB" w:rsidRDefault="00CA1C2F" w:rsidP="00CA1C2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61DB5" w:rsidRPr="00561DB5">
        <w:rPr>
          <w:rFonts w:ascii="Arial" w:hAnsi="Arial" w:cs="Arial"/>
          <w:b/>
          <w:bCs/>
          <w:sz w:val="28"/>
        </w:rPr>
        <w:t>R1-2410160</w:t>
      </w:r>
    </w:p>
    <w:p w14:paraId="6975E39B" w14:textId="77777777" w:rsidR="00F76F3A" w:rsidRDefault="00F76F3A" w:rsidP="00F76F3A">
      <w:pPr>
        <w:tabs>
          <w:tab w:val="center" w:pos="4536"/>
          <w:tab w:val="right" w:pos="9072"/>
        </w:tabs>
        <w:rPr>
          <w:rFonts w:ascii="Arial" w:eastAsia="MS Mincho" w:hAnsi="Arial" w:cs="Arial"/>
          <w:b/>
          <w:bCs/>
          <w:sz w:val="28"/>
          <w:lang w:eastAsia="ja-JP"/>
        </w:rPr>
      </w:pPr>
      <w:r w:rsidRPr="004C18E3">
        <w:rPr>
          <w:rFonts w:ascii="Arial" w:eastAsia="MS Mincho" w:hAnsi="Arial" w:cs="Arial"/>
          <w:b/>
          <w:bCs/>
          <w:sz w:val="28"/>
          <w:lang w:eastAsia="ja-JP"/>
        </w:rPr>
        <w:t>Orlando, US, November 18th – 22nd, 2024</w:t>
      </w:r>
      <w:r>
        <w:rPr>
          <w:rFonts w:ascii="Arial" w:eastAsia="MS Mincho" w:hAnsi="Arial" w:cs="Arial"/>
          <w:b/>
          <w:bCs/>
          <w:sz w:val="28"/>
          <w:lang w:eastAsia="ja-JP"/>
        </w:rPr>
        <w:t xml:space="preserve"> </w:t>
      </w:r>
    </w:p>
    <w:p w14:paraId="7BDAC7BA" w14:textId="77777777" w:rsidR="00401977" w:rsidRPr="003959FD" w:rsidRDefault="00401977" w:rsidP="004D2BA6">
      <w:pPr>
        <w:pBdr>
          <w:top w:val="single" w:sz="4" w:space="1" w:color="auto"/>
        </w:pBdr>
        <w:spacing w:after="0"/>
        <w:jc w:val="both"/>
        <w:rPr>
          <w:b/>
          <w:kern w:val="2"/>
          <w:sz w:val="24"/>
          <w:szCs w:val="24"/>
          <w:lang w:eastAsia="zh-CN"/>
        </w:rPr>
      </w:pPr>
    </w:p>
    <w:p w14:paraId="132D2216" w14:textId="62E28BEE"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Agenda Item:</w:t>
      </w:r>
      <w:r w:rsidRPr="003959FD">
        <w:rPr>
          <w:b/>
          <w:kern w:val="2"/>
          <w:sz w:val="24"/>
          <w:szCs w:val="24"/>
          <w:lang w:eastAsia="zh-CN"/>
        </w:rPr>
        <w:tab/>
      </w:r>
      <w:r w:rsidR="003202D4" w:rsidRPr="003959FD">
        <w:rPr>
          <w:b/>
          <w:kern w:val="2"/>
          <w:sz w:val="24"/>
          <w:szCs w:val="24"/>
          <w:lang w:eastAsia="zh-CN"/>
        </w:rPr>
        <w:t>9.11.1</w:t>
      </w:r>
    </w:p>
    <w:p w14:paraId="45814EAE" w14:textId="77777777"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Source:</w:t>
      </w:r>
      <w:r w:rsidRPr="003959FD">
        <w:rPr>
          <w:b/>
          <w:kern w:val="2"/>
          <w:sz w:val="24"/>
          <w:szCs w:val="24"/>
          <w:lang w:eastAsia="zh-CN"/>
        </w:rPr>
        <w:tab/>
        <w:t>Sharp</w:t>
      </w:r>
    </w:p>
    <w:p w14:paraId="0CB434E4" w14:textId="6E4E43B9"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Title:</w:t>
      </w:r>
      <w:r w:rsidRPr="003959FD">
        <w:rPr>
          <w:b/>
          <w:kern w:val="2"/>
          <w:sz w:val="24"/>
          <w:szCs w:val="24"/>
          <w:lang w:eastAsia="zh-CN"/>
        </w:rPr>
        <w:tab/>
      </w:r>
      <w:r w:rsidR="003202D4" w:rsidRPr="003959FD">
        <w:rPr>
          <w:b/>
          <w:kern w:val="2"/>
          <w:sz w:val="24"/>
          <w:szCs w:val="24"/>
          <w:lang w:eastAsia="zh-CN"/>
        </w:rPr>
        <w:t>NR-NTN downlink coverage enhancement</w:t>
      </w:r>
      <w:r w:rsidR="00ED1B9C" w:rsidRPr="003959FD">
        <w:rPr>
          <w:b/>
          <w:kern w:val="2"/>
          <w:sz w:val="24"/>
          <w:szCs w:val="24"/>
          <w:lang w:eastAsia="zh-CN"/>
        </w:rPr>
        <w:t xml:space="preserve"> </w:t>
      </w:r>
      <w:r w:rsidR="00D7447E">
        <w:rPr>
          <w:b/>
          <w:kern w:val="2"/>
          <w:sz w:val="24"/>
          <w:szCs w:val="24"/>
          <w:lang w:eastAsia="zh-CN"/>
        </w:rPr>
        <w:t>techniques</w:t>
      </w:r>
    </w:p>
    <w:p w14:paraId="785DD3D5" w14:textId="77777777"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Document for:</w:t>
      </w:r>
      <w:r w:rsidRPr="003959FD">
        <w:rPr>
          <w:b/>
          <w:kern w:val="2"/>
          <w:sz w:val="24"/>
          <w:szCs w:val="24"/>
          <w:lang w:eastAsia="zh-CN"/>
        </w:rPr>
        <w:tab/>
        <w:t>Discussion and Decision</w:t>
      </w:r>
    </w:p>
    <w:p w14:paraId="42949DBF" w14:textId="77777777" w:rsidR="00401977" w:rsidRPr="003959FD" w:rsidRDefault="00401977" w:rsidP="004D2BA6">
      <w:pPr>
        <w:pBdr>
          <w:bottom w:val="single" w:sz="4" w:space="1" w:color="auto"/>
        </w:pBdr>
        <w:spacing w:after="0"/>
        <w:jc w:val="both"/>
        <w:rPr>
          <w:b/>
          <w:kern w:val="2"/>
          <w:sz w:val="24"/>
          <w:szCs w:val="24"/>
          <w:lang w:eastAsia="zh-CN"/>
        </w:rPr>
      </w:pPr>
    </w:p>
    <w:p w14:paraId="36672059" w14:textId="77777777" w:rsidR="00401977" w:rsidRPr="003959FD" w:rsidRDefault="00401977"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Introduction</w:t>
      </w:r>
    </w:p>
    <w:p w14:paraId="130F3953" w14:textId="7BA3EE50" w:rsidR="00BB53C5" w:rsidRDefault="00CA653C" w:rsidP="00FC47FB">
      <w:pPr>
        <w:spacing w:before="100" w:beforeAutospacing="1" w:after="100" w:afterAutospacing="1"/>
        <w:jc w:val="both"/>
        <w:rPr>
          <w:sz w:val="24"/>
          <w:szCs w:val="24"/>
          <w:lang w:eastAsia="zh-CN"/>
        </w:rPr>
      </w:pPr>
      <w:r>
        <w:rPr>
          <w:sz w:val="24"/>
          <w:szCs w:val="24"/>
          <w:lang w:eastAsia="zh-CN"/>
        </w:rPr>
        <w:t xml:space="preserve">NTN </w:t>
      </w:r>
      <w:r w:rsidR="008C32F1" w:rsidRPr="003959FD">
        <w:rPr>
          <w:sz w:val="24"/>
          <w:szCs w:val="24"/>
          <w:lang w:eastAsia="zh-CN"/>
        </w:rPr>
        <w:t xml:space="preserve">downlink coverage </w:t>
      </w:r>
      <w:r>
        <w:rPr>
          <w:sz w:val="24"/>
          <w:szCs w:val="24"/>
          <w:lang w:eastAsia="zh-CN"/>
        </w:rPr>
        <w:t xml:space="preserve">enhancements consider </w:t>
      </w:r>
      <w:r w:rsidR="008C32F1" w:rsidRPr="003959FD">
        <w:rPr>
          <w:sz w:val="24"/>
          <w:szCs w:val="24"/>
          <w:lang w:eastAsia="zh-CN"/>
        </w:rPr>
        <w:t xml:space="preserve">the NTN deployment constraints such as payload power limitation, large satellite footprint and limited feeder link bandwidth. </w:t>
      </w:r>
      <w:r>
        <w:rPr>
          <w:sz w:val="24"/>
          <w:szCs w:val="24"/>
          <w:lang w:eastAsia="zh-CN"/>
        </w:rPr>
        <w:t xml:space="preserve">In the last several meetings, extensive link level simulations were presented, </w:t>
      </w:r>
      <w:r w:rsidR="00573761">
        <w:rPr>
          <w:sz w:val="24"/>
          <w:szCs w:val="24"/>
          <w:lang w:eastAsia="zh-CN"/>
        </w:rPr>
        <w:t xml:space="preserve">and the </w:t>
      </w:r>
      <w:r w:rsidR="00E457F3">
        <w:rPr>
          <w:sz w:val="24"/>
          <w:szCs w:val="24"/>
          <w:lang w:eastAsia="zh-CN"/>
        </w:rPr>
        <w:t xml:space="preserve">options to fill the link budget gap for PDCCH and PDSCH were discussed. </w:t>
      </w:r>
      <w:r w:rsidR="00505632" w:rsidRPr="003959FD">
        <w:rPr>
          <w:sz w:val="24"/>
          <w:szCs w:val="24"/>
          <w:lang w:eastAsia="zh-CN"/>
        </w:rPr>
        <w:t xml:space="preserve">In this </w:t>
      </w:r>
      <w:r w:rsidR="000B1F1E">
        <w:rPr>
          <w:sz w:val="24"/>
          <w:szCs w:val="24"/>
          <w:lang w:eastAsia="zh-CN"/>
        </w:rPr>
        <w:t>contribution</w:t>
      </w:r>
      <w:r w:rsidR="00505632" w:rsidRPr="003959FD">
        <w:rPr>
          <w:sz w:val="24"/>
          <w:szCs w:val="24"/>
          <w:lang w:eastAsia="zh-CN"/>
        </w:rPr>
        <w:t xml:space="preserve">, we </w:t>
      </w:r>
      <w:r w:rsidR="00CD01BE" w:rsidRPr="003959FD">
        <w:rPr>
          <w:sz w:val="24"/>
          <w:szCs w:val="24"/>
          <w:lang w:eastAsia="zh-CN"/>
        </w:rPr>
        <w:t xml:space="preserve">present our views on the </w:t>
      </w:r>
      <w:r w:rsidR="00E457F3">
        <w:rPr>
          <w:sz w:val="24"/>
          <w:szCs w:val="24"/>
          <w:lang w:eastAsia="zh-CN"/>
        </w:rPr>
        <w:t>remaining issues</w:t>
      </w:r>
      <w:r w:rsidR="00CD01BE" w:rsidRPr="003959FD">
        <w:rPr>
          <w:sz w:val="24"/>
          <w:szCs w:val="24"/>
          <w:lang w:eastAsia="zh-CN"/>
        </w:rPr>
        <w:t xml:space="preserve">, and the principles to </w:t>
      </w:r>
      <w:r w:rsidR="00E457F3">
        <w:rPr>
          <w:sz w:val="24"/>
          <w:szCs w:val="24"/>
          <w:lang w:eastAsia="zh-CN"/>
        </w:rPr>
        <w:t>use</w:t>
      </w:r>
      <w:r w:rsidR="00CD01BE" w:rsidRPr="003959FD">
        <w:rPr>
          <w:sz w:val="24"/>
          <w:szCs w:val="24"/>
          <w:lang w:eastAsia="zh-CN"/>
        </w:rPr>
        <w:t xml:space="preserve"> </w:t>
      </w:r>
      <w:r w:rsidR="00505632" w:rsidRPr="003959FD">
        <w:rPr>
          <w:sz w:val="24"/>
          <w:szCs w:val="24"/>
          <w:lang w:eastAsia="zh-CN"/>
        </w:rPr>
        <w:t>beam groups</w:t>
      </w:r>
      <w:r w:rsidR="00E457F3">
        <w:rPr>
          <w:sz w:val="24"/>
          <w:szCs w:val="24"/>
          <w:lang w:eastAsia="zh-CN"/>
        </w:rPr>
        <w:t xml:space="preserve"> and DRX </w:t>
      </w:r>
      <w:r w:rsidR="00505632" w:rsidRPr="003959FD">
        <w:rPr>
          <w:sz w:val="24"/>
          <w:szCs w:val="24"/>
          <w:lang w:eastAsia="zh-CN"/>
        </w:rPr>
        <w:t xml:space="preserve">patterns for </w:t>
      </w:r>
      <w:r w:rsidR="00E457F3">
        <w:rPr>
          <w:sz w:val="24"/>
          <w:szCs w:val="24"/>
          <w:lang w:eastAsia="zh-CN"/>
        </w:rPr>
        <w:t>efficient operations</w:t>
      </w:r>
      <w:r w:rsidR="00505632" w:rsidRPr="003959FD">
        <w:rPr>
          <w:sz w:val="24"/>
          <w:szCs w:val="24"/>
          <w:lang w:eastAsia="zh-CN"/>
        </w:rPr>
        <w:t xml:space="preserve">. </w:t>
      </w:r>
    </w:p>
    <w:p w14:paraId="462E047F" w14:textId="075C41A0" w:rsidR="00793A18" w:rsidRPr="003959FD" w:rsidRDefault="002B3668" w:rsidP="00FC47FB">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Discussions</w:t>
      </w:r>
    </w:p>
    <w:p w14:paraId="1EAD5F12" w14:textId="3A5EA9C1" w:rsidR="00704AC6" w:rsidRPr="001F0410" w:rsidRDefault="00DE5902" w:rsidP="00FC47FB">
      <w:pPr>
        <w:jc w:val="both"/>
        <w:rPr>
          <w:b/>
          <w:bCs/>
          <w:sz w:val="24"/>
          <w:szCs w:val="24"/>
          <w:lang w:eastAsia="zh-CN"/>
        </w:rPr>
      </w:pPr>
      <w:r>
        <w:rPr>
          <w:b/>
          <w:bCs/>
          <w:sz w:val="24"/>
          <w:szCs w:val="24"/>
          <w:lang w:eastAsia="zh-CN"/>
        </w:rPr>
        <w:t xml:space="preserve">2.1. </w:t>
      </w:r>
      <w:r>
        <w:rPr>
          <w:b/>
          <w:bCs/>
          <w:sz w:val="24"/>
          <w:szCs w:val="24"/>
          <w:lang w:eastAsia="zh-CN"/>
        </w:rPr>
        <w:tab/>
      </w:r>
      <w:r w:rsidR="00704AC6" w:rsidRPr="001F0410">
        <w:rPr>
          <w:b/>
          <w:bCs/>
          <w:sz w:val="24"/>
          <w:szCs w:val="24"/>
          <w:lang w:eastAsia="zh-CN"/>
        </w:rPr>
        <w:t>Additional SSB/PBCH default periodicity</w:t>
      </w:r>
    </w:p>
    <w:p w14:paraId="01BA5CB8" w14:textId="7AC14915" w:rsidR="0009786D" w:rsidRPr="001C79E8" w:rsidRDefault="00300871" w:rsidP="00FC47FB">
      <w:pPr>
        <w:jc w:val="both"/>
        <w:rPr>
          <w:sz w:val="24"/>
          <w:szCs w:val="24"/>
          <w:lang w:eastAsia="zh-CN"/>
        </w:rPr>
      </w:pPr>
      <w:r w:rsidRPr="001C79E8">
        <w:rPr>
          <w:sz w:val="24"/>
          <w:szCs w:val="24"/>
          <w:lang w:eastAsia="zh-CN"/>
        </w:rPr>
        <w:t>In RAN1 #11</w:t>
      </w:r>
      <w:r w:rsidR="0009786D" w:rsidRPr="001C79E8">
        <w:rPr>
          <w:sz w:val="24"/>
          <w:szCs w:val="24"/>
          <w:lang w:eastAsia="zh-CN"/>
        </w:rPr>
        <w:t xml:space="preserve">8bis, it was agreed to support </w:t>
      </w:r>
      <w:proofErr w:type="spellStart"/>
      <w:r w:rsidR="0009786D" w:rsidRPr="001C79E8">
        <w:rPr>
          <w:sz w:val="24"/>
          <w:szCs w:val="24"/>
          <w:lang w:eastAsia="zh-CN"/>
        </w:rPr>
        <w:t>extened</w:t>
      </w:r>
      <w:proofErr w:type="spellEnd"/>
      <w:r w:rsidR="0009786D" w:rsidRPr="001C79E8">
        <w:rPr>
          <w:sz w:val="24"/>
          <w:szCs w:val="24"/>
          <w:lang w:eastAsia="zh-CN"/>
        </w:rPr>
        <w:t xml:space="preserve"> SSB/PBCH periodicity to at least 160ms. </w:t>
      </w:r>
      <w:r w:rsidR="001C79E8" w:rsidRPr="001C79E8">
        <w:rPr>
          <w:sz w:val="24"/>
          <w:szCs w:val="24"/>
          <w:lang w:eastAsia="zh-CN"/>
        </w:rPr>
        <w:t>A beam group is formed by th</w:t>
      </w:r>
      <w:r w:rsidR="0009786D" w:rsidRPr="001C79E8">
        <w:rPr>
          <w:sz w:val="24"/>
          <w:szCs w:val="24"/>
          <w:lang w:eastAsia="zh-CN"/>
        </w:rPr>
        <w:t xml:space="preserve">e </w:t>
      </w:r>
      <w:r w:rsidR="001C79E8" w:rsidRPr="001C79E8">
        <w:rPr>
          <w:sz w:val="24"/>
          <w:szCs w:val="24"/>
          <w:lang w:eastAsia="zh-CN"/>
        </w:rPr>
        <w:t xml:space="preserve">set of </w:t>
      </w:r>
      <w:proofErr w:type="spellStart"/>
      <w:r w:rsidR="0009786D" w:rsidRPr="001C79E8">
        <w:rPr>
          <w:sz w:val="24"/>
          <w:szCs w:val="24"/>
          <w:lang w:eastAsia="zh-CN"/>
        </w:rPr>
        <w:t>simulatenous</w:t>
      </w:r>
      <w:proofErr w:type="spellEnd"/>
      <w:r w:rsidR="0009786D" w:rsidRPr="001C79E8">
        <w:rPr>
          <w:sz w:val="24"/>
          <w:szCs w:val="24"/>
          <w:lang w:eastAsia="zh-CN"/>
        </w:rPr>
        <w:t xml:space="preserve"> transmitted beams. </w:t>
      </w:r>
      <w:r w:rsidR="001C79E8" w:rsidRPr="001C79E8">
        <w:rPr>
          <w:sz w:val="24"/>
          <w:szCs w:val="24"/>
        </w:rPr>
        <w:t xml:space="preserve">For the NTN satellite and </w:t>
      </w:r>
      <w:proofErr w:type="spellStart"/>
      <w:r w:rsidR="001C79E8" w:rsidRPr="001C79E8">
        <w:rPr>
          <w:sz w:val="24"/>
          <w:szCs w:val="24"/>
        </w:rPr>
        <w:t>gNB</w:t>
      </w:r>
      <w:proofErr w:type="spellEnd"/>
      <w:r w:rsidR="001C79E8" w:rsidRPr="001C79E8">
        <w:rPr>
          <w:sz w:val="24"/>
          <w:szCs w:val="24"/>
        </w:rPr>
        <w:t xml:space="preserve">, each SSB index can be used to transmit multiple beams, e.g. beams for a beam group and/or beam pattern. </w:t>
      </w:r>
      <w:r w:rsidR="0009786D" w:rsidRPr="001C79E8">
        <w:rPr>
          <w:sz w:val="24"/>
          <w:szCs w:val="24"/>
          <w:lang w:eastAsia="zh-CN"/>
        </w:rPr>
        <w:t xml:space="preserve">The </w:t>
      </w:r>
      <w:proofErr w:type="spellStart"/>
      <w:r w:rsidR="0009786D" w:rsidRPr="001C79E8">
        <w:rPr>
          <w:sz w:val="24"/>
          <w:szCs w:val="24"/>
          <w:lang w:eastAsia="zh-CN"/>
        </w:rPr>
        <w:t>gNB</w:t>
      </w:r>
      <w:proofErr w:type="spellEnd"/>
      <w:r w:rsidR="0009786D" w:rsidRPr="001C79E8">
        <w:rPr>
          <w:sz w:val="24"/>
          <w:szCs w:val="24"/>
          <w:lang w:eastAsia="zh-CN"/>
        </w:rPr>
        <w:t xml:space="preserve"> can scheduled different sets of SSBs for different beam groups although the beam group is transparent to UE as the NTN UE will only detect SSBs from one beam. Therefore, 160ms is good enough to ensure that the SSBs are transmitted on all beams of the coverage footprint. Therefore</w:t>
      </w:r>
    </w:p>
    <w:p w14:paraId="23228B47" w14:textId="73BED2BB" w:rsidR="0009786D" w:rsidRPr="0009786D" w:rsidRDefault="0009786D" w:rsidP="0009786D">
      <w:pPr>
        <w:jc w:val="both"/>
        <w:rPr>
          <w:b/>
          <w:bCs/>
          <w:sz w:val="24"/>
          <w:szCs w:val="24"/>
          <w:lang w:eastAsia="zh-CN"/>
        </w:rPr>
      </w:pPr>
      <w:r w:rsidRPr="0009786D">
        <w:rPr>
          <w:b/>
          <w:bCs/>
          <w:sz w:val="24"/>
          <w:szCs w:val="24"/>
          <w:lang w:eastAsia="zh-CN"/>
        </w:rPr>
        <w:t xml:space="preserve">Proposal 1: For NR NTN, support extended periodicity of the half frames with SS/PBCH blocks assumed by UE during initial access, with the maximum additional default value </w:t>
      </w:r>
      <w:r>
        <w:rPr>
          <w:b/>
          <w:bCs/>
          <w:sz w:val="24"/>
          <w:szCs w:val="24"/>
          <w:lang w:eastAsia="zh-CN"/>
        </w:rPr>
        <w:t>as</w:t>
      </w:r>
      <w:r w:rsidRPr="0009786D">
        <w:rPr>
          <w:b/>
          <w:bCs/>
          <w:sz w:val="24"/>
          <w:szCs w:val="24"/>
          <w:lang w:eastAsia="zh-CN"/>
        </w:rPr>
        <w:t xml:space="preserve"> 160ms.</w:t>
      </w:r>
    </w:p>
    <w:p w14:paraId="0247007C" w14:textId="5CA3130C" w:rsidR="0009786D" w:rsidRPr="001F0410" w:rsidRDefault="00DE5902" w:rsidP="00FC47FB">
      <w:pPr>
        <w:jc w:val="both"/>
        <w:rPr>
          <w:b/>
          <w:bCs/>
          <w:sz w:val="24"/>
          <w:szCs w:val="24"/>
          <w:lang w:eastAsia="zh-CN"/>
        </w:rPr>
      </w:pPr>
      <w:r>
        <w:rPr>
          <w:b/>
          <w:bCs/>
          <w:sz w:val="24"/>
          <w:szCs w:val="24"/>
          <w:lang w:eastAsia="zh-CN"/>
        </w:rPr>
        <w:t xml:space="preserve">2.2. </w:t>
      </w:r>
      <w:r>
        <w:rPr>
          <w:b/>
          <w:bCs/>
          <w:sz w:val="24"/>
          <w:szCs w:val="24"/>
          <w:lang w:eastAsia="zh-CN"/>
        </w:rPr>
        <w:tab/>
      </w:r>
      <w:r w:rsidR="00F75CCA" w:rsidRPr="001F0410">
        <w:rPr>
          <w:b/>
          <w:bCs/>
          <w:sz w:val="24"/>
          <w:szCs w:val="24"/>
          <w:lang w:eastAsia="zh-CN"/>
        </w:rPr>
        <w:t>Coverage enhancement techniques for different channels</w:t>
      </w:r>
    </w:p>
    <w:p w14:paraId="45D9F15C" w14:textId="3ABFB7A2" w:rsidR="00F75CCA" w:rsidRDefault="00F75CCA" w:rsidP="00F75CCA">
      <w:pPr>
        <w:jc w:val="both"/>
        <w:rPr>
          <w:sz w:val="24"/>
          <w:szCs w:val="24"/>
          <w:lang w:eastAsia="zh-CN"/>
        </w:rPr>
      </w:pPr>
      <w:r>
        <w:rPr>
          <w:sz w:val="24"/>
          <w:szCs w:val="24"/>
          <w:lang w:eastAsia="zh-CN"/>
        </w:rPr>
        <w:t xml:space="preserve">The techniques are studied for different channel </w:t>
      </w:r>
      <w:proofErr w:type="spellStart"/>
      <w:r>
        <w:rPr>
          <w:sz w:val="24"/>
          <w:szCs w:val="24"/>
          <w:lang w:eastAsia="zh-CN"/>
        </w:rPr>
        <w:t>tyes</w:t>
      </w:r>
      <w:proofErr w:type="spellEnd"/>
      <w:r>
        <w:rPr>
          <w:sz w:val="24"/>
          <w:szCs w:val="24"/>
          <w:lang w:eastAsia="zh-CN"/>
        </w:rPr>
        <w:t>, including PDCCH and Msg4 PDSCH, etc. The maim method for coverage enhancement is repetition.</w:t>
      </w:r>
      <w:r w:rsidRPr="00F75CCA">
        <w:rPr>
          <w:sz w:val="24"/>
          <w:szCs w:val="24"/>
          <w:lang w:eastAsia="zh-CN"/>
        </w:rPr>
        <w:t xml:space="preserve"> </w:t>
      </w:r>
      <w:r>
        <w:rPr>
          <w:sz w:val="24"/>
          <w:szCs w:val="24"/>
          <w:lang w:eastAsia="zh-CN"/>
        </w:rPr>
        <w:t xml:space="preserve">Different number of repetitions can be configured based on the gap values, e.g. a 2 times repetition provides 3 dB, and </w:t>
      </w:r>
      <w:proofErr w:type="gramStart"/>
      <w:r>
        <w:rPr>
          <w:sz w:val="24"/>
          <w:szCs w:val="24"/>
          <w:lang w:eastAsia="zh-CN"/>
        </w:rPr>
        <w:t>3 time</w:t>
      </w:r>
      <w:proofErr w:type="gramEnd"/>
      <w:r>
        <w:rPr>
          <w:sz w:val="24"/>
          <w:szCs w:val="24"/>
          <w:lang w:eastAsia="zh-CN"/>
        </w:rPr>
        <w:t xml:space="preserve"> repetition provides 4.7dB, and so on.</w:t>
      </w:r>
    </w:p>
    <w:p w14:paraId="248745B3" w14:textId="25D6E270" w:rsidR="001F0410" w:rsidRDefault="00F75CCA" w:rsidP="00F75CCA">
      <w:pPr>
        <w:jc w:val="both"/>
        <w:rPr>
          <w:sz w:val="24"/>
          <w:szCs w:val="24"/>
          <w:lang w:eastAsia="zh-CN"/>
        </w:rPr>
      </w:pPr>
      <w:r>
        <w:rPr>
          <w:sz w:val="24"/>
          <w:szCs w:val="24"/>
          <w:lang w:eastAsia="zh-CN"/>
        </w:rPr>
        <w:t>For PDCCH, intra-slot repetition will require monitoring DCI beyond the defaulted CORSET region. Similarly, extend the CORSET region will not be compatible with legacy UEs</w:t>
      </w:r>
      <w:r w:rsidR="001F0410">
        <w:rPr>
          <w:sz w:val="24"/>
          <w:szCs w:val="24"/>
          <w:lang w:eastAsia="zh-CN"/>
        </w:rPr>
        <w:t>, and r</w:t>
      </w:r>
      <w:r>
        <w:rPr>
          <w:sz w:val="24"/>
          <w:szCs w:val="24"/>
          <w:lang w:eastAsia="zh-CN"/>
        </w:rPr>
        <w:t>educe</w:t>
      </w:r>
      <w:r w:rsidR="001F0410">
        <w:rPr>
          <w:sz w:val="24"/>
          <w:szCs w:val="24"/>
          <w:lang w:eastAsia="zh-CN"/>
        </w:rPr>
        <w:t>d</w:t>
      </w:r>
      <w:r>
        <w:rPr>
          <w:sz w:val="24"/>
          <w:szCs w:val="24"/>
          <w:lang w:eastAsia="zh-CN"/>
        </w:rPr>
        <w:t xml:space="preserve"> DCI size will require new DCI formats</w:t>
      </w:r>
      <w:r w:rsidR="001F0410">
        <w:rPr>
          <w:sz w:val="24"/>
          <w:szCs w:val="24"/>
          <w:lang w:eastAsia="zh-CN"/>
        </w:rPr>
        <w:t>. To minimize the specification impact, it is better to support inter-slot PDCCH repetition only. The PDCCH repetition methods can be applied to all types of PDCCHs in CSS and USS as a unified solution.</w:t>
      </w:r>
    </w:p>
    <w:p w14:paraId="1B3CC0D7" w14:textId="71B96C2F" w:rsidR="001F0410" w:rsidRDefault="001F0410" w:rsidP="001F0410">
      <w:pPr>
        <w:jc w:val="both"/>
        <w:rPr>
          <w:b/>
          <w:bCs/>
          <w:sz w:val="24"/>
          <w:szCs w:val="24"/>
          <w:lang w:eastAsia="zh-CN"/>
        </w:rPr>
      </w:pPr>
      <w:r w:rsidRPr="0009786D">
        <w:rPr>
          <w:b/>
          <w:bCs/>
          <w:sz w:val="24"/>
          <w:szCs w:val="24"/>
          <w:lang w:eastAsia="zh-CN"/>
        </w:rPr>
        <w:t xml:space="preserve">Proposal </w:t>
      </w:r>
      <w:r>
        <w:rPr>
          <w:b/>
          <w:bCs/>
          <w:sz w:val="24"/>
          <w:szCs w:val="24"/>
          <w:lang w:eastAsia="zh-CN"/>
        </w:rPr>
        <w:t>2</w:t>
      </w:r>
      <w:r w:rsidRPr="0009786D">
        <w:rPr>
          <w:b/>
          <w:bCs/>
          <w:sz w:val="24"/>
          <w:szCs w:val="24"/>
          <w:lang w:eastAsia="zh-CN"/>
        </w:rPr>
        <w:t xml:space="preserve">: </w:t>
      </w:r>
      <w:r>
        <w:rPr>
          <w:b/>
          <w:bCs/>
          <w:sz w:val="24"/>
          <w:szCs w:val="24"/>
          <w:lang w:eastAsia="zh-CN"/>
        </w:rPr>
        <w:t>Support inter-slot PDCCH repetition for PDCCH in both CSS and USS.</w:t>
      </w:r>
    </w:p>
    <w:p w14:paraId="2D01BB64" w14:textId="09C5A8AE" w:rsidR="001F0410" w:rsidRDefault="001F0410" w:rsidP="001F0410">
      <w:pPr>
        <w:jc w:val="both"/>
        <w:rPr>
          <w:sz w:val="24"/>
          <w:szCs w:val="24"/>
          <w:lang w:eastAsia="zh-CN"/>
        </w:rPr>
      </w:pPr>
      <w:r>
        <w:rPr>
          <w:sz w:val="24"/>
          <w:szCs w:val="24"/>
          <w:lang w:eastAsia="zh-CN"/>
        </w:rPr>
        <w:t xml:space="preserve">The repetition levels can be separately configured for CSS and USS. For PDCCH for Msg2 and Msg4 during initial access, the repetition level should be </w:t>
      </w:r>
      <w:proofErr w:type="spellStart"/>
      <w:r>
        <w:rPr>
          <w:sz w:val="24"/>
          <w:szCs w:val="24"/>
          <w:lang w:eastAsia="zh-CN"/>
        </w:rPr>
        <w:t>signaled</w:t>
      </w:r>
      <w:proofErr w:type="spellEnd"/>
      <w:r>
        <w:rPr>
          <w:sz w:val="24"/>
          <w:szCs w:val="24"/>
          <w:lang w:eastAsia="zh-CN"/>
        </w:rPr>
        <w:t xml:space="preserve"> to UE before RRC connection. Thus, the number of PDCCH repetitions in CSS should be indicated in MIB or SIB. For PDCCH in USS, the repetition number may be configured by RRC. If not configured, the USSD PDCCH repetition number can be the same as CSS PDCCH as default.</w:t>
      </w:r>
    </w:p>
    <w:p w14:paraId="34FCF315" w14:textId="55BD2285" w:rsidR="001F0410" w:rsidRDefault="001F0410" w:rsidP="001F0410">
      <w:pPr>
        <w:jc w:val="both"/>
        <w:rPr>
          <w:b/>
          <w:bCs/>
          <w:sz w:val="24"/>
          <w:szCs w:val="24"/>
          <w:lang w:eastAsia="zh-CN"/>
        </w:rPr>
      </w:pPr>
      <w:r w:rsidRPr="0009786D">
        <w:rPr>
          <w:b/>
          <w:bCs/>
          <w:sz w:val="24"/>
          <w:szCs w:val="24"/>
          <w:lang w:eastAsia="zh-CN"/>
        </w:rPr>
        <w:lastRenderedPageBreak/>
        <w:t xml:space="preserve">Proposal </w:t>
      </w:r>
      <w:r>
        <w:rPr>
          <w:b/>
          <w:bCs/>
          <w:sz w:val="24"/>
          <w:szCs w:val="24"/>
          <w:lang w:eastAsia="zh-CN"/>
        </w:rPr>
        <w:t>3</w:t>
      </w:r>
      <w:r w:rsidRPr="0009786D">
        <w:rPr>
          <w:b/>
          <w:bCs/>
          <w:sz w:val="24"/>
          <w:szCs w:val="24"/>
          <w:lang w:eastAsia="zh-CN"/>
        </w:rPr>
        <w:t xml:space="preserve">: </w:t>
      </w:r>
      <w:r>
        <w:rPr>
          <w:b/>
          <w:bCs/>
          <w:sz w:val="24"/>
          <w:szCs w:val="24"/>
          <w:lang w:eastAsia="zh-CN"/>
        </w:rPr>
        <w:t xml:space="preserve">The </w:t>
      </w:r>
      <w:r w:rsidR="00D7447E">
        <w:rPr>
          <w:b/>
          <w:bCs/>
          <w:sz w:val="24"/>
          <w:szCs w:val="24"/>
          <w:lang w:eastAsia="zh-CN"/>
        </w:rPr>
        <w:t>nu</w:t>
      </w:r>
      <w:r w:rsidR="00D00811">
        <w:rPr>
          <w:b/>
          <w:bCs/>
          <w:sz w:val="24"/>
          <w:szCs w:val="24"/>
          <w:lang w:eastAsia="zh-CN"/>
        </w:rPr>
        <w:t>m</w:t>
      </w:r>
      <w:r w:rsidR="00D7447E">
        <w:rPr>
          <w:b/>
          <w:bCs/>
          <w:sz w:val="24"/>
          <w:szCs w:val="24"/>
          <w:lang w:eastAsia="zh-CN"/>
        </w:rPr>
        <w:t xml:space="preserve">ber of </w:t>
      </w:r>
      <w:r>
        <w:rPr>
          <w:b/>
          <w:bCs/>
          <w:sz w:val="24"/>
          <w:szCs w:val="24"/>
          <w:lang w:eastAsia="zh-CN"/>
        </w:rPr>
        <w:t>repetition</w:t>
      </w:r>
      <w:r w:rsidR="00D7447E">
        <w:rPr>
          <w:b/>
          <w:bCs/>
          <w:sz w:val="24"/>
          <w:szCs w:val="24"/>
          <w:lang w:eastAsia="zh-CN"/>
        </w:rPr>
        <w:t>s</w:t>
      </w:r>
      <w:r>
        <w:rPr>
          <w:b/>
          <w:bCs/>
          <w:sz w:val="24"/>
          <w:szCs w:val="24"/>
          <w:lang w:eastAsia="zh-CN"/>
        </w:rPr>
        <w:t xml:space="preserve"> for CSS PDCCH is indicated in MIB/SIB, and </w:t>
      </w:r>
      <w:r w:rsidR="00D7447E">
        <w:rPr>
          <w:b/>
          <w:bCs/>
          <w:sz w:val="24"/>
          <w:szCs w:val="24"/>
          <w:lang w:eastAsia="zh-CN"/>
        </w:rPr>
        <w:t xml:space="preserve">number of </w:t>
      </w:r>
      <w:r>
        <w:rPr>
          <w:b/>
          <w:bCs/>
          <w:sz w:val="24"/>
          <w:szCs w:val="24"/>
          <w:lang w:eastAsia="zh-CN"/>
        </w:rPr>
        <w:t>repetition</w:t>
      </w:r>
      <w:r w:rsidR="00D7447E">
        <w:rPr>
          <w:b/>
          <w:bCs/>
          <w:sz w:val="24"/>
          <w:szCs w:val="24"/>
          <w:lang w:eastAsia="zh-CN"/>
        </w:rPr>
        <w:t>s</w:t>
      </w:r>
      <w:r>
        <w:rPr>
          <w:b/>
          <w:bCs/>
          <w:sz w:val="24"/>
          <w:szCs w:val="24"/>
          <w:lang w:eastAsia="zh-CN"/>
        </w:rPr>
        <w:t xml:space="preserve"> for USS PDCCH can be configured by RRC.</w:t>
      </w:r>
    </w:p>
    <w:p w14:paraId="2EBF5805" w14:textId="53B8ECE8" w:rsidR="001F0410" w:rsidRDefault="001F0410" w:rsidP="00101CD3">
      <w:pPr>
        <w:spacing w:before="100" w:beforeAutospacing="1" w:after="100" w:afterAutospacing="1"/>
        <w:jc w:val="both"/>
        <w:rPr>
          <w:sz w:val="24"/>
          <w:szCs w:val="24"/>
          <w:lang w:eastAsia="zh-CN"/>
        </w:rPr>
      </w:pPr>
      <w:r>
        <w:rPr>
          <w:sz w:val="24"/>
          <w:szCs w:val="24"/>
          <w:lang w:eastAsia="zh-CN"/>
        </w:rPr>
        <w:t xml:space="preserve">Similarly, repetition </w:t>
      </w:r>
      <w:r w:rsidR="00E05AA2">
        <w:rPr>
          <w:sz w:val="24"/>
          <w:szCs w:val="24"/>
          <w:lang w:eastAsia="zh-CN"/>
        </w:rPr>
        <w:t xml:space="preserve">can be </w:t>
      </w:r>
      <w:r>
        <w:rPr>
          <w:sz w:val="24"/>
          <w:szCs w:val="24"/>
          <w:lang w:eastAsia="zh-CN"/>
        </w:rPr>
        <w:t xml:space="preserve">the default </w:t>
      </w:r>
      <w:r w:rsidR="00E05AA2">
        <w:rPr>
          <w:sz w:val="24"/>
          <w:szCs w:val="24"/>
          <w:lang w:eastAsia="zh-CN"/>
        </w:rPr>
        <w:t xml:space="preserve">method for PDSCH coverage enhancement. The repetition factor for different types of PDSCHs can be different depending on the link budget deficit, e.g. </w:t>
      </w:r>
      <w:r w:rsidR="00E05AA2" w:rsidRPr="00E05AA2">
        <w:rPr>
          <w:sz w:val="24"/>
          <w:szCs w:val="24"/>
          <w:lang w:eastAsia="zh-CN"/>
        </w:rPr>
        <w:t xml:space="preserve">PDSCH with </w:t>
      </w:r>
      <w:proofErr w:type="spellStart"/>
      <w:r w:rsidR="00E05AA2" w:rsidRPr="00E05AA2">
        <w:rPr>
          <w:sz w:val="24"/>
          <w:szCs w:val="24"/>
          <w:lang w:eastAsia="zh-CN"/>
        </w:rPr>
        <w:t>Msg</w:t>
      </w:r>
      <w:proofErr w:type="spellEnd"/>
      <w:r w:rsidR="00E05AA2" w:rsidRPr="00E05AA2">
        <w:rPr>
          <w:sz w:val="24"/>
          <w:szCs w:val="24"/>
          <w:lang w:eastAsia="zh-CN"/>
        </w:rPr>
        <w:t xml:space="preserve"> 4</w:t>
      </w:r>
      <w:r w:rsidR="00E05AA2">
        <w:rPr>
          <w:sz w:val="24"/>
          <w:szCs w:val="24"/>
          <w:lang w:eastAsia="zh-CN"/>
        </w:rPr>
        <w:t xml:space="preserve"> and </w:t>
      </w:r>
      <w:r w:rsidR="00E05AA2" w:rsidRPr="00E05AA2">
        <w:rPr>
          <w:sz w:val="24"/>
          <w:szCs w:val="24"/>
          <w:lang w:eastAsia="zh-CN"/>
        </w:rPr>
        <w:t>PDSCH with SIB1/SIB19</w:t>
      </w:r>
      <w:r w:rsidR="00E05AA2">
        <w:rPr>
          <w:sz w:val="24"/>
          <w:szCs w:val="24"/>
          <w:lang w:eastAsia="zh-CN"/>
        </w:rPr>
        <w:t xml:space="preserve">, etc. </w:t>
      </w:r>
      <w:proofErr w:type="spellStart"/>
      <w:r w:rsidR="00101CD3" w:rsidRPr="003959FD">
        <w:rPr>
          <w:sz w:val="24"/>
          <w:szCs w:val="24"/>
          <w:lang w:eastAsia="zh-CN"/>
        </w:rPr>
        <w:t>Sicne</w:t>
      </w:r>
      <w:proofErr w:type="spellEnd"/>
      <w:r w:rsidR="00101CD3" w:rsidRPr="003959FD">
        <w:rPr>
          <w:sz w:val="24"/>
          <w:szCs w:val="24"/>
          <w:lang w:eastAsia="zh-CN"/>
        </w:rPr>
        <w:t xml:space="preserve"> RACH procedure is performed first for the NTN access, the Msg. 2/Msg.4 performance should be guaranteed to establish the connectivity. </w:t>
      </w:r>
      <w:r w:rsidR="00101CD3">
        <w:rPr>
          <w:sz w:val="24"/>
          <w:szCs w:val="24"/>
          <w:lang w:eastAsia="zh-CN"/>
        </w:rPr>
        <w:t xml:space="preserve">Thus, </w:t>
      </w:r>
      <w:r w:rsidR="00E05AA2">
        <w:rPr>
          <w:sz w:val="24"/>
          <w:szCs w:val="24"/>
          <w:lang w:eastAsia="zh-CN"/>
        </w:rPr>
        <w:t>for Msg2 and Msg4, the number of repetitions, if applicable, should be known before RRC connection. Thus, the number of PDSCH repetitions for Msg2/Msg4 should be indicated in SIB.</w:t>
      </w:r>
    </w:p>
    <w:p w14:paraId="40BCFC0F" w14:textId="6EE4EF1A" w:rsidR="00E05AA2" w:rsidRDefault="00E05AA2" w:rsidP="00E05AA2">
      <w:pPr>
        <w:jc w:val="both"/>
        <w:rPr>
          <w:b/>
          <w:bCs/>
          <w:sz w:val="24"/>
          <w:szCs w:val="24"/>
          <w:lang w:eastAsia="zh-CN"/>
        </w:rPr>
      </w:pPr>
      <w:r w:rsidRPr="0009786D">
        <w:rPr>
          <w:b/>
          <w:bCs/>
          <w:sz w:val="24"/>
          <w:szCs w:val="24"/>
          <w:lang w:eastAsia="zh-CN"/>
        </w:rPr>
        <w:t xml:space="preserve">Proposal </w:t>
      </w:r>
      <w:r>
        <w:rPr>
          <w:b/>
          <w:bCs/>
          <w:sz w:val="24"/>
          <w:szCs w:val="24"/>
          <w:lang w:eastAsia="zh-CN"/>
        </w:rPr>
        <w:t>4</w:t>
      </w:r>
      <w:r w:rsidRPr="0009786D">
        <w:rPr>
          <w:b/>
          <w:bCs/>
          <w:sz w:val="24"/>
          <w:szCs w:val="24"/>
          <w:lang w:eastAsia="zh-CN"/>
        </w:rPr>
        <w:t xml:space="preserve">: </w:t>
      </w:r>
      <w:r>
        <w:rPr>
          <w:b/>
          <w:bCs/>
          <w:sz w:val="24"/>
          <w:szCs w:val="24"/>
          <w:lang w:eastAsia="zh-CN"/>
        </w:rPr>
        <w:t xml:space="preserve">The </w:t>
      </w:r>
      <w:r w:rsidR="00101CD3">
        <w:rPr>
          <w:b/>
          <w:bCs/>
          <w:sz w:val="24"/>
          <w:szCs w:val="24"/>
          <w:lang w:eastAsia="zh-CN"/>
        </w:rPr>
        <w:t xml:space="preserve">numbers of </w:t>
      </w:r>
      <w:r>
        <w:rPr>
          <w:b/>
          <w:bCs/>
          <w:sz w:val="24"/>
          <w:szCs w:val="24"/>
          <w:lang w:eastAsia="zh-CN"/>
        </w:rPr>
        <w:t>repetition</w:t>
      </w:r>
      <w:r w:rsidR="00101CD3">
        <w:rPr>
          <w:b/>
          <w:bCs/>
          <w:sz w:val="24"/>
          <w:szCs w:val="24"/>
          <w:lang w:eastAsia="zh-CN"/>
        </w:rPr>
        <w:t>s</w:t>
      </w:r>
      <w:r>
        <w:rPr>
          <w:b/>
          <w:bCs/>
          <w:sz w:val="24"/>
          <w:szCs w:val="24"/>
          <w:lang w:eastAsia="zh-CN"/>
        </w:rPr>
        <w:t xml:space="preserve"> for Msg2</w:t>
      </w:r>
      <w:r w:rsidR="00101CD3">
        <w:rPr>
          <w:b/>
          <w:bCs/>
          <w:sz w:val="24"/>
          <w:szCs w:val="24"/>
          <w:lang w:eastAsia="zh-CN"/>
        </w:rPr>
        <w:t xml:space="preserve"> and </w:t>
      </w:r>
      <w:r>
        <w:rPr>
          <w:b/>
          <w:bCs/>
          <w:sz w:val="24"/>
          <w:szCs w:val="24"/>
          <w:lang w:eastAsia="zh-CN"/>
        </w:rPr>
        <w:t xml:space="preserve">Msg4 PDCCH </w:t>
      </w:r>
      <w:r w:rsidR="00101CD3">
        <w:rPr>
          <w:b/>
          <w:bCs/>
          <w:sz w:val="24"/>
          <w:szCs w:val="24"/>
          <w:lang w:eastAsia="zh-CN"/>
        </w:rPr>
        <w:t>are</w:t>
      </w:r>
      <w:r>
        <w:rPr>
          <w:b/>
          <w:bCs/>
          <w:sz w:val="24"/>
          <w:szCs w:val="24"/>
          <w:lang w:eastAsia="zh-CN"/>
        </w:rPr>
        <w:t xml:space="preserve"> indicated in SIB.</w:t>
      </w:r>
    </w:p>
    <w:p w14:paraId="03FE9C7C" w14:textId="06D2A0CF" w:rsidR="0020237E" w:rsidRPr="0020237E" w:rsidRDefault="0020237E" w:rsidP="0020237E">
      <w:pPr>
        <w:rPr>
          <w:bCs/>
          <w:sz w:val="24"/>
          <w:szCs w:val="24"/>
          <w:lang w:val="en-US" w:eastAsia="zh-CN"/>
        </w:rPr>
      </w:pPr>
      <w:r>
        <w:rPr>
          <w:sz w:val="24"/>
          <w:szCs w:val="24"/>
          <w:lang w:eastAsia="zh-CN"/>
        </w:rPr>
        <w:t xml:space="preserve">If dynamic power sharing is employed, the </w:t>
      </w:r>
      <w:proofErr w:type="spellStart"/>
      <w:r>
        <w:rPr>
          <w:sz w:val="24"/>
          <w:szCs w:val="24"/>
          <w:lang w:eastAsia="zh-CN"/>
        </w:rPr>
        <w:t>gNB</w:t>
      </w:r>
      <w:proofErr w:type="spellEnd"/>
      <w:r>
        <w:rPr>
          <w:sz w:val="24"/>
          <w:szCs w:val="24"/>
          <w:lang w:eastAsia="zh-CN"/>
        </w:rPr>
        <w:t xml:space="preserve"> may limit the simultaneous transmitted beams and allocate power to channels with coverage gaps, and more power can be allocated to the channels with larger coverage gaps.</w:t>
      </w:r>
      <w:r w:rsidRPr="0020237E">
        <w:rPr>
          <w:bCs/>
          <w:szCs w:val="16"/>
          <w:lang w:eastAsia="x-none"/>
        </w:rPr>
        <w:t xml:space="preserve"> </w:t>
      </w:r>
      <w:r w:rsidRPr="0020237E">
        <w:rPr>
          <w:bCs/>
          <w:sz w:val="24"/>
          <w:szCs w:val="24"/>
          <w:lang w:val="en-US" w:eastAsia="zh-CN"/>
        </w:rPr>
        <w:t xml:space="preserve">The actual </w:t>
      </w:r>
      <w:r>
        <w:rPr>
          <w:bCs/>
          <w:sz w:val="24"/>
          <w:szCs w:val="24"/>
          <w:lang w:val="en-US" w:eastAsia="zh-CN"/>
        </w:rPr>
        <w:t xml:space="preserve">number of active beams </w:t>
      </w:r>
      <w:r w:rsidRPr="0020237E">
        <w:rPr>
          <w:bCs/>
          <w:sz w:val="24"/>
          <w:szCs w:val="24"/>
          <w:lang w:val="en-US" w:eastAsia="zh-CN"/>
        </w:rPr>
        <w:t xml:space="preserve">can </w:t>
      </w:r>
      <w:r>
        <w:rPr>
          <w:bCs/>
          <w:sz w:val="24"/>
          <w:szCs w:val="24"/>
          <w:lang w:val="en-US" w:eastAsia="zh-CN"/>
        </w:rPr>
        <w:t xml:space="preserve">then </w:t>
      </w:r>
      <w:r w:rsidRPr="0020237E">
        <w:rPr>
          <w:bCs/>
          <w:sz w:val="24"/>
          <w:szCs w:val="24"/>
          <w:lang w:val="en-US" w:eastAsia="zh-CN"/>
        </w:rPr>
        <w:t xml:space="preserve">be dynamically scheduled by </w:t>
      </w:r>
      <w:proofErr w:type="spellStart"/>
      <w:r w:rsidRPr="0020237E">
        <w:rPr>
          <w:bCs/>
          <w:sz w:val="24"/>
          <w:szCs w:val="24"/>
          <w:lang w:val="en-US" w:eastAsia="zh-CN"/>
        </w:rPr>
        <w:t>gNB</w:t>
      </w:r>
      <w:proofErr w:type="spellEnd"/>
      <w:r w:rsidRPr="0020237E">
        <w:rPr>
          <w:bCs/>
          <w:sz w:val="24"/>
          <w:szCs w:val="24"/>
          <w:lang w:val="en-US" w:eastAsia="zh-CN"/>
        </w:rPr>
        <w:t xml:space="preserve"> based on total available power.</w:t>
      </w:r>
      <w:r>
        <w:rPr>
          <w:bCs/>
          <w:sz w:val="24"/>
          <w:szCs w:val="24"/>
          <w:lang w:val="en-US" w:eastAsia="zh-CN"/>
        </w:rPr>
        <w:t xml:space="preserve"> T</w:t>
      </w:r>
      <w:proofErr w:type="spellStart"/>
      <w:r w:rsidRPr="003959FD">
        <w:rPr>
          <w:sz w:val="24"/>
          <w:szCs w:val="24"/>
          <w:lang w:eastAsia="zh-CN"/>
        </w:rPr>
        <w:t>echinques</w:t>
      </w:r>
      <w:proofErr w:type="spellEnd"/>
      <w:r w:rsidRPr="003959FD">
        <w:rPr>
          <w:sz w:val="24"/>
          <w:szCs w:val="24"/>
          <w:lang w:eastAsia="zh-CN"/>
        </w:rPr>
        <w:t xml:space="preserve"> </w:t>
      </w:r>
      <w:r>
        <w:rPr>
          <w:sz w:val="24"/>
          <w:szCs w:val="24"/>
          <w:lang w:eastAsia="zh-CN"/>
        </w:rPr>
        <w:t>like</w:t>
      </w:r>
      <w:r w:rsidRPr="003959FD">
        <w:rPr>
          <w:sz w:val="24"/>
          <w:szCs w:val="24"/>
          <w:lang w:eastAsia="zh-CN"/>
        </w:rPr>
        <w:t xml:space="preserve"> repetition </w:t>
      </w:r>
      <w:r>
        <w:rPr>
          <w:sz w:val="24"/>
          <w:szCs w:val="24"/>
          <w:lang w:eastAsia="zh-CN"/>
        </w:rPr>
        <w:t>can</w:t>
      </w:r>
      <w:r w:rsidRPr="003959FD">
        <w:rPr>
          <w:sz w:val="24"/>
          <w:szCs w:val="24"/>
          <w:lang w:eastAsia="zh-CN"/>
        </w:rPr>
        <w:t xml:space="preserve"> be </w:t>
      </w:r>
      <w:r>
        <w:rPr>
          <w:sz w:val="24"/>
          <w:szCs w:val="24"/>
          <w:lang w:eastAsia="zh-CN"/>
        </w:rPr>
        <w:t xml:space="preserve">jointly </w:t>
      </w:r>
      <w:r w:rsidRPr="003959FD">
        <w:rPr>
          <w:sz w:val="24"/>
          <w:szCs w:val="24"/>
          <w:lang w:eastAsia="zh-CN"/>
        </w:rPr>
        <w:t>considered for the link budget enhancement</w:t>
      </w:r>
      <w:r>
        <w:rPr>
          <w:sz w:val="24"/>
          <w:szCs w:val="24"/>
          <w:lang w:eastAsia="zh-CN"/>
        </w:rPr>
        <w:t xml:space="preserve">. With dynamic power sharing, the number of repetitions </w:t>
      </w:r>
      <w:r w:rsidR="005453F5">
        <w:rPr>
          <w:sz w:val="24"/>
          <w:szCs w:val="24"/>
          <w:lang w:eastAsia="zh-CN"/>
        </w:rPr>
        <w:t>required for a channel may be smaller if power boosting is already applied.</w:t>
      </w:r>
      <w:r w:rsidR="00E05AA2">
        <w:rPr>
          <w:sz w:val="24"/>
          <w:szCs w:val="24"/>
          <w:lang w:eastAsia="zh-CN"/>
        </w:rPr>
        <w:t xml:space="preserve"> However, how to indicate the modified number of repetitions should be studied further.</w:t>
      </w:r>
    </w:p>
    <w:p w14:paraId="5994E06E" w14:textId="34C98026" w:rsidR="005453F5" w:rsidRPr="0020237E" w:rsidRDefault="005453F5" w:rsidP="005453F5">
      <w:pPr>
        <w:rPr>
          <w:b/>
          <w:bCs/>
          <w:sz w:val="24"/>
          <w:szCs w:val="24"/>
          <w:lang w:eastAsia="zh-CN"/>
        </w:rPr>
      </w:pPr>
      <w:r w:rsidRPr="0020237E">
        <w:rPr>
          <w:b/>
          <w:bCs/>
          <w:sz w:val="24"/>
          <w:szCs w:val="24"/>
          <w:lang w:eastAsia="zh-CN"/>
        </w:rPr>
        <w:t xml:space="preserve">Proposal </w:t>
      </w:r>
      <w:r w:rsidR="00E05AA2">
        <w:rPr>
          <w:b/>
          <w:bCs/>
          <w:sz w:val="24"/>
          <w:szCs w:val="24"/>
          <w:lang w:eastAsia="zh-CN"/>
        </w:rPr>
        <w:t>5</w:t>
      </w:r>
      <w:r w:rsidRPr="0020237E">
        <w:rPr>
          <w:b/>
          <w:bCs/>
          <w:sz w:val="24"/>
          <w:szCs w:val="24"/>
          <w:lang w:eastAsia="zh-CN"/>
        </w:rPr>
        <w:t>: D</w:t>
      </w:r>
      <w:r>
        <w:rPr>
          <w:b/>
          <w:bCs/>
          <w:sz w:val="24"/>
          <w:szCs w:val="24"/>
          <w:lang w:eastAsia="zh-CN"/>
        </w:rPr>
        <w:t xml:space="preserve">ynamic power sharing can be applied to reduce the number of </w:t>
      </w:r>
      <w:r w:rsidRPr="0020237E">
        <w:rPr>
          <w:b/>
          <w:bCs/>
          <w:sz w:val="24"/>
          <w:szCs w:val="24"/>
          <w:lang w:eastAsia="zh-CN"/>
        </w:rPr>
        <w:t>repetition</w:t>
      </w:r>
      <w:r>
        <w:rPr>
          <w:b/>
          <w:bCs/>
          <w:sz w:val="24"/>
          <w:szCs w:val="24"/>
          <w:lang w:eastAsia="zh-CN"/>
        </w:rPr>
        <w:t xml:space="preserve">s required to fill the coverage gap of a channel. </w:t>
      </w:r>
    </w:p>
    <w:p w14:paraId="2DDA1A48" w14:textId="2F626ACE" w:rsidR="00573761" w:rsidRPr="00101CD3" w:rsidRDefault="00DE5902" w:rsidP="004D2BA6">
      <w:pPr>
        <w:spacing w:before="100" w:beforeAutospacing="1" w:after="100" w:afterAutospacing="1"/>
        <w:jc w:val="both"/>
        <w:rPr>
          <w:b/>
          <w:sz w:val="24"/>
          <w:szCs w:val="24"/>
        </w:rPr>
      </w:pPr>
      <w:r>
        <w:rPr>
          <w:b/>
          <w:sz w:val="24"/>
          <w:szCs w:val="24"/>
        </w:rPr>
        <w:t>2.3</w:t>
      </w:r>
      <w:r>
        <w:rPr>
          <w:b/>
          <w:sz w:val="24"/>
          <w:szCs w:val="24"/>
        </w:rPr>
        <w:tab/>
      </w:r>
      <w:r w:rsidR="00101CD3" w:rsidRPr="00101CD3">
        <w:rPr>
          <w:b/>
          <w:sz w:val="24"/>
          <w:szCs w:val="24"/>
        </w:rPr>
        <w:t xml:space="preserve">Beam group and </w:t>
      </w:r>
      <w:r w:rsidR="00D00811">
        <w:rPr>
          <w:b/>
          <w:sz w:val="24"/>
          <w:szCs w:val="24"/>
        </w:rPr>
        <w:t>beam hopping</w:t>
      </w:r>
      <w:r w:rsidR="00101CD3" w:rsidRPr="00101CD3">
        <w:rPr>
          <w:b/>
          <w:sz w:val="24"/>
          <w:szCs w:val="24"/>
        </w:rPr>
        <w:t xml:space="preserve"> </w:t>
      </w:r>
    </w:p>
    <w:p w14:paraId="1C4C098F" w14:textId="73EEDE7B" w:rsidR="007D4E0D" w:rsidRPr="003959FD" w:rsidRDefault="004828FB" w:rsidP="004D2BA6">
      <w:pPr>
        <w:spacing w:before="100" w:beforeAutospacing="1" w:after="100" w:afterAutospacing="1"/>
        <w:jc w:val="both"/>
        <w:rPr>
          <w:bCs/>
          <w:sz w:val="24"/>
          <w:szCs w:val="24"/>
        </w:rPr>
      </w:pPr>
      <w:r w:rsidRPr="003959FD">
        <w:rPr>
          <w:bCs/>
          <w:sz w:val="24"/>
          <w:szCs w:val="24"/>
        </w:rPr>
        <w:t xml:space="preserve">With </w:t>
      </w:r>
      <w:proofErr w:type="gramStart"/>
      <w:r w:rsidRPr="003959FD">
        <w:rPr>
          <w:bCs/>
          <w:sz w:val="24"/>
          <w:szCs w:val="24"/>
        </w:rPr>
        <w:t>a large number of</w:t>
      </w:r>
      <w:proofErr w:type="gramEnd"/>
      <w:r w:rsidRPr="003959FD">
        <w:rPr>
          <w:bCs/>
          <w:sz w:val="24"/>
          <w:szCs w:val="24"/>
        </w:rPr>
        <w:t xml:space="preserve"> beams, to effectively scheduling for data transmissions in the whole coverage area, beam patterns or beam groups are needed. A beam group with a beam pattern contains the beams that may be simultaneous generated. </w:t>
      </w:r>
      <w:r w:rsidR="007D4E0D" w:rsidRPr="003959FD">
        <w:rPr>
          <w:bCs/>
          <w:sz w:val="24"/>
          <w:szCs w:val="24"/>
        </w:rPr>
        <w:t xml:space="preserve">A pre-defined or well-defined beam pattern can be reused for different NTN satellites to provide easy scheduling at the </w:t>
      </w:r>
      <w:proofErr w:type="spellStart"/>
      <w:r w:rsidR="007D4E0D" w:rsidRPr="003959FD">
        <w:rPr>
          <w:bCs/>
          <w:sz w:val="24"/>
          <w:szCs w:val="24"/>
        </w:rPr>
        <w:t>gNB</w:t>
      </w:r>
      <w:proofErr w:type="spellEnd"/>
      <w:r w:rsidR="007D4E0D" w:rsidRPr="003959FD">
        <w:rPr>
          <w:bCs/>
          <w:sz w:val="24"/>
          <w:szCs w:val="24"/>
        </w:rPr>
        <w:t xml:space="preserve">. With a well-defined beam pattern, the beam patterns may be generated by a formula or algorithm without complicated allocations among beams, the beam group index may be determined automatically based on the formula. </w:t>
      </w:r>
    </w:p>
    <w:p w14:paraId="75648D89" w14:textId="77777777" w:rsidR="004828FB" w:rsidRPr="003959FD" w:rsidRDefault="004828FB" w:rsidP="004828FB">
      <w:pPr>
        <w:overflowPunct w:val="0"/>
        <w:autoSpaceDE w:val="0"/>
        <w:autoSpaceDN w:val="0"/>
        <w:adjustRightInd w:val="0"/>
        <w:spacing w:before="100" w:beforeAutospacing="1" w:after="100" w:afterAutospacing="1"/>
        <w:jc w:val="both"/>
        <w:textAlignment w:val="baseline"/>
        <w:rPr>
          <w:bCs/>
          <w:sz w:val="24"/>
          <w:szCs w:val="24"/>
        </w:rPr>
      </w:pPr>
      <w:r w:rsidRPr="003959FD">
        <w:rPr>
          <w:bCs/>
          <w:sz w:val="24"/>
          <w:szCs w:val="24"/>
        </w:rPr>
        <w:t xml:space="preserve">In design of beam group/pattern, the distances among the beams are important parameters, esp. the distances between the active beams for simultaneous transmissions. Intuitively, more distributed patterns with large </w:t>
      </w:r>
      <w:proofErr w:type="spellStart"/>
      <w:r w:rsidRPr="003959FD">
        <w:rPr>
          <w:bCs/>
          <w:sz w:val="24"/>
          <w:szCs w:val="24"/>
        </w:rPr>
        <w:t>sparations</w:t>
      </w:r>
      <w:proofErr w:type="spellEnd"/>
      <w:r w:rsidRPr="003959FD">
        <w:rPr>
          <w:bCs/>
          <w:sz w:val="24"/>
          <w:szCs w:val="24"/>
        </w:rPr>
        <w:t xml:space="preserve"> will have better performance since the cross interference among the active beams can be reduced.</w:t>
      </w:r>
    </w:p>
    <w:p w14:paraId="47FA2F14" w14:textId="48DB2154" w:rsidR="005579A7" w:rsidRPr="003959FD" w:rsidRDefault="005579A7" w:rsidP="005579A7">
      <w:pPr>
        <w:spacing w:before="100" w:beforeAutospacing="1" w:after="100" w:afterAutospacing="1"/>
        <w:jc w:val="both"/>
        <w:rPr>
          <w:b/>
          <w:bCs/>
          <w:sz w:val="24"/>
          <w:szCs w:val="24"/>
          <w:lang w:eastAsia="zh-CN"/>
        </w:rPr>
      </w:pPr>
      <w:r w:rsidRPr="003959FD">
        <w:rPr>
          <w:b/>
          <w:bCs/>
          <w:sz w:val="24"/>
          <w:szCs w:val="24"/>
          <w:lang w:eastAsia="zh-CN"/>
        </w:rPr>
        <w:t xml:space="preserve">Proposal </w:t>
      </w:r>
      <w:r w:rsidR="009D00F7">
        <w:rPr>
          <w:b/>
          <w:bCs/>
          <w:sz w:val="24"/>
          <w:szCs w:val="24"/>
          <w:lang w:eastAsia="zh-CN"/>
        </w:rPr>
        <w:t>6</w:t>
      </w:r>
      <w:r w:rsidRPr="003959FD">
        <w:rPr>
          <w:b/>
          <w:bCs/>
          <w:sz w:val="24"/>
          <w:szCs w:val="24"/>
          <w:lang w:eastAsia="zh-CN"/>
        </w:rPr>
        <w:t xml:space="preserve">: Beam group/patterns can be defined for efficient </w:t>
      </w:r>
      <w:proofErr w:type="spellStart"/>
      <w:r w:rsidRPr="003959FD">
        <w:rPr>
          <w:b/>
          <w:bCs/>
          <w:sz w:val="24"/>
          <w:szCs w:val="24"/>
          <w:lang w:eastAsia="zh-CN"/>
        </w:rPr>
        <w:t>gNB</w:t>
      </w:r>
      <w:proofErr w:type="spellEnd"/>
      <w:r w:rsidRPr="003959FD">
        <w:rPr>
          <w:b/>
          <w:bCs/>
          <w:sz w:val="24"/>
          <w:szCs w:val="24"/>
          <w:lang w:eastAsia="zh-CN"/>
        </w:rPr>
        <w:t xml:space="preserve"> scheduling. A distributed beam pattern can reduce the interference among simultaneous transmitted beams.</w:t>
      </w:r>
    </w:p>
    <w:p w14:paraId="165675FF" w14:textId="77777777" w:rsidR="007D44A7" w:rsidRDefault="004828FB" w:rsidP="005579A7">
      <w:pPr>
        <w:spacing w:before="100" w:beforeAutospacing="1" w:after="100" w:afterAutospacing="1"/>
        <w:jc w:val="both"/>
        <w:rPr>
          <w:bCs/>
          <w:sz w:val="24"/>
          <w:szCs w:val="24"/>
        </w:rPr>
      </w:pPr>
      <w:r w:rsidRPr="003959FD">
        <w:rPr>
          <w:bCs/>
          <w:sz w:val="24"/>
          <w:szCs w:val="24"/>
        </w:rPr>
        <w:t xml:space="preserve">The </w:t>
      </w:r>
      <w:proofErr w:type="spellStart"/>
      <w:r w:rsidRPr="003959FD">
        <w:rPr>
          <w:bCs/>
          <w:sz w:val="24"/>
          <w:szCs w:val="24"/>
        </w:rPr>
        <w:t>gNB</w:t>
      </w:r>
      <w:proofErr w:type="spellEnd"/>
      <w:r w:rsidRPr="003959FD">
        <w:rPr>
          <w:bCs/>
          <w:sz w:val="24"/>
          <w:szCs w:val="24"/>
        </w:rPr>
        <w:t xml:space="preserve"> can cyclically transmit among the beam groups/patterns so that all coverage area is served.</w:t>
      </w:r>
      <w:r w:rsidR="00C83B79" w:rsidRPr="003959FD">
        <w:rPr>
          <w:bCs/>
          <w:sz w:val="24"/>
          <w:szCs w:val="24"/>
        </w:rPr>
        <w:t xml:space="preserve"> To reduce system complexity, the active beam transmissions can be limited to </w:t>
      </w:r>
      <w:r w:rsidR="005579A7" w:rsidRPr="003959FD">
        <w:rPr>
          <w:bCs/>
          <w:sz w:val="24"/>
          <w:szCs w:val="24"/>
        </w:rPr>
        <w:t xml:space="preserve">the beams </w:t>
      </w:r>
      <w:r w:rsidR="00C83B79" w:rsidRPr="003959FD">
        <w:rPr>
          <w:bCs/>
          <w:sz w:val="24"/>
          <w:szCs w:val="24"/>
        </w:rPr>
        <w:t xml:space="preserve">within a beam group or a beam pattern. </w:t>
      </w:r>
      <w:r w:rsidR="005579A7" w:rsidRPr="003959FD">
        <w:rPr>
          <w:bCs/>
          <w:sz w:val="24"/>
          <w:szCs w:val="24"/>
        </w:rPr>
        <w:t xml:space="preserve">In this case, </w:t>
      </w:r>
      <w:r w:rsidR="00C83B79" w:rsidRPr="003959FD">
        <w:rPr>
          <w:bCs/>
          <w:sz w:val="24"/>
          <w:szCs w:val="24"/>
        </w:rPr>
        <w:t xml:space="preserve">the UEs </w:t>
      </w:r>
      <w:proofErr w:type="gramStart"/>
      <w:r w:rsidR="00C83B79" w:rsidRPr="003959FD">
        <w:rPr>
          <w:bCs/>
          <w:sz w:val="24"/>
          <w:szCs w:val="24"/>
        </w:rPr>
        <w:t>in a given</w:t>
      </w:r>
      <w:proofErr w:type="gramEnd"/>
      <w:r w:rsidR="00C83B79" w:rsidRPr="003959FD">
        <w:rPr>
          <w:bCs/>
          <w:sz w:val="24"/>
          <w:szCs w:val="24"/>
        </w:rPr>
        <w:t xml:space="preserve"> beam group do not need to monitor the DL transmissions targeted for other beam groups. </w:t>
      </w:r>
    </w:p>
    <w:p w14:paraId="52FBF373" w14:textId="77777777" w:rsidR="00C81B2D" w:rsidRDefault="005579A7" w:rsidP="005579A7">
      <w:pPr>
        <w:spacing w:before="100" w:beforeAutospacing="1" w:after="100" w:afterAutospacing="1"/>
        <w:jc w:val="both"/>
        <w:rPr>
          <w:bCs/>
          <w:sz w:val="24"/>
          <w:szCs w:val="24"/>
        </w:rPr>
      </w:pPr>
      <w:r w:rsidRPr="003959FD">
        <w:rPr>
          <w:bCs/>
          <w:sz w:val="24"/>
          <w:szCs w:val="24"/>
        </w:rPr>
        <w:t xml:space="preserve">Therefore, the </w:t>
      </w:r>
      <w:proofErr w:type="spellStart"/>
      <w:r w:rsidRPr="003959FD">
        <w:rPr>
          <w:bCs/>
          <w:sz w:val="24"/>
          <w:szCs w:val="24"/>
        </w:rPr>
        <w:t>gNB</w:t>
      </w:r>
      <w:proofErr w:type="spellEnd"/>
      <w:r w:rsidRPr="003959FD">
        <w:rPr>
          <w:bCs/>
          <w:sz w:val="24"/>
          <w:szCs w:val="24"/>
        </w:rPr>
        <w:t xml:space="preserve"> can indicate a DL monitoring timeslot pattern, e.g. </w:t>
      </w:r>
      <w:r w:rsidR="00F978FB">
        <w:rPr>
          <w:bCs/>
          <w:sz w:val="24"/>
          <w:szCs w:val="24"/>
        </w:rPr>
        <w:t>a</w:t>
      </w:r>
      <w:r w:rsidRPr="003959FD">
        <w:rPr>
          <w:bCs/>
          <w:sz w:val="24"/>
          <w:szCs w:val="24"/>
        </w:rPr>
        <w:t xml:space="preserve"> </w:t>
      </w:r>
      <w:r w:rsidR="00F978FB">
        <w:rPr>
          <w:bCs/>
          <w:sz w:val="24"/>
          <w:szCs w:val="24"/>
        </w:rPr>
        <w:t xml:space="preserve">beam group specific </w:t>
      </w:r>
      <w:r w:rsidR="00FD654C">
        <w:rPr>
          <w:bCs/>
          <w:sz w:val="24"/>
          <w:szCs w:val="24"/>
        </w:rPr>
        <w:t>DTX/</w:t>
      </w:r>
      <w:r w:rsidRPr="003959FD">
        <w:rPr>
          <w:bCs/>
          <w:sz w:val="24"/>
          <w:szCs w:val="24"/>
        </w:rPr>
        <w:t>DRX</w:t>
      </w:r>
      <w:r w:rsidR="00F978FB">
        <w:rPr>
          <w:bCs/>
          <w:sz w:val="24"/>
          <w:szCs w:val="24"/>
        </w:rPr>
        <w:t xml:space="preserve"> pattern or timeslot bitmap</w:t>
      </w:r>
      <w:r w:rsidRPr="003959FD">
        <w:rPr>
          <w:bCs/>
          <w:sz w:val="24"/>
          <w:szCs w:val="24"/>
        </w:rPr>
        <w:t xml:space="preserve">, to minimize the unnecessary DL reception at the NTN UEs. </w:t>
      </w:r>
      <w:r w:rsidR="00FD654C">
        <w:rPr>
          <w:bCs/>
          <w:sz w:val="24"/>
          <w:szCs w:val="24"/>
        </w:rPr>
        <w:t xml:space="preserve">From the </w:t>
      </w:r>
      <w:proofErr w:type="spellStart"/>
      <w:r w:rsidR="00FD654C">
        <w:rPr>
          <w:bCs/>
          <w:sz w:val="24"/>
          <w:szCs w:val="24"/>
        </w:rPr>
        <w:t>gNB</w:t>
      </w:r>
      <w:proofErr w:type="spellEnd"/>
      <w:r w:rsidR="00FD654C">
        <w:rPr>
          <w:bCs/>
          <w:sz w:val="24"/>
          <w:szCs w:val="24"/>
        </w:rPr>
        <w:t xml:space="preserve"> point of view, multiple DTX/DRX patterns can be configured for a cell. A DTX/DRX pattern can be defined for each beam group</w:t>
      </w:r>
      <w:r w:rsidR="00C81B2D">
        <w:rPr>
          <w:bCs/>
          <w:sz w:val="24"/>
          <w:szCs w:val="24"/>
        </w:rPr>
        <w:t xml:space="preserve"> for </w:t>
      </w:r>
      <w:r w:rsidR="00FD654C">
        <w:rPr>
          <w:bCs/>
          <w:sz w:val="24"/>
          <w:szCs w:val="24"/>
        </w:rPr>
        <w:t>on all beams in the beam group. And the UE only needs to know the DTX/DRX pattern for the given beam group.</w:t>
      </w:r>
      <w:r w:rsidR="007D44A7">
        <w:rPr>
          <w:bCs/>
          <w:sz w:val="24"/>
          <w:szCs w:val="24"/>
        </w:rPr>
        <w:t xml:space="preserve"> </w:t>
      </w:r>
    </w:p>
    <w:p w14:paraId="2956A90B" w14:textId="1AA8A62E" w:rsidR="00FD654C" w:rsidRDefault="00C81B2D" w:rsidP="005579A7">
      <w:pPr>
        <w:spacing w:before="100" w:beforeAutospacing="1" w:after="100" w:afterAutospacing="1"/>
        <w:jc w:val="both"/>
        <w:rPr>
          <w:bCs/>
          <w:sz w:val="24"/>
          <w:szCs w:val="24"/>
        </w:rPr>
      </w:pPr>
      <w:r>
        <w:rPr>
          <w:bCs/>
          <w:sz w:val="24"/>
          <w:szCs w:val="24"/>
        </w:rPr>
        <w:lastRenderedPageBreak/>
        <w:t>The increased SSB periodicity can also provide more flexibility on the DTX/DRX pattern since the period of DTX/DRX can be the same as the SSB periodicity.</w:t>
      </w:r>
    </w:p>
    <w:p w14:paraId="61CD6A11" w14:textId="53FDE6FB" w:rsidR="005579A7" w:rsidRDefault="005579A7" w:rsidP="005579A7">
      <w:pPr>
        <w:spacing w:before="100" w:beforeAutospacing="1" w:after="100" w:afterAutospacing="1"/>
        <w:jc w:val="both"/>
        <w:rPr>
          <w:b/>
          <w:bCs/>
          <w:sz w:val="24"/>
          <w:szCs w:val="24"/>
          <w:lang w:eastAsia="zh-CN"/>
        </w:rPr>
      </w:pPr>
      <w:r w:rsidRPr="003959FD">
        <w:rPr>
          <w:b/>
          <w:bCs/>
          <w:sz w:val="24"/>
          <w:szCs w:val="24"/>
          <w:lang w:eastAsia="zh-CN"/>
        </w:rPr>
        <w:t xml:space="preserve">Proposal </w:t>
      </w:r>
      <w:r w:rsidR="009D00F7">
        <w:rPr>
          <w:b/>
          <w:bCs/>
          <w:sz w:val="24"/>
          <w:szCs w:val="24"/>
          <w:lang w:eastAsia="zh-CN"/>
        </w:rPr>
        <w:t>7</w:t>
      </w:r>
      <w:r w:rsidRPr="003959FD">
        <w:rPr>
          <w:b/>
          <w:bCs/>
          <w:sz w:val="24"/>
          <w:szCs w:val="24"/>
          <w:lang w:eastAsia="zh-CN"/>
        </w:rPr>
        <w:t xml:space="preserve">: </w:t>
      </w:r>
      <w:r w:rsidR="007D44A7">
        <w:rPr>
          <w:b/>
          <w:bCs/>
          <w:sz w:val="24"/>
          <w:szCs w:val="24"/>
          <w:lang w:eastAsia="zh-CN"/>
        </w:rPr>
        <w:t xml:space="preserve">Beam group based DTX/DRX </w:t>
      </w:r>
      <w:r w:rsidRPr="003959FD">
        <w:rPr>
          <w:b/>
          <w:bCs/>
          <w:sz w:val="24"/>
          <w:szCs w:val="24"/>
          <w:lang w:eastAsia="zh-CN"/>
        </w:rPr>
        <w:t>pattern can be introduced to minimize the UE monitoring periods.</w:t>
      </w:r>
    </w:p>
    <w:p w14:paraId="286B4665" w14:textId="73FDAA1F" w:rsidR="008E63A5" w:rsidRPr="003959FD" w:rsidRDefault="008E63A5"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Conclusions</w:t>
      </w:r>
    </w:p>
    <w:p w14:paraId="6F74A851" w14:textId="741B3CF1" w:rsidR="00092C11" w:rsidRPr="003959FD" w:rsidRDefault="0000342D" w:rsidP="004D2BA6">
      <w:pPr>
        <w:spacing w:before="100" w:beforeAutospacing="1" w:after="100" w:afterAutospacing="1"/>
        <w:jc w:val="both"/>
        <w:rPr>
          <w:sz w:val="24"/>
          <w:szCs w:val="24"/>
          <w:lang w:eastAsia="zh-CN"/>
        </w:rPr>
      </w:pPr>
      <w:r w:rsidRPr="003959FD">
        <w:rPr>
          <w:sz w:val="24"/>
          <w:szCs w:val="24"/>
          <w:lang w:eastAsia="zh-CN"/>
        </w:rPr>
        <w:t xml:space="preserve">In this contribution, we </w:t>
      </w:r>
      <w:r w:rsidR="00E10CC0" w:rsidRPr="003959FD">
        <w:rPr>
          <w:sz w:val="24"/>
          <w:szCs w:val="24"/>
          <w:lang w:eastAsia="zh-CN"/>
        </w:rPr>
        <w:t xml:space="preserve">discussed the </w:t>
      </w:r>
      <w:r w:rsidR="00DE5902">
        <w:rPr>
          <w:sz w:val="24"/>
          <w:szCs w:val="24"/>
          <w:lang w:eastAsia="zh-CN"/>
        </w:rPr>
        <w:t xml:space="preserve">remaining issues of </w:t>
      </w:r>
      <w:r w:rsidR="00E10CC0" w:rsidRPr="003959FD">
        <w:rPr>
          <w:sz w:val="24"/>
          <w:szCs w:val="24"/>
          <w:lang w:eastAsia="zh-CN"/>
        </w:rPr>
        <w:t>NTN DL coverage enhancements</w:t>
      </w:r>
      <w:r w:rsidR="00DE5902">
        <w:rPr>
          <w:sz w:val="24"/>
          <w:szCs w:val="24"/>
          <w:lang w:eastAsia="zh-CN"/>
        </w:rPr>
        <w:t xml:space="preserve"> with the </w:t>
      </w:r>
      <w:r w:rsidR="00E10CC0" w:rsidRPr="003959FD">
        <w:rPr>
          <w:sz w:val="24"/>
          <w:szCs w:val="24"/>
          <w:lang w:eastAsia="zh-CN"/>
        </w:rPr>
        <w:t>following</w:t>
      </w:r>
      <w:r w:rsidR="00DE5902">
        <w:rPr>
          <w:sz w:val="24"/>
          <w:szCs w:val="24"/>
          <w:lang w:eastAsia="zh-CN"/>
        </w:rPr>
        <w:t xml:space="preserve"> proposals.</w:t>
      </w:r>
    </w:p>
    <w:p w14:paraId="2AEDB619" w14:textId="77777777" w:rsidR="00DE5902" w:rsidRPr="0009786D" w:rsidRDefault="00DE5902" w:rsidP="00DE5902">
      <w:pPr>
        <w:jc w:val="both"/>
        <w:rPr>
          <w:b/>
          <w:bCs/>
          <w:sz w:val="24"/>
          <w:szCs w:val="24"/>
          <w:lang w:eastAsia="zh-CN"/>
        </w:rPr>
      </w:pPr>
      <w:r w:rsidRPr="0009786D">
        <w:rPr>
          <w:b/>
          <w:bCs/>
          <w:sz w:val="24"/>
          <w:szCs w:val="24"/>
          <w:lang w:eastAsia="zh-CN"/>
        </w:rPr>
        <w:t xml:space="preserve">Proposal 1: For NR NTN, support extended periodicity of the half frames with SS/PBCH blocks assumed by UE during initial access, with the maximum additional default value </w:t>
      </w:r>
      <w:r>
        <w:rPr>
          <w:b/>
          <w:bCs/>
          <w:sz w:val="24"/>
          <w:szCs w:val="24"/>
          <w:lang w:eastAsia="zh-CN"/>
        </w:rPr>
        <w:t>as</w:t>
      </w:r>
      <w:r w:rsidRPr="0009786D">
        <w:rPr>
          <w:b/>
          <w:bCs/>
          <w:sz w:val="24"/>
          <w:szCs w:val="24"/>
          <w:lang w:eastAsia="zh-CN"/>
        </w:rPr>
        <w:t xml:space="preserve"> 160ms.</w:t>
      </w:r>
    </w:p>
    <w:p w14:paraId="0CCFCDF5" w14:textId="77777777" w:rsidR="00D7447E" w:rsidRDefault="00D7447E" w:rsidP="00D7447E">
      <w:pPr>
        <w:jc w:val="both"/>
        <w:rPr>
          <w:b/>
          <w:bCs/>
          <w:sz w:val="24"/>
          <w:szCs w:val="24"/>
          <w:lang w:eastAsia="zh-CN"/>
        </w:rPr>
      </w:pPr>
      <w:r w:rsidRPr="0009786D">
        <w:rPr>
          <w:b/>
          <w:bCs/>
          <w:sz w:val="24"/>
          <w:szCs w:val="24"/>
          <w:lang w:eastAsia="zh-CN"/>
        </w:rPr>
        <w:t xml:space="preserve">Proposal </w:t>
      </w:r>
      <w:r>
        <w:rPr>
          <w:b/>
          <w:bCs/>
          <w:sz w:val="24"/>
          <w:szCs w:val="24"/>
          <w:lang w:eastAsia="zh-CN"/>
        </w:rPr>
        <w:t>2</w:t>
      </w:r>
      <w:r w:rsidRPr="0009786D">
        <w:rPr>
          <w:b/>
          <w:bCs/>
          <w:sz w:val="24"/>
          <w:szCs w:val="24"/>
          <w:lang w:eastAsia="zh-CN"/>
        </w:rPr>
        <w:t xml:space="preserve">: </w:t>
      </w:r>
      <w:r>
        <w:rPr>
          <w:b/>
          <w:bCs/>
          <w:sz w:val="24"/>
          <w:szCs w:val="24"/>
          <w:lang w:eastAsia="zh-CN"/>
        </w:rPr>
        <w:t>Support inter-slot PDCCH repetition for PDCCH in both CSS and USS.</w:t>
      </w:r>
    </w:p>
    <w:p w14:paraId="5A13B29F" w14:textId="668CF6CC" w:rsidR="00D7447E" w:rsidRDefault="00D7447E" w:rsidP="00D7447E">
      <w:pPr>
        <w:jc w:val="both"/>
        <w:rPr>
          <w:b/>
          <w:bCs/>
          <w:sz w:val="24"/>
          <w:szCs w:val="24"/>
          <w:lang w:eastAsia="zh-CN"/>
        </w:rPr>
      </w:pPr>
      <w:r w:rsidRPr="0009786D">
        <w:rPr>
          <w:b/>
          <w:bCs/>
          <w:sz w:val="24"/>
          <w:szCs w:val="24"/>
          <w:lang w:eastAsia="zh-CN"/>
        </w:rPr>
        <w:t xml:space="preserve">Proposal </w:t>
      </w:r>
      <w:r>
        <w:rPr>
          <w:b/>
          <w:bCs/>
          <w:sz w:val="24"/>
          <w:szCs w:val="24"/>
          <w:lang w:eastAsia="zh-CN"/>
        </w:rPr>
        <w:t>3</w:t>
      </w:r>
      <w:r w:rsidRPr="0009786D">
        <w:rPr>
          <w:b/>
          <w:bCs/>
          <w:sz w:val="24"/>
          <w:szCs w:val="24"/>
          <w:lang w:eastAsia="zh-CN"/>
        </w:rPr>
        <w:t xml:space="preserve">: </w:t>
      </w:r>
      <w:r>
        <w:rPr>
          <w:b/>
          <w:bCs/>
          <w:sz w:val="24"/>
          <w:szCs w:val="24"/>
          <w:lang w:eastAsia="zh-CN"/>
        </w:rPr>
        <w:t>The nu</w:t>
      </w:r>
      <w:r w:rsidR="00D00811">
        <w:rPr>
          <w:b/>
          <w:bCs/>
          <w:sz w:val="24"/>
          <w:szCs w:val="24"/>
          <w:lang w:eastAsia="zh-CN"/>
        </w:rPr>
        <w:t>m</w:t>
      </w:r>
      <w:r>
        <w:rPr>
          <w:b/>
          <w:bCs/>
          <w:sz w:val="24"/>
          <w:szCs w:val="24"/>
          <w:lang w:eastAsia="zh-CN"/>
        </w:rPr>
        <w:t>ber of repetitions for CSS PDCCH is indicated in MIB/SIB, and number of repetitions for USS PDCCH can be configured by RRC.</w:t>
      </w:r>
    </w:p>
    <w:p w14:paraId="65048251" w14:textId="77777777" w:rsidR="00D7447E" w:rsidRDefault="00D7447E" w:rsidP="00D7447E">
      <w:pPr>
        <w:jc w:val="both"/>
        <w:rPr>
          <w:b/>
          <w:bCs/>
          <w:sz w:val="24"/>
          <w:szCs w:val="24"/>
          <w:lang w:eastAsia="zh-CN"/>
        </w:rPr>
      </w:pPr>
      <w:r w:rsidRPr="0009786D">
        <w:rPr>
          <w:b/>
          <w:bCs/>
          <w:sz w:val="24"/>
          <w:szCs w:val="24"/>
          <w:lang w:eastAsia="zh-CN"/>
        </w:rPr>
        <w:t xml:space="preserve">Proposal </w:t>
      </w:r>
      <w:r>
        <w:rPr>
          <w:b/>
          <w:bCs/>
          <w:sz w:val="24"/>
          <w:szCs w:val="24"/>
          <w:lang w:eastAsia="zh-CN"/>
        </w:rPr>
        <w:t>4</w:t>
      </w:r>
      <w:r w:rsidRPr="0009786D">
        <w:rPr>
          <w:b/>
          <w:bCs/>
          <w:sz w:val="24"/>
          <w:szCs w:val="24"/>
          <w:lang w:eastAsia="zh-CN"/>
        </w:rPr>
        <w:t xml:space="preserve">: </w:t>
      </w:r>
      <w:r>
        <w:rPr>
          <w:b/>
          <w:bCs/>
          <w:sz w:val="24"/>
          <w:szCs w:val="24"/>
          <w:lang w:eastAsia="zh-CN"/>
        </w:rPr>
        <w:t>The numbers of repetitions for Msg2 and Msg4 PDCCH are indicated in SIB.</w:t>
      </w:r>
    </w:p>
    <w:p w14:paraId="5261732C" w14:textId="77777777" w:rsidR="00D7447E" w:rsidRPr="0020237E" w:rsidRDefault="00D7447E" w:rsidP="00D7447E">
      <w:pPr>
        <w:rPr>
          <w:b/>
          <w:bCs/>
          <w:sz w:val="24"/>
          <w:szCs w:val="24"/>
          <w:lang w:eastAsia="zh-CN"/>
        </w:rPr>
      </w:pPr>
      <w:r w:rsidRPr="0020237E">
        <w:rPr>
          <w:b/>
          <w:bCs/>
          <w:sz w:val="24"/>
          <w:szCs w:val="24"/>
          <w:lang w:eastAsia="zh-CN"/>
        </w:rPr>
        <w:t xml:space="preserve">Proposal </w:t>
      </w:r>
      <w:r>
        <w:rPr>
          <w:b/>
          <w:bCs/>
          <w:sz w:val="24"/>
          <w:szCs w:val="24"/>
          <w:lang w:eastAsia="zh-CN"/>
        </w:rPr>
        <w:t>5</w:t>
      </w:r>
      <w:r w:rsidRPr="0020237E">
        <w:rPr>
          <w:b/>
          <w:bCs/>
          <w:sz w:val="24"/>
          <w:szCs w:val="24"/>
          <w:lang w:eastAsia="zh-CN"/>
        </w:rPr>
        <w:t>: D</w:t>
      </w:r>
      <w:r>
        <w:rPr>
          <w:b/>
          <w:bCs/>
          <w:sz w:val="24"/>
          <w:szCs w:val="24"/>
          <w:lang w:eastAsia="zh-CN"/>
        </w:rPr>
        <w:t xml:space="preserve">ynamic power sharing can be applied to reduce the number of </w:t>
      </w:r>
      <w:r w:rsidRPr="0020237E">
        <w:rPr>
          <w:b/>
          <w:bCs/>
          <w:sz w:val="24"/>
          <w:szCs w:val="24"/>
          <w:lang w:eastAsia="zh-CN"/>
        </w:rPr>
        <w:t>repetition</w:t>
      </w:r>
      <w:r>
        <w:rPr>
          <w:b/>
          <w:bCs/>
          <w:sz w:val="24"/>
          <w:szCs w:val="24"/>
          <w:lang w:eastAsia="zh-CN"/>
        </w:rPr>
        <w:t xml:space="preserve">s required to fill the coverage gap of a channel. </w:t>
      </w:r>
    </w:p>
    <w:p w14:paraId="252DDD2B" w14:textId="77777777" w:rsidR="00D7447E" w:rsidRPr="003959FD" w:rsidRDefault="00D7447E" w:rsidP="00D7447E">
      <w:pPr>
        <w:spacing w:before="100" w:beforeAutospacing="1" w:after="100" w:afterAutospacing="1"/>
        <w:jc w:val="both"/>
        <w:rPr>
          <w:b/>
          <w:bCs/>
          <w:sz w:val="24"/>
          <w:szCs w:val="24"/>
          <w:lang w:eastAsia="zh-CN"/>
        </w:rPr>
      </w:pPr>
      <w:r w:rsidRPr="003959FD">
        <w:rPr>
          <w:b/>
          <w:bCs/>
          <w:sz w:val="24"/>
          <w:szCs w:val="24"/>
          <w:lang w:eastAsia="zh-CN"/>
        </w:rPr>
        <w:t xml:space="preserve">Proposal </w:t>
      </w:r>
      <w:r>
        <w:rPr>
          <w:b/>
          <w:bCs/>
          <w:sz w:val="24"/>
          <w:szCs w:val="24"/>
          <w:lang w:eastAsia="zh-CN"/>
        </w:rPr>
        <w:t>6</w:t>
      </w:r>
      <w:r w:rsidRPr="003959FD">
        <w:rPr>
          <w:b/>
          <w:bCs/>
          <w:sz w:val="24"/>
          <w:szCs w:val="24"/>
          <w:lang w:eastAsia="zh-CN"/>
        </w:rPr>
        <w:t xml:space="preserve">: Beam group/patterns can be defined for efficient </w:t>
      </w:r>
      <w:proofErr w:type="spellStart"/>
      <w:r w:rsidRPr="003959FD">
        <w:rPr>
          <w:b/>
          <w:bCs/>
          <w:sz w:val="24"/>
          <w:szCs w:val="24"/>
          <w:lang w:eastAsia="zh-CN"/>
        </w:rPr>
        <w:t>gNB</w:t>
      </w:r>
      <w:proofErr w:type="spellEnd"/>
      <w:r w:rsidRPr="003959FD">
        <w:rPr>
          <w:b/>
          <w:bCs/>
          <w:sz w:val="24"/>
          <w:szCs w:val="24"/>
          <w:lang w:eastAsia="zh-CN"/>
        </w:rPr>
        <w:t xml:space="preserve"> scheduling. A distributed beam pattern can reduce the interference among simultaneous transmitted beams.</w:t>
      </w:r>
    </w:p>
    <w:p w14:paraId="466AB517" w14:textId="77777777" w:rsidR="00D7447E" w:rsidRDefault="00D7447E" w:rsidP="00D7447E">
      <w:pPr>
        <w:spacing w:before="100" w:beforeAutospacing="1" w:after="100" w:afterAutospacing="1"/>
        <w:jc w:val="both"/>
        <w:rPr>
          <w:b/>
          <w:bCs/>
          <w:sz w:val="24"/>
          <w:szCs w:val="24"/>
          <w:lang w:eastAsia="zh-CN"/>
        </w:rPr>
      </w:pPr>
      <w:r w:rsidRPr="003959FD">
        <w:rPr>
          <w:b/>
          <w:bCs/>
          <w:sz w:val="24"/>
          <w:szCs w:val="24"/>
          <w:lang w:eastAsia="zh-CN"/>
        </w:rPr>
        <w:t xml:space="preserve">Proposal </w:t>
      </w:r>
      <w:r>
        <w:rPr>
          <w:b/>
          <w:bCs/>
          <w:sz w:val="24"/>
          <w:szCs w:val="24"/>
          <w:lang w:eastAsia="zh-CN"/>
        </w:rPr>
        <w:t>7</w:t>
      </w:r>
      <w:r w:rsidRPr="003959FD">
        <w:rPr>
          <w:b/>
          <w:bCs/>
          <w:sz w:val="24"/>
          <w:szCs w:val="24"/>
          <w:lang w:eastAsia="zh-CN"/>
        </w:rPr>
        <w:t xml:space="preserve">: </w:t>
      </w:r>
      <w:r>
        <w:rPr>
          <w:b/>
          <w:bCs/>
          <w:sz w:val="24"/>
          <w:szCs w:val="24"/>
          <w:lang w:eastAsia="zh-CN"/>
        </w:rPr>
        <w:t xml:space="preserve">Beam group based DTX/DRX </w:t>
      </w:r>
      <w:r w:rsidRPr="003959FD">
        <w:rPr>
          <w:b/>
          <w:bCs/>
          <w:sz w:val="24"/>
          <w:szCs w:val="24"/>
          <w:lang w:eastAsia="zh-CN"/>
        </w:rPr>
        <w:t>pattern can be introduced to minimize the UE monitoring periods.</w:t>
      </w:r>
    </w:p>
    <w:p w14:paraId="45B3A1D9" w14:textId="295DFFE3" w:rsidR="008E63A5" w:rsidRPr="003959FD" w:rsidRDefault="008E63A5"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References</w:t>
      </w:r>
    </w:p>
    <w:p w14:paraId="3ED1D54C" w14:textId="52148A92" w:rsidR="007430CE" w:rsidRDefault="007430CE" w:rsidP="007430CE">
      <w:pPr>
        <w:pStyle w:val="ListParagraph"/>
        <w:numPr>
          <w:ilvl w:val="0"/>
          <w:numId w:val="53"/>
        </w:numPr>
        <w:spacing w:line="360" w:lineRule="auto"/>
        <w:ind w:leftChars="0"/>
        <w:rPr>
          <w:rFonts w:ascii="Times New Roman" w:hAnsi="Times New Roman"/>
          <w:sz w:val="24"/>
          <w:szCs w:val="24"/>
          <w:lang w:eastAsia="zh-CN"/>
        </w:rPr>
      </w:pPr>
      <w:bookmarkStart w:id="0" w:name="_Ref178592856"/>
      <w:r w:rsidRPr="003959FD">
        <w:rPr>
          <w:rFonts w:ascii="Times New Roman" w:hAnsi="Times New Roman"/>
          <w:sz w:val="24"/>
          <w:szCs w:val="24"/>
          <w:lang w:eastAsia="zh-CN"/>
        </w:rPr>
        <w:t>Draft Report of 3GPP TSG RAN WG1 #11</w:t>
      </w:r>
      <w:r>
        <w:rPr>
          <w:rFonts w:ascii="Times New Roman" w:hAnsi="Times New Roman"/>
          <w:sz w:val="24"/>
          <w:szCs w:val="24"/>
          <w:lang w:eastAsia="zh-CN"/>
        </w:rPr>
        <w:t>8</w:t>
      </w:r>
      <w:r w:rsidR="00D7447E">
        <w:rPr>
          <w:rFonts w:ascii="Times New Roman" w:hAnsi="Times New Roman"/>
          <w:sz w:val="24"/>
          <w:szCs w:val="24"/>
          <w:lang w:eastAsia="zh-CN"/>
        </w:rPr>
        <w:t>bis</w:t>
      </w:r>
      <w:r>
        <w:rPr>
          <w:rFonts w:ascii="Times New Roman" w:hAnsi="Times New Roman"/>
          <w:sz w:val="24"/>
          <w:szCs w:val="24"/>
          <w:lang w:eastAsia="zh-CN"/>
        </w:rPr>
        <w:t>, v0</w:t>
      </w:r>
      <w:r w:rsidR="00D7447E">
        <w:rPr>
          <w:rFonts w:ascii="Times New Roman" w:hAnsi="Times New Roman"/>
          <w:sz w:val="24"/>
          <w:szCs w:val="24"/>
          <w:lang w:eastAsia="zh-CN"/>
        </w:rPr>
        <w:t>1</w:t>
      </w:r>
      <w:r>
        <w:rPr>
          <w:rFonts w:ascii="Times New Roman" w:hAnsi="Times New Roman"/>
          <w:sz w:val="24"/>
          <w:szCs w:val="24"/>
          <w:lang w:eastAsia="zh-CN"/>
        </w:rPr>
        <w:t>0</w:t>
      </w:r>
      <w:bookmarkEnd w:id="0"/>
    </w:p>
    <w:p w14:paraId="35083CAE" w14:textId="77777777" w:rsidR="0071425A" w:rsidRDefault="0071425A" w:rsidP="004D2BA6">
      <w:pPr>
        <w:spacing w:line="360" w:lineRule="auto"/>
        <w:jc w:val="both"/>
        <w:rPr>
          <w:sz w:val="24"/>
          <w:szCs w:val="24"/>
          <w:lang w:val="en-US" w:eastAsia="zh-CN"/>
        </w:rPr>
      </w:pPr>
    </w:p>
    <w:sectPr w:rsidR="0071425A" w:rsidSect="00522DD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92E6D" w14:textId="77777777" w:rsidR="00636E58" w:rsidRDefault="00636E58">
      <w:r>
        <w:separator/>
      </w:r>
    </w:p>
  </w:endnote>
  <w:endnote w:type="continuationSeparator" w:id="0">
    <w:p w14:paraId="4E74D7F6" w14:textId="77777777" w:rsidR="00636E58" w:rsidRDefault="0063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楷体"/>
    <w:panose1 w:val="020B0604020202020204"/>
    <w:charset w:val="86"/>
    <w:family w:val="modern"/>
    <w:pitch w:val="default"/>
    <w:sig w:usb0="00000000" w:usb1="00000000" w:usb2="00000010" w:usb3="00000000" w:csb0="00040000"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5DF38D" w14:textId="77777777" w:rsidR="00636E58" w:rsidRDefault="00636E58">
      <w:r>
        <w:separator/>
      </w:r>
    </w:p>
  </w:footnote>
  <w:footnote w:type="continuationSeparator" w:id="0">
    <w:p w14:paraId="304CEC0E" w14:textId="77777777" w:rsidR="00636E58" w:rsidRDefault="00636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791396"/>
    <w:multiLevelType w:val="hybridMultilevel"/>
    <w:tmpl w:val="35BA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184297"/>
    <w:multiLevelType w:val="hybridMultilevel"/>
    <w:tmpl w:val="A0240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8AD0609"/>
    <w:multiLevelType w:val="hybridMultilevel"/>
    <w:tmpl w:val="B6E64D48"/>
    <w:lvl w:ilvl="0" w:tplc="F32437D8">
      <w:start w:val="30"/>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D3635"/>
    <w:multiLevelType w:val="hybridMultilevel"/>
    <w:tmpl w:val="A4EA3DEC"/>
    <w:lvl w:ilvl="0" w:tplc="A444476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22"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6751AD"/>
    <w:multiLevelType w:val="hybridMultilevel"/>
    <w:tmpl w:val="62AC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EF3E5C"/>
    <w:multiLevelType w:val="hybridMultilevel"/>
    <w:tmpl w:val="3C7E2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A4D5A2B"/>
    <w:multiLevelType w:val="hybridMultilevel"/>
    <w:tmpl w:val="DCDA2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3"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0259EE"/>
    <w:multiLevelType w:val="hybridMultilevel"/>
    <w:tmpl w:val="5B5AE9EC"/>
    <w:lvl w:ilvl="0" w:tplc="7FC2D83E">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501B76"/>
    <w:multiLevelType w:val="hybridMultilevel"/>
    <w:tmpl w:val="82545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4"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4"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9F651F9"/>
    <w:multiLevelType w:val="hybridMultilevel"/>
    <w:tmpl w:val="F05241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6B02FC"/>
    <w:multiLevelType w:val="hybridMultilevel"/>
    <w:tmpl w:val="7CB22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4"/>
  </w:num>
  <w:num w:numId="2" w16cid:durableId="1938097746">
    <w:abstractNumId w:val="7"/>
  </w:num>
  <w:num w:numId="3" w16cid:durableId="661544646">
    <w:abstractNumId w:val="82"/>
  </w:num>
  <w:num w:numId="4" w16cid:durableId="1939214848">
    <w:abstractNumId w:val="26"/>
  </w:num>
  <w:num w:numId="5" w16cid:durableId="1314918350">
    <w:abstractNumId w:val="67"/>
  </w:num>
  <w:num w:numId="6" w16cid:durableId="1610819103">
    <w:abstractNumId w:val="2"/>
  </w:num>
  <w:num w:numId="7" w16cid:durableId="1910848628">
    <w:abstractNumId w:val="53"/>
  </w:num>
  <w:num w:numId="8" w16cid:durableId="574246639">
    <w:abstractNumId w:val="57"/>
  </w:num>
  <w:num w:numId="9" w16cid:durableId="1660040663">
    <w:abstractNumId w:val="58"/>
  </w:num>
  <w:num w:numId="10" w16cid:durableId="1288389662">
    <w:abstractNumId w:val="86"/>
  </w:num>
  <w:num w:numId="11" w16cid:durableId="445391819">
    <w:abstractNumId w:val="29"/>
  </w:num>
  <w:num w:numId="12" w16cid:durableId="1587765169">
    <w:abstractNumId w:val="45"/>
  </w:num>
  <w:num w:numId="13" w16cid:durableId="810251403">
    <w:abstractNumId w:val="33"/>
  </w:num>
  <w:num w:numId="14" w16cid:durableId="580525677">
    <w:abstractNumId w:val="51"/>
  </w:num>
  <w:num w:numId="15" w16cid:durableId="1061826314">
    <w:abstractNumId w:val="89"/>
  </w:num>
  <w:num w:numId="16" w16cid:durableId="1874997387">
    <w:abstractNumId w:val="52"/>
  </w:num>
  <w:num w:numId="17" w16cid:durableId="16544276">
    <w:abstractNumId w:val="46"/>
  </w:num>
  <w:num w:numId="18" w16cid:durableId="859977245">
    <w:abstractNumId w:val="84"/>
  </w:num>
  <w:num w:numId="19" w16cid:durableId="1277131906">
    <w:abstractNumId w:val="40"/>
  </w:num>
  <w:num w:numId="20" w16cid:durableId="787771534">
    <w:abstractNumId w:val="32"/>
  </w:num>
  <w:num w:numId="21" w16cid:durableId="677005982">
    <w:abstractNumId w:val="24"/>
  </w:num>
  <w:num w:numId="22" w16cid:durableId="504830648">
    <w:abstractNumId w:val="5"/>
  </w:num>
  <w:num w:numId="23" w16cid:durableId="1945307950">
    <w:abstractNumId w:val="56"/>
  </w:num>
  <w:num w:numId="24" w16cid:durableId="2088501713">
    <w:abstractNumId w:val="87"/>
  </w:num>
  <w:num w:numId="25" w16cid:durableId="412970615">
    <w:abstractNumId w:val="78"/>
  </w:num>
  <w:num w:numId="26" w16cid:durableId="315383655">
    <w:abstractNumId w:val="12"/>
  </w:num>
  <w:num w:numId="27" w16cid:durableId="596211761">
    <w:abstractNumId w:val="90"/>
  </w:num>
  <w:num w:numId="28" w16cid:durableId="71395670">
    <w:abstractNumId w:val="27"/>
  </w:num>
  <w:num w:numId="29" w16cid:durableId="533004776">
    <w:abstractNumId w:val="80"/>
  </w:num>
  <w:num w:numId="30" w16cid:durableId="533730337">
    <w:abstractNumId w:val="19"/>
  </w:num>
  <w:num w:numId="31" w16cid:durableId="1225023439">
    <w:abstractNumId w:val="70"/>
  </w:num>
  <w:num w:numId="32" w16cid:durableId="624240145">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42"/>
  </w:num>
  <w:num w:numId="34" w16cid:durableId="881331039">
    <w:abstractNumId w:val="35"/>
  </w:num>
  <w:num w:numId="35" w16cid:durableId="952172695">
    <w:abstractNumId w:val="77"/>
  </w:num>
  <w:num w:numId="36" w16cid:durableId="292831615">
    <w:abstractNumId w:val="63"/>
  </w:num>
  <w:num w:numId="37" w16cid:durableId="419176401">
    <w:abstractNumId w:val="66"/>
  </w:num>
  <w:num w:numId="38" w16cid:durableId="577443185">
    <w:abstractNumId w:val="65"/>
  </w:num>
  <w:num w:numId="39" w16cid:durableId="1346710815">
    <w:abstractNumId w:val="69"/>
  </w:num>
  <w:num w:numId="40" w16cid:durableId="482890445">
    <w:abstractNumId w:val="64"/>
  </w:num>
  <w:num w:numId="41" w16cid:durableId="1448625504">
    <w:abstractNumId w:val="21"/>
  </w:num>
  <w:num w:numId="42" w16cid:durableId="1436906888">
    <w:abstractNumId w:val="28"/>
  </w:num>
  <w:num w:numId="43" w16cid:durableId="1446777352">
    <w:abstractNumId w:val="0"/>
  </w:num>
  <w:num w:numId="44" w16cid:durableId="51774393">
    <w:abstractNumId w:val="1"/>
  </w:num>
  <w:num w:numId="45" w16cid:durableId="543174981">
    <w:abstractNumId w:val="49"/>
  </w:num>
  <w:num w:numId="46" w16cid:durableId="1227642012">
    <w:abstractNumId w:val="73"/>
  </w:num>
  <w:num w:numId="47" w16cid:durableId="636493667">
    <w:abstractNumId w:val="61"/>
  </w:num>
  <w:num w:numId="48" w16cid:durableId="785925152">
    <w:abstractNumId w:val="31"/>
  </w:num>
  <w:num w:numId="49" w16cid:durableId="820733651">
    <w:abstractNumId w:val="25"/>
  </w:num>
  <w:num w:numId="50" w16cid:durableId="360516429">
    <w:abstractNumId w:val="76"/>
  </w:num>
  <w:num w:numId="51" w16cid:durableId="1936278781">
    <w:abstractNumId w:val="75"/>
  </w:num>
  <w:num w:numId="52" w16cid:durableId="484856566">
    <w:abstractNumId w:val="23"/>
  </w:num>
  <w:num w:numId="53" w16cid:durableId="532424356">
    <w:abstractNumId w:val="17"/>
  </w:num>
  <w:num w:numId="54" w16cid:durableId="1437482838">
    <w:abstractNumId w:val="50"/>
  </w:num>
  <w:num w:numId="55" w16cid:durableId="875234267">
    <w:abstractNumId w:val="13"/>
  </w:num>
  <w:num w:numId="56" w16cid:durableId="1271933610">
    <w:abstractNumId w:val="39"/>
  </w:num>
  <w:num w:numId="57" w16cid:durableId="1897471757">
    <w:abstractNumId w:val="72"/>
  </w:num>
  <w:num w:numId="58" w16cid:durableId="822310450">
    <w:abstractNumId w:val="38"/>
  </w:num>
  <w:num w:numId="59" w16cid:durableId="397019854">
    <w:abstractNumId w:val="22"/>
  </w:num>
  <w:num w:numId="60" w16cid:durableId="1362245049">
    <w:abstractNumId w:val="68"/>
  </w:num>
  <w:num w:numId="61" w16cid:durableId="824056015">
    <w:abstractNumId w:val="18"/>
  </w:num>
  <w:num w:numId="62" w16cid:durableId="1908222671">
    <w:abstractNumId w:val="85"/>
  </w:num>
  <w:num w:numId="63" w16cid:durableId="1719161905">
    <w:abstractNumId w:val="20"/>
  </w:num>
  <w:num w:numId="64" w16cid:durableId="1075399696">
    <w:abstractNumId w:val="60"/>
  </w:num>
  <w:num w:numId="65" w16cid:durableId="1719622681">
    <w:abstractNumId w:val="81"/>
  </w:num>
  <w:num w:numId="66" w16cid:durableId="375861035">
    <w:abstractNumId w:val="71"/>
  </w:num>
  <w:num w:numId="67" w16cid:durableId="1495874640">
    <w:abstractNumId w:val="6"/>
  </w:num>
  <w:num w:numId="68" w16cid:durableId="1956985952">
    <w:abstractNumId w:val="15"/>
  </w:num>
  <w:num w:numId="69" w16cid:durableId="1681814114">
    <w:abstractNumId w:val="44"/>
  </w:num>
  <w:num w:numId="70" w16cid:durableId="1298074736">
    <w:abstractNumId w:val="14"/>
  </w:num>
  <w:num w:numId="71" w16cid:durableId="194466325">
    <w:abstractNumId w:val="55"/>
  </w:num>
  <w:num w:numId="72" w16cid:durableId="1164471796">
    <w:abstractNumId w:val="9"/>
  </w:num>
  <w:num w:numId="73" w16cid:durableId="1346204003">
    <w:abstractNumId w:val="47"/>
  </w:num>
  <w:num w:numId="74" w16cid:durableId="384064314">
    <w:abstractNumId w:val="16"/>
  </w:num>
  <w:num w:numId="75" w16cid:durableId="496192755">
    <w:abstractNumId w:val="34"/>
  </w:num>
  <w:num w:numId="76" w16cid:durableId="412505384">
    <w:abstractNumId w:val="30"/>
  </w:num>
  <w:num w:numId="77" w16cid:durableId="1147554128">
    <w:abstractNumId w:val="43"/>
  </w:num>
  <w:num w:numId="78" w16cid:durableId="445587599">
    <w:abstractNumId w:val="59"/>
  </w:num>
  <w:num w:numId="79" w16cid:durableId="389695512">
    <w:abstractNumId w:val="3"/>
  </w:num>
  <w:num w:numId="80" w16cid:durableId="1188563052">
    <w:abstractNumId w:val="54"/>
  </w:num>
  <w:num w:numId="81" w16cid:durableId="1288513972">
    <w:abstractNumId w:val="11"/>
  </w:num>
  <w:num w:numId="82" w16cid:durableId="274102491">
    <w:abstractNumId w:val="36"/>
  </w:num>
  <w:num w:numId="83" w16cid:durableId="499391872">
    <w:abstractNumId w:val="79"/>
  </w:num>
  <w:num w:numId="84" w16cid:durableId="389616391">
    <w:abstractNumId w:val="37"/>
  </w:num>
  <w:num w:numId="85" w16cid:durableId="1574897696">
    <w:abstractNumId w:val="83"/>
  </w:num>
  <w:num w:numId="86" w16cid:durableId="371613753">
    <w:abstractNumId w:val="48"/>
  </w:num>
  <w:num w:numId="87" w16cid:durableId="1821651432">
    <w:abstractNumId w:val="10"/>
  </w:num>
  <w:num w:numId="88" w16cid:durableId="582378258">
    <w:abstractNumId w:val="88"/>
  </w:num>
  <w:num w:numId="89" w16cid:durableId="2012490947">
    <w:abstractNumId w:val="62"/>
  </w:num>
  <w:num w:numId="90" w16cid:durableId="1437215432">
    <w:abstractNumId w:val="8"/>
  </w:num>
  <w:num w:numId="91" w16cid:durableId="2110158034">
    <w:abstractNumId w:val="7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1057F"/>
    <w:rsid w:val="00010E93"/>
    <w:rsid w:val="00011D19"/>
    <w:rsid w:val="00013BD7"/>
    <w:rsid w:val="00014C88"/>
    <w:rsid w:val="00014CC9"/>
    <w:rsid w:val="00015235"/>
    <w:rsid w:val="00016AAE"/>
    <w:rsid w:val="00017663"/>
    <w:rsid w:val="00017F6B"/>
    <w:rsid w:val="0002213D"/>
    <w:rsid w:val="000221CE"/>
    <w:rsid w:val="00022E4A"/>
    <w:rsid w:val="00024555"/>
    <w:rsid w:val="00024D8E"/>
    <w:rsid w:val="0002528A"/>
    <w:rsid w:val="00030C61"/>
    <w:rsid w:val="000317A2"/>
    <w:rsid w:val="00031832"/>
    <w:rsid w:val="00031E7E"/>
    <w:rsid w:val="00033C77"/>
    <w:rsid w:val="000344B8"/>
    <w:rsid w:val="0003504F"/>
    <w:rsid w:val="0003691C"/>
    <w:rsid w:val="0003713D"/>
    <w:rsid w:val="0004118D"/>
    <w:rsid w:val="00041D03"/>
    <w:rsid w:val="00042E30"/>
    <w:rsid w:val="0004366C"/>
    <w:rsid w:val="00043A57"/>
    <w:rsid w:val="00044A82"/>
    <w:rsid w:val="00045002"/>
    <w:rsid w:val="00045E55"/>
    <w:rsid w:val="000471E8"/>
    <w:rsid w:val="00050500"/>
    <w:rsid w:val="00052526"/>
    <w:rsid w:val="00053451"/>
    <w:rsid w:val="00055E6E"/>
    <w:rsid w:val="00056328"/>
    <w:rsid w:val="000614A1"/>
    <w:rsid w:val="0006168F"/>
    <w:rsid w:val="00061BDD"/>
    <w:rsid w:val="00061DF5"/>
    <w:rsid w:val="00062298"/>
    <w:rsid w:val="00062A68"/>
    <w:rsid w:val="00063844"/>
    <w:rsid w:val="00064A23"/>
    <w:rsid w:val="00064E7A"/>
    <w:rsid w:val="000660F8"/>
    <w:rsid w:val="00066EA7"/>
    <w:rsid w:val="00071BE1"/>
    <w:rsid w:val="0007452D"/>
    <w:rsid w:val="000745AA"/>
    <w:rsid w:val="00074C9D"/>
    <w:rsid w:val="00075039"/>
    <w:rsid w:val="00075546"/>
    <w:rsid w:val="00075631"/>
    <w:rsid w:val="00075652"/>
    <w:rsid w:val="0007575B"/>
    <w:rsid w:val="000807CB"/>
    <w:rsid w:val="00081636"/>
    <w:rsid w:val="00081FAF"/>
    <w:rsid w:val="0008263D"/>
    <w:rsid w:val="00082890"/>
    <w:rsid w:val="000830BC"/>
    <w:rsid w:val="0008436F"/>
    <w:rsid w:val="0008592A"/>
    <w:rsid w:val="00086814"/>
    <w:rsid w:val="00086B11"/>
    <w:rsid w:val="0008760C"/>
    <w:rsid w:val="00087A2F"/>
    <w:rsid w:val="00090B12"/>
    <w:rsid w:val="00091900"/>
    <w:rsid w:val="00091F17"/>
    <w:rsid w:val="00092C11"/>
    <w:rsid w:val="00092C6E"/>
    <w:rsid w:val="000971EB"/>
    <w:rsid w:val="0009786D"/>
    <w:rsid w:val="000978AB"/>
    <w:rsid w:val="000A130A"/>
    <w:rsid w:val="000A224C"/>
    <w:rsid w:val="000A292E"/>
    <w:rsid w:val="000A2DE7"/>
    <w:rsid w:val="000A34D0"/>
    <w:rsid w:val="000A3D35"/>
    <w:rsid w:val="000A4374"/>
    <w:rsid w:val="000A60EF"/>
    <w:rsid w:val="000A6394"/>
    <w:rsid w:val="000A6E18"/>
    <w:rsid w:val="000A703B"/>
    <w:rsid w:val="000B02DD"/>
    <w:rsid w:val="000B15F2"/>
    <w:rsid w:val="000B1F1E"/>
    <w:rsid w:val="000B249F"/>
    <w:rsid w:val="000B34E6"/>
    <w:rsid w:val="000B4709"/>
    <w:rsid w:val="000B4C5A"/>
    <w:rsid w:val="000B6679"/>
    <w:rsid w:val="000B6782"/>
    <w:rsid w:val="000B6CC0"/>
    <w:rsid w:val="000B7289"/>
    <w:rsid w:val="000B7FED"/>
    <w:rsid w:val="000C038A"/>
    <w:rsid w:val="000C0FCC"/>
    <w:rsid w:val="000C1AA7"/>
    <w:rsid w:val="000C2049"/>
    <w:rsid w:val="000C2C22"/>
    <w:rsid w:val="000C3A26"/>
    <w:rsid w:val="000C3C52"/>
    <w:rsid w:val="000C5938"/>
    <w:rsid w:val="000C6598"/>
    <w:rsid w:val="000C6D7B"/>
    <w:rsid w:val="000C76F0"/>
    <w:rsid w:val="000D18DE"/>
    <w:rsid w:val="000D1B22"/>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3537"/>
    <w:rsid w:val="000F4AE7"/>
    <w:rsid w:val="000F5BFF"/>
    <w:rsid w:val="00101CD3"/>
    <w:rsid w:val="00101E79"/>
    <w:rsid w:val="00102190"/>
    <w:rsid w:val="0010229C"/>
    <w:rsid w:val="00102800"/>
    <w:rsid w:val="00104280"/>
    <w:rsid w:val="00104863"/>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A58"/>
    <w:rsid w:val="0013044C"/>
    <w:rsid w:val="00130ACD"/>
    <w:rsid w:val="00130FFC"/>
    <w:rsid w:val="0013283D"/>
    <w:rsid w:val="00133791"/>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776C6"/>
    <w:rsid w:val="00180939"/>
    <w:rsid w:val="00181229"/>
    <w:rsid w:val="00181B32"/>
    <w:rsid w:val="00181E97"/>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2CC"/>
    <w:rsid w:val="001A08B3"/>
    <w:rsid w:val="001A10A1"/>
    <w:rsid w:val="001A2036"/>
    <w:rsid w:val="001A2A3E"/>
    <w:rsid w:val="001A31BC"/>
    <w:rsid w:val="001A3CCF"/>
    <w:rsid w:val="001A3DF7"/>
    <w:rsid w:val="001A450F"/>
    <w:rsid w:val="001A4691"/>
    <w:rsid w:val="001A607A"/>
    <w:rsid w:val="001A75FD"/>
    <w:rsid w:val="001A79B3"/>
    <w:rsid w:val="001A7B60"/>
    <w:rsid w:val="001B0360"/>
    <w:rsid w:val="001B22A7"/>
    <w:rsid w:val="001B2860"/>
    <w:rsid w:val="001B49B9"/>
    <w:rsid w:val="001B510F"/>
    <w:rsid w:val="001B52F0"/>
    <w:rsid w:val="001B5702"/>
    <w:rsid w:val="001B629D"/>
    <w:rsid w:val="001B701A"/>
    <w:rsid w:val="001B7A65"/>
    <w:rsid w:val="001B7B64"/>
    <w:rsid w:val="001C069B"/>
    <w:rsid w:val="001C2AE7"/>
    <w:rsid w:val="001C2B2D"/>
    <w:rsid w:val="001C4521"/>
    <w:rsid w:val="001C77FB"/>
    <w:rsid w:val="001C79E8"/>
    <w:rsid w:val="001D0D76"/>
    <w:rsid w:val="001D1A55"/>
    <w:rsid w:val="001D217B"/>
    <w:rsid w:val="001D3337"/>
    <w:rsid w:val="001D4711"/>
    <w:rsid w:val="001D4D86"/>
    <w:rsid w:val="001D5C9F"/>
    <w:rsid w:val="001E0013"/>
    <w:rsid w:val="001E107A"/>
    <w:rsid w:val="001E23BD"/>
    <w:rsid w:val="001E27F9"/>
    <w:rsid w:val="001E3380"/>
    <w:rsid w:val="001E41F3"/>
    <w:rsid w:val="001E440D"/>
    <w:rsid w:val="001E6B72"/>
    <w:rsid w:val="001E6D36"/>
    <w:rsid w:val="001F0410"/>
    <w:rsid w:val="001F041E"/>
    <w:rsid w:val="001F13D5"/>
    <w:rsid w:val="001F1499"/>
    <w:rsid w:val="001F1F64"/>
    <w:rsid w:val="001F3ECE"/>
    <w:rsid w:val="001F5D2D"/>
    <w:rsid w:val="001F6383"/>
    <w:rsid w:val="001F6876"/>
    <w:rsid w:val="001F69CF"/>
    <w:rsid w:val="001F7387"/>
    <w:rsid w:val="0020019B"/>
    <w:rsid w:val="002001CD"/>
    <w:rsid w:val="0020237E"/>
    <w:rsid w:val="00204A81"/>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D73"/>
    <w:rsid w:val="002666FC"/>
    <w:rsid w:val="002706CA"/>
    <w:rsid w:val="0027105A"/>
    <w:rsid w:val="0027113A"/>
    <w:rsid w:val="002718A1"/>
    <w:rsid w:val="002731D7"/>
    <w:rsid w:val="00273ECC"/>
    <w:rsid w:val="00274798"/>
    <w:rsid w:val="0027515B"/>
    <w:rsid w:val="002756D9"/>
    <w:rsid w:val="00275D12"/>
    <w:rsid w:val="002761AC"/>
    <w:rsid w:val="002765D7"/>
    <w:rsid w:val="00276BB6"/>
    <w:rsid w:val="00277DA7"/>
    <w:rsid w:val="00280386"/>
    <w:rsid w:val="00280626"/>
    <w:rsid w:val="0028098A"/>
    <w:rsid w:val="00281CF7"/>
    <w:rsid w:val="00284E1B"/>
    <w:rsid w:val="00284FEB"/>
    <w:rsid w:val="002857DE"/>
    <w:rsid w:val="00285AD0"/>
    <w:rsid w:val="002860C4"/>
    <w:rsid w:val="0028627A"/>
    <w:rsid w:val="00287744"/>
    <w:rsid w:val="002911F2"/>
    <w:rsid w:val="00292715"/>
    <w:rsid w:val="002936C6"/>
    <w:rsid w:val="0029503E"/>
    <w:rsid w:val="00295339"/>
    <w:rsid w:val="00295785"/>
    <w:rsid w:val="00296A9A"/>
    <w:rsid w:val="00296AA9"/>
    <w:rsid w:val="002A036F"/>
    <w:rsid w:val="002A1BCC"/>
    <w:rsid w:val="002A453C"/>
    <w:rsid w:val="002A4C9B"/>
    <w:rsid w:val="002A4DC3"/>
    <w:rsid w:val="002A5279"/>
    <w:rsid w:val="002A56CB"/>
    <w:rsid w:val="002A67C5"/>
    <w:rsid w:val="002B0196"/>
    <w:rsid w:val="002B0421"/>
    <w:rsid w:val="002B0664"/>
    <w:rsid w:val="002B19BD"/>
    <w:rsid w:val="002B2413"/>
    <w:rsid w:val="002B2906"/>
    <w:rsid w:val="002B2F42"/>
    <w:rsid w:val="002B3668"/>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56A3"/>
    <w:rsid w:val="002C6A7A"/>
    <w:rsid w:val="002D0507"/>
    <w:rsid w:val="002D0F19"/>
    <w:rsid w:val="002D1343"/>
    <w:rsid w:val="002D16F1"/>
    <w:rsid w:val="002D17D9"/>
    <w:rsid w:val="002D18B4"/>
    <w:rsid w:val="002D1A13"/>
    <w:rsid w:val="002D1A71"/>
    <w:rsid w:val="002D2FD2"/>
    <w:rsid w:val="002D73BC"/>
    <w:rsid w:val="002D7823"/>
    <w:rsid w:val="002D7AFD"/>
    <w:rsid w:val="002D7FB4"/>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0871"/>
    <w:rsid w:val="00301C3B"/>
    <w:rsid w:val="00302BA8"/>
    <w:rsid w:val="00303236"/>
    <w:rsid w:val="00303F1A"/>
    <w:rsid w:val="0030447A"/>
    <w:rsid w:val="00305409"/>
    <w:rsid w:val="00305A91"/>
    <w:rsid w:val="0030648A"/>
    <w:rsid w:val="003065DC"/>
    <w:rsid w:val="00307431"/>
    <w:rsid w:val="0030757B"/>
    <w:rsid w:val="00307D41"/>
    <w:rsid w:val="00312B7C"/>
    <w:rsid w:val="00313F9E"/>
    <w:rsid w:val="0031661D"/>
    <w:rsid w:val="00316F0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9A4"/>
    <w:rsid w:val="00347B3F"/>
    <w:rsid w:val="0035007C"/>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064"/>
    <w:rsid w:val="00366949"/>
    <w:rsid w:val="00366E59"/>
    <w:rsid w:val="00367351"/>
    <w:rsid w:val="0036758C"/>
    <w:rsid w:val="003712CD"/>
    <w:rsid w:val="0037150B"/>
    <w:rsid w:val="00371577"/>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241C"/>
    <w:rsid w:val="003928E2"/>
    <w:rsid w:val="00394097"/>
    <w:rsid w:val="0039415B"/>
    <w:rsid w:val="00395745"/>
    <w:rsid w:val="003959FD"/>
    <w:rsid w:val="00396AF4"/>
    <w:rsid w:val="0039728B"/>
    <w:rsid w:val="00397FE8"/>
    <w:rsid w:val="003A2F4C"/>
    <w:rsid w:val="003A34A7"/>
    <w:rsid w:val="003A34D9"/>
    <w:rsid w:val="003A4423"/>
    <w:rsid w:val="003A5333"/>
    <w:rsid w:val="003A5B9B"/>
    <w:rsid w:val="003A7164"/>
    <w:rsid w:val="003A72D0"/>
    <w:rsid w:val="003B079C"/>
    <w:rsid w:val="003B105B"/>
    <w:rsid w:val="003B1D05"/>
    <w:rsid w:val="003B44AE"/>
    <w:rsid w:val="003B477F"/>
    <w:rsid w:val="003B47DA"/>
    <w:rsid w:val="003B596F"/>
    <w:rsid w:val="003B6698"/>
    <w:rsid w:val="003B6F32"/>
    <w:rsid w:val="003C1999"/>
    <w:rsid w:val="003C4CC6"/>
    <w:rsid w:val="003C514F"/>
    <w:rsid w:val="003C5234"/>
    <w:rsid w:val="003C6B01"/>
    <w:rsid w:val="003C7570"/>
    <w:rsid w:val="003C7DD4"/>
    <w:rsid w:val="003C7E72"/>
    <w:rsid w:val="003D1165"/>
    <w:rsid w:val="003D12BE"/>
    <w:rsid w:val="003D148A"/>
    <w:rsid w:val="003D30F0"/>
    <w:rsid w:val="003D36B0"/>
    <w:rsid w:val="003D3A1D"/>
    <w:rsid w:val="003D413D"/>
    <w:rsid w:val="003D74F3"/>
    <w:rsid w:val="003E1A36"/>
    <w:rsid w:val="003E1E95"/>
    <w:rsid w:val="003E206F"/>
    <w:rsid w:val="003E23E3"/>
    <w:rsid w:val="003E4CC4"/>
    <w:rsid w:val="003E5AFC"/>
    <w:rsid w:val="003E6532"/>
    <w:rsid w:val="003F017C"/>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4424"/>
    <w:rsid w:val="004056AA"/>
    <w:rsid w:val="00405D43"/>
    <w:rsid w:val="00406E52"/>
    <w:rsid w:val="004073D0"/>
    <w:rsid w:val="00407601"/>
    <w:rsid w:val="004079CF"/>
    <w:rsid w:val="00410371"/>
    <w:rsid w:val="004104D3"/>
    <w:rsid w:val="00410E0C"/>
    <w:rsid w:val="004127B2"/>
    <w:rsid w:val="00412AB9"/>
    <w:rsid w:val="00412FDE"/>
    <w:rsid w:val="004157D9"/>
    <w:rsid w:val="00417341"/>
    <w:rsid w:val="004175CC"/>
    <w:rsid w:val="00417D2C"/>
    <w:rsid w:val="00417E2C"/>
    <w:rsid w:val="0042080B"/>
    <w:rsid w:val="00423CA0"/>
    <w:rsid w:val="00423CF7"/>
    <w:rsid w:val="00423FB7"/>
    <w:rsid w:val="004242F1"/>
    <w:rsid w:val="0042454A"/>
    <w:rsid w:val="004249F8"/>
    <w:rsid w:val="00427600"/>
    <w:rsid w:val="0043118B"/>
    <w:rsid w:val="00431C08"/>
    <w:rsid w:val="0043311A"/>
    <w:rsid w:val="00434FDD"/>
    <w:rsid w:val="004356CC"/>
    <w:rsid w:val="00435E7B"/>
    <w:rsid w:val="00436031"/>
    <w:rsid w:val="00436A70"/>
    <w:rsid w:val="00436CFF"/>
    <w:rsid w:val="00437039"/>
    <w:rsid w:val="00437E4F"/>
    <w:rsid w:val="00440C47"/>
    <w:rsid w:val="004415FF"/>
    <w:rsid w:val="004443C3"/>
    <w:rsid w:val="0044498A"/>
    <w:rsid w:val="004453EB"/>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68CC"/>
    <w:rsid w:val="00467EB0"/>
    <w:rsid w:val="00470002"/>
    <w:rsid w:val="00472E08"/>
    <w:rsid w:val="004737A8"/>
    <w:rsid w:val="00473D5E"/>
    <w:rsid w:val="0047455D"/>
    <w:rsid w:val="00475D45"/>
    <w:rsid w:val="00477428"/>
    <w:rsid w:val="004776E5"/>
    <w:rsid w:val="0047783C"/>
    <w:rsid w:val="00481990"/>
    <w:rsid w:val="004828FB"/>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4842"/>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5C47"/>
    <w:rsid w:val="004D12BD"/>
    <w:rsid w:val="004D145D"/>
    <w:rsid w:val="004D192A"/>
    <w:rsid w:val="004D1EC1"/>
    <w:rsid w:val="004D2669"/>
    <w:rsid w:val="004D2BA6"/>
    <w:rsid w:val="004D2BDB"/>
    <w:rsid w:val="004D2EFE"/>
    <w:rsid w:val="004D3FEE"/>
    <w:rsid w:val="004D4F8B"/>
    <w:rsid w:val="004D77C2"/>
    <w:rsid w:val="004D7FDE"/>
    <w:rsid w:val="004E105D"/>
    <w:rsid w:val="004E1B78"/>
    <w:rsid w:val="004E3F26"/>
    <w:rsid w:val="004E45D8"/>
    <w:rsid w:val="004E4CC6"/>
    <w:rsid w:val="004E6824"/>
    <w:rsid w:val="004E6B0B"/>
    <w:rsid w:val="004E7A6E"/>
    <w:rsid w:val="004F1797"/>
    <w:rsid w:val="004F2768"/>
    <w:rsid w:val="004F3159"/>
    <w:rsid w:val="004F3C81"/>
    <w:rsid w:val="004F4174"/>
    <w:rsid w:val="004F6AF0"/>
    <w:rsid w:val="004F79C0"/>
    <w:rsid w:val="00500791"/>
    <w:rsid w:val="005008C5"/>
    <w:rsid w:val="00500C05"/>
    <w:rsid w:val="005013CA"/>
    <w:rsid w:val="0050183D"/>
    <w:rsid w:val="005025F3"/>
    <w:rsid w:val="0050264F"/>
    <w:rsid w:val="0050274B"/>
    <w:rsid w:val="00502E9D"/>
    <w:rsid w:val="00503BC1"/>
    <w:rsid w:val="00505632"/>
    <w:rsid w:val="00505A7A"/>
    <w:rsid w:val="005071E5"/>
    <w:rsid w:val="00511E86"/>
    <w:rsid w:val="00512B73"/>
    <w:rsid w:val="00515689"/>
    <w:rsid w:val="0051580D"/>
    <w:rsid w:val="005173CA"/>
    <w:rsid w:val="00521CD6"/>
    <w:rsid w:val="00522781"/>
    <w:rsid w:val="00522A9B"/>
    <w:rsid w:val="00522DD6"/>
    <w:rsid w:val="00523D4B"/>
    <w:rsid w:val="00524356"/>
    <w:rsid w:val="00525100"/>
    <w:rsid w:val="0052590E"/>
    <w:rsid w:val="00525B4A"/>
    <w:rsid w:val="00527218"/>
    <w:rsid w:val="00527919"/>
    <w:rsid w:val="00530263"/>
    <w:rsid w:val="005310F6"/>
    <w:rsid w:val="005341FA"/>
    <w:rsid w:val="005342B1"/>
    <w:rsid w:val="005346A0"/>
    <w:rsid w:val="00534722"/>
    <w:rsid w:val="00534C8D"/>
    <w:rsid w:val="00535580"/>
    <w:rsid w:val="00536D9C"/>
    <w:rsid w:val="005372FD"/>
    <w:rsid w:val="00540F89"/>
    <w:rsid w:val="0054299C"/>
    <w:rsid w:val="00543408"/>
    <w:rsid w:val="005453F5"/>
    <w:rsid w:val="00547111"/>
    <w:rsid w:val="00550636"/>
    <w:rsid w:val="00550937"/>
    <w:rsid w:val="00551770"/>
    <w:rsid w:val="005525AC"/>
    <w:rsid w:val="00553121"/>
    <w:rsid w:val="00553EB7"/>
    <w:rsid w:val="0055451C"/>
    <w:rsid w:val="00556FD4"/>
    <w:rsid w:val="005571F1"/>
    <w:rsid w:val="00557303"/>
    <w:rsid w:val="0055770E"/>
    <w:rsid w:val="005579A7"/>
    <w:rsid w:val="00560889"/>
    <w:rsid w:val="00561DB5"/>
    <w:rsid w:val="00562036"/>
    <w:rsid w:val="00563A10"/>
    <w:rsid w:val="00563D5B"/>
    <w:rsid w:val="005652B4"/>
    <w:rsid w:val="005660AF"/>
    <w:rsid w:val="00566303"/>
    <w:rsid w:val="005667D1"/>
    <w:rsid w:val="0056691A"/>
    <w:rsid w:val="0057037A"/>
    <w:rsid w:val="00570873"/>
    <w:rsid w:val="00571B3E"/>
    <w:rsid w:val="0057209D"/>
    <w:rsid w:val="005735E5"/>
    <w:rsid w:val="00573761"/>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2D74"/>
    <w:rsid w:val="00597083"/>
    <w:rsid w:val="005975FE"/>
    <w:rsid w:val="00597D8A"/>
    <w:rsid w:val="005A0192"/>
    <w:rsid w:val="005A0A04"/>
    <w:rsid w:val="005A0A79"/>
    <w:rsid w:val="005A138F"/>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478D"/>
    <w:rsid w:val="005C48A9"/>
    <w:rsid w:val="005C571B"/>
    <w:rsid w:val="005D02C9"/>
    <w:rsid w:val="005D23A9"/>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232"/>
    <w:rsid w:val="005E7EB9"/>
    <w:rsid w:val="005F02A1"/>
    <w:rsid w:val="005F124B"/>
    <w:rsid w:val="005F136C"/>
    <w:rsid w:val="005F166F"/>
    <w:rsid w:val="005F17B9"/>
    <w:rsid w:val="005F1FFB"/>
    <w:rsid w:val="005F2067"/>
    <w:rsid w:val="005F41AF"/>
    <w:rsid w:val="005F46F4"/>
    <w:rsid w:val="005F5831"/>
    <w:rsid w:val="005F60B7"/>
    <w:rsid w:val="005F7DDA"/>
    <w:rsid w:val="005F7DF7"/>
    <w:rsid w:val="006002A3"/>
    <w:rsid w:val="00601627"/>
    <w:rsid w:val="006016C0"/>
    <w:rsid w:val="00603281"/>
    <w:rsid w:val="00604119"/>
    <w:rsid w:val="00605931"/>
    <w:rsid w:val="00606A5C"/>
    <w:rsid w:val="00606EC5"/>
    <w:rsid w:val="00607264"/>
    <w:rsid w:val="0061186A"/>
    <w:rsid w:val="006127A8"/>
    <w:rsid w:val="0061482A"/>
    <w:rsid w:val="00617062"/>
    <w:rsid w:val="0061761B"/>
    <w:rsid w:val="00621017"/>
    <w:rsid w:val="00621188"/>
    <w:rsid w:val="006213A3"/>
    <w:rsid w:val="00621A3F"/>
    <w:rsid w:val="00622C57"/>
    <w:rsid w:val="00624577"/>
    <w:rsid w:val="006257ED"/>
    <w:rsid w:val="00627D98"/>
    <w:rsid w:val="00627EEF"/>
    <w:rsid w:val="0063121F"/>
    <w:rsid w:val="006324B4"/>
    <w:rsid w:val="00632CBF"/>
    <w:rsid w:val="006332ED"/>
    <w:rsid w:val="00633456"/>
    <w:rsid w:val="00633FA1"/>
    <w:rsid w:val="00635D39"/>
    <w:rsid w:val="00635F01"/>
    <w:rsid w:val="00636E58"/>
    <w:rsid w:val="00640FEB"/>
    <w:rsid w:val="006425AA"/>
    <w:rsid w:val="006428A6"/>
    <w:rsid w:val="00643941"/>
    <w:rsid w:val="00643C93"/>
    <w:rsid w:val="00645460"/>
    <w:rsid w:val="006465AC"/>
    <w:rsid w:val="00647348"/>
    <w:rsid w:val="00651620"/>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57EB9"/>
    <w:rsid w:val="006610FA"/>
    <w:rsid w:val="00661374"/>
    <w:rsid w:val="00661F03"/>
    <w:rsid w:val="00663CB2"/>
    <w:rsid w:val="00664FE8"/>
    <w:rsid w:val="00665CFF"/>
    <w:rsid w:val="00671644"/>
    <w:rsid w:val="00672A58"/>
    <w:rsid w:val="00672CB4"/>
    <w:rsid w:val="00673A12"/>
    <w:rsid w:val="0067402B"/>
    <w:rsid w:val="00675491"/>
    <w:rsid w:val="00675995"/>
    <w:rsid w:val="00675B84"/>
    <w:rsid w:val="006769FA"/>
    <w:rsid w:val="00680241"/>
    <w:rsid w:val="00680409"/>
    <w:rsid w:val="006818C5"/>
    <w:rsid w:val="00681AB3"/>
    <w:rsid w:val="00681D0C"/>
    <w:rsid w:val="006827F8"/>
    <w:rsid w:val="00683634"/>
    <w:rsid w:val="00683715"/>
    <w:rsid w:val="00683955"/>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4817"/>
    <w:rsid w:val="00695423"/>
    <w:rsid w:val="006957AE"/>
    <w:rsid w:val="00695808"/>
    <w:rsid w:val="006A25D3"/>
    <w:rsid w:val="006A43DC"/>
    <w:rsid w:val="006A4A13"/>
    <w:rsid w:val="006A4F2F"/>
    <w:rsid w:val="006A5820"/>
    <w:rsid w:val="006A5BA5"/>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B9D"/>
    <w:rsid w:val="006C0C4B"/>
    <w:rsid w:val="006C1686"/>
    <w:rsid w:val="006C1730"/>
    <w:rsid w:val="006C179D"/>
    <w:rsid w:val="006C2497"/>
    <w:rsid w:val="006C34A2"/>
    <w:rsid w:val="006C4362"/>
    <w:rsid w:val="006C4961"/>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4A8E"/>
    <w:rsid w:val="00704AC6"/>
    <w:rsid w:val="00705709"/>
    <w:rsid w:val="00705A29"/>
    <w:rsid w:val="00705EA7"/>
    <w:rsid w:val="007076D7"/>
    <w:rsid w:val="00707FC2"/>
    <w:rsid w:val="007106E0"/>
    <w:rsid w:val="00711102"/>
    <w:rsid w:val="0071187E"/>
    <w:rsid w:val="007119F3"/>
    <w:rsid w:val="007121A1"/>
    <w:rsid w:val="00712F81"/>
    <w:rsid w:val="007137D4"/>
    <w:rsid w:val="00713B24"/>
    <w:rsid w:val="0071425A"/>
    <w:rsid w:val="00714682"/>
    <w:rsid w:val="007148BF"/>
    <w:rsid w:val="00714C88"/>
    <w:rsid w:val="0072081C"/>
    <w:rsid w:val="007214C9"/>
    <w:rsid w:val="007217DF"/>
    <w:rsid w:val="0072244D"/>
    <w:rsid w:val="007246EC"/>
    <w:rsid w:val="00724AEC"/>
    <w:rsid w:val="00724C18"/>
    <w:rsid w:val="00727C1F"/>
    <w:rsid w:val="00731A9B"/>
    <w:rsid w:val="00733DC3"/>
    <w:rsid w:val="0073400D"/>
    <w:rsid w:val="00734015"/>
    <w:rsid w:val="007345B6"/>
    <w:rsid w:val="00736740"/>
    <w:rsid w:val="00736E0C"/>
    <w:rsid w:val="00737048"/>
    <w:rsid w:val="00737063"/>
    <w:rsid w:val="00737BC9"/>
    <w:rsid w:val="00740D29"/>
    <w:rsid w:val="00741E20"/>
    <w:rsid w:val="007430CE"/>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72F2"/>
    <w:rsid w:val="007803AE"/>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1181"/>
    <w:rsid w:val="007A17B4"/>
    <w:rsid w:val="007A19E5"/>
    <w:rsid w:val="007A20A5"/>
    <w:rsid w:val="007A5424"/>
    <w:rsid w:val="007A5793"/>
    <w:rsid w:val="007A69ED"/>
    <w:rsid w:val="007B166A"/>
    <w:rsid w:val="007B166D"/>
    <w:rsid w:val="007B2784"/>
    <w:rsid w:val="007B3F67"/>
    <w:rsid w:val="007B512A"/>
    <w:rsid w:val="007B6188"/>
    <w:rsid w:val="007B7D4D"/>
    <w:rsid w:val="007B7F3C"/>
    <w:rsid w:val="007C1188"/>
    <w:rsid w:val="007C2097"/>
    <w:rsid w:val="007C4416"/>
    <w:rsid w:val="007C48D3"/>
    <w:rsid w:val="007C5F00"/>
    <w:rsid w:val="007C6FB9"/>
    <w:rsid w:val="007C7583"/>
    <w:rsid w:val="007D0515"/>
    <w:rsid w:val="007D07EB"/>
    <w:rsid w:val="007D22CD"/>
    <w:rsid w:val="007D340E"/>
    <w:rsid w:val="007D447E"/>
    <w:rsid w:val="007D44A7"/>
    <w:rsid w:val="007D4E0D"/>
    <w:rsid w:val="007D5D3F"/>
    <w:rsid w:val="007D6A07"/>
    <w:rsid w:val="007D7611"/>
    <w:rsid w:val="007E09DF"/>
    <w:rsid w:val="007E0E03"/>
    <w:rsid w:val="007E34EA"/>
    <w:rsid w:val="007E3E8C"/>
    <w:rsid w:val="007E582A"/>
    <w:rsid w:val="007E6A66"/>
    <w:rsid w:val="007E6F56"/>
    <w:rsid w:val="007F062D"/>
    <w:rsid w:val="007F0A4A"/>
    <w:rsid w:val="007F1F63"/>
    <w:rsid w:val="007F2220"/>
    <w:rsid w:val="007F2779"/>
    <w:rsid w:val="007F2C7F"/>
    <w:rsid w:val="007F4467"/>
    <w:rsid w:val="007F7259"/>
    <w:rsid w:val="007F741D"/>
    <w:rsid w:val="007F7C59"/>
    <w:rsid w:val="00801B1D"/>
    <w:rsid w:val="00801F6C"/>
    <w:rsid w:val="00802158"/>
    <w:rsid w:val="00802E5B"/>
    <w:rsid w:val="008040A8"/>
    <w:rsid w:val="008043D6"/>
    <w:rsid w:val="008066AE"/>
    <w:rsid w:val="008068F3"/>
    <w:rsid w:val="0080749F"/>
    <w:rsid w:val="00807BB8"/>
    <w:rsid w:val="008125E6"/>
    <w:rsid w:val="00812E13"/>
    <w:rsid w:val="00814647"/>
    <w:rsid w:val="00814945"/>
    <w:rsid w:val="008173EA"/>
    <w:rsid w:val="00817840"/>
    <w:rsid w:val="008209C0"/>
    <w:rsid w:val="00820CDD"/>
    <w:rsid w:val="00820EC9"/>
    <w:rsid w:val="00821803"/>
    <w:rsid w:val="00821916"/>
    <w:rsid w:val="00822AEC"/>
    <w:rsid w:val="0082406F"/>
    <w:rsid w:val="0082589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77D54"/>
    <w:rsid w:val="008804C5"/>
    <w:rsid w:val="00880BE1"/>
    <w:rsid w:val="0088310D"/>
    <w:rsid w:val="00883777"/>
    <w:rsid w:val="0088414A"/>
    <w:rsid w:val="00884319"/>
    <w:rsid w:val="00884888"/>
    <w:rsid w:val="00885A5A"/>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AE3"/>
    <w:rsid w:val="008C0DD3"/>
    <w:rsid w:val="008C32F1"/>
    <w:rsid w:val="008C4354"/>
    <w:rsid w:val="008C56F5"/>
    <w:rsid w:val="008C5852"/>
    <w:rsid w:val="008C5CE2"/>
    <w:rsid w:val="008D0BD8"/>
    <w:rsid w:val="008D0CE8"/>
    <w:rsid w:val="008D1E5C"/>
    <w:rsid w:val="008D66D8"/>
    <w:rsid w:val="008D71B8"/>
    <w:rsid w:val="008E0FA4"/>
    <w:rsid w:val="008E3254"/>
    <w:rsid w:val="008E3EE0"/>
    <w:rsid w:val="008E546A"/>
    <w:rsid w:val="008E5D6C"/>
    <w:rsid w:val="008E63A5"/>
    <w:rsid w:val="008E7537"/>
    <w:rsid w:val="008E7EC4"/>
    <w:rsid w:val="008F09B1"/>
    <w:rsid w:val="008F09F8"/>
    <w:rsid w:val="008F0CAB"/>
    <w:rsid w:val="008F24FD"/>
    <w:rsid w:val="008F272D"/>
    <w:rsid w:val="008F29EC"/>
    <w:rsid w:val="008F4535"/>
    <w:rsid w:val="008F4543"/>
    <w:rsid w:val="008F5439"/>
    <w:rsid w:val="008F56A0"/>
    <w:rsid w:val="008F608F"/>
    <w:rsid w:val="008F686C"/>
    <w:rsid w:val="008F6DC1"/>
    <w:rsid w:val="00900534"/>
    <w:rsid w:val="0090148A"/>
    <w:rsid w:val="0090305C"/>
    <w:rsid w:val="009032D2"/>
    <w:rsid w:val="00905798"/>
    <w:rsid w:val="00905FD9"/>
    <w:rsid w:val="00906752"/>
    <w:rsid w:val="00906A58"/>
    <w:rsid w:val="009114CF"/>
    <w:rsid w:val="00914178"/>
    <w:rsid w:val="009143E6"/>
    <w:rsid w:val="009148DE"/>
    <w:rsid w:val="00914A0A"/>
    <w:rsid w:val="00916401"/>
    <w:rsid w:val="00916B7A"/>
    <w:rsid w:val="0091713D"/>
    <w:rsid w:val="009173DA"/>
    <w:rsid w:val="0092248C"/>
    <w:rsid w:val="00922C75"/>
    <w:rsid w:val="00923E5F"/>
    <w:rsid w:val="00924E45"/>
    <w:rsid w:val="0092581D"/>
    <w:rsid w:val="00926008"/>
    <w:rsid w:val="00926758"/>
    <w:rsid w:val="0093089D"/>
    <w:rsid w:val="00931191"/>
    <w:rsid w:val="0093212D"/>
    <w:rsid w:val="009334DB"/>
    <w:rsid w:val="00933685"/>
    <w:rsid w:val="00933831"/>
    <w:rsid w:val="00934635"/>
    <w:rsid w:val="0093610F"/>
    <w:rsid w:val="00936668"/>
    <w:rsid w:val="009367B1"/>
    <w:rsid w:val="00936A21"/>
    <w:rsid w:val="00941C7F"/>
    <w:rsid w:val="00941E30"/>
    <w:rsid w:val="00941ED2"/>
    <w:rsid w:val="0094321E"/>
    <w:rsid w:val="009433BC"/>
    <w:rsid w:val="009437C6"/>
    <w:rsid w:val="009468CF"/>
    <w:rsid w:val="00946B6F"/>
    <w:rsid w:val="00946FBC"/>
    <w:rsid w:val="009513D7"/>
    <w:rsid w:val="0095236F"/>
    <w:rsid w:val="00952730"/>
    <w:rsid w:val="00953556"/>
    <w:rsid w:val="00954366"/>
    <w:rsid w:val="00954779"/>
    <w:rsid w:val="00954EC6"/>
    <w:rsid w:val="0095635F"/>
    <w:rsid w:val="009569BA"/>
    <w:rsid w:val="00956A69"/>
    <w:rsid w:val="009574CA"/>
    <w:rsid w:val="00962175"/>
    <w:rsid w:val="00962F18"/>
    <w:rsid w:val="009631CC"/>
    <w:rsid w:val="0096328F"/>
    <w:rsid w:val="00963389"/>
    <w:rsid w:val="00963545"/>
    <w:rsid w:val="0096394A"/>
    <w:rsid w:val="00963BC0"/>
    <w:rsid w:val="00963D97"/>
    <w:rsid w:val="00964F2E"/>
    <w:rsid w:val="009652A8"/>
    <w:rsid w:val="009657EE"/>
    <w:rsid w:val="009661E2"/>
    <w:rsid w:val="00966330"/>
    <w:rsid w:val="0096774C"/>
    <w:rsid w:val="00970B51"/>
    <w:rsid w:val="009746B2"/>
    <w:rsid w:val="00975417"/>
    <w:rsid w:val="0097613F"/>
    <w:rsid w:val="0097742B"/>
    <w:rsid w:val="009777D9"/>
    <w:rsid w:val="00980AB2"/>
    <w:rsid w:val="00980EAB"/>
    <w:rsid w:val="00983AF6"/>
    <w:rsid w:val="009841DD"/>
    <w:rsid w:val="0098558D"/>
    <w:rsid w:val="00986699"/>
    <w:rsid w:val="00987609"/>
    <w:rsid w:val="0099027F"/>
    <w:rsid w:val="00990E0D"/>
    <w:rsid w:val="0099152F"/>
    <w:rsid w:val="00991A34"/>
    <w:rsid w:val="00991B88"/>
    <w:rsid w:val="00991BAE"/>
    <w:rsid w:val="00991F58"/>
    <w:rsid w:val="009925A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5CCE"/>
    <w:rsid w:val="009C76B9"/>
    <w:rsid w:val="009D00F7"/>
    <w:rsid w:val="009D0813"/>
    <w:rsid w:val="009D0B4D"/>
    <w:rsid w:val="009D0DF9"/>
    <w:rsid w:val="009D0FAD"/>
    <w:rsid w:val="009D1BA3"/>
    <w:rsid w:val="009D2032"/>
    <w:rsid w:val="009D4883"/>
    <w:rsid w:val="009D5348"/>
    <w:rsid w:val="009D56F9"/>
    <w:rsid w:val="009D611E"/>
    <w:rsid w:val="009D71F7"/>
    <w:rsid w:val="009D753E"/>
    <w:rsid w:val="009D766D"/>
    <w:rsid w:val="009D7D5E"/>
    <w:rsid w:val="009E003A"/>
    <w:rsid w:val="009E21AF"/>
    <w:rsid w:val="009E3297"/>
    <w:rsid w:val="009E3AD5"/>
    <w:rsid w:val="009E4F2A"/>
    <w:rsid w:val="009F0BA8"/>
    <w:rsid w:val="009F100E"/>
    <w:rsid w:val="009F1D0F"/>
    <w:rsid w:val="009F2183"/>
    <w:rsid w:val="009F24EE"/>
    <w:rsid w:val="009F28FD"/>
    <w:rsid w:val="009F32AD"/>
    <w:rsid w:val="009F41DF"/>
    <w:rsid w:val="009F6631"/>
    <w:rsid w:val="009F6B03"/>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E81"/>
    <w:rsid w:val="00A13F9F"/>
    <w:rsid w:val="00A149B1"/>
    <w:rsid w:val="00A15297"/>
    <w:rsid w:val="00A1531E"/>
    <w:rsid w:val="00A15467"/>
    <w:rsid w:val="00A15CD6"/>
    <w:rsid w:val="00A20DFC"/>
    <w:rsid w:val="00A21103"/>
    <w:rsid w:val="00A21B06"/>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2E7D"/>
    <w:rsid w:val="00A44F1C"/>
    <w:rsid w:val="00A45191"/>
    <w:rsid w:val="00A45811"/>
    <w:rsid w:val="00A47619"/>
    <w:rsid w:val="00A47E70"/>
    <w:rsid w:val="00A50CF0"/>
    <w:rsid w:val="00A52CE9"/>
    <w:rsid w:val="00A538D8"/>
    <w:rsid w:val="00A566C4"/>
    <w:rsid w:val="00A57183"/>
    <w:rsid w:val="00A608F4"/>
    <w:rsid w:val="00A61937"/>
    <w:rsid w:val="00A61B91"/>
    <w:rsid w:val="00A62884"/>
    <w:rsid w:val="00A628CA"/>
    <w:rsid w:val="00A637E9"/>
    <w:rsid w:val="00A658EC"/>
    <w:rsid w:val="00A665E1"/>
    <w:rsid w:val="00A66EF1"/>
    <w:rsid w:val="00A671AA"/>
    <w:rsid w:val="00A67FEB"/>
    <w:rsid w:val="00A7033B"/>
    <w:rsid w:val="00A710F9"/>
    <w:rsid w:val="00A71CA0"/>
    <w:rsid w:val="00A726D3"/>
    <w:rsid w:val="00A728A6"/>
    <w:rsid w:val="00A734AA"/>
    <w:rsid w:val="00A7421D"/>
    <w:rsid w:val="00A755BF"/>
    <w:rsid w:val="00A75A61"/>
    <w:rsid w:val="00A7671C"/>
    <w:rsid w:val="00A77C24"/>
    <w:rsid w:val="00A80223"/>
    <w:rsid w:val="00A8060C"/>
    <w:rsid w:val="00A81716"/>
    <w:rsid w:val="00A8193A"/>
    <w:rsid w:val="00A8283B"/>
    <w:rsid w:val="00A828D9"/>
    <w:rsid w:val="00A83387"/>
    <w:rsid w:val="00A8342A"/>
    <w:rsid w:val="00A85AA0"/>
    <w:rsid w:val="00A860D6"/>
    <w:rsid w:val="00A86EE3"/>
    <w:rsid w:val="00A87BEB"/>
    <w:rsid w:val="00A901F0"/>
    <w:rsid w:val="00A94667"/>
    <w:rsid w:val="00A9612E"/>
    <w:rsid w:val="00A970F3"/>
    <w:rsid w:val="00A977D6"/>
    <w:rsid w:val="00A97875"/>
    <w:rsid w:val="00AA050D"/>
    <w:rsid w:val="00AA1B6E"/>
    <w:rsid w:val="00AA22B0"/>
    <w:rsid w:val="00AA25AF"/>
    <w:rsid w:val="00AA2CBC"/>
    <w:rsid w:val="00AA3FA6"/>
    <w:rsid w:val="00AA4332"/>
    <w:rsid w:val="00AA6276"/>
    <w:rsid w:val="00AB0D39"/>
    <w:rsid w:val="00AB22A5"/>
    <w:rsid w:val="00AB2742"/>
    <w:rsid w:val="00AB33CD"/>
    <w:rsid w:val="00AB36DA"/>
    <w:rsid w:val="00AB424E"/>
    <w:rsid w:val="00AB449C"/>
    <w:rsid w:val="00AB5045"/>
    <w:rsid w:val="00AC09B7"/>
    <w:rsid w:val="00AC0CBB"/>
    <w:rsid w:val="00AC16E3"/>
    <w:rsid w:val="00AC2282"/>
    <w:rsid w:val="00AC235D"/>
    <w:rsid w:val="00AC3B6F"/>
    <w:rsid w:val="00AC4185"/>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8CA"/>
    <w:rsid w:val="00B11E61"/>
    <w:rsid w:val="00B13601"/>
    <w:rsid w:val="00B13DFE"/>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5E7E"/>
    <w:rsid w:val="00B66631"/>
    <w:rsid w:val="00B67B97"/>
    <w:rsid w:val="00B70622"/>
    <w:rsid w:val="00B70C6B"/>
    <w:rsid w:val="00B7148E"/>
    <w:rsid w:val="00B715E1"/>
    <w:rsid w:val="00B7347F"/>
    <w:rsid w:val="00B7433E"/>
    <w:rsid w:val="00B746D3"/>
    <w:rsid w:val="00B75175"/>
    <w:rsid w:val="00B75873"/>
    <w:rsid w:val="00B820AC"/>
    <w:rsid w:val="00B82995"/>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3EC5"/>
    <w:rsid w:val="00BA4071"/>
    <w:rsid w:val="00BA4DEE"/>
    <w:rsid w:val="00BA51D9"/>
    <w:rsid w:val="00BA6DD5"/>
    <w:rsid w:val="00BB52A0"/>
    <w:rsid w:val="00BB53C5"/>
    <w:rsid w:val="00BB5DFC"/>
    <w:rsid w:val="00BB6EAD"/>
    <w:rsid w:val="00BB7451"/>
    <w:rsid w:val="00BB79A0"/>
    <w:rsid w:val="00BC0174"/>
    <w:rsid w:val="00BC0CA3"/>
    <w:rsid w:val="00BC1058"/>
    <w:rsid w:val="00BC3415"/>
    <w:rsid w:val="00BC343A"/>
    <w:rsid w:val="00BC3E97"/>
    <w:rsid w:val="00BC3EA0"/>
    <w:rsid w:val="00BC495F"/>
    <w:rsid w:val="00BC4E7E"/>
    <w:rsid w:val="00BC5DB2"/>
    <w:rsid w:val="00BC62B7"/>
    <w:rsid w:val="00BC659C"/>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2BEF"/>
    <w:rsid w:val="00BE36D7"/>
    <w:rsid w:val="00BE40DC"/>
    <w:rsid w:val="00BE5D82"/>
    <w:rsid w:val="00BE5FD0"/>
    <w:rsid w:val="00BE6BD7"/>
    <w:rsid w:val="00BF11A0"/>
    <w:rsid w:val="00BF36AF"/>
    <w:rsid w:val="00BF3EE1"/>
    <w:rsid w:val="00BF4760"/>
    <w:rsid w:val="00BF47B6"/>
    <w:rsid w:val="00BF497C"/>
    <w:rsid w:val="00BF5BD6"/>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6213"/>
    <w:rsid w:val="00C26E5D"/>
    <w:rsid w:val="00C30C63"/>
    <w:rsid w:val="00C335F7"/>
    <w:rsid w:val="00C3365E"/>
    <w:rsid w:val="00C34C32"/>
    <w:rsid w:val="00C36806"/>
    <w:rsid w:val="00C37EC4"/>
    <w:rsid w:val="00C40022"/>
    <w:rsid w:val="00C40BBC"/>
    <w:rsid w:val="00C418FE"/>
    <w:rsid w:val="00C44AC8"/>
    <w:rsid w:val="00C44B87"/>
    <w:rsid w:val="00C45A3C"/>
    <w:rsid w:val="00C4617D"/>
    <w:rsid w:val="00C46658"/>
    <w:rsid w:val="00C467A6"/>
    <w:rsid w:val="00C5141F"/>
    <w:rsid w:val="00C52F9F"/>
    <w:rsid w:val="00C539B6"/>
    <w:rsid w:val="00C56C08"/>
    <w:rsid w:val="00C60946"/>
    <w:rsid w:val="00C614D4"/>
    <w:rsid w:val="00C6198A"/>
    <w:rsid w:val="00C61DF9"/>
    <w:rsid w:val="00C621FF"/>
    <w:rsid w:val="00C62890"/>
    <w:rsid w:val="00C630B3"/>
    <w:rsid w:val="00C63216"/>
    <w:rsid w:val="00C636BC"/>
    <w:rsid w:val="00C64954"/>
    <w:rsid w:val="00C64A43"/>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6B3"/>
    <w:rsid w:val="00C81787"/>
    <w:rsid w:val="00C81B2D"/>
    <w:rsid w:val="00C83B79"/>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C2F"/>
    <w:rsid w:val="00CA1D94"/>
    <w:rsid w:val="00CA4081"/>
    <w:rsid w:val="00CA5917"/>
    <w:rsid w:val="00CA63C4"/>
    <w:rsid w:val="00CA653C"/>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1BE"/>
    <w:rsid w:val="00CD06F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6D73"/>
    <w:rsid w:val="00CE7169"/>
    <w:rsid w:val="00CE777B"/>
    <w:rsid w:val="00CF082E"/>
    <w:rsid w:val="00CF42D5"/>
    <w:rsid w:val="00CF4584"/>
    <w:rsid w:val="00CF5008"/>
    <w:rsid w:val="00CF5200"/>
    <w:rsid w:val="00CF5381"/>
    <w:rsid w:val="00CF578D"/>
    <w:rsid w:val="00CF5DFB"/>
    <w:rsid w:val="00CF63ED"/>
    <w:rsid w:val="00CF7758"/>
    <w:rsid w:val="00D00238"/>
    <w:rsid w:val="00D00811"/>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7B8"/>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149F"/>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72D0"/>
    <w:rsid w:val="00D6001B"/>
    <w:rsid w:val="00D605D9"/>
    <w:rsid w:val="00D60D16"/>
    <w:rsid w:val="00D627D4"/>
    <w:rsid w:val="00D6282B"/>
    <w:rsid w:val="00D62E54"/>
    <w:rsid w:val="00D6303C"/>
    <w:rsid w:val="00D65BA6"/>
    <w:rsid w:val="00D65FAA"/>
    <w:rsid w:val="00D66520"/>
    <w:rsid w:val="00D66BF4"/>
    <w:rsid w:val="00D7018C"/>
    <w:rsid w:val="00D7034F"/>
    <w:rsid w:val="00D70715"/>
    <w:rsid w:val="00D70C2F"/>
    <w:rsid w:val="00D717C1"/>
    <w:rsid w:val="00D725CB"/>
    <w:rsid w:val="00D72DD9"/>
    <w:rsid w:val="00D734E0"/>
    <w:rsid w:val="00D73BD4"/>
    <w:rsid w:val="00D73EEB"/>
    <w:rsid w:val="00D7447E"/>
    <w:rsid w:val="00D74507"/>
    <w:rsid w:val="00D7505C"/>
    <w:rsid w:val="00D75AB3"/>
    <w:rsid w:val="00D7619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483"/>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B24"/>
    <w:rsid w:val="00DB1D67"/>
    <w:rsid w:val="00DB1F16"/>
    <w:rsid w:val="00DB365D"/>
    <w:rsid w:val="00DB39CC"/>
    <w:rsid w:val="00DB46FD"/>
    <w:rsid w:val="00DB4D2E"/>
    <w:rsid w:val="00DB4DF3"/>
    <w:rsid w:val="00DB6738"/>
    <w:rsid w:val="00DB6841"/>
    <w:rsid w:val="00DB76B9"/>
    <w:rsid w:val="00DC048F"/>
    <w:rsid w:val="00DC1A31"/>
    <w:rsid w:val="00DC54F4"/>
    <w:rsid w:val="00DC6E31"/>
    <w:rsid w:val="00DD001C"/>
    <w:rsid w:val="00DD0D2F"/>
    <w:rsid w:val="00DD19BA"/>
    <w:rsid w:val="00DD373F"/>
    <w:rsid w:val="00DD51E0"/>
    <w:rsid w:val="00DD5BC5"/>
    <w:rsid w:val="00DD75C9"/>
    <w:rsid w:val="00DE0315"/>
    <w:rsid w:val="00DE1020"/>
    <w:rsid w:val="00DE166D"/>
    <w:rsid w:val="00DE2015"/>
    <w:rsid w:val="00DE27AB"/>
    <w:rsid w:val="00DE34CF"/>
    <w:rsid w:val="00DE42FC"/>
    <w:rsid w:val="00DE5902"/>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4AEA"/>
    <w:rsid w:val="00E057C7"/>
    <w:rsid w:val="00E05AA2"/>
    <w:rsid w:val="00E05C20"/>
    <w:rsid w:val="00E076C8"/>
    <w:rsid w:val="00E10C49"/>
    <w:rsid w:val="00E10CC0"/>
    <w:rsid w:val="00E10DEC"/>
    <w:rsid w:val="00E10F77"/>
    <w:rsid w:val="00E1101A"/>
    <w:rsid w:val="00E12431"/>
    <w:rsid w:val="00E13F3D"/>
    <w:rsid w:val="00E14262"/>
    <w:rsid w:val="00E14FA0"/>
    <w:rsid w:val="00E1544C"/>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37836"/>
    <w:rsid w:val="00E42134"/>
    <w:rsid w:val="00E427EA"/>
    <w:rsid w:val="00E436B9"/>
    <w:rsid w:val="00E44110"/>
    <w:rsid w:val="00E457F3"/>
    <w:rsid w:val="00E458CB"/>
    <w:rsid w:val="00E45C86"/>
    <w:rsid w:val="00E46081"/>
    <w:rsid w:val="00E46B3B"/>
    <w:rsid w:val="00E47E2D"/>
    <w:rsid w:val="00E50319"/>
    <w:rsid w:val="00E503FE"/>
    <w:rsid w:val="00E5275A"/>
    <w:rsid w:val="00E538E2"/>
    <w:rsid w:val="00E54169"/>
    <w:rsid w:val="00E55392"/>
    <w:rsid w:val="00E60A1C"/>
    <w:rsid w:val="00E60F7E"/>
    <w:rsid w:val="00E610B2"/>
    <w:rsid w:val="00E61D31"/>
    <w:rsid w:val="00E61EF4"/>
    <w:rsid w:val="00E62F05"/>
    <w:rsid w:val="00E63FF8"/>
    <w:rsid w:val="00E64483"/>
    <w:rsid w:val="00E64840"/>
    <w:rsid w:val="00E64BA3"/>
    <w:rsid w:val="00E70699"/>
    <w:rsid w:val="00E71010"/>
    <w:rsid w:val="00E7205E"/>
    <w:rsid w:val="00E72C24"/>
    <w:rsid w:val="00E72FDF"/>
    <w:rsid w:val="00E76053"/>
    <w:rsid w:val="00E7708E"/>
    <w:rsid w:val="00E77765"/>
    <w:rsid w:val="00E778B9"/>
    <w:rsid w:val="00E8115E"/>
    <w:rsid w:val="00E82212"/>
    <w:rsid w:val="00E8259B"/>
    <w:rsid w:val="00E83BF9"/>
    <w:rsid w:val="00E85A77"/>
    <w:rsid w:val="00E867F2"/>
    <w:rsid w:val="00E87593"/>
    <w:rsid w:val="00E9062D"/>
    <w:rsid w:val="00E90658"/>
    <w:rsid w:val="00E907A0"/>
    <w:rsid w:val="00E90FB6"/>
    <w:rsid w:val="00E92AD8"/>
    <w:rsid w:val="00E95F4E"/>
    <w:rsid w:val="00EA115A"/>
    <w:rsid w:val="00EA1201"/>
    <w:rsid w:val="00EA3399"/>
    <w:rsid w:val="00EA4189"/>
    <w:rsid w:val="00EA52FB"/>
    <w:rsid w:val="00EA6DEA"/>
    <w:rsid w:val="00EA7C17"/>
    <w:rsid w:val="00EB09B7"/>
    <w:rsid w:val="00EB1806"/>
    <w:rsid w:val="00EB1B31"/>
    <w:rsid w:val="00EB206E"/>
    <w:rsid w:val="00EB2230"/>
    <w:rsid w:val="00EB3816"/>
    <w:rsid w:val="00EB4F1B"/>
    <w:rsid w:val="00EB53AD"/>
    <w:rsid w:val="00EB5AEC"/>
    <w:rsid w:val="00EC1343"/>
    <w:rsid w:val="00EC1ED4"/>
    <w:rsid w:val="00EC341A"/>
    <w:rsid w:val="00EC7771"/>
    <w:rsid w:val="00ED1B9C"/>
    <w:rsid w:val="00ED2292"/>
    <w:rsid w:val="00ED28D9"/>
    <w:rsid w:val="00ED31CC"/>
    <w:rsid w:val="00ED33F1"/>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96D"/>
    <w:rsid w:val="00EE659D"/>
    <w:rsid w:val="00EE7AFE"/>
    <w:rsid w:val="00EE7D7C"/>
    <w:rsid w:val="00EF03A5"/>
    <w:rsid w:val="00EF0BC2"/>
    <w:rsid w:val="00EF1389"/>
    <w:rsid w:val="00EF14D5"/>
    <w:rsid w:val="00EF1980"/>
    <w:rsid w:val="00EF4F46"/>
    <w:rsid w:val="00EF733B"/>
    <w:rsid w:val="00EF782F"/>
    <w:rsid w:val="00F0193F"/>
    <w:rsid w:val="00F01B0C"/>
    <w:rsid w:val="00F01B96"/>
    <w:rsid w:val="00F02E03"/>
    <w:rsid w:val="00F03154"/>
    <w:rsid w:val="00F039A1"/>
    <w:rsid w:val="00F04426"/>
    <w:rsid w:val="00F047BC"/>
    <w:rsid w:val="00F06B3B"/>
    <w:rsid w:val="00F0751E"/>
    <w:rsid w:val="00F14D03"/>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AB4"/>
    <w:rsid w:val="00F553F3"/>
    <w:rsid w:val="00F5584E"/>
    <w:rsid w:val="00F5795E"/>
    <w:rsid w:val="00F60314"/>
    <w:rsid w:val="00F61156"/>
    <w:rsid w:val="00F63ED3"/>
    <w:rsid w:val="00F6436F"/>
    <w:rsid w:val="00F6479A"/>
    <w:rsid w:val="00F6544F"/>
    <w:rsid w:val="00F65BD1"/>
    <w:rsid w:val="00F663D7"/>
    <w:rsid w:val="00F67413"/>
    <w:rsid w:val="00F70442"/>
    <w:rsid w:val="00F7238D"/>
    <w:rsid w:val="00F731D4"/>
    <w:rsid w:val="00F73A0A"/>
    <w:rsid w:val="00F73C28"/>
    <w:rsid w:val="00F74270"/>
    <w:rsid w:val="00F75444"/>
    <w:rsid w:val="00F75CCA"/>
    <w:rsid w:val="00F7665C"/>
    <w:rsid w:val="00F76F3A"/>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6489"/>
    <w:rsid w:val="00F978EB"/>
    <w:rsid w:val="00F978FB"/>
    <w:rsid w:val="00F97F99"/>
    <w:rsid w:val="00FA4466"/>
    <w:rsid w:val="00FA4ED5"/>
    <w:rsid w:val="00FA5C25"/>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47FB"/>
    <w:rsid w:val="00FC513A"/>
    <w:rsid w:val="00FC5316"/>
    <w:rsid w:val="00FC5923"/>
    <w:rsid w:val="00FC692A"/>
    <w:rsid w:val="00FD1849"/>
    <w:rsid w:val="00FD21F5"/>
    <w:rsid w:val="00FD227A"/>
    <w:rsid w:val="00FD247B"/>
    <w:rsid w:val="00FD2674"/>
    <w:rsid w:val="00FD2D39"/>
    <w:rsid w:val="00FD3F64"/>
    <w:rsid w:val="00FD5AF6"/>
    <w:rsid w:val="00FD60DA"/>
    <w:rsid w:val="00FD654C"/>
    <w:rsid w:val="00FE0558"/>
    <w:rsid w:val="00FE0D60"/>
    <w:rsid w:val="00FE10FF"/>
    <w:rsid w:val="00FE2F7C"/>
    <w:rsid w:val="00FE41A2"/>
    <w:rsid w:val="00FE4C9B"/>
    <w:rsid w:val="00FE54BB"/>
    <w:rsid w:val="00FE7737"/>
    <w:rsid w:val="00FF0F92"/>
    <w:rsid w:val="00FF11C7"/>
    <w:rsid w:val="00FF13B5"/>
    <w:rsid w:val="00FF2F17"/>
    <w:rsid w:val="00FF4AD5"/>
    <w:rsid w:val="00FF58A3"/>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1135</Words>
  <Characters>6475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3</cp:revision>
  <cp:lastPrinted>1900-01-01T08:00:00Z</cp:lastPrinted>
  <dcterms:created xsi:type="dcterms:W3CDTF">2024-11-08T18:56:00Z</dcterms:created>
  <dcterms:modified xsi:type="dcterms:W3CDTF">2024-11-08T18:57:00Z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