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48C46B5E"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ED3CBF">
        <w:rPr>
          <w:rFonts w:eastAsia="宋体"/>
          <w:sz w:val="22"/>
          <w:lang w:eastAsia="zh-CN"/>
        </w:rPr>
        <w:t>9</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F31672">
        <w:rPr>
          <w:rFonts w:eastAsia="宋体"/>
          <w:sz w:val="22"/>
          <w:lang w:eastAsia="zh-CN"/>
        </w:rPr>
        <w:t>10108</w:t>
      </w:r>
    </w:p>
    <w:p w14:paraId="6ED628F2" w14:textId="78E427D1" w:rsidR="003D3369" w:rsidRDefault="00ED3CBF" w:rsidP="003D3369">
      <w:pPr>
        <w:pStyle w:val="Header"/>
        <w:tabs>
          <w:tab w:val="left" w:pos="1800"/>
        </w:tabs>
        <w:ind w:left="1800" w:hanging="1800"/>
        <w:rPr>
          <w:rFonts w:eastAsia="宋体"/>
          <w:sz w:val="22"/>
          <w:lang w:eastAsia="zh-CN"/>
        </w:rPr>
      </w:pPr>
      <w:r>
        <w:rPr>
          <w:rFonts w:eastAsia="宋体"/>
          <w:sz w:val="22"/>
          <w:lang w:eastAsia="zh-CN"/>
        </w:rPr>
        <w:t>Orlando</w:t>
      </w:r>
      <w:r w:rsidR="00C800AD">
        <w:rPr>
          <w:rFonts w:eastAsia="宋体"/>
          <w:sz w:val="22"/>
          <w:lang w:eastAsia="zh-CN"/>
        </w:rPr>
        <w:t>,</w:t>
      </w:r>
      <w:r w:rsidR="00625CC1">
        <w:rPr>
          <w:rFonts w:eastAsia="宋体"/>
          <w:sz w:val="22"/>
          <w:lang w:eastAsia="zh-CN"/>
        </w:rPr>
        <w:t xml:space="preserve"> </w:t>
      </w:r>
      <w:r>
        <w:rPr>
          <w:rFonts w:eastAsia="宋体"/>
          <w:sz w:val="22"/>
          <w:lang w:eastAsia="zh-CN"/>
        </w:rPr>
        <w:t>US</w:t>
      </w:r>
      <w:r w:rsidR="00041C58">
        <w:rPr>
          <w:rFonts w:eastAsia="宋体"/>
          <w:sz w:val="22"/>
          <w:lang w:eastAsia="zh-CN"/>
        </w:rPr>
        <w:t xml:space="preserve">, </w:t>
      </w:r>
      <w:r>
        <w:rPr>
          <w:rFonts w:eastAsia="宋体"/>
          <w:sz w:val="22"/>
          <w:lang w:eastAsia="zh-CN"/>
        </w:rPr>
        <w:t>November</w:t>
      </w:r>
      <w:r w:rsidR="00EF129F">
        <w:rPr>
          <w:rFonts w:eastAsia="宋体"/>
          <w:sz w:val="22"/>
          <w:lang w:eastAsia="zh-CN"/>
        </w:rPr>
        <w:t xml:space="preserve"> </w:t>
      </w:r>
      <w:r w:rsidR="00821C76">
        <w:rPr>
          <w:rFonts w:eastAsia="宋体"/>
          <w:sz w:val="22"/>
          <w:lang w:eastAsia="zh-CN"/>
        </w:rPr>
        <w:t>1</w:t>
      </w:r>
      <w:r>
        <w:rPr>
          <w:rFonts w:eastAsia="宋体"/>
          <w:sz w:val="22"/>
          <w:lang w:eastAsia="zh-CN"/>
        </w:rPr>
        <w:t>8</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22</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58153A2C" w:rsidR="004E2620" w:rsidRDefault="004E2620" w:rsidP="004E2620">
      <w:pPr>
        <w:pStyle w:val="01"/>
        <w:numPr>
          <w:ilvl w:val="0"/>
          <w:numId w:val="1"/>
        </w:numPr>
        <w:ind w:left="562" w:hanging="562"/>
      </w:pPr>
      <w:r>
        <w:t>Trigger Event</w:t>
      </w:r>
      <w:r w:rsidR="0048676A">
        <w:t xml:space="preserve"> Configuration</w:t>
      </w:r>
    </w:p>
    <w:p w14:paraId="321ACA38" w14:textId="4528457D" w:rsidR="00A561A1" w:rsidRDefault="0032010E" w:rsidP="00497AFF">
      <w:pPr>
        <w:pStyle w:val="00Text"/>
      </w:pPr>
      <w:r>
        <w:t>WA on event-1 and event-7 was reached in last meeting:</w:t>
      </w:r>
    </w:p>
    <w:tbl>
      <w:tblPr>
        <w:tblStyle w:val="TableGrid"/>
        <w:tblW w:w="0" w:type="auto"/>
        <w:tblLook w:val="04A0" w:firstRow="1" w:lastRow="0" w:firstColumn="1" w:lastColumn="0" w:noHBand="0" w:noVBand="1"/>
      </w:tblPr>
      <w:tblGrid>
        <w:gridCol w:w="9062"/>
      </w:tblGrid>
      <w:tr w:rsidR="00A561A1" w14:paraId="41225D2B" w14:textId="77777777" w:rsidTr="00A561A1">
        <w:tc>
          <w:tcPr>
            <w:tcW w:w="9062" w:type="dxa"/>
          </w:tcPr>
          <w:p w14:paraId="74D76136" w14:textId="77777777" w:rsidR="0032010E" w:rsidRPr="00AC1766" w:rsidRDefault="0032010E" w:rsidP="0032010E">
            <w:pPr>
              <w:shd w:val="clear" w:color="auto" w:fill="FFFFFF"/>
              <w:adjustRightInd w:val="0"/>
              <w:snapToGrid w:val="0"/>
              <w:rPr>
                <w:rFonts w:eastAsia="宋体"/>
                <w:b/>
                <w:bCs/>
                <w:iCs/>
                <w:color w:val="000000"/>
                <w:szCs w:val="20"/>
                <w:highlight w:val="darkYellow"/>
              </w:rPr>
            </w:pPr>
            <w:r w:rsidRPr="00AC1766">
              <w:rPr>
                <w:rFonts w:eastAsia="宋体"/>
                <w:b/>
                <w:bCs/>
                <w:iCs/>
                <w:color w:val="000000"/>
                <w:szCs w:val="20"/>
                <w:highlight w:val="darkYellow"/>
              </w:rPr>
              <w:t>Working Assumption</w:t>
            </w:r>
          </w:p>
          <w:p w14:paraId="05B948AF" w14:textId="77777777" w:rsidR="0032010E" w:rsidRPr="00DB6469" w:rsidRDefault="0032010E" w:rsidP="0032010E">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302622FD" w14:textId="77777777" w:rsidR="0032010E" w:rsidRPr="00DB6469" w:rsidRDefault="0032010E" w:rsidP="0032010E">
            <w:pPr>
              <w:numPr>
                <w:ilvl w:val="0"/>
                <w:numId w:val="43"/>
              </w:numPr>
              <w:adjustRightInd w:val="0"/>
              <w:snapToGrid w:val="0"/>
              <w:ind w:left="466" w:hanging="284"/>
              <w:jc w:val="both"/>
              <w:rPr>
                <w:szCs w:val="20"/>
              </w:rPr>
            </w:pPr>
            <w:r w:rsidRPr="00DB6469">
              <w:rPr>
                <w:szCs w:val="20"/>
              </w:rPr>
              <w:t>Event-1: Quality of the current beam is worse than a certain threshold.</w:t>
            </w:r>
          </w:p>
          <w:p w14:paraId="42190D57" w14:textId="77777777" w:rsidR="0032010E" w:rsidRPr="00942F0C" w:rsidRDefault="0032010E" w:rsidP="0032010E">
            <w:pPr>
              <w:numPr>
                <w:ilvl w:val="0"/>
                <w:numId w:val="43"/>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M-th best quality.</w:t>
            </w:r>
          </w:p>
          <w:p w14:paraId="56219CBE" w14:textId="77777777" w:rsidR="0032010E" w:rsidRPr="00942F0C" w:rsidRDefault="0032010E" w:rsidP="0032010E">
            <w:pPr>
              <w:numPr>
                <w:ilvl w:val="1"/>
                <w:numId w:val="43"/>
              </w:numPr>
              <w:adjustRightInd w:val="0"/>
              <w:snapToGrid w:val="0"/>
              <w:jc w:val="both"/>
              <w:rPr>
                <w:szCs w:val="20"/>
              </w:rPr>
            </w:pPr>
            <w:r w:rsidRPr="00942F0C">
              <w:rPr>
                <w:szCs w:val="20"/>
              </w:rPr>
              <w:t>M is RRC configured with subjective to UE capability signalling</w:t>
            </w:r>
          </w:p>
          <w:p w14:paraId="62871291" w14:textId="77777777" w:rsidR="0032010E" w:rsidRPr="00942F0C" w:rsidRDefault="0032010E" w:rsidP="0032010E">
            <w:pPr>
              <w:numPr>
                <w:ilvl w:val="2"/>
                <w:numId w:val="43"/>
              </w:numPr>
              <w:adjustRightInd w:val="0"/>
              <w:snapToGrid w:val="0"/>
              <w:jc w:val="both"/>
              <w:rPr>
                <w:szCs w:val="20"/>
              </w:rPr>
            </w:pPr>
            <w:r w:rsidRPr="00942F0C">
              <w:rPr>
                <w:szCs w:val="20"/>
              </w:rPr>
              <w:t xml:space="preserve">UE may only indicate a single candidate value or not support Event-7. </w:t>
            </w:r>
          </w:p>
          <w:p w14:paraId="72E033F1" w14:textId="77777777" w:rsidR="0032010E" w:rsidRDefault="0032010E" w:rsidP="0032010E">
            <w:pPr>
              <w:numPr>
                <w:ilvl w:val="0"/>
                <w:numId w:val="43"/>
              </w:numPr>
              <w:adjustRightInd w:val="0"/>
              <w:snapToGrid w:val="0"/>
              <w:ind w:left="466" w:hanging="284"/>
              <w:jc w:val="both"/>
              <w:rPr>
                <w:szCs w:val="20"/>
              </w:rPr>
            </w:pPr>
            <w:r>
              <w:rPr>
                <w:szCs w:val="20"/>
              </w:rPr>
              <w:t xml:space="preserve">The additionally supported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4C9D1458" w14:textId="1D2B65BC" w:rsidR="00A561A1" w:rsidRPr="00A561A1" w:rsidRDefault="0032010E" w:rsidP="0032010E">
            <w:pPr>
              <w:numPr>
                <w:ilvl w:val="0"/>
                <w:numId w:val="43"/>
              </w:numPr>
              <w:adjustRightInd w:val="0"/>
              <w:snapToGrid w:val="0"/>
              <w:ind w:left="466" w:hanging="284"/>
              <w:jc w:val="both"/>
              <w:rPr>
                <w:lang w:val="en-GB"/>
              </w:rPr>
            </w:pPr>
            <w:r>
              <w:rPr>
                <w:szCs w:val="20"/>
              </w:rPr>
              <w:t>The additionally supported events will be lower priority compared to event 2.</w:t>
            </w:r>
          </w:p>
        </w:tc>
      </w:tr>
    </w:tbl>
    <w:p w14:paraId="086C8618" w14:textId="5F531F04" w:rsidR="00FA20F0" w:rsidRDefault="00FA20F0" w:rsidP="00497AFF">
      <w:pPr>
        <w:pStyle w:val="00Text"/>
      </w:pPr>
      <w:r>
        <w:t xml:space="preserve">As stated in the above WA, the same design as Event-2 shall be reused for event-1 and event-7. They have lower priority. Therefore, </w:t>
      </w:r>
      <w:r w:rsidR="009D5A43">
        <w:t xml:space="preserve">we should consider the design for </w:t>
      </w:r>
      <w:r>
        <w:t>the Event-1 and Event-7 only after we have completed the designs for event-2 and the design for event-2 shall not be impacted by the consideration of event-1/7.</w:t>
      </w:r>
    </w:p>
    <w:p w14:paraId="2E8120C2" w14:textId="5758057E" w:rsidR="00FA20F0" w:rsidRDefault="00FA20F0" w:rsidP="00497AFF">
      <w:pPr>
        <w:pStyle w:val="00Text"/>
        <w:rPr>
          <w:b/>
          <w:bCs/>
          <w:i/>
          <w:iCs/>
        </w:rPr>
      </w:pPr>
      <w:bookmarkStart w:id="2" w:name="_Hlk181826388"/>
      <w:r w:rsidRPr="00FA20F0">
        <w:rPr>
          <w:b/>
          <w:bCs/>
          <w:i/>
          <w:iCs/>
        </w:rPr>
        <w:t xml:space="preserve">Proposal 1: the Event-1/7 </w:t>
      </w:r>
      <w:r>
        <w:rPr>
          <w:b/>
          <w:bCs/>
          <w:i/>
          <w:iCs/>
        </w:rPr>
        <w:t>can</w:t>
      </w:r>
      <w:r w:rsidRPr="00FA20F0">
        <w:rPr>
          <w:b/>
          <w:bCs/>
          <w:i/>
          <w:iCs/>
        </w:rPr>
        <w:t xml:space="preserve"> be </w:t>
      </w:r>
      <w:r w:rsidR="00A42D3C">
        <w:rPr>
          <w:b/>
          <w:bCs/>
          <w:i/>
          <w:iCs/>
        </w:rPr>
        <w:t>worked on</w:t>
      </w:r>
      <w:r w:rsidRPr="00FA20F0">
        <w:rPr>
          <w:b/>
          <w:bCs/>
          <w:i/>
          <w:iCs/>
        </w:rPr>
        <w:t xml:space="preserve"> only after we have completed the designs for event-2. </w:t>
      </w:r>
    </w:p>
    <w:bookmarkEnd w:id="2"/>
    <w:p w14:paraId="470F0346" w14:textId="789CB102" w:rsidR="00AB4FB3" w:rsidRDefault="00AB4FB3" w:rsidP="00AB4FB3">
      <w:pPr>
        <w:pStyle w:val="00Text"/>
      </w:pPr>
      <w:r>
        <w:t>For evaluation of event-2, the event instances are counted per new beam RS:</w:t>
      </w:r>
    </w:p>
    <w:tbl>
      <w:tblPr>
        <w:tblStyle w:val="TableGrid"/>
        <w:tblW w:w="0" w:type="auto"/>
        <w:tblLook w:val="04A0" w:firstRow="1" w:lastRow="0" w:firstColumn="1" w:lastColumn="0" w:noHBand="0" w:noVBand="1"/>
      </w:tblPr>
      <w:tblGrid>
        <w:gridCol w:w="9062"/>
      </w:tblGrid>
      <w:tr w:rsidR="00AB4FB3" w14:paraId="01B97AF7" w14:textId="77777777" w:rsidTr="00AB4FB3">
        <w:tc>
          <w:tcPr>
            <w:tcW w:w="9062" w:type="dxa"/>
          </w:tcPr>
          <w:p w14:paraId="33C90866" w14:textId="77777777" w:rsidR="00AB4FB3" w:rsidRPr="00AB4FB3" w:rsidRDefault="00AB4FB3" w:rsidP="00AB4FB3">
            <w:pPr>
              <w:snapToGrid w:val="0"/>
              <w:jc w:val="both"/>
              <w:rPr>
                <w:rFonts w:ascii="Times" w:eastAsia="Malgun Gothic" w:hAnsi="Times" w:cs="Times"/>
                <w:b/>
                <w:szCs w:val="20"/>
                <w:lang w:val="en-GB" w:eastAsia="ko-KR"/>
              </w:rPr>
            </w:pPr>
            <w:r w:rsidRPr="00AB4FB3">
              <w:rPr>
                <w:rFonts w:ascii="Times" w:eastAsia="Malgun Gothic" w:hAnsi="Times" w:cs="Times" w:hint="eastAsia"/>
                <w:b/>
                <w:szCs w:val="20"/>
                <w:highlight w:val="green"/>
                <w:lang w:val="en-GB" w:eastAsia="ko-KR"/>
              </w:rPr>
              <w:t>Agreement</w:t>
            </w:r>
          </w:p>
          <w:p w14:paraId="5B8112C2" w14:textId="5371ED21" w:rsidR="00AB4FB3" w:rsidRPr="00AB4FB3" w:rsidRDefault="00AB4FB3" w:rsidP="00AB4FB3">
            <w:pPr>
              <w:shd w:val="clear" w:color="auto" w:fill="FFFFFF"/>
              <w:snapToGrid w:val="0"/>
              <w:rPr>
                <w:lang w:val="en-GB"/>
              </w:rPr>
            </w:pPr>
            <w:r w:rsidRPr="00AB4FB3">
              <w:rPr>
                <w:rFonts w:ascii="Times" w:eastAsia="Batang" w:hAnsi="Times"/>
                <w:szCs w:val="20"/>
                <w:lang w:val="en-GB"/>
              </w:rPr>
              <w:t xml:space="preserve">Regarding </w:t>
            </w:r>
            <w:r w:rsidRPr="00AB4FB3">
              <w:rPr>
                <w:rFonts w:ascii="Times" w:eastAsia="宋体" w:hAnsi="Times"/>
                <w:szCs w:val="20"/>
                <w:lang w:val="en-GB"/>
              </w:rPr>
              <w:t>the triggering event determination for Event 2</w:t>
            </w:r>
            <w:r w:rsidRPr="00AB4FB3">
              <w:rPr>
                <w:rFonts w:ascii="Times" w:eastAsia="Batang" w:hAnsi="Times"/>
                <w:szCs w:val="20"/>
                <w:lang w:val="en-GB"/>
              </w:rPr>
              <w:t>, the event instance(s) counting is per new beam. Further study candidate condition(s) of resetting the counting including whether resetting is needed.</w:t>
            </w:r>
          </w:p>
        </w:tc>
      </w:tr>
    </w:tbl>
    <w:p w14:paraId="5754C48D" w14:textId="7A6FB255" w:rsidR="00AB4FB3" w:rsidRDefault="00AB4FB3" w:rsidP="00AB4FB3">
      <w:pPr>
        <w:pStyle w:val="00Text"/>
      </w:pPr>
      <w:r>
        <w:t>When the RS corresponding to current beam is changed, the counting for every new beam RS shall be reset. The UE derives a SSB or CSI-RS resource for beam management from the indicated TCI state. When the indicated TCI state is switched, the derived SSB or CSI-RS might change too. When the SSB or CSI-RS resource for beam management derived from the indicated TCI state is changed, the UE shall reset the counting fo</w:t>
      </w:r>
      <w:r w:rsidR="002F1A3E">
        <w:t xml:space="preserve">r all the new beam RSs. When the set of new beam RS is reconfigured, the UE shall remove the counting for the new beam RS which </w:t>
      </w:r>
      <w:r w:rsidR="002F1A3E">
        <w:lastRenderedPageBreak/>
        <w:t>is removed from the new beam RS set and maintain the counting for the new beam RS which is not updated by the RRC reconfiguration, and start the counting for the RS that is newly added to the new beam RS set.</w:t>
      </w:r>
    </w:p>
    <w:p w14:paraId="2DC539FC" w14:textId="40BE2D19" w:rsidR="00AB4FB3" w:rsidRDefault="00AB4FB3" w:rsidP="00AB4FB3">
      <w:pPr>
        <w:pStyle w:val="00Text"/>
        <w:rPr>
          <w:b/>
          <w:bCs/>
          <w:i/>
          <w:iCs/>
        </w:rPr>
      </w:pPr>
      <w:r w:rsidRPr="002F1A3E">
        <w:rPr>
          <w:b/>
          <w:bCs/>
          <w:i/>
          <w:iCs/>
        </w:rPr>
        <w:t>Proposal 2:</w:t>
      </w:r>
      <w:r w:rsidR="002F1A3E">
        <w:rPr>
          <w:b/>
          <w:bCs/>
          <w:i/>
          <w:iCs/>
        </w:rPr>
        <w:t xml:space="preserve"> For the counting of event instances of event-2:</w:t>
      </w:r>
    </w:p>
    <w:p w14:paraId="37DE6A8F" w14:textId="1BE03BEE" w:rsidR="002F1A3E" w:rsidRDefault="002F1A3E" w:rsidP="002F1A3E">
      <w:pPr>
        <w:pStyle w:val="00Text"/>
        <w:numPr>
          <w:ilvl w:val="0"/>
          <w:numId w:val="64"/>
        </w:numPr>
        <w:rPr>
          <w:b/>
          <w:bCs/>
          <w:i/>
          <w:iCs/>
        </w:rPr>
      </w:pPr>
      <w:r>
        <w:rPr>
          <w:b/>
          <w:bCs/>
          <w:i/>
          <w:iCs/>
        </w:rPr>
        <w:t>When the SSB or CSI-RS resource for beam management corresponding to current beam is changed, the UE shall reset the counting for all the new beam RSs.</w:t>
      </w:r>
    </w:p>
    <w:p w14:paraId="1C50A5D3" w14:textId="6DB54BEF" w:rsidR="002F1A3E" w:rsidRDefault="002F1A3E" w:rsidP="002F1A3E">
      <w:pPr>
        <w:pStyle w:val="00Text"/>
        <w:numPr>
          <w:ilvl w:val="0"/>
          <w:numId w:val="64"/>
        </w:numPr>
        <w:rPr>
          <w:b/>
          <w:bCs/>
          <w:i/>
          <w:iCs/>
        </w:rPr>
      </w:pPr>
      <w:r>
        <w:rPr>
          <w:b/>
          <w:bCs/>
          <w:i/>
          <w:iCs/>
        </w:rPr>
        <w:t>When the new beam RS set is reconfigured</w:t>
      </w:r>
      <w:r w:rsidR="00BA4C50">
        <w:rPr>
          <w:b/>
          <w:bCs/>
          <w:i/>
          <w:iCs/>
        </w:rPr>
        <w:t>:</w:t>
      </w:r>
    </w:p>
    <w:p w14:paraId="04CB39E7" w14:textId="46755C05" w:rsidR="00BA4C50" w:rsidRDefault="00BA4C50" w:rsidP="00BA4C50">
      <w:pPr>
        <w:pStyle w:val="00Text"/>
        <w:numPr>
          <w:ilvl w:val="1"/>
          <w:numId w:val="64"/>
        </w:numPr>
        <w:rPr>
          <w:b/>
          <w:bCs/>
          <w:i/>
          <w:iCs/>
        </w:rPr>
      </w:pPr>
      <w:r>
        <w:rPr>
          <w:b/>
          <w:bCs/>
          <w:i/>
          <w:iCs/>
        </w:rPr>
        <w:t>The counting corresponding to one new beam RS that is removed from the new beam RS set shall be removed.</w:t>
      </w:r>
    </w:p>
    <w:p w14:paraId="1187110E" w14:textId="38168A0D" w:rsidR="00BA4C50" w:rsidRDefault="00BA4C50" w:rsidP="00BA4C50">
      <w:pPr>
        <w:pStyle w:val="00Text"/>
        <w:numPr>
          <w:ilvl w:val="1"/>
          <w:numId w:val="64"/>
        </w:numPr>
        <w:rPr>
          <w:b/>
          <w:bCs/>
          <w:i/>
          <w:iCs/>
        </w:rPr>
      </w:pPr>
      <w:r>
        <w:rPr>
          <w:b/>
          <w:bCs/>
          <w:i/>
          <w:iCs/>
        </w:rPr>
        <w:t>The counting corresponding to a new beam RS that is not updated shall be maintained.</w:t>
      </w:r>
    </w:p>
    <w:p w14:paraId="4630B28B" w14:textId="3761EC1B" w:rsidR="00BA4C50" w:rsidRPr="002F1A3E" w:rsidRDefault="00BA4C50" w:rsidP="00BA4C50">
      <w:pPr>
        <w:pStyle w:val="00Text"/>
        <w:numPr>
          <w:ilvl w:val="1"/>
          <w:numId w:val="64"/>
        </w:numPr>
        <w:rPr>
          <w:b/>
          <w:bCs/>
          <w:i/>
          <w:iCs/>
        </w:rPr>
      </w:pPr>
      <w:r>
        <w:rPr>
          <w:b/>
          <w:bCs/>
          <w:i/>
          <w:iCs/>
        </w:rPr>
        <w:t xml:space="preserve">The UE shall start the counting for a new beam RS that is newly added to the set during reconfiguration. </w:t>
      </w:r>
    </w:p>
    <w:p w14:paraId="6B675C57" w14:textId="32198D29" w:rsidR="00AB4FB3" w:rsidRDefault="00407852" w:rsidP="00AB4FB3">
      <w:pPr>
        <w:pStyle w:val="00Text"/>
      </w:pPr>
      <w:r>
        <w:t>Quite a few alternatives on determining the periodicity of evaluation for event-2 were listed for further study and down-selection:</w:t>
      </w:r>
    </w:p>
    <w:tbl>
      <w:tblPr>
        <w:tblStyle w:val="TableGrid"/>
        <w:tblW w:w="0" w:type="auto"/>
        <w:tblLook w:val="04A0" w:firstRow="1" w:lastRow="0" w:firstColumn="1" w:lastColumn="0" w:noHBand="0" w:noVBand="1"/>
      </w:tblPr>
      <w:tblGrid>
        <w:gridCol w:w="9062"/>
      </w:tblGrid>
      <w:tr w:rsidR="00AB4FB3" w14:paraId="1455C64E" w14:textId="77777777" w:rsidTr="00AB4FB3">
        <w:tc>
          <w:tcPr>
            <w:tcW w:w="9062" w:type="dxa"/>
          </w:tcPr>
          <w:p w14:paraId="5A2B5842" w14:textId="77777777" w:rsidR="00AB4FB3" w:rsidRPr="00AB4FB3" w:rsidRDefault="00AB4FB3" w:rsidP="00AB4FB3">
            <w:pPr>
              <w:snapToGrid w:val="0"/>
              <w:jc w:val="both"/>
              <w:rPr>
                <w:rFonts w:ascii="Times" w:eastAsia="Malgun Gothic" w:hAnsi="Times" w:cs="Times"/>
                <w:b/>
                <w:szCs w:val="20"/>
                <w:lang w:val="en-GB" w:eastAsia="ko-KR"/>
              </w:rPr>
            </w:pPr>
            <w:r w:rsidRPr="00AB4FB3">
              <w:rPr>
                <w:rFonts w:ascii="Times" w:eastAsia="Malgun Gothic" w:hAnsi="Times" w:cs="Times" w:hint="eastAsia"/>
                <w:b/>
                <w:szCs w:val="20"/>
                <w:highlight w:val="green"/>
                <w:lang w:val="en-GB" w:eastAsia="ko-KR"/>
              </w:rPr>
              <w:t>Agreement</w:t>
            </w:r>
          </w:p>
          <w:p w14:paraId="4BE5BD3C" w14:textId="77777777" w:rsidR="00AB4FB3" w:rsidRPr="00AB4FB3" w:rsidRDefault="00AB4FB3" w:rsidP="00AB4FB3">
            <w:pPr>
              <w:shd w:val="clear" w:color="auto" w:fill="FFFFFF"/>
              <w:snapToGrid w:val="0"/>
              <w:rPr>
                <w:rFonts w:ascii="Times" w:eastAsia="宋体" w:hAnsi="Times"/>
                <w:szCs w:val="20"/>
                <w:lang w:val="en-GB"/>
              </w:rPr>
            </w:pPr>
            <w:r w:rsidRPr="00AB4FB3">
              <w:rPr>
                <w:rFonts w:ascii="Times" w:eastAsia="宋体" w:hAnsi="Times"/>
                <w:szCs w:val="20"/>
                <w:lang w:val="en-GB"/>
              </w:rPr>
              <w:t xml:space="preserve">Regarding the triggering event determination for Event 2, down-select among </w:t>
            </w:r>
            <w:r w:rsidRPr="00AB4FB3">
              <w:rPr>
                <w:rFonts w:ascii="Times" w:eastAsia="Batang" w:hAnsi="Times"/>
                <w:szCs w:val="20"/>
                <w:lang w:val="en-GB" w:eastAsia="zh-CN"/>
              </w:rPr>
              <w:t>the following alternatives for the evaluation periodicity for determining Event-2 instance [at least when DRX is not configured]</w:t>
            </w:r>
          </w:p>
          <w:p w14:paraId="479977CB" w14:textId="77777777" w:rsidR="00AB4FB3" w:rsidRPr="00AB4FB3" w:rsidRDefault="00AB4FB3" w:rsidP="00AB4FB3">
            <w:pPr>
              <w:numPr>
                <w:ilvl w:val="0"/>
                <w:numId w:val="55"/>
              </w:numPr>
              <w:snapToGrid w:val="0"/>
              <w:spacing w:line="257" w:lineRule="auto"/>
              <w:ind w:left="950" w:hanging="475"/>
              <w:jc w:val="both"/>
              <w:rPr>
                <w:rFonts w:ascii="Times" w:eastAsia="Batang" w:hAnsi="Times"/>
                <w:szCs w:val="20"/>
                <w:lang w:val="en-GB" w:eastAsia="x-none"/>
              </w:rPr>
            </w:pPr>
            <w:r w:rsidRPr="00AB4FB3">
              <w:rPr>
                <w:rFonts w:ascii="Times" w:eastAsia="Batang" w:hAnsi="Times"/>
                <w:szCs w:val="20"/>
                <w:lang w:val="en-GB" w:eastAsia="x-none"/>
              </w:rPr>
              <w:t xml:space="preserve">Alt-1: </w:t>
            </w:r>
            <w:r w:rsidRPr="00AB4FB3">
              <w:rPr>
                <w:rFonts w:ascii="Times" w:eastAsia="Batang" w:hAnsi="Times" w:hint="eastAsia"/>
                <w:szCs w:val="20"/>
                <w:lang w:val="en-GB" w:eastAsia="ko-KR"/>
              </w:rPr>
              <w:t>T</w:t>
            </w:r>
            <w:r w:rsidRPr="00AB4FB3">
              <w:rPr>
                <w:rFonts w:ascii="Times" w:eastAsia="Batang" w:hAnsi="Times"/>
                <w:szCs w:val="20"/>
                <w:lang w:val="en-GB" w:eastAsia="x-none"/>
              </w:rPr>
              <w:t>he periodicity of the current beam RS should be the same as that of the new beam RS(s).</w:t>
            </w:r>
          </w:p>
          <w:p w14:paraId="65958E25" w14:textId="77777777" w:rsidR="00AB4FB3" w:rsidRPr="00AB4FB3" w:rsidRDefault="00AB4FB3" w:rsidP="00AB4FB3">
            <w:pPr>
              <w:numPr>
                <w:ilvl w:val="1"/>
                <w:numId w:val="55"/>
              </w:numPr>
              <w:snapToGrid w:val="0"/>
              <w:spacing w:line="257" w:lineRule="auto"/>
              <w:jc w:val="both"/>
              <w:rPr>
                <w:rFonts w:ascii="Times" w:eastAsia="Batang" w:hAnsi="Times"/>
                <w:szCs w:val="20"/>
                <w:lang w:val="en-GB" w:eastAsia="x-none"/>
              </w:rPr>
            </w:pPr>
            <w:r w:rsidRPr="00AB4FB3">
              <w:rPr>
                <w:rFonts w:ascii="Times" w:eastAsia="Batang" w:hAnsi="Times"/>
                <w:szCs w:val="20"/>
                <w:lang w:val="en-GB" w:eastAsia="x-none"/>
              </w:rPr>
              <w:t xml:space="preserve">The </w:t>
            </w:r>
            <w:r w:rsidRPr="00AB4FB3">
              <w:rPr>
                <w:rFonts w:ascii="Times" w:eastAsia="Batang" w:hAnsi="Times"/>
                <w:szCs w:val="20"/>
                <w:lang w:val="en-GB" w:eastAsia="zh-CN"/>
              </w:rPr>
              <w:t xml:space="preserve">evaluation periodicity </w:t>
            </w:r>
            <w:r w:rsidRPr="00AB4FB3">
              <w:rPr>
                <w:rFonts w:ascii="Times" w:eastAsia="Batang" w:hAnsi="Times"/>
                <w:szCs w:val="20"/>
                <w:lang w:val="en-GB" w:eastAsia="x-none"/>
              </w:rPr>
              <w:t xml:space="preserve">is the same as the periodicity of the current </w:t>
            </w:r>
            <w:r w:rsidRPr="00AB4FB3">
              <w:rPr>
                <w:rFonts w:ascii="Times" w:eastAsia="Batang" w:hAnsi="Times" w:hint="eastAsia"/>
                <w:szCs w:val="20"/>
                <w:lang w:val="en-GB" w:eastAsia="ko-KR"/>
              </w:rPr>
              <w:t xml:space="preserve">and new </w:t>
            </w:r>
            <w:r w:rsidRPr="00AB4FB3">
              <w:rPr>
                <w:rFonts w:ascii="Times" w:eastAsia="Batang" w:hAnsi="Times"/>
                <w:szCs w:val="20"/>
                <w:lang w:val="en-GB" w:eastAsia="x-none"/>
              </w:rPr>
              <w:t>beam RS</w:t>
            </w:r>
            <w:r w:rsidRPr="00AB4FB3">
              <w:rPr>
                <w:rFonts w:ascii="Times" w:eastAsia="Batang" w:hAnsi="Times" w:hint="eastAsia"/>
                <w:szCs w:val="20"/>
                <w:lang w:val="en-GB" w:eastAsia="ko-KR"/>
              </w:rPr>
              <w:t>(s)</w:t>
            </w:r>
          </w:p>
          <w:p w14:paraId="357B14C2" w14:textId="77777777" w:rsidR="00AB4FB3" w:rsidRPr="00AB4FB3" w:rsidRDefault="00AB4FB3" w:rsidP="00AB4FB3">
            <w:pPr>
              <w:numPr>
                <w:ilvl w:val="0"/>
                <w:numId w:val="55"/>
              </w:numPr>
              <w:snapToGrid w:val="0"/>
              <w:spacing w:line="257" w:lineRule="auto"/>
              <w:ind w:left="950" w:hanging="475"/>
              <w:jc w:val="both"/>
              <w:rPr>
                <w:rFonts w:ascii="Times" w:eastAsia="Batang" w:hAnsi="Times"/>
                <w:szCs w:val="20"/>
                <w:lang w:val="en-GB" w:eastAsia="x-none"/>
              </w:rPr>
            </w:pPr>
            <w:r w:rsidRPr="00AB4FB3">
              <w:rPr>
                <w:rFonts w:ascii="Times" w:eastAsia="Batang" w:hAnsi="Times" w:hint="eastAsia"/>
                <w:szCs w:val="20"/>
                <w:lang w:val="en-GB" w:eastAsia="ko-KR"/>
              </w:rPr>
              <w:t>Alt-2: The periodicity of the current beam RS can be different from that of the new beam RS(s)</w:t>
            </w:r>
          </w:p>
          <w:p w14:paraId="4DD81EDB" w14:textId="77777777" w:rsidR="00AB4FB3" w:rsidRPr="00AB4FB3" w:rsidRDefault="00AB4FB3" w:rsidP="00AB4FB3">
            <w:pPr>
              <w:numPr>
                <w:ilvl w:val="1"/>
                <w:numId w:val="55"/>
              </w:numPr>
              <w:snapToGrid w:val="0"/>
              <w:spacing w:line="257" w:lineRule="auto"/>
              <w:jc w:val="both"/>
              <w:rPr>
                <w:rFonts w:ascii="Times" w:eastAsia="Batang" w:hAnsi="Times"/>
                <w:szCs w:val="20"/>
                <w:lang w:val="en-GB" w:eastAsia="x-none"/>
              </w:rPr>
            </w:pPr>
            <w:r w:rsidRPr="00AB4FB3">
              <w:rPr>
                <w:rFonts w:ascii="Times" w:eastAsia="Batang" w:hAnsi="Times"/>
                <w:szCs w:val="20"/>
                <w:lang w:val="en-GB" w:eastAsia="x-none"/>
              </w:rPr>
              <w:t xml:space="preserve">Alt-2_1: The </w:t>
            </w:r>
            <w:r w:rsidRPr="00AB4FB3">
              <w:rPr>
                <w:rFonts w:ascii="Times" w:eastAsia="Batang" w:hAnsi="Times"/>
                <w:szCs w:val="20"/>
                <w:lang w:val="en-GB" w:eastAsia="zh-CN"/>
              </w:rPr>
              <w:t xml:space="preserve">evaluation periodicity </w:t>
            </w:r>
            <w:r w:rsidRPr="00AB4FB3">
              <w:rPr>
                <w:rFonts w:ascii="Times" w:eastAsia="Batang" w:hAnsi="Times"/>
                <w:szCs w:val="20"/>
                <w:lang w:val="en-GB" w:eastAsia="x-none"/>
              </w:rPr>
              <w:t xml:space="preserve">is the same as the periodicity of the current beam RS; </w:t>
            </w:r>
          </w:p>
          <w:p w14:paraId="7724A33A" w14:textId="77777777" w:rsidR="00AB4FB3" w:rsidRPr="00AB4FB3" w:rsidRDefault="00AB4FB3" w:rsidP="00AB4FB3">
            <w:pPr>
              <w:numPr>
                <w:ilvl w:val="1"/>
                <w:numId w:val="55"/>
              </w:numPr>
              <w:snapToGrid w:val="0"/>
              <w:spacing w:line="257" w:lineRule="auto"/>
              <w:jc w:val="both"/>
              <w:rPr>
                <w:rFonts w:ascii="Times" w:eastAsia="Batang" w:hAnsi="Times"/>
                <w:szCs w:val="20"/>
                <w:lang w:val="en-GB" w:eastAsia="x-none"/>
              </w:rPr>
            </w:pPr>
            <w:r w:rsidRPr="00AB4FB3">
              <w:rPr>
                <w:rFonts w:ascii="Times" w:eastAsia="Batang" w:hAnsi="Times"/>
                <w:szCs w:val="20"/>
                <w:lang w:val="en-GB" w:eastAsia="x-none"/>
              </w:rPr>
              <w:t xml:space="preserve">Alt-2_2: The </w:t>
            </w:r>
            <w:r w:rsidRPr="00AB4FB3">
              <w:rPr>
                <w:rFonts w:ascii="Times" w:eastAsia="Batang" w:hAnsi="Times"/>
                <w:szCs w:val="20"/>
                <w:lang w:val="en-GB" w:eastAsia="zh-CN"/>
              </w:rPr>
              <w:t xml:space="preserve">evaluation periodicity </w:t>
            </w:r>
            <w:r w:rsidRPr="00AB4FB3">
              <w:rPr>
                <w:rFonts w:ascii="Times" w:eastAsia="Batang" w:hAnsi="Times"/>
                <w:szCs w:val="20"/>
                <w:lang w:val="en-GB" w:eastAsia="x-none"/>
              </w:rPr>
              <w:t>is the same as periodicity of the new beam RS;</w:t>
            </w:r>
          </w:p>
          <w:p w14:paraId="5396E8F2" w14:textId="77777777" w:rsidR="00AB4FB3" w:rsidRPr="00AB4FB3" w:rsidRDefault="00AB4FB3" w:rsidP="00AB4FB3">
            <w:pPr>
              <w:numPr>
                <w:ilvl w:val="1"/>
                <w:numId w:val="55"/>
              </w:numPr>
              <w:snapToGrid w:val="0"/>
              <w:spacing w:line="257" w:lineRule="auto"/>
              <w:jc w:val="both"/>
              <w:rPr>
                <w:rFonts w:ascii="Times" w:eastAsia="Batang" w:hAnsi="Times"/>
                <w:szCs w:val="20"/>
                <w:lang w:val="en-GB" w:eastAsia="x-none"/>
              </w:rPr>
            </w:pPr>
            <w:r w:rsidRPr="00AB4FB3">
              <w:rPr>
                <w:rFonts w:ascii="Times" w:eastAsia="Batang" w:hAnsi="Times"/>
                <w:szCs w:val="20"/>
                <w:lang w:val="en-GB" w:eastAsia="x-none"/>
              </w:rPr>
              <w:t xml:space="preserve">Alt-2_3: The </w:t>
            </w:r>
            <w:r w:rsidRPr="00AB4FB3">
              <w:rPr>
                <w:rFonts w:ascii="Times" w:eastAsia="Batang" w:hAnsi="Times"/>
                <w:szCs w:val="20"/>
                <w:lang w:val="en-GB" w:eastAsia="zh-CN"/>
              </w:rPr>
              <w:t xml:space="preserve">evaluation periodicity </w:t>
            </w:r>
            <w:r w:rsidRPr="00AB4FB3">
              <w:rPr>
                <w:rFonts w:ascii="Times" w:eastAsia="Batang" w:hAnsi="Times"/>
                <w:szCs w:val="20"/>
                <w:lang w:val="en-GB" w:eastAsia="x-none"/>
              </w:rPr>
              <w:t xml:space="preserve">is the same as shortest periodicity of the current beam RS and new beam RS(s): </w:t>
            </w:r>
          </w:p>
          <w:p w14:paraId="5F7375F0" w14:textId="77777777" w:rsidR="00AB4FB3" w:rsidRPr="00AB4FB3" w:rsidRDefault="00AB4FB3" w:rsidP="00AB4FB3">
            <w:pPr>
              <w:numPr>
                <w:ilvl w:val="1"/>
                <w:numId w:val="55"/>
              </w:numPr>
              <w:snapToGrid w:val="0"/>
              <w:spacing w:line="257" w:lineRule="auto"/>
              <w:jc w:val="both"/>
              <w:rPr>
                <w:rFonts w:ascii="Times" w:eastAsia="Batang" w:hAnsi="Times"/>
                <w:szCs w:val="20"/>
                <w:lang w:val="en-GB" w:eastAsia="x-none"/>
              </w:rPr>
            </w:pPr>
            <w:r w:rsidRPr="00AB4FB3">
              <w:rPr>
                <w:rFonts w:ascii="Times" w:eastAsia="Batang" w:hAnsi="Times"/>
                <w:szCs w:val="20"/>
                <w:lang w:val="en-GB" w:eastAsia="x-none"/>
              </w:rPr>
              <w:t xml:space="preserve">Alt-2_4: The </w:t>
            </w:r>
            <w:r w:rsidRPr="00AB4FB3">
              <w:rPr>
                <w:rFonts w:ascii="Times" w:eastAsia="Batang" w:hAnsi="Times"/>
                <w:szCs w:val="20"/>
                <w:lang w:val="en-GB" w:eastAsia="zh-CN"/>
              </w:rPr>
              <w:t xml:space="preserve">evaluation periodicity </w:t>
            </w:r>
            <w:r w:rsidRPr="00AB4FB3">
              <w:rPr>
                <w:rFonts w:ascii="Times" w:eastAsia="Batang" w:hAnsi="Times"/>
                <w:szCs w:val="20"/>
                <w:lang w:val="en-GB" w:eastAsia="x-none"/>
              </w:rPr>
              <w:t>is the maximum of {X ms, shortest periodicity of the current beam RS and new beam RS(s)}:</w:t>
            </w:r>
          </w:p>
          <w:p w14:paraId="6B8052D9" w14:textId="77777777" w:rsidR="00AB4FB3" w:rsidRPr="00AB4FB3" w:rsidRDefault="00AB4FB3" w:rsidP="00AB4FB3">
            <w:pPr>
              <w:numPr>
                <w:ilvl w:val="1"/>
                <w:numId w:val="55"/>
              </w:numPr>
              <w:snapToGrid w:val="0"/>
              <w:spacing w:line="257" w:lineRule="auto"/>
              <w:jc w:val="both"/>
              <w:rPr>
                <w:rFonts w:ascii="Times" w:eastAsia="Batang" w:hAnsi="Times"/>
                <w:szCs w:val="20"/>
                <w:lang w:val="en-GB" w:eastAsia="x-none"/>
              </w:rPr>
            </w:pPr>
            <w:r w:rsidRPr="00AB4FB3">
              <w:rPr>
                <w:rFonts w:ascii="Times" w:eastAsia="Batang" w:hAnsi="Times"/>
                <w:szCs w:val="20"/>
                <w:lang w:val="en-GB" w:eastAsia="x-none"/>
              </w:rPr>
              <w:t xml:space="preserve">Alt-2_5: The </w:t>
            </w:r>
            <w:r w:rsidRPr="00AB4FB3">
              <w:rPr>
                <w:rFonts w:ascii="Times" w:eastAsia="Batang" w:hAnsi="Times"/>
                <w:szCs w:val="20"/>
                <w:lang w:val="en-GB" w:eastAsia="zh-CN"/>
              </w:rPr>
              <w:t xml:space="preserve">evaluation periodicity </w:t>
            </w:r>
            <w:r w:rsidRPr="00AB4FB3">
              <w:rPr>
                <w:rFonts w:ascii="Times" w:eastAsia="Batang" w:hAnsi="Times"/>
                <w:szCs w:val="20"/>
                <w:lang w:val="en-GB" w:eastAsia="x-none"/>
              </w:rPr>
              <w:t xml:space="preserve">is the same as largest periodicity of the current beam RS and new beam RS(s): </w:t>
            </w:r>
          </w:p>
          <w:p w14:paraId="6D092ED0" w14:textId="707E6A40" w:rsidR="00AB4FB3" w:rsidRPr="00AB4FB3" w:rsidRDefault="00AB4FB3" w:rsidP="00AB4FB3">
            <w:pPr>
              <w:snapToGrid w:val="0"/>
              <w:spacing w:line="257" w:lineRule="auto"/>
              <w:jc w:val="both"/>
              <w:rPr>
                <w:lang w:val="en-GB"/>
              </w:rPr>
            </w:pPr>
            <w:r w:rsidRPr="00AB4FB3">
              <w:rPr>
                <w:rFonts w:ascii="Times" w:eastAsia="Batang" w:hAnsi="Times"/>
                <w:szCs w:val="20"/>
                <w:lang w:val="en-GB"/>
              </w:rPr>
              <w:t xml:space="preserve">Note: There is the same periodicity for the new beam RS(s). </w:t>
            </w:r>
          </w:p>
        </w:tc>
      </w:tr>
    </w:tbl>
    <w:p w14:paraId="3549CFAC" w14:textId="3C1B6396" w:rsidR="00407852" w:rsidRDefault="00407852" w:rsidP="00AB4FB3">
      <w:pPr>
        <w:pStyle w:val="00Text"/>
      </w:pPr>
      <w:r>
        <w:t xml:space="preserve">Alt1 is preferred because it can simplify who design. Alt-2 seems to support more system implementation flexibility. However, such flexibility does not have any valid use case. In a reasonable system implementation, after UE beam report, the system would switch to a TCI state with QCL RS being one of the new beam RS in the configured new beam RS set and the periodicity of current beam RS and new beam RSs become same naturally. </w:t>
      </w:r>
      <w:r w:rsidR="00E13297">
        <w:t xml:space="preserve">People might argue that the system can indicate one TCI state with QCL RS that is not one RS in the new beam RS set. That is allowed by the specification. However, that is not a practical system implementation and specification should not be designed based on non-practical system implementation. </w:t>
      </w:r>
    </w:p>
    <w:p w14:paraId="3FD6CB37" w14:textId="09801B2F" w:rsidR="00AB4FB3" w:rsidRPr="001E479B" w:rsidRDefault="00AB4FB3" w:rsidP="001E479B">
      <w:pPr>
        <w:pStyle w:val="00Text"/>
        <w:spacing w:before="0" w:after="0" w:line="240" w:lineRule="auto"/>
        <w:rPr>
          <w:b/>
          <w:bCs/>
          <w:i/>
          <w:iCs/>
        </w:rPr>
      </w:pPr>
      <w:r w:rsidRPr="001E479B">
        <w:rPr>
          <w:b/>
          <w:bCs/>
          <w:i/>
          <w:iCs/>
        </w:rPr>
        <w:t>Proposal 3:</w:t>
      </w:r>
      <w:r w:rsidR="001E479B" w:rsidRPr="001E479B">
        <w:rPr>
          <w:b/>
          <w:bCs/>
          <w:i/>
          <w:iCs/>
        </w:rPr>
        <w:t xml:space="preserve"> Regarding the evaluation periodicity for Event-2, support Alt-1:</w:t>
      </w:r>
    </w:p>
    <w:p w14:paraId="0C45C013" w14:textId="3C2DDDC7" w:rsidR="001E479B" w:rsidRPr="001E479B" w:rsidRDefault="001E479B" w:rsidP="001E479B">
      <w:pPr>
        <w:pStyle w:val="00Text"/>
        <w:numPr>
          <w:ilvl w:val="0"/>
          <w:numId w:val="65"/>
        </w:numPr>
        <w:spacing w:before="0" w:after="0" w:line="240" w:lineRule="auto"/>
        <w:rPr>
          <w:b/>
          <w:bCs/>
          <w:i/>
          <w:iCs/>
        </w:rPr>
      </w:pPr>
      <w:r w:rsidRPr="001E479B">
        <w:rPr>
          <w:b/>
          <w:bCs/>
          <w:i/>
          <w:iCs/>
        </w:rPr>
        <w:t>The periodicity of the current beam RS should be the same as that of the new beam RS(s), and the evaluation periodicity is the same as the periodicity of the current and new beam RS(s)</w:t>
      </w:r>
    </w:p>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p w14:paraId="6EC40438" w14:textId="138F5D70" w:rsidR="0048676A" w:rsidRDefault="0048676A" w:rsidP="0048676A">
      <w:pPr>
        <w:pStyle w:val="00Text"/>
      </w:pPr>
      <w:r>
        <w:t>For the Event-2, reporting content of Option-3 was agreed and also the following L1-RSRP report format is agreed:</w:t>
      </w:r>
    </w:p>
    <w:tbl>
      <w:tblPr>
        <w:tblStyle w:val="TableGrid"/>
        <w:tblW w:w="0" w:type="auto"/>
        <w:tblLook w:val="04A0" w:firstRow="1" w:lastRow="0" w:firstColumn="1" w:lastColumn="0" w:noHBand="0" w:noVBand="1"/>
      </w:tblPr>
      <w:tblGrid>
        <w:gridCol w:w="9062"/>
      </w:tblGrid>
      <w:tr w:rsidR="006F4CEF" w14:paraId="4284E8E0" w14:textId="77777777" w:rsidTr="006F4CEF">
        <w:tc>
          <w:tcPr>
            <w:tcW w:w="9062" w:type="dxa"/>
          </w:tcPr>
          <w:p w14:paraId="5FDAE90A" w14:textId="77777777" w:rsidR="0048676A" w:rsidRPr="00220C61" w:rsidRDefault="0048676A" w:rsidP="0048676A">
            <w:pPr>
              <w:shd w:val="clear" w:color="auto" w:fill="FFFFFF"/>
              <w:snapToGrid w:val="0"/>
              <w:rPr>
                <w:rFonts w:eastAsia="宋体"/>
                <w:b/>
                <w:bCs/>
                <w:i/>
                <w:iCs/>
                <w:color w:val="000000"/>
              </w:rPr>
            </w:pPr>
            <w:r w:rsidRPr="00220C61">
              <w:rPr>
                <w:rFonts w:eastAsia="宋体"/>
                <w:b/>
                <w:bCs/>
                <w:iCs/>
                <w:color w:val="000000"/>
                <w:highlight w:val="green"/>
              </w:rPr>
              <w:t>Agreement</w:t>
            </w:r>
          </w:p>
          <w:p w14:paraId="6C2B17CC" w14:textId="77777777" w:rsidR="0048676A" w:rsidRDefault="0048676A" w:rsidP="0048676A">
            <w:pPr>
              <w:shd w:val="clear" w:color="auto" w:fill="FFFFFF"/>
              <w:adjustRightInd w:val="0"/>
              <w:snapToGrid w:val="0"/>
              <w:rPr>
                <w:rFonts w:eastAsia="宋体"/>
                <w:color w:val="000000"/>
                <w:szCs w:val="20"/>
              </w:rPr>
            </w:pPr>
            <w:r>
              <w:rPr>
                <w:rFonts w:eastAsia="宋体"/>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48676A" w14:paraId="53B47DEC"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3CCDEB"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CRI or SSBRI #1</w:t>
                  </w:r>
                </w:p>
              </w:tc>
            </w:tr>
            <w:tr w:rsidR="0048676A" w14:paraId="5FCD1934"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4FA07F"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CRI or SSBRI #2</w:t>
                  </w:r>
                </w:p>
              </w:tc>
            </w:tr>
            <w:tr w:rsidR="0048676A" w14:paraId="4D0AE645"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4CBD66"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w:t>
                  </w:r>
                </w:p>
              </w:tc>
            </w:tr>
            <w:tr w:rsidR="0048676A" w14:paraId="05834E31"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30B457"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CRI or SSBRI #N</w:t>
                  </w:r>
                </w:p>
              </w:tc>
            </w:tr>
            <w:tr w:rsidR="0048676A" w14:paraId="6276098A"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B6673"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L1-RSRP #1</w:t>
                  </w:r>
                </w:p>
              </w:tc>
            </w:tr>
            <w:tr w:rsidR="0048676A" w14:paraId="1E0C37FB" w14:textId="77777777" w:rsidTr="00C91054">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58E313"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lastRenderedPageBreak/>
                    <w:t>Differential L1-RSRP #2</w:t>
                  </w:r>
                </w:p>
              </w:tc>
            </w:tr>
            <w:tr w:rsidR="0048676A" w14:paraId="1B373048" w14:textId="77777777" w:rsidTr="00C9105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CC571F"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w:t>
                  </w:r>
                </w:p>
              </w:tc>
            </w:tr>
            <w:tr w:rsidR="0048676A" w14:paraId="5F2DACEC" w14:textId="77777777" w:rsidTr="00C9105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402D7"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Differential L1-RSRP #N</w:t>
                  </w:r>
                </w:p>
              </w:tc>
            </w:tr>
            <w:tr w:rsidR="0048676A" w14:paraId="6E0A1925"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4FCA20" w14:textId="77777777" w:rsidR="0048676A" w:rsidRDefault="0048676A" w:rsidP="0048676A">
                  <w:pPr>
                    <w:shd w:val="clear" w:color="auto" w:fill="FFFFFF"/>
                    <w:adjustRightInd w:val="0"/>
                    <w:snapToGrid w:val="0"/>
                    <w:jc w:val="center"/>
                    <w:rPr>
                      <w:rFonts w:eastAsia="宋体"/>
                      <w:color w:val="000000"/>
                      <w:szCs w:val="20"/>
                    </w:rPr>
                  </w:pPr>
                  <w:r>
                    <w:rPr>
                      <w:rFonts w:eastAsia="宋体"/>
                      <w:color w:val="000000"/>
                      <w:szCs w:val="20"/>
                    </w:rPr>
                    <w:t xml:space="preserve">Differential L1-RSRP for current beam, if </w:t>
                  </w:r>
                  <w:r>
                    <w:rPr>
                      <w:rFonts w:eastAsia="宋体"/>
                      <w:szCs w:val="20"/>
                    </w:rPr>
                    <w:t>report mode that current beam is always reported is enabled by RRC</w:t>
                  </w:r>
                </w:p>
              </w:tc>
            </w:tr>
            <w:tr w:rsidR="0048676A" w14:paraId="30ECC273" w14:textId="77777777" w:rsidTr="00C9105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39376" w14:textId="77777777" w:rsidR="0048676A" w:rsidRDefault="0048676A" w:rsidP="0048676A">
                  <w:pPr>
                    <w:shd w:val="clear" w:color="auto" w:fill="FFFFFF"/>
                    <w:adjustRightInd w:val="0"/>
                    <w:snapToGrid w:val="0"/>
                    <w:jc w:val="center"/>
                    <w:rPr>
                      <w:rFonts w:eastAsia="宋体"/>
                      <w:color w:val="000000"/>
                      <w:szCs w:val="20"/>
                    </w:rPr>
                  </w:pPr>
                  <w:r>
                    <w:rPr>
                      <w:rFonts w:eastAsia="宋体"/>
                      <w:szCs w:val="20"/>
                      <w:lang w:eastAsia="zh-CN"/>
                    </w:rPr>
                    <w:t>Not</w:t>
                  </w:r>
                  <w:r>
                    <w:rPr>
                      <w:rFonts w:eastAsia="宋体" w:hint="eastAsia"/>
                      <w:szCs w:val="20"/>
                      <w:lang w:eastAsia="zh-CN"/>
                    </w:rPr>
                    <w:t>e</w:t>
                  </w:r>
                  <w:r>
                    <w:rPr>
                      <w:rFonts w:eastAsia="宋体"/>
                      <w:szCs w:val="20"/>
                      <w:lang w:eastAsia="zh-CN"/>
                    </w:rPr>
                    <w:t>: Other contents are not precluded</w:t>
                  </w:r>
                </w:p>
              </w:tc>
            </w:tr>
          </w:tbl>
          <w:p w14:paraId="05EC928B" w14:textId="77777777" w:rsidR="0048676A" w:rsidRDefault="0048676A" w:rsidP="0048676A">
            <w:pPr>
              <w:shd w:val="clear" w:color="auto" w:fill="FFFFFF"/>
              <w:adjustRightInd w:val="0"/>
              <w:snapToGrid w:val="0"/>
              <w:ind w:left="-1080"/>
              <w:rPr>
                <w:rFonts w:eastAsia="宋体"/>
                <w:color w:val="000000"/>
                <w:szCs w:val="20"/>
              </w:rPr>
            </w:pPr>
            <w:r>
              <w:rPr>
                <w:rFonts w:eastAsia="宋体"/>
                <w:color w:val="000000"/>
                <w:szCs w:val="20"/>
              </w:rPr>
              <w:t>.</w:t>
            </w:r>
          </w:p>
          <w:p w14:paraId="5FBE8D06" w14:textId="77777777" w:rsidR="0048676A" w:rsidRDefault="0048676A" w:rsidP="0048676A">
            <w:pPr>
              <w:numPr>
                <w:ilvl w:val="2"/>
                <w:numId w:val="59"/>
              </w:numPr>
              <w:shd w:val="clear" w:color="auto" w:fill="FFFFFF"/>
              <w:tabs>
                <w:tab w:val="clear" w:pos="2160"/>
                <w:tab w:val="left" w:pos="1080"/>
              </w:tabs>
              <w:adjustRightInd w:val="0"/>
              <w:snapToGrid w:val="0"/>
              <w:ind w:left="1080"/>
              <w:rPr>
                <w:rFonts w:eastAsia="宋体"/>
                <w:szCs w:val="20"/>
              </w:rPr>
            </w:pPr>
            <w:r>
              <w:rPr>
                <w:rFonts w:eastAsia="宋体"/>
                <w:color w:val="000000"/>
                <w:szCs w:val="20"/>
              </w:rPr>
              <w:t>Differential L1-RSRP #2~#N/current beam is determined based on the difference between measured L1-RSRP corresponding to the CRI/SSBRI #2~#N/current beam and the measured L1-RSRP corresponding to CRI/SSBRI #1</w:t>
            </w:r>
          </w:p>
          <w:p w14:paraId="2C3517AA" w14:textId="77777777" w:rsidR="0048676A" w:rsidRDefault="0048676A" w:rsidP="0048676A">
            <w:pPr>
              <w:numPr>
                <w:ilvl w:val="3"/>
                <w:numId w:val="59"/>
              </w:numPr>
              <w:shd w:val="clear" w:color="auto" w:fill="FFFFFF"/>
              <w:tabs>
                <w:tab w:val="clear" w:pos="2880"/>
                <w:tab w:val="left" w:pos="1800"/>
              </w:tabs>
              <w:adjustRightInd w:val="0"/>
              <w:snapToGrid w:val="0"/>
              <w:ind w:left="1800"/>
              <w:rPr>
                <w:rFonts w:eastAsia="宋体"/>
                <w:szCs w:val="20"/>
              </w:rPr>
            </w:pPr>
            <w:r>
              <w:rPr>
                <w:rFonts w:eastAsia="宋体"/>
                <w:szCs w:val="20"/>
              </w:rPr>
              <w:t xml:space="preserve">L1-RSRP#1 is the largest measured RSRP among reported ones, and an </w:t>
            </w:r>
            <w:r>
              <w:rPr>
                <w:rFonts w:eastAsia="宋体"/>
                <w:szCs w:val="20"/>
                <w:lang w:eastAsia="zh-CN"/>
              </w:rPr>
              <w:t>absolute L1-RSRP.</w:t>
            </w:r>
          </w:p>
          <w:p w14:paraId="0BD9B199" w14:textId="77777777" w:rsidR="0048676A" w:rsidRDefault="0048676A" w:rsidP="0048676A">
            <w:pPr>
              <w:numPr>
                <w:ilvl w:val="3"/>
                <w:numId w:val="59"/>
              </w:numPr>
              <w:shd w:val="clear" w:color="auto" w:fill="FFFFFF"/>
              <w:tabs>
                <w:tab w:val="clear" w:pos="2880"/>
                <w:tab w:val="left" w:pos="1800"/>
              </w:tabs>
              <w:adjustRightInd w:val="0"/>
              <w:snapToGrid w:val="0"/>
              <w:ind w:left="1800"/>
              <w:rPr>
                <w:rFonts w:eastAsia="宋体"/>
                <w:szCs w:val="20"/>
              </w:rPr>
            </w:pPr>
            <w:r>
              <w:rPr>
                <w:rFonts w:eastAsia="宋体"/>
                <w:szCs w:val="20"/>
              </w:rPr>
              <w:t>FFS: range and step size of differential L1-RSRP</w:t>
            </w:r>
          </w:p>
          <w:p w14:paraId="397EF015" w14:textId="77777777" w:rsidR="0048676A" w:rsidRDefault="0048676A" w:rsidP="0048676A">
            <w:pPr>
              <w:numPr>
                <w:ilvl w:val="2"/>
                <w:numId w:val="59"/>
              </w:numPr>
              <w:shd w:val="clear" w:color="auto" w:fill="FFFFFF"/>
              <w:tabs>
                <w:tab w:val="clear" w:pos="2160"/>
                <w:tab w:val="left" w:pos="1080"/>
              </w:tabs>
              <w:adjustRightInd w:val="0"/>
              <w:snapToGrid w:val="0"/>
              <w:ind w:left="1080"/>
              <w:rPr>
                <w:rFonts w:eastAsia="宋体"/>
                <w:szCs w:val="20"/>
              </w:rPr>
            </w:pPr>
            <w:r>
              <w:rPr>
                <w:rFonts w:eastAsia="宋体"/>
                <w:szCs w:val="20"/>
              </w:rPr>
              <w:t xml:space="preserve">FFS: Whether/how to report additional indication of which CRI/SSBRI(s) satisfy the condition of Event-2. </w:t>
            </w:r>
          </w:p>
          <w:p w14:paraId="775CE9DE" w14:textId="5B29D902" w:rsidR="006F4CEF" w:rsidRPr="006F4CEF" w:rsidRDefault="0048676A" w:rsidP="0048676A">
            <w:pPr>
              <w:numPr>
                <w:ilvl w:val="2"/>
                <w:numId w:val="59"/>
              </w:numPr>
              <w:shd w:val="clear" w:color="auto" w:fill="FFFFFF"/>
              <w:tabs>
                <w:tab w:val="clear" w:pos="2160"/>
                <w:tab w:val="left" w:pos="1080"/>
              </w:tabs>
              <w:adjustRightInd w:val="0"/>
              <w:snapToGrid w:val="0"/>
              <w:ind w:left="1080"/>
              <w:rPr>
                <w:lang w:val="en-GB"/>
              </w:rPr>
            </w:pPr>
            <w:r>
              <w:rPr>
                <w:rFonts w:eastAsia="宋体" w:hint="eastAsia"/>
                <w:szCs w:val="20"/>
                <w:lang w:eastAsia="zh-CN"/>
              </w:rPr>
              <w:t>FFS</w:t>
            </w:r>
            <w:r>
              <w:rPr>
                <w:rFonts w:eastAsia="宋体"/>
                <w:szCs w:val="20"/>
              </w:rPr>
              <w:t xml:space="preserve">: Additional report content(s) </w:t>
            </w:r>
            <w:r w:rsidRPr="00D46015">
              <w:rPr>
                <w:rFonts w:eastAsia="宋体"/>
                <w:szCs w:val="20"/>
              </w:rPr>
              <w:t>(e.g., reporting configuration ID, indication for synchronization state, event ID, or cell ID)</w:t>
            </w:r>
            <w:r>
              <w:rPr>
                <w:rFonts w:eastAsia="宋体"/>
                <w:szCs w:val="20"/>
              </w:rPr>
              <w:t>.</w:t>
            </w:r>
          </w:p>
        </w:tc>
      </w:tr>
    </w:tbl>
    <w:p w14:paraId="0809B08A" w14:textId="5BE1866E" w:rsidR="00D86612" w:rsidRDefault="00D86612" w:rsidP="00467796">
      <w:pPr>
        <w:pStyle w:val="00Text"/>
      </w:pPr>
      <w:r>
        <w:lastRenderedPageBreak/>
        <w:t xml:space="preserve">Regarding the proposal of reporting additional indication of which CRI/SSBRI satisfy the conditions of Event-2, our view is that it is not needed. First of all, </w:t>
      </w:r>
      <w:r w:rsidR="00DA22AE">
        <w:t xml:space="preserve">the condition of event-2 is only used to trigger the UEI beam reporting, not for beam switch. Secondly, the gNB determines the beam switch based on </w:t>
      </w:r>
      <w:r w:rsidR="009633AF">
        <w:t xml:space="preserve">the reported </w:t>
      </w:r>
      <w:r w:rsidR="00DA22AE">
        <w:t>beam quality in</w:t>
      </w:r>
      <w:r w:rsidR="009633AF">
        <w:t>stead of the conditions of Event-2. Furthermore, if the gNB wants to know which CRI/SSBRIs have L1-RSRP satisfying the condition of Event-2, the gNB can configure the reporting of L1-RSRP of current beam, which is already supported.</w:t>
      </w:r>
    </w:p>
    <w:p w14:paraId="51200C47" w14:textId="5922D1F6" w:rsidR="00CA6AA4" w:rsidRDefault="009633AF" w:rsidP="00CA6AA4">
      <w:pPr>
        <w:pStyle w:val="00Text"/>
        <w:rPr>
          <w:b/>
          <w:bCs/>
          <w:i/>
          <w:iCs/>
        </w:rPr>
      </w:pPr>
      <w:r w:rsidRPr="009633AF">
        <w:rPr>
          <w:b/>
          <w:bCs/>
          <w:i/>
          <w:iCs/>
        </w:rPr>
        <w:t xml:space="preserve">Proposal </w:t>
      </w:r>
      <w:r w:rsidR="00053C24">
        <w:rPr>
          <w:b/>
          <w:bCs/>
          <w:i/>
          <w:iCs/>
        </w:rPr>
        <w:t>4</w:t>
      </w:r>
      <w:r w:rsidRPr="009633AF">
        <w:rPr>
          <w:b/>
          <w:bCs/>
          <w:i/>
          <w:iCs/>
        </w:rPr>
        <w:t>: Do not support to report additional indication of which CRI/SSBRI(s) satisfy the condition of Event-2.</w:t>
      </w:r>
      <w:bookmarkStart w:id="3" w:name="_Hlk166015031"/>
    </w:p>
    <w:bookmarkEnd w:id="3"/>
    <w:p w14:paraId="0EFB16DB" w14:textId="667D5C92" w:rsidR="00467796" w:rsidRDefault="00467796" w:rsidP="00467796">
      <w:pPr>
        <w:pStyle w:val="01"/>
        <w:numPr>
          <w:ilvl w:val="0"/>
          <w:numId w:val="1"/>
        </w:numPr>
        <w:ind w:left="562" w:hanging="562"/>
      </w:pPr>
      <w:r>
        <w:t>UL signaling for reporting</w:t>
      </w:r>
    </w:p>
    <w:p w14:paraId="780B2D74" w14:textId="22612D86" w:rsidR="008E4D27" w:rsidRDefault="008E4D27" w:rsidP="00467796">
      <w:pPr>
        <w:pStyle w:val="00Text"/>
      </w:pPr>
      <w:r>
        <w:t>At the current moment, the key design for UL signaling medium is the design of 1</w:t>
      </w:r>
      <w:r w:rsidRPr="008E4D27">
        <w:rPr>
          <w:vertAlign w:val="superscript"/>
        </w:rPr>
        <w:t>st</w:t>
      </w:r>
      <w:r>
        <w:t xml:space="preserve"> PUCCH channel:</w:t>
      </w:r>
    </w:p>
    <w:tbl>
      <w:tblPr>
        <w:tblStyle w:val="TableGrid"/>
        <w:tblW w:w="0" w:type="auto"/>
        <w:tblLook w:val="04A0" w:firstRow="1" w:lastRow="0" w:firstColumn="1" w:lastColumn="0" w:noHBand="0" w:noVBand="1"/>
      </w:tblPr>
      <w:tblGrid>
        <w:gridCol w:w="9062"/>
      </w:tblGrid>
      <w:tr w:rsidR="008E4D27" w14:paraId="24C5854C" w14:textId="77777777" w:rsidTr="008E4D27">
        <w:tc>
          <w:tcPr>
            <w:tcW w:w="9062" w:type="dxa"/>
          </w:tcPr>
          <w:p w14:paraId="579B46A8" w14:textId="77777777" w:rsidR="008E4D27" w:rsidRPr="008E4D27" w:rsidRDefault="008E4D27" w:rsidP="008E4D27">
            <w:pPr>
              <w:rPr>
                <w:rFonts w:ascii="Times" w:eastAsia="Batang" w:hAnsi="Times" w:cs="Times"/>
                <w:b/>
                <w:bCs/>
                <w:highlight w:val="green"/>
                <w:lang w:val="en-GB" w:eastAsia="x-none"/>
              </w:rPr>
            </w:pPr>
            <w:r w:rsidRPr="008E4D27">
              <w:rPr>
                <w:rFonts w:ascii="Times" w:eastAsia="Batang" w:hAnsi="Times" w:cs="Times"/>
                <w:b/>
                <w:bCs/>
                <w:highlight w:val="green"/>
                <w:lang w:val="en-GB" w:eastAsia="x-none"/>
              </w:rPr>
              <w:t>Agreement</w:t>
            </w:r>
          </w:p>
          <w:p w14:paraId="7AF27517" w14:textId="77777777" w:rsidR="008E4D27" w:rsidRPr="008E4D27" w:rsidRDefault="008E4D27" w:rsidP="008E4D27">
            <w:pPr>
              <w:shd w:val="clear" w:color="auto" w:fill="FFFFFF"/>
              <w:adjustRightInd w:val="0"/>
              <w:snapToGrid w:val="0"/>
              <w:jc w:val="both"/>
              <w:rPr>
                <w:rFonts w:ascii="Times" w:eastAsia="宋体" w:hAnsi="Times"/>
                <w:color w:val="000000"/>
                <w:szCs w:val="20"/>
                <w:lang w:val="en-GB"/>
              </w:rPr>
            </w:pPr>
            <w:r w:rsidRPr="008E4D27">
              <w:rPr>
                <w:rFonts w:ascii="Times" w:eastAsia="宋体" w:hAnsi="Times"/>
                <w:color w:val="000000"/>
                <w:szCs w:val="20"/>
                <w:lang w:val="en-GB"/>
              </w:rPr>
              <w:t>On beam report transmission procedure for UE-initiated/event-driven beam reporting, regarding the dedicated RRC signaling for first PUCCH channel configuration f</w:t>
            </w:r>
            <w:r w:rsidRPr="008E4D27">
              <w:rPr>
                <w:rFonts w:ascii="Times" w:eastAsia="Batang" w:hAnsi="Times"/>
                <w:color w:val="000000"/>
                <w:szCs w:val="20"/>
                <w:lang w:val="en-GB"/>
              </w:rPr>
              <w:t xml:space="preserve">or </w:t>
            </w:r>
            <w:r w:rsidRPr="008E4D27">
              <w:rPr>
                <w:rFonts w:ascii="Times" w:eastAsia="Batang" w:hAnsi="Times"/>
                <w:b/>
                <w:color w:val="000000"/>
                <w:szCs w:val="20"/>
                <w:lang w:val="en-GB"/>
              </w:rPr>
              <w:t>Mode-A</w:t>
            </w:r>
            <w:r w:rsidRPr="008E4D27">
              <w:rPr>
                <w:rFonts w:ascii="Times" w:eastAsia="Batang" w:hAnsi="Times"/>
                <w:color w:val="000000"/>
                <w:szCs w:val="20"/>
                <w:lang w:val="en-GB"/>
              </w:rPr>
              <w:t xml:space="preserve">, down-select one of the following </w:t>
            </w:r>
          </w:p>
          <w:p w14:paraId="4283004C" w14:textId="77777777" w:rsidR="008E4D27" w:rsidRPr="008E4D27" w:rsidRDefault="008E4D27" w:rsidP="008E4D27">
            <w:pPr>
              <w:numPr>
                <w:ilvl w:val="0"/>
                <w:numId w:val="43"/>
              </w:numPr>
              <w:shd w:val="clear" w:color="auto" w:fill="FFFFFF"/>
              <w:adjustRightInd w:val="0"/>
              <w:snapToGrid w:val="0"/>
              <w:jc w:val="both"/>
              <w:rPr>
                <w:rFonts w:ascii="Times" w:eastAsia="Batang" w:hAnsi="Times"/>
                <w:b/>
                <w:bCs/>
                <w:iCs/>
                <w:szCs w:val="20"/>
                <w:u w:val="single"/>
                <w:lang w:val="en-GB" w:eastAsia="x-none"/>
              </w:rPr>
            </w:pPr>
            <w:r w:rsidRPr="008E4D27">
              <w:rPr>
                <w:rFonts w:ascii="Times" w:eastAsia="Batang" w:hAnsi="Times"/>
                <w:color w:val="000000"/>
                <w:szCs w:val="20"/>
                <w:lang w:val="en-GB" w:eastAsia="x-none"/>
              </w:rPr>
              <w:t>Alt-</w:t>
            </w:r>
            <w:r w:rsidRPr="008E4D27">
              <w:rPr>
                <w:rFonts w:ascii="Times" w:eastAsia="Batang" w:hAnsi="Times"/>
                <w:szCs w:val="20"/>
                <w:lang w:val="en-GB" w:eastAsia="x-none"/>
              </w:rPr>
              <w:t xml:space="preserve">1 (dedicated SR for mode-A): Introduce RRC parameter, e.g., </w:t>
            </w:r>
            <w:r w:rsidRPr="008E4D27">
              <w:rPr>
                <w:rFonts w:ascii="Times" w:eastAsia="Batang" w:hAnsi="Times"/>
                <w:i/>
                <w:szCs w:val="20"/>
                <w:lang w:val="en-GB" w:eastAsia="x-none"/>
              </w:rPr>
              <w:t>reportResourceRequest-UEIBR</w:t>
            </w:r>
            <w:r w:rsidRPr="008E4D27">
              <w:rPr>
                <w:rFonts w:ascii="Times" w:eastAsia="Batang" w:hAnsi="Times"/>
                <w:szCs w:val="20"/>
                <w:lang w:val="en-GB" w:eastAsia="x-none"/>
              </w:rPr>
              <w:t>, corresponding to the one-bit indication in the first PUCCH channel</w:t>
            </w:r>
          </w:p>
          <w:p w14:paraId="36AF30B6"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hint="eastAsia"/>
                <w:szCs w:val="20"/>
                <w:lang w:val="en-GB" w:eastAsia="x-none"/>
              </w:rPr>
              <w:t>T</w:t>
            </w:r>
            <w:r w:rsidRPr="008E4D27">
              <w:rPr>
                <w:rFonts w:ascii="Times" w:eastAsia="Batang" w:hAnsi="Times"/>
                <w:szCs w:val="20"/>
                <w:lang w:val="en-GB" w:eastAsia="x-none"/>
              </w:rPr>
              <w:t xml:space="preserve">he RRC parameter is associated with the dedicated </w:t>
            </w:r>
            <w:r w:rsidRPr="008E4D27">
              <w:rPr>
                <w:rFonts w:ascii="Times" w:eastAsia="Batang" w:hAnsi="Times"/>
                <w:i/>
                <w:szCs w:val="20"/>
                <w:lang w:val="en-GB" w:eastAsia="x-none"/>
              </w:rPr>
              <w:t>SchedulingRequestId</w:t>
            </w:r>
            <w:r w:rsidRPr="008E4D27">
              <w:rPr>
                <w:rFonts w:ascii="Times" w:eastAsia="Batang" w:hAnsi="Times"/>
                <w:szCs w:val="20"/>
                <w:lang w:val="en-GB" w:eastAsia="x-none"/>
              </w:rPr>
              <w:t xml:space="preserve">. </w:t>
            </w:r>
          </w:p>
          <w:p w14:paraId="79EC8C6E" w14:textId="77777777" w:rsidR="008E4D27" w:rsidRPr="008E4D27" w:rsidRDefault="008E4D27" w:rsidP="008E4D27">
            <w:pPr>
              <w:numPr>
                <w:ilvl w:val="2"/>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Note: The detailed signaling is up to RAN2.</w:t>
            </w:r>
          </w:p>
          <w:p w14:paraId="02D461C2" w14:textId="77777777" w:rsidR="008E4D27" w:rsidRPr="008E4D27" w:rsidRDefault="008E4D27" w:rsidP="008E4D27">
            <w:pPr>
              <w:numPr>
                <w:ilvl w:val="0"/>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 xml:space="preserve">Alt 2 (new UCI type): Introduce RRC parameter, e.g., </w:t>
            </w:r>
            <w:r w:rsidRPr="008E4D27">
              <w:rPr>
                <w:rFonts w:ascii="Times" w:eastAsia="Batang" w:hAnsi="Times"/>
                <w:i/>
                <w:szCs w:val="20"/>
                <w:lang w:val="en-GB" w:eastAsia="x-none"/>
              </w:rPr>
              <w:t>f</w:t>
            </w:r>
            <w:r w:rsidRPr="008E4D27">
              <w:rPr>
                <w:rFonts w:ascii="Times" w:eastAsia="Batang" w:hAnsi="Times"/>
                <w:i/>
                <w:iCs/>
                <w:szCs w:val="20"/>
                <w:lang w:val="en-GB" w:eastAsia="x-none"/>
              </w:rPr>
              <w:t>irstPUCCHResourceConfig-ModeA-UEIBR</w:t>
            </w:r>
            <w:r w:rsidRPr="008E4D27">
              <w:rPr>
                <w:rFonts w:ascii="Times" w:eastAsia="Batang" w:hAnsi="Times"/>
                <w:szCs w:val="20"/>
                <w:lang w:val="en-GB" w:eastAsia="x-none"/>
              </w:rPr>
              <w:t xml:space="preserve">, for the periodic PUCCH resource </w:t>
            </w:r>
            <w:r w:rsidRPr="008E4D27">
              <w:rPr>
                <w:rFonts w:ascii="Times" w:eastAsia="Batang" w:hAnsi="Times" w:hint="eastAsia"/>
                <w:szCs w:val="20"/>
                <w:lang w:val="en-GB" w:eastAsia="zh-CN"/>
              </w:rPr>
              <w:t>con</w:t>
            </w:r>
            <w:r w:rsidRPr="008E4D27">
              <w:rPr>
                <w:rFonts w:ascii="Times" w:eastAsia="Batang" w:hAnsi="Times"/>
                <w:szCs w:val="20"/>
                <w:lang w:val="en-GB" w:eastAsia="x-none"/>
              </w:rPr>
              <w:t>figuration.</w:t>
            </w:r>
          </w:p>
          <w:p w14:paraId="28B70474"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 xml:space="preserve">Note: </w:t>
            </w:r>
            <w:r w:rsidRPr="008E4D27">
              <w:rPr>
                <w:rFonts w:ascii="Times" w:eastAsia="Batang" w:hAnsi="Times" w:hint="eastAsia"/>
                <w:szCs w:val="20"/>
                <w:lang w:val="en-GB" w:eastAsia="x-none"/>
              </w:rPr>
              <w:t>T</w:t>
            </w:r>
            <w:r w:rsidRPr="008E4D27">
              <w:rPr>
                <w:rFonts w:ascii="Times" w:eastAsia="Batang" w:hAnsi="Times"/>
                <w:szCs w:val="20"/>
                <w:lang w:val="en-GB" w:eastAsia="x-none"/>
              </w:rPr>
              <w:t xml:space="preserve">he RRC parameter is NOT associated with </w:t>
            </w:r>
            <w:r w:rsidRPr="008E4D27">
              <w:rPr>
                <w:rFonts w:ascii="Times" w:eastAsia="Batang" w:hAnsi="Times"/>
                <w:i/>
                <w:szCs w:val="20"/>
                <w:lang w:val="en-GB" w:eastAsia="x-none"/>
              </w:rPr>
              <w:t>SchedulingRequestId</w:t>
            </w:r>
            <w:r w:rsidRPr="008E4D27">
              <w:rPr>
                <w:rFonts w:ascii="Times" w:eastAsia="Batang" w:hAnsi="Times"/>
                <w:szCs w:val="20"/>
                <w:lang w:val="en-GB" w:eastAsia="x-none"/>
              </w:rPr>
              <w:t xml:space="preserve">. </w:t>
            </w:r>
          </w:p>
          <w:p w14:paraId="103299BB"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 xml:space="preserve">FFS: how to </w:t>
            </w:r>
            <w:r w:rsidRPr="008E4D27">
              <w:rPr>
                <w:rFonts w:ascii="Times" w:eastAsia="Batang" w:hAnsi="Times" w:hint="eastAsia"/>
                <w:szCs w:val="20"/>
                <w:lang w:val="en-GB" w:eastAsia="x-none"/>
              </w:rPr>
              <w:t>encode 1-bit to PUCCH resource</w:t>
            </w:r>
            <w:r w:rsidRPr="008E4D27">
              <w:rPr>
                <w:rFonts w:ascii="Times" w:eastAsia="Batang" w:hAnsi="Times" w:hint="eastAsia"/>
                <w:szCs w:val="18"/>
                <w:lang w:val="en-GB" w:eastAsia="zh-CN"/>
              </w:rPr>
              <w:t>,</w:t>
            </w:r>
            <w:r w:rsidRPr="008E4D27">
              <w:rPr>
                <w:rFonts w:ascii="Times" w:eastAsia="Batang" w:hAnsi="Times"/>
                <w:szCs w:val="18"/>
                <w:lang w:val="en-GB" w:eastAsia="zh-CN"/>
              </w:rPr>
              <w:t xml:space="preserve"> e.g., reuse encoding mechanism of positive/negative SR.</w:t>
            </w:r>
          </w:p>
          <w:p w14:paraId="00405F46"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20"/>
                <w:lang w:val="en-GB" w:eastAsia="x-none"/>
              </w:rPr>
            </w:pPr>
            <w:r w:rsidRPr="008E4D27">
              <w:rPr>
                <w:rFonts w:ascii="Times" w:eastAsia="Batang" w:hAnsi="Times"/>
                <w:szCs w:val="20"/>
                <w:lang w:val="en-GB" w:eastAsia="x-none"/>
              </w:rPr>
              <w:t>The dedicated RRC parameter at least comprises the following:</w:t>
            </w:r>
          </w:p>
          <w:p w14:paraId="4093A6B8"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20"/>
                <w:lang w:val="en-GB" w:eastAsia="x-none"/>
              </w:rPr>
            </w:pPr>
            <w:r w:rsidRPr="008E4D27">
              <w:rPr>
                <w:rFonts w:ascii="Times" w:eastAsia="Batang" w:hAnsi="Times"/>
                <w:i/>
                <w:szCs w:val="20"/>
                <w:lang w:val="en-GB" w:eastAsia="x-none"/>
              </w:rPr>
              <w:t>periodicityAndOffset</w:t>
            </w:r>
          </w:p>
          <w:p w14:paraId="7B6FB3B6"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20"/>
                <w:lang w:val="en-GB" w:eastAsia="x-none"/>
              </w:rPr>
            </w:pPr>
            <w:r w:rsidRPr="008E4D27">
              <w:rPr>
                <w:rFonts w:ascii="Times" w:eastAsia="Batang" w:hAnsi="Times"/>
                <w:i/>
                <w:szCs w:val="20"/>
                <w:lang w:val="en-GB" w:eastAsia="x-none"/>
              </w:rPr>
              <w:t xml:space="preserve">PUCCH-ResourceID </w:t>
            </w:r>
          </w:p>
          <w:p w14:paraId="074E57AA" w14:textId="77777777" w:rsidR="008E4D27" w:rsidRPr="008E4D27" w:rsidRDefault="008E4D27" w:rsidP="008E4D27">
            <w:pPr>
              <w:numPr>
                <w:ilvl w:val="0"/>
                <w:numId w:val="43"/>
              </w:numPr>
              <w:shd w:val="clear" w:color="auto" w:fill="FFFFFF"/>
              <w:adjustRightInd w:val="0"/>
              <w:snapToGrid w:val="0"/>
              <w:jc w:val="both"/>
              <w:rPr>
                <w:rFonts w:ascii="Times" w:eastAsia="Batang" w:hAnsi="Times"/>
                <w:color w:val="000000"/>
                <w:szCs w:val="20"/>
                <w:lang w:val="en-GB" w:eastAsia="x-none"/>
              </w:rPr>
            </w:pPr>
            <w:r w:rsidRPr="008E4D27">
              <w:rPr>
                <w:rFonts w:ascii="Times" w:eastAsia="Batang" w:hAnsi="Times"/>
                <w:color w:val="000000"/>
                <w:szCs w:val="20"/>
                <w:lang w:val="en-GB" w:eastAsia="x-none"/>
              </w:rPr>
              <w:t>Above applies at least for the single CC case.</w:t>
            </w:r>
          </w:p>
          <w:p w14:paraId="6385C2B0" w14:textId="77777777" w:rsidR="008E4D27" w:rsidRPr="008E4D27" w:rsidRDefault="008E4D27" w:rsidP="008E4D27">
            <w:pPr>
              <w:rPr>
                <w:rFonts w:ascii="Times" w:eastAsia="Batang" w:hAnsi="Times"/>
              </w:rPr>
            </w:pPr>
          </w:p>
          <w:p w14:paraId="1D8AC10B" w14:textId="77777777" w:rsidR="008E4D27" w:rsidRPr="008E4D27" w:rsidRDefault="008E4D27" w:rsidP="008E4D27">
            <w:pPr>
              <w:rPr>
                <w:rFonts w:ascii="Times" w:eastAsia="Batang" w:hAnsi="Times" w:cs="Times"/>
                <w:b/>
                <w:bCs/>
                <w:highlight w:val="green"/>
                <w:lang w:val="en-GB" w:eastAsia="x-none"/>
              </w:rPr>
            </w:pPr>
            <w:r w:rsidRPr="008E4D27">
              <w:rPr>
                <w:rFonts w:ascii="Times" w:eastAsia="Batang" w:hAnsi="Times" w:cs="Times"/>
                <w:b/>
                <w:bCs/>
                <w:highlight w:val="green"/>
                <w:lang w:val="en-GB" w:eastAsia="x-none"/>
              </w:rPr>
              <w:t>Agreement</w:t>
            </w:r>
          </w:p>
          <w:p w14:paraId="6F1C7412" w14:textId="77777777" w:rsidR="008E4D27" w:rsidRPr="008E4D27" w:rsidRDefault="008E4D27" w:rsidP="008E4D27">
            <w:pPr>
              <w:shd w:val="clear" w:color="auto" w:fill="FFFFFF"/>
              <w:adjustRightInd w:val="0"/>
              <w:snapToGrid w:val="0"/>
              <w:jc w:val="both"/>
              <w:rPr>
                <w:rFonts w:ascii="Times" w:eastAsia="宋体" w:hAnsi="Times"/>
                <w:color w:val="000000"/>
                <w:szCs w:val="18"/>
                <w:lang w:val="en-GB"/>
              </w:rPr>
            </w:pPr>
            <w:r w:rsidRPr="008E4D27">
              <w:rPr>
                <w:rFonts w:ascii="Times" w:eastAsia="宋体" w:hAnsi="Times"/>
                <w:color w:val="000000"/>
                <w:szCs w:val="18"/>
                <w:lang w:val="en-GB"/>
              </w:rPr>
              <w:t>On beam report transmission procedure for UE-initiated/event-driven beam reporting, regarding the dedicated RRC signaling for first PUCCH channel configuration f</w:t>
            </w:r>
            <w:r w:rsidRPr="008E4D27">
              <w:rPr>
                <w:rFonts w:ascii="Times" w:eastAsia="Batang" w:hAnsi="Times"/>
                <w:color w:val="000000"/>
                <w:szCs w:val="18"/>
                <w:lang w:val="en-GB"/>
              </w:rPr>
              <w:t xml:space="preserve">or </w:t>
            </w:r>
            <w:r w:rsidRPr="008E4D27">
              <w:rPr>
                <w:rFonts w:ascii="Times" w:eastAsia="Batang" w:hAnsi="Times"/>
                <w:b/>
                <w:color w:val="000000"/>
                <w:szCs w:val="18"/>
                <w:lang w:val="en-GB"/>
              </w:rPr>
              <w:t>Mode-B</w:t>
            </w:r>
            <w:r w:rsidRPr="008E4D27">
              <w:rPr>
                <w:rFonts w:ascii="Times" w:eastAsia="Batang" w:hAnsi="Times"/>
                <w:color w:val="000000"/>
                <w:szCs w:val="18"/>
                <w:lang w:val="en-GB"/>
              </w:rPr>
              <w:t xml:space="preserve">, down-select one of the following </w:t>
            </w:r>
          </w:p>
          <w:p w14:paraId="319DD5C5" w14:textId="77777777" w:rsidR="008E4D27" w:rsidRPr="008E4D27" w:rsidRDefault="008E4D27" w:rsidP="008E4D27">
            <w:pPr>
              <w:numPr>
                <w:ilvl w:val="0"/>
                <w:numId w:val="43"/>
              </w:numPr>
              <w:shd w:val="clear" w:color="auto" w:fill="FFFFFF"/>
              <w:adjustRightInd w:val="0"/>
              <w:snapToGrid w:val="0"/>
              <w:jc w:val="both"/>
              <w:rPr>
                <w:rFonts w:ascii="Times" w:eastAsia="Batang" w:hAnsi="Times"/>
                <w:b/>
                <w:bCs/>
                <w:iCs/>
                <w:szCs w:val="18"/>
                <w:u w:val="single"/>
                <w:lang w:val="en-GB" w:eastAsia="x-none"/>
              </w:rPr>
            </w:pPr>
            <w:r w:rsidRPr="008E4D27">
              <w:rPr>
                <w:rFonts w:ascii="Times" w:eastAsia="Batang" w:hAnsi="Times"/>
                <w:color w:val="000000"/>
                <w:szCs w:val="18"/>
                <w:lang w:val="en-GB" w:eastAsia="x-none"/>
              </w:rPr>
              <w:t xml:space="preserve">Alt </w:t>
            </w:r>
            <w:r w:rsidRPr="008E4D27">
              <w:rPr>
                <w:rFonts w:ascii="Times" w:eastAsia="Batang" w:hAnsi="Times"/>
                <w:szCs w:val="18"/>
                <w:lang w:val="en-GB" w:eastAsia="x-none"/>
              </w:rPr>
              <w:t xml:space="preserve">1 (dedicated SR for mode-B): Introduce RRC parameter, e.g., </w:t>
            </w:r>
            <w:r w:rsidRPr="008E4D27">
              <w:rPr>
                <w:rFonts w:ascii="Times" w:eastAsia="Batang" w:hAnsi="Times"/>
                <w:i/>
                <w:iCs/>
                <w:szCs w:val="18"/>
                <w:lang w:val="en-GB" w:eastAsia="x-none"/>
              </w:rPr>
              <w:t>reportNotification-UEIBR</w:t>
            </w:r>
            <w:r w:rsidRPr="008E4D27">
              <w:rPr>
                <w:rFonts w:ascii="Times" w:eastAsia="Batang" w:hAnsi="Times"/>
                <w:szCs w:val="18"/>
                <w:lang w:val="en-GB" w:eastAsia="x-none"/>
              </w:rPr>
              <w:t>, corresponding to the one-bit indication in the first PUCCH channel</w:t>
            </w:r>
          </w:p>
          <w:p w14:paraId="0F1EAA88"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hint="eastAsia"/>
                <w:szCs w:val="18"/>
                <w:lang w:val="en-GB" w:eastAsia="x-none"/>
              </w:rPr>
              <w:t>T</w:t>
            </w:r>
            <w:r w:rsidRPr="008E4D27">
              <w:rPr>
                <w:rFonts w:ascii="Times" w:eastAsia="Batang" w:hAnsi="Times"/>
                <w:szCs w:val="18"/>
                <w:lang w:val="en-GB" w:eastAsia="x-none"/>
              </w:rPr>
              <w:t xml:space="preserve">he RRC parameter is associated with the dedicated </w:t>
            </w:r>
            <w:r w:rsidRPr="008E4D27">
              <w:rPr>
                <w:rFonts w:ascii="Times" w:eastAsia="Batang" w:hAnsi="Times"/>
                <w:i/>
                <w:szCs w:val="18"/>
                <w:lang w:val="en-GB" w:eastAsia="x-none"/>
              </w:rPr>
              <w:t>SchedulingRequestId</w:t>
            </w:r>
            <w:r w:rsidRPr="008E4D27">
              <w:rPr>
                <w:rFonts w:ascii="Times" w:eastAsia="Batang" w:hAnsi="Times"/>
                <w:szCs w:val="18"/>
                <w:lang w:val="en-GB" w:eastAsia="x-none"/>
              </w:rPr>
              <w:t xml:space="preserve">. </w:t>
            </w:r>
          </w:p>
          <w:p w14:paraId="2680CD38" w14:textId="77777777" w:rsidR="008E4D27" w:rsidRPr="008E4D27" w:rsidRDefault="008E4D27" w:rsidP="008E4D27">
            <w:pPr>
              <w:numPr>
                <w:ilvl w:val="2"/>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Note: The detailed signaling is up to RAN2.</w:t>
            </w:r>
          </w:p>
          <w:p w14:paraId="364D9E75" w14:textId="77777777" w:rsidR="008E4D27" w:rsidRPr="008E4D27" w:rsidRDefault="008E4D27" w:rsidP="008E4D27">
            <w:pPr>
              <w:numPr>
                <w:ilvl w:val="0"/>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Alt 2 (new UCI type): Introduce RRC parameter, e.g., </w:t>
            </w:r>
            <w:r w:rsidRPr="008E4D27">
              <w:rPr>
                <w:rFonts w:ascii="Times" w:eastAsia="Batang" w:hAnsi="Times"/>
                <w:i/>
                <w:szCs w:val="18"/>
                <w:lang w:val="en-GB" w:eastAsia="x-none"/>
              </w:rPr>
              <w:t>f</w:t>
            </w:r>
            <w:r w:rsidRPr="008E4D27">
              <w:rPr>
                <w:rFonts w:ascii="Times" w:eastAsia="Batang" w:hAnsi="Times"/>
                <w:i/>
                <w:iCs/>
                <w:szCs w:val="18"/>
                <w:lang w:val="en-GB" w:eastAsia="x-none"/>
              </w:rPr>
              <w:t>irstPUCCHResourceConfig-ModeB-UEIBR</w:t>
            </w:r>
            <w:r w:rsidRPr="008E4D27">
              <w:rPr>
                <w:rFonts w:ascii="Times" w:eastAsia="Batang" w:hAnsi="Times"/>
                <w:szCs w:val="18"/>
                <w:lang w:val="en-GB" w:eastAsia="x-none"/>
              </w:rPr>
              <w:t xml:space="preserve">, for the periodic PUCCH resource </w:t>
            </w:r>
            <w:r w:rsidRPr="008E4D27">
              <w:rPr>
                <w:rFonts w:ascii="Times" w:eastAsia="Batang" w:hAnsi="Times" w:hint="eastAsia"/>
                <w:szCs w:val="18"/>
                <w:lang w:val="en-GB" w:eastAsia="zh-CN"/>
              </w:rPr>
              <w:t>con</w:t>
            </w:r>
            <w:r w:rsidRPr="008E4D27">
              <w:rPr>
                <w:rFonts w:ascii="Times" w:eastAsia="Batang" w:hAnsi="Times"/>
                <w:szCs w:val="18"/>
                <w:lang w:val="en-GB" w:eastAsia="x-none"/>
              </w:rPr>
              <w:t>figuration.</w:t>
            </w:r>
          </w:p>
          <w:p w14:paraId="5AC4C26C"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Note: </w:t>
            </w:r>
            <w:r w:rsidRPr="008E4D27">
              <w:rPr>
                <w:rFonts w:ascii="Times" w:eastAsia="Batang" w:hAnsi="Times" w:hint="eastAsia"/>
                <w:szCs w:val="18"/>
                <w:lang w:val="en-GB" w:eastAsia="x-none"/>
              </w:rPr>
              <w:t>T</w:t>
            </w:r>
            <w:r w:rsidRPr="008E4D27">
              <w:rPr>
                <w:rFonts w:ascii="Times" w:eastAsia="Batang" w:hAnsi="Times"/>
                <w:szCs w:val="18"/>
                <w:lang w:val="en-GB" w:eastAsia="x-none"/>
              </w:rPr>
              <w:t xml:space="preserve">he RRC parameter is NOT associated with </w:t>
            </w:r>
            <w:r w:rsidRPr="008E4D27">
              <w:rPr>
                <w:rFonts w:ascii="Times" w:eastAsia="Batang" w:hAnsi="Times"/>
                <w:i/>
                <w:szCs w:val="18"/>
                <w:lang w:val="en-GB" w:eastAsia="x-none"/>
              </w:rPr>
              <w:t>SchedulingRequestId</w:t>
            </w:r>
            <w:r w:rsidRPr="008E4D27">
              <w:rPr>
                <w:rFonts w:ascii="Times" w:eastAsia="Batang" w:hAnsi="Times"/>
                <w:szCs w:val="18"/>
                <w:lang w:val="en-GB" w:eastAsia="x-none"/>
              </w:rPr>
              <w:t xml:space="preserve">. </w:t>
            </w:r>
          </w:p>
          <w:p w14:paraId="496393DB"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lastRenderedPageBreak/>
              <w:t xml:space="preserve">FFS: how to </w:t>
            </w:r>
            <w:r w:rsidRPr="008E4D27">
              <w:rPr>
                <w:rFonts w:ascii="Times" w:eastAsia="Batang" w:hAnsi="Times" w:hint="eastAsia"/>
                <w:szCs w:val="18"/>
                <w:lang w:val="en-GB" w:eastAsia="x-none"/>
              </w:rPr>
              <w:t>encode 1-bit to PUCCH resource</w:t>
            </w:r>
            <w:r w:rsidRPr="008E4D27">
              <w:rPr>
                <w:rFonts w:ascii="Times" w:eastAsia="Batang" w:hAnsi="Times" w:hint="eastAsia"/>
                <w:szCs w:val="18"/>
                <w:lang w:val="en-GB" w:eastAsia="zh-CN"/>
              </w:rPr>
              <w:t>,</w:t>
            </w:r>
            <w:r w:rsidRPr="008E4D27">
              <w:rPr>
                <w:rFonts w:ascii="Times" w:eastAsia="Batang" w:hAnsi="Times"/>
                <w:szCs w:val="18"/>
                <w:lang w:val="en-GB" w:eastAsia="zh-CN"/>
              </w:rPr>
              <w:t xml:space="preserve"> e.g., reuse encoding mechanism of positive/negative SR. </w:t>
            </w:r>
          </w:p>
          <w:p w14:paraId="0C2C249C" w14:textId="77777777" w:rsidR="008E4D27" w:rsidRPr="008E4D27" w:rsidRDefault="008E4D27" w:rsidP="008E4D27">
            <w:pPr>
              <w:numPr>
                <w:ilvl w:val="1"/>
                <w:numId w:val="43"/>
              </w:numPr>
              <w:shd w:val="clear" w:color="auto" w:fill="FFFFFF"/>
              <w:adjustRightInd w:val="0"/>
              <w:snapToGrid w:val="0"/>
              <w:jc w:val="both"/>
              <w:rPr>
                <w:rFonts w:ascii="Times" w:eastAsia="Batang" w:hAnsi="Times"/>
                <w:szCs w:val="18"/>
                <w:lang w:val="en-GB" w:eastAsia="x-none"/>
              </w:rPr>
            </w:pPr>
            <w:r w:rsidRPr="008E4D27">
              <w:rPr>
                <w:rFonts w:ascii="Times" w:eastAsia="Batang" w:hAnsi="Times"/>
                <w:szCs w:val="18"/>
                <w:lang w:val="en-GB" w:eastAsia="x-none"/>
              </w:rPr>
              <w:t xml:space="preserve">The dedicated RRC parameter </w:t>
            </w:r>
            <w:r w:rsidRPr="008E4D27">
              <w:rPr>
                <w:rFonts w:ascii="Times" w:eastAsia="Batang" w:hAnsi="Times"/>
                <w:szCs w:val="20"/>
                <w:lang w:val="en-GB" w:eastAsia="x-none"/>
              </w:rPr>
              <w:t xml:space="preserve">at least </w:t>
            </w:r>
            <w:r w:rsidRPr="008E4D27">
              <w:rPr>
                <w:rFonts w:ascii="Times" w:eastAsia="Batang" w:hAnsi="Times"/>
                <w:szCs w:val="18"/>
                <w:lang w:val="en-GB" w:eastAsia="x-none"/>
              </w:rPr>
              <w:t>comprises the following:</w:t>
            </w:r>
          </w:p>
          <w:p w14:paraId="1485254E"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18"/>
                <w:lang w:val="en-GB" w:eastAsia="x-none"/>
              </w:rPr>
            </w:pPr>
            <w:r w:rsidRPr="008E4D27">
              <w:rPr>
                <w:rFonts w:ascii="Times" w:eastAsia="Batang" w:hAnsi="Times"/>
                <w:i/>
                <w:szCs w:val="18"/>
                <w:lang w:val="en-GB" w:eastAsia="x-none"/>
              </w:rPr>
              <w:t>periodicityAndOffset</w:t>
            </w:r>
          </w:p>
          <w:p w14:paraId="52F4D064" w14:textId="77777777" w:rsidR="008E4D27" w:rsidRPr="008E4D27" w:rsidRDefault="008E4D27" w:rsidP="008E4D27">
            <w:pPr>
              <w:numPr>
                <w:ilvl w:val="2"/>
                <w:numId w:val="43"/>
              </w:numPr>
              <w:shd w:val="clear" w:color="auto" w:fill="FFFFFF"/>
              <w:adjustRightInd w:val="0"/>
              <w:snapToGrid w:val="0"/>
              <w:jc w:val="both"/>
              <w:rPr>
                <w:rFonts w:ascii="Times" w:eastAsia="Batang" w:hAnsi="Times"/>
                <w:i/>
                <w:szCs w:val="18"/>
                <w:lang w:val="en-GB" w:eastAsia="x-none"/>
              </w:rPr>
            </w:pPr>
            <w:r w:rsidRPr="008E4D27">
              <w:rPr>
                <w:rFonts w:ascii="Times" w:eastAsia="Batang" w:hAnsi="Times"/>
                <w:i/>
                <w:szCs w:val="18"/>
                <w:lang w:val="en-GB" w:eastAsia="x-none"/>
              </w:rPr>
              <w:t>PUCCH-ResourceID</w:t>
            </w:r>
          </w:p>
          <w:p w14:paraId="7AF1AEA2" w14:textId="738BCA2C" w:rsidR="008E4D27" w:rsidRPr="008E4D27" w:rsidRDefault="008E4D27" w:rsidP="008E4D27">
            <w:pPr>
              <w:numPr>
                <w:ilvl w:val="0"/>
                <w:numId w:val="43"/>
              </w:numPr>
              <w:shd w:val="clear" w:color="auto" w:fill="FFFFFF"/>
              <w:adjustRightInd w:val="0"/>
              <w:snapToGrid w:val="0"/>
              <w:jc w:val="both"/>
              <w:rPr>
                <w:lang w:val="en-GB"/>
              </w:rPr>
            </w:pPr>
            <w:r w:rsidRPr="008E4D27">
              <w:rPr>
                <w:rFonts w:ascii="Times" w:eastAsia="Batang" w:hAnsi="Times"/>
                <w:color w:val="000000"/>
                <w:szCs w:val="18"/>
                <w:lang w:val="en-GB" w:eastAsia="x-none"/>
              </w:rPr>
              <w:t>Above is at least applied to a single CC case.</w:t>
            </w:r>
          </w:p>
        </w:tc>
      </w:tr>
    </w:tbl>
    <w:p w14:paraId="2552F4A2" w14:textId="4C979871" w:rsidR="008E4D27" w:rsidRDefault="008E4D27" w:rsidP="00467796">
      <w:pPr>
        <w:pStyle w:val="00Text"/>
      </w:pPr>
      <w:r>
        <w:lastRenderedPageBreak/>
        <w:t>For Mode-A, the best choice for 1</w:t>
      </w:r>
      <w:r w:rsidRPr="008E4D27">
        <w:rPr>
          <w:vertAlign w:val="superscript"/>
        </w:rPr>
        <w:t>st</w:t>
      </w:r>
      <w:r>
        <w:t xml:space="preserve"> PUCCH channel is to reuse the SR because the procedure of Mode-A is actually just a produce of UL grant requesting and scheduling. In Mode-A, when the condition of Event-2 satisfies, the UE sends the 1</w:t>
      </w:r>
      <w:r w:rsidRPr="008E4D27">
        <w:rPr>
          <w:vertAlign w:val="superscript"/>
        </w:rPr>
        <w:t>st</w:t>
      </w:r>
      <w:r>
        <w:t xml:space="preserve"> PUCCH channel to request UL grant and upon receiving such request, the gNB use DCI to schedule the corresponding PUSCH. </w:t>
      </w:r>
    </w:p>
    <w:p w14:paraId="5F8140C9" w14:textId="22A5207F" w:rsidR="00582B15" w:rsidRPr="00582B15" w:rsidRDefault="00582B15" w:rsidP="00467796">
      <w:pPr>
        <w:pStyle w:val="00Text"/>
        <w:rPr>
          <w:b/>
          <w:bCs/>
          <w:i/>
          <w:iCs/>
        </w:rPr>
      </w:pPr>
      <w:r w:rsidRPr="00582B15">
        <w:rPr>
          <w:b/>
          <w:bCs/>
          <w:i/>
          <w:iCs/>
        </w:rPr>
        <w:t>Observation 1: For Mode-A, the best choice for 1</w:t>
      </w:r>
      <w:r w:rsidRPr="00582B15">
        <w:rPr>
          <w:b/>
          <w:bCs/>
          <w:i/>
          <w:iCs/>
          <w:vertAlign w:val="superscript"/>
        </w:rPr>
        <w:t>st</w:t>
      </w:r>
      <w:r w:rsidRPr="00582B15">
        <w:rPr>
          <w:b/>
          <w:bCs/>
          <w:i/>
          <w:iCs/>
        </w:rPr>
        <w:t xml:space="preserve"> PUCCH channel is to reuse one SR.</w:t>
      </w:r>
    </w:p>
    <w:p w14:paraId="2B9E9A93" w14:textId="0D3AD369" w:rsidR="00582B15" w:rsidRDefault="00582B15" w:rsidP="00467796">
      <w:pPr>
        <w:pStyle w:val="00Text"/>
      </w:pPr>
      <w:r>
        <w:t>Unlike Mode-A, the Mode-B cannot use one SR for the 1</w:t>
      </w:r>
      <w:r w:rsidRPr="00582B15">
        <w:rPr>
          <w:vertAlign w:val="superscript"/>
        </w:rPr>
        <w:t>st</w:t>
      </w:r>
      <w:r>
        <w:t xml:space="preserve"> PUCCH channel because the usage of 1</w:t>
      </w:r>
      <w:r w:rsidRPr="00582B15">
        <w:rPr>
          <w:vertAlign w:val="superscript"/>
        </w:rPr>
        <w:t>st</w:t>
      </w:r>
      <w:r>
        <w:t xml:space="preserve"> PUCCH channel in Mode-B is totally different from that of a SR. In Mode-B, the 1</w:t>
      </w:r>
      <w:r w:rsidRPr="00582B15">
        <w:rPr>
          <w:vertAlign w:val="superscript"/>
        </w:rPr>
        <w:t>st</w:t>
      </w:r>
      <w:r>
        <w:t xml:space="preserve"> PUCCH channel is used to notify the gNB whether the corresponding 2</w:t>
      </w:r>
      <w:r w:rsidRPr="00582B15">
        <w:rPr>
          <w:vertAlign w:val="superscript"/>
        </w:rPr>
        <w:t>nd</w:t>
      </w:r>
      <w:r>
        <w:t xml:space="preserve"> Channel PUSCH allocation is occupied by a UEI </w:t>
      </w:r>
      <w:r w:rsidR="009D5A43">
        <w:t>beam</w:t>
      </w:r>
      <w:r>
        <w:t xml:space="preserve"> report or not. </w:t>
      </w:r>
      <w:r w:rsidR="00F814BA">
        <w:t>If reusing one SR for 1</w:t>
      </w:r>
      <w:r w:rsidR="00F814BA" w:rsidRPr="00F814BA">
        <w:rPr>
          <w:vertAlign w:val="superscript"/>
        </w:rPr>
        <w:t>st</w:t>
      </w:r>
      <w:r w:rsidR="00F814BA">
        <w:t xml:space="preserve"> PUCCH channel in Mode-B, that would cause significant change to the specification of SR in current specification</w:t>
      </w:r>
      <w:r w:rsidR="009D5A43">
        <w:t>, especially huge impact on 38.321</w:t>
      </w:r>
      <w:r w:rsidR="00F814BA">
        <w:t>, which definitely is not desired. Therefore, Alt1 does not work for Mode-B.</w:t>
      </w:r>
    </w:p>
    <w:p w14:paraId="08F174E3" w14:textId="62C3685D" w:rsidR="00F814BA" w:rsidRDefault="00F814BA" w:rsidP="00F814BA">
      <w:pPr>
        <w:pStyle w:val="00Text"/>
        <w:rPr>
          <w:b/>
          <w:bCs/>
          <w:i/>
          <w:iCs/>
        </w:rPr>
      </w:pPr>
      <w:r w:rsidRPr="00582B15">
        <w:rPr>
          <w:b/>
          <w:bCs/>
          <w:i/>
          <w:iCs/>
        </w:rPr>
        <w:t xml:space="preserve">Observation </w:t>
      </w:r>
      <w:r>
        <w:rPr>
          <w:b/>
          <w:bCs/>
          <w:i/>
          <w:iCs/>
        </w:rPr>
        <w:t>2</w:t>
      </w:r>
      <w:r w:rsidRPr="00582B15">
        <w:rPr>
          <w:b/>
          <w:bCs/>
          <w:i/>
          <w:iCs/>
        </w:rPr>
        <w:t>: For Mode-</w:t>
      </w:r>
      <w:r>
        <w:rPr>
          <w:b/>
          <w:bCs/>
          <w:i/>
          <w:iCs/>
        </w:rPr>
        <w:t>B</w:t>
      </w:r>
      <w:r w:rsidRPr="00582B15">
        <w:rPr>
          <w:b/>
          <w:bCs/>
          <w:i/>
          <w:iCs/>
        </w:rPr>
        <w:t>, the best choice for 1</w:t>
      </w:r>
      <w:r w:rsidRPr="00582B15">
        <w:rPr>
          <w:b/>
          <w:bCs/>
          <w:i/>
          <w:iCs/>
          <w:vertAlign w:val="superscript"/>
        </w:rPr>
        <w:t>st</w:t>
      </w:r>
      <w:r w:rsidRPr="00582B15">
        <w:rPr>
          <w:b/>
          <w:bCs/>
          <w:i/>
          <w:iCs/>
        </w:rPr>
        <w:t xml:space="preserve"> PUCCH channel is </w:t>
      </w:r>
      <w:r>
        <w:rPr>
          <w:b/>
          <w:bCs/>
          <w:i/>
          <w:iCs/>
        </w:rPr>
        <w:t xml:space="preserve">not </w:t>
      </w:r>
      <w:r w:rsidRPr="00582B15">
        <w:rPr>
          <w:b/>
          <w:bCs/>
          <w:i/>
          <w:iCs/>
        </w:rPr>
        <w:t>to reuse one SR</w:t>
      </w:r>
      <w:r>
        <w:rPr>
          <w:b/>
          <w:bCs/>
          <w:i/>
          <w:iCs/>
        </w:rPr>
        <w:t xml:space="preserve"> but to define a new 1-bit UCI type</w:t>
      </w:r>
      <w:r w:rsidRPr="00582B15">
        <w:rPr>
          <w:b/>
          <w:bCs/>
          <w:i/>
          <w:iCs/>
        </w:rPr>
        <w:t>.</w:t>
      </w:r>
    </w:p>
    <w:p w14:paraId="19F4D0D1" w14:textId="314C992F" w:rsidR="00F814BA" w:rsidRDefault="00F814BA" w:rsidP="00F814BA">
      <w:pPr>
        <w:pStyle w:val="00Text"/>
      </w:pPr>
      <w:r>
        <w:t xml:space="preserve">It looks like we should choose different Alts for Mode-A and Mode-B. However, it is not </w:t>
      </w:r>
      <w:r w:rsidR="009D5A43">
        <w:t>prefered</w:t>
      </w:r>
      <w:r>
        <w:t xml:space="preserve"> to choose different design</w:t>
      </w:r>
      <w:r w:rsidR="009D5A43">
        <w:t>s for Mode-A and Mode-B</w:t>
      </w:r>
      <w:r>
        <w:t>.  Considering both Alt1 and Alt2 can work for Mode-A but only Alt2 can work for Mode-B, we can choose to support Alt2 for both Mode-A and Mode-B:</w:t>
      </w:r>
    </w:p>
    <w:p w14:paraId="0E4AAEDA" w14:textId="484D6AD7" w:rsidR="00F814BA" w:rsidRPr="00F814BA" w:rsidRDefault="00F814BA" w:rsidP="00F814BA">
      <w:pPr>
        <w:pStyle w:val="00Text"/>
        <w:rPr>
          <w:b/>
          <w:bCs/>
          <w:i/>
          <w:iCs/>
        </w:rPr>
      </w:pPr>
      <w:r w:rsidRPr="00F814BA">
        <w:rPr>
          <w:b/>
          <w:bCs/>
          <w:i/>
          <w:iCs/>
        </w:rPr>
        <w:t>Proposal 5: Support Alt2 for 1</w:t>
      </w:r>
      <w:r w:rsidRPr="00F814BA">
        <w:rPr>
          <w:b/>
          <w:bCs/>
          <w:i/>
          <w:iCs/>
          <w:vertAlign w:val="superscript"/>
        </w:rPr>
        <w:t>st</w:t>
      </w:r>
      <w:r w:rsidRPr="00F814BA">
        <w:rPr>
          <w:b/>
          <w:bCs/>
          <w:i/>
          <w:iCs/>
        </w:rPr>
        <w:t xml:space="preserve"> PUCCH channel of both Mode-A and Mode-B.</w:t>
      </w:r>
    </w:p>
    <w:p w14:paraId="60E43442" w14:textId="403F7144" w:rsidR="00B652D1" w:rsidRDefault="00F814BA" w:rsidP="00B57D4E">
      <w:pPr>
        <w:pStyle w:val="00Text"/>
        <w:numPr>
          <w:ilvl w:val="0"/>
          <w:numId w:val="60"/>
        </w:numPr>
      </w:pPr>
      <w:r w:rsidRPr="009A5B7C">
        <w:rPr>
          <w:b/>
          <w:bCs/>
          <w:i/>
          <w:iCs/>
        </w:rPr>
        <w:t>The 1-bit encoding in PUCCH resource reuses the encoding of SR.</w:t>
      </w:r>
    </w:p>
    <w:p w14:paraId="2BE2828A" w14:textId="76F38E85" w:rsidR="00B652D1" w:rsidRDefault="00B652D1" w:rsidP="00467796">
      <w:pPr>
        <w:pStyle w:val="00Text"/>
      </w:pPr>
      <w:r>
        <w:t>Regarding the design of 2</w:t>
      </w:r>
      <w:r w:rsidRPr="00B652D1">
        <w:rPr>
          <w:vertAlign w:val="superscript"/>
        </w:rPr>
        <w:t>nd</w:t>
      </w:r>
      <w:r>
        <w:t xml:space="preserve"> channel in Mode-B:</w:t>
      </w:r>
    </w:p>
    <w:tbl>
      <w:tblPr>
        <w:tblStyle w:val="TableGrid"/>
        <w:tblW w:w="0" w:type="auto"/>
        <w:tblLook w:val="04A0" w:firstRow="1" w:lastRow="0" w:firstColumn="1" w:lastColumn="0" w:noHBand="0" w:noVBand="1"/>
      </w:tblPr>
      <w:tblGrid>
        <w:gridCol w:w="9062"/>
      </w:tblGrid>
      <w:tr w:rsidR="00B652D1" w14:paraId="2DE79DEE" w14:textId="77777777" w:rsidTr="00B652D1">
        <w:tc>
          <w:tcPr>
            <w:tcW w:w="9062" w:type="dxa"/>
          </w:tcPr>
          <w:p w14:paraId="04D49601" w14:textId="77777777" w:rsidR="00B652D1" w:rsidRPr="00B652D1" w:rsidRDefault="00B652D1" w:rsidP="00B652D1">
            <w:pPr>
              <w:snapToGrid w:val="0"/>
              <w:jc w:val="both"/>
              <w:rPr>
                <w:rFonts w:ascii="Times" w:eastAsia="Malgun Gothic" w:hAnsi="Times" w:cs="Times"/>
                <w:b/>
                <w:szCs w:val="20"/>
                <w:lang w:val="en-GB" w:eastAsia="ko-KR"/>
              </w:rPr>
            </w:pPr>
            <w:r w:rsidRPr="00B652D1">
              <w:rPr>
                <w:rFonts w:ascii="Times" w:eastAsia="Malgun Gothic" w:hAnsi="Times" w:cs="Times" w:hint="eastAsia"/>
                <w:b/>
                <w:szCs w:val="20"/>
                <w:highlight w:val="green"/>
                <w:lang w:val="en-GB" w:eastAsia="ko-KR"/>
              </w:rPr>
              <w:t>Agreement</w:t>
            </w:r>
          </w:p>
          <w:p w14:paraId="6A8B56A3" w14:textId="77777777" w:rsidR="00B652D1" w:rsidRPr="00B652D1" w:rsidRDefault="00B652D1" w:rsidP="00B652D1">
            <w:pPr>
              <w:shd w:val="clear" w:color="auto" w:fill="FFFFFF"/>
              <w:adjustRightInd w:val="0"/>
              <w:snapToGrid w:val="0"/>
              <w:rPr>
                <w:rFonts w:ascii="Times" w:eastAsia="宋体" w:hAnsi="Times" w:cs="Times"/>
                <w:szCs w:val="20"/>
                <w:lang w:val="en-GB"/>
              </w:rPr>
            </w:pPr>
            <w:r w:rsidRPr="00B652D1">
              <w:rPr>
                <w:rFonts w:ascii="Times" w:hAnsi="Times" w:cs="Times"/>
                <w:szCs w:val="20"/>
                <w:lang w:val="en-GB"/>
              </w:rPr>
              <w:t xml:space="preserve">On beam report transmission procedure for </w:t>
            </w:r>
            <w:r w:rsidRPr="00B652D1">
              <w:rPr>
                <w:rFonts w:ascii="Times" w:eastAsia="Malgun Gothic" w:hAnsi="Times" w:cs="Times"/>
                <w:szCs w:val="20"/>
                <w:lang w:val="en-GB"/>
              </w:rPr>
              <w:t>UE-initiated/event-driven beam report</w:t>
            </w:r>
            <w:r w:rsidRPr="00B652D1">
              <w:rPr>
                <w:rFonts w:ascii="Times" w:hAnsi="Times" w:cs="Times"/>
                <w:szCs w:val="20"/>
                <w:lang w:val="en-GB"/>
              </w:rPr>
              <w:t xml:space="preserve">ing, for the case </w:t>
            </w:r>
            <w:r w:rsidRPr="00B652D1">
              <w:rPr>
                <w:rFonts w:ascii="Times" w:eastAsia="Batang" w:hAnsi="Times" w:cs="Times"/>
                <w:szCs w:val="20"/>
                <w:lang w:val="en-GB"/>
              </w:rPr>
              <w:t xml:space="preserve">the pre-configured Type-1 CG PUSCH carry the beam report, for the second UL channel in </w:t>
            </w:r>
            <w:r w:rsidRPr="00B652D1">
              <w:rPr>
                <w:rFonts w:ascii="Times" w:hAnsi="Times" w:cs="Times"/>
                <w:b/>
                <w:szCs w:val="20"/>
                <w:lang w:val="en-GB"/>
              </w:rPr>
              <w:t>Mode-B</w:t>
            </w:r>
            <w:r w:rsidRPr="00B652D1">
              <w:rPr>
                <w:rFonts w:ascii="Times" w:eastAsia="Batang" w:hAnsi="Times" w:cs="Times"/>
                <w:szCs w:val="20"/>
                <w:lang w:val="en-GB"/>
              </w:rPr>
              <w:t>, at least option3 is supported:</w:t>
            </w:r>
          </w:p>
          <w:p w14:paraId="7E87A6D8" w14:textId="77777777" w:rsidR="00B652D1" w:rsidRPr="00B652D1" w:rsidRDefault="00B652D1" w:rsidP="00B652D1">
            <w:pPr>
              <w:numPr>
                <w:ilvl w:val="0"/>
                <w:numId w:val="43"/>
              </w:numPr>
              <w:tabs>
                <w:tab w:val="left" w:pos="720"/>
              </w:tabs>
              <w:adjustRightInd w:val="0"/>
              <w:snapToGrid w:val="0"/>
              <w:spacing w:line="259" w:lineRule="auto"/>
              <w:jc w:val="both"/>
              <w:rPr>
                <w:rFonts w:ascii="Times" w:eastAsia="Batang" w:hAnsi="Times" w:cs="Times"/>
                <w:szCs w:val="20"/>
                <w:lang w:val="en-GB"/>
              </w:rPr>
            </w:pPr>
            <w:r w:rsidRPr="00B652D1">
              <w:rPr>
                <w:rFonts w:ascii="Times" w:eastAsia="Batang" w:hAnsi="Times" w:cs="Times"/>
                <w:szCs w:val="20"/>
                <w:lang w:val="en-GB"/>
              </w:rPr>
              <w:t>Option-1: The same Type-1 CG PUSCH can carry UL-SCH, any other UCI, and the beam report.</w:t>
            </w:r>
          </w:p>
          <w:p w14:paraId="3518A16F" w14:textId="77777777" w:rsidR="00B652D1" w:rsidRPr="00B652D1" w:rsidRDefault="00B652D1" w:rsidP="00B652D1">
            <w:pPr>
              <w:numPr>
                <w:ilvl w:val="0"/>
                <w:numId w:val="43"/>
              </w:numPr>
              <w:tabs>
                <w:tab w:val="left" w:pos="720"/>
              </w:tabs>
              <w:adjustRightInd w:val="0"/>
              <w:snapToGrid w:val="0"/>
              <w:spacing w:line="259" w:lineRule="auto"/>
              <w:jc w:val="both"/>
              <w:rPr>
                <w:rFonts w:ascii="Times" w:eastAsia="Batang" w:hAnsi="Times" w:cs="Times"/>
                <w:szCs w:val="20"/>
                <w:lang w:val="en-GB"/>
              </w:rPr>
            </w:pPr>
            <w:r w:rsidRPr="00B652D1">
              <w:rPr>
                <w:rFonts w:ascii="Times" w:eastAsia="Batang" w:hAnsi="Times" w:cs="Times"/>
                <w:szCs w:val="20"/>
                <w:lang w:val="en-GB"/>
              </w:rPr>
              <w:t>Option-2: The Type-1 CG PUSCH is a dedicated type-1 CG PUSCH for carrying the beam report</w:t>
            </w:r>
          </w:p>
          <w:p w14:paraId="0CF5E7A2" w14:textId="77777777" w:rsidR="00B652D1" w:rsidRPr="00B652D1" w:rsidRDefault="00B652D1" w:rsidP="00B652D1">
            <w:pPr>
              <w:numPr>
                <w:ilvl w:val="1"/>
                <w:numId w:val="43"/>
              </w:numPr>
              <w:tabs>
                <w:tab w:val="left" w:pos="720"/>
              </w:tabs>
              <w:adjustRightInd w:val="0"/>
              <w:snapToGrid w:val="0"/>
              <w:jc w:val="both"/>
              <w:rPr>
                <w:rFonts w:ascii="Times" w:eastAsia="宋体" w:hAnsi="Times"/>
                <w:szCs w:val="20"/>
                <w:lang w:val="en-GB"/>
              </w:rPr>
            </w:pPr>
            <w:r w:rsidRPr="00B652D1">
              <w:rPr>
                <w:rFonts w:ascii="Times" w:eastAsia="Batang" w:hAnsi="Times" w:cs="Times"/>
                <w:szCs w:val="20"/>
                <w:lang w:val="en-GB"/>
              </w:rPr>
              <w:t>Note: This PUSCH can NOT carry UL-SCH. This PUSCH can NOT carry any other UCI.</w:t>
            </w:r>
          </w:p>
          <w:p w14:paraId="50C3F031" w14:textId="77777777" w:rsidR="00B652D1" w:rsidRPr="00B652D1" w:rsidRDefault="00B652D1" w:rsidP="00B652D1">
            <w:pPr>
              <w:numPr>
                <w:ilvl w:val="0"/>
                <w:numId w:val="43"/>
              </w:numPr>
              <w:tabs>
                <w:tab w:val="left" w:pos="720"/>
              </w:tabs>
              <w:adjustRightInd w:val="0"/>
              <w:snapToGrid w:val="0"/>
              <w:spacing w:line="259" w:lineRule="auto"/>
              <w:jc w:val="both"/>
              <w:rPr>
                <w:rFonts w:ascii="Times" w:eastAsia="Batang" w:hAnsi="Times" w:cs="Times"/>
                <w:szCs w:val="20"/>
                <w:lang w:val="en-GB"/>
              </w:rPr>
            </w:pPr>
            <w:r w:rsidRPr="00B652D1">
              <w:rPr>
                <w:rFonts w:ascii="Times" w:eastAsia="Batang" w:hAnsi="Times" w:cs="Times"/>
                <w:szCs w:val="20"/>
                <w:lang w:val="en-GB"/>
              </w:rPr>
              <w:t>Option-3: The Type-1 CG PUSCH is a type-1 CG PUSCH for carrying the beam report</w:t>
            </w:r>
          </w:p>
          <w:p w14:paraId="07E26670" w14:textId="77777777" w:rsidR="00B652D1" w:rsidRPr="00B652D1" w:rsidRDefault="00B652D1" w:rsidP="00B652D1">
            <w:pPr>
              <w:numPr>
                <w:ilvl w:val="1"/>
                <w:numId w:val="43"/>
              </w:numPr>
              <w:tabs>
                <w:tab w:val="left" w:pos="720"/>
              </w:tabs>
              <w:adjustRightInd w:val="0"/>
              <w:snapToGrid w:val="0"/>
              <w:jc w:val="both"/>
              <w:rPr>
                <w:rFonts w:ascii="Times" w:eastAsia="宋体" w:hAnsi="Times"/>
                <w:szCs w:val="20"/>
                <w:lang w:val="en-GB"/>
              </w:rPr>
            </w:pPr>
            <w:r w:rsidRPr="00B652D1">
              <w:rPr>
                <w:rFonts w:ascii="Times" w:eastAsia="Batang" w:hAnsi="Times" w:cs="Times"/>
                <w:szCs w:val="20"/>
                <w:lang w:val="en-GB"/>
              </w:rPr>
              <w:t xml:space="preserve">Note: This PUSCH can NOT carry UL-SCH. This PUSCH can carry any other UCI. </w:t>
            </w:r>
          </w:p>
          <w:p w14:paraId="4903B29A" w14:textId="01E585EF" w:rsidR="00B652D1" w:rsidRPr="00B652D1" w:rsidRDefault="00B652D1" w:rsidP="00B652D1">
            <w:pPr>
              <w:tabs>
                <w:tab w:val="left" w:pos="720"/>
              </w:tabs>
              <w:adjustRightInd w:val="0"/>
              <w:snapToGrid w:val="0"/>
              <w:rPr>
                <w:lang w:val="en-GB"/>
              </w:rPr>
            </w:pPr>
            <w:r w:rsidRPr="00B652D1">
              <w:rPr>
                <w:rFonts w:ascii="Times" w:eastAsia="Batang" w:hAnsi="Times" w:cs="Times"/>
                <w:szCs w:val="20"/>
                <w:lang w:val="en-GB"/>
              </w:rPr>
              <w:t xml:space="preserve">FFS: whether Type-1 CG PUSCH can be transmitted if the pre-configured Type-1 CG PUSCH does NOT carry the beam report </w:t>
            </w:r>
          </w:p>
        </w:tc>
      </w:tr>
    </w:tbl>
    <w:p w14:paraId="3798408C" w14:textId="77777777" w:rsidR="00B652D1" w:rsidRDefault="00B652D1" w:rsidP="00467796">
      <w:pPr>
        <w:pStyle w:val="00Text"/>
      </w:pPr>
      <w:r>
        <w:t>The design motivation for Mode-B is that when there is no UEI beam report, the pre-configured UL resource can be re-scheduled by the system. Therefore, the Type-1 CG PUSCH of Mode-B shall not be transmitted of there is no UEI beam report. Furthermore, allowing the transmission of Type-1 CG PUSCH of Mode-B when there is no UEI beam report would require the system to assume all the Type-1 CG PUSCH instances could be occupied and the system to conduct blind detection on every Type-1 CG PUSCH transmission. That not only causes resource waste but also complicate the system operation.</w:t>
      </w:r>
    </w:p>
    <w:p w14:paraId="7FE07B0B" w14:textId="55317AED" w:rsidR="00B652D1" w:rsidRPr="00B652D1" w:rsidRDefault="00B652D1" w:rsidP="00467796">
      <w:pPr>
        <w:pStyle w:val="00Text"/>
        <w:rPr>
          <w:b/>
          <w:bCs/>
          <w:i/>
          <w:iCs/>
        </w:rPr>
      </w:pPr>
      <w:r w:rsidRPr="00B652D1">
        <w:rPr>
          <w:b/>
          <w:bCs/>
          <w:i/>
          <w:iCs/>
        </w:rPr>
        <w:t xml:space="preserve">Proposal </w:t>
      </w:r>
      <w:r w:rsidR="002B114D">
        <w:rPr>
          <w:b/>
          <w:bCs/>
          <w:i/>
          <w:iCs/>
        </w:rPr>
        <w:t>6</w:t>
      </w:r>
      <w:r w:rsidRPr="00B652D1">
        <w:rPr>
          <w:b/>
          <w:bCs/>
          <w:i/>
          <w:iCs/>
        </w:rPr>
        <w:t xml:space="preserve">: The Type-1 CG PUSCH of Mode-B is not transmitted if there is no UEI beam report.  </w:t>
      </w:r>
    </w:p>
    <w:p w14:paraId="2274A1D0" w14:textId="2BB6B29D" w:rsidR="00F814BA" w:rsidRDefault="00C5219D" w:rsidP="00467796">
      <w:pPr>
        <w:pStyle w:val="00Text"/>
      </w:pPr>
      <w:r>
        <w:t xml:space="preserve">For Mode-B, </w:t>
      </w:r>
      <w:r w:rsidR="000E6202">
        <w:t>the 1</w:t>
      </w:r>
      <w:r w:rsidR="000E6202" w:rsidRPr="000E6202">
        <w:rPr>
          <w:vertAlign w:val="superscript"/>
        </w:rPr>
        <w:t>st</w:t>
      </w:r>
      <w:r w:rsidR="000E6202">
        <w:t xml:space="preserve"> channel is one periodic PUCCH resource and the 2</w:t>
      </w:r>
      <w:r w:rsidR="000E6202" w:rsidRPr="000E6202">
        <w:rPr>
          <w:vertAlign w:val="superscript"/>
        </w:rPr>
        <w:t>nd</w:t>
      </w:r>
      <w:r w:rsidR="000E6202">
        <w:t xml:space="preserve"> channel is a pre-configured PUSCH resource, which are one-to-one mapping</w:t>
      </w:r>
      <w:r>
        <w:t>:</w:t>
      </w:r>
    </w:p>
    <w:tbl>
      <w:tblPr>
        <w:tblStyle w:val="TableGrid"/>
        <w:tblW w:w="0" w:type="auto"/>
        <w:tblLook w:val="04A0" w:firstRow="1" w:lastRow="0" w:firstColumn="1" w:lastColumn="0" w:noHBand="0" w:noVBand="1"/>
      </w:tblPr>
      <w:tblGrid>
        <w:gridCol w:w="9062"/>
      </w:tblGrid>
      <w:tr w:rsidR="00C5219D" w14:paraId="01F39AC2" w14:textId="77777777" w:rsidTr="00C5219D">
        <w:tc>
          <w:tcPr>
            <w:tcW w:w="9062" w:type="dxa"/>
          </w:tcPr>
          <w:p w14:paraId="269F10C3" w14:textId="77777777" w:rsidR="000E6202" w:rsidRPr="000E6202" w:rsidRDefault="000E6202" w:rsidP="000E6202">
            <w:pPr>
              <w:snapToGrid w:val="0"/>
              <w:jc w:val="both"/>
              <w:rPr>
                <w:rFonts w:ascii="Times" w:eastAsia="Malgun Gothic" w:hAnsi="Times" w:cs="Times"/>
                <w:b/>
                <w:szCs w:val="20"/>
                <w:lang w:val="en-GB" w:eastAsia="ko-KR"/>
              </w:rPr>
            </w:pPr>
            <w:r w:rsidRPr="000E6202">
              <w:rPr>
                <w:rFonts w:ascii="Times" w:eastAsia="Malgun Gothic" w:hAnsi="Times" w:cs="Times" w:hint="eastAsia"/>
                <w:b/>
                <w:szCs w:val="20"/>
                <w:highlight w:val="green"/>
                <w:lang w:val="en-GB" w:eastAsia="ko-KR"/>
              </w:rPr>
              <w:t>Agreement</w:t>
            </w:r>
          </w:p>
          <w:p w14:paraId="3F52C42F" w14:textId="77777777" w:rsidR="000E6202" w:rsidRPr="000E6202" w:rsidRDefault="000E6202" w:rsidP="000E6202">
            <w:pPr>
              <w:shd w:val="clear" w:color="auto" w:fill="FFFFFF"/>
              <w:adjustRightInd w:val="0"/>
              <w:snapToGrid w:val="0"/>
              <w:jc w:val="both"/>
              <w:rPr>
                <w:rFonts w:ascii="Times" w:eastAsia="宋体" w:hAnsi="Times"/>
                <w:szCs w:val="20"/>
                <w:lang w:val="en-GB"/>
              </w:rPr>
            </w:pPr>
            <w:r w:rsidRPr="000E6202">
              <w:rPr>
                <w:rFonts w:ascii="Times" w:eastAsia="宋体" w:hAnsi="Times"/>
                <w:szCs w:val="20"/>
                <w:lang w:val="en-GB"/>
              </w:rPr>
              <w:t xml:space="preserve">On beam report transmission procedure for UE-initiated/event-driven beam reporting, resource mapping/configuration between first and second UL channel in Mode-B, at least Option-1 is supported  </w:t>
            </w:r>
          </w:p>
          <w:p w14:paraId="653D1384" w14:textId="77777777" w:rsidR="000E6202" w:rsidRPr="000E6202" w:rsidRDefault="000E6202" w:rsidP="000E6202">
            <w:pPr>
              <w:numPr>
                <w:ilvl w:val="0"/>
                <w:numId w:val="63"/>
              </w:numPr>
              <w:shd w:val="clear" w:color="auto" w:fill="FFFFFF"/>
              <w:adjustRightInd w:val="0"/>
              <w:snapToGrid w:val="0"/>
              <w:jc w:val="both"/>
              <w:rPr>
                <w:rFonts w:ascii="Times" w:eastAsia="宋体" w:hAnsi="Times"/>
                <w:szCs w:val="20"/>
                <w:lang w:val="en-GB"/>
              </w:rPr>
            </w:pPr>
            <w:r w:rsidRPr="000E6202">
              <w:rPr>
                <w:rFonts w:ascii="Times" w:eastAsia="宋体" w:hAnsi="Times"/>
                <w:szCs w:val="20"/>
                <w:lang w:val="en-GB"/>
              </w:rPr>
              <w:lastRenderedPageBreak/>
              <w:t>Option-1 (one-to-one): Only one periodic PUCCH resource for the first channel and only one pre-configured resource for second UL channel can be associated with the CSI report configuration for UE-initiated/event-driven beam reporting.</w:t>
            </w:r>
          </w:p>
          <w:p w14:paraId="7322A3FD" w14:textId="77777777" w:rsidR="000E6202" w:rsidRPr="000E6202" w:rsidRDefault="000E6202" w:rsidP="000E6202">
            <w:pPr>
              <w:numPr>
                <w:ilvl w:val="1"/>
                <w:numId w:val="63"/>
              </w:numPr>
              <w:shd w:val="clear" w:color="auto" w:fill="FFFFFF"/>
              <w:adjustRightInd w:val="0"/>
              <w:snapToGrid w:val="0"/>
              <w:jc w:val="both"/>
              <w:rPr>
                <w:rFonts w:ascii="Times" w:eastAsia="宋体" w:hAnsi="Times"/>
                <w:szCs w:val="20"/>
                <w:lang w:val="en-GB"/>
              </w:rPr>
            </w:pPr>
            <w:r w:rsidRPr="000E6202">
              <w:rPr>
                <w:rFonts w:ascii="Times" w:eastAsia="宋体" w:hAnsi="Times"/>
                <w:szCs w:val="20"/>
                <w:lang w:val="en-GB"/>
              </w:rPr>
              <w:t>Down-select one of the following in RAN1#118bis</w:t>
            </w:r>
          </w:p>
          <w:p w14:paraId="12FA167A" w14:textId="77777777" w:rsidR="000E6202" w:rsidRPr="000E6202" w:rsidRDefault="000E6202" w:rsidP="000E6202">
            <w:pPr>
              <w:numPr>
                <w:ilvl w:val="2"/>
                <w:numId w:val="63"/>
              </w:numPr>
              <w:shd w:val="clear" w:color="auto" w:fill="FFFFFF"/>
              <w:adjustRightInd w:val="0"/>
              <w:snapToGrid w:val="0"/>
              <w:jc w:val="both"/>
              <w:rPr>
                <w:rFonts w:ascii="Times" w:eastAsia="宋体" w:hAnsi="Times"/>
                <w:szCs w:val="20"/>
                <w:lang w:val="en-GB"/>
              </w:rPr>
            </w:pPr>
            <w:r w:rsidRPr="000E6202">
              <w:rPr>
                <w:rFonts w:ascii="Times" w:eastAsia="宋体" w:hAnsi="Times"/>
                <w:szCs w:val="20"/>
                <w:lang w:val="en-GB"/>
              </w:rPr>
              <w:t>Option-1A: Same periodicity between first PUCCH resource and pre-configured resource for second UL channel.</w:t>
            </w:r>
          </w:p>
          <w:p w14:paraId="6F156CFC" w14:textId="77777777" w:rsidR="00C5219D" w:rsidRPr="002A621F" w:rsidRDefault="000E6202" w:rsidP="000E6202">
            <w:pPr>
              <w:numPr>
                <w:ilvl w:val="2"/>
                <w:numId w:val="63"/>
              </w:numPr>
              <w:shd w:val="clear" w:color="auto" w:fill="FFFFFF"/>
              <w:adjustRightInd w:val="0"/>
              <w:snapToGrid w:val="0"/>
              <w:jc w:val="both"/>
              <w:rPr>
                <w:lang w:val="en-GB"/>
              </w:rPr>
            </w:pPr>
            <w:r w:rsidRPr="000E6202">
              <w:rPr>
                <w:rFonts w:ascii="Times" w:eastAsia="宋体" w:hAnsi="Times"/>
                <w:szCs w:val="20"/>
                <w:lang w:val="en-GB"/>
              </w:rPr>
              <w:t>Option-1B: No restriction in terms of periodicity.</w:t>
            </w:r>
          </w:p>
          <w:p w14:paraId="2402F3C3" w14:textId="77777777" w:rsidR="002A621F" w:rsidRPr="00C979C1" w:rsidRDefault="002A621F" w:rsidP="002A621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4E4F31" w14:textId="77777777" w:rsidR="002A621F" w:rsidRPr="00067549" w:rsidRDefault="002A621F" w:rsidP="002A621F">
            <w:pPr>
              <w:shd w:val="clear" w:color="auto" w:fill="FFFFFF"/>
              <w:snapToGrid w:val="0"/>
              <w:jc w:val="both"/>
              <w:rPr>
                <w:rFonts w:eastAsia="宋体"/>
                <w:szCs w:val="20"/>
              </w:rPr>
            </w:pPr>
            <w:r w:rsidRPr="00067549">
              <w:rPr>
                <w:rFonts w:eastAsia="宋体"/>
                <w:szCs w:val="20"/>
              </w:rPr>
              <w:t xml:space="preserve">On beam report transmission procedure for UE-initiated/event-driven beam reporting, regarding resource mapping/configuration between first and second UL channel </w:t>
            </w:r>
            <w:r w:rsidRPr="00067549">
              <w:rPr>
                <w:rFonts w:eastAsia="宋体" w:hint="eastAsia"/>
                <w:szCs w:val="20"/>
                <w:lang w:eastAsia="zh-CN"/>
              </w:rPr>
              <w:t>a</w:t>
            </w:r>
            <w:r w:rsidRPr="00067549">
              <w:rPr>
                <w:rFonts w:eastAsia="宋体"/>
                <w:szCs w:val="20"/>
              </w:rPr>
              <w:t xml:space="preserve">ssociated with a same CSI report configuration in Mode-B,   </w:t>
            </w:r>
          </w:p>
          <w:p w14:paraId="7740CBFC" w14:textId="77777777" w:rsidR="002A621F" w:rsidRPr="00067549" w:rsidRDefault="002A621F" w:rsidP="002A621F">
            <w:pPr>
              <w:numPr>
                <w:ilvl w:val="0"/>
                <w:numId w:val="63"/>
              </w:numPr>
              <w:shd w:val="clear" w:color="auto" w:fill="FFFFFF"/>
              <w:tabs>
                <w:tab w:val="left" w:pos="1440"/>
                <w:tab w:val="left" w:pos="2160"/>
              </w:tabs>
              <w:snapToGrid w:val="0"/>
              <w:jc w:val="both"/>
              <w:rPr>
                <w:rFonts w:eastAsia="宋体"/>
                <w:szCs w:val="20"/>
              </w:rPr>
            </w:pPr>
            <w:r w:rsidRPr="00067549">
              <w:rPr>
                <w:rFonts w:eastAsia="宋体"/>
                <w:szCs w:val="20"/>
              </w:rPr>
              <w:t>The UE expects that there is the same periodicity (in ms) between first PUCCH resource and pre-configured resource for second UL channel.</w:t>
            </w:r>
          </w:p>
          <w:p w14:paraId="3F8F927D" w14:textId="48552DBF" w:rsidR="002A621F" w:rsidRPr="002A621F" w:rsidRDefault="002A621F" w:rsidP="002A621F">
            <w:pPr>
              <w:numPr>
                <w:ilvl w:val="1"/>
                <w:numId w:val="63"/>
              </w:numPr>
              <w:shd w:val="clear" w:color="auto" w:fill="FFFFFF"/>
              <w:tabs>
                <w:tab w:val="left" w:pos="720"/>
                <w:tab w:val="left" w:pos="2160"/>
              </w:tabs>
              <w:snapToGrid w:val="0"/>
              <w:jc w:val="both"/>
            </w:pPr>
            <w:r w:rsidRPr="00067549">
              <w:rPr>
                <w:rFonts w:eastAsia="宋体"/>
                <w:szCs w:val="20"/>
              </w:rPr>
              <w:t>FFS: Whether first PUCCH resource and pre-configured resource for second UL channel can have different periodicities (in ms)</w:t>
            </w:r>
          </w:p>
        </w:tc>
      </w:tr>
    </w:tbl>
    <w:p w14:paraId="5D91BB29" w14:textId="24D3C9A7" w:rsidR="001C43D6" w:rsidRDefault="000E6202" w:rsidP="00467796">
      <w:pPr>
        <w:pStyle w:val="00Text"/>
      </w:pPr>
      <w:r>
        <w:lastRenderedPageBreak/>
        <w:t>Regarding the periodicity of PUCCH resource in 1</w:t>
      </w:r>
      <w:r w:rsidRPr="000E6202">
        <w:rPr>
          <w:vertAlign w:val="superscript"/>
        </w:rPr>
        <w:t>st</w:t>
      </w:r>
      <w:r>
        <w:t xml:space="preserve"> channel and PUSCH resource in the 2</w:t>
      </w:r>
      <w:r w:rsidRPr="000E6202">
        <w:rPr>
          <w:vertAlign w:val="superscript"/>
        </w:rPr>
        <w:t>nd</w:t>
      </w:r>
      <w:r>
        <w:t xml:space="preserve"> channel, </w:t>
      </w:r>
      <w:r w:rsidR="001C43D6">
        <w:t>same periodicity should be used for both 1</w:t>
      </w:r>
      <w:r w:rsidR="001C43D6" w:rsidRPr="001C43D6">
        <w:rPr>
          <w:vertAlign w:val="superscript"/>
        </w:rPr>
        <w:t>st</w:t>
      </w:r>
      <w:r w:rsidR="001C43D6">
        <w:t xml:space="preserve"> channel and 2</w:t>
      </w:r>
      <w:r w:rsidR="001C43D6" w:rsidRPr="001C43D6">
        <w:rPr>
          <w:vertAlign w:val="superscript"/>
        </w:rPr>
        <w:t>nd</w:t>
      </w:r>
      <w:r w:rsidR="001C43D6">
        <w:t xml:space="preserve"> channel to ensure there is one-to-one mapping between the 1</w:t>
      </w:r>
      <w:r w:rsidR="001C43D6" w:rsidRPr="001C43D6">
        <w:rPr>
          <w:vertAlign w:val="superscript"/>
        </w:rPr>
        <w:t>st</w:t>
      </w:r>
      <w:r w:rsidR="001C43D6">
        <w:t xml:space="preserve"> channel instance and the 2</w:t>
      </w:r>
      <w:r w:rsidR="001C43D6" w:rsidRPr="001C43D6">
        <w:rPr>
          <w:vertAlign w:val="superscript"/>
        </w:rPr>
        <w:t>nd</w:t>
      </w:r>
      <w:r w:rsidR="001C43D6">
        <w:t xml:space="preserve"> channel instance. The use case of Option-1B seems to support different periodicities of these two channels. But configuring different periodicities for 1</w:t>
      </w:r>
      <w:r w:rsidR="001C43D6" w:rsidRPr="001C43D6">
        <w:rPr>
          <w:vertAlign w:val="superscript"/>
        </w:rPr>
        <w:t>st</w:t>
      </w:r>
      <w:r w:rsidR="001C43D6">
        <w:t xml:space="preserve"> channel and 2</w:t>
      </w:r>
      <w:r w:rsidR="001C43D6" w:rsidRPr="001C43D6">
        <w:rPr>
          <w:vertAlign w:val="superscript"/>
        </w:rPr>
        <w:t>nd</w:t>
      </w:r>
      <w:r w:rsidR="001C43D6">
        <w:t xml:space="preserve"> channel would result in some scenarios that cause resource waste in either 1</w:t>
      </w:r>
      <w:r w:rsidR="001C43D6" w:rsidRPr="001C43D6">
        <w:rPr>
          <w:vertAlign w:val="superscript"/>
        </w:rPr>
        <w:t>st</w:t>
      </w:r>
      <w:r w:rsidR="001C43D6">
        <w:t xml:space="preserve"> PUCCH channel resource allocation or 2</w:t>
      </w:r>
      <w:r w:rsidR="001C43D6" w:rsidRPr="001C43D6">
        <w:rPr>
          <w:vertAlign w:val="superscript"/>
        </w:rPr>
        <w:t>nd</w:t>
      </w:r>
      <w:r w:rsidR="001C43D6">
        <w:t xml:space="preserve"> channel resource allocation. In the case where the periodicity of 1</w:t>
      </w:r>
      <w:r w:rsidR="001C43D6" w:rsidRPr="001C43D6">
        <w:rPr>
          <w:vertAlign w:val="superscript"/>
        </w:rPr>
        <w:t>st</w:t>
      </w:r>
      <w:r w:rsidR="001C43D6">
        <w:t xml:space="preserve"> channel is smaller than that of the 2</w:t>
      </w:r>
      <w:r w:rsidR="001C43D6" w:rsidRPr="001C43D6">
        <w:rPr>
          <w:vertAlign w:val="superscript"/>
        </w:rPr>
        <w:t>nd</w:t>
      </w:r>
      <w:r w:rsidR="001C43D6">
        <w:t xml:space="preserve"> channel, one instance of 2</w:t>
      </w:r>
      <w:r w:rsidR="001C43D6" w:rsidRPr="001C43D6">
        <w:rPr>
          <w:vertAlign w:val="superscript"/>
        </w:rPr>
        <w:t>nd</w:t>
      </w:r>
      <w:r w:rsidR="001C43D6">
        <w:t xml:space="preserve"> channel would correspond to multiple instances of the 1</w:t>
      </w:r>
      <w:r w:rsidR="001C43D6" w:rsidRPr="001C43D6">
        <w:rPr>
          <w:vertAlign w:val="superscript"/>
        </w:rPr>
        <w:t>st</w:t>
      </w:r>
      <w:r w:rsidR="001C43D6">
        <w:t xml:space="preserve"> channel. To indicate the occupancy of 2</w:t>
      </w:r>
      <w:r w:rsidR="001C43D6" w:rsidRPr="001C43D6">
        <w:rPr>
          <w:vertAlign w:val="superscript"/>
        </w:rPr>
        <w:t>nd</w:t>
      </w:r>
      <w:r w:rsidR="001C43D6">
        <w:t xml:space="preserve"> channel, only one instance of the 1</w:t>
      </w:r>
      <w:r w:rsidR="001C43D6" w:rsidRPr="001C43D6">
        <w:rPr>
          <w:vertAlign w:val="superscript"/>
        </w:rPr>
        <w:t>st</w:t>
      </w:r>
      <w:r w:rsidR="001C43D6">
        <w:t xml:space="preserve"> channel is needed and all other instances are waste of resource. In the case where periodicity of 1</w:t>
      </w:r>
      <w:r w:rsidR="001C43D6" w:rsidRPr="001C43D6">
        <w:rPr>
          <w:vertAlign w:val="superscript"/>
        </w:rPr>
        <w:t>st</w:t>
      </w:r>
      <w:r w:rsidR="001C43D6">
        <w:t xml:space="preserve"> channel is larger than that of the 2</w:t>
      </w:r>
      <w:r w:rsidR="001C43D6" w:rsidRPr="001C43D6">
        <w:rPr>
          <w:vertAlign w:val="superscript"/>
        </w:rPr>
        <w:t>nd</w:t>
      </w:r>
      <w:r w:rsidR="001C43D6">
        <w:t xml:space="preserve"> channel, some instances of 2</w:t>
      </w:r>
      <w:r w:rsidR="001C43D6" w:rsidRPr="001C43D6">
        <w:rPr>
          <w:vertAlign w:val="superscript"/>
        </w:rPr>
        <w:t>nd</w:t>
      </w:r>
      <w:r w:rsidR="001C43D6">
        <w:t xml:space="preserve"> channel would have not corresponding 1</w:t>
      </w:r>
      <w:r w:rsidR="001C43D6" w:rsidRPr="001C43D6">
        <w:rPr>
          <w:vertAlign w:val="superscript"/>
        </w:rPr>
        <w:t>st</w:t>
      </w:r>
      <w:r w:rsidR="001C43D6">
        <w:t xml:space="preserve"> channel and thus the UE would never be able to occupy those 2</w:t>
      </w:r>
      <w:r w:rsidR="001C43D6" w:rsidRPr="001C43D6">
        <w:rPr>
          <w:vertAlign w:val="superscript"/>
        </w:rPr>
        <w:t>nd</w:t>
      </w:r>
      <w:r w:rsidR="001C43D6">
        <w:t xml:space="preserve"> channel resources.</w:t>
      </w:r>
    </w:p>
    <w:p w14:paraId="0B1EB3BB" w14:textId="05E624C8" w:rsidR="00C5219D" w:rsidRPr="00C5219D" w:rsidRDefault="00C5219D" w:rsidP="00467796">
      <w:pPr>
        <w:pStyle w:val="00Text"/>
        <w:rPr>
          <w:b/>
          <w:bCs/>
          <w:i/>
          <w:iCs/>
        </w:rPr>
      </w:pPr>
      <w:r w:rsidRPr="00C5219D">
        <w:rPr>
          <w:b/>
          <w:bCs/>
          <w:i/>
          <w:iCs/>
        </w:rPr>
        <w:t xml:space="preserve">Proposal </w:t>
      </w:r>
      <w:r w:rsidR="002B114D">
        <w:rPr>
          <w:b/>
          <w:bCs/>
          <w:i/>
          <w:iCs/>
        </w:rPr>
        <w:t>7</w:t>
      </w:r>
      <w:r w:rsidRPr="00C5219D">
        <w:rPr>
          <w:b/>
          <w:bCs/>
          <w:i/>
          <w:iCs/>
        </w:rPr>
        <w:t xml:space="preserve">: </w:t>
      </w:r>
      <w:r w:rsidR="009A5B7C">
        <w:rPr>
          <w:b/>
          <w:bCs/>
          <w:i/>
          <w:iCs/>
        </w:rPr>
        <w:t>For</w:t>
      </w:r>
      <w:r w:rsidR="001C43D6">
        <w:rPr>
          <w:b/>
          <w:bCs/>
          <w:i/>
          <w:iCs/>
        </w:rPr>
        <w:t xml:space="preserve"> Mode-B, </w:t>
      </w:r>
      <w:r w:rsidR="009A5B7C">
        <w:rPr>
          <w:b/>
          <w:bCs/>
          <w:i/>
          <w:iCs/>
        </w:rPr>
        <w:t xml:space="preserve">do not support different periodicities of </w:t>
      </w:r>
      <w:r w:rsidR="001C43D6">
        <w:rPr>
          <w:b/>
          <w:bCs/>
          <w:i/>
          <w:iCs/>
        </w:rPr>
        <w:t>the 1</w:t>
      </w:r>
      <w:r w:rsidR="001C43D6" w:rsidRPr="001C43D6">
        <w:rPr>
          <w:b/>
          <w:bCs/>
          <w:i/>
          <w:iCs/>
          <w:vertAlign w:val="superscript"/>
        </w:rPr>
        <w:t>st</w:t>
      </w:r>
      <w:r w:rsidR="001C43D6">
        <w:rPr>
          <w:b/>
          <w:bCs/>
          <w:i/>
          <w:iCs/>
        </w:rPr>
        <w:t xml:space="preserve"> PUCCH resource and the pre-configured resource for 2</w:t>
      </w:r>
      <w:r w:rsidR="001C43D6" w:rsidRPr="001C43D6">
        <w:rPr>
          <w:b/>
          <w:bCs/>
          <w:i/>
          <w:iCs/>
          <w:vertAlign w:val="superscript"/>
        </w:rPr>
        <w:t>nd</w:t>
      </w:r>
      <w:r w:rsidR="001C43D6">
        <w:rPr>
          <w:b/>
          <w:bCs/>
          <w:i/>
          <w:iCs/>
        </w:rPr>
        <w:t xml:space="preserve"> UL channel</w:t>
      </w:r>
      <w:r w:rsidRPr="00C5219D">
        <w:rPr>
          <w:b/>
          <w:bCs/>
          <w:i/>
          <w:iCs/>
        </w:rPr>
        <w:t>.</w:t>
      </w:r>
    </w:p>
    <w:p w14:paraId="5BD239AD" w14:textId="3436EB66" w:rsidR="00F814BA" w:rsidRDefault="00D02E65" w:rsidP="00467796">
      <w:pPr>
        <w:pStyle w:val="00Text"/>
      </w:pPr>
      <w:r>
        <w:t>In Mode-A,</w:t>
      </w:r>
      <w:r w:rsidR="0007616B">
        <w:t xml:space="preserve"> the CSI request field in DCI format 0_1/0_2 is used to trigger a PUSCH transmission for carrying the UEI beam reporting</w:t>
      </w:r>
      <w:r>
        <w:t>:</w:t>
      </w:r>
    </w:p>
    <w:tbl>
      <w:tblPr>
        <w:tblStyle w:val="TableGrid"/>
        <w:tblW w:w="0" w:type="auto"/>
        <w:tblLook w:val="04A0" w:firstRow="1" w:lastRow="0" w:firstColumn="1" w:lastColumn="0" w:noHBand="0" w:noVBand="1"/>
      </w:tblPr>
      <w:tblGrid>
        <w:gridCol w:w="9062"/>
      </w:tblGrid>
      <w:tr w:rsidR="00D02E65" w14:paraId="4078E547" w14:textId="77777777" w:rsidTr="00D02E65">
        <w:tc>
          <w:tcPr>
            <w:tcW w:w="9062" w:type="dxa"/>
          </w:tcPr>
          <w:p w14:paraId="4B3CC960" w14:textId="77777777" w:rsidR="0007616B" w:rsidRPr="0007616B" w:rsidRDefault="0007616B" w:rsidP="0007616B">
            <w:pPr>
              <w:snapToGrid w:val="0"/>
              <w:jc w:val="both"/>
              <w:rPr>
                <w:rFonts w:ascii="Times" w:eastAsia="Malgun Gothic" w:hAnsi="Times" w:cs="Times"/>
                <w:b/>
                <w:szCs w:val="20"/>
                <w:lang w:val="en-GB" w:eastAsia="ko-KR"/>
              </w:rPr>
            </w:pPr>
            <w:r w:rsidRPr="0007616B">
              <w:rPr>
                <w:rFonts w:ascii="Times" w:eastAsia="Malgun Gothic" w:hAnsi="Times" w:cs="Times" w:hint="eastAsia"/>
                <w:b/>
                <w:szCs w:val="20"/>
                <w:highlight w:val="green"/>
                <w:lang w:val="en-GB" w:eastAsia="ko-KR"/>
              </w:rPr>
              <w:t>Agreement</w:t>
            </w:r>
          </w:p>
          <w:p w14:paraId="7606380C" w14:textId="77777777" w:rsidR="0007616B" w:rsidRPr="0007616B" w:rsidRDefault="0007616B" w:rsidP="0007616B">
            <w:pPr>
              <w:shd w:val="clear" w:color="auto" w:fill="FFFFFF"/>
              <w:snapToGrid w:val="0"/>
              <w:rPr>
                <w:rFonts w:ascii="Times" w:eastAsia="Batang" w:hAnsi="Times"/>
                <w:szCs w:val="20"/>
                <w:lang w:val="en-GB"/>
              </w:rPr>
            </w:pPr>
            <w:r w:rsidRPr="0007616B">
              <w:rPr>
                <w:rFonts w:ascii="Times" w:eastAsia="Batang" w:hAnsi="Times"/>
                <w:szCs w:val="20"/>
                <w:lang w:val="en-GB"/>
              </w:rPr>
              <w:t>On beam report transmission procedure for UE-initiated/event-driven beam reporting, regarding the triggering procedure in Step-2 of Mode-A</w:t>
            </w:r>
          </w:p>
          <w:p w14:paraId="67A10BD5" w14:textId="77777777" w:rsidR="0007616B" w:rsidRPr="0007616B" w:rsidRDefault="0007616B" w:rsidP="0007616B">
            <w:pPr>
              <w:widowControl w:val="0"/>
              <w:numPr>
                <w:ilvl w:val="0"/>
                <w:numId w:val="62"/>
              </w:numPr>
              <w:shd w:val="clear" w:color="auto" w:fill="FFFFFF"/>
              <w:snapToGrid w:val="0"/>
              <w:spacing w:after="160" w:line="259" w:lineRule="auto"/>
              <w:contextualSpacing/>
              <w:jc w:val="both"/>
              <w:rPr>
                <w:rFonts w:ascii="Times" w:eastAsia="Batang" w:hAnsi="Times"/>
                <w:szCs w:val="20"/>
                <w:lang w:val="en-GB" w:eastAsia="x-none"/>
              </w:rPr>
            </w:pPr>
            <w:r w:rsidRPr="0007616B">
              <w:rPr>
                <w:rFonts w:ascii="Times" w:eastAsia="Batang" w:hAnsi="Times"/>
                <w:szCs w:val="20"/>
                <w:lang w:val="en-GB" w:eastAsia="x-none"/>
              </w:rPr>
              <w:t>Reuse CSI request field in DCI format 0_1/0_2 to trigger the transmission of the UEI beam report</w:t>
            </w:r>
          </w:p>
          <w:p w14:paraId="284FE4BD" w14:textId="77777777" w:rsidR="0007616B" w:rsidRPr="0007616B" w:rsidRDefault="0007616B" w:rsidP="0007616B">
            <w:pPr>
              <w:widowControl w:val="0"/>
              <w:numPr>
                <w:ilvl w:val="1"/>
                <w:numId w:val="62"/>
              </w:numPr>
              <w:shd w:val="clear" w:color="auto" w:fill="FFFFFF"/>
              <w:snapToGrid w:val="0"/>
              <w:spacing w:line="256" w:lineRule="auto"/>
              <w:jc w:val="both"/>
              <w:rPr>
                <w:rFonts w:ascii="Times" w:eastAsia="Batang" w:hAnsi="Times"/>
                <w:szCs w:val="18"/>
                <w:lang w:val="en-GB" w:eastAsia="x-none"/>
              </w:rPr>
            </w:pPr>
            <w:r w:rsidRPr="0007616B">
              <w:rPr>
                <w:rFonts w:ascii="Times" w:eastAsia="Batang" w:hAnsi="Times"/>
                <w:szCs w:val="18"/>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1C06F1E4" w14:textId="77777777" w:rsidR="0007616B" w:rsidRPr="0007616B" w:rsidRDefault="0007616B" w:rsidP="0007616B">
            <w:pPr>
              <w:widowControl w:val="0"/>
              <w:numPr>
                <w:ilvl w:val="1"/>
                <w:numId w:val="62"/>
              </w:numPr>
              <w:shd w:val="clear" w:color="auto" w:fill="FFFFFF"/>
              <w:snapToGrid w:val="0"/>
              <w:spacing w:line="259" w:lineRule="auto"/>
              <w:jc w:val="both"/>
              <w:rPr>
                <w:rFonts w:ascii="Times" w:eastAsia="Batang" w:hAnsi="Times"/>
                <w:szCs w:val="20"/>
                <w:lang w:val="en-GB" w:eastAsia="x-none"/>
              </w:rPr>
            </w:pPr>
            <w:r w:rsidRPr="0007616B">
              <w:rPr>
                <w:rFonts w:ascii="Times" w:eastAsia="Batang" w:hAnsi="Times"/>
                <w:szCs w:val="20"/>
                <w:lang w:val="en-GB" w:eastAsia="x-none"/>
              </w:rPr>
              <w:t>FFS: DCI format 0_3</w:t>
            </w:r>
          </w:p>
          <w:p w14:paraId="7A7DA03B" w14:textId="7726EF93" w:rsidR="00D02E65" w:rsidRPr="0007616B" w:rsidRDefault="0007616B" w:rsidP="0007616B">
            <w:pPr>
              <w:widowControl w:val="0"/>
              <w:numPr>
                <w:ilvl w:val="0"/>
                <w:numId w:val="62"/>
              </w:numPr>
              <w:shd w:val="clear" w:color="auto" w:fill="FFFFFF"/>
              <w:snapToGrid w:val="0"/>
              <w:spacing w:line="259" w:lineRule="auto"/>
              <w:jc w:val="both"/>
              <w:rPr>
                <w:lang w:val="en-GB"/>
              </w:rPr>
            </w:pPr>
            <w:r w:rsidRPr="0007616B">
              <w:rPr>
                <w:rFonts w:ascii="Times" w:eastAsia="Batang" w:hAnsi="Times"/>
                <w:szCs w:val="20"/>
                <w:lang w:val="en-GB" w:eastAsia="x-none"/>
              </w:rPr>
              <w:t>FFS: Whether a CSI trigger state should be dedicated to UE-initiated/event-driven beam reporting, i.e., not associated with legacy AP-CSI report configuration.</w:t>
            </w:r>
          </w:p>
        </w:tc>
      </w:tr>
    </w:tbl>
    <w:p w14:paraId="7FA3F049" w14:textId="3B285EBB" w:rsidR="0007616B" w:rsidRDefault="0007616B" w:rsidP="00467796">
      <w:pPr>
        <w:pStyle w:val="00Text"/>
      </w:pPr>
      <w:r>
        <w:t xml:space="preserve">The UEI beam reporting configuration is associated with one CSI trigger state. Such CSI trigger state should not be dedicated for UE-initiated beam reporting. The reason is that the triggered PUSCH transmission is not a special PUSCH. Any AP-CSI report other than UEI beam reporting can be carried in the triggered PUSCH without any technical issue. On the other hand, dedicating </w:t>
      </w:r>
      <w:r w:rsidR="003801CB">
        <w:t xml:space="preserve">one CSI trigger state to UEI beam report would consume the available CSI trigger states and restrict the system scheduling flexibility. </w:t>
      </w:r>
    </w:p>
    <w:p w14:paraId="7E776E71" w14:textId="72237317" w:rsidR="00D02E65" w:rsidRPr="00D02E65" w:rsidRDefault="00D02E65" w:rsidP="003801CB">
      <w:pPr>
        <w:pStyle w:val="00Text"/>
        <w:rPr>
          <w:b/>
          <w:bCs/>
          <w:i/>
          <w:iCs/>
        </w:rPr>
      </w:pPr>
      <w:r w:rsidRPr="00D02E65">
        <w:rPr>
          <w:b/>
          <w:bCs/>
          <w:i/>
          <w:iCs/>
        </w:rPr>
        <w:t xml:space="preserve">Proposal 8: </w:t>
      </w:r>
      <w:r w:rsidR="003801CB">
        <w:rPr>
          <w:b/>
          <w:bCs/>
          <w:i/>
          <w:iCs/>
        </w:rPr>
        <w:t>No CSI trigger state is dedicated for UE-initiated/event-driven beam reporting</w:t>
      </w:r>
      <w:r>
        <w:rPr>
          <w:b/>
          <w:bCs/>
          <w:i/>
          <w:iCs/>
        </w:rPr>
        <w:t>.</w:t>
      </w:r>
    </w:p>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2A8481AC" w14:textId="77777777" w:rsidR="00982D26" w:rsidRDefault="00982D26" w:rsidP="00982D26">
      <w:pPr>
        <w:pStyle w:val="00Text"/>
        <w:rPr>
          <w:b/>
          <w:bCs/>
          <w:i/>
          <w:iCs/>
        </w:rPr>
      </w:pPr>
      <w:r w:rsidRPr="00FA20F0">
        <w:rPr>
          <w:b/>
          <w:bCs/>
          <w:i/>
          <w:iCs/>
        </w:rPr>
        <w:t xml:space="preserve">Proposal 1: the Event-1/7 </w:t>
      </w:r>
      <w:r>
        <w:rPr>
          <w:b/>
          <w:bCs/>
          <w:i/>
          <w:iCs/>
        </w:rPr>
        <w:t>can</w:t>
      </w:r>
      <w:r w:rsidRPr="00FA20F0">
        <w:rPr>
          <w:b/>
          <w:bCs/>
          <w:i/>
          <w:iCs/>
        </w:rPr>
        <w:t xml:space="preserve"> be </w:t>
      </w:r>
      <w:r>
        <w:rPr>
          <w:b/>
          <w:bCs/>
          <w:i/>
          <w:iCs/>
        </w:rPr>
        <w:t>worked on</w:t>
      </w:r>
      <w:r w:rsidRPr="00FA20F0">
        <w:rPr>
          <w:b/>
          <w:bCs/>
          <w:i/>
          <w:iCs/>
        </w:rPr>
        <w:t xml:space="preserve"> only after we have completed the designs for event-2. </w:t>
      </w:r>
    </w:p>
    <w:p w14:paraId="386F6B0B" w14:textId="77777777" w:rsidR="00982D26" w:rsidRDefault="00982D26" w:rsidP="00982D26">
      <w:pPr>
        <w:pStyle w:val="00Text"/>
        <w:rPr>
          <w:b/>
          <w:bCs/>
          <w:i/>
          <w:iCs/>
        </w:rPr>
      </w:pPr>
      <w:r w:rsidRPr="002F1A3E">
        <w:rPr>
          <w:b/>
          <w:bCs/>
          <w:i/>
          <w:iCs/>
        </w:rPr>
        <w:t>Proposal 2:</w:t>
      </w:r>
      <w:r>
        <w:rPr>
          <w:b/>
          <w:bCs/>
          <w:i/>
          <w:iCs/>
        </w:rPr>
        <w:t xml:space="preserve"> For the counting of event instances of event-2:</w:t>
      </w:r>
    </w:p>
    <w:p w14:paraId="256A4A62" w14:textId="77777777" w:rsidR="00982D26" w:rsidRDefault="00982D26" w:rsidP="00982D26">
      <w:pPr>
        <w:pStyle w:val="00Text"/>
        <w:numPr>
          <w:ilvl w:val="0"/>
          <w:numId w:val="64"/>
        </w:numPr>
        <w:rPr>
          <w:b/>
          <w:bCs/>
          <w:i/>
          <w:iCs/>
        </w:rPr>
      </w:pPr>
      <w:r>
        <w:rPr>
          <w:b/>
          <w:bCs/>
          <w:i/>
          <w:iCs/>
        </w:rPr>
        <w:t>When the SSB or CSI-RS resource for beam management corresponding to current beam is changed, the UE shall reset the counting for all the new beam RSs.</w:t>
      </w:r>
    </w:p>
    <w:p w14:paraId="79B44CB7" w14:textId="77777777" w:rsidR="00982D26" w:rsidRDefault="00982D26" w:rsidP="00982D26">
      <w:pPr>
        <w:pStyle w:val="00Text"/>
        <w:numPr>
          <w:ilvl w:val="0"/>
          <w:numId w:val="64"/>
        </w:numPr>
        <w:rPr>
          <w:b/>
          <w:bCs/>
          <w:i/>
          <w:iCs/>
        </w:rPr>
      </w:pPr>
      <w:r>
        <w:rPr>
          <w:b/>
          <w:bCs/>
          <w:i/>
          <w:iCs/>
        </w:rPr>
        <w:lastRenderedPageBreak/>
        <w:t>When the new beam RS set is reconfigured:</w:t>
      </w:r>
    </w:p>
    <w:p w14:paraId="14F014C0" w14:textId="77777777" w:rsidR="00982D26" w:rsidRDefault="00982D26" w:rsidP="00982D26">
      <w:pPr>
        <w:pStyle w:val="00Text"/>
        <w:numPr>
          <w:ilvl w:val="1"/>
          <w:numId w:val="64"/>
        </w:numPr>
        <w:rPr>
          <w:b/>
          <w:bCs/>
          <w:i/>
          <w:iCs/>
        </w:rPr>
      </w:pPr>
      <w:r>
        <w:rPr>
          <w:b/>
          <w:bCs/>
          <w:i/>
          <w:iCs/>
        </w:rPr>
        <w:t>The counting corresponding to one new beam RS that is removed from the new beam RS set shall be removed.</w:t>
      </w:r>
    </w:p>
    <w:p w14:paraId="5958BE6C" w14:textId="77777777" w:rsidR="00982D26" w:rsidRDefault="00982D26" w:rsidP="00982D26">
      <w:pPr>
        <w:pStyle w:val="00Text"/>
        <w:numPr>
          <w:ilvl w:val="1"/>
          <w:numId w:val="64"/>
        </w:numPr>
        <w:rPr>
          <w:b/>
          <w:bCs/>
          <w:i/>
          <w:iCs/>
        </w:rPr>
      </w:pPr>
      <w:r>
        <w:rPr>
          <w:b/>
          <w:bCs/>
          <w:i/>
          <w:iCs/>
        </w:rPr>
        <w:t>The counting corresponding to a new beam RS that is not updated shall be maintained.</w:t>
      </w:r>
    </w:p>
    <w:p w14:paraId="3C8E29AC" w14:textId="77777777" w:rsidR="00982D26" w:rsidRPr="002F1A3E" w:rsidRDefault="00982D26" w:rsidP="00982D26">
      <w:pPr>
        <w:pStyle w:val="00Text"/>
        <w:numPr>
          <w:ilvl w:val="1"/>
          <w:numId w:val="64"/>
        </w:numPr>
        <w:rPr>
          <w:b/>
          <w:bCs/>
          <w:i/>
          <w:iCs/>
        </w:rPr>
      </w:pPr>
      <w:r>
        <w:rPr>
          <w:b/>
          <w:bCs/>
          <w:i/>
          <w:iCs/>
        </w:rPr>
        <w:t xml:space="preserve">The UE shall start the counting for a new beam RS that is newly added to the set during reconfiguration. </w:t>
      </w:r>
    </w:p>
    <w:p w14:paraId="34E18FAA" w14:textId="77777777" w:rsidR="00982D26" w:rsidRPr="001E479B" w:rsidRDefault="00982D26" w:rsidP="00982D26">
      <w:pPr>
        <w:pStyle w:val="00Text"/>
        <w:spacing w:before="0" w:after="0" w:line="240" w:lineRule="auto"/>
        <w:rPr>
          <w:b/>
          <w:bCs/>
          <w:i/>
          <w:iCs/>
        </w:rPr>
      </w:pPr>
      <w:r w:rsidRPr="001E479B">
        <w:rPr>
          <w:b/>
          <w:bCs/>
          <w:i/>
          <w:iCs/>
        </w:rPr>
        <w:t>Proposal 3: Regarding the evaluation periodicity for Event-2, support Alt-1:</w:t>
      </w:r>
    </w:p>
    <w:p w14:paraId="4C5140FA" w14:textId="77777777" w:rsidR="00982D26" w:rsidRPr="001E479B" w:rsidRDefault="00982D26" w:rsidP="00982D26">
      <w:pPr>
        <w:pStyle w:val="00Text"/>
        <w:numPr>
          <w:ilvl w:val="0"/>
          <w:numId w:val="65"/>
        </w:numPr>
        <w:spacing w:before="0" w:after="0" w:line="240" w:lineRule="auto"/>
        <w:rPr>
          <w:b/>
          <w:bCs/>
          <w:i/>
          <w:iCs/>
        </w:rPr>
      </w:pPr>
      <w:r w:rsidRPr="001E479B">
        <w:rPr>
          <w:b/>
          <w:bCs/>
          <w:i/>
          <w:iCs/>
        </w:rPr>
        <w:t>The periodicity of the current beam RS should be the same as that of the new beam RS(s), and the evaluation periodicity is the same as the periodicity of the current and new beam RS(s)</w:t>
      </w:r>
    </w:p>
    <w:p w14:paraId="643696F4" w14:textId="77777777" w:rsidR="00982D26" w:rsidRDefault="00982D26" w:rsidP="00982D26">
      <w:pPr>
        <w:pStyle w:val="00Text"/>
        <w:rPr>
          <w:b/>
          <w:bCs/>
          <w:i/>
          <w:iCs/>
        </w:rPr>
      </w:pPr>
      <w:r w:rsidRPr="009633AF">
        <w:rPr>
          <w:b/>
          <w:bCs/>
          <w:i/>
          <w:iCs/>
        </w:rPr>
        <w:t xml:space="preserve">Proposal </w:t>
      </w:r>
      <w:r>
        <w:rPr>
          <w:b/>
          <w:bCs/>
          <w:i/>
          <w:iCs/>
        </w:rPr>
        <w:t>4</w:t>
      </w:r>
      <w:r w:rsidRPr="009633AF">
        <w:rPr>
          <w:b/>
          <w:bCs/>
          <w:i/>
          <w:iCs/>
        </w:rPr>
        <w:t>: Do not support to report additional indication of which CRI/SSBRI(s) satisfy the condition of Event-2.</w:t>
      </w:r>
    </w:p>
    <w:p w14:paraId="1D49EA35" w14:textId="77777777" w:rsidR="00982D26" w:rsidRPr="00582B15" w:rsidRDefault="00982D26" w:rsidP="00982D26">
      <w:pPr>
        <w:pStyle w:val="00Text"/>
        <w:rPr>
          <w:b/>
          <w:bCs/>
          <w:i/>
          <w:iCs/>
        </w:rPr>
      </w:pPr>
      <w:r w:rsidRPr="00582B15">
        <w:rPr>
          <w:b/>
          <w:bCs/>
          <w:i/>
          <w:iCs/>
        </w:rPr>
        <w:t>Observation 1: For Mode-A, the best choice for 1</w:t>
      </w:r>
      <w:r w:rsidRPr="00582B15">
        <w:rPr>
          <w:b/>
          <w:bCs/>
          <w:i/>
          <w:iCs/>
          <w:vertAlign w:val="superscript"/>
        </w:rPr>
        <w:t>st</w:t>
      </w:r>
      <w:r w:rsidRPr="00582B15">
        <w:rPr>
          <w:b/>
          <w:bCs/>
          <w:i/>
          <w:iCs/>
        </w:rPr>
        <w:t xml:space="preserve"> PUCCH channel is to reuse one SR.</w:t>
      </w:r>
    </w:p>
    <w:p w14:paraId="37AAA562" w14:textId="77777777" w:rsidR="00982D26" w:rsidRDefault="00982D26" w:rsidP="00982D26">
      <w:pPr>
        <w:pStyle w:val="00Text"/>
        <w:rPr>
          <w:b/>
          <w:bCs/>
          <w:i/>
          <w:iCs/>
        </w:rPr>
      </w:pPr>
      <w:r w:rsidRPr="00582B15">
        <w:rPr>
          <w:b/>
          <w:bCs/>
          <w:i/>
          <w:iCs/>
        </w:rPr>
        <w:t xml:space="preserve">Observation </w:t>
      </w:r>
      <w:r>
        <w:rPr>
          <w:b/>
          <w:bCs/>
          <w:i/>
          <w:iCs/>
        </w:rPr>
        <w:t>2</w:t>
      </w:r>
      <w:r w:rsidRPr="00582B15">
        <w:rPr>
          <w:b/>
          <w:bCs/>
          <w:i/>
          <w:iCs/>
        </w:rPr>
        <w:t>: For Mode-</w:t>
      </w:r>
      <w:r>
        <w:rPr>
          <w:b/>
          <w:bCs/>
          <w:i/>
          <w:iCs/>
        </w:rPr>
        <w:t>B</w:t>
      </w:r>
      <w:r w:rsidRPr="00582B15">
        <w:rPr>
          <w:b/>
          <w:bCs/>
          <w:i/>
          <w:iCs/>
        </w:rPr>
        <w:t>, the best choice for 1</w:t>
      </w:r>
      <w:r w:rsidRPr="00582B15">
        <w:rPr>
          <w:b/>
          <w:bCs/>
          <w:i/>
          <w:iCs/>
          <w:vertAlign w:val="superscript"/>
        </w:rPr>
        <w:t>st</w:t>
      </w:r>
      <w:r w:rsidRPr="00582B15">
        <w:rPr>
          <w:b/>
          <w:bCs/>
          <w:i/>
          <w:iCs/>
        </w:rPr>
        <w:t xml:space="preserve"> PUCCH channel is </w:t>
      </w:r>
      <w:r>
        <w:rPr>
          <w:b/>
          <w:bCs/>
          <w:i/>
          <w:iCs/>
        </w:rPr>
        <w:t xml:space="preserve">not </w:t>
      </w:r>
      <w:r w:rsidRPr="00582B15">
        <w:rPr>
          <w:b/>
          <w:bCs/>
          <w:i/>
          <w:iCs/>
        </w:rPr>
        <w:t>to reuse one SR</w:t>
      </w:r>
      <w:r>
        <w:rPr>
          <w:b/>
          <w:bCs/>
          <w:i/>
          <w:iCs/>
        </w:rPr>
        <w:t xml:space="preserve"> but to define a new 1-bit UCI type</w:t>
      </w:r>
      <w:r w:rsidRPr="00582B15">
        <w:rPr>
          <w:b/>
          <w:bCs/>
          <w:i/>
          <w:iCs/>
        </w:rPr>
        <w:t>.</w:t>
      </w:r>
    </w:p>
    <w:p w14:paraId="289767EF" w14:textId="77777777" w:rsidR="00982D26" w:rsidRPr="00F814BA" w:rsidRDefault="00982D26" w:rsidP="00982D26">
      <w:pPr>
        <w:pStyle w:val="00Text"/>
        <w:rPr>
          <w:b/>
          <w:bCs/>
          <w:i/>
          <w:iCs/>
        </w:rPr>
      </w:pPr>
      <w:r w:rsidRPr="00F814BA">
        <w:rPr>
          <w:b/>
          <w:bCs/>
          <w:i/>
          <w:iCs/>
        </w:rPr>
        <w:t>Proposal 5: Support Alt2 for 1</w:t>
      </w:r>
      <w:r w:rsidRPr="00F814BA">
        <w:rPr>
          <w:b/>
          <w:bCs/>
          <w:i/>
          <w:iCs/>
          <w:vertAlign w:val="superscript"/>
        </w:rPr>
        <w:t>st</w:t>
      </w:r>
      <w:r w:rsidRPr="00F814BA">
        <w:rPr>
          <w:b/>
          <w:bCs/>
          <w:i/>
          <w:iCs/>
        </w:rPr>
        <w:t xml:space="preserve"> PUCCH channel of both Mode-A and Mode-B.</w:t>
      </w:r>
    </w:p>
    <w:p w14:paraId="537B12AA" w14:textId="77777777" w:rsidR="00982D26" w:rsidRDefault="00982D26" w:rsidP="00982D26">
      <w:pPr>
        <w:pStyle w:val="00Text"/>
        <w:numPr>
          <w:ilvl w:val="0"/>
          <w:numId w:val="60"/>
        </w:numPr>
      </w:pPr>
      <w:r w:rsidRPr="009A5B7C">
        <w:rPr>
          <w:b/>
          <w:bCs/>
          <w:i/>
          <w:iCs/>
        </w:rPr>
        <w:t>The 1-bit encoding in PUCCH resource reuses the encoding of SR.</w:t>
      </w:r>
    </w:p>
    <w:p w14:paraId="3387F19B" w14:textId="77777777" w:rsidR="00982D26" w:rsidRPr="00B652D1" w:rsidRDefault="00982D26" w:rsidP="00982D26">
      <w:pPr>
        <w:pStyle w:val="00Text"/>
        <w:rPr>
          <w:b/>
          <w:bCs/>
          <w:i/>
          <w:iCs/>
        </w:rPr>
      </w:pPr>
      <w:r w:rsidRPr="00B652D1">
        <w:rPr>
          <w:b/>
          <w:bCs/>
          <w:i/>
          <w:iCs/>
        </w:rPr>
        <w:t xml:space="preserve">Proposal </w:t>
      </w:r>
      <w:r>
        <w:rPr>
          <w:b/>
          <w:bCs/>
          <w:i/>
          <w:iCs/>
        </w:rPr>
        <w:t>6</w:t>
      </w:r>
      <w:r w:rsidRPr="00B652D1">
        <w:rPr>
          <w:b/>
          <w:bCs/>
          <w:i/>
          <w:iCs/>
        </w:rPr>
        <w:t xml:space="preserve">: The Type-1 CG PUSCH of Mode-B is not transmitted if there is no UEI beam report.  </w:t>
      </w:r>
    </w:p>
    <w:p w14:paraId="014C85BA" w14:textId="77777777" w:rsidR="00982D26" w:rsidRPr="00C5219D" w:rsidRDefault="00982D26" w:rsidP="00982D26">
      <w:pPr>
        <w:pStyle w:val="00Text"/>
        <w:rPr>
          <w:b/>
          <w:bCs/>
          <w:i/>
          <w:iCs/>
        </w:rPr>
      </w:pPr>
      <w:r w:rsidRPr="00C5219D">
        <w:rPr>
          <w:b/>
          <w:bCs/>
          <w:i/>
          <w:iCs/>
        </w:rPr>
        <w:t xml:space="preserve">Proposal </w:t>
      </w:r>
      <w:r>
        <w:rPr>
          <w:b/>
          <w:bCs/>
          <w:i/>
          <w:iCs/>
        </w:rPr>
        <w:t>7</w:t>
      </w:r>
      <w:r w:rsidRPr="00C5219D">
        <w:rPr>
          <w:b/>
          <w:bCs/>
          <w:i/>
          <w:iCs/>
        </w:rPr>
        <w:t xml:space="preserve">: </w:t>
      </w:r>
      <w:r>
        <w:rPr>
          <w:b/>
          <w:bCs/>
          <w:i/>
          <w:iCs/>
        </w:rPr>
        <w:t>For Mode-B, do not support different periodicities of the 1</w:t>
      </w:r>
      <w:r w:rsidRPr="001C43D6">
        <w:rPr>
          <w:b/>
          <w:bCs/>
          <w:i/>
          <w:iCs/>
          <w:vertAlign w:val="superscript"/>
        </w:rPr>
        <w:t>st</w:t>
      </w:r>
      <w:r>
        <w:rPr>
          <w:b/>
          <w:bCs/>
          <w:i/>
          <w:iCs/>
        </w:rPr>
        <w:t xml:space="preserve"> PUCCH resource and the pre-configured resource for 2</w:t>
      </w:r>
      <w:r w:rsidRPr="001C43D6">
        <w:rPr>
          <w:b/>
          <w:bCs/>
          <w:i/>
          <w:iCs/>
          <w:vertAlign w:val="superscript"/>
        </w:rPr>
        <w:t>nd</w:t>
      </w:r>
      <w:r>
        <w:rPr>
          <w:b/>
          <w:bCs/>
          <w:i/>
          <w:iCs/>
        </w:rPr>
        <w:t xml:space="preserve"> UL channel</w:t>
      </w:r>
      <w:r w:rsidRPr="00C5219D">
        <w:rPr>
          <w:b/>
          <w:bCs/>
          <w:i/>
          <w:iCs/>
        </w:rPr>
        <w:t>.</w:t>
      </w:r>
    </w:p>
    <w:p w14:paraId="6FB2EFCF" w14:textId="77777777" w:rsidR="00982D26" w:rsidRPr="00D02E65" w:rsidRDefault="00982D26" w:rsidP="00982D26">
      <w:pPr>
        <w:pStyle w:val="00Text"/>
        <w:rPr>
          <w:b/>
          <w:bCs/>
          <w:i/>
          <w:iCs/>
        </w:rPr>
      </w:pPr>
      <w:r w:rsidRPr="00D02E65">
        <w:rPr>
          <w:b/>
          <w:bCs/>
          <w:i/>
          <w:iCs/>
        </w:rPr>
        <w:t xml:space="preserve">Proposal 8: </w:t>
      </w:r>
      <w:r>
        <w:rPr>
          <w:b/>
          <w:bCs/>
          <w:i/>
          <w:iCs/>
        </w:rPr>
        <w:t>No CSI trigger state is dedicated for UE-initiated/event-driven beam reporting.</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19C97BFF" w:rsidR="00276093" w:rsidRDefault="00174D25" w:rsidP="00500DF8">
      <w:pPr>
        <w:pStyle w:val="05reference"/>
      </w:pPr>
      <w:r w:rsidRPr="005D6D6C">
        <w:rPr>
          <w:szCs w:val="20"/>
          <w:lang w:val="it-IT"/>
        </w:rPr>
        <w:t>RP-</w:t>
      </w:r>
      <w:r w:rsidR="007D5684">
        <w:rPr>
          <w:szCs w:val="20"/>
          <w:lang w:val="it-IT"/>
        </w:rPr>
        <w:t>24</w:t>
      </w:r>
      <w:r w:rsidR="00445955">
        <w:rPr>
          <w:szCs w:val="20"/>
          <w:lang w:val="it-IT"/>
        </w:rPr>
        <w:t>2394</w:t>
      </w:r>
      <w:r w:rsidRPr="005D6D6C">
        <w:rPr>
          <w:szCs w:val="20"/>
          <w:lang w:val="it-IT"/>
        </w:rPr>
        <w:t xml:space="preserve"> </w:t>
      </w:r>
      <w:r w:rsidR="007D5684">
        <w:rPr>
          <w:szCs w:val="20"/>
          <w:lang w:val="it-IT"/>
        </w:rPr>
        <w:t xml:space="preserve"> NR MIMO Phase 5</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53C87" w14:textId="77777777" w:rsidR="0033243F" w:rsidRDefault="0033243F">
      <w:r>
        <w:separator/>
      </w:r>
    </w:p>
  </w:endnote>
  <w:endnote w:type="continuationSeparator" w:id="0">
    <w:p w14:paraId="0FF5D071" w14:textId="77777777" w:rsidR="0033243F" w:rsidRDefault="0033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90BCF" w14:textId="77777777" w:rsidR="0033243F" w:rsidRDefault="0033243F">
      <w:r>
        <w:separator/>
      </w:r>
    </w:p>
  </w:footnote>
  <w:footnote w:type="continuationSeparator" w:id="0">
    <w:p w14:paraId="2CF63AAB" w14:textId="77777777" w:rsidR="0033243F" w:rsidRDefault="0033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135D27"/>
    <w:multiLevelType w:val="hybridMultilevel"/>
    <w:tmpl w:val="F7342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5"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7"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0"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1"/>
  </w:num>
  <w:num w:numId="2" w16cid:durableId="1944416363">
    <w:abstractNumId w:val="26"/>
  </w:num>
  <w:num w:numId="3" w16cid:durableId="1741516900">
    <w:abstractNumId w:val="43"/>
  </w:num>
  <w:num w:numId="4" w16cid:durableId="1182012628">
    <w:abstractNumId w:val="37"/>
  </w:num>
  <w:num w:numId="5" w16cid:durableId="1566532291">
    <w:abstractNumId w:val="41"/>
  </w:num>
  <w:num w:numId="6" w16cid:durableId="1727801815">
    <w:abstractNumId w:val="38"/>
  </w:num>
  <w:num w:numId="7" w16cid:durableId="517502900">
    <w:abstractNumId w:val="57"/>
  </w:num>
  <w:num w:numId="8" w16cid:durableId="257756594">
    <w:abstractNumId w:val="1"/>
  </w:num>
  <w:num w:numId="9" w16cid:durableId="1417484016">
    <w:abstractNumId w:val="27"/>
  </w:num>
  <w:num w:numId="10" w16cid:durableId="750196563">
    <w:abstractNumId w:val="58"/>
  </w:num>
  <w:num w:numId="11" w16cid:durableId="352848008">
    <w:abstractNumId w:val="30"/>
  </w:num>
  <w:num w:numId="12" w16cid:durableId="1171481596">
    <w:abstractNumId w:val="15"/>
  </w:num>
  <w:num w:numId="13" w16cid:durableId="1627270826">
    <w:abstractNumId w:val="34"/>
  </w:num>
  <w:num w:numId="14" w16cid:durableId="860358596">
    <w:abstractNumId w:val="49"/>
  </w:num>
  <w:num w:numId="15" w16cid:durableId="231551262">
    <w:abstractNumId w:val="56"/>
  </w:num>
  <w:num w:numId="16" w16cid:durableId="485980003">
    <w:abstractNumId w:val="23"/>
  </w:num>
  <w:num w:numId="17" w16cid:durableId="1933858072">
    <w:abstractNumId w:val="36"/>
  </w:num>
  <w:num w:numId="18" w16cid:durableId="418059524">
    <w:abstractNumId w:val="36"/>
  </w:num>
  <w:num w:numId="19" w16cid:durableId="958679319">
    <w:abstractNumId w:val="9"/>
  </w:num>
  <w:num w:numId="20" w16cid:durableId="1005742920">
    <w:abstractNumId w:val="3"/>
  </w:num>
  <w:num w:numId="21" w16cid:durableId="1794714595">
    <w:abstractNumId w:val="18"/>
  </w:num>
  <w:num w:numId="22" w16cid:durableId="2037540987">
    <w:abstractNumId w:val="7"/>
  </w:num>
  <w:num w:numId="23" w16cid:durableId="1492716823">
    <w:abstractNumId w:val="59"/>
  </w:num>
  <w:num w:numId="24" w16cid:durableId="1157067092">
    <w:abstractNumId w:val="25"/>
  </w:num>
  <w:num w:numId="25" w16cid:durableId="3485824">
    <w:abstractNumId w:val="60"/>
  </w:num>
  <w:num w:numId="26" w16cid:durableId="1466315653">
    <w:abstractNumId w:val="53"/>
  </w:num>
  <w:num w:numId="27" w16cid:durableId="608243707">
    <w:abstractNumId w:val="20"/>
  </w:num>
  <w:num w:numId="28" w16cid:durableId="412968607">
    <w:abstractNumId w:val="29"/>
  </w:num>
  <w:num w:numId="29" w16cid:durableId="1553494074">
    <w:abstractNumId w:val="19"/>
  </w:num>
  <w:num w:numId="30" w16cid:durableId="322395053">
    <w:abstractNumId w:val="20"/>
  </w:num>
  <w:num w:numId="31" w16cid:durableId="925961416">
    <w:abstractNumId w:val="16"/>
  </w:num>
  <w:num w:numId="32" w16cid:durableId="1995719317">
    <w:abstractNumId w:val="33"/>
  </w:num>
  <w:num w:numId="33" w16cid:durableId="281617147">
    <w:abstractNumId w:val="50"/>
  </w:num>
  <w:num w:numId="34" w16cid:durableId="2075081405">
    <w:abstractNumId w:val="5"/>
  </w:num>
  <w:num w:numId="35" w16cid:durableId="1171335750">
    <w:abstractNumId w:val="51"/>
  </w:num>
  <w:num w:numId="36" w16cid:durableId="8827888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2"/>
  </w:num>
  <w:num w:numId="39" w16cid:durableId="515389860">
    <w:abstractNumId w:val="14"/>
  </w:num>
  <w:num w:numId="40" w16cid:durableId="525993376">
    <w:abstractNumId w:val="62"/>
  </w:num>
  <w:num w:numId="41" w16cid:durableId="1660840032">
    <w:abstractNumId w:val="47"/>
  </w:num>
  <w:num w:numId="42" w16cid:durableId="1260404006">
    <w:abstractNumId w:val="11"/>
  </w:num>
  <w:num w:numId="43" w16cid:durableId="127939984">
    <w:abstractNumId w:val="40"/>
  </w:num>
  <w:num w:numId="44" w16cid:durableId="983123563">
    <w:abstractNumId w:val="24"/>
  </w:num>
  <w:num w:numId="45" w16cid:durableId="51782835">
    <w:abstractNumId w:val="8"/>
  </w:num>
  <w:num w:numId="46" w16cid:durableId="77022321">
    <w:abstractNumId w:val="54"/>
  </w:num>
  <w:num w:numId="47" w16cid:durableId="393354302">
    <w:abstractNumId w:val="22"/>
  </w:num>
  <w:num w:numId="48" w16cid:durableId="153031287">
    <w:abstractNumId w:val="32"/>
  </w:num>
  <w:num w:numId="49" w16cid:durableId="1063019235">
    <w:abstractNumId w:val="44"/>
  </w:num>
  <w:num w:numId="50" w16cid:durableId="1629702707">
    <w:abstractNumId w:val="39"/>
  </w:num>
  <w:num w:numId="51" w16cid:durableId="434639750">
    <w:abstractNumId w:val="31"/>
  </w:num>
  <w:num w:numId="52" w16cid:durableId="1505828115">
    <w:abstractNumId w:val="4"/>
  </w:num>
  <w:num w:numId="53" w16cid:durableId="2105369887">
    <w:abstractNumId w:val="55"/>
  </w:num>
  <w:num w:numId="54" w16cid:durableId="1215700640">
    <w:abstractNumId w:val="6"/>
  </w:num>
  <w:num w:numId="55" w16cid:durableId="1506435783">
    <w:abstractNumId w:val="46"/>
  </w:num>
  <w:num w:numId="56" w16cid:durableId="1859155028">
    <w:abstractNumId w:val="13"/>
  </w:num>
  <w:num w:numId="57" w16cid:durableId="1352535814">
    <w:abstractNumId w:val="0"/>
  </w:num>
  <w:num w:numId="58" w16cid:durableId="1161391992">
    <w:abstractNumId w:val="12"/>
  </w:num>
  <w:num w:numId="59" w16cid:durableId="1597590487">
    <w:abstractNumId w:val="28"/>
  </w:num>
  <w:num w:numId="60" w16cid:durableId="796874785">
    <w:abstractNumId w:val="21"/>
  </w:num>
  <w:num w:numId="61" w16cid:durableId="605963514">
    <w:abstractNumId w:val="45"/>
  </w:num>
  <w:num w:numId="62" w16cid:durableId="677587195">
    <w:abstractNumId w:val="10"/>
  </w:num>
  <w:num w:numId="63" w16cid:durableId="1911648300">
    <w:abstractNumId w:val="17"/>
  </w:num>
  <w:num w:numId="64" w16cid:durableId="1332677661">
    <w:abstractNumId w:val="52"/>
  </w:num>
  <w:num w:numId="65" w16cid:durableId="3943471">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7A79"/>
    <w:rsid w:val="000202D5"/>
    <w:rsid w:val="000227D6"/>
    <w:rsid w:val="0002517B"/>
    <w:rsid w:val="00026F7A"/>
    <w:rsid w:val="00031E56"/>
    <w:rsid w:val="00036818"/>
    <w:rsid w:val="00036A1F"/>
    <w:rsid w:val="00036C04"/>
    <w:rsid w:val="00041C58"/>
    <w:rsid w:val="000434D1"/>
    <w:rsid w:val="00045B6B"/>
    <w:rsid w:val="00052A3E"/>
    <w:rsid w:val="00053C24"/>
    <w:rsid w:val="00054FB1"/>
    <w:rsid w:val="00056FA4"/>
    <w:rsid w:val="000637CB"/>
    <w:rsid w:val="00063BD8"/>
    <w:rsid w:val="00065FBB"/>
    <w:rsid w:val="00066A6B"/>
    <w:rsid w:val="00067024"/>
    <w:rsid w:val="000670C1"/>
    <w:rsid w:val="00071427"/>
    <w:rsid w:val="00071993"/>
    <w:rsid w:val="00071BE6"/>
    <w:rsid w:val="00074E36"/>
    <w:rsid w:val="00075805"/>
    <w:rsid w:val="0007601E"/>
    <w:rsid w:val="0007616B"/>
    <w:rsid w:val="000766B8"/>
    <w:rsid w:val="0007670E"/>
    <w:rsid w:val="00076C34"/>
    <w:rsid w:val="00080DFA"/>
    <w:rsid w:val="00080ED5"/>
    <w:rsid w:val="00081F46"/>
    <w:rsid w:val="000820AB"/>
    <w:rsid w:val="0008265D"/>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3D8B"/>
    <w:rsid w:val="000E608E"/>
    <w:rsid w:val="000E6202"/>
    <w:rsid w:val="000E6672"/>
    <w:rsid w:val="000E695E"/>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AC2"/>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72C5"/>
    <w:rsid w:val="0019326C"/>
    <w:rsid w:val="00193464"/>
    <w:rsid w:val="001935D9"/>
    <w:rsid w:val="00194DDE"/>
    <w:rsid w:val="001964DE"/>
    <w:rsid w:val="001972C9"/>
    <w:rsid w:val="001974D9"/>
    <w:rsid w:val="001A157B"/>
    <w:rsid w:val="001A1D0F"/>
    <w:rsid w:val="001A41EA"/>
    <w:rsid w:val="001A512D"/>
    <w:rsid w:val="001A5410"/>
    <w:rsid w:val="001B0B07"/>
    <w:rsid w:val="001B2A0E"/>
    <w:rsid w:val="001B3AB3"/>
    <w:rsid w:val="001B4183"/>
    <w:rsid w:val="001B6509"/>
    <w:rsid w:val="001B6B98"/>
    <w:rsid w:val="001B6FB0"/>
    <w:rsid w:val="001B7AD8"/>
    <w:rsid w:val="001C2380"/>
    <w:rsid w:val="001C300D"/>
    <w:rsid w:val="001C43D6"/>
    <w:rsid w:val="001C4F3E"/>
    <w:rsid w:val="001D0E54"/>
    <w:rsid w:val="001D28AA"/>
    <w:rsid w:val="001D3566"/>
    <w:rsid w:val="001D376E"/>
    <w:rsid w:val="001D4429"/>
    <w:rsid w:val="001E15DC"/>
    <w:rsid w:val="001E168A"/>
    <w:rsid w:val="001E34E2"/>
    <w:rsid w:val="001E479B"/>
    <w:rsid w:val="001E59C5"/>
    <w:rsid w:val="001E6B74"/>
    <w:rsid w:val="001E70FE"/>
    <w:rsid w:val="001F2300"/>
    <w:rsid w:val="001F3936"/>
    <w:rsid w:val="001F4B67"/>
    <w:rsid w:val="001F558D"/>
    <w:rsid w:val="00201ACD"/>
    <w:rsid w:val="0020210B"/>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BCE"/>
    <w:rsid w:val="0027047C"/>
    <w:rsid w:val="00274CE7"/>
    <w:rsid w:val="00275AC4"/>
    <w:rsid w:val="00276093"/>
    <w:rsid w:val="00282C00"/>
    <w:rsid w:val="00283091"/>
    <w:rsid w:val="002834E4"/>
    <w:rsid w:val="00286683"/>
    <w:rsid w:val="00290459"/>
    <w:rsid w:val="002A0DF7"/>
    <w:rsid w:val="002A1F70"/>
    <w:rsid w:val="002A42AA"/>
    <w:rsid w:val="002A621F"/>
    <w:rsid w:val="002B114D"/>
    <w:rsid w:val="002B3587"/>
    <w:rsid w:val="002B39D3"/>
    <w:rsid w:val="002B3DFE"/>
    <w:rsid w:val="002C09EE"/>
    <w:rsid w:val="002C3012"/>
    <w:rsid w:val="002C6C39"/>
    <w:rsid w:val="002D12C4"/>
    <w:rsid w:val="002D3F3F"/>
    <w:rsid w:val="002D6287"/>
    <w:rsid w:val="002D67F6"/>
    <w:rsid w:val="002E17E9"/>
    <w:rsid w:val="002E5873"/>
    <w:rsid w:val="002F11BE"/>
    <w:rsid w:val="002F1A3E"/>
    <w:rsid w:val="002F46B5"/>
    <w:rsid w:val="002F5E03"/>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3A0F"/>
    <w:rsid w:val="00353A79"/>
    <w:rsid w:val="00354693"/>
    <w:rsid w:val="00360B6E"/>
    <w:rsid w:val="00361563"/>
    <w:rsid w:val="0036243F"/>
    <w:rsid w:val="0036322D"/>
    <w:rsid w:val="00365843"/>
    <w:rsid w:val="00366776"/>
    <w:rsid w:val="003726B6"/>
    <w:rsid w:val="00375B16"/>
    <w:rsid w:val="003801CB"/>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26A2"/>
    <w:rsid w:val="003D3369"/>
    <w:rsid w:val="003D64CB"/>
    <w:rsid w:val="003D750A"/>
    <w:rsid w:val="003E0349"/>
    <w:rsid w:val="003E11C2"/>
    <w:rsid w:val="003F177B"/>
    <w:rsid w:val="003F1D1A"/>
    <w:rsid w:val="003F3A29"/>
    <w:rsid w:val="003F3A31"/>
    <w:rsid w:val="003F3EB2"/>
    <w:rsid w:val="003F538F"/>
    <w:rsid w:val="004018E5"/>
    <w:rsid w:val="004050BE"/>
    <w:rsid w:val="004068EC"/>
    <w:rsid w:val="00407852"/>
    <w:rsid w:val="00413A6C"/>
    <w:rsid w:val="00416940"/>
    <w:rsid w:val="00421816"/>
    <w:rsid w:val="00424536"/>
    <w:rsid w:val="004258B1"/>
    <w:rsid w:val="004272AC"/>
    <w:rsid w:val="0043137F"/>
    <w:rsid w:val="00436B7D"/>
    <w:rsid w:val="004373B1"/>
    <w:rsid w:val="0044067E"/>
    <w:rsid w:val="00440CB2"/>
    <w:rsid w:val="0044100E"/>
    <w:rsid w:val="00443D47"/>
    <w:rsid w:val="00445955"/>
    <w:rsid w:val="004461C5"/>
    <w:rsid w:val="00450290"/>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149B"/>
    <w:rsid w:val="004A1FB4"/>
    <w:rsid w:val="004A2884"/>
    <w:rsid w:val="004A490E"/>
    <w:rsid w:val="004A6DA7"/>
    <w:rsid w:val="004A7B44"/>
    <w:rsid w:val="004B777D"/>
    <w:rsid w:val="004B78F8"/>
    <w:rsid w:val="004C02D2"/>
    <w:rsid w:val="004C0DC2"/>
    <w:rsid w:val="004C2021"/>
    <w:rsid w:val="004C317F"/>
    <w:rsid w:val="004C4318"/>
    <w:rsid w:val="004C48F6"/>
    <w:rsid w:val="004D0D0E"/>
    <w:rsid w:val="004D237A"/>
    <w:rsid w:val="004E0289"/>
    <w:rsid w:val="004E2620"/>
    <w:rsid w:val="004E5035"/>
    <w:rsid w:val="004E7D41"/>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64FBA"/>
    <w:rsid w:val="0057119E"/>
    <w:rsid w:val="0057268B"/>
    <w:rsid w:val="00575D7A"/>
    <w:rsid w:val="00576532"/>
    <w:rsid w:val="005806EF"/>
    <w:rsid w:val="005809A8"/>
    <w:rsid w:val="00582632"/>
    <w:rsid w:val="00582B15"/>
    <w:rsid w:val="00582C25"/>
    <w:rsid w:val="00583D15"/>
    <w:rsid w:val="00586162"/>
    <w:rsid w:val="00586240"/>
    <w:rsid w:val="00587BDD"/>
    <w:rsid w:val="005934A8"/>
    <w:rsid w:val="00594B22"/>
    <w:rsid w:val="00596C8D"/>
    <w:rsid w:val="005A09CE"/>
    <w:rsid w:val="005A2E90"/>
    <w:rsid w:val="005A2F4D"/>
    <w:rsid w:val="005A4D4B"/>
    <w:rsid w:val="005A6F09"/>
    <w:rsid w:val="005A7BEB"/>
    <w:rsid w:val="005B1ABC"/>
    <w:rsid w:val="005B2B52"/>
    <w:rsid w:val="005B3F2C"/>
    <w:rsid w:val="005B4E6D"/>
    <w:rsid w:val="005B5043"/>
    <w:rsid w:val="005B6691"/>
    <w:rsid w:val="005B6C36"/>
    <w:rsid w:val="005B6F08"/>
    <w:rsid w:val="005B744D"/>
    <w:rsid w:val="005C01D6"/>
    <w:rsid w:val="005C24C4"/>
    <w:rsid w:val="005C5EB6"/>
    <w:rsid w:val="005C6C99"/>
    <w:rsid w:val="005D168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3EB6"/>
    <w:rsid w:val="006E7477"/>
    <w:rsid w:val="006F05A0"/>
    <w:rsid w:val="006F0FDF"/>
    <w:rsid w:val="006F2513"/>
    <w:rsid w:val="006F28B6"/>
    <w:rsid w:val="006F293F"/>
    <w:rsid w:val="006F4CEF"/>
    <w:rsid w:val="006F6446"/>
    <w:rsid w:val="0070130C"/>
    <w:rsid w:val="007078B1"/>
    <w:rsid w:val="00710CF6"/>
    <w:rsid w:val="0071234D"/>
    <w:rsid w:val="00712835"/>
    <w:rsid w:val="00713270"/>
    <w:rsid w:val="00724205"/>
    <w:rsid w:val="007255EB"/>
    <w:rsid w:val="007265DC"/>
    <w:rsid w:val="00730D1D"/>
    <w:rsid w:val="0073145F"/>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A293A"/>
    <w:rsid w:val="007A2AD5"/>
    <w:rsid w:val="007A2D03"/>
    <w:rsid w:val="007A2EBE"/>
    <w:rsid w:val="007A4CB7"/>
    <w:rsid w:val="007A66BC"/>
    <w:rsid w:val="007B2362"/>
    <w:rsid w:val="007B517B"/>
    <w:rsid w:val="007C1169"/>
    <w:rsid w:val="007C1686"/>
    <w:rsid w:val="007C3B89"/>
    <w:rsid w:val="007C7102"/>
    <w:rsid w:val="007D11E2"/>
    <w:rsid w:val="007D5684"/>
    <w:rsid w:val="007D6A25"/>
    <w:rsid w:val="007E6506"/>
    <w:rsid w:val="007F4A9B"/>
    <w:rsid w:val="00801370"/>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73A5A"/>
    <w:rsid w:val="008822C9"/>
    <w:rsid w:val="00882669"/>
    <w:rsid w:val="00882742"/>
    <w:rsid w:val="008831B4"/>
    <w:rsid w:val="00887319"/>
    <w:rsid w:val="00890DA5"/>
    <w:rsid w:val="00895E51"/>
    <w:rsid w:val="008A13C0"/>
    <w:rsid w:val="008A14BA"/>
    <w:rsid w:val="008A380B"/>
    <w:rsid w:val="008A41E2"/>
    <w:rsid w:val="008A5805"/>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4D27"/>
    <w:rsid w:val="008E5C7B"/>
    <w:rsid w:val="008F7641"/>
    <w:rsid w:val="00900712"/>
    <w:rsid w:val="009018DC"/>
    <w:rsid w:val="00903325"/>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40541"/>
    <w:rsid w:val="0094132E"/>
    <w:rsid w:val="0094294A"/>
    <w:rsid w:val="00950750"/>
    <w:rsid w:val="00952C0B"/>
    <w:rsid w:val="00956B3C"/>
    <w:rsid w:val="00957298"/>
    <w:rsid w:val="00960CDA"/>
    <w:rsid w:val="009633AF"/>
    <w:rsid w:val="00963ED0"/>
    <w:rsid w:val="009678A0"/>
    <w:rsid w:val="00972954"/>
    <w:rsid w:val="0097719B"/>
    <w:rsid w:val="00977E27"/>
    <w:rsid w:val="009818DD"/>
    <w:rsid w:val="00982C04"/>
    <w:rsid w:val="00982D26"/>
    <w:rsid w:val="00985FFB"/>
    <w:rsid w:val="009930CC"/>
    <w:rsid w:val="00994211"/>
    <w:rsid w:val="00994988"/>
    <w:rsid w:val="009A1083"/>
    <w:rsid w:val="009A364C"/>
    <w:rsid w:val="009A478C"/>
    <w:rsid w:val="009A5B4B"/>
    <w:rsid w:val="009A5B7C"/>
    <w:rsid w:val="009B2043"/>
    <w:rsid w:val="009B3C49"/>
    <w:rsid w:val="009B454C"/>
    <w:rsid w:val="009C0237"/>
    <w:rsid w:val="009C0248"/>
    <w:rsid w:val="009C1622"/>
    <w:rsid w:val="009C207F"/>
    <w:rsid w:val="009D0533"/>
    <w:rsid w:val="009D14E0"/>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71D2"/>
    <w:rsid w:val="00A114CD"/>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60E2"/>
    <w:rsid w:val="00A47341"/>
    <w:rsid w:val="00A47595"/>
    <w:rsid w:val="00A50090"/>
    <w:rsid w:val="00A51087"/>
    <w:rsid w:val="00A5387F"/>
    <w:rsid w:val="00A547FD"/>
    <w:rsid w:val="00A561A1"/>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5768"/>
    <w:rsid w:val="00AA73A5"/>
    <w:rsid w:val="00AB0E52"/>
    <w:rsid w:val="00AB1D0D"/>
    <w:rsid w:val="00AB27E5"/>
    <w:rsid w:val="00AB4FB3"/>
    <w:rsid w:val="00AB5621"/>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58DE"/>
    <w:rsid w:val="00B163CB"/>
    <w:rsid w:val="00B1642D"/>
    <w:rsid w:val="00B16457"/>
    <w:rsid w:val="00B21B4F"/>
    <w:rsid w:val="00B21B97"/>
    <w:rsid w:val="00B22768"/>
    <w:rsid w:val="00B25D47"/>
    <w:rsid w:val="00B266DE"/>
    <w:rsid w:val="00B27537"/>
    <w:rsid w:val="00B30B2A"/>
    <w:rsid w:val="00B33E47"/>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52D1"/>
    <w:rsid w:val="00B672B1"/>
    <w:rsid w:val="00B674A7"/>
    <w:rsid w:val="00B71542"/>
    <w:rsid w:val="00B71C47"/>
    <w:rsid w:val="00B721B8"/>
    <w:rsid w:val="00B72AA5"/>
    <w:rsid w:val="00B73243"/>
    <w:rsid w:val="00B733AC"/>
    <w:rsid w:val="00B774DC"/>
    <w:rsid w:val="00B77557"/>
    <w:rsid w:val="00B8297C"/>
    <w:rsid w:val="00B84A75"/>
    <w:rsid w:val="00B942A2"/>
    <w:rsid w:val="00B96310"/>
    <w:rsid w:val="00B96F94"/>
    <w:rsid w:val="00B97330"/>
    <w:rsid w:val="00BA4C5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D6CD2"/>
    <w:rsid w:val="00BE0371"/>
    <w:rsid w:val="00BE12D4"/>
    <w:rsid w:val="00BE7BA5"/>
    <w:rsid w:val="00BF3168"/>
    <w:rsid w:val="00BF4622"/>
    <w:rsid w:val="00C00169"/>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219D"/>
    <w:rsid w:val="00C55B7E"/>
    <w:rsid w:val="00C5701A"/>
    <w:rsid w:val="00C63DC0"/>
    <w:rsid w:val="00C655D3"/>
    <w:rsid w:val="00C65952"/>
    <w:rsid w:val="00C751BC"/>
    <w:rsid w:val="00C75D2E"/>
    <w:rsid w:val="00C76BB1"/>
    <w:rsid w:val="00C800AD"/>
    <w:rsid w:val="00C80592"/>
    <w:rsid w:val="00C81F97"/>
    <w:rsid w:val="00C82759"/>
    <w:rsid w:val="00C858B7"/>
    <w:rsid w:val="00C878A6"/>
    <w:rsid w:val="00C9409C"/>
    <w:rsid w:val="00C95656"/>
    <w:rsid w:val="00C9748A"/>
    <w:rsid w:val="00CA1456"/>
    <w:rsid w:val="00CA32AA"/>
    <w:rsid w:val="00CA4000"/>
    <w:rsid w:val="00CA46A9"/>
    <w:rsid w:val="00CA5685"/>
    <w:rsid w:val="00CA6AA4"/>
    <w:rsid w:val="00CB1D17"/>
    <w:rsid w:val="00CB218F"/>
    <w:rsid w:val="00CB4B2F"/>
    <w:rsid w:val="00CB4BA0"/>
    <w:rsid w:val="00CB5F06"/>
    <w:rsid w:val="00CB7679"/>
    <w:rsid w:val="00CC328B"/>
    <w:rsid w:val="00CC3CDB"/>
    <w:rsid w:val="00CC462A"/>
    <w:rsid w:val="00CC50D8"/>
    <w:rsid w:val="00CC6044"/>
    <w:rsid w:val="00CC6462"/>
    <w:rsid w:val="00CD67E0"/>
    <w:rsid w:val="00CD7A19"/>
    <w:rsid w:val="00CE07AE"/>
    <w:rsid w:val="00CE141B"/>
    <w:rsid w:val="00CE533B"/>
    <w:rsid w:val="00CF1400"/>
    <w:rsid w:val="00CF1473"/>
    <w:rsid w:val="00CF17F4"/>
    <w:rsid w:val="00D00328"/>
    <w:rsid w:val="00D00BA1"/>
    <w:rsid w:val="00D02E65"/>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6CEA"/>
    <w:rsid w:val="00D676A2"/>
    <w:rsid w:val="00D7047A"/>
    <w:rsid w:val="00D712F0"/>
    <w:rsid w:val="00D72C80"/>
    <w:rsid w:val="00D73BF8"/>
    <w:rsid w:val="00D748A3"/>
    <w:rsid w:val="00D821CF"/>
    <w:rsid w:val="00D841F2"/>
    <w:rsid w:val="00D86612"/>
    <w:rsid w:val="00D9313C"/>
    <w:rsid w:val="00D95AB5"/>
    <w:rsid w:val="00D964C0"/>
    <w:rsid w:val="00D97C10"/>
    <w:rsid w:val="00DA0B9A"/>
    <w:rsid w:val="00DA0CB1"/>
    <w:rsid w:val="00DA21A5"/>
    <w:rsid w:val="00DA22AE"/>
    <w:rsid w:val="00DB2858"/>
    <w:rsid w:val="00DC2E3B"/>
    <w:rsid w:val="00DC3285"/>
    <w:rsid w:val="00DC485D"/>
    <w:rsid w:val="00DC717E"/>
    <w:rsid w:val="00DC728B"/>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41BF7"/>
    <w:rsid w:val="00E428AC"/>
    <w:rsid w:val="00E43F24"/>
    <w:rsid w:val="00E44C94"/>
    <w:rsid w:val="00E47088"/>
    <w:rsid w:val="00E5050B"/>
    <w:rsid w:val="00E6074A"/>
    <w:rsid w:val="00E63E7A"/>
    <w:rsid w:val="00E65D7D"/>
    <w:rsid w:val="00E673D8"/>
    <w:rsid w:val="00E71239"/>
    <w:rsid w:val="00E71CBC"/>
    <w:rsid w:val="00E73CE9"/>
    <w:rsid w:val="00E74AC3"/>
    <w:rsid w:val="00E74AE3"/>
    <w:rsid w:val="00E76B01"/>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D3CBF"/>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213F6"/>
    <w:rsid w:val="00F23C89"/>
    <w:rsid w:val="00F31672"/>
    <w:rsid w:val="00F336B2"/>
    <w:rsid w:val="00F35520"/>
    <w:rsid w:val="00F375A4"/>
    <w:rsid w:val="00F41C4A"/>
    <w:rsid w:val="00F43A9C"/>
    <w:rsid w:val="00F47263"/>
    <w:rsid w:val="00F561AE"/>
    <w:rsid w:val="00F643FE"/>
    <w:rsid w:val="00F65FEA"/>
    <w:rsid w:val="00F66501"/>
    <w:rsid w:val="00F71EBD"/>
    <w:rsid w:val="00F723DC"/>
    <w:rsid w:val="00F750B4"/>
    <w:rsid w:val="00F75389"/>
    <w:rsid w:val="00F755A4"/>
    <w:rsid w:val="00F77DED"/>
    <w:rsid w:val="00F814BA"/>
    <w:rsid w:val="00F818B3"/>
    <w:rsid w:val="00F81D1B"/>
    <w:rsid w:val="00F82028"/>
    <w:rsid w:val="00F873A7"/>
    <w:rsid w:val="00F94B64"/>
    <w:rsid w:val="00FA0026"/>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2024-11-08T19:10:00Z</dcterms:modified>
</cp:coreProperties>
</file>