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617993" w14:textId="530B9B84" w:rsidR="00A54ADA" w:rsidRPr="00A42CDC" w:rsidRDefault="00A54ADA" w:rsidP="00A54ADA">
      <w:pPr>
        <w:pStyle w:val="3gpptdocheadfirst"/>
      </w:pPr>
      <w:bookmarkStart w:id="0" w:name="_Hlk145670493"/>
      <w:bookmarkStart w:id="1" w:name="_Hlk131173287"/>
      <w:bookmarkStart w:id="2" w:name="_Hlk131172920"/>
      <w:r w:rsidRPr="00A42CDC">
        <w:t>3GPP TSG RAN WG1 #</w:t>
      </w:r>
      <w:r w:rsidR="00015939" w:rsidRPr="00A42CDC">
        <w:t>11</w:t>
      </w:r>
      <w:r w:rsidR="00015939">
        <w:t>9</w:t>
      </w:r>
      <w:r w:rsidRPr="00A42CDC">
        <w:tab/>
      </w:r>
      <w:r w:rsidR="008B4D48">
        <w:rPr>
          <w:rFonts w:hint="eastAsia"/>
        </w:rPr>
        <w:t>R1-2409866</w:t>
      </w:r>
    </w:p>
    <w:p w14:paraId="3481AD42" w14:textId="643585C0" w:rsidR="00A54ADA" w:rsidRPr="00A42CDC" w:rsidRDefault="009C6643" w:rsidP="00A54ADA">
      <w:pPr>
        <w:pStyle w:val="3gpptdocheadfirst"/>
        <w:rPr>
          <w:rFonts w:eastAsia="MS Mincho"/>
        </w:rPr>
      </w:pPr>
      <w:r>
        <w:rPr>
          <w:rFonts w:eastAsia="Arial Unicode MS"/>
          <w:szCs w:val="28"/>
        </w:rPr>
        <w:t>Orlando</w:t>
      </w:r>
      <w:r w:rsidRPr="00A845EE">
        <w:rPr>
          <w:rFonts w:eastAsia="Arial Unicode MS"/>
          <w:szCs w:val="28"/>
        </w:rPr>
        <w:t>,</w:t>
      </w:r>
      <w:r>
        <w:rPr>
          <w:rFonts w:eastAsia="Arial Unicode MS"/>
          <w:szCs w:val="28"/>
        </w:rPr>
        <w:t xml:space="preserve"> USA, Nov 18</w:t>
      </w:r>
      <w:r w:rsidRPr="00B34890">
        <w:rPr>
          <w:rFonts w:eastAsia="Arial Unicode MS" w:hint="eastAsia"/>
          <w:szCs w:val="28"/>
          <w:vertAlign w:val="superscript"/>
          <w:lang w:eastAsia="zh-CN"/>
        </w:rPr>
        <w:t>th</w:t>
      </w:r>
      <w:r>
        <w:rPr>
          <w:rFonts w:eastAsia="Arial Unicode MS"/>
          <w:szCs w:val="28"/>
        </w:rPr>
        <w:t>-22</w:t>
      </w:r>
      <w:r w:rsidRPr="00B34890">
        <w:rPr>
          <w:rFonts w:eastAsia="Arial Unicode MS"/>
          <w:szCs w:val="28"/>
          <w:vertAlign w:val="superscript"/>
        </w:rPr>
        <w:t>th</w:t>
      </w:r>
      <w:r w:rsidRPr="00A845EE">
        <w:rPr>
          <w:rFonts w:eastAsia="Arial Unicode MS"/>
          <w:szCs w:val="28"/>
        </w:rPr>
        <w:t>,</w:t>
      </w:r>
      <w:r w:rsidR="00A54ADA" w:rsidRPr="00A42CDC">
        <w:rPr>
          <w:rFonts w:eastAsia="MS Mincho"/>
        </w:rPr>
        <w:t xml:space="preserve"> 2024</w:t>
      </w:r>
      <w:bookmarkEnd w:id="0"/>
    </w:p>
    <w:p w14:paraId="1411D675" w14:textId="77777777" w:rsidR="00F64CA0" w:rsidRPr="00261CFC" w:rsidRDefault="00F64CA0" w:rsidP="00F64CA0">
      <w:pPr>
        <w:pStyle w:val="3gpptdocheadfirst"/>
        <w:rPr>
          <w:lang w:val="en-US"/>
        </w:rPr>
      </w:pPr>
    </w:p>
    <w:p w14:paraId="3AA4BEA9" w14:textId="13D9CC95" w:rsidR="00E445A8" w:rsidRPr="00D71966" w:rsidRDefault="00E445A8" w:rsidP="00D71966">
      <w:pPr>
        <w:pStyle w:val="3gpptdochead"/>
      </w:pPr>
      <w:r w:rsidRPr="00D71966">
        <w:t>Agenda Item:</w:t>
      </w:r>
      <w:r w:rsidRPr="00D71966">
        <w:tab/>
      </w:r>
      <w:r w:rsidR="006447AE">
        <w:t>9.4.2.3</w:t>
      </w:r>
    </w:p>
    <w:p w14:paraId="5D33345B" w14:textId="77777777" w:rsidR="00E445A8" w:rsidRPr="00D71966" w:rsidRDefault="00E445A8" w:rsidP="00D71966">
      <w:pPr>
        <w:pStyle w:val="3gpptdochead"/>
      </w:pPr>
      <w:r w:rsidRPr="00D71966">
        <w:t>Source:</w:t>
      </w:r>
      <w:r w:rsidRPr="00D71966">
        <w:tab/>
        <w:t>NEC</w:t>
      </w:r>
    </w:p>
    <w:p w14:paraId="6420CED0" w14:textId="4E688183" w:rsidR="00E445A8" w:rsidRPr="00D71966" w:rsidRDefault="00E445A8" w:rsidP="00D71966">
      <w:pPr>
        <w:pStyle w:val="3gpptdochead"/>
      </w:pPr>
      <w:r w:rsidRPr="00D71966">
        <w:t>Title:</w:t>
      </w:r>
      <w:r w:rsidRPr="00D71966">
        <w:tab/>
      </w:r>
      <w:r w:rsidR="006447AE">
        <w:t>Discussion on d</w:t>
      </w:r>
      <w:r w:rsidR="006447AE" w:rsidRPr="006447AE">
        <w:t xml:space="preserve">ownlink and uplink channel </w:t>
      </w:r>
      <w:r w:rsidR="006447AE">
        <w:t>for ambient IoT</w:t>
      </w:r>
    </w:p>
    <w:p w14:paraId="588B957F" w14:textId="2BBF4758" w:rsidR="00B9691B" w:rsidRPr="00D71966" w:rsidRDefault="00B32D63" w:rsidP="00D71966">
      <w:pPr>
        <w:pStyle w:val="3gpptdocheadlast"/>
        <w:rPr>
          <w:rFonts w:eastAsiaTheme="minorEastAsia"/>
        </w:rPr>
      </w:pPr>
      <w:r w:rsidRPr="00D71966">
        <w:t>Document for:</w:t>
      </w:r>
      <w:r w:rsidRPr="00D71966">
        <w:tab/>
        <w:t>Discussion and Decision</w:t>
      </w:r>
    </w:p>
    <w:p w14:paraId="3FC2D94C" w14:textId="2E68273C" w:rsidR="00B32D63" w:rsidRPr="00D71966" w:rsidRDefault="00B32D63" w:rsidP="005105CA">
      <w:pPr>
        <w:pStyle w:val="3gpptitlelv1"/>
        <w:rPr>
          <w:rFonts w:eastAsiaTheme="minorEastAsia"/>
        </w:rPr>
      </w:pPr>
      <w:r w:rsidRPr="00D71966">
        <w:rPr>
          <w:rFonts w:eastAsiaTheme="minorEastAsia"/>
        </w:rPr>
        <w:t>1</w:t>
      </w:r>
      <w:r w:rsidRPr="00D71966">
        <w:rPr>
          <w:rFonts w:eastAsiaTheme="minorEastAsia"/>
        </w:rPr>
        <w:tab/>
      </w:r>
      <w:r w:rsidR="00E445A8" w:rsidRPr="00D71966">
        <w:rPr>
          <w:rFonts w:eastAsiaTheme="minorEastAsia"/>
        </w:rPr>
        <w:t>I</w:t>
      </w:r>
      <w:r w:rsidRPr="00D71966">
        <w:rPr>
          <w:rFonts w:eastAsiaTheme="minorEastAsia"/>
        </w:rPr>
        <w:t>ntroduction</w:t>
      </w:r>
    </w:p>
    <w:bookmarkEnd w:id="1"/>
    <w:bookmarkEnd w:id="2"/>
    <w:p w14:paraId="4BAE3B7E" w14:textId="5394113C" w:rsidR="00A1650E" w:rsidRDefault="00A1650E" w:rsidP="00A1650E">
      <w:pPr>
        <w:pStyle w:val="3gpptxt"/>
        <w:rPr>
          <w:rFonts w:eastAsiaTheme="minorEastAsia"/>
        </w:rPr>
      </w:pPr>
      <w:r>
        <w:rPr>
          <w:rFonts w:eastAsiaTheme="minorEastAsia"/>
        </w:rPr>
        <w:t>In RAN1 #1</w:t>
      </w:r>
      <w:r w:rsidR="00047228">
        <w:rPr>
          <w:rFonts w:eastAsiaTheme="minorEastAsia"/>
        </w:rPr>
        <w:t>1</w:t>
      </w:r>
      <w:r w:rsidR="00A03DE2">
        <w:rPr>
          <w:rFonts w:eastAsiaTheme="minorEastAsia"/>
        </w:rPr>
        <w:t>7</w:t>
      </w:r>
      <w:r>
        <w:rPr>
          <w:rFonts w:eastAsiaTheme="minorEastAsia"/>
        </w:rPr>
        <w:t xml:space="preserve"> meeting</w:t>
      </w:r>
      <w:r w:rsidR="008E35F8">
        <w:rPr>
          <w:rFonts w:eastAsiaTheme="minorEastAsia"/>
        </w:rPr>
        <w:t>,</w:t>
      </w:r>
      <w:r w:rsidR="00A03DE2">
        <w:rPr>
          <w:rFonts w:eastAsiaTheme="minorEastAsia"/>
        </w:rPr>
        <w:t xml:space="preserve"> RAN1#118 meeting</w:t>
      </w:r>
      <w:r w:rsidR="008E35F8">
        <w:rPr>
          <w:rFonts w:eastAsiaTheme="minorEastAsia"/>
        </w:rPr>
        <w:t xml:space="preserve"> and RAN1#118bis</w:t>
      </w:r>
      <w:r w:rsidR="007275BF">
        <w:rPr>
          <w:rFonts w:eastAsiaTheme="minorEastAsia"/>
        </w:rPr>
        <w:t xml:space="preserve"> meeting</w:t>
      </w:r>
      <w:r w:rsidR="00A03DE2">
        <w:rPr>
          <w:rFonts w:eastAsiaTheme="minorEastAsia"/>
        </w:rPr>
        <w:t xml:space="preserve"> </w:t>
      </w:r>
      <w:r>
        <w:rPr>
          <w:rFonts w:eastAsiaTheme="minorEastAsia"/>
        </w:rPr>
        <w:t>[2]</w:t>
      </w:r>
      <w:r w:rsidR="00A03DE2">
        <w:rPr>
          <w:rFonts w:eastAsiaTheme="minorEastAsia"/>
        </w:rPr>
        <w:t>[3]</w:t>
      </w:r>
      <w:r w:rsidR="007275BF">
        <w:rPr>
          <w:rFonts w:eastAsiaTheme="minorEastAsia"/>
        </w:rPr>
        <w:t>[4]</w:t>
      </w:r>
      <w:r>
        <w:rPr>
          <w:rFonts w:eastAsiaTheme="minorEastAsia"/>
        </w:rPr>
        <w:t>, some agreements are achieved and listed below</w:t>
      </w:r>
      <w:r w:rsidRPr="00D71966">
        <w:rPr>
          <w:rFonts w:eastAsiaTheme="minorEastAsia"/>
        </w:rPr>
        <w:t>.</w:t>
      </w:r>
    </w:p>
    <w:tbl>
      <w:tblPr>
        <w:tblStyle w:val="TableGrid"/>
        <w:tblW w:w="0" w:type="auto"/>
        <w:tblLook w:val="04A0" w:firstRow="1" w:lastRow="0" w:firstColumn="1" w:lastColumn="0" w:noHBand="0" w:noVBand="1"/>
      </w:tblPr>
      <w:tblGrid>
        <w:gridCol w:w="9628"/>
      </w:tblGrid>
      <w:tr w:rsidR="007F6D65" w14:paraId="457B7CB5" w14:textId="77777777" w:rsidTr="001E7E93">
        <w:tc>
          <w:tcPr>
            <w:tcW w:w="9628" w:type="dxa"/>
          </w:tcPr>
          <w:p w14:paraId="132A9F75" w14:textId="77777777" w:rsidR="00A821AA" w:rsidRPr="00CB5759" w:rsidRDefault="00A821AA" w:rsidP="00A821AA">
            <w:pPr>
              <w:rPr>
                <w:iCs/>
                <w:szCs w:val="20"/>
                <w:lang w:eastAsia="x-none"/>
              </w:rPr>
            </w:pPr>
            <w:r w:rsidRPr="00CB5759">
              <w:rPr>
                <w:iCs/>
                <w:szCs w:val="20"/>
                <w:highlight w:val="green"/>
                <w:lang w:eastAsia="x-none"/>
              </w:rPr>
              <w:t>Agreement</w:t>
            </w:r>
          </w:p>
          <w:p w14:paraId="653415FB" w14:textId="77777777" w:rsidR="00A821AA" w:rsidRPr="00CB5759" w:rsidRDefault="00A821AA" w:rsidP="00A821AA">
            <w:pPr>
              <w:rPr>
                <w:iCs/>
                <w:szCs w:val="20"/>
                <w:lang w:eastAsia="x-none"/>
              </w:rPr>
            </w:pPr>
            <w:r w:rsidRPr="00CB5759">
              <w:rPr>
                <w:szCs w:val="20"/>
              </w:rPr>
              <w:t>For R2D, the only physical channel is PRDCH.</w:t>
            </w:r>
          </w:p>
          <w:p w14:paraId="1A3C2D28" w14:textId="77777777" w:rsidR="00A821AA" w:rsidRPr="00CB5759" w:rsidRDefault="00A821AA" w:rsidP="00A821AA">
            <w:pPr>
              <w:widowControl/>
              <w:numPr>
                <w:ilvl w:val="0"/>
                <w:numId w:val="29"/>
              </w:numPr>
              <w:autoSpaceDE w:val="0"/>
              <w:autoSpaceDN w:val="0"/>
              <w:adjustRightInd w:val="0"/>
              <w:snapToGrid w:val="0"/>
              <w:spacing w:after="120"/>
              <w:contextualSpacing/>
              <w:jc w:val="both"/>
              <w:rPr>
                <w:szCs w:val="20"/>
                <w:lang w:eastAsia="x-none"/>
              </w:rPr>
            </w:pPr>
            <w:r w:rsidRPr="00CB5759">
              <w:rPr>
                <w:szCs w:val="20"/>
                <w:lang w:eastAsia="x-none"/>
              </w:rPr>
              <w:t>PRDCH carries any higher-layer payload</w:t>
            </w:r>
          </w:p>
          <w:p w14:paraId="119D0B63" w14:textId="77777777" w:rsidR="00A821AA" w:rsidRPr="00CB5759" w:rsidRDefault="00A821AA" w:rsidP="00A821AA">
            <w:pPr>
              <w:widowControl/>
              <w:numPr>
                <w:ilvl w:val="0"/>
                <w:numId w:val="29"/>
              </w:numPr>
              <w:autoSpaceDE w:val="0"/>
              <w:autoSpaceDN w:val="0"/>
              <w:adjustRightInd w:val="0"/>
              <w:snapToGrid w:val="0"/>
              <w:spacing w:after="120"/>
              <w:contextualSpacing/>
              <w:jc w:val="both"/>
              <w:rPr>
                <w:szCs w:val="20"/>
                <w:lang w:eastAsia="x-none"/>
              </w:rPr>
            </w:pPr>
            <w:r w:rsidRPr="00CB5759">
              <w:rPr>
                <w:szCs w:val="20"/>
                <w:lang w:eastAsia="x-none"/>
              </w:rPr>
              <w:t xml:space="preserve">PRDCH carries </w:t>
            </w:r>
            <w:r w:rsidRPr="00CB5759">
              <w:rPr>
                <w:color w:val="000000"/>
                <w:szCs w:val="20"/>
                <w:lang w:eastAsia="x-none"/>
              </w:rPr>
              <w:t xml:space="preserve">L1 </w:t>
            </w:r>
            <w:r w:rsidRPr="00CB5759">
              <w:rPr>
                <w:szCs w:val="20"/>
                <w:lang w:eastAsia="x-none"/>
              </w:rPr>
              <w:t>R2D control information (if defined)</w:t>
            </w:r>
          </w:p>
          <w:p w14:paraId="50CA7CC0" w14:textId="77777777" w:rsidR="00A821AA" w:rsidRPr="00CB5759" w:rsidRDefault="00A821AA" w:rsidP="00A821AA">
            <w:pPr>
              <w:widowControl/>
              <w:numPr>
                <w:ilvl w:val="0"/>
                <w:numId w:val="29"/>
              </w:numPr>
              <w:autoSpaceDE w:val="0"/>
              <w:autoSpaceDN w:val="0"/>
              <w:adjustRightInd w:val="0"/>
              <w:snapToGrid w:val="0"/>
              <w:spacing w:after="120"/>
              <w:contextualSpacing/>
              <w:jc w:val="both"/>
              <w:rPr>
                <w:szCs w:val="20"/>
                <w:lang w:eastAsia="x-none"/>
              </w:rPr>
            </w:pPr>
            <w:r w:rsidRPr="00CB5759">
              <w:rPr>
                <w:szCs w:val="20"/>
                <w:lang w:eastAsia="x-none"/>
              </w:rPr>
              <w:t>FFS details of device behaviour(s) for receiving PRDCH</w:t>
            </w:r>
          </w:p>
          <w:p w14:paraId="0320BCE7" w14:textId="77777777" w:rsidR="00A821AA" w:rsidRPr="00CB5759" w:rsidRDefault="00A821AA" w:rsidP="00A821AA">
            <w:pPr>
              <w:rPr>
                <w:iCs/>
                <w:szCs w:val="20"/>
                <w:lang w:eastAsia="x-none"/>
              </w:rPr>
            </w:pPr>
          </w:p>
          <w:p w14:paraId="19FB93A8" w14:textId="77777777" w:rsidR="00A821AA" w:rsidRPr="00CB5759" w:rsidRDefault="00A821AA" w:rsidP="00A821AA">
            <w:pPr>
              <w:rPr>
                <w:iCs/>
                <w:szCs w:val="20"/>
                <w:lang w:eastAsia="x-none"/>
              </w:rPr>
            </w:pPr>
            <w:r w:rsidRPr="00CB5759">
              <w:rPr>
                <w:iCs/>
                <w:szCs w:val="20"/>
                <w:highlight w:val="green"/>
                <w:lang w:eastAsia="x-none"/>
              </w:rPr>
              <w:t>Agreement</w:t>
            </w:r>
          </w:p>
          <w:p w14:paraId="635C4E2D" w14:textId="77777777" w:rsidR="00A821AA" w:rsidRPr="00CB5759" w:rsidRDefault="00A821AA" w:rsidP="00A821AA">
            <w:pPr>
              <w:rPr>
                <w:iCs/>
                <w:szCs w:val="20"/>
                <w:lang w:eastAsia="x-none"/>
              </w:rPr>
            </w:pPr>
            <w:r w:rsidRPr="00CB5759">
              <w:rPr>
                <w:szCs w:val="20"/>
              </w:rPr>
              <w:t>For D2R</w:t>
            </w:r>
          </w:p>
          <w:p w14:paraId="67300364" w14:textId="77777777" w:rsidR="00A821AA" w:rsidRPr="00CB5759" w:rsidRDefault="00A821AA" w:rsidP="00A821AA">
            <w:pPr>
              <w:widowControl/>
              <w:numPr>
                <w:ilvl w:val="0"/>
                <w:numId w:val="29"/>
              </w:numPr>
              <w:autoSpaceDE w:val="0"/>
              <w:autoSpaceDN w:val="0"/>
              <w:adjustRightInd w:val="0"/>
              <w:snapToGrid w:val="0"/>
              <w:spacing w:after="120"/>
              <w:contextualSpacing/>
              <w:jc w:val="both"/>
              <w:rPr>
                <w:szCs w:val="20"/>
                <w:lang w:eastAsia="x-none"/>
              </w:rPr>
            </w:pPr>
            <w:r w:rsidRPr="00CB5759">
              <w:rPr>
                <w:szCs w:val="20"/>
                <w:lang w:eastAsia="x-none"/>
              </w:rPr>
              <w:t>PDRCH carries any higher-layer payload</w:t>
            </w:r>
          </w:p>
          <w:p w14:paraId="37FEF483" w14:textId="77777777" w:rsidR="00A821AA" w:rsidRPr="00CB5759" w:rsidRDefault="00A821AA" w:rsidP="00A821AA">
            <w:pPr>
              <w:widowControl/>
              <w:numPr>
                <w:ilvl w:val="0"/>
                <w:numId w:val="29"/>
              </w:numPr>
              <w:autoSpaceDE w:val="0"/>
              <w:autoSpaceDN w:val="0"/>
              <w:adjustRightInd w:val="0"/>
              <w:snapToGrid w:val="0"/>
              <w:spacing w:after="120"/>
              <w:contextualSpacing/>
              <w:jc w:val="both"/>
              <w:rPr>
                <w:szCs w:val="20"/>
                <w:lang w:eastAsia="x-none"/>
              </w:rPr>
            </w:pPr>
            <w:r w:rsidRPr="00CB5759">
              <w:rPr>
                <w:szCs w:val="20"/>
                <w:lang w:eastAsia="x-none"/>
              </w:rPr>
              <w:t xml:space="preserve">PDRCH carries </w:t>
            </w:r>
            <w:r w:rsidRPr="00CB5759">
              <w:rPr>
                <w:color w:val="000000"/>
                <w:szCs w:val="20"/>
                <w:lang w:eastAsia="x-none"/>
              </w:rPr>
              <w:t xml:space="preserve">L1 </w:t>
            </w:r>
            <w:r w:rsidRPr="00CB5759">
              <w:rPr>
                <w:szCs w:val="20"/>
                <w:lang w:eastAsia="x-none"/>
              </w:rPr>
              <w:t>D2R control information (if defined)</w:t>
            </w:r>
          </w:p>
          <w:p w14:paraId="4AF70F9E" w14:textId="77777777" w:rsidR="00A821AA" w:rsidRPr="00CB5759" w:rsidRDefault="00A821AA" w:rsidP="00A821AA">
            <w:pPr>
              <w:widowControl/>
              <w:numPr>
                <w:ilvl w:val="0"/>
                <w:numId w:val="29"/>
              </w:numPr>
              <w:autoSpaceDE w:val="0"/>
              <w:autoSpaceDN w:val="0"/>
              <w:adjustRightInd w:val="0"/>
              <w:snapToGrid w:val="0"/>
              <w:spacing w:after="120"/>
              <w:contextualSpacing/>
              <w:jc w:val="both"/>
              <w:rPr>
                <w:szCs w:val="20"/>
                <w:lang w:eastAsia="x-none"/>
              </w:rPr>
            </w:pPr>
            <w:r w:rsidRPr="00CB5759">
              <w:rPr>
                <w:szCs w:val="20"/>
                <w:lang w:eastAsia="x-none"/>
              </w:rPr>
              <w:t>Note: PDRCH carries the response agreed at RAN1#116</w:t>
            </w:r>
          </w:p>
          <w:p w14:paraId="031F0BED" w14:textId="77777777" w:rsidR="00A821AA" w:rsidRDefault="00A821AA" w:rsidP="00A821AA">
            <w:pPr>
              <w:rPr>
                <w:iCs/>
                <w:szCs w:val="20"/>
                <w:lang w:eastAsia="x-none"/>
              </w:rPr>
            </w:pPr>
          </w:p>
          <w:p w14:paraId="64C3117E" w14:textId="77777777" w:rsidR="0034176D" w:rsidRDefault="0034176D" w:rsidP="00A821AA">
            <w:pPr>
              <w:jc w:val="both"/>
              <w:rPr>
                <w:rFonts w:eastAsia="Malgun Gothic"/>
                <w:szCs w:val="20"/>
                <w:highlight w:val="green"/>
              </w:rPr>
            </w:pPr>
          </w:p>
          <w:p w14:paraId="612628E0" w14:textId="60B3975F" w:rsidR="00A821AA" w:rsidRPr="00442F89" w:rsidRDefault="00A821AA" w:rsidP="00A821AA">
            <w:pPr>
              <w:jc w:val="both"/>
              <w:rPr>
                <w:rFonts w:eastAsia="Malgun Gothic"/>
                <w:szCs w:val="20"/>
              </w:rPr>
            </w:pPr>
            <w:r w:rsidRPr="00442F89">
              <w:rPr>
                <w:rFonts w:eastAsia="Malgun Gothic"/>
                <w:szCs w:val="20"/>
                <w:highlight w:val="green"/>
              </w:rPr>
              <w:t>Agreement</w:t>
            </w:r>
          </w:p>
          <w:p w14:paraId="0FFB15D6" w14:textId="77777777" w:rsidR="00A821AA" w:rsidRPr="00442F89" w:rsidRDefault="00A821AA" w:rsidP="00A821AA">
            <w:pPr>
              <w:autoSpaceDE w:val="0"/>
              <w:autoSpaceDN w:val="0"/>
              <w:adjustRightInd w:val="0"/>
              <w:snapToGrid w:val="0"/>
              <w:spacing w:after="120"/>
              <w:contextualSpacing/>
              <w:jc w:val="both"/>
              <w:rPr>
                <w:szCs w:val="20"/>
                <w:lang w:eastAsia="x-none"/>
              </w:rPr>
            </w:pPr>
            <w:r w:rsidRPr="00442F89">
              <w:rPr>
                <w:szCs w:val="20"/>
                <w:lang w:eastAsia="x-none"/>
              </w:rPr>
              <w:t xml:space="preserve">For </w:t>
            </w:r>
            <w:r w:rsidRPr="00442F89">
              <w:rPr>
                <w:color w:val="000000"/>
                <w:szCs w:val="20"/>
                <w:lang w:eastAsia="x-none"/>
              </w:rPr>
              <w:t xml:space="preserve">L1 </w:t>
            </w:r>
            <w:r w:rsidRPr="00442F89">
              <w:rPr>
                <w:szCs w:val="20"/>
                <w:lang w:eastAsia="x-none"/>
              </w:rPr>
              <w:t>D2R control information (if defined), the following are not considered for further study:</w:t>
            </w:r>
          </w:p>
          <w:p w14:paraId="2E815AE8" w14:textId="77777777" w:rsidR="00A821AA" w:rsidRPr="00442F89" w:rsidRDefault="00A821AA" w:rsidP="00A821AA">
            <w:pPr>
              <w:pStyle w:val="ListParagraph"/>
              <w:numPr>
                <w:ilvl w:val="0"/>
                <w:numId w:val="30"/>
              </w:numPr>
            </w:pPr>
            <w:r w:rsidRPr="00442F89">
              <w:t>CSI feedback</w:t>
            </w:r>
          </w:p>
          <w:p w14:paraId="3389378B" w14:textId="77777777" w:rsidR="00A821AA" w:rsidRPr="00442F89" w:rsidRDefault="00A821AA" w:rsidP="00A821AA">
            <w:pPr>
              <w:pStyle w:val="ListParagraph"/>
              <w:numPr>
                <w:ilvl w:val="0"/>
                <w:numId w:val="30"/>
              </w:numPr>
            </w:pPr>
            <w:r w:rsidRPr="00442F89">
              <w:t>Autonomous SR</w:t>
            </w:r>
          </w:p>
          <w:p w14:paraId="3224B15B" w14:textId="77777777" w:rsidR="00A821AA" w:rsidRPr="00442F89" w:rsidRDefault="00A821AA" w:rsidP="00A821AA">
            <w:pPr>
              <w:pStyle w:val="ListParagraph"/>
              <w:numPr>
                <w:ilvl w:val="0"/>
                <w:numId w:val="30"/>
              </w:numPr>
            </w:pPr>
            <w:r w:rsidRPr="00442F89">
              <w:t>FFS: Whether any other L1 D2R control information is needed or not</w:t>
            </w:r>
          </w:p>
          <w:p w14:paraId="44B4AC14" w14:textId="77777777" w:rsidR="00A821AA" w:rsidRPr="00442F89" w:rsidRDefault="00A821AA" w:rsidP="00A821AA">
            <w:pPr>
              <w:jc w:val="both"/>
              <w:rPr>
                <w:rFonts w:eastAsia="Malgun Gothic"/>
                <w:szCs w:val="20"/>
              </w:rPr>
            </w:pPr>
            <w:r w:rsidRPr="00442F89">
              <w:rPr>
                <w:rFonts w:eastAsia="Malgun Gothic"/>
                <w:szCs w:val="20"/>
                <w:highlight w:val="green"/>
              </w:rPr>
              <w:t>Agreement</w:t>
            </w:r>
          </w:p>
          <w:p w14:paraId="623A41B2" w14:textId="77777777" w:rsidR="00A821AA" w:rsidRPr="00442F89" w:rsidRDefault="00A821AA" w:rsidP="00A821AA">
            <w:pPr>
              <w:autoSpaceDE w:val="0"/>
              <w:autoSpaceDN w:val="0"/>
              <w:adjustRightInd w:val="0"/>
              <w:snapToGrid w:val="0"/>
              <w:spacing w:after="120"/>
              <w:contextualSpacing/>
              <w:jc w:val="both"/>
              <w:rPr>
                <w:szCs w:val="20"/>
                <w:lang w:eastAsia="ja-JP"/>
              </w:rPr>
            </w:pPr>
            <w:r w:rsidRPr="00442F89">
              <w:rPr>
                <w:szCs w:val="20"/>
                <w:lang w:eastAsia="ja-JP"/>
              </w:rPr>
              <w:t>Study</w:t>
            </w:r>
            <w:r>
              <w:rPr>
                <w:szCs w:val="20"/>
                <w:lang w:eastAsia="ja-JP"/>
              </w:rPr>
              <w:t xml:space="preserve"> </w:t>
            </w:r>
            <w:r w:rsidRPr="00442F89">
              <w:rPr>
                <w:szCs w:val="20"/>
                <w:lang w:eastAsia="ja-JP"/>
              </w:rPr>
              <w:t xml:space="preserve">the </w:t>
            </w:r>
            <w:r w:rsidRPr="00442F89">
              <w:rPr>
                <w:szCs w:val="20"/>
              </w:rPr>
              <w:t xml:space="preserve">following </w:t>
            </w:r>
            <w:r w:rsidRPr="00442F89">
              <w:rPr>
                <w:szCs w:val="20"/>
                <w:lang w:eastAsia="ja-JP"/>
              </w:rPr>
              <w:t>schemes for proximity determination:</w:t>
            </w:r>
          </w:p>
          <w:p w14:paraId="6FF73FF9" w14:textId="77777777" w:rsidR="00A821AA" w:rsidRPr="00442F89" w:rsidRDefault="00A821AA" w:rsidP="00A821AA">
            <w:pPr>
              <w:widowControl/>
              <w:numPr>
                <w:ilvl w:val="0"/>
                <w:numId w:val="31"/>
              </w:numPr>
              <w:autoSpaceDE w:val="0"/>
              <w:autoSpaceDN w:val="0"/>
              <w:adjustRightInd w:val="0"/>
              <w:snapToGrid w:val="0"/>
              <w:spacing w:after="120"/>
              <w:contextualSpacing/>
              <w:jc w:val="both"/>
              <w:rPr>
                <w:szCs w:val="20"/>
                <w:lang w:eastAsia="ja-JP"/>
              </w:rPr>
            </w:pPr>
            <w:r w:rsidRPr="00442F89">
              <w:rPr>
                <w:color w:val="000000"/>
                <w:szCs w:val="20"/>
                <w:lang w:eastAsia="x-none"/>
              </w:rPr>
              <w:t>Option 1: If reader receives D2R transmission from the device in response to R2D transmission, then device is determined as near</w:t>
            </w:r>
          </w:p>
          <w:p w14:paraId="7B5E2C63" w14:textId="77777777" w:rsidR="00A821AA" w:rsidRPr="00442F89" w:rsidRDefault="00A821AA" w:rsidP="00A821AA">
            <w:pPr>
              <w:widowControl/>
              <w:numPr>
                <w:ilvl w:val="1"/>
                <w:numId w:val="31"/>
              </w:numPr>
              <w:autoSpaceDE w:val="0"/>
              <w:autoSpaceDN w:val="0"/>
              <w:adjustRightInd w:val="0"/>
              <w:snapToGrid w:val="0"/>
              <w:spacing w:after="120"/>
              <w:contextualSpacing/>
              <w:jc w:val="both"/>
              <w:rPr>
                <w:szCs w:val="20"/>
                <w:lang w:eastAsia="ja-JP"/>
              </w:rPr>
            </w:pPr>
            <w:r w:rsidRPr="00442F89">
              <w:rPr>
                <w:color w:val="000000"/>
                <w:szCs w:val="20"/>
                <w:lang w:eastAsia="x-none"/>
              </w:rPr>
              <w:t>FFS: Details on reception criteria (</w:t>
            </w:r>
            <w:proofErr w:type="gramStart"/>
            <w:r w:rsidRPr="00442F89">
              <w:rPr>
                <w:color w:val="000000"/>
                <w:szCs w:val="20"/>
                <w:lang w:eastAsia="x-none"/>
              </w:rPr>
              <w:t>e.g.</w:t>
            </w:r>
            <w:proofErr w:type="gramEnd"/>
            <w:r w:rsidRPr="00442F89">
              <w:rPr>
                <w:color w:val="000000"/>
                <w:szCs w:val="20"/>
                <w:lang w:eastAsia="x-none"/>
              </w:rPr>
              <w:t xml:space="preserve"> either successful or not) at reader and device</w:t>
            </w:r>
          </w:p>
          <w:p w14:paraId="66D9D8C2" w14:textId="77777777" w:rsidR="00A821AA" w:rsidRPr="00442F89" w:rsidRDefault="00A821AA" w:rsidP="00A821AA">
            <w:pPr>
              <w:widowControl/>
              <w:numPr>
                <w:ilvl w:val="0"/>
                <w:numId w:val="31"/>
              </w:numPr>
              <w:autoSpaceDE w:val="0"/>
              <w:autoSpaceDN w:val="0"/>
              <w:adjustRightInd w:val="0"/>
              <w:snapToGrid w:val="0"/>
              <w:spacing w:after="120"/>
              <w:contextualSpacing/>
              <w:jc w:val="both"/>
              <w:rPr>
                <w:szCs w:val="20"/>
                <w:lang w:eastAsia="ja-JP"/>
              </w:rPr>
            </w:pPr>
            <w:r w:rsidRPr="00442F89">
              <w:rPr>
                <w:szCs w:val="20"/>
                <w:lang w:eastAsia="x-none"/>
              </w:rPr>
              <w:t>Option 2: Device is determined to be near the reader based on measurements at the reader side</w:t>
            </w:r>
          </w:p>
          <w:p w14:paraId="4E5D81FD" w14:textId="77777777" w:rsidR="00A821AA" w:rsidRPr="00442F89" w:rsidRDefault="00A821AA" w:rsidP="00A821AA">
            <w:pPr>
              <w:widowControl/>
              <w:numPr>
                <w:ilvl w:val="1"/>
                <w:numId w:val="31"/>
              </w:numPr>
              <w:autoSpaceDE w:val="0"/>
              <w:autoSpaceDN w:val="0"/>
              <w:adjustRightInd w:val="0"/>
              <w:snapToGrid w:val="0"/>
              <w:spacing w:after="120"/>
              <w:contextualSpacing/>
              <w:jc w:val="both"/>
              <w:rPr>
                <w:szCs w:val="20"/>
                <w:lang w:eastAsia="x-none"/>
              </w:rPr>
            </w:pPr>
            <w:r w:rsidRPr="00442F89">
              <w:rPr>
                <w:color w:val="000000"/>
                <w:szCs w:val="20"/>
              </w:rPr>
              <w:t>FFS: Details on measurement methods</w:t>
            </w:r>
          </w:p>
          <w:p w14:paraId="745095E2" w14:textId="77777777" w:rsidR="00A821AA" w:rsidRPr="00442F89" w:rsidRDefault="00A821AA" w:rsidP="00A821AA">
            <w:pPr>
              <w:widowControl/>
              <w:numPr>
                <w:ilvl w:val="0"/>
                <w:numId w:val="31"/>
              </w:numPr>
              <w:autoSpaceDE w:val="0"/>
              <w:autoSpaceDN w:val="0"/>
              <w:adjustRightInd w:val="0"/>
              <w:snapToGrid w:val="0"/>
              <w:spacing w:after="120"/>
              <w:contextualSpacing/>
              <w:jc w:val="both"/>
              <w:rPr>
                <w:szCs w:val="20"/>
                <w:lang w:eastAsia="x-none"/>
              </w:rPr>
            </w:pPr>
            <w:r w:rsidRPr="00442F89">
              <w:rPr>
                <w:color w:val="000000"/>
                <w:szCs w:val="20"/>
                <w:lang w:eastAsia="x-none"/>
              </w:rPr>
              <w:t xml:space="preserve">FFS: Whether/how transmit power of R2D and/or D2R is considered for proximity determination </w:t>
            </w:r>
          </w:p>
          <w:p w14:paraId="5292EA2C" w14:textId="77777777" w:rsidR="00A821AA" w:rsidRPr="00442F89" w:rsidRDefault="00A821AA" w:rsidP="00A821AA">
            <w:pPr>
              <w:rPr>
                <w:iCs/>
                <w:szCs w:val="20"/>
                <w:lang w:eastAsia="x-none"/>
              </w:rPr>
            </w:pPr>
          </w:p>
          <w:p w14:paraId="692E898D" w14:textId="77777777" w:rsidR="00A821AA" w:rsidRPr="00442F89" w:rsidRDefault="00A821AA" w:rsidP="00A821AA">
            <w:pPr>
              <w:jc w:val="both"/>
              <w:rPr>
                <w:rFonts w:eastAsia="Malgun Gothic"/>
                <w:szCs w:val="20"/>
              </w:rPr>
            </w:pPr>
            <w:r w:rsidRPr="00442F89">
              <w:rPr>
                <w:rFonts w:eastAsia="Malgun Gothic"/>
                <w:szCs w:val="20"/>
                <w:highlight w:val="green"/>
              </w:rPr>
              <w:t>Agreement</w:t>
            </w:r>
          </w:p>
          <w:p w14:paraId="395FD1D2" w14:textId="77777777" w:rsidR="00A821AA" w:rsidRPr="00442F89" w:rsidRDefault="00A821AA" w:rsidP="00A821AA">
            <w:r w:rsidRPr="00442F89">
              <w:t>For the start-indicator part of the R2D time acquisition signal, study the two options below:</w:t>
            </w:r>
          </w:p>
          <w:p w14:paraId="2C0138D6" w14:textId="77777777" w:rsidR="00A821AA" w:rsidRPr="00442F89" w:rsidRDefault="00A821AA" w:rsidP="00A821AA">
            <w:pPr>
              <w:pStyle w:val="ListParagraph"/>
              <w:numPr>
                <w:ilvl w:val="0"/>
                <w:numId w:val="32"/>
              </w:numPr>
            </w:pPr>
            <w:r w:rsidRPr="00442F89">
              <w:t xml:space="preserve">Option 1: ON/OFF pattern </w:t>
            </w:r>
            <w:proofErr w:type="gramStart"/>
            <w:r w:rsidRPr="00442F89">
              <w:t>i.e.</w:t>
            </w:r>
            <w:proofErr w:type="gramEnd"/>
            <w:r w:rsidRPr="00442F89">
              <w:t xml:space="preserve"> high/low voltage transmission </w:t>
            </w:r>
          </w:p>
          <w:p w14:paraId="45EE3186" w14:textId="77777777" w:rsidR="00A821AA" w:rsidRPr="00442F89" w:rsidRDefault="00A821AA" w:rsidP="00A821AA">
            <w:pPr>
              <w:pStyle w:val="ListParagraph"/>
              <w:numPr>
                <w:ilvl w:val="0"/>
                <w:numId w:val="32"/>
              </w:numPr>
            </w:pPr>
            <w:r w:rsidRPr="00442F89">
              <w:t xml:space="preserve">Option 2: OFF pattern, </w:t>
            </w:r>
            <w:proofErr w:type="gramStart"/>
            <w:r w:rsidRPr="00442F89">
              <w:t>i.e.</w:t>
            </w:r>
            <w:proofErr w:type="gramEnd"/>
            <w:r w:rsidRPr="00442F89">
              <w:t xml:space="preserve"> low voltage transmission </w:t>
            </w:r>
          </w:p>
          <w:p w14:paraId="5DEEBBF7" w14:textId="77777777" w:rsidR="00A821AA" w:rsidRPr="00442F89" w:rsidRDefault="00A821AA" w:rsidP="00A821AA">
            <w:pPr>
              <w:jc w:val="both"/>
              <w:rPr>
                <w:rFonts w:eastAsia="Malgun Gothic"/>
                <w:szCs w:val="20"/>
              </w:rPr>
            </w:pPr>
            <w:r w:rsidRPr="00442F89">
              <w:rPr>
                <w:rFonts w:eastAsia="Malgun Gothic"/>
                <w:szCs w:val="20"/>
                <w:highlight w:val="green"/>
              </w:rPr>
              <w:t>Agreement</w:t>
            </w:r>
          </w:p>
          <w:p w14:paraId="2AADEE37" w14:textId="77777777" w:rsidR="00A821AA" w:rsidRPr="00442F89" w:rsidRDefault="00A821AA" w:rsidP="00A821AA">
            <w:r w:rsidRPr="00442F89">
              <w:t>For R2D, the clock-acquisition part of the R2D time acquisition signal is used to determine the OOK chip duration</w:t>
            </w:r>
          </w:p>
          <w:p w14:paraId="6D9874A4" w14:textId="30FB79DD" w:rsidR="00A821AA" w:rsidRDefault="00A821AA" w:rsidP="00A821AA">
            <w:pPr>
              <w:pStyle w:val="ListParagraph"/>
              <w:numPr>
                <w:ilvl w:val="0"/>
                <w:numId w:val="33"/>
              </w:numPr>
            </w:pPr>
            <w:r w:rsidRPr="00442F89">
              <w:t>FFS: Pattern design to support determination of chip duration</w:t>
            </w:r>
          </w:p>
          <w:p w14:paraId="541018BA" w14:textId="77777777" w:rsidR="005817BF" w:rsidRDefault="005817BF" w:rsidP="005817BF">
            <w:pPr>
              <w:pStyle w:val="0Maintext"/>
              <w:rPr>
                <w:highlight w:val="green"/>
                <w:lang w:eastAsia="zh-CN"/>
              </w:rPr>
            </w:pPr>
          </w:p>
          <w:p w14:paraId="2A70FEF3" w14:textId="19BBC8B9" w:rsidR="005817BF" w:rsidRDefault="005817BF" w:rsidP="005817BF">
            <w:pPr>
              <w:pStyle w:val="0Maintext"/>
              <w:rPr>
                <w:highlight w:val="green"/>
                <w:lang w:eastAsia="zh-CN"/>
              </w:rPr>
            </w:pPr>
            <w:r>
              <w:rPr>
                <w:highlight w:val="green"/>
                <w:lang w:eastAsia="zh-CN"/>
              </w:rPr>
              <w:t>Agreement</w:t>
            </w:r>
          </w:p>
          <w:p w14:paraId="4BF1718A" w14:textId="77777777" w:rsidR="005817BF" w:rsidRDefault="005817BF" w:rsidP="005817BF">
            <w:pPr>
              <w:pStyle w:val="0Maintext"/>
              <w:rPr>
                <w:lang w:eastAsia="zh-CN"/>
              </w:rPr>
            </w:pPr>
            <w:r>
              <w:rPr>
                <w:color w:val="000000"/>
              </w:rPr>
              <w:lastRenderedPageBreak/>
              <w:t xml:space="preserve">For the start-indicator part of the R2D time acquisition signal, ON/OFF pattern </w:t>
            </w:r>
            <w:proofErr w:type="gramStart"/>
            <w:r>
              <w:rPr>
                <w:color w:val="000000"/>
              </w:rPr>
              <w:t>i.e.</w:t>
            </w:r>
            <w:proofErr w:type="gramEnd"/>
            <w:r>
              <w:rPr>
                <w:color w:val="000000"/>
              </w:rPr>
              <w:t xml:space="preserve"> high/low voltage transmission is applied</w:t>
            </w:r>
          </w:p>
          <w:p w14:paraId="089D9CFE" w14:textId="77777777" w:rsidR="005817BF" w:rsidRDefault="005817BF" w:rsidP="005817BF">
            <w:pPr>
              <w:pStyle w:val="ListParagraph"/>
              <w:numPr>
                <w:ilvl w:val="0"/>
                <w:numId w:val="34"/>
              </w:numPr>
              <w:overflowPunct/>
              <w:snapToGrid w:val="0"/>
              <w:spacing w:after="0"/>
              <w:jc w:val="both"/>
              <w:textAlignment w:val="auto"/>
              <w:rPr>
                <w:color w:val="000000"/>
                <w:lang w:eastAsia="x-none"/>
              </w:rPr>
            </w:pPr>
            <w:r>
              <w:rPr>
                <w:color w:val="000000"/>
              </w:rPr>
              <w:t>FFS: length/pattern of ON/OFF.</w:t>
            </w:r>
          </w:p>
          <w:p w14:paraId="219C784B" w14:textId="77777777" w:rsidR="005817BF" w:rsidRDefault="005817BF" w:rsidP="005817BF">
            <w:pPr>
              <w:pStyle w:val="ListParagraph"/>
              <w:numPr>
                <w:ilvl w:val="0"/>
                <w:numId w:val="34"/>
              </w:numPr>
              <w:overflowPunct/>
              <w:snapToGrid w:val="0"/>
              <w:spacing w:after="0"/>
              <w:jc w:val="both"/>
              <w:textAlignment w:val="auto"/>
              <w:rPr>
                <w:color w:val="000000"/>
              </w:rPr>
            </w:pPr>
            <w:r>
              <w:rPr>
                <w:color w:val="000000"/>
              </w:rPr>
              <w:t xml:space="preserve">FFS: </w:t>
            </w:r>
            <w:r>
              <w:rPr>
                <w:bCs/>
                <w:color w:val="000000"/>
              </w:rPr>
              <w:t>when T</w:t>
            </w:r>
            <w:r>
              <w:rPr>
                <w:bCs/>
                <w:color w:val="000000"/>
                <w:vertAlign w:val="subscript"/>
              </w:rPr>
              <w:t>D2R_min</w:t>
            </w:r>
            <w:r>
              <w:rPr>
                <w:bCs/>
                <w:color w:val="000000"/>
              </w:rPr>
              <w:t xml:space="preserve"> is applicable, w</w:t>
            </w:r>
            <w:r>
              <w:rPr>
                <w:color w:val="000000"/>
              </w:rPr>
              <w:t xml:space="preserve">hether/how the start-indicator part is included in </w:t>
            </w:r>
            <w:r>
              <w:rPr>
                <w:bCs/>
                <w:color w:val="000000"/>
              </w:rPr>
              <w:t>T</w:t>
            </w:r>
            <w:r>
              <w:rPr>
                <w:bCs/>
                <w:color w:val="000000"/>
                <w:vertAlign w:val="subscript"/>
              </w:rPr>
              <w:t>D2R_min</w:t>
            </w:r>
            <w:r>
              <w:rPr>
                <w:bCs/>
                <w:color w:val="000000"/>
              </w:rPr>
              <w:t xml:space="preserve"> or not. To be discussed in 9.4.2.2</w:t>
            </w:r>
          </w:p>
          <w:p w14:paraId="0ABF9BAF" w14:textId="77777777" w:rsidR="005817BF" w:rsidRDefault="005817BF" w:rsidP="005817BF">
            <w:pPr>
              <w:pStyle w:val="ListParagraph"/>
              <w:ind w:left="0"/>
              <w:rPr>
                <w:color w:val="000000"/>
              </w:rPr>
            </w:pPr>
          </w:p>
          <w:p w14:paraId="73C43228" w14:textId="77777777" w:rsidR="005817BF" w:rsidRDefault="005817BF" w:rsidP="005817BF">
            <w:pPr>
              <w:pStyle w:val="0Maintext"/>
              <w:rPr>
                <w:highlight w:val="green"/>
                <w:lang w:eastAsia="zh-CN"/>
              </w:rPr>
            </w:pPr>
            <w:r>
              <w:rPr>
                <w:highlight w:val="green"/>
                <w:lang w:eastAsia="zh-CN"/>
              </w:rPr>
              <w:t>Agreement</w:t>
            </w:r>
          </w:p>
          <w:p w14:paraId="48C52177" w14:textId="77777777" w:rsidR="005817BF" w:rsidRDefault="005817BF" w:rsidP="005817BF">
            <w:pPr>
              <w:rPr>
                <w:color w:val="000000"/>
                <w:lang w:eastAsia="en-US"/>
              </w:rPr>
            </w:pPr>
            <w:r>
              <w:rPr>
                <w:color w:val="000000"/>
              </w:rPr>
              <w:t>For D2R scheduling, the following information potentially can be explicitly/implicitly indicated to the device via corresponding PRDCH:</w:t>
            </w:r>
          </w:p>
          <w:p w14:paraId="4DA1B2AA" w14:textId="77777777" w:rsidR="005817BF" w:rsidRDefault="005817BF" w:rsidP="005817BF">
            <w:pPr>
              <w:pStyle w:val="ListParagraph"/>
              <w:numPr>
                <w:ilvl w:val="0"/>
                <w:numId w:val="34"/>
              </w:numPr>
              <w:overflowPunct/>
              <w:snapToGrid w:val="0"/>
              <w:spacing w:after="0"/>
              <w:jc w:val="both"/>
              <w:textAlignment w:val="auto"/>
              <w:rPr>
                <w:color w:val="000000"/>
              </w:rPr>
            </w:pPr>
            <w:r>
              <w:rPr>
                <w:color w:val="000000"/>
              </w:rPr>
              <w:t>Time domain resources</w:t>
            </w:r>
          </w:p>
          <w:p w14:paraId="4F4FF4D4" w14:textId="77777777" w:rsidR="005817BF" w:rsidRDefault="005817BF" w:rsidP="005817BF">
            <w:pPr>
              <w:pStyle w:val="ListParagraph"/>
              <w:numPr>
                <w:ilvl w:val="0"/>
                <w:numId w:val="34"/>
              </w:numPr>
              <w:overflowPunct/>
              <w:snapToGrid w:val="0"/>
              <w:spacing w:after="0"/>
              <w:jc w:val="both"/>
              <w:textAlignment w:val="auto"/>
              <w:rPr>
                <w:color w:val="000000"/>
              </w:rPr>
            </w:pPr>
            <w:r>
              <w:rPr>
                <w:color w:val="000000"/>
              </w:rPr>
              <w:t>Frequency domain resources</w:t>
            </w:r>
          </w:p>
          <w:p w14:paraId="49705762" w14:textId="77777777" w:rsidR="005817BF" w:rsidRDefault="005817BF" w:rsidP="005817BF">
            <w:pPr>
              <w:pStyle w:val="ListParagraph"/>
              <w:numPr>
                <w:ilvl w:val="0"/>
                <w:numId w:val="34"/>
              </w:numPr>
              <w:overflowPunct/>
              <w:snapToGrid w:val="0"/>
              <w:spacing w:after="0"/>
              <w:jc w:val="both"/>
              <w:textAlignment w:val="auto"/>
              <w:rPr>
                <w:color w:val="000000"/>
              </w:rPr>
            </w:pPr>
            <w:r>
              <w:rPr>
                <w:color w:val="000000"/>
              </w:rPr>
              <w:t>MCS-like information</w:t>
            </w:r>
          </w:p>
          <w:p w14:paraId="75D539CB" w14:textId="77777777" w:rsidR="005817BF" w:rsidRDefault="005817BF" w:rsidP="005817BF">
            <w:pPr>
              <w:pStyle w:val="ListParagraph"/>
              <w:numPr>
                <w:ilvl w:val="0"/>
                <w:numId w:val="34"/>
              </w:numPr>
              <w:overflowPunct/>
              <w:snapToGrid w:val="0"/>
              <w:spacing w:after="0"/>
              <w:jc w:val="both"/>
              <w:textAlignment w:val="auto"/>
              <w:rPr>
                <w:color w:val="000000"/>
              </w:rPr>
            </w:pPr>
            <w:r>
              <w:rPr>
                <w:color w:val="000000"/>
              </w:rPr>
              <w:t>Chip duration</w:t>
            </w:r>
          </w:p>
          <w:p w14:paraId="10170FDE" w14:textId="77777777" w:rsidR="005817BF" w:rsidRDefault="005817BF" w:rsidP="005817BF">
            <w:pPr>
              <w:pStyle w:val="ListParagraph"/>
              <w:numPr>
                <w:ilvl w:val="0"/>
                <w:numId w:val="34"/>
              </w:numPr>
              <w:overflowPunct/>
              <w:snapToGrid w:val="0"/>
              <w:spacing w:after="0"/>
              <w:jc w:val="both"/>
              <w:textAlignment w:val="auto"/>
              <w:rPr>
                <w:color w:val="000000"/>
              </w:rPr>
            </w:pPr>
            <w:r>
              <w:rPr>
                <w:color w:val="000000"/>
              </w:rPr>
              <w:t>ID associated with device(s)</w:t>
            </w:r>
          </w:p>
          <w:p w14:paraId="5FC87982" w14:textId="77777777" w:rsidR="005817BF" w:rsidRDefault="005817BF" w:rsidP="005817BF">
            <w:pPr>
              <w:pStyle w:val="ListParagraph"/>
              <w:numPr>
                <w:ilvl w:val="0"/>
                <w:numId w:val="34"/>
              </w:numPr>
              <w:overflowPunct/>
              <w:snapToGrid w:val="0"/>
              <w:spacing w:after="0"/>
              <w:jc w:val="both"/>
              <w:textAlignment w:val="auto"/>
              <w:rPr>
                <w:color w:val="000000"/>
              </w:rPr>
            </w:pPr>
            <w:r>
              <w:rPr>
                <w:color w:val="000000"/>
              </w:rPr>
              <w:t>Repetitions</w:t>
            </w:r>
          </w:p>
          <w:p w14:paraId="28EA6378" w14:textId="77777777" w:rsidR="005817BF" w:rsidRDefault="005817BF" w:rsidP="005817BF">
            <w:pPr>
              <w:rPr>
                <w:color w:val="000000"/>
              </w:rPr>
            </w:pPr>
            <w:r>
              <w:rPr>
                <w:color w:val="000000"/>
              </w:rPr>
              <w:t>FFS: other information</w:t>
            </w:r>
          </w:p>
          <w:p w14:paraId="42F6B402" w14:textId="77777777" w:rsidR="005817BF" w:rsidRDefault="005817BF" w:rsidP="005817BF">
            <w:pPr>
              <w:rPr>
                <w:color w:val="000000"/>
              </w:rPr>
            </w:pPr>
            <w:r>
              <w:rPr>
                <w:color w:val="000000"/>
              </w:rPr>
              <w:t>FFS: For each information, whether higher-layer signaling and/or L1 R2D control signaling is used</w:t>
            </w:r>
          </w:p>
          <w:p w14:paraId="0D647A29" w14:textId="77777777" w:rsidR="005817BF" w:rsidRDefault="005817BF" w:rsidP="005817BF">
            <w:pPr>
              <w:pStyle w:val="ListParagraph"/>
              <w:ind w:left="0"/>
              <w:rPr>
                <w:color w:val="000000"/>
              </w:rPr>
            </w:pPr>
          </w:p>
          <w:p w14:paraId="62AF2AAB" w14:textId="77777777" w:rsidR="005817BF" w:rsidRDefault="005817BF" w:rsidP="005817BF">
            <w:pPr>
              <w:pStyle w:val="0Maintext"/>
              <w:rPr>
                <w:lang w:eastAsia="zh-CN"/>
              </w:rPr>
            </w:pPr>
            <w:r>
              <w:rPr>
                <w:highlight w:val="green"/>
                <w:lang w:eastAsia="zh-CN"/>
              </w:rPr>
              <w:t>Agreement</w:t>
            </w:r>
          </w:p>
          <w:p w14:paraId="7504CFAA" w14:textId="77777777" w:rsidR="005817BF" w:rsidRDefault="005817BF" w:rsidP="005817BF">
            <w:pPr>
              <w:rPr>
                <w:color w:val="000000"/>
                <w:lang w:eastAsia="en-US"/>
              </w:rPr>
            </w:pPr>
            <w:r>
              <w:rPr>
                <w:color w:val="000000"/>
              </w:rPr>
              <w:t>For R2D reception, the following information potentially can be explicitly/implicitly indicated to the device via PRDCH:</w:t>
            </w:r>
          </w:p>
          <w:p w14:paraId="549F9C07" w14:textId="77777777" w:rsidR="005817BF" w:rsidRDefault="005817BF" w:rsidP="005817BF">
            <w:pPr>
              <w:pStyle w:val="ListParagraph"/>
              <w:numPr>
                <w:ilvl w:val="0"/>
                <w:numId w:val="34"/>
              </w:numPr>
              <w:overflowPunct/>
              <w:snapToGrid w:val="0"/>
              <w:spacing w:after="0"/>
              <w:jc w:val="both"/>
              <w:textAlignment w:val="auto"/>
              <w:rPr>
                <w:color w:val="000000"/>
              </w:rPr>
            </w:pPr>
            <w:r>
              <w:rPr>
                <w:color w:val="000000"/>
              </w:rPr>
              <w:t>ID associated with device(s) intended for the reception of R2D, potentially including all devices (if supported)</w:t>
            </w:r>
          </w:p>
          <w:p w14:paraId="0A318858" w14:textId="77777777" w:rsidR="005817BF" w:rsidRDefault="005817BF" w:rsidP="005817BF">
            <w:pPr>
              <w:pStyle w:val="ListParagraph"/>
              <w:numPr>
                <w:ilvl w:val="0"/>
                <w:numId w:val="34"/>
              </w:numPr>
              <w:overflowPunct/>
              <w:snapToGrid w:val="0"/>
              <w:spacing w:after="0"/>
              <w:jc w:val="both"/>
              <w:textAlignment w:val="auto"/>
              <w:rPr>
                <w:color w:val="000000"/>
              </w:rPr>
            </w:pPr>
            <w:r>
              <w:rPr>
                <w:color w:val="000000"/>
              </w:rPr>
              <w:t>FFS: other information</w:t>
            </w:r>
          </w:p>
          <w:p w14:paraId="29485C9B" w14:textId="77777777" w:rsidR="005817BF" w:rsidRDefault="005817BF" w:rsidP="005817BF">
            <w:pPr>
              <w:rPr>
                <w:color w:val="000000"/>
              </w:rPr>
            </w:pPr>
            <w:r>
              <w:rPr>
                <w:color w:val="000000"/>
              </w:rPr>
              <w:t>FFS: For each information, whether higher-layer signaling and/or L1 R2D control signaling is used</w:t>
            </w:r>
          </w:p>
          <w:p w14:paraId="3A7ED286" w14:textId="77777777" w:rsidR="005817BF" w:rsidRPr="00442F89" w:rsidRDefault="005817BF" w:rsidP="005817BF"/>
          <w:p w14:paraId="00762F3B" w14:textId="77777777" w:rsidR="00FC747E" w:rsidRDefault="00FC747E" w:rsidP="00FC747E">
            <w:pPr>
              <w:rPr>
                <w:color w:val="000000"/>
                <w:szCs w:val="20"/>
                <w:highlight w:val="green"/>
              </w:rPr>
            </w:pPr>
            <w:r>
              <w:rPr>
                <w:color w:val="000000"/>
                <w:szCs w:val="20"/>
                <w:highlight w:val="green"/>
              </w:rPr>
              <w:t>Agreement</w:t>
            </w:r>
          </w:p>
          <w:p w14:paraId="50FE9D76" w14:textId="77777777" w:rsidR="00FC747E" w:rsidRDefault="00FC747E" w:rsidP="00FC747E">
            <w:pPr>
              <w:rPr>
                <w:color w:val="000000"/>
                <w:szCs w:val="20"/>
              </w:rPr>
            </w:pPr>
            <w:r>
              <w:rPr>
                <w:color w:val="000000"/>
                <w:szCs w:val="20"/>
              </w:rPr>
              <w:t>For the clock-acquisition part of the R2D time acquisition signal, following is captured in the TR 38.769:</w:t>
            </w:r>
          </w:p>
          <w:p w14:paraId="52EB8618" w14:textId="77777777" w:rsidR="00FC747E" w:rsidRDefault="00FC747E" w:rsidP="00FC747E">
            <w:pPr>
              <w:pStyle w:val="ListParagraph"/>
              <w:numPr>
                <w:ilvl w:val="0"/>
                <w:numId w:val="36"/>
              </w:numPr>
              <w:textAlignment w:val="auto"/>
              <w:rPr>
                <w:iCs/>
                <w:lang w:val="en-US"/>
              </w:rPr>
            </w:pPr>
            <w:r>
              <w:rPr>
                <w:iCs/>
              </w:rPr>
              <w:t>Clock-acquisition part is based on OOK without line coding and includes</w:t>
            </w:r>
            <w:r>
              <w:t xml:space="preserve"> rising/falling edges, including at least two rising or at least two falling edges for the device to determine the OOK chip duration</w:t>
            </w:r>
          </w:p>
          <w:p w14:paraId="7192DE8B" w14:textId="77777777" w:rsidR="00F94FA9" w:rsidRDefault="00F94FA9" w:rsidP="00F94FA9">
            <w:pPr>
              <w:jc w:val="both"/>
              <w:rPr>
                <w:rFonts w:eastAsia="Malgun Gothic"/>
                <w:szCs w:val="20"/>
                <w:highlight w:val="green"/>
              </w:rPr>
            </w:pPr>
          </w:p>
          <w:p w14:paraId="2784DA21" w14:textId="32513CB6" w:rsidR="00F94FA9" w:rsidRDefault="00F94FA9" w:rsidP="00F94FA9">
            <w:pPr>
              <w:jc w:val="both"/>
              <w:rPr>
                <w:rFonts w:eastAsia="Malgun Gothic"/>
                <w:szCs w:val="20"/>
              </w:rPr>
            </w:pPr>
            <w:r>
              <w:rPr>
                <w:rFonts w:eastAsia="Malgun Gothic"/>
                <w:szCs w:val="20"/>
                <w:highlight w:val="green"/>
              </w:rPr>
              <w:t>Agreement</w:t>
            </w:r>
          </w:p>
          <w:p w14:paraId="2EB0E64D" w14:textId="77777777" w:rsidR="00F94FA9" w:rsidRDefault="00F94FA9" w:rsidP="00F94FA9">
            <w:pPr>
              <w:rPr>
                <w:rFonts w:ascii="Times" w:eastAsia="Batang" w:hAnsi="Times"/>
                <w:color w:val="000000"/>
                <w:szCs w:val="20"/>
                <w:lang w:eastAsia="en-US"/>
              </w:rPr>
            </w:pPr>
            <w:r>
              <w:rPr>
                <w:color w:val="000000"/>
                <w:szCs w:val="20"/>
              </w:rPr>
              <w:t>For the clock-acquisition part of the R2D time acquisition signal for OOK chip duration determination, following options are studied:</w:t>
            </w:r>
          </w:p>
          <w:p w14:paraId="537FE84C" w14:textId="77777777" w:rsidR="00F94FA9" w:rsidRDefault="00F94FA9" w:rsidP="00F94FA9">
            <w:pPr>
              <w:widowControl/>
              <w:numPr>
                <w:ilvl w:val="0"/>
                <w:numId w:val="37"/>
              </w:numPr>
              <w:autoSpaceDE w:val="0"/>
              <w:autoSpaceDN w:val="0"/>
              <w:adjustRightInd w:val="0"/>
              <w:snapToGrid w:val="0"/>
              <w:jc w:val="both"/>
              <w:rPr>
                <w:color w:val="000000"/>
                <w:szCs w:val="20"/>
                <w:lang w:eastAsia="x-none"/>
              </w:rPr>
            </w:pPr>
            <w:r>
              <w:rPr>
                <w:color w:val="000000"/>
                <w:szCs w:val="20"/>
                <w:lang w:eastAsia="x-none"/>
              </w:rPr>
              <w:t xml:space="preserve">Option 1: Duration of the clock-acquisition part is variable for different M values, </w:t>
            </w:r>
            <w:proofErr w:type="gramStart"/>
            <w:r>
              <w:rPr>
                <w:color w:val="000000"/>
                <w:szCs w:val="20"/>
                <w:lang w:eastAsia="x-none"/>
              </w:rPr>
              <w:t>i.e.</w:t>
            </w:r>
            <w:proofErr w:type="gramEnd"/>
            <w:r>
              <w:rPr>
                <w:color w:val="000000"/>
                <w:szCs w:val="20"/>
                <w:lang w:eastAsia="x-none"/>
              </w:rPr>
              <w:t xml:space="preserve"> the duration becomes shorter with increasing value of M</w:t>
            </w:r>
          </w:p>
          <w:p w14:paraId="6CFF7AA8" w14:textId="77777777" w:rsidR="00F94FA9" w:rsidRDefault="00F94FA9" w:rsidP="00F94FA9">
            <w:pPr>
              <w:widowControl/>
              <w:numPr>
                <w:ilvl w:val="0"/>
                <w:numId w:val="37"/>
              </w:numPr>
              <w:autoSpaceDE w:val="0"/>
              <w:autoSpaceDN w:val="0"/>
              <w:adjustRightInd w:val="0"/>
              <w:snapToGrid w:val="0"/>
              <w:jc w:val="both"/>
              <w:rPr>
                <w:color w:val="000000"/>
                <w:szCs w:val="20"/>
                <w:lang w:eastAsia="x-none"/>
              </w:rPr>
            </w:pPr>
            <w:r>
              <w:rPr>
                <w:color w:val="000000"/>
                <w:szCs w:val="20"/>
                <w:lang w:eastAsia="x-none"/>
              </w:rPr>
              <w:t xml:space="preserve">Option 2: Duration of the clock-acquisition part is constant for different M values based on repetition, </w:t>
            </w:r>
            <w:proofErr w:type="gramStart"/>
            <w:r>
              <w:rPr>
                <w:color w:val="000000"/>
                <w:szCs w:val="20"/>
                <w:lang w:eastAsia="x-none"/>
              </w:rPr>
              <w:t>i.e.</w:t>
            </w:r>
            <w:proofErr w:type="gramEnd"/>
            <w:r>
              <w:rPr>
                <w:color w:val="000000"/>
                <w:szCs w:val="20"/>
                <w:lang w:eastAsia="x-none"/>
              </w:rPr>
              <w:t xml:space="preserve"> repetition factor is increased with increasing value of M to keep the duration constant</w:t>
            </w:r>
          </w:p>
          <w:p w14:paraId="20117113" w14:textId="77777777" w:rsidR="00F94FA9" w:rsidRDefault="00F94FA9" w:rsidP="00F94FA9">
            <w:pPr>
              <w:widowControl/>
              <w:numPr>
                <w:ilvl w:val="0"/>
                <w:numId w:val="37"/>
              </w:numPr>
              <w:autoSpaceDE w:val="0"/>
              <w:autoSpaceDN w:val="0"/>
              <w:adjustRightInd w:val="0"/>
              <w:snapToGrid w:val="0"/>
              <w:jc w:val="both"/>
              <w:rPr>
                <w:color w:val="000000"/>
                <w:szCs w:val="20"/>
                <w:lang w:eastAsia="x-none"/>
              </w:rPr>
            </w:pPr>
            <w:r>
              <w:rPr>
                <w:color w:val="000000"/>
                <w:szCs w:val="20"/>
                <w:lang w:eastAsia="x-none"/>
              </w:rPr>
              <w:t>FFS: Whether/what restriction on M values for the clock-acquisition part</w:t>
            </w:r>
          </w:p>
          <w:p w14:paraId="582BAB0F" w14:textId="77777777" w:rsidR="00F94FA9" w:rsidRDefault="00F94FA9" w:rsidP="00F94FA9">
            <w:pPr>
              <w:rPr>
                <w:color w:val="000000"/>
                <w:szCs w:val="20"/>
                <w:lang w:eastAsia="en-US"/>
              </w:rPr>
            </w:pPr>
            <w:r>
              <w:rPr>
                <w:color w:val="000000"/>
                <w:szCs w:val="20"/>
              </w:rPr>
              <w:t>Note: Other functionalities of clock-acquisition part is a separate discussion.</w:t>
            </w:r>
          </w:p>
          <w:p w14:paraId="1E4E5164" w14:textId="77777777" w:rsidR="00F94FA9" w:rsidRDefault="00F94FA9" w:rsidP="00F94FA9">
            <w:pPr>
              <w:rPr>
                <w:szCs w:val="20"/>
                <w:highlight w:val="yellow"/>
              </w:rPr>
            </w:pPr>
          </w:p>
          <w:p w14:paraId="3D95353B" w14:textId="77777777" w:rsidR="00F94FA9" w:rsidRDefault="00F94FA9" w:rsidP="00F94FA9">
            <w:pPr>
              <w:jc w:val="both"/>
              <w:rPr>
                <w:rFonts w:eastAsia="Malgun Gothic"/>
                <w:szCs w:val="20"/>
              </w:rPr>
            </w:pPr>
            <w:r>
              <w:rPr>
                <w:rFonts w:eastAsia="Malgun Gothic"/>
                <w:szCs w:val="20"/>
                <w:highlight w:val="green"/>
              </w:rPr>
              <w:t>Agreement</w:t>
            </w:r>
          </w:p>
          <w:p w14:paraId="2027F25A" w14:textId="77777777" w:rsidR="00F94FA9" w:rsidRDefault="00F94FA9" w:rsidP="00F94FA9">
            <w:pPr>
              <w:rPr>
                <w:rFonts w:ascii="Times" w:eastAsia="Batang" w:hAnsi="Times"/>
                <w:color w:val="000000"/>
                <w:szCs w:val="20"/>
                <w:lang w:eastAsia="en-US"/>
              </w:rPr>
            </w:pPr>
            <w:r>
              <w:rPr>
                <w:color w:val="000000"/>
                <w:szCs w:val="20"/>
              </w:rPr>
              <w:t>For the D2R preamble, binary signal is considered.</w:t>
            </w:r>
          </w:p>
          <w:p w14:paraId="255EEB74" w14:textId="49808355" w:rsidR="00A821AA" w:rsidRPr="00F94FA9" w:rsidRDefault="00A821AA" w:rsidP="00A1650E">
            <w:pPr>
              <w:spacing w:after="120"/>
              <w:ind w:right="-96"/>
              <w:jc w:val="both"/>
              <w:rPr>
                <w:rFonts w:eastAsia="宋体"/>
                <w:lang w:eastAsia="ja-JP"/>
              </w:rPr>
            </w:pPr>
          </w:p>
        </w:tc>
      </w:tr>
    </w:tbl>
    <w:p w14:paraId="2D6C151B" w14:textId="77777777" w:rsidR="007F6D65" w:rsidRDefault="007F6D65" w:rsidP="007F6D65">
      <w:pPr>
        <w:pStyle w:val="3gpptxt"/>
        <w:rPr>
          <w:rFonts w:eastAsiaTheme="minorEastAsia"/>
        </w:rPr>
      </w:pPr>
    </w:p>
    <w:p w14:paraId="26726F1F" w14:textId="71E6D492" w:rsidR="007F6D65" w:rsidRDefault="007F6D65" w:rsidP="007F6D65">
      <w:pPr>
        <w:pStyle w:val="3gpptxt"/>
        <w:rPr>
          <w:rFonts w:eastAsiaTheme="minorEastAsia"/>
        </w:rPr>
      </w:pPr>
      <w:r w:rsidRPr="00D71966">
        <w:rPr>
          <w:rFonts w:eastAsiaTheme="minorEastAsia"/>
        </w:rPr>
        <w:t xml:space="preserve">In this paper, we discuss and give our views on </w:t>
      </w:r>
      <w:r w:rsidRPr="007F6D65">
        <w:rPr>
          <w:rFonts w:eastAsiaTheme="minorEastAsia"/>
        </w:rPr>
        <w:t xml:space="preserve">downlink and uplink </w:t>
      </w:r>
      <w:r w:rsidR="00675963">
        <w:rPr>
          <w:rFonts w:eastAsiaTheme="minorEastAsia"/>
        </w:rPr>
        <w:t>channels</w:t>
      </w:r>
      <w:r w:rsidR="00675963" w:rsidRPr="007F6D65">
        <w:rPr>
          <w:rFonts w:eastAsiaTheme="minorEastAsia"/>
        </w:rPr>
        <w:t xml:space="preserve"> </w:t>
      </w:r>
      <w:r w:rsidRPr="007F6D65">
        <w:rPr>
          <w:rFonts w:eastAsiaTheme="minorEastAsia"/>
        </w:rPr>
        <w:t>for ambient IoT</w:t>
      </w:r>
      <w:r w:rsidRPr="00D71966">
        <w:rPr>
          <w:rFonts w:eastAsiaTheme="minorEastAsia"/>
        </w:rPr>
        <w:t>.</w:t>
      </w:r>
    </w:p>
    <w:p w14:paraId="0F1DC897" w14:textId="77777777" w:rsidR="007F6D65" w:rsidRDefault="007F6D65" w:rsidP="007F6D65">
      <w:pPr>
        <w:pStyle w:val="3gpptxt"/>
        <w:rPr>
          <w:rFonts w:eastAsiaTheme="minorEastAsia"/>
        </w:rPr>
      </w:pPr>
    </w:p>
    <w:p w14:paraId="04A4F18C" w14:textId="77777777" w:rsidR="007F6D65" w:rsidRDefault="007F6D65" w:rsidP="005105CA">
      <w:pPr>
        <w:pStyle w:val="3gpptitlelv1"/>
        <w:rPr>
          <w:rFonts w:eastAsiaTheme="minorEastAsia"/>
        </w:rPr>
      </w:pPr>
      <w:r w:rsidRPr="00D71966">
        <w:rPr>
          <w:rFonts w:eastAsiaTheme="minorEastAsia"/>
        </w:rPr>
        <w:t>2</w:t>
      </w:r>
      <w:r w:rsidRPr="00D71966">
        <w:rPr>
          <w:rFonts w:eastAsiaTheme="minorEastAsia"/>
        </w:rPr>
        <w:tab/>
        <w:t>Discussion</w:t>
      </w:r>
    </w:p>
    <w:p w14:paraId="2E78DC5C" w14:textId="05CBB4A0" w:rsidR="007F6D65" w:rsidRDefault="007F6D65" w:rsidP="005105CA">
      <w:pPr>
        <w:pStyle w:val="3gpptitlelv2"/>
        <w:rPr>
          <w:rFonts w:eastAsiaTheme="minorEastAsia"/>
        </w:rPr>
      </w:pPr>
      <w:bookmarkStart w:id="3" w:name="_Hlk157954937"/>
      <w:r>
        <w:rPr>
          <w:rFonts w:eastAsiaTheme="minorEastAsia"/>
        </w:rPr>
        <w:t>2.1</w:t>
      </w:r>
      <w:r w:rsidR="004D2C88">
        <w:rPr>
          <w:rFonts w:eastAsiaTheme="minorEastAsia"/>
        </w:rPr>
        <w:tab/>
      </w:r>
      <w:r w:rsidR="00A9328F">
        <w:rPr>
          <w:rFonts w:eastAsiaTheme="minorEastAsia"/>
        </w:rPr>
        <w:t>PRDCH design</w:t>
      </w:r>
    </w:p>
    <w:p w14:paraId="5CEC3BBF" w14:textId="0D3A1F85" w:rsidR="00160673" w:rsidRDefault="00160673" w:rsidP="00014296">
      <w:pPr>
        <w:pStyle w:val="3gpptxt"/>
        <w:rPr>
          <w:rFonts w:eastAsiaTheme="minorEastAsia"/>
          <w:lang w:eastAsia="x-none"/>
        </w:rPr>
      </w:pPr>
      <w:r w:rsidRPr="00160673">
        <w:rPr>
          <w:rFonts w:eastAsiaTheme="minorEastAsia"/>
          <w:lang w:eastAsia="x-none"/>
        </w:rPr>
        <w:t xml:space="preserve">In </w:t>
      </w:r>
      <w:r>
        <w:rPr>
          <w:rFonts w:eastAsiaTheme="minorEastAsia"/>
          <w:lang w:eastAsia="x-none"/>
        </w:rPr>
        <w:t xml:space="preserve">NR, we have L1 control information - DCI, L2 control information - MAC CE, and L3 control information - RRC. Considering ambient IoT radio transmission, there may not </w:t>
      </w:r>
      <w:r w:rsidR="00675963">
        <w:rPr>
          <w:rFonts w:eastAsiaTheme="minorEastAsia"/>
          <w:lang w:eastAsia="x-none"/>
        </w:rPr>
        <w:t xml:space="preserve">be as </w:t>
      </w:r>
      <w:r>
        <w:rPr>
          <w:rFonts w:eastAsiaTheme="minorEastAsia"/>
          <w:lang w:eastAsia="x-none"/>
        </w:rPr>
        <w:t xml:space="preserve">much control field as legacy NR due to its very simple and cheap device. For example, in </w:t>
      </w:r>
      <w:r w:rsidR="00675963">
        <w:rPr>
          <w:rFonts w:eastAsiaTheme="minorEastAsia"/>
          <w:lang w:eastAsia="x-none"/>
        </w:rPr>
        <w:t xml:space="preserve">the </w:t>
      </w:r>
      <w:r>
        <w:rPr>
          <w:rFonts w:eastAsiaTheme="minorEastAsia"/>
          <w:lang w:eastAsia="x-none"/>
        </w:rPr>
        <w:t xml:space="preserve">physical layer, we don’t need to indicate the frequency resource, the time resource, the HARQ information, power control information, MIMO information and so on. MCS may be the only information needed to be indicated. However, the MCS for ambient IoT is much different than that in NR. Since there is </w:t>
      </w:r>
      <w:r>
        <w:rPr>
          <w:rFonts w:eastAsiaTheme="minorEastAsia"/>
          <w:lang w:eastAsia="x-none"/>
        </w:rPr>
        <w:lastRenderedPageBreak/>
        <w:t xml:space="preserve">no FEC in PRDCH, </w:t>
      </w:r>
      <w:r w:rsidR="00675963">
        <w:rPr>
          <w:rFonts w:eastAsiaTheme="minorEastAsia"/>
          <w:lang w:eastAsia="x-none"/>
        </w:rPr>
        <w:t xml:space="preserve">a </w:t>
      </w:r>
      <w:r>
        <w:rPr>
          <w:rFonts w:eastAsiaTheme="minorEastAsia"/>
          <w:lang w:eastAsia="x-none"/>
        </w:rPr>
        <w:t xml:space="preserve">code rate indication is not needed. </w:t>
      </w:r>
      <w:r w:rsidR="00115A19">
        <w:rPr>
          <w:rFonts w:eastAsiaTheme="minorEastAsia"/>
          <w:lang w:eastAsia="x-none"/>
        </w:rPr>
        <w:t xml:space="preserve">Since there is no rate matching in PRDCH, </w:t>
      </w:r>
      <w:r w:rsidR="00675963">
        <w:rPr>
          <w:rFonts w:eastAsiaTheme="minorEastAsia"/>
          <w:lang w:eastAsia="x-none"/>
        </w:rPr>
        <w:t xml:space="preserve">a </w:t>
      </w:r>
      <w:r w:rsidR="00115A19">
        <w:rPr>
          <w:rFonts w:eastAsiaTheme="minorEastAsia"/>
          <w:lang w:eastAsia="x-none"/>
        </w:rPr>
        <w:t xml:space="preserve">TB size indication is not needed. Instead, a post-amble or ending indication of PRDCH could be used </w:t>
      </w:r>
      <w:r w:rsidR="00675963">
        <w:rPr>
          <w:rFonts w:eastAsiaTheme="minorEastAsia"/>
          <w:lang w:eastAsia="x-none"/>
        </w:rPr>
        <w:t>implicitly to determine the TB size</w:t>
      </w:r>
      <w:r w:rsidR="00115A19">
        <w:rPr>
          <w:rFonts w:eastAsiaTheme="minorEastAsia"/>
          <w:lang w:eastAsia="x-none"/>
        </w:rPr>
        <w:t>.</w:t>
      </w:r>
    </w:p>
    <w:p w14:paraId="3F33BE84" w14:textId="2EA7DE6A" w:rsidR="00115A19" w:rsidRDefault="00675963" w:rsidP="00014296">
      <w:pPr>
        <w:pStyle w:val="3gpptxt"/>
        <w:rPr>
          <w:rFonts w:eastAsiaTheme="minorEastAsia"/>
          <w:lang w:eastAsia="x-none"/>
        </w:rPr>
      </w:pPr>
      <w:r>
        <w:rPr>
          <w:rFonts w:eastAsiaTheme="minorEastAsia"/>
          <w:lang w:eastAsia="x-none"/>
        </w:rPr>
        <w:t xml:space="preserve">An </w:t>
      </w:r>
      <w:r w:rsidR="00115A19">
        <w:rPr>
          <w:rFonts w:eastAsiaTheme="minorEastAsia"/>
          <w:lang w:eastAsia="x-none"/>
        </w:rPr>
        <w:t xml:space="preserve">MCS-like indication for ambient IoT is used to indicate the line code chip </w:t>
      </w:r>
      <w:r>
        <w:rPr>
          <w:rFonts w:eastAsiaTheme="minorEastAsia"/>
          <w:lang w:eastAsia="x-none"/>
        </w:rPr>
        <w:t>duration/data</w:t>
      </w:r>
      <w:r w:rsidR="00115A19">
        <w:rPr>
          <w:rFonts w:eastAsiaTheme="minorEastAsia"/>
          <w:lang w:eastAsia="x-none"/>
        </w:rPr>
        <w:t xml:space="preserve"> rate. Longer chip duration could have better </w:t>
      </w:r>
      <w:r>
        <w:rPr>
          <w:rFonts w:eastAsiaTheme="minorEastAsia"/>
          <w:lang w:eastAsia="x-none"/>
        </w:rPr>
        <w:t xml:space="preserve">link-level performance but a </w:t>
      </w:r>
      <w:r w:rsidR="00115A19">
        <w:rPr>
          <w:rFonts w:eastAsiaTheme="minorEastAsia"/>
          <w:lang w:eastAsia="x-none"/>
        </w:rPr>
        <w:t xml:space="preserve">lower data rate. Reader could select the chip duration / data rate based on its consideration on payload size and coverage requirement. </w:t>
      </w:r>
      <w:r w:rsidR="0020266E">
        <w:rPr>
          <w:rFonts w:eastAsiaTheme="minorEastAsia"/>
          <w:lang w:eastAsia="x-none"/>
        </w:rPr>
        <w:t>Data rate information could be indicated in tim</w:t>
      </w:r>
      <w:r w:rsidR="00F64C10">
        <w:rPr>
          <w:rFonts w:eastAsiaTheme="minorEastAsia"/>
          <w:lang w:eastAsia="x-none"/>
        </w:rPr>
        <w:t>ing</w:t>
      </w:r>
      <w:r w:rsidR="0020266E">
        <w:rPr>
          <w:rFonts w:eastAsiaTheme="minorEastAsia"/>
          <w:lang w:eastAsia="x-none"/>
        </w:rPr>
        <w:t xml:space="preserve"> acquisition signal.</w:t>
      </w:r>
    </w:p>
    <w:p w14:paraId="46F68913" w14:textId="790C56E1" w:rsidR="00F64C10" w:rsidRPr="00F64C10" w:rsidRDefault="00F64C10" w:rsidP="00F64C10">
      <w:pPr>
        <w:pStyle w:val="3gpptxt"/>
        <w:rPr>
          <w:rFonts w:eastAsiaTheme="minorEastAsia"/>
          <w:b/>
          <w:bCs/>
          <w:lang w:eastAsia="x-none"/>
        </w:rPr>
      </w:pPr>
      <w:r w:rsidRPr="00F64C10">
        <w:rPr>
          <w:rFonts w:eastAsiaTheme="minorEastAsia"/>
          <w:b/>
          <w:bCs/>
          <w:lang w:eastAsia="x-none"/>
        </w:rPr>
        <w:t xml:space="preserve">Proposal 1: PRDCH control information indicates the data </w:t>
      </w:r>
      <w:r w:rsidR="00675963">
        <w:rPr>
          <w:rFonts w:eastAsiaTheme="minorEastAsia"/>
          <w:b/>
          <w:bCs/>
          <w:lang w:eastAsia="x-none"/>
        </w:rPr>
        <w:t>rate/line</w:t>
      </w:r>
      <w:r w:rsidRPr="00F64C10">
        <w:rPr>
          <w:rFonts w:eastAsiaTheme="minorEastAsia"/>
          <w:b/>
          <w:bCs/>
          <w:lang w:eastAsia="x-none"/>
        </w:rPr>
        <w:t xml:space="preserve"> code chip duration by </w:t>
      </w:r>
      <w:r w:rsidR="00E25E28" w:rsidRPr="00E25E28">
        <w:rPr>
          <w:rFonts w:eastAsiaTheme="minorEastAsia"/>
          <w:b/>
          <w:bCs/>
          <w:lang w:eastAsia="x-none"/>
        </w:rPr>
        <w:t xml:space="preserve">clock-acquisition part </w:t>
      </w:r>
      <w:r w:rsidR="00E25E28">
        <w:rPr>
          <w:rFonts w:eastAsiaTheme="minorEastAsia"/>
          <w:b/>
          <w:bCs/>
          <w:lang w:eastAsia="x-none"/>
        </w:rPr>
        <w:t xml:space="preserve">of </w:t>
      </w:r>
      <w:r w:rsidR="00675963">
        <w:rPr>
          <w:rFonts w:eastAsiaTheme="minorEastAsia"/>
          <w:b/>
          <w:bCs/>
          <w:lang w:eastAsia="x-none"/>
        </w:rPr>
        <w:t xml:space="preserve">the </w:t>
      </w:r>
      <w:r w:rsidRPr="00F64C10">
        <w:rPr>
          <w:rFonts w:eastAsiaTheme="minorEastAsia"/>
          <w:b/>
          <w:bCs/>
          <w:lang w:eastAsia="x-none"/>
        </w:rPr>
        <w:t>timing acquisition signal.</w:t>
      </w:r>
    </w:p>
    <w:p w14:paraId="5C4CD4D9" w14:textId="36C81ACB" w:rsidR="000509F1" w:rsidRDefault="00ED2E4D" w:rsidP="009623BA">
      <w:pPr>
        <w:pStyle w:val="3gpptxt"/>
        <w:jc w:val="both"/>
        <w:rPr>
          <w:rFonts w:eastAsiaTheme="minorEastAsia"/>
          <w:lang w:eastAsia="zh-CN"/>
        </w:rPr>
      </w:pPr>
      <w:r>
        <w:rPr>
          <w:rFonts w:eastAsiaTheme="minorEastAsia"/>
          <w:lang w:eastAsia="zh-CN"/>
        </w:rPr>
        <w:t xml:space="preserve">Besides </w:t>
      </w:r>
      <w:r w:rsidR="00675963">
        <w:rPr>
          <w:rFonts w:eastAsiaTheme="minorEastAsia"/>
          <w:lang w:eastAsia="zh-CN"/>
        </w:rPr>
        <w:t>the determination of the previous parameters</w:t>
      </w:r>
      <w:r w:rsidR="006E47BF">
        <w:rPr>
          <w:rFonts w:eastAsiaTheme="minorEastAsia"/>
          <w:lang w:eastAsia="zh-CN"/>
        </w:rPr>
        <w:t xml:space="preserve"> for PRDCH transmission, repetition number was also discussed to ensure the communication performance of devices</w:t>
      </w:r>
      <w:r w:rsidR="00926148">
        <w:rPr>
          <w:rFonts w:eastAsiaTheme="minorEastAsia"/>
          <w:lang w:eastAsia="zh-CN"/>
        </w:rPr>
        <w:t>, especially with low capability</w:t>
      </w:r>
      <w:r w:rsidR="006E47BF">
        <w:rPr>
          <w:rFonts w:eastAsiaTheme="minorEastAsia"/>
          <w:lang w:eastAsia="zh-CN"/>
        </w:rPr>
        <w:t xml:space="preserve">. </w:t>
      </w:r>
      <w:r w:rsidR="00C42F75">
        <w:rPr>
          <w:rFonts w:eastAsiaTheme="minorEastAsia"/>
          <w:lang w:eastAsia="zh-CN"/>
        </w:rPr>
        <w:t>For the repetition number determination, both explicit indication</w:t>
      </w:r>
      <w:r w:rsidR="007711A3">
        <w:rPr>
          <w:rFonts w:eastAsiaTheme="minorEastAsia"/>
          <w:lang w:eastAsia="zh-CN"/>
        </w:rPr>
        <w:t xml:space="preserve"> (option 1)</w:t>
      </w:r>
      <w:r w:rsidR="00C42F75">
        <w:rPr>
          <w:rFonts w:eastAsiaTheme="minorEastAsia"/>
          <w:lang w:eastAsia="zh-CN"/>
        </w:rPr>
        <w:t xml:space="preserve"> and implicit indication </w:t>
      </w:r>
      <w:r w:rsidR="00FF4621">
        <w:rPr>
          <w:rFonts w:eastAsiaTheme="minorEastAsia"/>
          <w:lang w:eastAsia="zh-CN"/>
        </w:rPr>
        <w:t xml:space="preserve">(option 2) </w:t>
      </w:r>
      <w:r w:rsidR="00C42F75">
        <w:rPr>
          <w:rFonts w:eastAsiaTheme="minorEastAsia"/>
          <w:lang w:eastAsia="zh-CN"/>
        </w:rPr>
        <w:t>can be considered.</w:t>
      </w:r>
      <w:r w:rsidR="002D3F5D">
        <w:rPr>
          <w:rFonts w:eastAsiaTheme="minorEastAsia"/>
          <w:lang w:eastAsia="zh-CN"/>
        </w:rPr>
        <w:t xml:space="preserve"> </w:t>
      </w:r>
    </w:p>
    <w:p w14:paraId="693E2A4C" w14:textId="77777777" w:rsidR="00656F31" w:rsidRDefault="000509F1" w:rsidP="009623BA">
      <w:pPr>
        <w:pStyle w:val="3gpptxt"/>
        <w:jc w:val="both"/>
        <w:rPr>
          <w:rFonts w:eastAsiaTheme="minorEastAsia"/>
          <w:lang w:eastAsia="zh-CN"/>
        </w:rPr>
      </w:pPr>
      <w:r>
        <w:rPr>
          <w:rFonts w:eastAsiaTheme="minorEastAsia"/>
          <w:lang w:eastAsia="zh-CN"/>
        </w:rPr>
        <w:t xml:space="preserve">If control information indicates the repetition number directly, to make sure the information is detected successfully with a high probability, a fixed large repetition number can be applied to the field/information, </w:t>
      </w:r>
      <w:r w:rsidR="00031E41">
        <w:rPr>
          <w:rFonts w:eastAsiaTheme="minorEastAsia"/>
          <w:lang w:eastAsia="zh-CN"/>
        </w:rPr>
        <w:t xml:space="preserve">such as 4, and </w:t>
      </w:r>
      <w:r>
        <w:rPr>
          <w:rFonts w:eastAsiaTheme="minorEastAsia"/>
          <w:lang w:eastAsia="zh-CN"/>
        </w:rPr>
        <w:t>the related field/information should be located at a fixed location within PRDCH, for example, in front of PRDCH</w:t>
      </w:r>
      <w:r w:rsidR="00031E41">
        <w:rPr>
          <w:rFonts w:eastAsiaTheme="minorEastAsia"/>
          <w:lang w:eastAsia="zh-CN"/>
        </w:rPr>
        <w:t xml:space="preserve">, </w:t>
      </w:r>
      <w:r w:rsidR="00610788">
        <w:rPr>
          <w:rFonts w:eastAsiaTheme="minorEastAsia"/>
          <w:lang w:eastAsia="zh-CN"/>
        </w:rPr>
        <w:t>to provide sufficient time for data transmitted in PRDCH receiving and decoding</w:t>
      </w:r>
      <w:r w:rsidR="00440B2E">
        <w:rPr>
          <w:rFonts w:eastAsiaTheme="minorEastAsia"/>
          <w:lang w:eastAsia="zh-CN"/>
        </w:rPr>
        <w:t xml:space="preserve">. </w:t>
      </w:r>
    </w:p>
    <w:p w14:paraId="6B50D332" w14:textId="0967F2AD" w:rsidR="00567BDF" w:rsidRDefault="00736996" w:rsidP="009623BA">
      <w:pPr>
        <w:pStyle w:val="3gpptxt"/>
        <w:jc w:val="both"/>
        <w:rPr>
          <w:rFonts w:eastAsiaTheme="minorEastAsia"/>
          <w:lang w:eastAsia="zh-CN"/>
        </w:rPr>
      </w:pPr>
      <w:r>
        <w:rPr>
          <w:rFonts w:eastAsiaTheme="minorEastAsia"/>
          <w:lang w:eastAsia="zh-CN"/>
        </w:rPr>
        <w:t xml:space="preserve">To save indication overhead, implicit indication </w:t>
      </w:r>
      <w:r w:rsidR="0046362C">
        <w:rPr>
          <w:rFonts w:eastAsiaTheme="minorEastAsia"/>
          <w:lang w:eastAsia="zh-CN"/>
        </w:rPr>
        <w:t xml:space="preserve">via </w:t>
      </w:r>
      <w:r w:rsidR="00675963">
        <w:rPr>
          <w:rFonts w:eastAsiaTheme="minorEastAsia"/>
          <w:lang w:eastAsia="zh-CN"/>
        </w:rPr>
        <w:t xml:space="preserve">midamble or special sequence between repetitions may be </w:t>
      </w:r>
      <w:r w:rsidR="0046362C">
        <w:rPr>
          <w:rFonts w:eastAsiaTheme="minorEastAsia"/>
          <w:lang w:eastAsia="zh-CN"/>
        </w:rPr>
        <w:t>used instead</w:t>
      </w:r>
      <w:r w:rsidR="0078369A">
        <w:rPr>
          <w:rFonts w:eastAsiaTheme="minorEastAsia"/>
          <w:lang w:eastAsia="zh-CN"/>
        </w:rPr>
        <w:t>.</w:t>
      </w:r>
      <w:r w:rsidR="009C23E2">
        <w:rPr>
          <w:rFonts w:eastAsiaTheme="minorEastAsia"/>
          <w:lang w:eastAsia="zh-CN"/>
        </w:rPr>
        <w:t xml:space="preserve"> </w:t>
      </w:r>
      <w:r w:rsidR="00567BDF">
        <w:rPr>
          <w:rFonts w:eastAsiaTheme="minorEastAsia"/>
          <w:lang w:eastAsia="zh-CN"/>
        </w:rPr>
        <w:t xml:space="preserve">If the device detects a postamble after preamble, then </w:t>
      </w:r>
      <w:r w:rsidR="000D4BBF">
        <w:rPr>
          <w:rFonts w:eastAsiaTheme="minorEastAsia"/>
          <w:lang w:eastAsia="zh-CN"/>
        </w:rPr>
        <w:t>no repetition is applied, if midamble is detected first after preamble, then repetition is applied, and the repetition numbers is determined by the detected times of midamble</w:t>
      </w:r>
      <w:r w:rsidR="00BE4663">
        <w:rPr>
          <w:rFonts w:eastAsiaTheme="minorEastAsia"/>
          <w:lang w:eastAsia="zh-CN"/>
        </w:rPr>
        <w:t xml:space="preserve">. To further </w:t>
      </w:r>
      <w:r w:rsidR="0012574C">
        <w:rPr>
          <w:rFonts w:eastAsiaTheme="minorEastAsia"/>
          <w:lang w:eastAsia="zh-CN"/>
        </w:rPr>
        <w:t>decrease the influence of fail</w:t>
      </w:r>
      <w:r w:rsidR="007E4811">
        <w:rPr>
          <w:rFonts w:eastAsiaTheme="minorEastAsia"/>
          <w:lang w:eastAsia="zh-CN"/>
        </w:rPr>
        <w:t xml:space="preserve">/miss </w:t>
      </w:r>
      <w:r w:rsidR="0012574C">
        <w:rPr>
          <w:rFonts w:eastAsiaTheme="minorEastAsia"/>
          <w:lang w:eastAsia="zh-CN"/>
        </w:rPr>
        <w:t>detection of one or more midamble</w:t>
      </w:r>
      <w:r w:rsidR="007E4811">
        <w:rPr>
          <w:rFonts w:eastAsiaTheme="minorEastAsia"/>
          <w:lang w:eastAsia="zh-CN"/>
        </w:rPr>
        <w:t>s</w:t>
      </w:r>
      <w:r w:rsidR="0012574C">
        <w:rPr>
          <w:rFonts w:eastAsiaTheme="minorEastAsia"/>
          <w:lang w:eastAsia="zh-CN"/>
        </w:rPr>
        <w:t>,</w:t>
      </w:r>
      <w:r w:rsidR="007E4811">
        <w:rPr>
          <w:rFonts w:eastAsiaTheme="minorEastAsia"/>
          <w:lang w:eastAsia="zh-CN"/>
        </w:rPr>
        <w:t xml:space="preserve"> the length or the type or format of midamble can be used</w:t>
      </w:r>
      <w:r w:rsidR="00117964">
        <w:rPr>
          <w:rFonts w:eastAsiaTheme="minorEastAsia"/>
          <w:lang w:eastAsia="zh-CN"/>
        </w:rPr>
        <w:t xml:space="preserve"> for PRDCH transmission with different repetition numbers.</w:t>
      </w:r>
    </w:p>
    <w:p w14:paraId="114AA8D7" w14:textId="726607B5" w:rsidR="006E47BF" w:rsidRDefault="000D2E62" w:rsidP="009623BA">
      <w:pPr>
        <w:pStyle w:val="3gpptxt"/>
        <w:jc w:val="both"/>
        <w:rPr>
          <w:rFonts w:eastAsiaTheme="minorEastAsia"/>
          <w:lang w:eastAsia="zh-CN"/>
        </w:rPr>
      </w:pPr>
      <w:r>
        <w:rPr>
          <w:rFonts w:eastAsiaTheme="minorEastAsia"/>
          <w:lang w:eastAsia="zh-CN"/>
        </w:rPr>
        <w:t>Due to the flexibility</w:t>
      </w:r>
      <w:r w:rsidR="00F3105D">
        <w:rPr>
          <w:rFonts w:eastAsiaTheme="minorEastAsia"/>
          <w:lang w:eastAsia="zh-CN"/>
        </w:rPr>
        <w:t xml:space="preserve"> of direct indication, </w:t>
      </w:r>
      <w:r w:rsidR="00FE6536">
        <w:rPr>
          <w:rFonts w:eastAsiaTheme="minorEastAsia"/>
          <w:lang w:eastAsia="zh-CN"/>
        </w:rPr>
        <w:t xml:space="preserve">it can be applied </w:t>
      </w:r>
      <w:r w:rsidR="00F675B9">
        <w:rPr>
          <w:rFonts w:eastAsiaTheme="minorEastAsia"/>
          <w:lang w:eastAsia="zh-CN"/>
        </w:rPr>
        <w:t>to b</w:t>
      </w:r>
      <w:r w:rsidR="00DD4D6C">
        <w:rPr>
          <w:rFonts w:eastAsiaTheme="minorEastAsia"/>
          <w:lang w:eastAsia="zh-CN"/>
        </w:rPr>
        <w:t xml:space="preserve">oth block repetition and bit level </w:t>
      </w:r>
      <w:r w:rsidR="00D110F8">
        <w:rPr>
          <w:rFonts w:eastAsiaTheme="minorEastAsia"/>
          <w:lang w:eastAsia="zh-CN"/>
        </w:rPr>
        <w:t xml:space="preserve">repetition, </w:t>
      </w:r>
      <w:r w:rsidR="00F675B9">
        <w:rPr>
          <w:rFonts w:eastAsiaTheme="minorEastAsia"/>
          <w:lang w:eastAsia="zh-CN"/>
        </w:rPr>
        <w:t xml:space="preserve">even hybrid repetition of block repetition and </w:t>
      </w:r>
      <w:r w:rsidR="00F675B9" w:rsidRPr="009623BA">
        <w:rPr>
          <w:rFonts w:eastAsiaTheme="minorEastAsia"/>
          <w:lang w:eastAsia="zh-CN"/>
        </w:rPr>
        <w:t>bit repetition</w:t>
      </w:r>
      <w:r w:rsidR="00A357E7" w:rsidRPr="009623BA">
        <w:rPr>
          <w:rFonts w:eastAsiaTheme="minorEastAsia"/>
          <w:lang w:eastAsia="zh-CN"/>
        </w:rPr>
        <w:t xml:space="preserve"> [</w:t>
      </w:r>
      <w:r w:rsidR="002D77ED">
        <w:rPr>
          <w:rFonts w:eastAsiaTheme="minorEastAsia"/>
          <w:lang w:eastAsia="zh-CN"/>
        </w:rPr>
        <w:t>5</w:t>
      </w:r>
      <w:r w:rsidR="00A357E7" w:rsidRPr="009623BA">
        <w:rPr>
          <w:rFonts w:eastAsiaTheme="minorEastAsia"/>
          <w:lang w:eastAsia="zh-CN"/>
        </w:rPr>
        <w:t>]</w:t>
      </w:r>
      <w:r w:rsidR="00FE7A7F" w:rsidRPr="009623BA">
        <w:rPr>
          <w:rFonts w:eastAsiaTheme="minorEastAsia"/>
          <w:lang w:eastAsia="zh-CN"/>
        </w:rPr>
        <w:t xml:space="preserve">. </w:t>
      </w:r>
      <w:r w:rsidR="00524BB4" w:rsidRPr="009623BA">
        <w:rPr>
          <w:rFonts w:eastAsiaTheme="minorEastAsia"/>
          <w:lang w:eastAsia="zh-CN"/>
        </w:rPr>
        <w:t>However</w:t>
      </w:r>
      <w:r w:rsidR="00524BB4">
        <w:rPr>
          <w:rFonts w:eastAsiaTheme="minorEastAsia"/>
          <w:lang w:eastAsia="zh-CN"/>
        </w:rPr>
        <w:t xml:space="preserve">, the implicit indication can also be applied to the </w:t>
      </w:r>
      <w:r w:rsidR="00675963">
        <w:rPr>
          <w:rFonts w:eastAsiaTheme="minorEastAsia"/>
          <w:lang w:eastAsia="zh-CN"/>
        </w:rPr>
        <w:t>block-level</w:t>
      </w:r>
      <w:r w:rsidR="00524BB4">
        <w:rPr>
          <w:rFonts w:eastAsiaTheme="minorEastAsia"/>
          <w:lang w:eastAsia="zh-CN"/>
        </w:rPr>
        <w:t xml:space="preserve"> repetition</w:t>
      </w:r>
      <w:r w:rsidR="00A15FFC">
        <w:rPr>
          <w:rFonts w:eastAsiaTheme="minorEastAsia"/>
          <w:lang w:eastAsia="zh-CN"/>
        </w:rPr>
        <w:t xml:space="preserve">. </w:t>
      </w:r>
    </w:p>
    <w:p w14:paraId="3195EF3A" w14:textId="26D99676" w:rsidR="006E47BF" w:rsidRDefault="006E47BF" w:rsidP="009623BA">
      <w:pPr>
        <w:pStyle w:val="3gpptxt"/>
        <w:jc w:val="both"/>
        <w:rPr>
          <w:rFonts w:eastAsiaTheme="minorEastAsia"/>
          <w:b/>
          <w:bCs/>
          <w:lang w:eastAsia="x-none"/>
        </w:rPr>
      </w:pPr>
      <w:r>
        <w:rPr>
          <w:rFonts w:eastAsiaTheme="minorEastAsia"/>
          <w:b/>
          <w:bCs/>
          <w:lang w:eastAsia="x-none"/>
        </w:rPr>
        <w:t>Proposal 2</w:t>
      </w:r>
      <w:r w:rsidRPr="00F64C10">
        <w:rPr>
          <w:rFonts w:eastAsiaTheme="minorEastAsia"/>
          <w:b/>
          <w:bCs/>
          <w:lang w:eastAsia="x-none"/>
        </w:rPr>
        <w:t xml:space="preserve">: </w:t>
      </w:r>
      <w:r w:rsidR="00E53CC0">
        <w:rPr>
          <w:rFonts w:eastAsiaTheme="minorEastAsia"/>
          <w:b/>
          <w:bCs/>
          <w:lang w:eastAsia="x-none"/>
        </w:rPr>
        <w:t xml:space="preserve">For </w:t>
      </w:r>
      <w:r w:rsidR="00675963">
        <w:rPr>
          <w:rFonts w:eastAsiaTheme="minorEastAsia"/>
          <w:b/>
          <w:bCs/>
          <w:lang w:eastAsia="x-none"/>
        </w:rPr>
        <w:t xml:space="preserve">the </w:t>
      </w:r>
      <w:r w:rsidR="00E53CC0">
        <w:rPr>
          <w:rFonts w:eastAsiaTheme="minorEastAsia"/>
          <w:b/>
          <w:bCs/>
          <w:lang w:eastAsia="x-none"/>
        </w:rPr>
        <w:t>repetition number of PRDCH transmission, both explicit and implicit indication can be considered, and option 1 is slightly preferred</w:t>
      </w:r>
      <w:r w:rsidR="00CA5443">
        <w:rPr>
          <w:rFonts w:eastAsiaTheme="minorEastAsia"/>
          <w:b/>
          <w:bCs/>
          <w:lang w:eastAsia="x-none"/>
        </w:rPr>
        <w:t>:</w:t>
      </w:r>
    </w:p>
    <w:p w14:paraId="2209C37A" w14:textId="0829D103" w:rsidR="00D904E8" w:rsidRDefault="00D904E8" w:rsidP="009623BA">
      <w:pPr>
        <w:pStyle w:val="ListParagraph"/>
        <w:numPr>
          <w:ilvl w:val="0"/>
          <w:numId w:val="27"/>
        </w:numPr>
        <w:rPr>
          <w:rFonts w:eastAsiaTheme="minorEastAsia"/>
          <w:b/>
          <w:bCs/>
          <w:lang w:eastAsia="zh-CN"/>
        </w:rPr>
      </w:pPr>
      <w:r>
        <w:rPr>
          <w:rFonts w:eastAsiaTheme="minorEastAsia"/>
          <w:b/>
          <w:bCs/>
          <w:lang w:eastAsia="zh-CN"/>
        </w:rPr>
        <w:t>Option 1:</w:t>
      </w:r>
      <w:r w:rsidR="0070773E">
        <w:rPr>
          <w:rFonts w:eastAsiaTheme="minorEastAsia"/>
          <w:b/>
          <w:bCs/>
          <w:lang w:eastAsia="zh-CN"/>
        </w:rPr>
        <w:t xml:space="preserve"> PRDCH control information indicates repetition number </w:t>
      </w:r>
      <w:r w:rsidR="00652BC0">
        <w:rPr>
          <w:rFonts w:eastAsiaTheme="minorEastAsia"/>
          <w:b/>
          <w:bCs/>
          <w:lang w:eastAsia="zh-CN"/>
        </w:rPr>
        <w:t xml:space="preserve">of data transmission </w:t>
      </w:r>
      <w:r w:rsidR="000E413E">
        <w:rPr>
          <w:rFonts w:eastAsiaTheme="minorEastAsia"/>
          <w:b/>
          <w:bCs/>
          <w:lang w:eastAsia="zh-CN"/>
        </w:rPr>
        <w:t xml:space="preserve">for PRDCH </w:t>
      </w:r>
      <w:r w:rsidR="0070773E">
        <w:rPr>
          <w:rFonts w:eastAsiaTheme="minorEastAsia"/>
          <w:b/>
          <w:bCs/>
          <w:lang w:eastAsia="zh-CN"/>
        </w:rPr>
        <w:t xml:space="preserve">directly, which is located at front of PRDCH with a fixed repetition numbers for the repetition number indication. </w:t>
      </w:r>
    </w:p>
    <w:p w14:paraId="507F5207" w14:textId="109B2610" w:rsidR="00D904E8" w:rsidRPr="00F64C10" w:rsidRDefault="00D904E8" w:rsidP="009623BA">
      <w:pPr>
        <w:pStyle w:val="ListParagraph"/>
        <w:numPr>
          <w:ilvl w:val="0"/>
          <w:numId w:val="27"/>
        </w:numPr>
        <w:rPr>
          <w:rFonts w:eastAsiaTheme="minorEastAsia"/>
          <w:b/>
          <w:bCs/>
          <w:lang w:eastAsia="zh-CN"/>
        </w:rPr>
      </w:pPr>
      <w:r>
        <w:rPr>
          <w:rFonts w:eastAsiaTheme="minorEastAsia"/>
          <w:b/>
          <w:bCs/>
          <w:lang w:eastAsia="zh-CN"/>
        </w:rPr>
        <w:t>Option 2:</w:t>
      </w:r>
      <w:r w:rsidR="000E413E">
        <w:rPr>
          <w:rFonts w:eastAsiaTheme="minorEastAsia"/>
          <w:b/>
          <w:bCs/>
          <w:lang w:eastAsia="zh-CN"/>
        </w:rPr>
        <w:t xml:space="preserve"> Midamble or special sequence located between two repetitions </w:t>
      </w:r>
      <w:r w:rsidR="00FD5635">
        <w:rPr>
          <w:rFonts w:eastAsiaTheme="minorEastAsia"/>
          <w:b/>
          <w:bCs/>
          <w:lang w:eastAsia="zh-CN"/>
        </w:rPr>
        <w:t>indicates the repetition</w:t>
      </w:r>
      <w:r w:rsidR="00C05BAC">
        <w:rPr>
          <w:rFonts w:eastAsiaTheme="minorEastAsia"/>
          <w:b/>
          <w:bCs/>
          <w:lang w:eastAsia="zh-CN"/>
        </w:rPr>
        <w:t xml:space="preserve"> numbers via its length, type or format, which are associated with repetition numbers</w:t>
      </w:r>
      <w:r w:rsidR="00567BDF">
        <w:rPr>
          <w:rFonts w:eastAsiaTheme="minorEastAsia"/>
          <w:b/>
          <w:bCs/>
          <w:lang w:eastAsia="zh-CN"/>
        </w:rPr>
        <w:t>.</w:t>
      </w:r>
    </w:p>
    <w:p w14:paraId="6C51EAF6" w14:textId="36195B30" w:rsidR="00AA445A" w:rsidRPr="007C245E" w:rsidRDefault="00AA445A" w:rsidP="00AA445A">
      <w:pPr>
        <w:pStyle w:val="3gpptxt"/>
        <w:rPr>
          <w:rFonts w:eastAsiaTheme="minorEastAsia"/>
          <w:lang w:val="en-US" w:eastAsia="zh-CN"/>
        </w:rPr>
      </w:pPr>
      <w:r>
        <w:rPr>
          <w:rFonts w:eastAsiaTheme="minorEastAsia"/>
          <w:lang w:val="en-US" w:eastAsia="zh-CN"/>
        </w:rPr>
        <w:t xml:space="preserve">In </w:t>
      </w:r>
      <w:r w:rsidR="00BA4AB4">
        <w:rPr>
          <w:rFonts w:eastAsiaTheme="minorEastAsia"/>
          <w:lang w:val="en-US" w:eastAsia="zh-CN"/>
        </w:rPr>
        <w:t>RAN1#118bis, FL summary</w:t>
      </w:r>
      <w:r w:rsidR="007275BF">
        <w:rPr>
          <w:rFonts w:eastAsiaTheme="minorEastAsia"/>
          <w:lang w:val="en-US" w:eastAsia="zh-CN"/>
        </w:rPr>
        <w:t xml:space="preserve"> </w:t>
      </w:r>
      <w:r>
        <w:rPr>
          <w:rFonts w:eastAsiaTheme="minorEastAsia"/>
          <w:lang w:val="en-US" w:eastAsia="zh-CN"/>
        </w:rPr>
        <w:t>[7]</w:t>
      </w:r>
      <w:r w:rsidR="00BA4AB4">
        <w:rPr>
          <w:rFonts w:eastAsiaTheme="minorEastAsia"/>
          <w:lang w:val="en-US" w:eastAsia="zh-CN"/>
        </w:rPr>
        <w:t xml:space="preserve"> mentioned the following discussion</w:t>
      </w:r>
      <w:r w:rsidR="004C0BCD">
        <w:rPr>
          <w:rFonts w:eastAsiaTheme="minorEastAsia"/>
          <w:lang w:val="en-US" w:eastAsia="zh-CN"/>
        </w:rPr>
        <w:t>:</w:t>
      </w:r>
      <w:r>
        <w:rPr>
          <w:rFonts w:eastAsiaTheme="minorEastAsia"/>
          <w:lang w:val="en-US" w:eastAsia="zh-CN"/>
        </w:rPr>
        <w:t xml:space="preserve"> </w:t>
      </w:r>
    </w:p>
    <w:tbl>
      <w:tblPr>
        <w:tblStyle w:val="TableGrid"/>
        <w:tblW w:w="0" w:type="auto"/>
        <w:tblLook w:val="04A0" w:firstRow="1" w:lastRow="0" w:firstColumn="1" w:lastColumn="0" w:noHBand="0" w:noVBand="1"/>
      </w:tblPr>
      <w:tblGrid>
        <w:gridCol w:w="9628"/>
      </w:tblGrid>
      <w:tr w:rsidR="00AA445A" w14:paraId="273B45B5" w14:textId="77777777" w:rsidTr="00420EC6">
        <w:tc>
          <w:tcPr>
            <w:tcW w:w="9628" w:type="dxa"/>
          </w:tcPr>
          <w:p w14:paraId="16C20826" w14:textId="77777777" w:rsidR="0030399D" w:rsidRPr="00DB77AD" w:rsidRDefault="0030399D" w:rsidP="0030399D">
            <w:pPr>
              <w:rPr>
                <w:b/>
                <w:bCs/>
                <w:i/>
                <w:iCs/>
              </w:rPr>
            </w:pPr>
            <w:r w:rsidRPr="00DB77AD">
              <w:rPr>
                <w:b/>
                <w:bCs/>
                <w:i/>
                <w:iCs/>
              </w:rPr>
              <w:t>Proposal 2.1.3-3A</w:t>
            </w:r>
          </w:p>
          <w:p w14:paraId="2CBF57B2" w14:textId="77777777" w:rsidR="0030399D" w:rsidRDefault="0030399D" w:rsidP="0030399D">
            <w:pPr>
              <w:rPr>
                <w:color w:val="000000"/>
              </w:rPr>
            </w:pPr>
            <w:r>
              <w:rPr>
                <w:color w:val="000000"/>
              </w:rPr>
              <w:t>For D2R scheduling, the following information potentially can be explicitly/implicitly indicated to the device via corresponding PRDCH (in addition to the agreement in RAN1#118):</w:t>
            </w:r>
          </w:p>
          <w:p w14:paraId="439422DA" w14:textId="77777777" w:rsidR="0030399D" w:rsidRDefault="0030399D" w:rsidP="0030399D">
            <w:pPr>
              <w:pStyle w:val="ListParagraph"/>
              <w:numPr>
                <w:ilvl w:val="0"/>
                <w:numId w:val="38"/>
              </w:numPr>
              <w:overflowPunct/>
              <w:snapToGrid w:val="0"/>
              <w:spacing w:after="0"/>
              <w:jc w:val="both"/>
              <w:textAlignment w:val="auto"/>
              <w:rPr>
                <w:color w:val="000000"/>
              </w:rPr>
            </w:pPr>
            <w:r>
              <w:rPr>
                <w:color w:val="000000"/>
              </w:rPr>
              <w:t>TBS related information</w:t>
            </w:r>
          </w:p>
          <w:p w14:paraId="2509E136" w14:textId="77777777" w:rsidR="0030399D" w:rsidRDefault="0030399D" w:rsidP="0030399D">
            <w:pPr>
              <w:pStyle w:val="ListParagraph"/>
              <w:numPr>
                <w:ilvl w:val="0"/>
                <w:numId w:val="38"/>
              </w:numPr>
              <w:overflowPunct/>
              <w:snapToGrid w:val="0"/>
              <w:spacing w:after="0"/>
              <w:jc w:val="both"/>
              <w:textAlignment w:val="auto"/>
              <w:rPr>
                <w:color w:val="000000"/>
              </w:rPr>
            </w:pPr>
            <w:r>
              <w:rPr>
                <w:color w:val="000000"/>
              </w:rPr>
              <w:t xml:space="preserve">Midamble related information </w:t>
            </w:r>
            <w:r w:rsidRPr="00F138F4">
              <w:rPr>
                <w:color w:val="FF0000"/>
              </w:rPr>
              <w:t>(if present)</w:t>
            </w:r>
          </w:p>
          <w:p w14:paraId="07118A32" w14:textId="77777777" w:rsidR="0030399D" w:rsidRDefault="0030399D" w:rsidP="0030399D">
            <w:pPr>
              <w:rPr>
                <w:color w:val="FF0000"/>
              </w:rPr>
            </w:pPr>
            <w:r w:rsidRPr="009F53B7">
              <w:rPr>
                <w:color w:val="FF0000"/>
              </w:rPr>
              <w:t>FFS: other information</w:t>
            </w:r>
          </w:p>
          <w:p w14:paraId="2578D2CA" w14:textId="77777777" w:rsidR="00AA445A" w:rsidRPr="005D266B" w:rsidRDefault="00AA445A" w:rsidP="00420EC6">
            <w:pPr>
              <w:rPr>
                <w:rFonts w:eastAsia="宋体"/>
                <w:lang w:eastAsia="ja-JP"/>
              </w:rPr>
            </w:pPr>
          </w:p>
        </w:tc>
      </w:tr>
    </w:tbl>
    <w:p w14:paraId="79A13547" w14:textId="77777777" w:rsidR="001C38AF" w:rsidRDefault="001C38AF" w:rsidP="0020439B">
      <w:pPr>
        <w:pStyle w:val="3gpptxt"/>
        <w:rPr>
          <w:rFonts w:eastAsiaTheme="minorEastAsia"/>
        </w:rPr>
      </w:pPr>
    </w:p>
    <w:p w14:paraId="2C5087C0" w14:textId="4339E2E5" w:rsidR="001C38AF" w:rsidRPr="008B4D48" w:rsidRDefault="001C38AF" w:rsidP="001C38AF">
      <w:pPr>
        <w:pStyle w:val="3gpptxt"/>
        <w:jc w:val="both"/>
        <w:rPr>
          <w:rFonts w:eastAsiaTheme="minorEastAsia"/>
          <w:color w:val="000000"/>
          <w:lang w:eastAsia="zh-CN"/>
        </w:rPr>
      </w:pPr>
      <w:r>
        <w:rPr>
          <w:rFonts w:eastAsiaTheme="minorEastAsia"/>
        </w:rPr>
        <w:t>Meanwhile, i</w:t>
      </w:r>
      <w:r w:rsidR="004C751B">
        <w:rPr>
          <w:rFonts w:eastAsiaTheme="minorEastAsia"/>
        </w:rPr>
        <w:t xml:space="preserve">n </w:t>
      </w:r>
      <w:r w:rsidR="00BE596B">
        <w:rPr>
          <w:rFonts w:eastAsiaTheme="minorEastAsia"/>
        </w:rPr>
        <w:t>RAN2</w:t>
      </w:r>
      <w:r>
        <w:rPr>
          <w:rFonts w:eastAsiaTheme="minorEastAsia"/>
        </w:rPr>
        <w:t xml:space="preserve">#127bis meeting, </w:t>
      </w:r>
      <w:r w:rsidR="008257D2">
        <w:rPr>
          <w:rFonts w:eastAsiaTheme="minorEastAsia" w:hint="eastAsia"/>
          <w:lang w:eastAsia="zh-CN"/>
        </w:rPr>
        <w:t xml:space="preserve">there is </w:t>
      </w:r>
      <w:r w:rsidR="00CF2C07">
        <w:rPr>
          <w:rFonts w:eastAsiaTheme="minorEastAsia" w:hint="eastAsia"/>
          <w:lang w:eastAsia="zh-CN"/>
        </w:rPr>
        <w:t xml:space="preserve">already </w:t>
      </w:r>
      <w:r w:rsidR="00ED59B5">
        <w:rPr>
          <w:rFonts w:eastAsiaTheme="minorEastAsia" w:hint="eastAsia"/>
          <w:lang w:eastAsia="zh-CN"/>
        </w:rPr>
        <w:t xml:space="preserve">a </w:t>
      </w:r>
      <w:r w:rsidR="001431F1">
        <w:rPr>
          <w:rFonts w:eastAsiaTheme="minorEastAsia"/>
        </w:rPr>
        <w:t>consensus</w:t>
      </w:r>
      <w:r w:rsidR="00ED59B5">
        <w:rPr>
          <w:rFonts w:eastAsiaTheme="minorEastAsia" w:hint="eastAsia"/>
          <w:lang w:eastAsia="zh-CN"/>
        </w:rPr>
        <w:t xml:space="preserve"> that</w:t>
      </w:r>
      <w:r w:rsidR="001431F1">
        <w:rPr>
          <w:rFonts w:eastAsiaTheme="minorEastAsia"/>
        </w:rPr>
        <w:t xml:space="preserve"> </w:t>
      </w:r>
      <w:r w:rsidR="001431F1" w:rsidRPr="00120923">
        <w:rPr>
          <w:rFonts w:eastAsia="Meiryo"/>
          <w:color w:val="000000"/>
        </w:rPr>
        <w:t>know</w:t>
      </w:r>
      <w:r w:rsidR="008257D2">
        <w:rPr>
          <w:rFonts w:eastAsiaTheme="minorEastAsia" w:hint="eastAsia"/>
          <w:color w:val="000000"/>
          <w:lang w:eastAsia="zh-CN"/>
        </w:rPr>
        <w:t>ing</w:t>
      </w:r>
      <w:r w:rsidR="001431F1" w:rsidRPr="00120923">
        <w:rPr>
          <w:rFonts w:eastAsia="Meiryo"/>
          <w:color w:val="000000"/>
        </w:rPr>
        <w:t xml:space="preserve"> an estimat</w:t>
      </w:r>
      <w:r w:rsidR="002119EF">
        <w:rPr>
          <w:rFonts w:eastAsiaTheme="minorEastAsia" w:hint="eastAsia"/>
          <w:color w:val="000000"/>
          <w:lang w:eastAsia="zh-CN"/>
        </w:rPr>
        <w:t>e</w:t>
      </w:r>
      <w:r w:rsidR="001431F1" w:rsidRPr="00120923">
        <w:rPr>
          <w:rFonts w:eastAsia="Meiryo"/>
          <w:color w:val="000000"/>
        </w:rPr>
        <w:t xml:space="preserve"> of </w:t>
      </w:r>
      <w:r w:rsidR="002119EF">
        <w:rPr>
          <w:rFonts w:eastAsiaTheme="minorEastAsia" w:hint="eastAsia"/>
          <w:color w:val="000000"/>
          <w:lang w:eastAsia="zh-CN"/>
        </w:rPr>
        <w:t xml:space="preserve">the </w:t>
      </w:r>
      <w:r w:rsidR="001431F1" w:rsidRPr="00120923">
        <w:rPr>
          <w:rFonts w:eastAsia="Meiryo"/>
          <w:color w:val="000000"/>
        </w:rPr>
        <w:t>expected D2R message size</w:t>
      </w:r>
      <w:r w:rsidR="008257D2">
        <w:rPr>
          <w:rFonts w:eastAsiaTheme="minorEastAsia" w:hint="eastAsia"/>
          <w:color w:val="000000"/>
          <w:lang w:eastAsia="zh-CN"/>
        </w:rPr>
        <w:t xml:space="preserve"> </w:t>
      </w:r>
      <w:r w:rsidR="002119EF">
        <w:rPr>
          <w:rFonts w:eastAsiaTheme="minorEastAsia" w:hint="eastAsia"/>
          <w:color w:val="000000"/>
          <w:lang w:eastAsia="zh-CN"/>
        </w:rPr>
        <w:t xml:space="preserve">is </w:t>
      </w:r>
      <w:r w:rsidR="008257D2" w:rsidRPr="00120923">
        <w:rPr>
          <w:rFonts w:eastAsia="Meiryo"/>
          <w:color w:val="000000"/>
        </w:rPr>
        <w:t>beneficial for reader</w:t>
      </w:r>
      <w:r w:rsidR="00616B13">
        <w:rPr>
          <w:rFonts w:eastAsia="Meiryo"/>
          <w:color w:val="000000"/>
        </w:rPr>
        <w:t xml:space="preserve">. </w:t>
      </w:r>
      <w:r w:rsidR="00166222">
        <w:rPr>
          <w:rFonts w:eastAsiaTheme="minorEastAsia"/>
          <w:color w:val="000000"/>
          <w:lang w:eastAsia="zh-CN"/>
        </w:rPr>
        <w:t>W</w:t>
      </w:r>
      <w:r w:rsidR="00166222">
        <w:rPr>
          <w:rFonts w:eastAsiaTheme="minorEastAsia" w:hint="eastAsia"/>
          <w:color w:val="000000"/>
          <w:lang w:eastAsia="zh-CN"/>
        </w:rPr>
        <w:t xml:space="preserve">ith </w:t>
      </w:r>
      <w:r w:rsidR="00616B13">
        <w:rPr>
          <w:rFonts w:eastAsia="Meiryo"/>
          <w:color w:val="000000"/>
        </w:rPr>
        <w:t xml:space="preserve">this </w:t>
      </w:r>
      <w:r w:rsidR="000B6521">
        <w:rPr>
          <w:rFonts w:eastAsia="Meiryo"/>
          <w:color w:val="000000"/>
        </w:rPr>
        <w:t>estimation</w:t>
      </w:r>
      <w:r w:rsidR="00616B13">
        <w:rPr>
          <w:rFonts w:eastAsia="Meiryo"/>
          <w:color w:val="000000"/>
        </w:rPr>
        <w:t xml:space="preserve">, reader can do better and efficient scheduling of </w:t>
      </w:r>
      <w:r w:rsidR="006241F7">
        <w:rPr>
          <w:rFonts w:eastAsia="Meiryo"/>
          <w:color w:val="000000"/>
        </w:rPr>
        <w:t xml:space="preserve">PDRCH. </w:t>
      </w:r>
      <w:r w:rsidR="00C72E24">
        <w:rPr>
          <w:rFonts w:eastAsia="Meiryo"/>
          <w:color w:val="000000"/>
        </w:rPr>
        <w:t>Furthermore,</w:t>
      </w:r>
      <w:r w:rsidR="00B8185F" w:rsidRPr="00B8185F">
        <w:rPr>
          <w:rFonts w:eastAsiaTheme="minorEastAsia"/>
          <w:lang w:val="en-US" w:eastAsia="zh-CN"/>
        </w:rPr>
        <w:t xml:space="preserve"> </w:t>
      </w:r>
      <w:r w:rsidR="007B2DD4">
        <w:rPr>
          <w:rFonts w:eastAsiaTheme="minorEastAsia" w:hint="eastAsia"/>
          <w:lang w:val="en-US" w:eastAsia="zh-CN"/>
        </w:rPr>
        <w:t>i</w:t>
      </w:r>
      <w:r w:rsidR="00B8185F" w:rsidRPr="00B8185F">
        <w:rPr>
          <w:rFonts w:eastAsiaTheme="minorEastAsia"/>
          <w:lang w:val="en-US" w:eastAsia="zh-CN"/>
        </w:rPr>
        <w:t xml:space="preserve">n order to make the actual </w:t>
      </w:r>
      <w:r w:rsidR="00B8185F">
        <w:rPr>
          <w:rFonts w:eastAsiaTheme="minorEastAsia" w:hint="eastAsia"/>
          <w:lang w:val="en-US" w:eastAsia="zh-CN"/>
        </w:rPr>
        <w:t xml:space="preserve">PDRCH </w:t>
      </w:r>
      <w:r w:rsidR="00B8185F" w:rsidRPr="00B8185F">
        <w:rPr>
          <w:rFonts w:eastAsiaTheme="minorEastAsia"/>
          <w:lang w:val="en-US" w:eastAsia="zh-CN"/>
        </w:rPr>
        <w:t xml:space="preserve">transmission </w:t>
      </w:r>
      <w:r w:rsidR="00B8185F">
        <w:rPr>
          <w:rFonts w:eastAsiaTheme="minorEastAsia" w:hint="eastAsia"/>
          <w:lang w:val="en-US" w:eastAsia="zh-CN"/>
        </w:rPr>
        <w:t>from</w:t>
      </w:r>
      <w:r w:rsidR="00B8185F" w:rsidRPr="00B8185F">
        <w:rPr>
          <w:rFonts w:eastAsiaTheme="minorEastAsia"/>
          <w:lang w:val="en-US" w:eastAsia="zh-CN"/>
        </w:rPr>
        <w:t xml:space="preserve"> </w:t>
      </w:r>
      <w:r w:rsidR="00B8185F">
        <w:rPr>
          <w:rFonts w:eastAsiaTheme="minorEastAsia" w:hint="eastAsia"/>
          <w:lang w:val="en-US" w:eastAsia="zh-CN"/>
        </w:rPr>
        <w:t xml:space="preserve">device </w:t>
      </w:r>
      <w:r w:rsidR="00B8185F" w:rsidRPr="00B8185F">
        <w:rPr>
          <w:rFonts w:eastAsiaTheme="minorEastAsia"/>
          <w:lang w:val="en-US" w:eastAsia="zh-CN"/>
        </w:rPr>
        <w:t xml:space="preserve">match the effective scheduling </w:t>
      </w:r>
      <w:r w:rsidR="00B8185F">
        <w:rPr>
          <w:rFonts w:eastAsiaTheme="minorEastAsia" w:hint="eastAsia"/>
          <w:lang w:val="en-US" w:eastAsia="zh-CN"/>
        </w:rPr>
        <w:t>from</w:t>
      </w:r>
      <w:r w:rsidR="007B2DD4">
        <w:rPr>
          <w:rFonts w:eastAsiaTheme="minorEastAsia" w:hint="eastAsia"/>
          <w:lang w:val="en-US" w:eastAsia="zh-CN"/>
        </w:rPr>
        <w:t xml:space="preserve"> reader</w:t>
      </w:r>
      <w:r w:rsidR="00FA0021">
        <w:rPr>
          <w:rFonts w:eastAsia="Meiryo"/>
          <w:color w:val="000000"/>
        </w:rPr>
        <w:t>, device should also be aware of the</w:t>
      </w:r>
      <w:r w:rsidR="007B2DD4">
        <w:rPr>
          <w:rFonts w:eastAsiaTheme="minorEastAsia" w:hint="eastAsia"/>
          <w:color w:val="000000"/>
          <w:lang w:eastAsia="zh-CN"/>
        </w:rPr>
        <w:t xml:space="preserve"> exact</w:t>
      </w:r>
      <w:r w:rsidR="00FA0021">
        <w:rPr>
          <w:rFonts w:eastAsia="Meiryo"/>
          <w:color w:val="000000"/>
        </w:rPr>
        <w:t xml:space="preserve"> scheduled data size which is in terms of TBS, or else </w:t>
      </w:r>
      <w:r w:rsidR="00006044">
        <w:rPr>
          <w:rFonts w:eastAsia="Meiryo"/>
          <w:color w:val="000000"/>
        </w:rPr>
        <w:t>potential ambiguity</w:t>
      </w:r>
      <w:r w:rsidR="007B2DD4">
        <w:rPr>
          <w:rFonts w:eastAsiaTheme="minorEastAsia" w:hint="eastAsia"/>
          <w:color w:val="000000"/>
          <w:lang w:eastAsia="zh-CN"/>
        </w:rPr>
        <w:t xml:space="preserve"> due to </w:t>
      </w:r>
      <w:r w:rsidR="00304E6A">
        <w:rPr>
          <w:rFonts w:eastAsiaTheme="minorEastAsia" w:hint="eastAsia"/>
          <w:color w:val="000000"/>
          <w:lang w:eastAsia="zh-CN"/>
        </w:rPr>
        <w:t xml:space="preserve">transmission error </w:t>
      </w:r>
      <w:r w:rsidR="00704F8B">
        <w:rPr>
          <w:rFonts w:eastAsiaTheme="minorEastAsia" w:hint="eastAsia"/>
          <w:color w:val="000000"/>
          <w:lang w:eastAsia="zh-CN"/>
        </w:rPr>
        <w:t xml:space="preserve">or timing issue </w:t>
      </w:r>
      <w:r w:rsidR="00BE4A4B">
        <w:rPr>
          <w:rFonts w:eastAsiaTheme="minorEastAsia" w:hint="eastAsia"/>
          <w:color w:val="000000"/>
          <w:lang w:eastAsia="zh-CN"/>
        </w:rPr>
        <w:t xml:space="preserve">may </w:t>
      </w:r>
      <w:r w:rsidR="00704F8B">
        <w:rPr>
          <w:rFonts w:eastAsiaTheme="minorEastAsia" w:hint="eastAsia"/>
          <w:color w:val="000000"/>
          <w:lang w:eastAsia="zh-CN"/>
        </w:rPr>
        <w:t>cause</w:t>
      </w:r>
      <w:r w:rsidR="00BE4A4B">
        <w:rPr>
          <w:rFonts w:eastAsiaTheme="minorEastAsia" w:hint="eastAsia"/>
          <w:color w:val="000000"/>
          <w:lang w:eastAsia="zh-CN"/>
        </w:rPr>
        <w:t xml:space="preserve"> </w:t>
      </w:r>
      <w:r w:rsidR="00006044">
        <w:rPr>
          <w:rFonts w:eastAsia="Meiryo"/>
          <w:color w:val="000000"/>
        </w:rPr>
        <w:t>PDRCH transmission</w:t>
      </w:r>
      <w:r w:rsidR="00704F8B">
        <w:rPr>
          <w:rFonts w:eastAsiaTheme="minorEastAsia" w:hint="eastAsia"/>
          <w:color w:val="000000"/>
          <w:lang w:eastAsia="zh-CN"/>
        </w:rPr>
        <w:t xml:space="preserve"> not </w:t>
      </w:r>
      <w:r w:rsidR="00197CD6">
        <w:rPr>
          <w:rFonts w:eastAsiaTheme="minorEastAsia" w:hint="eastAsia"/>
          <w:color w:val="000000"/>
          <w:lang w:eastAsia="zh-CN"/>
        </w:rPr>
        <w:t xml:space="preserve">as much </w:t>
      </w:r>
      <w:r w:rsidR="00704F8B">
        <w:rPr>
          <w:rFonts w:eastAsiaTheme="minorEastAsia" w:hint="eastAsia"/>
          <w:color w:val="000000"/>
          <w:lang w:eastAsia="zh-CN"/>
        </w:rPr>
        <w:t>effective</w:t>
      </w:r>
      <w:r w:rsidR="00197CD6">
        <w:rPr>
          <w:rFonts w:eastAsiaTheme="minorEastAsia" w:hint="eastAsia"/>
          <w:color w:val="000000"/>
          <w:lang w:eastAsia="zh-CN"/>
        </w:rPr>
        <w:t xml:space="preserve"> as scheduled</w:t>
      </w:r>
      <w:r w:rsidR="000B6521">
        <w:rPr>
          <w:rFonts w:eastAsia="Meiryo"/>
          <w:color w:val="000000"/>
        </w:rPr>
        <w:t>.</w:t>
      </w:r>
      <w:r w:rsidR="00197CD6">
        <w:rPr>
          <w:rFonts w:eastAsiaTheme="minorEastAsia" w:hint="eastAsia"/>
          <w:color w:val="000000"/>
          <w:lang w:eastAsia="zh-CN"/>
        </w:rPr>
        <w:t xml:space="preserve"> </w:t>
      </w:r>
      <w:r w:rsidR="00197CD6">
        <w:rPr>
          <w:rFonts w:eastAsiaTheme="minorEastAsia"/>
          <w:color w:val="000000"/>
          <w:lang w:eastAsia="zh-CN"/>
        </w:rPr>
        <w:t>T</w:t>
      </w:r>
      <w:r w:rsidR="00197CD6">
        <w:rPr>
          <w:rFonts w:eastAsiaTheme="minorEastAsia" w:hint="eastAsia"/>
          <w:color w:val="000000"/>
          <w:lang w:eastAsia="zh-CN"/>
        </w:rPr>
        <w:t xml:space="preserve">herefore, to make </w:t>
      </w:r>
      <w:r w:rsidR="008204B1">
        <w:rPr>
          <w:rFonts w:eastAsiaTheme="minorEastAsia" w:hint="eastAsia"/>
          <w:color w:val="000000"/>
          <w:lang w:eastAsia="zh-CN"/>
        </w:rPr>
        <w:t xml:space="preserve">PDRCH </w:t>
      </w:r>
      <w:r w:rsidR="00197CD6">
        <w:rPr>
          <w:rFonts w:eastAsiaTheme="minorEastAsia" w:hint="eastAsia"/>
          <w:color w:val="000000"/>
          <w:lang w:eastAsia="zh-CN"/>
        </w:rPr>
        <w:t>scheduling effective</w:t>
      </w:r>
      <w:r w:rsidR="00F43718">
        <w:rPr>
          <w:rFonts w:eastAsiaTheme="minorEastAsia" w:hint="eastAsia"/>
          <w:color w:val="000000"/>
          <w:lang w:eastAsia="zh-CN"/>
        </w:rPr>
        <w:t xml:space="preserve"> as a whole</w:t>
      </w:r>
      <w:r w:rsidR="00197CD6">
        <w:rPr>
          <w:rFonts w:eastAsiaTheme="minorEastAsia" w:hint="eastAsia"/>
          <w:color w:val="000000"/>
          <w:lang w:eastAsia="zh-CN"/>
        </w:rPr>
        <w:t>, at least TBS of the scheduled D2R transmission</w:t>
      </w:r>
      <w:r w:rsidR="00026533">
        <w:rPr>
          <w:rFonts w:eastAsiaTheme="minorEastAsia" w:hint="eastAsia"/>
          <w:color w:val="000000"/>
          <w:lang w:eastAsia="zh-CN"/>
        </w:rPr>
        <w:t xml:space="preserve"> should be explicitly</w:t>
      </w:r>
      <w:r w:rsidR="008270CC">
        <w:rPr>
          <w:rFonts w:eastAsiaTheme="minorEastAsia" w:hint="eastAsia"/>
          <w:color w:val="000000"/>
          <w:lang w:eastAsia="zh-CN"/>
        </w:rPr>
        <w:t>/</w:t>
      </w:r>
      <w:r w:rsidR="008270CC">
        <w:rPr>
          <w:rFonts w:eastAsiaTheme="minorEastAsia"/>
          <w:color w:val="000000"/>
          <w:lang w:eastAsia="zh-CN"/>
        </w:rPr>
        <w:t>implicitly</w:t>
      </w:r>
      <w:r w:rsidR="00026533">
        <w:rPr>
          <w:rFonts w:eastAsiaTheme="minorEastAsia" w:hint="eastAsia"/>
          <w:color w:val="000000"/>
          <w:lang w:eastAsia="zh-CN"/>
        </w:rPr>
        <w:t xml:space="preserve"> indicated by corresponding PRDCH.</w:t>
      </w:r>
    </w:p>
    <w:p w14:paraId="5D7823CB" w14:textId="05CC0DEB" w:rsidR="00BE596B" w:rsidRDefault="00BE596B" w:rsidP="001C38AF">
      <w:pPr>
        <w:pStyle w:val="3gpptxt"/>
        <w:jc w:val="both"/>
        <w:rPr>
          <w:rFonts w:eastAsiaTheme="minorEastAsia"/>
          <w:b/>
          <w:bCs/>
        </w:rPr>
      </w:pPr>
      <w:r w:rsidRPr="008B4D48">
        <w:rPr>
          <w:rFonts w:eastAsiaTheme="minorEastAsia"/>
          <w:b/>
          <w:bCs/>
        </w:rPr>
        <w:t xml:space="preserve">Proposal </w:t>
      </w:r>
      <w:r w:rsidR="001805CB">
        <w:rPr>
          <w:rFonts w:eastAsiaTheme="minorEastAsia" w:hint="eastAsia"/>
          <w:b/>
          <w:bCs/>
          <w:lang w:eastAsia="zh-CN"/>
        </w:rPr>
        <w:t>3</w:t>
      </w:r>
      <w:r w:rsidRPr="008B4D48">
        <w:rPr>
          <w:rFonts w:eastAsiaTheme="minorEastAsia"/>
          <w:b/>
          <w:bCs/>
        </w:rPr>
        <w:t>: For D2R scheduling,</w:t>
      </w:r>
      <w:r w:rsidR="00C957CA" w:rsidRPr="00C957CA">
        <w:t xml:space="preserve"> </w:t>
      </w:r>
      <w:r w:rsidR="00C957CA" w:rsidRPr="00C957CA">
        <w:rPr>
          <w:rFonts w:eastAsiaTheme="minorEastAsia"/>
          <w:b/>
          <w:bCs/>
        </w:rPr>
        <w:t>TBS related information</w:t>
      </w:r>
      <w:r w:rsidRPr="008B4D48">
        <w:rPr>
          <w:rFonts w:eastAsiaTheme="minorEastAsia"/>
          <w:b/>
          <w:bCs/>
        </w:rPr>
        <w:t xml:space="preserve"> </w:t>
      </w:r>
      <w:r w:rsidR="00431807">
        <w:rPr>
          <w:rFonts w:eastAsiaTheme="minorEastAsia" w:hint="eastAsia"/>
          <w:b/>
          <w:bCs/>
          <w:lang w:eastAsia="zh-CN"/>
        </w:rPr>
        <w:t>can</w:t>
      </w:r>
      <w:r w:rsidRPr="008B4D48">
        <w:rPr>
          <w:rFonts w:eastAsiaTheme="minorEastAsia"/>
          <w:b/>
          <w:bCs/>
        </w:rPr>
        <w:t xml:space="preserve"> be indicated to the device via corresponding PRDCH.</w:t>
      </w:r>
      <w:r w:rsidR="00431807" w:rsidRPr="00431807">
        <w:rPr>
          <w:color w:val="000000"/>
        </w:rPr>
        <w:t xml:space="preserve"> </w:t>
      </w:r>
    </w:p>
    <w:p w14:paraId="1806F86A" w14:textId="6D7AEA6D" w:rsidR="00C957CA" w:rsidRPr="008B4D48" w:rsidRDefault="00410BF0" w:rsidP="008B4D48">
      <w:pPr>
        <w:pStyle w:val="ListParagraph"/>
        <w:numPr>
          <w:ilvl w:val="0"/>
          <w:numId w:val="27"/>
        </w:numPr>
        <w:rPr>
          <w:b/>
          <w:bCs/>
        </w:rPr>
      </w:pPr>
      <w:r w:rsidRPr="00C957CA">
        <w:rPr>
          <w:rFonts w:eastAsiaTheme="minorEastAsia"/>
          <w:b/>
          <w:bCs/>
        </w:rPr>
        <w:t>TBS related information</w:t>
      </w:r>
      <w:r w:rsidRPr="00A86A3A">
        <w:rPr>
          <w:rFonts w:eastAsiaTheme="minorEastAsia"/>
          <w:b/>
          <w:bCs/>
        </w:rPr>
        <w:t xml:space="preserve"> </w:t>
      </w:r>
      <w:r>
        <w:rPr>
          <w:rFonts w:eastAsiaTheme="minorEastAsia" w:hint="eastAsia"/>
          <w:b/>
          <w:bCs/>
          <w:lang w:eastAsia="zh-CN"/>
        </w:rPr>
        <w:t xml:space="preserve">include at least </w:t>
      </w:r>
      <w:r w:rsidR="00C957CA" w:rsidRPr="008B4D48">
        <w:rPr>
          <w:b/>
          <w:bCs/>
        </w:rPr>
        <w:t>TBS of the scheduled D2R transmission</w:t>
      </w:r>
    </w:p>
    <w:p w14:paraId="64E312CD" w14:textId="77777777" w:rsidR="005504D2" w:rsidRPr="008B4D48" w:rsidRDefault="005504D2" w:rsidP="008B4D48">
      <w:pPr>
        <w:pStyle w:val="3gpptxt"/>
        <w:jc w:val="both"/>
        <w:rPr>
          <w:rFonts w:eastAsiaTheme="minorEastAsia"/>
          <w:b/>
          <w:bCs/>
        </w:rPr>
      </w:pPr>
    </w:p>
    <w:p w14:paraId="5429A2AE" w14:textId="106812A0" w:rsidR="0020439B" w:rsidRPr="008B4D48" w:rsidRDefault="007275BF" w:rsidP="0020439B">
      <w:pPr>
        <w:pStyle w:val="3gpptxt"/>
        <w:rPr>
          <w:rFonts w:eastAsiaTheme="minorEastAsia"/>
        </w:rPr>
      </w:pPr>
      <w:r>
        <w:rPr>
          <w:rFonts w:eastAsiaTheme="minorEastAsia"/>
        </w:rPr>
        <w:lastRenderedPageBreak/>
        <w:t>In RAN1#118bis meeting [4], some agreements related to TB</w:t>
      </w:r>
      <w:r w:rsidR="00A66FB2">
        <w:rPr>
          <w:rFonts w:eastAsiaTheme="minorEastAsia"/>
        </w:rPr>
        <w:t xml:space="preserve"> size</w:t>
      </w:r>
      <w:r w:rsidR="008426CA">
        <w:rPr>
          <w:rFonts w:eastAsiaTheme="minorEastAsia"/>
        </w:rPr>
        <w:t xml:space="preserve"> are achieved and list below</w:t>
      </w:r>
      <w:r w:rsidRPr="00D71966">
        <w:rPr>
          <w:rFonts w:eastAsiaTheme="minorEastAsia"/>
        </w:rPr>
        <w:t>.</w:t>
      </w:r>
      <w:r w:rsidR="0020439B">
        <w:rPr>
          <w:rFonts w:eastAsiaTheme="minorEastAsia"/>
          <w:lang w:val="en-US" w:eastAsia="zh-CN"/>
        </w:rPr>
        <w:t xml:space="preserve"> </w:t>
      </w:r>
    </w:p>
    <w:tbl>
      <w:tblPr>
        <w:tblStyle w:val="TableGrid"/>
        <w:tblW w:w="0" w:type="auto"/>
        <w:tblLook w:val="04A0" w:firstRow="1" w:lastRow="0" w:firstColumn="1" w:lastColumn="0" w:noHBand="0" w:noVBand="1"/>
      </w:tblPr>
      <w:tblGrid>
        <w:gridCol w:w="9628"/>
      </w:tblGrid>
      <w:tr w:rsidR="0020439B" w14:paraId="1D1155A2" w14:textId="77777777" w:rsidTr="00420EC6">
        <w:tc>
          <w:tcPr>
            <w:tcW w:w="9628" w:type="dxa"/>
          </w:tcPr>
          <w:p w14:paraId="06868AE6" w14:textId="77777777" w:rsidR="008F163D" w:rsidRDefault="008F163D" w:rsidP="008F163D">
            <w:pPr>
              <w:rPr>
                <w:iCs/>
                <w:szCs w:val="20"/>
              </w:rPr>
            </w:pPr>
            <w:r>
              <w:rPr>
                <w:iCs/>
                <w:szCs w:val="20"/>
                <w:highlight w:val="green"/>
              </w:rPr>
              <w:t>Agreement</w:t>
            </w:r>
          </w:p>
          <w:p w14:paraId="728B4BFB" w14:textId="77777777" w:rsidR="008F163D" w:rsidRDefault="008F163D" w:rsidP="008F163D">
            <w:pPr>
              <w:rPr>
                <w:iCs/>
                <w:szCs w:val="20"/>
              </w:rPr>
            </w:pPr>
            <w:r>
              <w:rPr>
                <w:iCs/>
                <w:szCs w:val="20"/>
              </w:rPr>
              <w:t>From RAN1 perspective, there is no lower bound on the minimum TB size for R2D and D2R directions.</w:t>
            </w:r>
          </w:p>
          <w:p w14:paraId="64EEBF63" w14:textId="77777777" w:rsidR="008F163D" w:rsidRDefault="008F163D" w:rsidP="008F163D">
            <w:pPr>
              <w:rPr>
                <w:iCs/>
                <w:szCs w:val="20"/>
              </w:rPr>
            </w:pPr>
          </w:p>
          <w:p w14:paraId="363125B0" w14:textId="77777777" w:rsidR="008F163D" w:rsidRDefault="008F163D" w:rsidP="008F163D">
            <w:pPr>
              <w:rPr>
                <w:iCs/>
                <w:szCs w:val="20"/>
              </w:rPr>
            </w:pPr>
            <w:r>
              <w:rPr>
                <w:iCs/>
                <w:szCs w:val="20"/>
                <w:highlight w:val="green"/>
              </w:rPr>
              <w:t>Agreement</w:t>
            </w:r>
          </w:p>
          <w:p w14:paraId="167F99EC" w14:textId="77777777" w:rsidR="008F163D" w:rsidRDefault="008F163D" w:rsidP="008F163D">
            <w:pPr>
              <w:rPr>
                <w:iCs/>
                <w:szCs w:val="20"/>
              </w:rPr>
            </w:pPr>
            <w:r>
              <w:rPr>
                <w:iCs/>
                <w:szCs w:val="20"/>
              </w:rPr>
              <w:t>From RAN1 perspective, a maximum TB size of around 1000 bits in PHY for R2D and D2R directions can be supported.</w:t>
            </w:r>
          </w:p>
          <w:p w14:paraId="3840A310" w14:textId="77777777" w:rsidR="008F163D" w:rsidRDefault="008F163D" w:rsidP="008F163D">
            <w:pPr>
              <w:pStyle w:val="ListParagraph"/>
              <w:numPr>
                <w:ilvl w:val="0"/>
                <w:numId w:val="39"/>
              </w:numPr>
              <w:textAlignment w:val="auto"/>
            </w:pPr>
            <w:r>
              <w:t xml:space="preserve">How large TB that can be transported at a given time depends on target coverage/data rate, energy consumption/device availability, </w:t>
            </w:r>
            <w:proofErr w:type="gramStart"/>
            <w:r>
              <w:t>etc..</w:t>
            </w:r>
            <w:proofErr w:type="gramEnd"/>
          </w:p>
          <w:p w14:paraId="7E4AF7CC" w14:textId="77777777" w:rsidR="0020439B" w:rsidRPr="008B4D48" w:rsidRDefault="0020439B" w:rsidP="00420EC6">
            <w:pPr>
              <w:rPr>
                <w:rFonts w:eastAsia="宋体"/>
                <w:lang w:val="en-GB" w:eastAsia="ja-JP"/>
              </w:rPr>
            </w:pPr>
          </w:p>
        </w:tc>
      </w:tr>
    </w:tbl>
    <w:p w14:paraId="757993D7" w14:textId="77777777" w:rsidR="0020439B" w:rsidRDefault="0020439B" w:rsidP="00AA445A">
      <w:pPr>
        <w:rPr>
          <w:iCs/>
          <w:szCs w:val="20"/>
          <w:lang w:eastAsia="x-none"/>
        </w:rPr>
      </w:pPr>
    </w:p>
    <w:p w14:paraId="277B8271" w14:textId="2694E381" w:rsidR="000B5FDA" w:rsidRPr="00CB5759" w:rsidRDefault="008F163D" w:rsidP="00AA445A">
      <w:pPr>
        <w:rPr>
          <w:iCs/>
          <w:szCs w:val="20"/>
        </w:rPr>
      </w:pPr>
      <w:r>
        <w:rPr>
          <w:iCs/>
          <w:szCs w:val="20"/>
        </w:rPr>
        <w:t>According to those agreements, t</w:t>
      </w:r>
      <w:r w:rsidR="000B5FDA">
        <w:rPr>
          <w:iCs/>
          <w:szCs w:val="20"/>
        </w:rPr>
        <w:t xml:space="preserve">he </w:t>
      </w:r>
      <w:r w:rsidR="00A66FB2">
        <w:rPr>
          <w:iCs/>
          <w:szCs w:val="20"/>
        </w:rPr>
        <w:t xml:space="preserve">TB size could be in the range </w:t>
      </w:r>
      <w:r w:rsidR="002E20FF">
        <w:rPr>
          <w:iCs/>
          <w:szCs w:val="20"/>
        </w:rPr>
        <w:t xml:space="preserve">from 0 to around 1000 bits. </w:t>
      </w:r>
      <w:r w:rsidR="00EC7D0F">
        <w:rPr>
          <w:iCs/>
          <w:szCs w:val="20"/>
        </w:rPr>
        <w:t xml:space="preserve">A small packet would </w:t>
      </w:r>
      <w:r w:rsidR="009F6A08">
        <w:rPr>
          <w:iCs/>
          <w:szCs w:val="20"/>
        </w:rPr>
        <w:t xml:space="preserve">only require a short range of time duration, which may not need midamble for further synchronization. However, a 1000-bit packet </w:t>
      </w:r>
      <w:r w:rsidR="002E20FF">
        <w:rPr>
          <w:iCs/>
          <w:szCs w:val="20"/>
        </w:rPr>
        <w:t xml:space="preserve">would require </w:t>
      </w:r>
      <w:r w:rsidR="009F6A08">
        <w:rPr>
          <w:iCs/>
          <w:szCs w:val="20"/>
        </w:rPr>
        <w:t>considerable</w:t>
      </w:r>
      <w:r w:rsidR="00476078">
        <w:rPr>
          <w:iCs/>
          <w:szCs w:val="20"/>
        </w:rPr>
        <w:t xml:space="preserve"> time duration, and </w:t>
      </w:r>
      <w:r w:rsidR="00EC7D0F">
        <w:rPr>
          <w:iCs/>
          <w:szCs w:val="20"/>
        </w:rPr>
        <w:t xml:space="preserve">SFO/CFO could result in accumulated timing error. </w:t>
      </w:r>
      <w:r w:rsidR="00106995">
        <w:rPr>
          <w:iCs/>
          <w:szCs w:val="20"/>
        </w:rPr>
        <w:t xml:space="preserve">Since the need of midamble may depend on </w:t>
      </w:r>
      <w:r w:rsidR="002717A2">
        <w:rPr>
          <w:iCs/>
          <w:szCs w:val="20"/>
        </w:rPr>
        <w:t>the exact transmission situation</w:t>
      </w:r>
      <w:r w:rsidR="00395F20">
        <w:rPr>
          <w:iCs/>
          <w:szCs w:val="20"/>
        </w:rPr>
        <w:t xml:space="preserve">, </w:t>
      </w:r>
      <w:proofErr w:type="gramStart"/>
      <w:r w:rsidR="00395F20">
        <w:rPr>
          <w:iCs/>
          <w:szCs w:val="20"/>
        </w:rPr>
        <w:t>e.g.</w:t>
      </w:r>
      <w:proofErr w:type="gramEnd"/>
      <w:r w:rsidR="00395F20">
        <w:rPr>
          <w:iCs/>
          <w:szCs w:val="20"/>
        </w:rPr>
        <w:t xml:space="preserve"> time duration and other parameters, and such parameters </w:t>
      </w:r>
      <w:r w:rsidR="00A5780C">
        <w:rPr>
          <w:iCs/>
          <w:szCs w:val="20"/>
        </w:rPr>
        <w:t>are agreed to be indicated during D2R scheduling</w:t>
      </w:r>
      <w:r w:rsidR="00322553">
        <w:rPr>
          <w:iCs/>
          <w:szCs w:val="20"/>
        </w:rPr>
        <w:t xml:space="preserve">, </w:t>
      </w:r>
      <w:r w:rsidR="0017335D">
        <w:rPr>
          <w:iCs/>
          <w:szCs w:val="20"/>
        </w:rPr>
        <w:t>midamble related information, for example</w:t>
      </w:r>
      <w:r w:rsidR="00655BA2">
        <w:rPr>
          <w:iCs/>
          <w:szCs w:val="20"/>
        </w:rPr>
        <w:t xml:space="preserve"> midamble</w:t>
      </w:r>
      <w:r w:rsidR="0017335D">
        <w:rPr>
          <w:iCs/>
          <w:szCs w:val="20"/>
        </w:rPr>
        <w:t xml:space="preserve"> e</w:t>
      </w:r>
      <w:r w:rsidR="00B25F17">
        <w:rPr>
          <w:iCs/>
          <w:szCs w:val="20"/>
        </w:rPr>
        <w:t xml:space="preserve">xistence, should be explicitly/implicitly indicated. </w:t>
      </w:r>
    </w:p>
    <w:p w14:paraId="7CDE0425" w14:textId="6DB8410D" w:rsidR="00AA445A" w:rsidRDefault="00B25F17" w:rsidP="00AD7A0B">
      <w:pPr>
        <w:pStyle w:val="3gpptxt"/>
        <w:jc w:val="both"/>
        <w:rPr>
          <w:rFonts w:eastAsiaTheme="minorEastAsia"/>
          <w:b/>
          <w:bCs/>
          <w:lang w:eastAsia="x-none"/>
        </w:rPr>
      </w:pPr>
      <w:r>
        <w:rPr>
          <w:rFonts w:eastAsiaTheme="minorEastAsia"/>
          <w:b/>
          <w:bCs/>
          <w:lang w:eastAsia="x-none"/>
        </w:rPr>
        <w:t xml:space="preserve">Proposal </w:t>
      </w:r>
      <w:r w:rsidR="001805CB">
        <w:rPr>
          <w:rFonts w:eastAsiaTheme="minorEastAsia" w:hint="eastAsia"/>
          <w:b/>
          <w:bCs/>
          <w:lang w:eastAsia="zh-CN"/>
        </w:rPr>
        <w:t>4</w:t>
      </w:r>
      <w:r w:rsidRPr="00F64C10">
        <w:rPr>
          <w:rFonts w:eastAsiaTheme="minorEastAsia"/>
          <w:b/>
          <w:bCs/>
          <w:lang w:eastAsia="x-none"/>
        </w:rPr>
        <w:t xml:space="preserve">: </w:t>
      </w:r>
      <w:r>
        <w:rPr>
          <w:rFonts w:eastAsiaTheme="minorEastAsia"/>
          <w:b/>
          <w:bCs/>
          <w:lang w:eastAsia="x-none"/>
        </w:rPr>
        <w:t xml:space="preserve">For D2R scheduling, </w:t>
      </w:r>
      <w:r w:rsidR="00945165">
        <w:rPr>
          <w:rFonts w:eastAsiaTheme="minorEastAsia"/>
          <w:b/>
          <w:bCs/>
          <w:lang w:eastAsia="x-none"/>
        </w:rPr>
        <w:t>midamble related information should be explicitly/implicitly indicated</w:t>
      </w:r>
      <w:r w:rsidR="00945165" w:rsidRPr="008B4D48">
        <w:rPr>
          <w:rFonts w:eastAsiaTheme="minorEastAsia"/>
          <w:b/>
          <w:bCs/>
          <w:lang w:eastAsia="x-none"/>
        </w:rPr>
        <w:t xml:space="preserve"> to the device via corresponding PRDCH</w:t>
      </w:r>
      <w:r w:rsidR="00945165">
        <w:rPr>
          <w:rFonts w:eastAsiaTheme="minorEastAsia"/>
          <w:b/>
          <w:bCs/>
          <w:lang w:eastAsia="x-none"/>
        </w:rPr>
        <w:t>.</w:t>
      </w:r>
    </w:p>
    <w:p w14:paraId="33B04FB2" w14:textId="6E801B8C" w:rsidR="00945165" w:rsidRPr="008B4D48" w:rsidRDefault="00945165" w:rsidP="008B4D48">
      <w:pPr>
        <w:pStyle w:val="ListParagraph"/>
        <w:numPr>
          <w:ilvl w:val="0"/>
          <w:numId w:val="27"/>
        </w:numPr>
        <w:rPr>
          <w:b/>
          <w:bCs/>
        </w:rPr>
      </w:pPr>
      <w:r>
        <w:rPr>
          <w:b/>
          <w:bCs/>
        </w:rPr>
        <w:t>Midamble related information includes at least the ex</w:t>
      </w:r>
      <w:r w:rsidR="00655BA2">
        <w:rPr>
          <w:b/>
          <w:bCs/>
        </w:rPr>
        <w:t>istence of midamble.</w:t>
      </w:r>
    </w:p>
    <w:p w14:paraId="224C4058" w14:textId="16443040" w:rsidR="007F6D65" w:rsidRDefault="007F6D65" w:rsidP="005105CA">
      <w:pPr>
        <w:pStyle w:val="3gpptitlelv2"/>
        <w:rPr>
          <w:rFonts w:eastAsiaTheme="minorEastAsia"/>
        </w:rPr>
      </w:pPr>
      <w:r>
        <w:rPr>
          <w:rFonts w:eastAsiaTheme="minorEastAsia"/>
        </w:rPr>
        <w:t>2.2</w:t>
      </w:r>
      <w:r>
        <w:rPr>
          <w:rFonts w:eastAsiaTheme="minorEastAsia"/>
        </w:rPr>
        <w:tab/>
      </w:r>
      <w:r w:rsidR="00A9328F">
        <w:rPr>
          <w:rFonts w:eastAsiaTheme="minorEastAsia"/>
        </w:rPr>
        <w:t>PDRCH design</w:t>
      </w:r>
    </w:p>
    <w:p w14:paraId="732510E8" w14:textId="777BAE8B" w:rsidR="004B32B9" w:rsidRDefault="00BB1670" w:rsidP="00BB1670">
      <w:r>
        <w:t xml:space="preserve">If FDM is supported for PDRCH, e.g., by subcarrier modulation of the D2R line code, the subcarrier frequency/level used for FDM should be randomly selected by </w:t>
      </w:r>
      <w:r w:rsidR="00675963">
        <w:t xml:space="preserve">the device for PDRCH transmission during the </w:t>
      </w:r>
      <w:r w:rsidR="00A03DE2">
        <w:t>random-access</w:t>
      </w:r>
      <w:r>
        <w:t xml:space="preserve"> procedure. If individual devices are identified during random access, ambient IoT </w:t>
      </w:r>
      <w:r w:rsidR="00675963">
        <w:t xml:space="preserve">devices </w:t>
      </w:r>
      <w:r>
        <w:t>could use the subcarrier frequency selected during random access without any further indication for the following PDRCH transmission.</w:t>
      </w:r>
    </w:p>
    <w:p w14:paraId="1BFCB094" w14:textId="50A474A6" w:rsidR="002C6838" w:rsidRPr="002C6838" w:rsidRDefault="002C6838" w:rsidP="00BB1670">
      <w:pPr>
        <w:rPr>
          <w:b/>
          <w:bCs/>
        </w:rPr>
      </w:pPr>
      <w:r w:rsidRPr="002C6838">
        <w:rPr>
          <w:b/>
          <w:bCs/>
        </w:rPr>
        <w:t xml:space="preserve">Proposal </w:t>
      </w:r>
      <w:r w:rsidR="001805CB">
        <w:rPr>
          <w:rFonts w:hint="eastAsia"/>
          <w:b/>
          <w:bCs/>
        </w:rPr>
        <w:t>5</w:t>
      </w:r>
      <w:r w:rsidRPr="002C6838">
        <w:rPr>
          <w:b/>
          <w:bCs/>
        </w:rPr>
        <w:t>: If FDM is support</w:t>
      </w:r>
      <w:r>
        <w:rPr>
          <w:b/>
          <w:bCs/>
        </w:rPr>
        <w:t>ed</w:t>
      </w:r>
      <w:r w:rsidRPr="002C6838">
        <w:rPr>
          <w:b/>
          <w:bCs/>
        </w:rPr>
        <w:t xml:space="preserve"> for PDRCH, the subcarrier frequency used for FDM is randomly selected by device during random access procedure.</w:t>
      </w:r>
    </w:p>
    <w:p w14:paraId="25AE609C" w14:textId="5441182B" w:rsidR="00BB1670" w:rsidRDefault="00BB1670" w:rsidP="00BB1670">
      <w:r>
        <w:t xml:space="preserve">Another open issue is whether FEC could be applied for PDRCH. We think FEC is </w:t>
      </w:r>
      <w:r w:rsidR="00675963">
        <w:t>beneficial for D2R coverage, especially for device type 2, where D2R may be the bottleneck</w:t>
      </w:r>
      <w:r>
        <w:t xml:space="preserve"> link for coverage. If FEC is </w:t>
      </w:r>
      <w:r w:rsidR="00675963">
        <w:t>supported, only a very limited code rate could be specified; for</w:t>
      </w:r>
      <w:r>
        <w:t xml:space="preserve"> example, </w:t>
      </w:r>
      <w:r w:rsidR="002C6838">
        <w:t>there are only two FEC alternatives. Alternative-1 is without FEC</w:t>
      </w:r>
      <w:r w:rsidR="00675963">
        <w:t>,</w:t>
      </w:r>
      <w:r w:rsidR="002C6838">
        <w:t xml:space="preserve"> and alternative-2 is ½ code rate convolutional code. There are three options to select the FEC alternatives</w:t>
      </w:r>
      <w:r w:rsidR="00675963">
        <w:t xml:space="preserve">: </w:t>
      </w:r>
      <w:r w:rsidR="002C6838">
        <w:t xml:space="preserve">option 1 is to indicate the channel coding plan by R2D control information; </w:t>
      </w:r>
      <w:r w:rsidR="00675963">
        <w:t xml:space="preserve">Option </w:t>
      </w:r>
      <w:r w:rsidR="002C6838">
        <w:t xml:space="preserve">2 is to indicate the channel coding plan for PDRCH by D2R control information; </w:t>
      </w:r>
      <w:r w:rsidR="00675963">
        <w:t xml:space="preserve">Option </w:t>
      </w:r>
      <w:r w:rsidR="002C6838">
        <w:t xml:space="preserve">3 is to select </w:t>
      </w:r>
      <w:r w:rsidR="00675963">
        <w:t xml:space="preserve">the </w:t>
      </w:r>
      <w:r w:rsidR="002C6838">
        <w:t>channel coding plan by the device and to blind detect the plan by the reader.</w:t>
      </w:r>
    </w:p>
    <w:p w14:paraId="26479514" w14:textId="5A0931CB" w:rsidR="002C6838" w:rsidRDefault="002C6838" w:rsidP="00BB1670">
      <w:r>
        <w:t>If channel coding is applied for PDRCH, it’s better to have scrambling after channel coding for interference randomization.</w:t>
      </w:r>
    </w:p>
    <w:p w14:paraId="2DC81D9A" w14:textId="501BF7EB" w:rsidR="002C6838" w:rsidRPr="002C6838" w:rsidRDefault="002C6838" w:rsidP="00BB1670">
      <w:pPr>
        <w:rPr>
          <w:b/>
          <w:bCs/>
        </w:rPr>
      </w:pPr>
      <w:r w:rsidRPr="002C6838">
        <w:rPr>
          <w:b/>
          <w:bCs/>
        </w:rPr>
        <w:t xml:space="preserve">Proposal </w:t>
      </w:r>
      <w:r w:rsidR="001805CB">
        <w:rPr>
          <w:rFonts w:hint="eastAsia"/>
          <w:b/>
          <w:bCs/>
        </w:rPr>
        <w:t>6</w:t>
      </w:r>
      <w:r w:rsidRPr="002C6838">
        <w:rPr>
          <w:b/>
          <w:bCs/>
        </w:rPr>
        <w:t>: If channel coding is support</w:t>
      </w:r>
      <w:r>
        <w:rPr>
          <w:b/>
          <w:bCs/>
        </w:rPr>
        <w:t>ed</w:t>
      </w:r>
      <w:r w:rsidRPr="002C6838">
        <w:rPr>
          <w:b/>
          <w:bCs/>
        </w:rPr>
        <w:t xml:space="preserve"> for PDRCH, study the following for indicating the channel coding code rate:</w:t>
      </w:r>
    </w:p>
    <w:p w14:paraId="319E49D8" w14:textId="228983E5" w:rsidR="002C6838" w:rsidRPr="00EE127F" w:rsidRDefault="002C6838" w:rsidP="00EE127F">
      <w:pPr>
        <w:pStyle w:val="ListParagraph"/>
        <w:numPr>
          <w:ilvl w:val="0"/>
          <w:numId w:val="27"/>
        </w:numPr>
        <w:rPr>
          <w:b/>
          <w:bCs/>
        </w:rPr>
      </w:pPr>
      <w:r w:rsidRPr="00EE127F">
        <w:rPr>
          <w:b/>
          <w:bCs/>
        </w:rPr>
        <w:t>Option 1: code rate for PDRCH is indicated by R2D control information</w:t>
      </w:r>
    </w:p>
    <w:p w14:paraId="5679212E" w14:textId="418156B8" w:rsidR="002C6838" w:rsidRPr="00EE127F" w:rsidRDefault="002C6838" w:rsidP="00EE127F">
      <w:pPr>
        <w:pStyle w:val="ListParagraph"/>
        <w:numPr>
          <w:ilvl w:val="0"/>
          <w:numId w:val="27"/>
        </w:numPr>
        <w:rPr>
          <w:b/>
          <w:bCs/>
        </w:rPr>
      </w:pPr>
      <w:r w:rsidRPr="00EE127F">
        <w:rPr>
          <w:b/>
          <w:bCs/>
        </w:rPr>
        <w:t>Option 2: code rate for PDRCH is indicated by D2R control information</w:t>
      </w:r>
    </w:p>
    <w:p w14:paraId="52C2ED55" w14:textId="5C02D6A0" w:rsidR="002C6838" w:rsidRPr="008D52E5" w:rsidRDefault="002C6838" w:rsidP="00BB1670">
      <w:pPr>
        <w:rPr>
          <w:b/>
          <w:bCs/>
        </w:rPr>
      </w:pPr>
      <w:r>
        <w:rPr>
          <w:b/>
          <w:bCs/>
        </w:rPr>
        <w:t xml:space="preserve">Proposal </w:t>
      </w:r>
      <w:r w:rsidR="001805CB">
        <w:rPr>
          <w:rFonts w:hint="eastAsia"/>
          <w:b/>
          <w:bCs/>
        </w:rPr>
        <w:t>7</w:t>
      </w:r>
      <w:r>
        <w:rPr>
          <w:b/>
          <w:bCs/>
        </w:rPr>
        <w:t>: If channel coding is supported for PDRCH, sc</w:t>
      </w:r>
      <w:r w:rsidR="00EE127F">
        <w:rPr>
          <w:b/>
          <w:bCs/>
        </w:rPr>
        <w:t>rambling the output bits after channel coding is also supported.</w:t>
      </w:r>
    </w:p>
    <w:bookmarkEnd w:id="3"/>
    <w:p w14:paraId="193C7629" w14:textId="0C83A254" w:rsidR="00A96CB3" w:rsidRDefault="00C76D77" w:rsidP="009623BA">
      <w:pPr>
        <w:pStyle w:val="3gpptxt"/>
        <w:jc w:val="both"/>
        <w:rPr>
          <w:rFonts w:eastAsiaTheme="minorEastAsia"/>
          <w:lang w:eastAsia="zh-CN"/>
        </w:rPr>
      </w:pPr>
      <w:r>
        <w:rPr>
          <w:rFonts w:eastAsiaTheme="minorEastAsia"/>
          <w:lang w:eastAsia="zh-CN"/>
        </w:rPr>
        <w:t xml:space="preserve">Similar as PRDCH transmission, </w:t>
      </w:r>
      <w:r w:rsidR="004A55D9">
        <w:rPr>
          <w:rFonts w:eastAsiaTheme="minorEastAsia"/>
          <w:lang w:eastAsia="zh-CN"/>
        </w:rPr>
        <w:t xml:space="preserve">repetition was also discussed for coverage enhancement of devices. </w:t>
      </w:r>
      <w:r w:rsidR="00675963">
        <w:rPr>
          <w:rFonts w:eastAsiaTheme="minorEastAsia"/>
          <w:lang w:eastAsia="zh-CN"/>
        </w:rPr>
        <w:t>If</w:t>
      </w:r>
      <w:r w:rsidR="004A55D9">
        <w:rPr>
          <w:rFonts w:eastAsiaTheme="minorEastAsia"/>
          <w:lang w:eastAsia="zh-CN"/>
        </w:rPr>
        <w:t xml:space="preserve"> the repetition number is indicated by R2D control information, a joint indication with an additional offset </w:t>
      </w:r>
      <w:r w:rsidR="00C56C3F">
        <w:rPr>
          <w:rFonts w:eastAsiaTheme="minorEastAsia"/>
          <w:lang w:eastAsia="zh-CN"/>
        </w:rPr>
        <w:t>can be considered to decrease the signalling overhead</w:t>
      </w:r>
      <w:r w:rsidR="00424E4C">
        <w:rPr>
          <w:rFonts w:eastAsiaTheme="minorEastAsia"/>
          <w:lang w:eastAsia="zh-CN"/>
        </w:rPr>
        <w:t xml:space="preserve"> for the corresponding PRDCH transmission and PDRCH transmission, wherein a time gap between the two transmission</w:t>
      </w:r>
      <w:r w:rsidR="008768B6">
        <w:rPr>
          <w:rFonts w:eastAsiaTheme="minorEastAsia"/>
          <w:lang w:eastAsia="zh-CN"/>
        </w:rPr>
        <w:t>s</w:t>
      </w:r>
      <w:r w:rsidR="00424E4C">
        <w:rPr>
          <w:rFonts w:eastAsiaTheme="minorEastAsia"/>
          <w:lang w:eastAsia="zh-CN"/>
        </w:rPr>
        <w:t xml:space="preserve"> is within a predefined range</w:t>
      </w:r>
      <w:r w:rsidR="00B23871">
        <w:rPr>
          <w:rFonts w:eastAsiaTheme="minorEastAsia"/>
          <w:lang w:eastAsia="zh-CN"/>
        </w:rPr>
        <w:t>.</w:t>
      </w:r>
    </w:p>
    <w:p w14:paraId="1F6CBE4B" w14:textId="74B6F4D6" w:rsidR="00424E4C" w:rsidRPr="004B74E4" w:rsidRDefault="00424E4C" w:rsidP="009623BA">
      <w:pPr>
        <w:jc w:val="both"/>
      </w:pPr>
      <w:r>
        <w:rPr>
          <w:b/>
          <w:bCs/>
        </w:rPr>
        <w:t xml:space="preserve">Proposal </w:t>
      </w:r>
      <w:r w:rsidR="001805CB">
        <w:rPr>
          <w:rFonts w:hint="eastAsia"/>
          <w:b/>
          <w:bCs/>
        </w:rPr>
        <w:t>8</w:t>
      </w:r>
      <w:r>
        <w:rPr>
          <w:b/>
          <w:bCs/>
        </w:rPr>
        <w:t xml:space="preserve">: </w:t>
      </w:r>
      <w:r w:rsidR="00A774E2">
        <w:rPr>
          <w:b/>
          <w:bCs/>
        </w:rPr>
        <w:t>An additional offset can be indicated for PDRCH transmission reference to the repetition number of PRDCH transmission if the repetition number of PDRCH transmission is indicated by R2D control information</w:t>
      </w:r>
      <w:r>
        <w:rPr>
          <w:b/>
          <w:bCs/>
        </w:rPr>
        <w:t>.</w:t>
      </w:r>
    </w:p>
    <w:p w14:paraId="64104E55" w14:textId="77777777" w:rsidR="00424E4C" w:rsidRPr="00D71966" w:rsidRDefault="00424E4C" w:rsidP="009623BA">
      <w:pPr>
        <w:pStyle w:val="3gpptxt"/>
        <w:jc w:val="both"/>
        <w:rPr>
          <w:rFonts w:eastAsiaTheme="minorEastAsia"/>
          <w:lang w:eastAsia="zh-CN"/>
        </w:rPr>
      </w:pPr>
    </w:p>
    <w:p w14:paraId="25A04441" w14:textId="77777777" w:rsidR="007F6D65" w:rsidRPr="00D71966" w:rsidRDefault="007F6D65" w:rsidP="005105CA">
      <w:pPr>
        <w:pStyle w:val="3gpptitlelv1"/>
        <w:rPr>
          <w:rFonts w:eastAsiaTheme="minorEastAsia"/>
        </w:rPr>
      </w:pPr>
      <w:r w:rsidRPr="00D71966">
        <w:rPr>
          <w:rFonts w:eastAsiaTheme="minorEastAsia"/>
        </w:rPr>
        <w:lastRenderedPageBreak/>
        <w:t>3</w:t>
      </w:r>
      <w:r w:rsidRPr="00D71966">
        <w:rPr>
          <w:rFonts w:eastAsiaTheme="minorEastAsia"/>
        </w:rPr>
        <w:tab/>
        <w:t>Conclusion</w:t>
      </w:r>
    </w:p>
    <w:p w14:paraId="106736ED" w14:textId="16969D25" w:rsidR="007F6D65" w:rsidRPr="00D71966" w:rsidRDefault="007F6D65" w:rsidP="007F6D65">
      <w:pPr>
        <w:pStyle w:val="3gpptxt"/>
        <w:rPr>
          <w:rFonts w:eastAsiaTheme="minorEastAsia"/>
        </w:rPr>
      </w:pPr>
      <w:r w:rsidRPr="00D71966">
        <w:rPr>
          <w:rFonts w:eastAsiaTheme="minorEastAsia"/>
        </w:rPr>
        <w:t xml:space="preserve">In this contribution, we give our views on </w:t>
      </w:r>
      <w:r w:rsidR="00675963">
        <w:rPr>
          <w:rFonts w:eastAsiaTheme="minorEastAsia"/>
        </w:rPr>
        <w:t xml:space="preserve">the </w:t>
      </w:r>
      <w:r w:rsidRPr="007F6D65">
        <w:rPr>
          <w:rFonts w:eastAsiaTheme="minorEastAsia"/>
        </w:rPr>
        <w:t xml:space="preserve">downlink and uplink </w:t>
      </w:r>
      <w:r w:rsidR="00675963">
        <w:rPr>
          <w:rFonts w:eastAsiaTheme="minorEastAsia"/>
        </w:rPr>
        <w:t>channels</w:t>
      </w:r>
      <w:r w:rsidR="00675963" w:rsidRPr="007F6D65">
        <w:rPr>
          <w:rFonts w:eastAsiaTheme="minorEastAsia"/>
        </w:rPr>
        <w:t xml:space="preserve"> </w:t>
      </w:r>
      <w:r w:rsidRPr="007F6D65">
        <w:rPr>
          <w:rFonts w:eastAsiaTheme="minorEastAsia"/>
        </w:rPr>
        <w:t>for ambient IoT</w:t>
      </w:r>
      <w:r w:rsidRPr="00D71966">
        <w:rPr>
          <w:rFonts w:eastAsiaTheme="minorEastAsia"/>
        </w:rPr>
        <w:t xml:space="preserve"> and propose that:</w:t>
      </w:r>
    </w:p>
    <w:p w14:paraId="56307C49" w14:textId="77777777" w:rsidR="00B4092F" w:rsidRPr="00F64C10" w:rsidRDefault="00B4092F" w:rsidP="00B4092F">
      <w:pPr>
        <w:pStyle w:val="3gpptxt"/>
        <w:rPr>
          <w:rFonts w:eastAsiaTheme="minorEastAsia"/>
          <w:b/>
          <w:bCs/>
          <w:lang w:eastAsia="x-none"/>
        </w:rPr>
      </w:pPr>
      <w:r w:rsidRPr="00F64C10">
        <w:rPr>
          <w:rFonts w:eastAsiaTheme="minorEastAsia"/>
          <w:b/>
          <w:bCs/>
          <w:lang w:eastAsia="x-none"/>
        </w:rPr>
        <w:t xml:space="preserve">Proposal 1: PRDCH control information indicates the data </w:t>
      </w:r>
      <w:r>
        <w:rPr>
          <w:rFonts w:eastAsiaTheme="minorEastAsia"/>
          <w:b/>
          <w:bCs/>
          <w:lang w:eastAsia="x-none"/>
        </w:rPr>
        <w:t>rate/line</w:t>
      </w:r>
      <w:r w:rsidRPr="00F64C10">
        <w:rPr>
          <w:rFonts w:eastAsiaTheme="minorEastAsia"/>
          <w:b/>
          <w:bCs/>
          <w:lang w:eastAsia="x-none"/>
        </w:rPr>
        <w:t xml:space="preserve"> code chip duration by </w:t>
      </w:r>
      <w:r w:rsidRPr="00E25E28">
        <w:rPr>
          <w:rFonts w:eastAsiaTheme="minorEastAsia"/>
          <w:b/>
          <w:bCs/>
          <w:lang w:eastAsia="x-none"/>
        </w:rPr>
        <w:t xml:space="preserve">clock-acquisition part </w:t>
      </w:r>
      <w:r>
        <w:rPr>
          <w:rFonts w:eastAsiaTheme="minorEastAsia"/>
          <w:b/>
          <w:bCs/>
          <w:lang w:eastAsia="x-none"/>
        </w:rPr>
        <w:t xml:space="preserve">of the </w:t>
      </w:r>
      <w:r w:rsidRPr="00F64C10">
        <w:rPr>
          <w:rFonts w:eastAsiaTheme="minorEastAsia"/>
          <w:b/>
          <w:bCs/>
          <w:lang w:eastAsia="x-none"/>
        </w:rPr>
        <w:t>timing acquisition signal.</w:t>
      </w:r>
    </w:p>
    <w:p w14:paraId="7E271464" w14:textId="77777777" w:rsidR="00B4092F" w:rsidRDefault="00B4092F" w:rsidP="00B4092F">
      <w:pPr>
        <w:pStyle w:val="3gpptxt"/>
        <w:jc w:val="both"/>
        <w:rPr>
          <w:rFonts w:eastAsiaTheme="minorEastAsia"/>
          <w:b/>
          <w:bCs/>
          <w:lang w:eastAsia="x-none"/>
        </w:rPr>
      </w:pPr>
      <w:r>
        <w:rPr>
          <w:rFonts w:eastAsiaTheme="minorEastAsia"/>
          <w:b/>
          <w:bCs/>
          <w:lang w:eastAsia="x-none"/>
        </w:rPr>
        <w:t>Proposal 2</w:t>
      </w:r>
      <w:r w:rsidRPr="00F64C10">
        <w:rPr>
          <w:rFonts w:eastAsiaTheme="minorEastAsia"/>
          <w:b/>
          <w:bCs/>
          <w:lang w:eastAsia="x-none"/>
        </w:rPr>
        <w:t xml:space="preserve">: </w:t>
      </w:r>
      <w:r>
        <w:rPr>
          <w:rFonts w:eastAsiaTheme="minorEastAsia"/>
          <w:b/>
          <w:bCs/>
          <w:lang w:eastAsia="x-none"/>
        </w:rPr>
        <w:t>For the repetition number of PRDCH transmission, both explicit and implicit indication can be considered, and option 1 is slightly preferred:</w:t>
      </w:r>
    </w:p>
    <w:p w14:paraId="3C4637EA" w14:textId="77777777" w:rsidR="00B4092F" w:rsidRDefault="00B4092F" w:rsidP="00B4092F">
      <w:pPr>
        <w:pStyle w:val="ListParagraph"/>
        <w:numPr>
          <w:ilvl w:val="0"/>
          <w:numId w:val="27"/>
        </w:numPr>
        <w:rPr>
          <w:rFonts w:eastAsiaTheme="minorEastAsia"/>
          <w:b/>
          <w:bCs/>
          <w:lang w:eastAsia="zh-CN"/>
        </w:rPr>
      </w:pPr>
      <w:r>
        <w:rPr>
          <w:rFonts w:eastAsiaTheme="minorEastAsia"/>
          <w:b/>
          <w:bCs/>
          <w:lang w:eastAsia="zh-CN"/>
        </w:rPr>
        <w:t xml:space="preserve">Option 1: PRDCH control information indicates repetition number of data transmission for PRDCH directly, which is located at front of PRDCH with a fixed repetition numbers for the repetition number indication. </w:t>
      </w:r>
    </w:p>
    <w:p w14:paraId="01D218EA" w14:textId="7D9AA5FE" w:rsidR="007F6D65" w:rsidRDefault="00B4092F" w:rsidP="007F6D65">
      <w:pPr>
        <w:pStyle w:val="ListParagraph"/>
        <w:numPr>
          <w:ilvl w:val="0"/>
          <w:numId w:val="27"/>
        </w:numPr>
        <w:rPr>
          <w:rFonts w:eastAsiaTheme="minorEastAsia"/>
          <w:b/>
          <w:bCs/>
          <w:lang w:eastAsia="zh-CN"/>
        </w:rPr>
      </w:pPr>
      <w:r>
        <w:rPr>
          <w:rFonts w:eastAsiaTheme="minorEastAsia"/>
          <w:b/>
          <w:bCs/>
          <w:lang w:eastAsia="zh-CN"/>
        </w:rPr>
        <w:t>Option 2: Midamble or special sequence located between two repetitions indicates the repetition numbers via its length, type or format, which are associated with repetition numbers.</w:t>
      </w:r>
    </w:p>
    <w:p w14:paraId="5CE37B2C" w14:textId="29DBB127" w:rsidR="001805CB" w:rsidRDefault="001805CB" w:rsidP="001805CB">
      <w:pPr>
        <w:pStyle w:val="3gpptxt"/>
        <w:jc w:val="both"/>
        <w:rPr>
          <w:rFonts w:eastAsiaTheme="minorEastAsia"/>
          <w:b/>
          <w:bCs/>
        </w:rPr>
      </w:pPr>
      <w:r w:rsidRPr="00A86A3A">
        <w:rPr>
          <w:rFonts w:eastAsiaTheme="minorEastAsia"/>
          <w:b/>
          <w:bCs/>
        </w:rPr>
        <w:t xml:space="preserve">Proposal </w:t>
      </w:r>
      <w:r>
        <w:rPr>
          <w:rFonts w:eastAsiaTheme="minorEastAsia" w:hint="eastAsia"/>
          <w:b/>
          <w:bCs/>
          <w:lang w:eastAsia="zh-CN"/>
        </w:rPr>
        <w:t>3</w:t>
      </w:r>
      <w:r w:rsidRPr="00A86A3A">
        <w:rPr>
          <w:rFonts w:eastAsiaTheme="minorEastAsia"/>
          <w:b/>
          <w:bCs/>
        </w:rPr>
        <w:t>: For D2R scheduling,</w:t>
      </w:r>
      <w:r w:rsidRPr="00C957CA">
        <w:t xml:space="preserve"> </w:t>
      </w:r>
      <w:r w:rsidRPr="00C957CA">
        <w:rPr>
          <w:rFonts w:eastAsiaTheme="minorEastAsia"/>
          <w:b/>
          <w:bCs/>
        </w:rPr>
        <w:t>TBS related information</w:t>
      </w:r>
      <w:r w:rsidRPr="00A86A3A">
        <w:rPr>
          <w:rFonts w:eastAsiaTheme="minorEastAsia"/>
          <w:b/>
          <w:bCs/>
        </w:rPr>
        <w:t xml:space="preserve"> </w:t>
      </w:r>
      <w:r>
        <w:rPr>
          <w:rFonts w:eastAsiaTheme="minorEastAsia" w:hint="eastAsia"/>
          <w:b/>
          <w:bCs/>
          <w:lang w:eastAsia="zh-CN"/>
        </w:rPr>
        <w:t>can</w:t>
      </w:r>
      <w:r w:rsidRPr="00A86A3A">
        <w:rPr>
          <w:rFonts w:eastAsiaTheme="minorEastAsia"/>
          <w:b/>
          <w:bCs/>
        </w:rPr>
        <w:t xml:space="preserve"> be indicated to the device via corresponding PRDCH.</w:t>
      </w:r>
      <w:r w:rsidRPr="00431807">
        <w:rPr>
          <w:color w:val="000000"/>
        </w:rPr>
        <w:t xml:space="preserve"> </w:t>
      </w:r>
    </w:p>
    <w:p w14:paraId="2237CE4D" w14:textId="13948794" w:rsidR="001805CB" w:rsidRPr="008B4D48" w:rsidRDefault="001805CB" w:rsidP="008B4D48">
      <w:pPr>
        <w:pStyle w:val="ListParagraph"/>
        <w:numPr>
          <w:ilvl w:val="0"/>
          <w:numId w:val="27"/>
        </w:numPr>
        <w:rPr>
          <w:b/>
          <w:bCs/>
        </w:rPr>
      </w:pPr>
      <w:r w:rsidRPr="00C957CA">
        <w:rPr>
          <w:rFonts w:eastAsiaTheme="minorEastAsia"/>
          <w:b/>
          <w:bCs/>
        </w:rPr>
        <w:t>TBS related information</w:t>
      </w:r>
      <w:r w:rsidRPr="00A86A3A">
        <w:rPr>
          <w:rFonts w:eastAsiaTheme="minorEastAsia"/>
          <w:b/>
          <w:bCs/>
        </w:rPr>
        <w:t xml:space="preserve"> </w:t>
      </w:r>
      <w:r>
        <w:rPr>
          <w:rFonts w:eastAsiaTheme="minorEastAsia" w:hint="eastAsia"/>
          <w:b/>
          <w:bCs/>
          <w:lang w:eastAsia="zh-CN"/>
        </w:rPr>
        <w:t xml:space="preserve">include at least </w:t>
      </w:r>
      <w:r w:rsidRPr="00A86A3A">
        <w:rPr>
          <w:b/>
          <w:bCs/>
        </w:rPr>
        <w:t xml:space="preserve">TBS of </w:t>
      </w:r>
      <w:r w:rsidRPr="00A86A3A">
        <w:rPr>
          <w:rFonts w:hint="eastAsia"/>
          <w:b/>
          <w:bCs/>
        </w:rPr>
        <w:t xml:space="preserve">the scheduled </w:t>
      </w:r>
      <w:r w:rsidRPr="00A86A3A">
        <w:rPr>
          <w:b/>
          <w:bCs/>
        </w:rPr>
        <w:t xml:space="preserve">D2R </w:t>
      </w:r>
      <w:r w:rsidRPr="00A86A3A">
        <w:rPr>
          <w:rFonts w:hint="eastAsia"/>
          <w:b/>
          <w:bCs/>
        </w:rPr>
        <w:t>transmission</w:t>
      </w:r>
    </w:p>
    <w:p w14:paraId="339A3FA8" w14:textId="6C27DEEF" w:rsidR="00655BA2" w:rsidRDefault="00655BA2" w:rsidP="00655BA2">
      <w:pPr>
        <w:pStyle w:val="3gpptxt"/>
        <w:jc w:val="both"/>
        <w:rPr>
          <w:rFonts w:eastAsiaTheme="minorEastAsia"/>
          <w:b/>
          <w:bCs/>
          <w:lang w:eastAsia="x-none"/>
        </w:rPr>
      </w:pPr>
      <w:r>
        <w:rPr>
          <w:rFonts w:eastAsiaTheme="minorEastAsia"/>
          <w:b/>
          <w:bCs/>
          <w:lang w:eastAsia="x-none"/>
        </w:rPr>
        <w:t xml:space="preserve">Proposal </w:t>
      </w:r>
      <w:r w:rsidR="001805CB">
        <w:rPr>
          <w:rFonts w:eastAsiaTheme="minorEastAsia" w:hint="eastAsia"/>
          <w:b/>
          <w:bCs/>
          <w:lang w:eastAsia="zh-CN"/>
        </w:rPr>
        <w:t>4</w:t>
      </w:r>
      <w:r w:rsidRPr="00F64C10">
        <w:rPr>
          <w:rFonts w:eastAsiaTheme="minorEastAsia"/>
          <w:b/>
          <w:bCs/>
          <w:lang w:eastAsia="x-none"/>
        </w:rPr>
        <w:t xml:space="preserve">: </w:t>
      </w:r>
      <w:r>
        <w:rPr>
          <w:rFonts w:eastAsiaTheme="minorEastAsia"/>
          <w:b/>
          <w:bCs/>
          <w:lang w:eastAsia="x-none"/>
        </w:rPr>
        <w:t>For D2R scheduling, midamble related information should be explicitly/implicitly indicated</w:t>
      </w:r>
      <w:r w:rsidRPr="00420EC6">
        <w:rPr>
          <w:rFonts w:eastAsiaTheme="minorEastAsia"/>
          <w:b/>
          <w:bCs/>
          <w:lang w:eastAsia="x-none"/>
        </w:rPr>
        <w:t xml:space="preserve"> to the device via corresponding PRDCH</w:t>
      </w:r>
      <w:r>
        <w:rPr>
          <w:rFonts w:eastAsiaTheme="minorEastAsia"/>
          <w:b/>
          <w:bCs/>
          <w:lang w:eastAsia="x-none"/>
        </w:rPr>
        <w:t>.</w:t>
      </w:r>
    </w:p>
    <w:p w14:paraId="3F88E081" w14:textId="77777777" w:rsidR="00655BA2" w:rsidRPr="00420EC6" w:rsidRDefault="00655BA2" w:rsidP="00655BA2">
      <w:pPr>
        <w:pStyle w:val="ListParagraph"/>
        <w:numPr>
          <w:ilvl w:val="0"/>
          <w:numId w:val="27"/>
        </w:numPr>
        <w:rPr>
          <w:b/>
          <w:bCs/>
        </w:rPr>
      </w:pPr>
      <w:r>
        <w:rPr>
          <w:b/>
          <w:bCs/>
        </w:rPr>
        <w:t>Midamble related information includes at least the existence of midamble.</w:t>
      </w:r>
    </w:p>
    <w:p w14:paraId="2DBCCA0E" w14:textId="1589DBF2" w:rsidR="00B4092F" w:rsidRPr="009623BA" w:rsidRDefault="00B4092F" w:rsidP="009623BA">
      <w:pPr>
        <w:rPr>
          <w:b/>
          <w:bCs/>
        </w:rPr>
      </w:pPr>
      <w:r w:rsidRPr="009623BA">
        <w:rPr>
          <w:b/>
          <w:bCs/>
        </w:rPr>
        <w:t xml:space="preserve">Proposal </w:t>
      </w:r>
      <w:r w:rsidR="001805CB">
        <w:rPr>
          <w:rFonts w:hint="eastAsia"/>
          <w:b/>
          <w:bCs/>
        </w:rPr>
        <w:t>5</w:t>
      </w:r>
      <w:r w:rsidRPr="009623BA">
        <w:rPr>
          <w:b/>
          <w:bCs/>
        </w:rPr>
        <w:t>: If FDM is supported for PDRCH, the subcarrier frequency used for FDM is randomly selected by device during random access procedure.</w:t>
      </w:r>
    </w:p>
    <w:p w14:paraId="2396DE89" w14:textId="64C78B2F" w:rsidR="00B4092F" w:rsidRPr="002C6838" w:rsidRDefault="00B4092F" w:rsidP="00B4092F">
      <w:pPr>
        <w:rPr>
          <w:b/>
          <w:bCs/>
        </w:rPr>
      </w:pPr>
      <w:r w:rsidRPr="002C6838">
        <w:rPr>
          <w:b/>
          <w:bCs/>
        </w:rPr>
        <w:t xml:space="preserve">Proposal </w:t>
      </w:r>
      <w:r w:rsidR="001805CB">
        <w:rPr>
          <w:rFonts w:hint="eastAsia"/>
          <w:b/>
          <w:bCs/>
        </w:rPr>
        <w:t>6</w:t>
      </w:r>
      <w:r w:rsidRPr="002C6838">
        <w:rPr>
          <w:b/>
          <w:bCs/>
        </w:rPr>
        <w:t>: If channel coding is support</w:t>
      </w:r>
      <w:r>
        <w:rPr>
          <w:b/>
          <w:bCs/>
        </w:rPr>
        <w:t>ed</w:t>
      </w:r>
      <w:r w:rsidRPr="002C6838">
        <w:rPr>
          <w:b/>
          <w:bCs/>
        </w:rPr>
        <w:t xml:space="preserve"> for PDRCH, study the following for indicating the channel coding code rate:</w:t>
      </w:r>
    </w:p>
    <w:p w14:paraId="6DE3F852" w14:textId="77777777" w:rsidR="00B4092F" w:rsidRPr="00EE127F" w:rsidRDefault="00B4092F" w:rsidP="00B4092F">
      <w:pPr>
        <w:pStyle w:val="ListParagraph"/>
        <w:numPr>
          <w:ilvl w:val="0"/>
          <w:numId w:val="27"/>
        </w:numPr>
        <w:rPr>
          <w:b/>
          <w:bCs/>
        </w:rPr>
      </w:pPr>
      <w:r w:rsidRPr="00EE127F">
        <w:rPr>
          <w:b/>
          <w:bCs/>
        </w:rPr>
        <w:t>Option 1: code rate for PDRCH is indicated by R2D control information</w:t>
      </w:r>
    </w:p>
    <w:p w14:paraId="5DBA57BA" w14:textId="77777777" w:rsidR="00B4092F" w:rsidRPr="00EE127F" w:rsidRDefault="00B4092F" w:rsidP="00B4092F">
      <w:pPr>
        <w:pStyle w:val="ListParagraph"/>
        <w:numPr>
          <w:ilvl w:val="0"/>
          <w:numId w:val="27"/>
        </w:numPr>
        <w:rPr>
          <w:b/>
          <w:bCs/>
        </w:rPr>
      </w:pPr>
      <w:r w:rsidRPr="00EE127F">
        <w:rPr>
          <w:b/>
          <w:bCs/>
        </w:rPr>
        <w:t>Option 2: code rate for PDRCH is indicated by D2R control information</w:t>
      </w:r>
    </w:p>
    <w:p w14:paraId="165D1807" w14:textId="563373B9" w:rsidR="00B4092F" w:rsidRPr="008D52E5" w:rsidRDefault="00B4092F" w:rsidP="00B4092F">
      <w:pPr>
        <w:rPr>
          <w:b/>
          <w:bCs/>
        </w:rPr>
      </w:pPr>
      <w:r>
        <w:rPr>
          <w:b/>
          <w:bCs/>
        </w:rPr>
        <w:t xml:space="preserve">Proposal </w:t>
      </w:r>
      <w:r w:rsidR="001805CB">
        <w:rPr>
          <w:rFonts w:hint="eastAsia"/>
          <w:b/>
          <w:bCs/>
        </w:rPr>
        <w:t>7</w:t>
      </w:r>
      <w:r>
        <w:rPr>
          <w:b/>
          <w:bCs/>
        </w:rPr>
        <w:t>: If channel coding is supported for PDRCH, scrambling the output bits after channel coding is also supported.</w:t>
      </w:r>
    </w:p>
    <w:p w14:paraId="2C30DFEB" w14:textId="0EEB5E65" w:rsidR="00B4092F" w:rsidRPr="004B74E4" w:rsidRDefault="00B4092F" w:rsidP="00B4092F">
      <w:pPr>
        <w:jc w:val="both"/>
      </w:pPr>
      <w:r>
        <w:rPr>
          <w:b/>
          <w:bCs/>
        </w:rPr>
        <w:t xml:space="preserve">Proposal </w:t>
      </w:r>
      <w:r w:rsidR="001805CB">
        <w:rPr>
          <w:rFonts w:hint="eastAsia"/>
          <w:b/>
          <w:bCs/>
        </w:rPr>
        <w:t>8</w:t>
      </w:r>
      <w:r>
        <w:rPr>
          <w:b/>
          <w:bCs/>
        </w:rPr>
        <w:t>: An additional offset can be indicated for PDRCH transmission reference to the repetition number of PRDCH transmission if the repetition number of PDRCH transmission is indicated by R2D control information.</w:t>
      </w:r>
    </w:p>
    <w:p w14:paraId="30DEF8A3" w14:textId="77777777" w:rsidR="00B4092F" w:rsidRPr="009623BA" w:rsidRDefault="00B4092F" w:rsidP="009623BA">
      <w:pPr>
        <w:rPr>
          <w:b/>
          <w:bCs/>
        </w:rPr>
      </w:pPr>
    </w:p>
    <w:p w14:paraId="74127D4E" w14:textId="77777777" w:rsidR="007F6D65" w:rsidRPr="00D71966" w:rsidRDefault="007F6D65" w:rsidP="005105CA">
      <w:pPr>
        <w:pStyle w:val="3gpptitlelv1"/>
        <w:rPr>
          <w:rFonts w:eastAsiaTheme="minorEastAsia"/>
        </w:rPr>
      </w:pPr>
      <w:r w:rsidRPr="00D71966">
        <w:rPr>
          <w:rFonts w:eastAsiaTheme="minorEastAsia"/>
        </w:rPr>
        <w:t>References</w:t>
      </w:r>
    </w:p>
    <w:p w14:paraId="045E114D" w14:textId="499C6E30" w:rsidR="007F6D65" w:rsidRDefault="007F6D65" w:rsidP="007F6D65">
      <w:pPr>
        <w:pStyle w:val="3gpptxt"/>
      </w:pPr>
      <w:r w:rsidRPr="00D71966">
        <w:t>[1]</w:t>
      </w:r>
      <w:r w:rsidRPr="00D71966">
        <w:tab/>
      </w:r>
      <w:r w:rsidRPr="00DD1C1A">
        <w:t>RP-234058</w:t>
      </w:r>
      <w:r>
        <w:t xml:space="preserve">, </w:t>
      </w:r>
      <w:r w:rsidRPr="00DD1C1A">
        <w:t>New SID: Study on solutions for Ambient IoT (Internet of Things) in NR</w:t>
      </w:r>
      <w:r>
        <w:t>, 3GPP TSG RAN Meeting #102, December 11-15, 2023.</w:t>
      </w:r>
    </w:p>
    <w:p w14:paraId="48B8D38E" w14:textId="77777777" w:rsidR="00A03DE2" w:rsidRDefault="00A03DE2" w:rsidP="00A03DE2">
      <w:pPr>
        <w:pStyle w:val="3gpptxt"/>
      </w:pPr>
      <w:r>
        <w:t>[2]</w:t>
      </w:r>
      <w:r>
        <w:tab/>
      </w:r>
      <w:r w:rsidRPr="00A1650E">
        <w:t>Draft_Minutes_report_RAN1#11</w:t>
      </w:r>
      <w:r>
        <w:t>7</w:t>
      </w:r>
      <w:r w:rsidRPr="00A1650E">
        <w:t>_v010</w:t>
      </w:r>
      <w:r>
        <w:t>.</w:t>
      </w:r>
    </w:p>
    <w:p w14:paraId="5B1A42B7" w14:textId="5F969E3F" w:rsidR="00A1650E" w:rsidRDefault="00A1650E" w:rsidP="007F6D65">
      <w:pPr>
        <w:pStyle w:val="3gpptxt"/>
      </w:pPr>
      <w:bookmarkStart w:id="4" w:name="_Hlk165884722"/>
      <w:r>
        <w:t>[</w:t>
      </w:r>
      <w:r w:rsidR="00A03DE2">
        <w:t>3</w:t>
      </w:r>
      <w:r>
        <w:t>]</w:t>
      </w:r>
      <w:r>
        <w:tab/>
      </w:r>
      <w:r w:rsidRPr="00A1650E">
        <w:t>Draft_Minutes_report_RAN1#11</w:t>
      </w:r>
      <w:r w:rsidR="00A03DE2">
        <w:t>8</w:t>
      </w:r>
      <w:r w:rsidRPr="00A1650E">
        <w:t>_v010</w:t>
      </w:r>
      <w:r w:rsidR="00D87379">
        <w:t>.</w:t>
      </w:r>
    </w:p>
    <w:p w14:paraId="0CEF0648" w14:textId="76910887" w:rsidR="00AF021D" w:rsidRPr="008B4D48" w:rsidRDefault="002D77ED" w:rsidP="007F6D65">
      <w:pPr>
        <w:pStyle w:val="3gpptxt"/>
        <w:rPr>
          <w:rFonts w:eastAsia="Yu Mincho"/>
        </w:rPr>
      </w:pPr>
      <w:r>
        <w:t>[</w:t>
      </w:r>
      <w:r w:rsidR="00FE52D9">
        <w:t>4</w:t>
      </w:r>
      <w:r>
        <w:t>]</w:t>
      </w:r>
      <w:r>
        <w:tab/>
      </w:r>
      <w:r w:rsidRPr="00A1650E">
        <w:t>Draft_Minutes_report_RAN1#11</w:t>
      </w:r>
      <w:r w:rsidR="00D325EA">
        <w:t>8b</w:t>
      </w:r>
      <w:r w:rsidRPr="00A1650E">
        <w:t>_v0</w:t>
      </w:r>
      <w:r w:rsidR="00D325EA">
        <w:t>2</w:t>
      </w:r>
      <w:r w:rsidRPr="00A1650E">
        <w:t>0</w:t>
      </w:r>
      <w:r>
        <w:t>.</w:t>
      </w:r>
    </w:p>
    <w:p w14:paraId="0BA966E1" w14:textId="350119F5" w:rsidR="00D72E41" w:rsidRDefault="00D72E41" w:rsidP="00D87379">
      <w:pPr>
        <w:pStyle w:val="3gpptxt"/>
      </w:pPr>
      <w:r w:rsidRPr="00D87379">
        <w:t>[</w:t>
      </w:r>
      <w:r w:rsidR="002D77ED">
        <w:t>5</w:t>
      </w:r>
      <w:r w:rsidRPr="00D87379">
        <w:t xml:space="preserve">] </w:t>
      </w:r>
      <w:r w:rsidRPr="00D87379">
        <w:tab/>
      </w:r>
      <w:r w:rsidR="00D87379" w:rsidRPr="00D87379">
        <w:t>R1-2406557</w:t>
      </w:r>
      <w:r w:rsidRPr="00D87379">
        <w:t xml:space="preserve">, </w:t>
      </w:r>
      <w:r w:rsidR="00D87379" w:rsidRPr="00D87379">
        <w:t>Discussion on general aspects of ambient IoT physical layer design</w:t>
      </w:r>
      <w:r w:rsidR="00D87379">
        <w:t>,</w:t>
      </w:r>
      <w:r w:rsidR="00D87379" w:rsidRPr="00D87379">
        <w:t xml:space="preserve"> </w:t>
      </w:r>
      <w:r w:rsidR="002B5706" w:rsidRPr="00D87379">
        <w:t>NEC</w:t>
      </w:r>
      <w:r w:rsidR="00D87379">
        <w:t>, 3GPP TSG RAN WG1 #118, August 19th – 23rd, 2024.</w:t>
      </w:r>
    </w:p>
    <w:p w14:paraId="27AFE4A8" w14:textId="064D89AC" w:rsidR="00D756BE" w:rsidRDefault="00D756BE" w:rsidP="00D87379">
      <w:pPr>
        <w:pStyle w:val="3gpptxt"/>
      </w:pPr>
      <w:r>
        <w:t>[</w:t>
      </w:r>
      <w:r w:rsidR="002D77ED">
        <w:t>6</w:t>
      </w:r>
      <w:r>
        <w:t>]</w:t>
      </w:r>
      <w:r>
        <w:tab/>
      </w:r>
      <w:r w:rsidR="006E58C9" w:rsidRPr="006E58C9">
        <w:t>Chair notes RAN1#118 (9.4 R19 Ambient IoT) v08</w:t>
      </w:r>
      <w:r w:rsidR="00E363BE">
        <w:t>.</w:t>
      </w:r>
    </w:p>
    <w:p w14:paraId="57378F3B" w14:textId="67A751C4" w:rsidR="00EB4132" w:rsidRPr="00D71966" w:rsidRDefault="00EB4132" w:rsidP="00EB4132">
      <w:pPr>
        <w:pStyle w:val="3gpptxt"/>
      </w:pPr>
      <w:r>
        <w:t>[</w:t>
      </w:r>
      <w:r w:rsidR="002D77ED">
        <w:t>7</w:t>
      </w:r>
      <w:r>
        <w:t>]</w:t>
      </w:r>
      <w:r>
        <w:tab/>
      </w:r>
      <w:r w:rsidRPr="00EB4132">
        <w:t>TR 38.848 V18.0.0</w:t>
      </w:r>
      <w:r>
        <w:t>, Study on Ambient IoT (Internet of Things) in RAN (Release 18)</w:t>
      </w:r>
      <w:r w:rsidR="00E363BE">
        <w:t>.</w:t>
      </w:r>
    </w:p>
    <w:bookmarkEnd w:id="4"/>
    <w:p w14:paraId="3A867508" w14:textId="6B8EB544" w:rsidR="002D5A68" w:rsidRDefault="002D5A68" w:rsidP="002D5A68">
      <w:pPr>
        <w:pStyle w:val="3gpptxt"/>
      </w:pPr>
      <w:r>
        <w:t>[</w:t>
      </w:r>
      <w:r w:rsidR="002C5B7B">
        <w:t>8</w:t>
      </w:r>
      <w:r>
        <w:t>]</w:t>
      </w:r>
      <w:r>
        <w:tab/>
      </w:r>
      <w:r w:rsidR="00DD5089">
        <w:t xml:space="preserve">R1-2409304, </w:t>
      </w:r>
      <w:r w:rsidR="00453221" w:rsidRPr="008B4D48">
        <w:t>Final FL summary on downlink and uplink channel/signal aspects</w:t>
      </w:r>
      <w:r>
        <w:t>.</w:t>
      </w:r>
    </w:p>
    <w:p w14:paraId="5B684BC1" w14:textId="77777777" w:rsidR="00B32D63" w:rsidRPr="002D5A68" w:rsidRDefault="00B32D63" w:rsidP="00D71966">
      <w:pPr>
        <w:pStyle w:val="3gpptxt"/>
      </w:pPr>
    </w:p>
    <w:sectPr w:rsidR="00B32D63" w:rsidRPr="002D5A68" w:rsidSect="005D10D5">
      <w:footerReference w:type="default" r:id="rId8"/>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FCA4D" w14:textId="77777777" w:rsidR="00214F92" w:rsidRDefault="00214F92" w:rsidP="005D10D5">
      <w:pPr>
        <w:spacing w:after="0"/>
      </w:pPr>
      <w:r>
        <w:separator/>
      </w:r>
    </w:p>
  </w:endnote>
  <w:endnote w:type="continuationSeparator" w:id="0">
    <w:p w14:paraId="07EDB9DC" w14:textId="77777777" w:rsidR="00214F92" w:rsidRDefault="00214F92" w:rsidP="005D1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eiryo">
    <w:panose1 w:val="020B0604030504040204"/>
    <w:charset w:val="80"/>
    <w:family w:val="swiss"/>
    <w:pitch w:val="variable"/>
    <w:sig w:usb0="E00002FF" w:usb1="6AC7FFFF" w:usb2="08000012"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90C4F" w14:textId="2996F780" w:rsidR="0026256D" w:rsidRPr="00E445A8" w:rsidRDefault="0026256D" w:rsidP="00E445A8">
    <w:pPr>
      <w:pStyle w:val="Footer"/>
      <w:jc w:val="center"/>
      <w:rPr>
        <w:rFonts w:cs="Times New Roman"/>
        <w:szCs w:val="20"/>
      </w:rPr>
    </w:pPr>
    <w:r w:rsidRPr="00E445A8">
      <w:rPr>
        <w:rStyle w:val="PageNumber"/>
        <w:rFonts w:cs="Times New Roman"/>
        <w:szCs w:val="20"/>
      </w:rPr>
      <w:fldChar w:fldCharType="begin"/>
    </w:r>
    <w:r w:rsidRPr="00E445A8">
      <w:rPr>
        <w:rStyle w:val="PageNumber"/>
        <w:rFonts w:cs="Times New Roman"/>
        <w:szCs w:val="20"/>
      </w:rPr>
      <w:instrText xml:space="preserve"> PAGE </w:instrText>
    </w:r>
    <w:r w:rsidRPr="00E445A8">
      <w:rPr>
        <w:rStyle w:val="PageNumber"/>
        <w:rFonts w:cs="Times New Roman"/>
        <w:szCs w:val="20"/>
      </w:rPr>
      <w:fldChar w:fldCharType="separate"/>
    </w:r>
    <w:r w:rsidR="00A357E7">
      <w:rPr>
        <w:rStyle w:val="PageNumber"/>
        <w:rFonts w:cs="Times New Roman"/>
        <w:noProof/>
        <w:szCs w:val="20"/>
      </w:rPr>
      <w:t>1</w:t>
    </w:r>
    <w:r w:rsidRPr="00E445A8">
      <w:rPr>
        <w:rStyle w:val="PageNumber"/>
        <w:rFonts w:cs="Times New Roman"/>
        <w:szCs w:val="20"/>
      </w:rPr>
      <w:fldChar w:fldCharType="end"/>
    </w:r>
    <w:r w:rsidRPr="00E445A8">
      <w:rPr>
        <w:rStyle w:val="PageNumber"/>
        <w:rFonts w:cs="Times New Roman"/>
        <w:szCs w:val="20"/>
      </w:rPr>
      <w:t>/</w:t>
    </w:r>
    <w:r w:rsidRPr="00E445A8">
      <w:rPr>
        <w:rStyle w:val="PageNumber"/>
        <w:rFonts w:cs="Times New Roman"/>
        <w:szCs w:val="20"/>
      </w:rPr>
      <w:fldChar w:fldCharType="begin"/>
    </w:r>
    <w:r w:rsidRPr="00E445A8">
      <w:rPr>
        <w:rStyle w:val="PageNumber"/>
        <w:rFonts w:cs="Times New Roman"/>
        <w:szCs w:val="20"/>
      </w:rPr>
      <w:instrText xml:space="preserve"> NUMPAGES </w:instrText>
    </w:r>
    <w:r w:rsidRPr="00E445A8">
      <w:rPr>
        <w:rStyle w:val="PageNumber"/>
        <w:rFonts w:cs="Times New Roman"/>
        <w:szCs w:val="20"/>
      </w:rPr>
      <w:fldChar w:fldCharType="separate"/>
    </w:r>
    <w:r w:rsidR="00A357E7">
      <w:rPr>
        <w:rStyle w:val="PageNumber"/>
        <w:rFonts w:cs="Times New Roman"/>
        <w:noProof/>
        <w:szCs w:val="20"/>
      </w:rPr>
      <w:t>3</w:t>
    </w:r>
    <w:r w:rsidRPr="00E445A8">
      <w:rPr>
        <w:rStyle w:val="PageNumber"/>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73509" w14:textId="77777777" w:rsidR="00214F92" w:rsidRDefault="00214F92" w:rsidP="005D10D5">
      <w:pPr>
        <w:spacing w:after="0"/>
      </w:pPr>
      <w:r>
        <w:separator/>
      </w:r>
    </w:p>
  </w:footnote>
  <w:footnote w:type="continuationSeparator" w:id="0">
    <w:p w14:paraId="6197F729" w14:textId="77777777" w:rsidR="00214F92" w:rsidRDefault="00214F92" w:rsidP="005D10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991B42"/>
    <w:multiLevelType w:val="hybridMultilevel"/>
    <w:tmpl w:val="C0565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5C6ED0"/>
    <w:multiLevelType w:val="hybridMultilevel"/>
    <w:tmpl w:val="F23A31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9"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9C5B4E"/>
    <w:multiLevelType w:val="hybridMultilevel"/>
    <w:tmpl w:val="2BA81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8E7FEC"/>
    <w:multiLevelType w:val="multilevel"/>
    <w:tmpl w:val="218E7FEC"/>
    <w:lvl w:ilvl="0">
      <w:start w:val="2"/>
      <w:numFmt w:val="bullet"/>
      <w:lvlText w:val="-"/>
      <w:lvlJc w:val="left"/>
      <w:pPr>
        <w:ind w:left="720" w:hanging="360"/>
      </w:pPr>
      <w:rPr>
        <w:rFonts w:ascii="Calibri" w:eastAsia="等线"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5E7658"/>
    <w:multiLevelType w:val="hybridMultilevel"/>
    <w:tmpl w:val="A4C80986"/>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5950417"/>
    <w:multiLevelType w:val="hybridMultilevel"/>
    <w:tmpl w:val="331AF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326A5A"/>
    <w:multiLevelType w:val="hybridMultilevel"/>
    <w:tmpl w:val="BA060C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DB784F"/>
    <w:multiLevelType w:val="hybridMultilevel"/>
    <w:tmpl w:val="73FCE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8F0AD0"/>
    <w:multiLevelType w:val="hybridMultilevel"/>
    <w:tmpl w:val="0D688B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C275E42"/>
    <w:multiLevelType w:val="hybridMultilevel"/>
    <w:tmpl w:val="B6E06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6C4171"/>
    <w:multiLevelType w:val="hybridMultilevel"/>
    <w:tmpl w:val="7A74323E"/>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085E5E"/>
    <w:multiLevelType w:val="hybridMultilevel"/>
    <w:tmpl w:val="169A93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3781261"/>
    <w:multiLevelType w:val="hybridMultilevel"/>
    <w:tmpl w:val="341A1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D06740"/>
    <w:multiLevelType w:val="hybridMultilevel"/>
    <w:tmpl w:val="9E964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955BF"/>
    <w:multiLevelType w:val="hybridMultilevel"/>
    <w:tmpl w:val="90E668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2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A80B57"/>
    <w:multiLevelType w:val="hybridMultilevel"/>
    <w:tmpl w:val="68A62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4E7B83"/>
    <w:multiLevelType w:val="hybridMultilevel"/>
    <w:tmpl w:val="8A08E16E"/>
    <w:lvl w:ilvl="0" w:tplc="634E0098">
      <w:start w:val="1"/>
      <w:numFmt w:val="bullet"/>
      <w:lvlText w:val="•"/>
      <w:lvlJc w:val="left"/>
      <w:pPr>
        <w:tabs>
          <w:tab w:val="num" w:pos="360"/>
        </w:tabs>
        <w:ind w:left="360" w:hanging="360"/>
      </w:pPr>
      <w:rPr>
        <w:rFonts w:ascii="Arial" w:hAnsi="Arial" w:hint="default"/>
      </w:rPr>
    </w:lvl>
    <w:lvl w:ilvl="1" w:tplc="FF5AE2CE">
      <w:numFmt w:val="bullet"/>
      <w:lvlText w:val="•"/>
      <w:lvlJc w:val="left"/>
      <w:pPr>
        <w:tabs>
          <w:tab w:val="num" w:pos="1080"/>
        </w:tabs>
        <w:ind w:left="1080" w:hanging="360"/>
      </w:pPr>
      <w:rPr>
        <w:rFonts w:ascii="Arial" w:hAnsi="Arial" w:hint="default"/>
      </w:rPr>
    </w:lvl>
    <w:lvl w:ilvl="2" w:tplc="A6605984">
      <w:numFmt w:val="bullet"/>
      <w:lvlText w:val="•"/>
      <w:lvlJc w:val="left"/>
      <w:pPr>
        <w:tabs>
          <w:tab w:val="num" w:pos="1800"/>
        </w:tabs>
        <w:ind w:left="1800" w:hanging="360"/>
      </w:pPr>
      <w:rPr>
        <w:rFonts w:ascii="Arial" w:hAnsi="Arial" w:hint="default"/>
      </w:rPr>
    </w:lvl>
    <w:lvl w:ilvl="3" w:tplc="7AF45DA0">
      <w:numFmt w:val="bullet"/>
      <w:lvlText w:val="•"/>
      <w:lvlJc w:val="left"/>
      <w:pPr>
        <w:tabs>
          <w:tab w:val="num" w:pos="2520"/>
        </w:tabs>
        <w:ind w:left="2520" w:hanging="360"/>
      </w:pPr>
      <w:rPr>
        <w:rFonts w:ascii="Arial" w:hAnsi="Arial" w:hint="default"/>
      </w:rPr>
    </w:lvl>
    <w:lvl w:ilvl="4" w:tplc="4842673A" w:tentative="1">
      <w:start w:val="1"/>
      <w:numFmt w:val="bullet"/>
      <w:lvlText w:val="•"/>
      <w:lvlJc w:val="left"/>
      <w:pPr>
        <w:tabs>
          <w:tab w:val="num" w:pos="3240"/>
        </w:tabs>
        <w:ind w:left="3240" w:hanging="360"/>
      </w:pPr>
      <w:rPr>
        <w:rFonts w:ascii="Arial" w:hAnsi="Arial" w:hint="default"/>
      </w:rPr>
    </w:lvl>
    <w:lvl w:ilvl="5" w:tplc="9D9E50D6" w:tentative="1">
      <w:start w:val="1"/>
      <w:numFmt w:val="bullet"/>
      <w:lvlText w:val="•"/>
      <w:lvlJc w:val="left"/>
      <w:pPr>
        <w:tabs>
          <w:tab w:val="num" w:pos="3960"/>
        </w:tabs>
        <w:ind w:left="3960" w:hanging="360"/>
      </w:pPr>
      <w:rPr>
        <w:rFonts w:ascii="Arial" w:hAnsi="Arial" w:hint="default"/>
      </w:rPr>
    </w:lvl>
    <w:lvl w:ilvl="6" w:tplc="81923E46" w:tentative="1">
      <w:start w:val="1"/>
      <w:numFmt w:val="bullet"/>
      <w:lvlText w:val="•"/>
      <w:lvlJc w:val="left"/>
      <w:pPr>
        <w:tabs>
          <w:tab w:val="num" w:pos="4680"/>
        </w:tabs>
        <w:ind w:left="4680" w:hanging="360"/>
      </w:pPr>
      <w:rPr>
        <w:rFonts w:ascii="Arial" w:hAnsi="Arial" w:hint="default"/>
      </w:rPr>
    </w:lvl>
    <w:lvl w:ilvl="7" w:tplc="4EF22920" w:tentative="1">
      <w:start w:val="1"/>
      <w:numFmt w:val="bullet"/>
      <w:lvlText w:val="•"/>
      <w:lvlJc w:val="left"/>
      <w:pPr>
        <w:tabs>
          <w:tab w:val="num" w:pos="5400"/>
        </w:tabs>
        <w:ind w:left="5400" w:hanging="360"/>
      </w:pPr>
      <w:rPr>
        <w:rFonts w:ascii="Arial" w:hAnsi="Arial" w:hint="default"/>
      </w:rPr>
    </w:lvl>
    <w:lvl w:ilvl="8" w:tplc="FC363402"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1825D41"/>
    <w:multiLevelType w:val="multilevel"/>
    <w:tmpl w:val="71825D41"/>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73490D21"/>
    <w:multiLevelType w:val="hybridMultilevel"/>
    <w:tmpl w:val="DFA0A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9FA4F83"/>
    <w:multiLevelType w:val="multilevel"/>
    <w:tmpl w:val="3BC43A4E"/>
    <w:lvl w:ilvl="0">
      <w:start w:val="1"/>
      <w:numFmt w:val="bullet"/>
      <w:lvlText w:val=""/>
      <w:lvlJc w:val="left"/>
      <w:pPr>
        <w:ind w:left="720" w:hanging="360"/>
      </w:pPr>
      <w:rPr>
        <w:rFonts w:ascii="Symbol" w:hAnsi="Symbol" w:hint="default"/>
      </w:rPr>
    </w:lvl>
    <w:lvl w:ilvl="1">
      <w:start w:val="1"/>
      <w:numFmt w:val="bullet"/>
      <w:lvlText w:val="•"/>
      <w:lvlJc w:val="left"/>
      <w:pPr>
        <w:ind w:left="1240" w:hanging="360"/>
      </w:pPr>
      <w:rPr>
        <w:rFonts w:ascii="Arial" w:hAnsi="Aria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FAF3B2F"/>
    <w:multiLevelType w:val="hybridMultilevel"/>
    <w:tmpl w:val="6E983F04"/>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8"/>
  </w:num>
  <w:num w:numId="3">
    <w:abstractNumId w:val="4"/>
  </w:num>
  <w:num w:numId="4">
    <w:abstractNumId w:val="17"/>
  </w:num>
  <w:num w:numId="5">
    <w:abstractNumId w:val="26"/>
  </w:num>
  <w:num w:numId="6">
    <w:abstractNumId w:val="19"/>
  </w:num>
  <w:num w:numId="7">
    <w:abstractNumId w:val="6"/>
  </w:num>
  <w:num w:numId="8">
    <w:abstractNumId w:val="20"/>
  </w:num>
  <w:num w:numId="9">
    <w:abstractNumId w:val="14"/>
  </w:num>
  <w:num w:numId="10">
    <w:abstractNumId w:val="3"/>
  </w:num>
  <w:num w:numId="11">
    <w:abstractNumId w:val="12"/>
  </w:num>
  <w:num w:numId="12">
    <w:abstractNumId w:val="21"/>
  </w:num>
  <w:num w:numId="13">
    <w:abstractNumId w:val="38"/>
  </w:num>
  <w:num w:numId="14">
    <w:abstractNumId w:val="13"/>
  </w:num>
  <w:num w:numId="15">
    <w:abstractNumId w:val="9"/>
  </w:num>
  <w:num w:numId="16">
    <w:abstractNumId w:val="22"/>
  </w:num>
  <w:num w:numId="17">
    <w:abstractNumId w:val="30"/>
  </w:num>
  <w:num w:numId="18">
    <w:abstractNumId w:val="7"/>
  </w:num>
  <w:num w:numId="19">
    <w:abstractNumId w:val="25"/>
  </w:num>
  <w:num w:numId="20">
    <w:abstractNumId w:val="5"/>
  </w:num>
  <w:num w:numId="21">
    <w:abstractNumId w:val="32"/>
  </w:num>
  <w:num w:numId="22">
    <w:abstractNumId w:val="36"/>
  </w:num>
  <w:num w:numId="23">
    <w:abstractNumId w:val="29"/>
  </w:num>
  <w:num w:numId="24">
    <w:abstractNumId w:val="27"/>
  </w:num>
  <w:num w:numId="25">
    <w:abstractNumId w:val="35"/>
  </w:num>
  <w:num w:numId="26">
    <w:abstractNumId w:val="15"/>
  </w:num>
  <w:num w:numId="27">
    <w:abstractNumId w:val="23"/>
  </w:num>
  <w:num w:numId="28">
    <w:abstractNumId w:val="8"/>
  </w:num>
  <w:num w:numId="29">
    <w:abstractNumId w:val="24"/>
  </w:num>
  <w:num w:numId="30">
    <w:abstractNumId w:val="34"/>
  </w:num>
  <w:num w:numId="31">
    <w:abstractNumId w:val="16"/>
  </w:num>
  <w:num w:numId="32">
    <w:abstractNumId w:val="10"/>
  </w:num>
  <w:num w:numId="33">
    <w:abstractNumId w:val="1"/>
  </w:num>
  <w:num w:numId="34">
    <w:abstractNumId w:val="11"/>
  </w:num>
  <w:num w:numId="35">
    <w:abstractNumId w:val="31"/>
  </w:num>
  <w:num w:numId="36">
    <w:abstractNumId w:val="2"/>
  </w:num>
  <w:num w:numId="37">
    <w:abstractNumId w:val="37"/>
  </w:num>
  <w:num w:numId="38">
    <w:abstractNumId w:val="33"/>
  </w:num>
  <w:num w:numId="39">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17EB"/>
    <w:rsid w:val="0000481A"/>
    <w:rsid w:val="00006044"/>
    <w:rsid w:val="00011F39"/>
    <w:rsid w:val="00014296"/>
    <w:rsid w:val="00015939"/>
    <w:rsid w:val="00026533"/>
    <w:rsid w:val="00031E41"/>
    <w:rsid w:val="0003303A"/>
    <w:rsid w:val="00047228"/>
    <w:rsid w:val="000509F1"/>
    <w:rsid w:val="00063B59"/>
    <w:rsid w:val="000857AC"/>
    <w:rsid w:val="000916F4"/>
    <w:rsid w:val="00095AC0"/>
    <w:rsid w:val="000B5FDA"/>
    <w:rsid w:val="000B6521"/>
    <w:rsid w:val="000C7EE1"/>
    <w:rsid w:val="000D2E62"/>
    <w:rsid w:val="000D4BBF"/>
    <w:rsid w:val="000E413E"/>
    <w:rsid w:val="000F0C00"/>
    <w:rsid w:val="000F365E"/>
    <w:rsid w:val="000F7877"/>
    <w:rsid w:val="00106995"/>
    <w:rsid w:val="00115A19"/>
    <w:rsid w:val="001160D0"/>
    <w:rsid w:val="00117964"/>
    <w:rsid w:val="001214B7"/>
    <w:rsid w:val="0012574C"/>
    <w:rsid w:val="0013756B"/>
    <w:rsid w:val="001431F1"/>
    <w:rsid w:val="00156B4E"/>
    <w:rsid w:val="00156D03"/>
    <w:rsid w:val="00160673"/>
    <w:rsid w:val="00163759"/>
    <w:rsid w:val="00166222"/>
    <w:rsid w:val="0016766A"/>
    <w:rsid w:val="0017335D"/>
    <w:rsid w:val="001805CB"/>
    <w:rsid w:val="001855B8"/>
    <w:rsid w:val="001906D6"/>
    <w:rsid w:val="00197CD6"/>
    <w:rsid w:val="001C1920"/>
    <w:rsid w:val="001C38AF"/>
    <w:rsid w:val="001E1F69"/>
    <w:rsid w:val="001F410D"/>
    <w:rsid w:val="0020266E"/>
    <w:rsid w:val="0020439B"/>
    <w:rsid w:val="002119EF"/>
    <w:rsid w:val="00214F92"/>
    <w:rsid w:val="00224415"/>
    <w:rsid w:val="0024502B"/>
    <w:rsid w:val="00255AC1"/>
    <w:rsid w:val="00261CFC"/>
    <w:rsid w:val="0026256D"/>
    <w:rsid w:val="002717A2"/>
    <w:rsid w:val="00291825"/>
    <w:rsid w:val="002B24F9"/>
    <w:rsid w:val="002B5706"/>
    <w:rsid w:val="002B5ECB"/>
    <w:rsid w:val="002B6134"/>
    <w:rsid w:val="002C4687"/>
    <w:rsid w:val="002C4F07"/>
    <w:rsid w:val="002C5B7B"/>
    <w:rsid w:val="002C6838"/>
    <w:rsid w:val="002D3F5D"/>
    <w:rsid w:val="002D5A68"/>
    <w:rsid w:val="002D719E"/>
    <w:rsid w:val="002D77ED"/>
    <w:rsid w:val="002D7C52"/>
    <w:rsid w:val="002E20FF"/>
    <w:rsid w:val="002E2CB1"/>
    <w:rsid w:val="0030399D"/>
    <w:rsid w:val="00304E6A"/>
    <w:rsid w:val="00311A7B"/>
    <w:rsid w:val="00322553"/>
    <w:rsid w:val="00327650"/>
    <w:rsid w:val="00336B64"/>
    <w:rsid w:val="00337FDB"/>
    <w:rsid w:val="0034176D"/>
    <w:rsid w:val="00346570"/>
    <w:rsid w:val="00350C10"/>
    <w:rsid w:val="003562F3"/>
    <w:rsid w:val="003564BB"/>
    <w:rsid w:val="00360AA2"/>
    <w:rsid w:val="00382CFD"/>
    <w:rsid w:val="003949EA"/>
    <w:rsid w:val="00395F20"/>
    <w:rsid w:val="003A55AA"/>
    <w:rsid w:val="003B26FC"/>
    <w:rsid w:val="003C0C86"/>
    <w:rsid w:val="003D4C8C"/>
    <w:rsid w:val="003D7D21"/>
    <w:rsid w:val="003E10F9"/>
    <w:rsid w:val="00410BF0"/>
    <w:rsid w:val="00424E4C"/>
    <w:rsid w:val="0043048C"/>
    <w:rsid w:val="00431807"/>
    <w:rsid w:val="00433B8E"/>
    <w:rsid w:val="00440B2E"/>
    <w:rsid w:val="00453221"/>
    <w:rsid w:val="00462E8E"/>
    <w:rsid w:val="0046362C"/>
    <w:rsid w:val="0046694F"/>
    <w:rsid w:val="00476078"/>
    <w:rsid w:val="00476452"/>
    <w:rsid w:val="004A00C6"/>
    <w:rsid w:val="004A3012"/>
    <w:rsid w:val="004A55D9"/>
    <w:rsid w:val="004A59A7"/>
    <w:rsid w:val="004B32B9"/>
    <w:rsid w:val="004B74E4"/>
    <w:rsid w:val="004C0BCD"/>
    <w:rsid w:val="004C3A17"/>
    <w:rsid w:val="004C751B"/>
    <w:rsid w:val="004D2C88"/>
    <w:rsid w:val="004D6B85"/>
    <w:rsid w:val="004D749C"/>
    <w:rsid w:val="00506419"/>
    <w:rsid w:val="005100F1"/>
    <w:rsid w:val="005105CA"/>
    <w:rsid w:val="00524BB4"/>
    <w:rsid w:val="00526952"/>
    <w:rsid w:val="005504D2"/>
    <w:rsid w:val="00554C6A"/>
    <w:rsid w:val="00562A5A"/>
    <w:rsid w:val="00567BDF"/>
    <w:rsid w:val="00570113"/>
    <w:rsid w:val="0057786D"/>
    <w:rsid w:val="005817BF"/>
    <w:rsid w:val="00582FCD"/>
    <w:rsid w:val="00592811"/>
    <w:rsid w:val="00594006"/>
    <w:rsid w:val="005B6DD6"/>
    <w:rsid w:val="005D0E50"/>
    <w:rsid w:val="005D10D5"/>
    <w:rsid w:val="005E5F34"/>
    <w:rsid w:val="005F20E6"/>
    <w:rsid w:val="00610788"/>
    <w:rsid w:val="00612730"/>
    <w:rsid w:val="00616B13"/>
    <w:rsid w:val="00622997"/>
    <w:rsid w:val="006241F7"/>
    <w:rsid w:val="006447AE"/>
    <w:rsid w:val="00652BC0"/>
    <w:rsid w:val="00655BA2"/>
    <w:rsid w:val="00656F31"/>
    <w:rsid w:val="00675963"/>
    <w:rsid w:val="00694E59"/>
    <w:rsid w:val="006C4742"/>
    <w:rsid w:val="006C74F6"/>
    <w:rsid w:val="006D0BA5"/>
    <w:rsid w:val="006D190A"/>
    <w:rsid w:val="006E47BF"/>
    <w:rsid w:val="006E58C9"/>
    <w:rsid w:val="006E77BB"/>
    <w:rsid w:val="006F2E69"/>
    <w:rsid w:val="00702431"/>
    <w:rsid w:val="00704F8B"/>
    <w:rsid w:val="0070773E"/>
    <w:rsid w:val="00710005"/>
    <w:rsid w:val="007275BF"/>
    <w:rsid w:val="00731F2C"/>
    <w:rsid w:val="00736996"/>
    <w:rsid w:val="00754CFE"/>
    <w:rsid w:val="007711A3"/>
    <w:rsid w:val="0078369A"/>
    <w:rsid w:val="0079441B"/>
    <w:rsid w:val="0079585B"/>
    <w:rsid w:val="007B2DD4"/>
    <w:rsid w:val="007B5DAB"/>
    <w:rsid w:val="007B75CF"/>
    <w:rsid w:val="007C01E9"/>
    <w:rsid w:val="007C245E"/>
    <w:rsid w:val="007D1D53"/>
    <w:rsid w:val="007E39EA"/>
    <w:rsid w:val="007E4811"/>
    <w:rsid w:val="007F1FCE"/>
    <w:rsid w:val="007F5D09"/>
    <w:rsid w:val="007F6D65"/>
    <w:rsid w:val="008048D5"/>
    <w:rsid w:val="008161E1"/>
    <w:rsid w:val="008204B1"/>
    <w:rsid w:val="008251F3"/>
    <w:rsid w:val="008257D2"/>
    <w:rsid w:val="008270CC"/>
    <w:rsid w:val="008426CA"/>
    <w:rsid w:val="00844AC1"/>
    <w:rsid w:val="00850DC7"/>
    <w:rsid w:val="008669C0"/>
    <w:rsid w:val="008768B6"/>
    <w:rsid w:val="00884F01"/>
    <w:rsid w:val="0089203B"/>
    <w:rsid w:val="00892F43"/>
    <w:rsid w:val="0089453D"/>
    <w:rsid w:val="008B4044"/>
    <w:rsid w:val="008B4D48"/>
    <w:rsid w:val="008B7C3E"/>
    <w:rsid w:val="008D52E5"/>
    <w:rsid w:val="008E35F8"/>
    <w:rsid w:val="008E479F"/>
    <w:rsid w:val="008E66CD"/>
    <w:rsid w:val="008F163D"/>
    <w:rsid w:val="008F78A0"/>
    <w:rsid w:val="00902A86"/>
    <w:rsid w:val="00926148"/>
    <w:rsid w:val="009306CA"/>
    <w:rsid w:val="0093408C"/>
    <w:rsid w:val="00945165"/>
    <w:rsid w:val="00953A7B"/>
    <w:rsid w:val="009623BA"/>
    <w:rsid w:val="009877B0"/>
    <w:rsid w:val="009B7247"/>
    <w:rsid w:val="009C23E2"/>
    <w:rsid w:val="009C6643"/>
    <w:rsid w:val="009F48CC"/>
    <w:rsid w:val="009F6A08"/>
    <w:rsid w:val="00A03DE2"/>
    <w:rsid w:val="00A07679"/>
    <w:rsid w:val="00A15FFC"/>
    <w:rsid w:val="00A1650E"/>
    <w:rsid w:val="00A22F4C"/>
    <w:rsid w:val="00A357E7"/>
    <w:rsid w:val="00A35C51"/>
    <w:rsid w:val="00A54ADA"/>
    <w:rsid w:val="00A5780C"/>
    <w:rsid w:val="00A66FB2"/>
    <w:rsid w:val="00A774E2"/>
    <w:rsid w:val="00A821AA"/>
    <w:rsid w:val="00A85B18"/>
    <w:rsid w:val="00A9328F"/>
    <w:rsid w:val="00A965B2"/>
    <w:rsid w:val="00A96CB3"/>
    <w:rsid w:val="00AA445A"/>
    <w:rsid w:val="00AA5CCF"/>
    <w:rsid w:val="00AB2565"/>
    <w:rsid w:val="00AB771D"/>
    <w:rsid w:val="00AD6781"/>
    <w:rsid w:val="00AD7A0B"/>
    <w:rsid w:val="00AE4A4F"/>
    <w:rsid w:val="00AF021D"/>
    <w:rsid w:val="00B23871"/>
    <w:rsid w:val="00B25F17"/>
    <w:rsid w:val="00B32D63"/>
    <w:rsid w:val="00B35F9F"/>
    <w:rsid w:val="00B4092F"/>
    <w:rsid w:val="00B42BFC"/>
    <w:rsid w:val="00B51A40"/>
    <w:rsid w:val="00B72DDB"/>
    <w:rsid w:val="00B7502E"/>
    <w:rsid w:val="00B775BB"/>
    <w:rsid w:val="00B8185F"/>
    <w:rsid w:val="00B9691B"/>
    <w:rsid w:val="00BA4AB4"/>
    <w:rsid w:val="00BB1670"/>
    <w:rsid w:val="00BE4663"/>
    <w:rsid w:val="00BE4A4B"/>
    <w:rsid w:val="00BE596B"/>
    <w:rsid w:val="00BF2F72"/>
    <w:rsid w:val="00BF788E"/>
    <w:rsid w:val="00C02619"/>
    <w:rsid w:val="00C05BAC"/>
    <w:rsid w:val="00C25F9F"/>
    <w:rsid w:val="00C30FE6"/>
    <w:rsid w:val="00C33877"/>
    <w:rsid w:val="00C34D18"/>
    <w:rsid w:val="00C37CAF"/>
    <w:rsid w:val="00C42F75"/>
    <w:rsid w:val="00C4580D"/>
    <w:rsid w:val="00C50815"/>
    <w:rsid w:val="00C56C3F"/>
    <w:rsid w:val="00C61155"/>
    <w:rsid w:val="00C721F8"/>
    <w:rsid w:val="00C72E24"/>
    <w:rsid w:val="00C76D77"/>
    <w:rsid w:val="00C77DE1"/>
    <w:rsid w:val="00C85A42"/>
    <w:rsid w:val="00C957CA"/>
    <w:rsid w:val="00CA309B"/>
    <w:rsid w:val="00CA3DC2"/>
    <w:rsid w:val="00CA5443"/>
    <w:rsid w:val="00CC09C9"/>
    <w:rsid w:val="00CC4785"/>
    <w:rsid w:val="00CD1A33"/>
    <w:rsid w:val="00CF2C07"/>
    <w:rsid w:val="00D033CA"/>
    <w:rsid w:val="00D110F8"/>
    <w:rsid w:val="00D126E8"/>
    <w:rsid w:val="00D14725"/>
    <w:rsid w:val="00D1548C"/>
    <w:rsid w:val="00D325EA"/>
    <w:rsid w:val="00D42642"/>
    <w:rsid w:val="00D456C2"/>
    <w:rsid w:val="00D6769C"/>
    <w:rsid w:val="00D71966"/>
    <w:rsid w:val="00D72E41"/>
    <w:rsid w:val="00D756BE"/>
    <w:rsid w:val="00D8730F"/>
    <w:rsid w:val="00D87379"/>
    <w:rsid w:val="00D904E8"/>
    <w:rsid w:val="00D92C0E"/>
    <w:rsid w:val="00DA053B"/>
    <w:rsid w:val="00DB5856"/>
    <w:rsid w:val="00DB6148"/>
    <w:rsid w:val="00DD4D6C"/>
    <w:rsid w:val="00DD5089"/>
    <w:rsid w:val="00E0092E"/>
    <w:rsid w:val="00E14881"/>
    <w:rsid w:val="00E17026"/>
    <w:rsid w:val="00E25E28"/>
    <w:rsid w:val="00E363BE"/>
    <w:rsid w:val="00E445A8"/>
    <w:rsid w:val="00E53CC0"/>
    <w:rsid w:val="00E60BDF"/>
    <w:rsid w:val="00E711A2"/>
    <w:rsid w:val="00E745DE"/>
    <w:rsid w:val="00E81397"/>
    <w:rsid w:val="00EB4132"/>
    <w:rsid w:val="00EC7D0F"/>
    <w:rsid w:val="00ED2E4D"/>
    <w:rsid w:val="00ED59B5"/>
    <w:rsid w:val="00EE127F"/>
    <w:rsid w:val="00EE66B6"/>
    <w:rsid w:val="00EF21C5"/>
    <w:rsid w:val="00F05541"/>
    <w:rsid w:val="00F3105D"/>
    <w:rsid w:val="00F31B81"/>
    <w:rsid w:val="00F43718"/>
    <w:rsid w:val="00F45738"/>
    <w:rsid w:val="00F475CB"/>
    <w:rsid w:val="00F64C10"/>
    <w:rsid w:val="00F64CA0"/>
    <w:rsid w:val="00F675B9"/>
    <w:rsid w:val="00F818DA"/>
    <w:rsid w:val="00F84430"/>
    <w:rsid w:val="00F94FA9"/>
    <w:rsid w:val="00F97352"/>
    <w:rsid w:val="00FA0021"/>
    <w:rsid w:val="00FB61C5"/>
    <w:rsid w:val="00FC747E"/>
    <w:rsid w:val="00FD1DCC"/>
    <w:rsid w:val="00FD5635"/>
    <w:rsid w:val="00FE52D9"/>
    <w:rsid w:val="00FE6536"/>
    <w:rsid w:val="00FE7A7F"/>
    <w:rsid w:val="00FF46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E69"/>
    <w:pPr>
      <w:widowControl w:val="0"/>
      <w:spacing w:line="240" w:lineRule="auto"/>
    </w:pPr>
    <w:rPr>
      <w:rFonts w:ascii="Times New Roman" w:hAnsi="Times New Roman"/>
      <w:sz w:val="20"/>
    </w:rPr>
  </w:style>
  <w:style w:type="paragraph" w:styleId="Heading1">
    <w:name w:val="heading 1"/>
    <w:basedOn w:val="Normal"/>
    <w:next w:val="Normal"/>
    <w:link w:val="Heading1Char"/>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Normal"/>
    <w:next w:val="3gpptxt"/>
    <w:link w:val="3gpptitlelv10"/>
    <w:qFormat/>
    <w:rsid w:val="005105CA"/>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basedOn w:val="Normal"/>
    <w:link w:val="HeaderChar"/>
    <w:uiPriority w:val="99"/>
    <w:unhideWhenUsed/>
    <w:rsid w:val="005D10D5"/>
    <w:pPr>
      <w:tabs>
        <w:tab w:val="center" w:pos="4320"/>
        <w:tab w:val="right" w:pos="8640"/>
      </w:tabs>
      <w:spacing w:after="0"/>
    </w:pPr>
  </w:style>
  <w:style w:type="character" w:customStyle="1" w:styleId="HeaderChar">
    <w:name w:val="Header Char"/>
    <w:basedOn w:val="DefaultParagraphFont"/>
    <w:link w:val="Header"/>
    <w:uiPriority w:val="99"/>
    <w:rsid w:val="005D10D5"/>
  </w:style>
  <w:style w:type="paragraph" w:styleId="Footer">
    <w:name w:val="footer"/>
    <w:basedOn w:val="Normal"/>
    <w:link w:val="FooterChar"/>
    <w:unhideWhenUsed/>
    <w:rsid w:val="005D10D5"/>
    <w:pPr>
      <w:tabs>
        <w:tab w:val="center" w:pos="4320"/>
        <w:tab w:val="right" w:pos="8640"/>
      </w:tabs>
      <w:spacing w:after="0"/>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1"/>
      </w:numPr>
    </w:pPr>
  </w:style>
  <w:style w:type="numbering" w:customStyle="1" w:styleId="3gppran2list">
    <w:name w:val="3gpp ran2 list"/>
    <w:uiPriority w:val="99"/>
    <w:rsid w:val="003949EA"/>
    <w:pPr>
      <w:numPr>
        <w:numId w:val="2"/>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リスト段落"/>
    <w:basedOn w:val="Normal"/>
    <w:link w:val="ListParagraphChar"/>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5105CA"/>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2">
    <w:name w:val="B2"/>
    <w:basedOn w:val="List2"/>
    <w:rsid w:val="007F6D65"/>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List2">
    <w:name w:val="List 2"/>
    <w:basedOn w:val="Normal"/>
    <w:uiPriority w:val="99"/>
    <w:semiHidden/>
    <w:unhideWhenUsed/>
    <w:rsid w:val="007F6D65"/>
    <w:pPr>
      <w:ind w:left="720" w:hanging="360"/>
      <w:contextualSpacing/>
    </w:pPr>
  </w:style>
  <w:style w:type="character" w:customStyle="1" w:styleId="0MaintextChar">
    <w:name w:val="0 Main text Char"/>
    <w:link w:val="0Maintext"/>
    <w:qFormat/>
    <w:locked/>
    <w:rsid w:val="00582FCD"/>
    <w:rPr>
      <w:rFonts w:ascii="Times New Roman" w:hAnsi="Times New Roman" w:cs="Times New Roman"/>
      <w:lang w:val="en-GB" w:eastAsia="en-US"/>
    </w:rPr>
  </w:style>
  <w:style w:type="paragraph" w:customStyle="1" w:styleId="0Maintext">
    <w:name w:val="0 Main text"/>
    <w:basedOn w:val="Normal"/>
    <w:link w:val="0MaintextChar"/>
    <w:qFormat/>
    <w:rsid w:val="00582FCD"/>
    <w:pPr>
      <w:widowControl/>
      <w:spacing w:after="0"/>
      <w:jc w:val="both"/>
    </w:pPr>
    <w:rPr>
      <w:rFonts w:cs="Times New Roman"/>
      <w:sz w:val="22"/>
      <w:lang w:val="en-GB" w:eastAsia="en-US"/>
    </w:rPr>
  </w:style>
  <w:style w:type="paragraph" w:styleId="BalloonText">
    <w:name w:val="Balloon Text"/>
    <w:basedOn w:val="Normal"/>
    <w:link w:val="BalloonTextChar"/>
    <w:uiPriority w:val="99"/>
    <w:semiHidden/>
    <w:unhideWhenUsed/>
    <w:rsid w:val="006E47BF"/>
    <w:pPr>
      <w:spacing w:after="0"/>
    </w:pPr>
    <w:rPr>
      <w:sz w:val="18"/>
      <w:szCs w:val="18"/>
    </w:rPr>
  </w:style>
  <w:style w:type="character" w:customStyle="1" w:styleId="BalloonTextChar">
    <w:name w:val="Balloon Text Char"/>
    <w:basedOn w:val="DefaultParagraphFont"/>
    <w:link w:val="BalloonText"/>
    <w:uiPriority w:val="99"/>
    <w:semiHidden/>
    <w:rsid w:val="006E47BF"/>
    <w:rPr>
      <w:rFonts w:ascii="Times New Roman" w:hAnsi="Times New Roman"/>
      <w:sz w:val="18"/>
      <w:szCs w:val="18"/>
    </w:rPr>
  </w:style>
  <w:style w:type="paragraph" w:styleId="Revision">
    <w:name w:val="Revision"/>
    <w:hidden/>
    <w:uiPriority w:val="99"/>
    <w:semiHidden/>
    <w:rsid w:val="00B42BFC"/>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393742979">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61114515">
      <w:bodyDiv w:val="1"/>
      <w:marLeft w:val="0"/>
      <w:marRight w:val="0"/>
      <w:marTop w:val="0"/>
      <w:marBottom w:val="0"/>
      <w:divBdr>
        <w:top w:val="none" w:sz="0" w:space="0" w:color="auto"/>
        <w:left w:val="none" w:sz="0" w:space="0" w:color="auto"/>
        <w:bottom w:val="none" w:sz="0" w:space="0" w:color="auto"/>
        <w:right w:val="none" w:sz="0" w:space="0" w:color="auto"/>
      </w:divBdr>
    </w:div>
    <w:div w:id="468934206">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59290987">
      <w:bodyDiv w:val="1"/>
      <w:marLeft w:val="0"/>
      <w:marRight w:val="0"/>
      <w:marTop w:val="0"/>
      <w:marBottom w:val="0"/>
      <w:divBdr>
        <w:top w:val="none" w:sz="0" w:space="0" w:color="auto"/>
        <w:left w:val="none" w:sz="0" w:space="0" w:color="auto"/>
        <w:bottom w:val="none" w:sz="0" w:space="0" w:color="auto"/>
        <w:right w:val="none" w:sz="0" w:space="0" w:color="auto"/>
      </w:divBdr>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205407751">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682705972">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7ADA5-2788-4AF2-9BEA-5E9432513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2.dotx</Template>
  <TotalTime>8</TotalTime>
  <Pages>5</Pages>
  <Words>2256</Words>
  <Characters>12863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NEC</cp:lastModifiedBy>
  <cp:revision>8</cp:revision>
  <dcterms:created xsi:type="dcterms:W3CDTF">2024-11-06T00:57:00Z</dcterms:created>
  <dcterms:modified xsi:type="dcterms:W3CDTF">2024-11-08T03:30:00Z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0799aaab5f21645729fb7fe3a48dd27d5935511d650ff2faceff1d4f7874926c</vt:lpwstr>
  </property>
  <property fmtid="{D5CDD505-2E9C-101B-9397-08002B2CF9AE}" pid="3" name="MSIP_Label_278005ce-31f4-4f90-bc26-ec23758efcb0_Enabled">
    <vt:lpwstr>true</vt:lpwstr>
  </property>
  <property fmtid="{D5CDD505-2E9C-101B-9397-08002B2CF9AE}" pid="4" name="MSIP_Label_278005ce-31f4-4f90-bc26-ec23758efcb0_SetDate">
    <vt:lpwstr>2024-09-30T13:28:14Z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355a90ba-6c40-4b77-8608-c81b304b243b</vt:lpwstr>
  </property>
  <property fmtid="{D5CDD505-2E9C-101B-9397-08002B2CF9AE}" pid="9" name="MSIP_Label_278005ce-31f4-4f90-bc26-ec23758efcb0_ContentBits">
    <vt:lpwstr>0</vt:lpwstr>
  </property>
</Properties>
</file>