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0337C" w14:textId="4C67D554" w:rsidR="00CC096C" w:rsidRPr="00CC096C" w:rsidRDefault="00CC096C" w:rsidP="00CC096C">
      <w:pPr>
        <w:pStyle w:val="aff3"/>
        <w:snapToGrid w:val="0"/>
        <w:rPr>
          <w:rFonts w:ascii="Arial" w:hAnsi="Arial" w:cs="Arial"/>
          <w:b/>
          <w:bCs/>
          <w:sz w:val="24"/>
          <w:szCs w:val="24"/>
          <w:lang w:val="en-GB" w:eastAsia="en-US"/>
        </w:rPr>
      </w:pPr>
      <w:bookmarkStart w:id="0" w:name="OLE_LINK2"/>
      <w:bookmarkStart w:id="1" w:name="OLE_LINK3"/>
      <w:r w:rsidRPr="00CC096C">
        <w:rPr>
          <w:rFonts w:ascii="Arial" w:hAnsi="Arial" w:cs="Arial"/>
          <w:b/>
          <w:bCs/>
          <w:sz w:val="24"/>
          <w:szCs w:val="24"/>
          <w:lang w:val="en-GB" w:eastAsia="en-US"/>
        </w:rPr>
        <w:t>3GPP TSG RAN WG1 #119</w:t>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sidRPr="00CC096C">
        <w:rPr>
          <w:rFonts w:ascii="Arial" w:hAnsi="Arial" w:cs="Arial"/>
          <w:b/>
          <w:bCs/>
          <w:sz w:val="24"/>
          <w:szCs w:val="24"/>
          <w:lang w:val="en-GB" w:eastAsia="en-US"/>
        </w:rPr>
        <w:tab/>
      </w:r>
      <w:r>
        <w:rPr>
          <w:rFonts w:ascii="Arial" w:hAnsi="Arial" w:cs="Arial"/>
          <w:b/>
          <w:bCs/>
          <w:sz w:val="24"/>
          <w:szCs w:val="24"/>
          <w:lang w:val="en-GB" w:eastAsia="en-US"/>
        </w:rPr>
        <w:t xml:space="preserve">     </w:t>
      </w:r>
      <w:r w:rsidR="00CA16A4">
        <w:rPr>
          <w:rFonts w:ascii="Arial" w:hAnsi="Arial" w:cs="Arial"/>
          <w:b/>
          <w:bCs/>
          <w:sz w:val="24"/>
          <w:szCs w:val="24"/>
          <w:lang w:val="en-GB" w:eastAsia="en-US"/>
        </w:rPr>
        <w:t xml:space="preserve"> </w:t>
      </w:r>
      <w:r w:rsidR="00CA16A4" w:rsidRPr="00CA16A4">
        <w:rPr>
          <w:rFonts w:ascii="Arial" w:hAnsi="Arial" w:cs="Arial"/>
          <w:b/>
          <w:bCs/>
          <w:sz w:val="24"/>
          <w:szCs w:val="24"/>
          <w:lang w:val="en-GB" w:eastAsia="en-US"/>
        </w:rPr>
        <w:t>R1-2409851</w:t>
      </w:r>
    </w:p>
    <w:p w14:paraId="509DE9E3" w14:textId="77777777" w:rsidR="00CC096C" w:rsidRDefault="00CC096C" w:rsidP="00CC096C">
      <w:pPr>
        <w:pStyle w:val="aff3"/>
        <w:snapToGrid w:val="0"/>
        <w:rPr>
          <w:rFonts w:ascii="Arial" w:hAnsi="Arial" w:cs="Arial"/>
          <w:b/>
          <w:bCs/>
          <w:sz w:val="24"/>
          <w:szCs w:val="24"/>
          <w:lang w:val="en-GB" w:eastAsia="en-US"/>
        </w:rPr>
      </w:pPr>
      <w:r w:rsidRPr="00CC096C">
        <w:rPr>
          <w:rFonts w:ascii="Arial" w:hAnsi="Arial" w:cs="Arial"/>
          <w:b/>
          <w:bCs/>
          <w:sz w:val="24"/>
          <w:szCs w:val="24"/>
          <w:lang w:val="en-GB" w:eastAsia="en-US"/>
        </w:rPr>
        <w:t>Orlando, US, November 18th – 22nd,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B016DD7" w:rsidR="00D96DD2" w:rsidRPr="00CF1C60" w:rsidRDefault="00001D47" w:rsidP="00D96DD2">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Type</w:t>
      </w:r>
      <w:r>
        <w:rPr>
          <w:rFonts w:ascii="Times New Roman" w:hAnsi="Times New Roman" w:cs="Times New Roman"/>
          <w:color w:val="auto"/>
          <w:sz w:val="24"/>
          <w:szCs w:val="24"/>
        </w:rPr>
        <w:t>-</w:t>
      </w:r>
      <w:r>
        <w:rPr>
          <w:rFonts w:ascii="Times New Roman" w:hAnsi="Times New Roman" w:cs="Times New Roman" w:hint="eastAsia"/>
          <w:color w:val="auto"/>
          <w:sz w:val="24"/>
          <w:szCs w:val="24"/>
        </w:rPr>
        <w:t>I</w:t>
      </w:r>
      <w:r>
        <w:rPr>
          <w:rFonts w:ascii="Times New Roman" w:hAnsi="Times New Roman" w:cs="Times New Roman"/>
          <w:color w:val="auto"/>
          <w:sz w:val="24"/>
          <w:szCs w:val="24"/>
        </w:rPr>
        <w:t>/Type-II</w:t>
      </w:r>
      <w:r w:rsidR="00D96DD2" w:rsidRPr="00CF1C60">
        <w:rPr>
          <w:rFonts w:ascii="Times New Roman" w:hAnsi="Times New Roman" w:cs="Times New Roman"/>
          <w:color w:val="auto"/>
          <w:sz w:val="24"/>
          <w:szCs w:val="24"/>
        </w:rPr>
        <w:t xml:space="preserve"> enhancement for &gt;32 ports</w:t>
      </w:r>
    </w:p>
    <w:p w14:paraId="766D0AA4" w14:textId="6350E87D" w:rsidR="002E59CF" w:rsidRDefault="002E59CF"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irst</w:t>
      </w:r>
      <w:r>
        <w:rPr>
          <w:rFonts w:ascii="Times New Roman" w:hAnsi="Times New Roman" w:cs="Times New Roman"/>
          <w:color w:val="000000" w:themeColor="text1"/>
          <w:lang w:eastAsia="zh-CN"/>
        </w:rPr>
        <w:t xml:space="preserve"> remaining issue is the 3-bit scaling factor for RI&gt;1.</w:t>
      </w:r>
    </w:p>
    <w:tbl>
      <w:tblPr>
        <w:tblStyle w:val="aff5"/>
        <w:tblW w:w="0" w:type="auto"/>
        <w:tblLook w:val="04A0" w:firstRow="1" w:lastRow="0" w:firstColumn="1" w:lastColumn="0" w:noHBand="0" w:noVBand="1"/>
      </w:tblPr>
      <w:tblGrid>
        <w:gridCol w:w="9631"/>
      </w:tblGrid>
      <w:tr w:rsidR="002E59CF" w:rsidRPr="00B428C5" w14:paraId="211AD2C6" w14:textId="77777777" w:rsidTr="002E59CF">
        <w:tc>
          <w:tcPr>
            <w:tcW w:w="9631" w:type="dxa"/>
          </w:tcPr>
          <w:p w14:paraId="1389989B" w14:textId="77777777"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p>
          <w:p w14:paraId="20B03D64" w14:textId="77777777" w:rsidR="00F76709" w:rsidRPr="00F76709" w:rsidRDefault="00F76709" w:rsidP="00F76709">
            <w:pPr>
              <w:snapToGrid w:val="0"/>
              <w:spacing w:after="0" w:line="240" w:lineRule="auto"/>
              <w:jc w:val="both"/>
              <w:rPr>
                <w:rFonts w:ascii="Times" w:eastAsia="Batang" w:hAnsi="Times" w:cs="Times New Roman"/>
                <w:iCs/>
                <w:sz w:val="20"/>
                <w:szCs w:val="20"/>
                <w:lang w:val="en-GB" w:eastAsia="en-US"/>
              </w:rPr>
            </w:pPr>
            <w:r w:rsidRPr="00F76709">
              <w:rPr>
                <w:rFonts w:ascii="Times" w:eastAsia="Batang" w:hAnsi="Times" w:cs="Times New Roman"/>
                <w:iCs/>
                <w:sz w:val="20"/>
                <w:szCs w:val="20"/>
                <w:lang w:val="en-GB" w:eastAsia="en-US"/>
              </w:rPr>
              <w:t xml:space="preserve">For the Rel-19 Type-I SP codebook refinement for 48, 64, and 128 CSI-RS ports, regarding </w:t>
            </w:r>
            <w:r w:rsidRPr="00F76709">
              <w:rPr>
                <w:rFonts w:ascii="Times" w:eastAsia="Batang" w:hAnsi="Times" w:cs="Times New Roman"/>
                <w:sz w:val="20"/>
                <w:szCs w:val="20"/>
                <w:lang w:val="en-GB" w:eastAsia="en-US"/>
              </w:rPr>
              <w:t>per-layer scaling factor applied to each of the selected SD basis vectors</w:t>
            </w:r>
            <w:r w:rsidRPr="00F76709">
              <w:rPr>
                <w:rFonts w:ascii="Times" w:eastAsia="Batang" w:hAnsi="Times" w:cs="Times New Roman"/>
                <w:iCs/>
                <w:sz w:val="20"/>
                <w:szCs w:val="20"/>
                <w:lang w:val="en-GB" w:eastAsia="en-US"/>
              </w:rPr>
              <w:t xml:space="preserve"> associated with RI=</w:t>
            </w:r>
            <w:r w:rsidRPr="00F76709">
              <w:rPr>
                <w:rFonts w:ascii="Times" w:eastAsia="Batang" w:hAnsi="Times" w:cs="Times New Roman"/>
                <w:i/>
                <w:iCs/>
                <w:sz w:val="20"/>
                <w:szCs w:val="20"/>
                <w:lang w:val="en-GB" w:eastAsia="en-US"/>
              </w:rPr>
              <w:t xml:space="preserve">v </w:t>
            </w:r>
            <m:oMath>
              <m:r>
                <w:rPr>
                  <w:rFonts w:ascii="Cambria Math" w:eastAsia="Batang" w:hAnsi="Cambria Math" w:cs="Times New Roman"/>
                  <w:sz w:val="20"/>
                  <w:szCs w:val="20"/>
                  <w:lang w:val="en-GB" w:eastAsia="en-US"/>
                </w:rPr>
                <m:t>∈</m:t>
              </m:r>
            </m:oMath>
            <w:r w:rsidRPr="00F76709">
              <w:rPr>
                <w:rFonts w:ascii="Times" w:eastAsia="Batang" w:hAnsi="Times" w:cs="Times New Roman"/>
                <w:iCs/>
                <w:sz w:val="20"/>
                <w:szCs w:val="20"/>
                <w:lang w:val="en-GB" w:eastAsia="en-US"/>
              </w:rPr>
              <w:t>{2} for the 3-bit scaling factor(s), decide, by RAN1#119, from the following alternatives:</w:t>
            </w:r>
          </w:p>
          <w:p w14:paraId="242FD8F5" w14:textId="77777777" w:rsidR="00F76709" w:rsidRPr="00F76709" w:rsidRDefault="00F76709" w:rsidP="006E2525">
            <w:pPr>
              <w:numPr>
                <w:ilvl w:val="0"/>
                <w:numId w:val="29"/>
              </w:numPr>
              <w:snapToGrid w:val="0"/>
              <w:spacing w:after="0" w:line="240" w:lineRule="auto"/>
              <w:ind w:hanging="357"/>
              <w:jc w:val="both"/>
              <w:rPr>
                <w:rFonts w:ascii="Times" w:eastAsia="等线" w:hAnsi="Times" w:cs="Times"/>
                <w:bCs/>
                <w:sz w:val="20"/>
                <w:szCs w:val="20"/>
                <w:lang w:val="de-DE" w:eastAsia="zh-CN" w:bidi="en-US"/>
              </w:rPr>
            </w:pPr>
            <w:r w:rsidRPr="00F76709">
              <w:rPr>
                <w:rFonts w:ascii="Times" w:eastAsia="等线" w:hAnsi="Times" w:cs="Times"/>
                <w:sz w:val="20"/>
                <w:szCs w:val="20"/>
                <w:lang w:val="de-DE" w:eastAsia="x-none" w:bidi="en-US"/>
              </w:rPr>
              <w:t xml:space="preserve">Alt1: </w:t>
            </w:r>
            <m:oMath>
              <m:r>
                <m:rPr>
                  <m:sty m:val="p"/>
                </m:rPr>
                <w:rPr>
                  <w:rFonts w:ascii="Cambria Math" w:eastAsia="Batang" w:hAnsi="Cambria Math" w:cs="Times"/>
                  <w:sz w:val="20"/>
                  <w:szCs w:val="20"/>
                  <w:lang w:val="de-DE" w:eastAsia="x-none" w:bidi="en-US"/>
                </w:rPr>
                <m:t>min</m:t>
              </m:r>
              <m:d>
                <m:dPr>
                  <m:begChr m:val="{"/>
                  <m:endChr m:val="}"/>
                  <m:ctrlPr>
                    <w:rPr>
                      <w:rFonts w:ascii="Cambria Math" w:eastAsia="Batang" w:hAnsi="Cambria Math" w:cs="Times"/>
                      <w:bCs/>
                      <w:iCs/>
                      <w:sz w:val="20"/>
                      <w:szCs w:val="20"/>
                      <w:lang w:val="en-GB" w:eastAsia="x-none" w:bidi="en-US"/>
                    </w:rPr>
                  </m:ctrlPr>
                </m:dPr>
                <m:e>
                  <m:f>
                    <m:fPr>
                      <m:ctrlPr>
                        <w:rPr>
                          <w:rFonts w:ascii="Cambria Math" w:eastAsia="Batang" w:hAnsi="Cambria Math" w:cs="Times"/>
                          <w:bCs/>
                          <w:i/>
                          <w:sz w:val="20"/>
                          <w:szCs w:val="20"/>
                          <w:lang w:val="en-GB" w:eastAsia="x-none" w:bidi="en-US"/>
                        </w:rPr>
                      </m:ctrlPr>
                    </m:fPr>
                    <m:num>
                      <m:r>
                        <m:rPr>
                          <m:sty m:val="p"/>
                        </m:rPr>
                        <w:rPr>
                          <w:rFonts w:ascii="Cambria Math" w:eastAsia="Batang" w:hAnsi="Cambria Math" w:cs="Times"/>
                          <w:sz w:val="20"/>
                          <w:szCs w:val="20"/>
                          <w:lang w:val="de-DE" w:eastAsia="x-none" w:bidi="en-US"/>
                        </w:rPr>
                        <m:t>1</m:t>
                      </m:r>
                    </m:num>
                    <m:den>
                      <m:r>
                        <m:rPr>
                          <m:sty m:val="p"/>
                        </m:rPr>
                        <w:rPr>
                          <w:rFonts w:ascii="Cambria Math" w:eastAsia="Batang" w:hAnsi="Cambria Math" w:cs="Times"/>
                          <w:sz w:val="20"/>
                          <w:szCs w:val="20"/>
                          <w:lang w:val="en-GB" w:eastAsia="x-none" w:bidi="en-US"/>
                        </w:rPr>
                        <m:t>υ</m:t>
                      </m:r>
                    </m:den>
                  </m:f>
                  <m:r>
                    <m:rPr>
                      <m:sty m:val="p"/>
                    </m:rPr>
                    <w:rPr>
                      <w:rFonts w:ascii="Cambria Math" w:eastAsia="Batang" w:hAnsi="Cambria Math" w:cs="Times"/>
                      <w:sz w:val="20"/>
                      <w:szCs w:val="20"/>
                      <w:lang w:val="de-DE" w:eastAsia="x-none" w:bidi="en-US"/>
                    </w:rPr>
                    <m:t>,</m:t>
                  </m:r>
                  <m:f>
                    <m:fPr>
                      <m:ctrlPr>
                        <w:rPr>
                          <w:rFonts w:ascii="Cambria Math" w:eastAsia="Batang" w:hAnsi="Cambria Math" w:cs="Times"/>
                          <w:bCs/>
                          <w:iCs/>
                          <w:sz w:val="20"/>
                          <w:szCs w:val="20"/>
                          <w:lang w:val="en-GB" w:eastAsia="x-none" w:bidi="en-US"/>
                        </w:rPr>
                      </m:ctrlPr>
                    </m:fPr>
                    <m:num>
                      <m:sSubSup>
                        <m:sSubSupPr>
                          <m:ctrlPr>
                            <w:rPr>
                              <w:rFonts w:ascii="Cambria Math" w:eastAsia="Batang" w:hAnsi="Cambria Math" w:cs="Times"/>
                              <w:bCs/>
                              <w:iCs/>
                              <w:sz w:val="20"/>
                              <w:szCs w:val="20"/>
                              <w:lang w:val="en-GB" w:eastAsia="x-none" w:bidi="en-US"/>
                            </w:rPr>
                          </m:ctrlPr>
                        </m:sSubSupPr>
                        <m:e>
                          <m:r>
                            <m:rPr>
                              <m:sty m:val="p"/>
                            </m:rPr>
                            <w:rPr>
                              <w:rFonts w:ascii="Cambria Math" w:eastAsia="Batang" w:hAnsi="Cambria Math" w:cs="Times"/>
                              <w:sz w:val="20"/>
                              <w:szCs w:val="20"/>
                              <w:lang w:val="de-DE" w:eastAsia="x-none" w:bidi="en-US"/>
                            </w:rPr>
                            <m:t>s</m:t>
                          </m:r>
                        </m:e>
                        <m:sub>
                          <m:r>
                            <m:rPr>
                              <m:sty m:val="p"/>
                            </m:rPr>
                            <w:rPr>
                              <w:rFonts w:ascii="Cambria Math" w:eastAsia="Batang" w:hAnsi="Cambria Math" w:cs="Times"/>
                              <w:sz w:val="20"/>
                              <w:szCs w:val="20"/>
                              <w:lang w:val="de-DE" w:eastAsia="x-none" w:bidi="en-US"/>
                            </w:rPr>
                            <m:t>i</m:t>
                          </m:r>
                        </m:sub>
                        <m:sup>
                          <m:r>
                            <m:rPr>
                              <m:sty m:val="p"/>
                            </m:rPr>
                            <w:rPr>
                              <w:rFonts w:ascii="Cambria Math" w:eastAsia="Batang" w:hAnsi="Cambria Math" w:cs="Times"/>
                              <w:sz w:val="20"/>
                              <w:szCs w:val="20"/>
                              <w:lang w:val="de-DE" w:eastAsia="x-none" w:bidi="en-US"/>
                            </w:rPr>
                            <m:t>2</m:t>
                          </m:r>
                        </m:sup>
                      </m:sSubSup>
                    </m:num>
                    <m:den>
                      <m:sSub>
                        <m:sSubPr>
                          <m:ctrlPr>
                            <w:rPr>
                              <w:rFonts w:ascii="Cambria Math" w:eastAsia="Batang" w:hAnsi="Cambria Math" w:cs="Times"/>
                              <w:bCs/>
                              <w:iCs/>
                              <w:sz w:val="20"/>
                              <w:szCs w:val="20"/>
                              <w:lang w:val="en-GB" w:eastAsia="x-none" w:bidi="en-US"/>
                            </w:rPr>
                          </m:ctrlPr>
                        </m:sSubPr>
                        <m:e>
                          <m:r>
                            <m:rPr>
                              <m:sty m:val="p"/>
                            </m:rPr>
                            <w:rPr>
                              <w:rFonts w:ascii="Cambria Math" w:eastAsia="Batang" w:hAnsi="Cambria Math" w:cs="Times"/>
                              <w:sz w:val="20"/>
                              <w:szCs w:val="20"/>
                              <w:lang w:val="de-DE" w:eastAsia="x-none" w:bidi="en-US"/>
                            </w:rPr>
                            <m:t>r</m:t>
                          </m:r>
                        </m:e>
                        <m:sub>
                          <m:r>
                            <m:rPr>
                              <m:sty m:val="p"/>
                            </m:rPr>
                            <w:rPr>
                              <w:rFonts w:ascii="Cambria Math" w:eastAsia="Batang" w:hAnsi="Cambria Math" w:cs="Times"/>
                              <w:sz w:val="20"/>
                              <w:szCs w:val="20"/>
                              <w:lang w:val="de-DE" w:eastAsia="x-none" w:bidi="en-US"/>
                            </w:rPr>
                            <m:t>i</m:t>
                          </m:r>
                        </m:sub>
                      </m:sSub>
                    </m:den>
                  </m:f>
                </m:e>
              </m:d>
            </m:oMath>
            <w:r w:rsidRPr="00F76709">
              <w:rPr>
                <w:rFonts w:ascii="Times" w:eastAsia="等线" w:hAnsi="Times" w:cs="Times"/>
                <w:bCs/>
                <w:iCs/>
                <w:sz w:val="20"/>
                <w:szCs w:val="20"/>
                <w:lang w:val="de-DE" w:eastAsia="x-none" w:bidi="en-US"/>
              </w:rPr>
              <w:t xml:space="preserve"> </w:t>
            </w:r>
          </w:p>
          <w:p w14:paraId="5AA2E83F" w14:textId="77777777" w:rsidR="00F76709" w:rsidRPr="00F76709" w:rsidRDefault="00F76709" w:rsidP="006E2525">
            <w:pPr>
              <w:numPr>
                <w:ilvl w:val="0"/>
                <w:numId w:val="29"/>
              </w:numPr>
              <w:snapToGrid w:val="0"/>
              <w:spacing w:after="0" w:line="240" w:lineRule="auto"/>
              <w:ind w:hanging="357"/>
              <w:jc w:val="both"/>
              <w:rPr>
                <w:rFonts w:ascii="Times" w:eastAsia="等线" w:hAnsi="Times" w:cs="Times"/>
                <w:bCs/>
                <w:sz w:val="20"/>
                <w:szCs w:val="20"/>
                <w:lang w:val="de-DE" w:eastAsia="zh-CN" w:bidi="en-US"/>
              </w:rPr>
            </w:pPr>
            <w:r w:rsidRPr="00F76709">
              <w:rPr>
                <w:rFonts w:ascii="Times" w:eastAsia="Batang" w:hAnsi="Times" w:cs="Times"/>
                <w:bCs/>
                <w:sz w:val="20"/>
                <w:szCs w:val="20"/>
                <w:lang w:val="de-DE" w:eastAsia="x-none" w:bidi="en-US"/>
              </w:rPr>
              <w:t xml:space="preserve">Alt2: </w:t>
            </w:r>
            <m:oMath>
              <m:func>
                <m:funcPr>
                  <m:ctrlPr>
                    <w:rPr>
                      <w:rFonts w:ascii="Cambria Math" w:eastAsia="Batang" w:hAnsi="Cambria Math" w:cs="Times"/>
                      <w:bCs/>
                      <w:i/>
                      <w:sz w:val="20"/>
                      <w:szCs w:val="20"/>
                      <w:lang w:val="en-GB" w:eastAsia="x-none" w:bidi="en-US"/>
                    </w:rPr>
                  </m:ctrlPr>
                </m:funcPr>
                <m:fName>
                  <m:r>
                    <m:rPr>
                      <m:sty m:val="p"/>
                    </m:rPr>
                    <w:rPr>
                      <w:rFonts w:ascii="Cambria Math" w:eastAsia="Batang" w:hAnsi="Cambria Math" w:cs="Times"/>
                      <w:sz w:val="20"/>
                      <w:szCs w:val="20"/>
                      <w:lang w:val="de-DE" w:eastAsia="x-none" w:bidi="en-US"/>
                    </w:rPr>
                    <m:t>min</m:t>
                  </m:r>
                </m:fName>
                <m:e>
                  <m:d>
                    <m:dPr>
                      <m:begChr m:val="{"/>
                      <m:endChr m:val="}"/>
                      <m:ctrlPr>
                        <w:rPr>
                          <w:rFonts w:ascii="Cambria Math" w:eastAsia="Batang" w:hAnsi="Cambria Math" w:cs="Times"/>
                          <w:bCs/>
                          <w:i/>
                          <w:sz w:val="20"/>
                          <w:szCs w:val="20"/>
                          <w:lang w:val="en-GB" w:eastAsia="x-none" w:bidi="en-US"/>
                        </w:rPr>
                      </m:ctrlPr>
                    </m:dPr>
                    <m:e>
                      <m:f>
                        <m:fPr>
                          <m:ctrlPr>
                            <w:rPr>
                              <w:rFonts w:ascii="Cambria Math" w:eastAsia="Batang" w:hAnsi="Cambria Math" w:cs="Times"/>
                              <w:bCs/>
                              <w:i/>
                              <w:sz w:val="20"/>
                              <w:szCs w:val="20"/>
                              <w:lang w:val="en-GB" w:eastAsia="x-none" w:bidi="en-US"/>
                            </w:rPr>
                          </m:ctrlPr>
                        </m:fPr>
                        <m:num>
                          <m:r>
                            <m:rPr>
                              <m:sty m:val="p"/>
                            </m:rPr>
                            <w:rPr>
                              <w:rFonts w:ascii="Cambria Math" w:eastAsia="Batang" w:hAnsi="Cambria Math" w:cs="Times"/>
                              <w:sz w:val="20"/>
                              <w:szCs w:val="20"/>
                              <w:lang w:val="de-DE" w:eastAsia="x-none" w:bidi="en-US"/>
                            </w:rPr>
                            <m:t>1</m:t>
                          </m:r>
                        </m:num>
                        <m:den>
                          <m:r>
                            <m:rPr>
                              <m:sty m:val="p"/>
                            </m:rPr>
                            <w:rPr>
                              <w:rFonts w:ascii="Cambria Math" w:eastAsia="Batang" w:hAnsi="Cambria Math" w:cs="Times"/>
                              <w:sz w:val="20"/>
                              <w:szCs w:val="20"/>
                              <w:lang w:val="en-GB" w:eastAsia="x-none" w:bidi="en-US"/>
                            </w:rPr>
                            <m:t>υ</m:t>
                          </m:r>
                        </m:den>
                      </m:f>
                      <m:r>
                        <m:rPr>
                          <m:sty m:val="p"/>
                        </m:rPr>
                        <w:rPr>
                          <w:rFonts w:ascii="Cambria Math" w:eastAsia="Batang" w:hAnsi="Cambria Math" w:cs="Times"/>
                          <w:sz w:val="20"/>
                          <w:szCs w:val="20"/>
                          <w:lang w:val="de-DE" w:eastAsia="x-none" w:bidi="en-US"/>
                        </w:rPr>
                        <m:t>,</m:t>
                      </m:r>
                      <m:f>
                        <m:fPr>
                          <m:ctrlPr>
                            <w:rPr>
                              <w:rFonts w:ascii="Cambria Math" w:eastAsia="Batang" w:hAnsi="Cambria Math" w:cs="Times"/>
                              <w:bCs/>
                              <w:i/>
                              <w:sz w:val="20"/>
                              <w:szCs w:val="20"/>
                              <w:lang w:val="en-GB" w:eastAsia="x-none" w:bidi="en-US"/>
                            </w:rPr>
                          </m:ctrlPr>
                        </m:fPr>
                        <m:num>
                          <m:sSubSup>
                            <m:sSubSupPr>
                              <m:ctrlPr>
                                <w:rPr>
                                  <w:rFonts w:ascii="Cambria Math" w:eastAsia="Batang" w:hAnsi="Cambria Math" w:cs="Times"/>
                                  <w:bCs/>
                                  <w:i/>
                                  <w:sz w:val="20"/>
                                  <w:szCs w:val="20"/>
                                  <w:lang w:val="en-GB" w:eastAsia="x-none" w:bidi="en-US"/>
                                </w:rPr>
                              </m:ctrlPr>
                            </m:sSubSupPr>
                            <m:e>
                              <m:r>
                                <m:rPr>
                                  <m:sty m:val="p"/>
                                </m:rPr>
                                <w:rPr>
                                  <w:rFonts w:ascii="Cambria Math" w:eastAsia="Batang" w:hAnsi="Cambria Math" w:cs="Times"/>
                                  <w:sz w:val="20"/>
                                  <w:szCs w:val="20"/>
                                  <w:lang w:val="de-DE" w:eastAsia="x-none" w:bidi="en-US"/>
                                </w:rPr>
                                <m:t>s</m:t>
                              </m:r>
                            </m:e>
                            <m:sub>
                              <m:r>
                                <m:rPr>
                                  <m:sty m:val="p"/>
                                </m:rPr>
                                <w:rPr>
                                  <w:rFonts w:ascii="Cambria Math" w:eastAsia="Batang" w:hAnsi="Cambria Math" w:cs="Times"/>
                                  <w:sz w:val="20"/>
                                  <w:szCs w:val="20"/>
                                  <w:lang w:val="de-DE" w:eastAsia="x-none" w:bidi="en-US"/>
                                </w:rPr>
                                <m:t>i</m:t>
                              </m:r>
                            </m:sub>
                            <m:sup>
                              <m:r>
                                <m:rPr>
                                  <m:sty m:val="p"/>
                                </m:rPr>
                                <w:rPr>
                                  <w:rFonts w:ascii="Cambria Math" w:eastAsia="Batang" w:hAnsi="Cambria Math" w:cs="Times"/>
                                  <w:sz w:val="20"/>
                                  <w:szCs w:val="20"/>
                                  <w:lang w:val="de-DE" w:eastAsia="x-none" w:bidi="en-US"/>
                                </w:rPr>
                                <m:t>2</m:t>
                              </m:r>
                            </m:sup>
                          </m:sSubSup>
                        </m:num>
                        <m:den>
                          <m:nary>
                            <m:naryPr>
                              <m:chr m:val="∑"/>
                              <m:supHide m:val="1"/>
                              <m:ctrlPr>
                                <w:rPr>
                                  <w:rFonts w:ascii="Cambria Math" w:eastAsia="Batang" w:hAnsi="Cambria Math" w:cs="Times"/>
                                  <w:bCs/>
                                  <w:i/>
                                  <w:sz w:val="20"/>
                                  <w:szCs w:val="20"/>
                                  <w:lang w:val="en-GB" w:eastAsia="x-none" w:bidi="en-US"/>
                                </w:rPr>
                              </m:ctrlPr>
                            </m:naryPr>
                            <m:sub>
                              <m:r>
                                <m:rPr>
                                  <m:sty m:val="p"/>
                                </m:rPr>
                                <w:rPr>
                                  <w:rFonts w:ascii="Cambria Math" w:eastAsia="Batang" w:hAnsi="Cambria Math" w:cs="Times"/>
                                  <w:sz w:val="20"/>
                                  <w:szCs w:val="20"/>
                                  <w:lang w:val="de-DE" w:eastAsia="x-none" w:bidi="en-US"/>
                                </w:rPr>
                                <m:t>k∈</m:t>
                              </m:r>
                              <m:sSub>
                                <m:sSubPr>
                                  <m:ctrlPr>
                                    <w:rPr>
                                      <w:rFonts w:ascii="Cambria Math" w:eastAsia="Batang" w:hAnsi="Cambria Math" w:cs="Times"/>
                                      <w:bCs/>
                                      <w:i/>
                                      <w:sz w:val="20"/>
                                      <w:szCs w:val="20"/>
                                      <w:lang w:val="en-GB" w:eastAsia="x-none" w:bidi="en-US"/>
                                    </w:rPr>
                                  </m:ctrlPr>
                                </m:sSubPr>
                                <m:e>
                                  <m:r>
                                    <m:rPr>
                                      <m:sty m:val="p"/>
                                    </m:rPr>
                                    <w:rPr>
                                      <w:rFonts w:ascii="Cambria Math" w:eastAsia="Batang" w:hAnsi="Cambria Math" w:cs="Times"/>
                                      <w:sz w:val="20"/>
                                      <w:szCs w:val="20"/>
                                      <w:lang w:val="de-DE" w:eastAsia="x-none" w:bidi="en-US"/>
                                    </w:rPr>
                                    <m:t>G</m:t>
                                  </m:r>
                                </m:e>
                                <m:sub>
                                  <m:r>
                                    <m:rPr>
                                      <m:sty m:val="p"/>
                                    </m:rPr>
                                    <w:rPr>
                                      <w:rFonts w:ascii="Cambria Math" w:eastAsia="Batang" w:hAnsi="Cambria Math" w:cs="Times"/>
                                      <w:sz w:val="20"/>
                                      <w:szCs w:val="20"/>
                                      <w:lang w:val="de-DE" w:eastAsia="x-none" w:bidi="en-US"/>
                                    </w:rPr>
                                    <m:t>i</m:t>
                                  </m:r>
                                </m:sub>
                              </m:sSub>
                            </m:sub>
                            <m:sup/>
                            <m:e>
                              <m:sSub>
                                <m:sSubPr>
                                  <m:ctrlPr>
                                    <w:rPr>
                                      <w:rFonts w:ascii="Cambria Math" w:eastAsia="Batang" w:hAnsi="Cambria Math" w:cs="Times"/>
                                      <w:bCs/>
                                      <w:i/>
                                      <w:sz w:val="20"/>
                                      <w:szCs w:val="20"/>
                                      <w:lang w:val="en-GB" w:eastAsia="x-none" w:bidi="en-US"/>
                                    </w:rPr>
                                  </m:ctrlPr>
                                </m:sSubPr>
                                <m:e>
                                  <m:r>
                                    <m:rPr>
                                      <m:sty m:val="p"/>
                                    </m:rPr>
                                    <w:rPr>
                                      <w:rFonts w:ascii="Cambria Math" w:eastAsia="Batang" w:hAnsi="Cambria Math" w:cs="Times"/>
                                      <w:sz w:val="20"/>
                                      <w:szCs w:val="20"/>
                                      <w:lang w:val="de-DE" w:eastAsia="x-none" w:bidi="en-US"/>
                                    </w:rPr>
                                    <m:t>r</m:t>
                                  </m:r>
                                </m:e>
                                <m:sub>
                                  <m:r>
                                    <m:rPr>
                                      <m:sty m:val="p"/>
                                    </m:rPr>
                                    <w:rPr>
                                      <w:rFonts w:ascii="Cambria Math" w:eastAsia="Batang" w:hAnsi="Cambria Math" w:cs="Times"/>
                                      <w:sz w:val="20"/>
                                      <w:szCs w:val="20"/>
                                      <w:lang w:val="de-DE" w:eastAsia="x-none" w:bidi="en-US"/>
                                    </w:rPr>
                                    <m:t>k</m:t>
                                  </m:r>
                                </m:sub>
                              </m:sSub>
                            </m:e>
                          </m:nary>
                        </m:den>
                      </m:f>
                    </m:e>
                  </m:d>
                </m:e>
              </m:func>
            </m:oMath>
            <w:r w:rsidRPr="00F76709">
              <w:rPr>
                <w:rFonts w:ascii="Times" w:eastAsia="Batang" w:hAnsi="Times" w:cs="Times"/>
                <w:bCs/>
                <w:sz w:val="20"/>
                <w:szCs w:val="20"/>
                <w:lang w:val="de-DE" w:eastAsia="x-none" w:bidi="en-US"/>
              </w:rPr>
              <w:t xml:space="preserve"> </w:t>
            </w:r>
          </w:p>
          <w:p w14:paraId="36B4B066" w14:textId="77777777" w:rsidR="00F76709" w:rsidRPr="00F76709" w:rsidRDefault="00F76709" w:rsidP="006E2525">
            <w:pPr>
              <w:numPr>
                <w:ilvl w:val="0"/>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Batang" w:hAnsi="Times" w:cs="Times"/>
                <w:bCs/>
                <w:sz w:val="20"/>
                <w:szCs w:val="20"/>
                <w:lang w:val="en-GB" w:eastAsia="x-none" w:bidi="en-US"/>
              </w:rPr>
              <w:t xml:space="preserve">Alt3: </w:t>
            </w:r>
            <m:oMath>
              <m:sSubSup>
                <m:sSubSupPr>
                  <m:ctrlPr>
                    <w:rPr>
                      <w:rFonts w:ascii="Cambria Math" w:eastAsia="Batang" w:hAnsi="Cambria Math" w:cs="Times"/>
                      <w:bCs/>
                      <w:i/>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oMath>
          </w:p>
          <w:p w14:paraId="4CE00807" w14:textId="77777777" w:rsidR="00F76709" w:rsidRPr="00F76709" w:rsidRDefault="00F76709" w:rsidP="006E2525">
            <w:pPr>
              <w:numPr>
                <w:ilvl w:val="0"/>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等线" w:hAnsi="Times" w:cs="Times"/>
                <w:sz w:val="20"/>
                <w:szCs w:val="20"/>
                <w:lang w:val="en-GB" w:eastAsia="x-none" w:bidi="en-US"/>
              </w:rPr>
              <w:t xml:space="preserve">Alt4: </w:t>
            </w:r>
            <m:oMath>
              <m:f>
                <m:fPr>
                  <m:ctrlPr>
                    <w:rPr>
                      <w:rFonts w:ascii="Cambria Math" w:eastAsia="Batang" w:hAnsi="Cambria Math" w:cs="Times"/>
                      <w:bCs/>
                      <w:iCs/>
                      <w:sz w:val="20"/>
                      <w:szCs w:val="20"/>
                      <w:lang w:val="en-GB" w:eastAsia="x-none" w:bidi="en-US"/>
                    </w:rPr>
                  </m:ctrlPr>
                </m:fPr>
                <m:num>
                  <m:sSubSup>
                    <m:sSubSupPr>
                      <m:ctrlPr>
                        <w:rPr>
                          <w:rFonts w:ascii="Cambria Math" w:eastAsia="Batang" w:hAnsi="Cambria Math" w:cs="Times"/>
                          <w:bCs/>
                          <w:iCs/>
                          <w:sz w:val="20"/>
                          <w:szCs w:val="20"/>
                          <w:lang w:val="en-GB" w:eastAsia="x-none" w:bidi="en-US"/>
                        </w:rPr>
                      </m:ctrlPr>
                    </m:sSubSupPr>
                    <m:e>
                      <m:r>
                        <m:rPr>
                          <m:sty m:val="p"/>
                        </m:rPr>
                        <w:rPr>
                          <w:rFonts w:ascii="Cambria Math" w:eastAsia="Batang" w:hAnsi="Cambria Math" w:cs="Times"/>
                          <w:sz w:val="20"/>
                          <w:szCs w:val="20"/>
                          <w:lang w:val="en-GB" w:eastAsia="x-none" w:bidi="en-US"/>
                        </w:rPr>
                        <m:t>υs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num>
                <m:den>
                  <m:sSub>
                    <m:sSubPr>
                      <m:ctrlPr>
                        <w:rPr>
                          <w:rFonts w:ascii="Cambria Math" w:eastAsia="Batang" w:hAnsi="Cambria Math" w:cs="Times"/>
                          <w:bCs/>
                          <w:iCs/>
                          <w:sz w:val="20"/>
                          <w:szCs w:val="20"/>
                          <w:lang w:val="en-GB" w:eastAsia="x-none" w:bidi="en-US"/>
                        </w:rPr>
                      </m:ctrlPr>
                    </m:sSubPr>
                    <m:e>
                      <m:r>
                        <m:rPr>
                          <m:sty m:val="p"/>
                        </m:rPr>
                        <w:rPr>
                          <w:rFonts w:ascii="Cambria Math" w:eastAsia="Batang" w:hAnsi="Cambria Math" w:cs="Times"/>
                          <w:sz w:val="20"/>
                          <w:szCs w:val="20"/>
                          <w:lang w:val="en-GB" w:eastAsia="x-none" w:bidi="en-US"/>
                        </w:rPr>
                        <m:t>r</m:t>
                      </m:r>
                    </m:e>
                    <m:sub>
                      <m:r>
                        <m:rPr>
                          <m:sty m:val="p"/>
                        </m:rPr>
                        <w:rPr>
                          <w:rFonts w:ascii="Cambria Math" w:eastAsia="Batang" w:hAnsi="Cambria Math" w:cs="Times"/>
                          <w:sz w:val="20"/>
                          <w:szCs w:val="20"/>
                          <w:lang w:val="en-GB" w:eastAsia="x-none" w:bidi="en-US"/>
                        </w:rPr>
                        <m:t>i</m:t>
                      </m:r>
                    </m:sub>
                  </m:sSub>
                </m:den>
              </m:f>
            </m:oMath>
            <w:r w:rsidRPr="00F76709">
              <w:rPr>
                <w:rFonts w:ascii="Times" w:eastAsia="等线" w:hAnsi="Times" w:cs="Times"/>
                <w:bCs/>
                <w:iCs/>
                <w:sz w:val="20"/>
                <w:szCs w:val="20"/>
                <w:lang w:val="en-GB" w:eastAsia="x-none" w:bidi="en-US"/>
              </w:rPr>
              <w:t xml:space="preserve">  </w:t>
            </w:r>
          </w:p>
          <w:p w14:paraId="49A0DF9D" w14:textId="77777777" w:rsidR="00F76709" w:rsidRPr="00F76709" w:rsidRDefault="00F76709" w:rsidP="006E2525">
            <w:pPr>
              <w:numPr>
                <w:ilvl w:val="0"/>
                <w:numId w:val="29"/>
              </w:numPr>
              <w:snapToGrid w:val="0"/>
              <w:spacing w:after="0" w:line="240" w:lineRule="auto"/>
              <w:ind w:hanging="357"/>
              <w:jc w:val="both"/>
              <w:rPr>
                <w:rFonts w:ascii="Times" w:eastAsia="Batang" w:hAnsi="Times" w:cs="Times"/>
                <w:bCs/>
                <w:sz w:val="20"/>
                <w:szCs w:val="20"/>
                <w:lang w:val="de-DE" w:eastAsia="zh-CN" w:bidi="en-US"/>
              </w:rPr>
            </w:pPr>
            <w:r w:rsidRPr="00F76709">
              <w:rPr>
                <w:rFonts w:ascii="Times" w:eastAsia="等线" w:hAnsi="Times" w:cs="Times"/>
                <w:bCs/>
                <w:sz w:val="20"/>
                <w:szCs w:val="20"/>
                <w:lang w:val="de-DE" w:eastAsia="zh-CN" w:bidi="en-US"/>
              </w:rPr>
              <w:t xml:space="preserve">Alt5: </w:t>
            </w:r>
            <m:oMath>
              <m:r>
                <m:rPr>
                  <m:sty m:val="p"/>
                </m:rPr>
                <w:rPr>
                  <w:rFonts w:ascii="Cambria Math" w:eastAsia="Batang" w:hAnsi="Cambria Math" w:cs="Times"/>
                  <w:sz w:val="20"/>
                  <w:szCs w:val="20"/>
                  <w:lang w:val="de-DE" w:eastAsia="x-none" w:bidi="en-US"/>
                </w:rPr>
                <m:t>min</m:t>
              </m:r>
              <m:d>
                <m:dPr>
                  <m:begChr m:val="{"/>
                  <m:endChr m:val="}"/>
                  <m:ctrlPr>
                    <w:rPr>
                      <w:rFonts w:ascii="Cambria Math" w:eastAsia="Batang" w:hAnsi="Cambria Math" w:cs="Times"/>
                      <w:bCs/>
                      <w:iCs/>
                      <w:sz w:val="20"/>
                      <w:szCs w:val="20"/>
                      <w:lang w:val="en-GB" w:eastAsia="x-none" w:bidi="en-US"/>
                    </w:rPr>
                  </m:ctrlPr>
                </m:dPr>
                <m:e>
                  <m:f>
                    <m:fPr>
                      <m:ctrlPr>
                        <w:rPr>
                          <w:rFonts w:ascii="Cambria Math" w:eastAsia="Batang" w:hAnsi="Cambria Math" w:cs="Times"/>
                          <w:bCs/>
                          <w:i/>
                          <w:sz w:val="20"/>
                          <w:szCs w:val="20"/>
                          <w:lang w:val="en-GB" w:eastAsia="x-none" w:bidi="en-US"/>
                        </w:rPr>
                      </m:ctrlPr>
                    </m:fPr>
                    <m:num>
                      <m:sSub>
                        <m:sSubPr>
                          <m:ctrlPr>
                            <w:rPr>
                              <w:rFonts w:ascii="Cambria Math" w:eastAsia="Batang" w:hAnsi="Cambria Math" w:cs="Times"/>
                              <w:bCs/>
                              <w:iCs/>
                              <w:sz w:val="20"/>
                              <w:szCs w:val="20"/>
                              <w:lang w:val="en-GB" w:eastAsia="x-none" w:bidi="en-US"/>
                            </w:rPr>
                          </m:ctrlPr>
                        </m:sSubPr>
                        <m:e>
                          <m:r>
                            <m:rPr>
                              <m:sty m:val="p"/>
                            </m:rPr>
                            <w:rPr>
                              <w:rFonts w:ascii="Cambria Math" w:eastAsia="Batang" w:hAnsi="Cambria Math" w:cs="Times"/>
                              <w:sz w:val="20"/>
                              <w:szCs w:val="20"/>
                              <w:lang w:val="de-DE" w:eastAsia="x-none" w:bidi="en-US"/>
                            </w:rPr>
                            <m:t>r</m:t>
                          </m:r>
                        </m:e>
                        <m:sub>
                          <m:r>
                            <m:rPr>
                              <m:sty m:val="p"/>
                            </m:rPr>
                            <w:rPr>
                              <w:rFonts w:ascii="Cambria Math" w:eastAsia="Batang" w:hAnsi="Cambria Math" w:cs="Times"/>
                              <w:sz w:val="20"/>
                              <w:szCs w:val="20"/>
                              <w:lang w:val="de-DE" w:eastAsia="x-none" w:bidi="en-US"/>
                            </w:rPr>
                            <m:t>i</m:t>
                          </m:r>
                        </m:sub>
                      </m:sSub>
                    </m:num>
                    <m:den>
                      <m:r>
                        <m:rPr>
                          <m:sty m:val="p"/>
                        </m:rPr>
                        <w:rPr>
                          <w:rFonts w:ascii="Cambria Math" w:eastAsia="Batang" w:hAnsi="Cambria Math" w:cs="Times"/>
                          <w:sz w:val="20"/>
                          <w:szCs w:val="20"/>
                          <w:lang w:val="en-GB" w:eastAsia="x-none" w:bidi="en-US"/>
                        </w:rPr>
                        <m:t>υ</m:t>
                      </m:r>
                    </m:den>
                  </m:f>
                  <m:r>
                    <m:rPr>
                      <m:sty m:val="p"/>
                    </m:rPr>
                    <w:rPr>
                      <w:rFonts w:ascii="Cambria Math" w:eastAsia="Batang" w:hAnsi="Cambria Math" w:cs="Times"/>
                      <w:sz w:val="20"/>
                      <w:szCs w:val="20"/>
                      <w:lang w:val="de-DE" w:eastAsia="x-none" w:bidi="en-US"/>
                    </w:rPr>
                    <m:t>,</m:t>
                  </m:r>
                  <m:sSubSup>
                    <m:sSubSupPr>
                      <m:ctrlPr>
                        <w:rPr>
                          <w:rFonts w:ascii="Cambria Math" w:eastAsia="Batang" w:hAnsi="Cambria Math" w:cs="Times"/>
                          <w:bCs/>
                          <w:iCs/>
                          <w:sz w:val="20"/>
                          <w:szCs w:val="20"/>
                          <w:lang w:val="en-GB" w:eastAsia="x-none" w:bidi="en-US"/>
                        </w:rPr>
                      </m:ctrlPr>
                    </m:sSubSupPr>
                    <m:e>
                      <m:r>
                        <m:rPr>
                          <m:sty m:val="p"/>
                        </m:rPr>
                        <w:rPr>
                          <w:rFonts w:ascii="Cambria Math" w:eastAsia="Batang" w:hAnsi="Cambria Math" w:cs="Times"/>
                          <w:sz w:val="20"/>
                          <w:szCs w:val="20"/>
                          <w:lang w:val="de-DE" w:eastAsia="x-none" w:bidi="en-US"/>
                        </w:rPr>
                        <m:t>s</m:t>
                      </m:r>
                    </m:e>
                    <m:sub>
                      <m:r>
                        <m:rPr>
                          <m:sty m:val="p"/>
                        </m:rPr>
                        <w:rPr>
                          <w:rFonts w:ascii="Cambria Math" w:eastAsia="Batang" w:hAnsi="Cambria Math" w:cs="Times"/>
                          <w:sz w:val="20"/>
                          <w:szCs w:val="20"/>
                          <w:lang w:val="de-DE" w:eastAsia="x-none" w:bidi="en-US"/>
                        </w:rPr>
                        <m:t>i</m:t>
                      </m:r>
                    </m:sub>
                    <m:sup>
                      <m:r>
                        <m:rPr>
                          <m:sty m:val="p"/>
                        </m:rPr>
                        <w:rPr>
                          <w:rFonts w:ascii="Cambria Math" w:eastAsia="Batang" w:hAnsi="Cambria Math" w:cs="Times"/>
                          <w:sz w:val="20"/>
                          <w:szCs w:val="20"/>
                          <w:lang w:val="de-DE" w:eastAsia="x-none" w:bidi="en-US"/>
                        </w:rPr>
                        <m:t>2</m:t>
                      </m:r>
                    </m:sup>
                  </m:sSubSup>
                </m:e>
              </m:d>
            </m:oMath>
          </w:p>
          <w:p w14:paraId="3BAF7987" w14:textId="77777777" w:rsidR="00F76709" w:rsidRPr="00F76709" w:rsidRDefault="00F76709" w:rsidP="006E2525">
            <w:pPr>
              <w:numPr>
                <w:ilvl w:val="0"/>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等线" w:hAnsi="Times" w:cs="Times"/>
                <w:bCs/>
                <w:sz w:val="20"/>
                <w:szCs w:val="20"/>
                <w:lang w:val="en-GB" w:eastAsia="zh-CN" w:bidi="en-US"/>
              </w:rPr>
              <w:t xml:space="preserve">Alt6: </w:t>
            </w:r>
            <m:oMath>
              <m:f>
                <m:fPr>
                  <m:ctrlPr>
                    <w:rPr>
                      <w:rFonts w:ascii="Cambria Math" w:eastAsia="Times New Roman" w:hAnsi="Cambria Math" w:cs="Times"/>
                      <w:bCs/>
                      <w:i/>
                      <w:sz w:val="20"/>
                      <w:szCs w:val="20"/>
                      <w:lang w:val="en-GB" w:eastAsia="x-none" w:bidi="en-US"/>
                    </w:rPr>
                  </m:ctrlPr>
                </m:fPr>
                <m:num>
                  <m:sSubSup>
                    <m:sSubSupPr>
                      <m:ctrlPr>
                        <w:rPr>
                          <w:rFonts w:ascii="Cambria Math" w:eastAsia="Batang" w:hAnsi="Cambria Math" w:cs="Times"/>
                          <w:bCs/>
                          <w:i/>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num>
                <m:den>
                  <m:r>
                    <m:rPr>
                      <m:sty m:val="p"/>
                    </m:rPr>
                    <w:rPr>
                      <w:rFonts w:ascii="Cambria Math" w:eastAsia="Batang" w:hAnsi="Cambria Math" w:cs="Times"/>
                      <w:sz w:val="20"/>
                      <w:szCs w:val="20"/>
                      <w:lang w:val="en-GB" w:eastAsia="x-none" w:bidi="en-US"/>
                    </w:rPr>
                    <m:t>υ</m:t>
                  </m:r>
                </m:den>
              </m:f>
            </m:oMath>
          </w:p>
          <w:p w14:paraId="55D614AC" w14:textId="77777777" w:rsidR="00F76709" w:rsidRPr="00F76709" w:rsidRDefault="00F76709" w:rsidP="006E2525">
            <w:pPr>
              <w:numPr>
                <w:ilvl w:val="0"/>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等线" w:hAnsi="Times" w:cs="Times"/>
                <w:bCs/>
                <w:sz w:val="20"/>
                <w:szCs w:val="20"/>
                <w:lang w:val="en-GB" w:eastAsia="zh-CN" w:bidi="en-US"/>
              </w:rPr>
              <w:t xml:space="preserve">Alt7: </w:t>
            </w:r>
          </w:p>
          <w:p w14:paraId="10E3E227" w14:textId="77777777" w:rsidR="00F76709" w:rsidRPr="00F76709" w:rsidRDefault="00F76709" w:rsidP="006E2525">
            <w:pPr>
              <w:numPr>
                <w:ilvl w:val="1"/>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等线" w:hAnsi="Times" w:cs="Times"/>
                <w:bCs/>
                <w:sz w:val="20"/>
                <w:szCs w:val="20"/>
                <w:lang w:val="en-GB" w:eastAsia="zh-CN" w:bidi="en-US"/>
              </w:rPr>
              <w:t>if two different vectors for</w:t>
            </w:r>
            <w:r w:rsidRPr="00F76709">
              <w:rPr>
                <w:rFonts w:ascii="Cambria Math" w:eastAsia="Batang" w:hAnsi="Cambria Math" w:cs="Times"/>
                <w:sz w:val="20"/>
                <w:szCs w:val="20"/>
                <w:lang w:val="en-GB" w:eastAsia="x-none" w:bidi="en-US"/>
              </w:rPr>
              <w:t xml:space="preserve"> </w:t>
            </w:r>
            <m:oMath>
              <m:r>
                <m:rPr>
                  <m:sty m:val="p"/>
                </m:rPr>
                <w:rPr>
                  <w:rFonts w:ascii="Cambria Math" w:eastAsia="Batang" w:hAnsi="Cambria Math" w:cs="Times"/>
                  <w:sz w:val="20"/>
                  <w:szCs w:val="20"/>
                  <w:lang w:val="en-GB" w:eastAsia="x-none" w:bidi="en-US"/>
                </w:rPr>
                <m:t>υ=2</m:t>
              </m:r>
            </m:oMath>
            <w:r w:rsidRPr="00F76709">
              <w:rPr>
                <w:rFonts w:ascii="Cambria Math" w:eastAsia="Batang" w:hAnsi="Cambria Math" w:cs="Times"/>
                <w:sz w:val="20"/>
                <w:szCs w:val="20"/>
                <w:lang w:val="en-GB" w:eastAsia="x-none" w:bidi="en-US"/>
              </w:rPr>
              <w:t>,</w:t>
            </w:r>
            <w:r w:rsidRPr="00F76709">
              <w:rPr>
                <w:rFonts w:ascii="Times" w:eastAsia="等线" w:hAnsi="Times" w:cs="Times"/>
                <w:bCs/>
                <w:sz w:val="20"/>
                <w:szCs w:val="20"/>
                <w:lang w:val="en-GB" w:eastAsia="zh-CN" w:bidi="en-US"/>
              </w:rPr>
              <w:t xml:space="preserve"> </w:t>
            </w:r>
            <m:oMath>
              <m:r>
                <m:rPr>
                  <m:sty m:val="p"/>
                </m:rPr>
                <w:rPr>
                  <w:rFonts w:ascii="Cambria Math" w:eastAsia="Batang" w:hAnsi="Cambria Math" w:cs="Times"/>
                  <w:sz w:val="20"/>
                  <w:szCs w:val="20"/>
                  <w:lang w:val="en-GB" w:eastAsia="x-none" w:bidi="en-US"/>
                </w:rPr>
                <m:t>min</m:t>
              </m:r>
              <m:d>
                <m:dPr>
                  <m:begChr m:val="{"/>
                  <m:endChr m:val="}"/>
                  <m:ctrlPr>
                    <w:rPr>
                      <w:rFonts w:ascii="Cambria Math" w:eastAsia="Batang" w:hAnsi="Cambria Math" w:cs="Times"/>
                      <w:bCs/>
                      <w:iCs/>
                      <w:sz w:val="20"/>
                      <w:szCs w:val="20"/>
                      <w:lang w:val="en-GB" w:eastAsia="x-none" w:bidi="en-US"/>
                    </w:rPr>
                  </m:ctrlPr>
                </m:dPr>
                <m:e>
                  <m:f>
                    <m:fPr>
                      <m:ctrlPr>
                        <w:rPr>
                          <w:rFonts w:ascii="Cambria Math" w:eastAsia="Batang" w:hAnsi="Cambria Math" w:cs="Times"/>
                          <w:bCs/>
                          <w:i/>
                          <w:sz w:val="20"/>
                          <w:szCs w:val="20"/>
                          <w:lang w:val="en-GB" w:eastAsia="x-none" w:bidi="en-US"/>
                        </w:rPr>
                      </m:ctrlPr>
                    </m:fPr>
                    <m:num>
                      <m:r>
                        <w:rPr>
                          <w:rFonts w:ascii="Cambria Math" w:eastAsia="Batang" w:hAnsi="Cambria Math" w:cs="Times"/>
                          <w:sz w:val="20"/>
                          <w:szCs w:val="20"/>
                          <w:lang w:val="en-GB" w:eastAsia="x-none" w:bidi="en-US"/>
                        </w:rPr>
                        <m:t>1</m:t>
                      </m:r>
                    </m:num>
                    <m:den>
                      <m:r>
                        <m:rPr>
                          <m:sty m:val="p"/>
                        </m:rPr>
                        <w:rPr>
                          <w:rFonts w:ascii="Cambria Math" w:eastAsia="Batang" w:hAnsi="Cambria Math" w:cs="Times"/>
                          <w:sz w:val="20"/>
                          <w:szCs w:val="20"/>
                          <w:lang w:val="en-GB" w:eastAsia="x-none" w:bidi="en-US"/>
                        </w:rPr>
                        <m:t>υ</m:t>
                      </m:r>
                    </m:den>
                  </m:f>
                  <m:r>
                    <m:rPr>
                      <m:sty m:val="p"/>
                    </m:rPr>
                    <w:rPr>
                      <w:rFonts w:ascii="Cambria Math" w:eastAsia="Batang" w:hAnsi="Cambria Math" w:cs="Times"/>
                      <w:sz w:val="20"/>
                      <w:szCs w:val="20"/>
                      <w:lang w:val="en-GB" w:eastAsia="x-none" w:bidi="en-US"/>
                    </w:rPr>
                    <m:t>,</m:t>
                  </m:r>
                  <m:sSubSup>
                    <m:sSubSupPr>
                      <m:ctrlPr>
                        <w:rPr>
                          <w:rFonts w:ascii="Cambria Math" w:eastAsia="Batang" w:hAnsi="Cambria Math" w:cs="Times"/>
                          <w:bCs/>
                          <w:iCs/>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e>
              </m:d>
            </m:oMath>
            <w:r w:rsidRPr="00F76709">
              <w:rPr>
                <w:rFonts w:ascii="Times" w:eastAsia="等线" w:hAnsi="Times" w:cs="Times"/>
                <w:bCs/>
                <w:iCs/>
                <w:sz w:val="20"/>
                <w:szCs w:val="20"/>
                <w:lang w:val="en-GB" w:eastAsia="x-none" w:bidi="en-US"/>
              </w:rPr>
              <w:t xml:space="preserve"> for the vector with smaller scaling factor </w:t>
            </w:r>
            <m:oMath>
              <m:sSub>
                <m:sSubPr>
                  <m:ctrlPr>
                    <w:rPr>
                      <w:rFonts w:ascii="Cambria Math" w:eastAsia="Times New Roman" w:hAnsi="Cambria Math" w:cs="Times"/>
                      <w:bCs/>
                      <w:iCs/>
                      <w:sz w:val="20"/>
                      <w:szCs w:val="20"/>
                      <w:lang w:val="en-GB" w:eastAsia="x-none" w:bidi="en-US"/>
                    </w:rPr>
                  </m:ctrlPr>
                </m:sSubPr>
                <m:e>
                  <m:r>
                    <m:rPr>
                      <m:sty m:val="p"/>
                    </m:rPr>
                    <w:rPr>
                      <w:rFonts w:ascii="Cambria Math" w:eastAsia="Batang" w:hAnsi="Cambria Math" w:cs="Times"/>
                      <w:sz w:val="20"/>
                      <w:szCs w:val="20"/>
                      <w:lang w:val="en-GB" w:eastAsia="x-none" w:bidi="en-US"/>
                    </w:rPr>
                    <m:t>s</m:t>
                  </m:r>
                </m:e>
                <m:sub>
                  <m:r>
                    <m:rPr>
                      <m:sty m:val="p"/>
                    </m:rPr>
                    <w:rPr>
                      <w:rFonts w:ascii="Cambria Math" w:eastAsia="Malgun Gothic" w:hAnsi="Cambria Math" w:cs="Times"/>
                      <w:sz w:val="20"/>
                      <w:szCs w:val="20"/>
                      <w:lang w:val="en-GB" w:eastAsia="zh-CN" w:bidi="en-US"/>
                    </w:rPr>
                    <m:t>i</m:t>
                  </m:r>
                </m:sub>
              </m:sSub>
              <m:r>
                <m:rPr>
                  <m:sty m:val="p"/>
                </m:rPr>
                <w:rPr>
                  <w:rFonts w:ascii="Cambria Math" w:eastAsia="Batang" w:hAnsi="Cambria Math" w:cs="Times"/>
                  <w:sz w:val="20"/>
                  <w:szCs w:val="20"/>
                  <w:lang w:val="en-GB" w:eastAsia="x-none" w:bidi="en-US"/>
                </w:rPr>
                <m:t>≤</m:t>
              </m:r>
              <m:sSub>
                <m:sSubPr>
                  <m:ctrlPr>
                    <w:rPr>
                      <w:rFonts w:ascii="Cambria Math" w:eastAsia="Times New Roman" w:hAnsi="Cambria Math" w:cs="Times"/>
                      <w:bCs/>
                      <w:iCs/>
                      <w:sz w:val="20"/>
                      <w:szCs w:val="20"/>
                      <w:lang w:val="en-GB" w:eastAsia="x-none" w:bidi="en-US"/>
                    </w:rPr>
                  </m:ctrlPr>
                </m:sSub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j</m:t>
                  </m:r>
                </m:sub>
              </m:sSub>
            </m:oMath>
            <w:r w:rsidRPr="00F76709">
              <w:rPr>
                <w:rFonts w:ascii="Times" w:eastAsia="等线" w:hAnsi="Times" w:cs="Times"/>
                <w:bCs/>
                <w:iCs/>
                <w:sz w:val="20"/>
                <w:szCs w:val="20"/>
                <w:lang w:val="en-GB" w:eastAsia="zh-CN" w:bidi="en-US"/>
              </w:rPr>
              <w:t>,</w:t>
            </w:r>
            <w:r w:rsidRPr="00F76709">
              <w:rPr>
                <w:rFonts w:ascii="Times" w:eastAsia="等线" w:hAnsi="Times" w:cs="Times"/>
                <w:bCs/>
                <w:sz w:val="20"/>
                <w:szCs w:val="20"/>
                <w:lang w:val="en-GB" w:eastAsia="x-none" w:bidi="en-US"/>
              </w:rPr>
              <w:t xml:space="preserve"> </w:t>
            </w:r>
            <w:r w:rsidRPr="00F76709">
              <w:rPr>
                <w:rFonts w:ascii="Times" w:eastAsia="等线" w:hAnsi="Times" w:cs="Times"/>
                <w:bCs/>
                <w:sz w:val="20"/>
                <w:szCs w:val="20"/>
                <w:lang w:val="en-GB" w:eastAsia="zh-CN" w:bidi="en-US"/>
              </w:rPr>
              <w:t xml:space="preserve">and </w:t>
            </w:r>
            <m:oMath>
              <m:r>
                <m:rPr>
                  <m:sty m:val="p"/>
                </m:rPr>
                <w:rPr>
                  <w:rFonts w:ascii="Cambria Math" w:eastAsia="等线" w:hAnsi="Cambria Math" w:cs="Times"/>
                  <w:sz w:val="20"/>
                  <w:szCs w:val="20"/>
                  <w:lang w:val="en-GB" w:eastAsia="x-none" w:bidi="en-US"/>
                </w:rPr>
                <m:t>min⁡</m:t>
              </m:r>
              <m:r>
                <w:rPr>
                  <w:rFonts w:ascii="Cambria Math" w:eastAsia="等线" w:hAnsi="Cambria Math" w:cs="Times"/>
                  <w:sz w:val="20"/>
                  <w:szCs w:val="20"/>
                  <w:lang w:val="en-GB" w:eastAsia="x-none" w:bidi="en-US"/>
                </w:rPr>
                <m:t>(1-</m:t>
              </m:r>
              <m:r>
                <m:rPr>
                  <m:sty m:val="p"/>
                </m:rPr>
                <w:rPr>
                  <w:rFonts w:ascii="Cambria Math" w:eastAsia="等线" w:hAnsi="Cambria Math" w:cs="Times"/>
                  <w:sz w:val="20"/>
                  <w:szCs w:val="20"/>
                  <w:lang w:val="en-GB" w:eastAsia="zh-CN" w:bidi="en-US"/>
                </w:rPr>
                <m:t>min⁡</m:t>
              </m:r>
              <m:r>
                <w:rPr>
                  <w:rFonts w:ascii="Cambria Math" w:eastAsia="等线" w:hAnsi="Cambria Math" w:cs="Times"/>
                  <w:sz w:val="20"/>
                  <w:szCs w:val="20"/>
                  <w:lang w:val="en-GB" w:eastAsia="zh-CN" w:bidi="en-US"/>
                </w:rPr>
                <m:t>(</m:t>
              </m:r>
              <m:f>
                <m:fPr>
                  <m:ctrlPr>
                    <w:rPr>
                      <w:rFonts w:ascii="Cambria Math" w:eastAsia="等线" w:hAnsi="Cambria Math" w:cs="Times"/>
                      <w:bCs/>
                      <w:i/>
                      <w:sz w:val="20"/>
                      <w:szCs w:val="20"/>
                      <w:lang w:val="en-GB" w:eastAsia="x-none" w:bidi="en-US"/>
                    </w:rPr>
                  </m:ctrlPr>
                </m:fPr>
                <m:num>
                  <m:r>
                    <w:rPr>
                      <w:rFonts w:ascii="Cambria Math" w:eastAsia="等线" w:hAnsi="Cambria Math" w:cs="Times"/>
                      <w:sz w:val="20"/>
                      <w:szCs w:val="20"/>
                      <w:lang w:val="en-GB" w:eastAsia="x-none" w:bidi="en-US"/>
                    </w:rPr>
                    <m:t>1</m:t>
                  </m:r>
                </m:num>
                <m:den>
                  <m:r>
                    <m:rPr>
                      <m:sty m:val="p"/>
                    </m:rPr>
                    <w:rPr>
                      <w:rFonts w:ascii="Cambria Math" w:eastAsia="Batang" w:hAnsi="Cambria Math" w:cs="Times"/>
                      <w:sz w:val="20"/>
                      <w:szCs w:val="20"/>
                      <w:lang w:val="en-GB" w:eastAsia="x-none" w:bidi="en-US"/>
                    </w:rPr>
                    <m:t>υ</m:t>
                  </m:r>
                </m:den>
              </m:f>
              <m:r>
                <w:rPr>
                  <w:rFonts w:ascii="Cambria Math" w:eastAsia="等线" w:hAnsi="Cambria Math" w:cs="Times"/>
                  <w:sz w:val="20"/>
                  <w:szCs w:val="20"/>
                  <w:lang w:val="en-GB" w:eastAsia="x-none" w:bidi="en-US"/>
                </w:rPr>
                <m:t>,</m:t>
              </m:r>
              <m:sSubSup>
                <m:sSubSupPr>
                  <m:ctrlPr>
                    <w:rPr>
                      <w:rFonts w:ascii="Cambria Math" w:eastAsia="Batang" w:hAnsi="Cambria Math" w:cs="Times"/>
                      <w:bCs/>
                      <w:i/>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r>
                <w:rPr>
                  <w:rFonts w:ascii="Cambria Math" w:eastAsia="Batang" w:hAnsi="Cambria Math" w:cs="Times"/>
                  <w:sz w:val="20"/>
                  <w:szCs w:val="20"/>
                  <w:lang w:val="en-GB" w:eastAsia="x-none" w:bidi="en-US"/>
                </w:rPr>
                <m:t>)</m:t>
              </m:r>
              <m:r>
                <w:rPr>
                  <w:rFonts w:ascii="Cambria Math" w:eastAsia="等线" w:hAnsi="Cambria Math" w:cs="Times"/>
                  <w:sz w:val="20"/>
                  <w:szCs w:val="20"/>
                  <w:lang w:val="en-GB" w:eastAsia="x-none" w:bidi="en-US"/>
                </w:rPr>
                <m:t>,</m:t>
              </m:r>
              <m:sSubSup>
                <m:sSubSupPr>
                  <m:ctrlPr>
                    <w:rPr>
                      <w:rFonts w:ascii="Cambria Math" w:eastAsia="Batang" w:hAnsi="Cambria Math" w:cs="Times"/>
                      <w:bCs/>
                      <w:i/>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j</m:t>
                  </m:r>
                </m:sub>
                <m:sup>
                  <m:r>
                    <m:rPr>
                      <m:sty m:val="p"/>
                    </m:rPr>
                    <w:rPr>
                      <w:rFonts w:ascii="Cambria Math" w:eastAsia="Batang" w:hAnsi="Cambria Math" w:cs="Times"/>
                      <w:sz w:val="20"/>
                      <w:szCs w:val="20"/>
                      <w:lang w:val="en-GB" w:eastAsia="x-none" w:bidi="en-US"/>
                    </w:rPr>
                    <m:t>2</m:t>
                  </m:r>
                </m:sup>
              </m:sSubSup>
              <m:r>
                <w:rPr>
                  <w:rFonts w:ascii="Cambria Math" w:eastAsia="等线" w:hAnsi="Cambria Math" w:cs="Times"/>
                  <w:sz w:val="20"/>
                  <w:szCs w:val="20"/>
                  <w:lang w:val="en-GB" w:eastAsia="x-none" w:bidi="en-US"/>
                </w:rPr>
                <m:t>)</m:t>
              </m:r>
            </m:oMath>
            <w:r w:rsidRPr="00F76709">
              <w:rPr>
                <w:rFonts w:ascii="Times" w:eastAsia="等线" w:hAnsi="Times" w:cs="Times"/>
                <w:bCs/>
                <w:sz w:val="20"/>
                <w:szCs w:val="20"/>
                <w:lang w:val="en-GB" w:eastAsia="x-none" w:bidi="en-US"/>
              </w:rPr>
              <w:t xml:space="preserve"> for the other vector configured with larger scaling factor </w:t>
            </w:r>
            <m:oMath>
              <m:sSub>
                <m:sSubPr>
                  <m:ctrlPr>
                    <w:rPr>
                      <w:rFonts w:ascii="Cambria Math" w:eastAsia="Times New Roman" w:hAnsi="Cambria Math" w:cs="Times"/>
                      <w:bCs/>
                      <w:iCs/>
                      <w:sz w:val="20"/>
                      <w:szCs w:val="20"/>
                      <w:lang w:val="en-GB" w:eastAsia="x-none" w:bidi="en-US"/>
                    </w:rPr>
                  </m:ctrlPr>
                </m:sSub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j</m:t>
                  </m:r>
                </m:sub>
              </m:sSub>
            </m:oMath>
            <w:r w:rsidRPr="00F76709">
              <w:rPr>
                <w:rFonts w:ascii="Times" w:eastAsia="等线" w:hAnsi="Times" w:cs="Times"/>
                <w:bCs/>
                <w:sz w:val="20"/>
                <w:szCs w:val="20"/>
                <w:lang w:val="en-GB" w:eastAsia="x-none" w:bidi="en-US"/>
              </w:rPr>
              <w:t xml:space="preserve">; </w:t>
            </w:r>
          </w:p>
          <w:p w14:paraId="1167B994" w14:textId="77777777" w:rsidR="00F76709" w:rsidRPr="00F76709" w:rsidRDefault="00F76709" w:rsidP="006E2525">
            <w:pPr>
              <w:numPr>
                <w:ilvl w:val="1"/>
                <w:numId w:val="29"/>
              </w:numPr>
              <w:snapToGrid w:val="0"/>
              <w:spacing w:after="0" w:line="240" w:lineRule="auto"/>
              <w:ind w:hanging="357"/>
              <w:jc w:val="both"/>
              <w:rPr>
                <w:rFonts w:ascii="Times" w:eastAsia="Batang" w:hAnsi="Times" w:cs="Times"/>
                <w:bCs/>
                <w:sz w:val="20"/>
                <w:szCs w:val="20"/>
                <w:lang w:val="en-GB" w:eastAsia="zh-CN" w:bidi="en-US"/>
              </w:rPr>
            </w:pPr>
            <w:r w:rsidRPr="00F76709">
              <w:rPr>
                <w:rFonts w:ascii="Times" w:eastAsia="等线" w:hAnsi="Times" w:cs="Times"/>
                <w:bCs/>
                <w:sz w:val="20"/>
                <w:szCs w:val="20"/>
                <w:lang w:val="en-GB" w:eastAsia="x-none" w:bidi="en-US"/>
              </w:rPr>
              <w:t>otherwise (</w:t>
            </w:r>
            <m:oMath>
              <m:r>
                <m:rPr>
                  <m:sty m:val="p"/>
                </m:rPr>
                <w:rPr>
                  <w:rFonts w:ascii="Cambria Math" w:eastAsia="Batang" w:hAnsi="Cambria Math" w:cs="Times"/>
                  <w:sz w:val="20"/>
                  <w:szCs w:val="20"/>
                  <w:lang w:val="en-GB" w:eastAsia="x-none" w:bidi="en-US"/>
                </w:rPr>
                <m:t>υ=1</m:t>
              </m:r>
            </m:oMath>
            <w:r w:rsidRPr="00F76709">
              <w:rPr>
                <w:rFonts w:ascii="Times" w:eastAsia="等线" w:hAnsi="Times" w:cs="Times"/>
                <w:sz w:val="20"/>
                <w:szCs w:val="20"/>
                <w:lang w:val="en-GB" w:eastAsia="x-none" w:bidi="en-US"/>
              </w:rPr>
              <w:t xml:space="preserve"> or one same vector for </w:t>
            </w:r>
            <m:oMath>
              <m:r>
                <m:rPr>
                  <m:sty m:val="p"/>
                </m:rPr>
                <w:rPr>
                  <w:rFonts w:ascii="Cambria Math" w:eastAsia="Batang" w:hAnsi="Cambria Math" w:cs="Times"/>
                  <w:sz w:val="20"/>
                  <w:szCs w:val="20"/>
                  <w:lang w:val="en-GB" w:eastAsia="x-none" w:bidi="en-US"/>
                </w:rPr>
                <m:t>υ=2</m:t>
              </m:r>
            </m:oMath>
            <w:r w:rsidRPr="00F76709">
              <w:rPr>
                <w:rFonts w:ascii="Times" w:eastAsia="等线" w:hAnsi="Times" w:cs="Times"/>
                <w:bCs/>
                <w:sz w:val="20"/>
                <w:szCs w:val="20"/>
                <w:lang w:val="en-GB" w:eastAsia="x-none" w:bidi="en-US"/>
              </w:rPr>
              <w:t xml:space="preserve">),  </w:t>
            </w:r>
            <m:oMath>
              <m:r>
                <m:rPr>
                  <m:sty m:val="p"/>
                </m:rPr>
                <w:rPr>
                  <w:rFonts w:ascii="Cambria Math" w:eastAsia="Batang" w:hAnsi="Cambria Math" w:cs="Times"/>
                  <w:sz w:val="20"/>
                  <w:szCs w:val="20"/>
                  <w:lang w:val="en-GB" w:eastAsia="x-none" w:bidi="en-US"/>
                </w:rPr>
                <m:t>min</m:t>
              </m:r>
              <m:d>
                <m:dPr>
                  <m:begChr m:val="{"/>
                  <m:endChr m:val="}"/>
                  <m:ctrlPr>
                    <w:rPr>
                      <w:rFonts w:ascii="Cambria Math" w:eastAsia="Batang" w:hAnsi="Cambria Math" w:cs="Times"/>
                      <w:bCs/>
                      <w:iCs/>
                      <w:sz w:val="20"/>
                      <w:szCs w:val="20"/>
                      <w:lang w:val="en-GB" w:eastAsia="x-none" w:bidi="en-US"/>
                    </w:rPr>
                  </m:ctrlPr>
                </m:dPr>
                <m:e>
                  <m:r>
                    <w:rPr>
                      <w:rFonts w:ascii="Cambria Math" w:eastAsia="Batang" w:hAnsi="Cambria Math" w:cs="Times"/>
                      <w:sz w:val="20"/>
                      <w:szCs w:val="20"/>
                      <w:lang w:val="en-GB" w:eastAsia="x-none" w:bidi="en-US"/>
                    </w:rPr>
                    <m:t>1</m:t>
                  </m:r>
                  <m:r>
                    <m:rPr>
                      <m:sty m:val="p"/>
                    </m:rPr>
                    <w:rPr>
                      <w:rFonts w:ascii="Cambria Math" w:eastAsia="Batang" w:hAnsi="Cambria Math" w:cs="Times"/>
                      <w:sz w:val="20"/>
                      <w:szCs w:val="20"/>
                      <w:lang w:val="en-GB" w:eastAsia="x-none" w:bidi="en-US"/>
                    </w:rPr>
                    <m:t>,</m:t>
                  </m:r>
                  <m:sSubSup>
                    <m:sSubSupPr>
                      <m:ctrlPr>
                        <w:rPr>
                          <w:rFonts w:ascii="Cambria Math" w:eastAsia="Batang" w:hAnsi="Cambria Math" w:cs="Times"/>
                          <w:bCs/>
                          <w:iCs/>
                          <w:sz w:val="20"/>
                          <w:szCs w:val="20"/>
                          <w:lang w:val="en-GB" w:eastAsia="x-none" w:bidi="en-US"/>
                        </w:rPr>
                      </m:ctrlPr>
                    </m:sSubSupPr>
                    <m:e>
                      <m:r>
                        <m:rPr>
                          <m:sty m:val="p"/>
                        </m:rPr>
                        <w:rPr>
                          <w:rFonts w:ascii="Cambria Math" w:eastAsia="Batang" w:hAnsi="Cambria Math" w:cs="Times"/>
                          <w:sz w:val="20"/>
                          <w:szCs w:val="20"/>
                          <w:lang w:val="en-GB" w:eastAsia="x-none" w:bidi="en-US"/>
                        </w:rPr>
                        <m:t>s</m:t>
                      </m:r>
                    </m:e>
                    <m:sub>
                      <m:r>
                        <m:rPr>
                          <m:sty m:val="p"/>
                        </m:rPr>
                        <w:rPr>
                          <w:rFonts w:ascii="Cambria Math" w:eastAsia="Batang" w:hAnsi="Cambria Math" w:cs="Times"/>
                          <w:sz w:val="20"/>
                          <w:szCs w:val="20"/>
                          <w:lang w:val="en-GB" w:eastAsia="x-none" w:bidi="en-US"/>
                        </w:rPr>
                        <m:t>i</m:t>
                      </m:r>
                    </m:sub>
                    <m:sup>
                      <m:r>
                        <m:rPr>
                          <m:sty m:val="p"/>
                        </m:rPr>
                        <w:rPr>
                          <w:rFonts w:ascii="Cambria Math" w:eastAsia="Batang" w:hAnsi="Cambria Math" w:cs="Times"/>
                          <w:sz w:val="20"/>
                          <w:szCs w:val="20"/>
                          <w:lang w:val="en-GB" w:eastAsia="x-none" w:bidi="en-US"/>
                        </w:rPr>
                        <m:t>2</m:t>
                      </m:r>
                    </m:sup>
                  </m:sSubSup>
                </m:e>
              </m:d>
            </m:oMath>
            <w:r w:rsidRPr="00F76709">
              <w:rPr>
                <w:rFonts w:ascii="Times" w:eastAsia="等线" w:hAnsi="Times" w:cs="Times"/>
                <w:bCs/>
                <w:iCs/>
                <w:sz w:val="20"/>
                <w:szCs w:val="20"/>
                <w:lang w:val="en-GB" w:eastAsia="x-none" w:bidi="en-US"/>
              </w:rPr>
              <w:t xml:space="preserve"> for the vector</w:t>
            </w:r>
          </w:p>
          <w:p w14:paraId="53471A36" w14:textId="77777777" w:rsidR="00F76709" w:rsidRPr="00F76709" w:rsidRDefault="00F76709" w:rsidP="00F76709">
            <w:pPr>
              <w:snapToGrid w:val="0"/>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 xml:space="preserve">Where </w:t>
            </w:r>
            <w:proofErr w:type="spellStart"/>
            <w:r w:rsidRPr="00F76709">
              <w:rPr>
                <w:rFonts w:ascii="Times" w:eastAsia="等线" w:hAnsi="Times" w:cs="Times New Roman"/>
                <w:bCs/>
                <w:sz w:val="20"/>
                <w:szCs w:val="20"/>
                <w:lang w:val="en-GB" w:eastAsia="zh-CN"/>
              </w:rPr>
              <w:t>r</w:t>
            </w:r>
            <w:r w:rsidRPr="00F76709">
              <w:rPr>
                <w:rFonts w:ascii="Times" w:eastAsia="等线" w:hAnsi="Times" w:cs="Times New Roman"/>
                <w:bCs/>
                <w:sz w:val="20"/>
                <w:szCs w:val="20"/>
                <w:vertAlign w:val="subscript"/>
                <w:lang w:val="en-GB" w:eastAsia="zh-CN"/>
              </w:rPr>
              <w:t>i</w:t>
            </w:r>
            <w:proofErr w:type="spellEnd"/>
            <w:r w:rsidRPr="00F76709">
              <w:rPr>
                <w:rFonts w:ascii="Times" w:eastAsia="等线" w:hAnsi="Times" w:cs="Times New Roman"/>
                <w:bCs/>
                <w:sz w:val="20"/>
                <w:szCs w:val="20"/>
                <w:lang w:val="en-GB" w:eastAsia="zh-CN"/>
              </w:rPr>
              <w:t xml:space="preserve"> denotes the number of layers associated with the </w:t>
            </w:r>
            <w:proofErr w:type="spellStart"/>
            <w:r w:rsidRPr="00F76709">
              <w:rPr>
                <w:rFonts w:ascii="Times" w:eastAsia="等线" w:hAnsi="Times" w:cs="Times New Roman"/>
                <w:bCs/>
                <w:sz w:val="20"/>
                <w:szCs w:val="20"/>
                <w:lang w:val="en-GB" w:eastAsia="zh-CN"/>
              </w:rPr>
              <w:t>i-th</w:t>
            </w:r>
            <w:proofErr w:type="spellEnd"/>
            <w:r w:rsidRPr="00F76709">
              <w:rPr>
                <w:rFonts w:ascii="Times" w:eastAsia="等线" w:hAnsi="Times" w:cs="Times New Roman"/>
                <w:bCs/>
                <w:sz w:val="20"/>
                <w:szCs w:val="20"/>
                <w:lang w:val="en-GB" w:eastAsia="zh-CN"/>
              </w:rPr>
              <w:t xml:space="preserve"> SD basis vector.</w:t>
            </w:r>
          </w:p>
          <w:p w14:paraId="69C57357" w14:textId="77777777" w:rsidR="00F76709" w:rsidRPr="00F76709" w:rsidRDefault="00F76709" w:rsidP="00F76709">
            <w:pPr>
              <w:snapToGrid w:val="0"/>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The same scheme applies to both Mode-A and Mode-B.</w:t>
            </w:r>
          </w:p>
          <w:p w14:paraId="56E6B5C2" w14:textId="77777777" w:rsidR="00F76709" w:rsidRPr="00F76709" w:rsidRDefault="00F76709" w:rsidP="00F76709">
            <w:pPr>
              <w:snapToGrid w:val="0"/>
              <w:spacing w:after="0" w:line="240" w:lineRule="auto"/>
              <w:jc w:val="both"/>
              <w:rPr>
                <w:rFonts w:ascii="Times" w:eastAsia="Batang" w:hAnsi="Times" w:cs="Times New Roman"/>
                <w:iCs/>
                <w:sz w:val="20"/>
                <w:szCs w:val="20"/>
                <w:lang w:val="en-GB" w:eastAsia="en-US"/>
              </w:rPr>
            </w:pPr>
            <w:r w:rsidRPr="00F76709">
              <w:rPr>
                <w:rFonts w:ascii="Times" w:eastAsia="Batang" w:hAnsi="Times" w:cs="Times New Roman"/>
                <w:iCs/>
                <w:sz w:val="20"/>
                <w:szCs w:val="20"/>
                <w:lang w:val="en-GB" w:eastAsia="en-US"/>
              </w:rPr>
              <w:t xml:space="preserve">Note: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s</m:t>
                  </m:r>
                </m:e>
                <m:sub>
                  <m:r>
                    <w:rPr>
                      <w:rFonts w:ascii="Cambria Math" w:eastAsia="Batang" w:hAnsi="Cambria Math" w:cs="Times New Roman"/>
                      <w:sz w:val="20"/>
                      <w:szCs w:val="20"/>
                      <w:lang w:val="en-GB" w:eastAsia="en-US"/>
                    </w:rPr>
                    <m:t>i</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iCs/>
                      <w:sz w:val="20"/>
                      <w:szCs w:val="20"/>
                      <w:lang w:val="en-GB" w:eastAsia="en-US"/>
                    </w:rPr>
                  </m:ctrlPr>
                </m:dPr>
                <m:e>
                  <m:rad>
                    <m:radPr>
                      <m:degHide m:val="1"/>
                      <m:ctrlPr>
                        <w:rPr>
                          <w:rFonts w:ascii="Cambria Math" w:eastAsia="Batang" w:hAnsi="Cambria Math" w:cs="Times New Roman"/>
                          <w:i/>
                          <w:iCs/>
                          <w:sz w:val="20"/>
                          <w:szCs w:val="20"/>
                          <w:lang w:val="en-GB" w:eastAsia="en-US"/>
                        </w:rPr>
                      </m:ctrlPr>
                    </m:radPr>
                    <m:deg/>
                    <m:e>
                      <m:r>
                        <w:rPr>
                          <w:rFonts w:ascii="Cambria Math" w:eastAsia="Batang" w:hAnsi="Cambria Math" w:cs="Times New Roman"/>
                          <w:sz w:val="20"/>
                          <w:szCs w:val="20"/>
                          <w:lang w:val="en-GB" w:eastAsia="en-US"/>
                        </w:rPr>
                        <m:t>1</m:t>
                      </m:r>
                    </m:e>
                  </m:rad>
                  <m:r>
                    <m:rPr>
                      <m:sty m:val="p"/>
                    </m:rPr>
                    <w:rPr>
                      <w:rFonts w:ascii="Cambria Math" w:eastAsia="Batang" w:hAnsi="Cambria Math" w:cs="Times New Roman"/>
                      <w:sz w:val="20"/>
                      <w:szCs w:val="20"/>
                      <w:lang w:val="en-GB" w:eastAsia="en-US"/>
                    </w:rPr>
                    <m:t>, </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2</m:t>
                          </m:r>
                        </m:den>
                      </m:f>
                    </m:e>
                  </m:rad>
                  <m:r>
                    <m:rPr>
                      <m:sty m:val="p"/>
                    </m:rPr>
                    <w:rPr>
                      <w:rFonts w:ascii="Cambria Math" w:eastAsia="Batang" w:hAnsi="Cambria Math" w:cs="Times New Roman"/>
                      <w:sz w:val="20"/>
                      <w:szCs w:val="20"/>
                      <w:lang w:val="en-GB" w:eastAsia="en-US"/>
                    </w:rPr>
                    <m:t>, </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3</m:t>
                          </m:r>
                        </m:den>
                      </m:f>
                    </m:e>
                  </m:rad>
                  <m:r>
                    <m:rPr>
                      <m:sty m:val="p"/>
                    </m:rPr>
                    <w:rPr>
                      <w:rFonts w:ascii="Cambria Math" w:eastAsia="Batang" w:hAnsi="Cambria Math" w:cs="Times New Roman"/>
                      <w:sz w:val="20"/>
                      <w:szCs w:val="20"/>
                      <w:lang w:val="en-GB" w:eastAsia="en-US"/>
                    </w:rPr>
                    <m:t> ,</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4</m:t>
                          </m:r>
                        </m:den>
                      </m:f>
                    </m:e>
                  </m:rad>
                  <m:r>
                    <m:rPr>
                      <m:sty m:val="p"/>
                    </m:rPr>
                    <w:rPr>
                      <w:rFonts w:ascii="Cambria Math" w:eastAsia="Batang" w:hAnsi="Cambria Math" w:cs="Times New Roman"/>
                      <w:sz w:val="20"/>
                      <w:szCs w:val="20"/>
                      <w:lang w:val="en-GB" w:eastAsia="en-US"/>
                    </w:rPr>
                    <m:t>,</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6</m:t>
                          </m:r>
                        </m:den>
                      </m:f>
                    </m:e>
                  </m:rad>
                  <m:r>
                    <m:rPr>
                      <m:sty m:val="p"/>
                    </m:rPr>
                    <w:rPr>
                      <w:rFonts w:ascii="Cambria Math" w:eastAsia="Batang" w:hAnsi="Cambria Math" w:cs="Times New Roman"/>
                      <w:sz w:val="20"/>
                      <w:szCs w:val="20"/>
                      <w:lang w:val="en-GB" w:eastAsia="en-US"/>
                    </w:rPr>
                    <m:t>,</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8</m:t>
                          </m:r>
                        </m:den>
                      </m:f>
                    </m:e>
                  </m:rad>
                  <m:r>
                    <m:rPr>
                      <m:sty m:val="p"/>
                    </m:rPr>
                    <w:rPr>
                      <w:rFonts w:ascii="Cambria Math" w:eastAsia="Batang" w:hAnsi="Cambria Math" w:cs="Times New Roman"/>
                      <w:sz w:val="20"/>
                      <w:szCs w:val="20"/>
                      <w:lang w:val="en-GB" w:eastAsia="en-US"/>
                    </w:rPr>
                    <m:t>,</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12</m:t>
                          </m:r>
                        </m:den>
                      </m:f>
                    </m:e>
                  </m:rad>
                  <m:r>
                    <m:rPr>
                      <m:sty m:val="p"/>
                    </m:rPr>
                    <w:rPr>
                      <w:rFonts w:ascii="Cambria Math" w:eastAsia="Batang" w:hAnsi="Cambria Math" w:cs="Times New Roman"/>
                      <w:sz w:val="20"/>
                      <w:szCs w:val="20"/>
                      <w:lang w:val="en-GB" w:eastAsia="en-US"/>
                    </w:rPr>
                    <m:t>,</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16</m:t>
                          </m:r>
                        </m:den>
                      </m:f>
                    </m:e>
                  </m:rad>
                </m:e>
              </m:d>
            </m:oMath>
            <w:r w:rsidRPr="00F76709">
              <w:rPr>
                <w:rFonts w:ascii="Times" w:eastAsia="Batang" w:hAnsi="Times" w:cs="Times New Roman"/>
                <w:iCs/>
                <w:sz w:val="20"/>
                <w:szCs w:val="20"/>
                <w:lang w:val="en-GB" w:eastAsia="en-US"/>
              </w:rPr>
              <w:t xml:space="preserve"> as agreed in RAN1#117.</w:t>
            </w:r>
          </w:p>
          <w:p w14:paraId="3D4527F6" w14:textId="598310E2" w:rsidR="002E59CF" w:rsidRPr="00B428C5" w:rsidRDefault="00F76709" w:rsidP="00F76709">
            <w:pPr>
              <w:snapToGrid w:val="0"/>
              <w:spacing w:after="0" w:line="240" w:lineRule="auto"/>
              <w:jc w:val="both"/>
              <w:rPr>
                <w:rFonts w:ascii="Times" w:eastAsia="Batang" w:hAnsi="Times" w:cs="Times New Roman"/>
                <w:iCs/>
                <w:sz w:val="20"/>
                <w:szCs w:val="20"/>
                <w:lang w:val="en-GB" w:eastAsia="en-US"/>
              </w:rPr>
            </w:pPr>
            <w:r w:rsidRPr="00F76709">
              <w:rPr>
                <w:rFonts w:ascii="Times" w:eastAsia="Batang" w:hAnsi="Times" w:cs="Times New Roman"/>
                <w:iCs/>
                <w:sz w:val="20"/>
                <w:szCs w:val="20"/>
                <w:lang w:val="en-GB" w:eastAsia="en-US"/>
              </w:rPr>
              <w:t xml:space="preserve">Normalization of precoder should be </w:t>
            </w:r>
            <w:proofErr w:type="gramStart"/>
            <w:r w:rsidRPr="00F76709">
              <w:rPr>
                <w:rFonts w:ascii="Times" w:eastAsia="Batang" w:hAnsi="Times" w:cs="Times New Roman"/>
                <w:iCs/>
                <w:sz w:val="20"/>
                <w:szCs w:val="20"/>
                <w:lang w:val="en-GB" w:eastAsia="en-US"/>
              </w:rPr>
              <w:t>taken into account</w:t>
            </w:r>
            <w:proofErr w:type="gramEnd"/>
            <w:r w:rsidRPr="00F76709">
              <w:rPr>
                <w:rFonts w:ascii="Times" w:eastAsia="Batang" w:hAnsi="Times" w:cs="Times New Roman"/>
                <w:iCs/>
                <w:sz w:val="20"/>
                <w:szCs w:val="20"/>
                <w:lang w:val="en-GB" w:eastAsia="en-US"/>
              </w:rPr>
              <w:t xml:space="preserve"> in the final specification design.</w:t>
            </w:r>
          </w:p>
        </w:tc>
      </w:tr>
    </w:tbl>
    <w:p w14:paraId="48C6ADD3" w14:textId="77777777" w:rsidR="006E2525" w:rsidRDefault="006E2525"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key remaining issue for codebook enhancement for &gt;32 ports is the scaling factor for each layer.</w:t>
      </w:r>
    </w:p>
    <w:p w14:paraId="417BDE5D" w14:textId="2F483661" w:rsidR="00251AF3" w:rsidRDefault="006E2525"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As the scaling factor is agreed only for RI=1 and RI=2, the per layer scaling factor (before normalization) can be simply represented as </w:t>
      </w:r>
      <m:oMath>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s</m:t>
            </m:r>
          </m:e>
          <m:sub>
            <m:r>
              <w:rPr>
                <w:rFonts w:ascii="Cambria Math" w:hAnsi="Cambria Math" w:cs="Times New Roman"/>
                <w:color w:val="000000" w:themeColor="text1"/>
                <w:lang w:eastAsia="zh-CN"/>
              </w:rPr>
              <m:t>i</m:t>
            </m:r>
          </m:sub>
        </m:sSub>
      </m:oMath>
      <w:r w:rsidR="003C420D">
        <w:rPr>
          <w:rFonts w:ascii="Times New Roman" w:hAnsi="Times New Roman" w:cs="Times New Roman" w:hint="eastAsia"/>
          <w:color w:val="000000" w:themeColor="text1"/>
          <w:lang w:eastAsia="zh-CN"/>
        </w:rPr>
        <w:t>.</w:t>
      </w:r>
      <w:r w:rsidR="003C420D">
        <w:rPr>
          <w:rFonts w:ascii="Times New Roman" w:hAnsi="Times New Roman" w:cs="Times New Roman"/>
          <w:color w:val="000000" w:themeColor="text1"/>
          <w:lang w:eastAsia="zh-CN"/>
        </w:rPr>
        <w:t xml:space="preserve"> </w:t>
      </w:r>
      <w:r w:rsidR="00251AF3">
        <w:rPr>
          <w:rFonts w:ascii="Times New Roman" w:hAnsi="Times New Roman" w:cs="Times New Roman"/>
          <w:color w:val="000000" w:themeColor="text1"/>
          <w:lang w:eastAsia="zh-CN"/>
        </w:rPr>
        <w:t>For example, the codebook can be represented as</w:t>
      </w:r>
    </w:p>
    <w:p w14:paraId="5AC7F064" w14:textId="77D64D60" w:rsidR="00375070" w:rsidRDefault="002125B9" w:rsidP="006C5928">
      <w:pPr>
        <w:spacing w:before="120" w:after="120"/>
        <w:jc w:val="center"/>
        <w:rPr>
          <w:rFonts w:ascii="Times New Roman" w:hAnsi="Times New Roman" w:cs="Times New Roman"/>
          <w:color w:val="000000" w:themeColor="text1"/>
          <w:lang w:eastAsia="zh-CN"/>
        </w:rPr>
      </w:pPr>
      <m:oMath>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m:t>
            </m:r>
            <m:r>
              <w:rPr>
                <w:rFonts w:ascii="Cambria Math" w:eastAsia="Malgun Gothic" w:hAnsi="Cambria Math"/>
                <w:lang w:eastAsia="ja-JP"/>
              </w:rPr>
              <m:t>2</m:t>
            </m:r>
            <m:r>
              <w:rPr>
                <w:rFonts w:ascii="Cambria Math" w:hAnsi="Cambria Math" w:cs="Times New Roman"/>
                <w:color w:val="000000" w:themeColor="text1"/>
                <w:lang w:eastAsia="zh-CN"/>
              </w:rPr>
              <m:t>)</m:t>
            </m:r>
          </m:sup>
        </m:sSup>
        <m:r>
          <w:rPr>
            <w:rFonts w:ascii="Cambria Math" w:hAnsi="Cambria Math" w:cs="Times New Roman"/>
            <w:color w:val="000000" w:themeColor="text1"/>
            <w:lang w:eastAsia="zh-CN"/>
          </w:rPr>
          <m:t>=</m:t>
        </m:r>
        <m:f>
          <m:fPr>
            <m:ctrlPr>
              <w:rPr>
                <w:rFonts w:ascii="Cambria Math" w:hAnsi="Cambria Math" w:cs="Times New Roman"/>
                <w:i/>
                <w:color w:val="000000" w:themeColor="text1"/>
                <w:lang w:eastAsia="zh-CN"/>
              </w:rPr>
            </m:ctrlPr>
          </m:fPr>
          <m:num>
            <m:r>
              <w:rPr>
                <w:rFonts w:ascii="Cambria Math" w:hAnsi="Cambria Math" w:cs="Times New Roman"/>
                <w:color w:val="000000" w:themeColor="text1"/>
                <w:lang w:eastAsia="zh-CN"/>
              </w:rPr>
              <m:t>1</m:t>
            </m:r>
          </m:num>
          <m:den>
            <m:rad>
              <m:radPr>
                <m:degHide m:val="1"/>
                <m:ctrlPr>
                  <w:rPr>
                    <w:rFonts w:ascii="Cambria Math" w:hAnsi="Cambria Math" w:cs="Times New Roman"/>
                    <w:i/>
                    <w:color w:val="000000" w:themeColor="text1"/>
                    <w:lang w:eastAsia="zh-CN"/>
                  </w:rPr>
                </m:ctrlPr>
              </m:radPr>
              <m:deg/>
              <m:e>
                <m:r>
                  <w:rPr>
                    <w:rFonts w:ascii="Cambria Math" w:eastAsia="Malgun Gothic" w:hAnsi="Cambria Math"/>
                    <w:lang w:eastAsia="ja-JP"/>
                  </w:rPr>
                  <m:t>2</m:t>
                </m:r>
                <m:r>
                  <w:rPr>
                    <w:rFonts w:ascii="Cambria Math" w:hAnsi="Cambria Math" w:cs="Times New Roman"/>
                    <w:color w:val="000000" w:themeColor="text1"/>
                    <w:lang w:eastAsia="zh-CN"/>
                  </w:rPr>
                  <m:t>*</m:t>
                </m:r>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P</m:t>
                    </m:r>
                  </m:e>
                  <m:sub>
                    <m:r>
                      <w:rPr>
                        <w:rFonts w:ascii="Cambria Math" w:hAnsi="Cambria Math" w:cs="Times New Roman"/>
                        <w:color w:val="000000" w:themeColor="text1"/>
                        <w:lang w:eastAsia="zh-CN"/>
                      </w:rPr>
                      <m:t>CSI-RS</m:t>
                    </m:r>
                  </m:sub>
                </m:sSub>
              </m:e>
            </m:rad>
          </m:den>
        </m:f>
        <m:r>
          <w:rPr>
            <w:rFonts w:ascii="Cambria Math" w:hAnsi="Cambria Math" w:cs="Times New Roman"/>
            <w:color w:val="000000" w:themeColor="text1"/>
            <w:lang w:eastAsia="zh-CN"/>
          </w:rPr>
          <m:t>[</m:t>
        </m:r>
        <m:m>
          <m:mPr>
            <m:mcs>
              <m:mc>
                <m:mcPr>
                  <m:count m:val="2"/>
                  <m:mcJc m:val="center"/>
                </m:mcPr>
              </m:mc>
            </m:mcs>
            <m:ctrlPr>
              <w:rPr>
                <w:rFonts w:ascii="Cambria Math" w:hAnsi="Cambria Math" w:cs="Times New Roman"/>
                <w:i/>
                <w:color w:val="000000" w:themeColor="text1"/>
                <w:lang w:eastAsia="zh-CN"/>
              </w:rPr>
            </m:ctrlPr>
          </m:mPr>
          <m:mr>
            <m:e>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s</m:t>
                  </m:r>
                </m:e>
                <m:sub>
                  <m:r>
                    <w:rPr>
                      <w:rFonts w:ascii="Cambria Math" w:hAnsi="Cambria Math" w:cs="Times New Roman"/>
                      <w:color w:val="000000" w:themeColor="text1"/>
                      <w:lang w:eastAsia="zh-CN"/>
                    </w:rPr>
                    <m:t>1</m:t>
                  </m:r>
                </m:sub>
              </m:sSub>
              <m:r>
                <w:rPr>
                  <w:rFonts w:ascii="Cambria Math" w:hAnsi="Cambria Math" w:cs="Times New Roman"/>
                  <w:color w:val="000000" w:themeColor="text1"/>
                  <w:lang w:eastAsia="zh-CN"/>
                </w:rPr>
                <m:t>*</m:t>
              </m:r>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1</m:t>
                  </m:r>
                </m:sup>
              </m:sSup>
            </m:e>
            <m:e>
              <m:sSub>
                <m:sSubPr>
                  <m:ctrlPr>
                    <w:rPr>
                      <w:rFonts w:ascii="Cambria Math" w:hAnsi="Cambria Math" w:cs="Times New Roman"/>
                      <w:i/>
                      <w:color w:val="000000" w:themeColor="text1"/>
                      <w:lang w:eastAsia="zh-CN"/>
                    </w:rPr>
                  </m:ctrlPr>
                </m:sSubPr>
                <m:e>
                  <m:r>
                    <w:rPr>
                      <w:rFonts w:ascii="Cambria Math" w:hAnsi="Cambria Math" w:cs="Times New Roman"/>
                      <w:color w:val="000000" w:themeColor="text1"/>
                      <w:lang w:eastAsia="zh-CN"/>
                    </w:rPr>
                    <m:t>s</m:t>
                  </m:r>
                </m:e>
                <m:sub>
                  <m:r>
                    <w:rPr>
                      <w:rFonts w:ascii="Cambria Math" w:eastAsia="Malgun Gothic" w:hAnsi="Cambria Math"/>
                      <w:lang w:eastAsia="ja-JP"/>
                    </w:rPr>
                    <m:t>2</m:t>
                  </m:r>
                </m:sub>
              </m:sSub>
              <m:r>
                <w:rPr>
                  <w:rFonts w:ascii="Cambria Math" w:hAnsi="Cambria Math" w:cs="Times New Roman"/>
                  <w:color w:val="000000" w:themeColor="text1"/>
                  <w:lang w:eastAsia="zh-CN"/>
                </w:rPr>
                <m:t>*</m:t>
              </m:r>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eastAsia="Malgun Gothic" w:hAnsi="Cambria Math"/>
                      <w:lang w:eastAsia="ja-JP"/>
                    </w:rPr>
                    <m:t>2</m:t>
                  </m:r>
                </m:sup>
              </m:sSup>
            </m:e>
          </m:mr>
        </m:m>
        <m:r>
          <w:rPr>
            <w:rFonts w:ascii="Cambria Math" w:hAnsi="Cambria Math" w:cs="Times New Roman"/>
            <w:color w:val="000000" w:themeColor="text1"/>
            <w:lang w:eastAsia="zh-CN"/>
          </w:rPr>
          <m:t>]</m:t>
        </m:r>
      </m:oMath>
      <w:r w:rsidR="00375070">
        <w:rPr>
          <w:rFonts w:ascii="Times New Roman" w:hAnsi="Times New Roman" w:cs="Times New Roman" w:hint="eastAsia"/>
          <w:color w:val="000000" w:themeColor="text1"/>
          <w:lang w:eastAsia="zh-CN"/>
        </w:rPr>
        <w:t>,</w:t>
      </w:r>
      <w:r w:rsidR="00375070">
        <w:rPr>
          <w:rFonts w:ascii="Times New Roman" w:hAnsi="Times New Roman" w:cs="Times New Roman"/>
          <w:color w:val="000000" w:themeColor="text1"/>
          <w:lang w:eastAsia="zh-CN"/>
        </w:rPr>
        <w:t xml:space="preserve"> </w:t>
      </w:r>
    </w:p>
    <w:p w14:paraId="6E80CBEA" w14:textId="0F47C8A2" w:rsidR="00251AF3" w:rsidRDefault="002125B9" w:rsidP="00375070">
      <w:pPr>
        <w:spacing w:before="120" w:after="120"/>
        <w:rPr>
          <w:rFonts w:ascii="Times New Roman" w:hAnsi="Times New Roman" w:cs="Times New Roman"/>
          <w:color w:val="000000" w:themeColor="text1"/>
          <w:lang w:eastAsia="zh-CN"/>
        </w:rPr>
      </w:pPr>
      <m:oMath>
        <m:sSup>
          <m:sSupPr>
            <m:ctrlPr>
              <w:rPr>
                <w:rFonts w:ascii="Cambria Math" w:hAnsi="Cambria Math" w:cs="Times New Roman"/>
                <w:i/>
                <w:color w:val="000000" w:themeColor="text1"/>
                <w:lang w:eastAsia="zh-CN"/>
              </w:rPr>
            </m:ctrlPr>
          </m:sSupPr>
          <m:e>
            <m:r>
              <w:rPr>
                <w:rFonts w:ascii="Cambria Math" w:hAnsi="Cambria Math" w:cs="Times New Roman"/>
                <w:color w:val="000000" w:themeColor="text1"/>
                <w:lang w:eastAsia="zh-CN"/>
              </w:rPr>
              <m:t>w</m:t>
            </m:r>
          </m:e>
          <m:sup>
            <m:r>
              <w:rPr>
                <w:rFonts w:ascii="Cambria Math" w:hAnsi="Cambria Math" w:cs="Times New Roman"/>
                <w:color w:val="000000" w:themeColor="text1"/>
                <w:lang w:eastAsia="zh-CN"/>
              </w:rPr>
              <m:t>l</m:t>
            </m:r>
          </m:sup>
        </m:sSup>
      </m:oMath>
      <w:r w:rsidR="00375070">
        <w:rPr>
          <w:rFonts w:ascii="Times New Roman" w:hAnsi="Times New Roman" w:cs="Times New Roman" w:hint="eastAsia"/>
          <w:color w:val="000000" w:themeColor="text1"/>
          <w:lang w:eastAsia="zh-CN"/>
        </w:rPr>
        <w:t xml:space="preserve"> </w:t>
      </w:r>
      <w:r w:rsidR="00375070">
        <w:rPr>
          <w:rFonts w:ascii="Times New Roman" w:hAnsi="Times New Roman" w:cs="Times New Roman"/>
          <w:color w:val="000000" w:themeColor="text1"/>
          <w:lang w:eastAsia="zh-CN"/>
        </w:rPr>
        <w:t xml:space="preserve">is the precoder corresponding to layer </w:t>
      </w:r>
      <m:oMath>
        <m:r>
          <w:rPr>
            <w:rFonts w:ascii="Cambria Math" w:hAnsi="Cambria Math" w:cs="Times New Roman"/>
            <w:color w:val="000000" w:themeColor="text1"/>
            <w:lang w:eastAsia="zh-CN"/>
          </w:rPr>
          <m:t>l</m:t>
        </m:r>
      </m:oMath>
      <w:r w:rsidR="00375070">
        <w:rPr>
          <w:rFonts w:ascii="Times New Roman" w:hAnsi="Times New Roman" w:cs="Times New Roman"/>
          <w:color w:val="000000" w:themeColor="text1"/>
          <w:lang w:eastAsia="zh-CN"/>
        </w:rPr>
        <w:t xml:space="preserve"> (</w:t>
      </w:r>
      <w:proofErr w:type="gramStart"/>
      <w:r w:rsidR="00375070">
        <w:rPr>
          <w:rFonts w:ascii="Times New Roman" w:hAnsi="Times New Roman" w:cs="Times New Roman"/>
          <w:color w:val="000000" w:themeColor="text1"/>
          <w:lang w:eastAsia="zh-CN"/>
        </w:rPr>
        <w:t>i.e.</w:t>
      </w:r>
      <w:proofErr w:type="gramEnd"/>
      <w:r w:rsidR="00375070">
        <w:rPr>
          <w:rFonts w:ascii="Times New Roman" w:hAnsi="Times New Roman" w:cs="Times New Roman"/>
          <w:color w:val="000000" w:themeColor="text1"/>
          <w:lang w:eastAsia="zh-CN"/>
        </w:rPr>
        <w:t xml:space="preserve"> the agreed SD basis vector and inter-polarization phase)</w:t>
      </w:r>
      <w:r w:rsidR="00375070">
        <w:rPr>
          <w:rFonts w:ascii="Times New Roman" w:hAnsi="Times New Roman" w:cs="Times New Roman" w:hint="eastAsia"/>
          <w:color w:val="000000" w:themeColor="text1"/>
          <w:lang w:eastAsia="zh-CN"/>
        </w:rPr>
        <w:t>.</w:t>
      </w:r>
      <w:r w:rsidR="002746CE">
        <w:rPr>
          <w:rFonts w:ascii="Times New Roman" w:hAnsi="Times New Roman" w:cs="Times New Roman"/>
          <w:color w:val="000000" w:themeColor="text1"/>
          <w:lang w:eastAsia="zh-CN"/>
        </w:rPr>
        <w:t xml:space="preserve"> As the two layers for the codebook can apply a same SD basis vector or two different SD basis vectors. We prefer</w:t>
      </w:r>
      <w:r w:rsidR="003427B9">
        <w:rPr>
          <w:rFonts w:ascii="Times New Roman" w:hAnsi="Times New Roman" w:cs="Times New Roman"/>
          <w:color w:val="000000" w:themeColor="text1"/>
          <w:lang w:eastAsia="zh-CN"/>
        </w:rPr>
        <w:t xml:space="preserve"> the</w:t>
      </w:r>
      <w:r w:rsidR="002746CE">
        <w:rPr>
          <w:rFonts w:ascii="Times New Roman" w:hAnsi="Times New Roman" w:cs="Times New Roman"/>
          <w:color w:val="000000" w:themeColor="text1"/>
          <w:lang w:eastAsia="zh-CN"/>
        </w:rPr>
        <w:t xml:space="preserve"> scaling factor configuration</w:t>
      </w:r>
      <w:r w:rsidR="003427B9">
        <w:rPr>
          <w:rFonts w:ascii="Times New Roman" w:hAnsi="Times New Roman" w:cs="Times New Roman"/>
          <w:color w:val="000000" w:themeColor="text1"/>
          <w:lang w:eastAsia="zh-CN"/>
        </w:rPr>
        <w:t xml:space="preserve"> is configured as per number of SD basis vector applied to the codebook, </w:t>
      </w:r>
      <w:proofErr w:type="gramStart"/>
      <w:r w:rsidR="003427B9">
        <w:rPr>
          <w:rFonts w:ascii="Times New Roman" w:hAnsi="Times New Roman" w:cs="Times New Roman"/>
          <w:color w:val="000000" w:themeColor="text1"/>
          <w:lang w:eastAsia="zh-CN"/>
        </w:rPr>
        <w:t>e.g.</w:t>
      </w:r>
      <w:proofErr w:type="gramEnd"/>
      <w:r w:rsidR="003427B9">
        <w:rPr>
          <w:rFonts w:ascii="Times New Roman" w:hAnsi="Times New Roman" w:cs="Times New Roman"/>
          <w:color w:val="000000" w:themeColor="text1"/>
          <w:lang w:eastAsia="zh-CN"/>
        </w:rPr>
        <w:t xml:space="preserve"> a first scaling factor configuration for RI=1 and RI=2 with one same SD basis vector, and a second scaling factor configuration for RI=2 with two different SD basis vectors.</w:t>
      </w:r>
      <w:r w:rsidR="002746CE">
        <w:rPr>
          <w:rFonts w:ascii="Times New Roman" w:hAnsi="Times New Roman" w:cs="Times New Roman"/>
          <w:color w:val="000000" w:themeColor="text1"/>
          <w:lang w:eastAsia="zh-CN"/>
        </w:rPr>
        <w:t xml:space="preserve"> </w:t>
      </w:r>
    </w:p>
    <w:p w14:paraId="796BA19C" w14:textId="426781C9" w:rsidR="00904A32" w:rsidRDefault="00904A32" w:rsidP="00904A32">
      <w:pPr>
        <w:spacing w:after="120"/>
        <w:jc w:val="both"/>
        <w:rPr>
          <w:rFonts w:ascii="Times New Roman" w:hAnsi="Times New Roman" w:cs="Times New Roman"/>
          <w:b/>
          <w:i/>
          <w:lang w:eastAsia="zh-CN"/>
        </w:rPr>
      </w:pPr>
      <w:r w:rsidRPr="00CF1C60">
        <w:rPr>
          <w:rFonts w:ascii="Times New Roman" w:hAnsi="Times New Roman" w:cs="Times New Roman"/>
          <w:b/>
          <w:i/>
          <w:lang w:eastAsia="zh-CN"/>
        </w:rPr>
        <w:lastRenderedPageBreak/>
        <w:t xml:space="preserve">Proposal 1: </w:t>
      </w:r>
      <w:r w:rsidR="00901E37">
        <w:rPr>
          <w:rFonts w:ascii="Times New Roman" w:hAnsi="Times New Roman" w:cs="Times New Roman" w:hint="eastAsia"/>
          <w:b/>
          <w:i/>
          <w:lang w:eastAsia="zh-CN"/>
        </w:rPr>
        <w:t>Per</w:t>
      </w:r>
      <w:r w:rsidR="00901E37">
        <w:rPr>
          <w:rFonts w:ascii="Times New Roman" w:hAnsi="Times New Roman" w:cs="Times New Roman"/>
          <w:b/>
          <w:i/>
          <w:lang w:eastAsia="zh-CN"/>
        </w:rPr>
        <w:t xml:space="preserve">-layer scaling factor can be represented as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oMath>
      <w:r w:rsidR="00901E37">
        <w:rPr>
          <w:rFonts w:ascii="Times New Roman" w:hAnsi="Times New Roman" w:cs="Times New Roman"/>
          <w:b/>
          <w:i/>
          <w:lang w:eastAsia="zh-CN"/>
        </w:rPr>
        <w:t xml:space="preserve">. And different scaling factor configurations per number of SD basis vectors for the RI=1 and RI=2 is preferred. </w:t>
      </w:r>
    </w:p>
    <w:p w14:paraId="66443B69" w14:textId="70B7F493" w:rsidR="00001D47" w:rsidRDefault="00B72780"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Another issue is whether to extend the agreed scheme A and scheme B codebook to legacy number of ports (16, 24, 32). In our understanding, the new scheme B can achieve better performance, so at least scheme B should be extended to legacy number of ports. </w:t>
      </w:r>
    </w:p>
    <w:p w14:paraId="75ABC356" w14:textId="24A4934A" w:rsidR="00F44F81" w:rsidRPr="00CF1C60" w:rsidRDefault="00F44F81" w:rsidP="00F44F8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B72780">
        <w:rPr>
          <w:rFonts w:ascii="Times New Roman" w:hAnsi="Times New Roman" w:cs="Times New Roman"/>
          <w:b/>
          <w:i/>
          <w:lang w:eastAsia="zh-CN"/>
        </w:rPr>
        <w:t>2</w:t>
      </w:r>
      <w:r w:rsidRPr="00CF1C60">
        <w:rPr>
          <w:rFonts w:ascii="Times New Roman" w:hAnsi="Times New Roman" w:cs="Times New Roman"/>
          <w:b/>
          <w:i/>
          <w:lang w:eastAsia="zh-CN"/>
        </w:rPr>
        <w:t xml:space="preserve">: </w:t>
      </w:r>
      <w:r w:rsidR="00B72780">
        <w:rPr>
          <w:rFonts w:ascii="Times New Roman" w:hAnsi="Times New Roman" w:cs="Times New Roman"/>
          <w:b/>
          <w:i/>
          <w:lang w:eastAsia="zh-CN"/>
        </w:rPr>
        <w:t>Regarding extension of scheme A and scheme B to legacy number of ports, at least scheme B should be extended, and we are also fine to extend scheme A.</w:t>
      </w: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31670" w14:paraId="49F3DA87" w14:textId="77777777" w:rsidTr="00A97C1D">
        <w:tc>
          <w:tcPr>
            <w:tcW w:w="9631" w:type="dxa"/>
          </w:tcPr>
          <w:p w14:paraId="28981B81" w14:textId="77777777"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p>
          <w:p w14:paraId="6E63E0ED" w14:textId="77777777" w:rsidR="00F76709" w:rsidRPr="00F76709" w:rsidRDefault="00F76709" w:rsidP="00F76709">
            <w:pPr>
              <w:spacing w:after="0" w:line="240" w:lineRule="auto"/>
              <w:jc w:val="both"/>
              <w:rPr>
                <w:rFonts w:ascii="Times" w:eastAsia="Batang" w:hAnsi="Times" w:cs="Times"/>
                <w:sz w:val="20"/>
                <w:szCs w:val="20"/>
                <w:lang w:val="en-GB" w:eastAsia="en-US"/>
              </w:rPr>
            </w:pPr>
            <w:r w:rsidRPr="00F76709">
              <w:rPr>
                <w:rFonts w:ascii="Times" w:eastAsia="Calibri" w:hAnsi="Times" w:cs="Times New Roman"/>
                <w:sz w:val="20"/>
                <w:szCs w:val="20"/>
                <w:lang w:val="en-GB" w:eastAsia="en-US"/>
              </w:rPr>
              <w:t xml:space="preserve">For the Rel-19 aperiodic standalone CJT calibration (CJTC) reporting, </w:t>
            </w:r>
            <w:r w:rsidRPr="00F76709">
              <w:rPr>
                <w:rFonts w:ascii="Times" w:eastAsia="Batang" w:hAnsi="Times" w:cs="Times"/>
                <w:sz w:val="20"/>
                <w:szCs w:val="20"/>
                <w:lang w:val="en-GB" w:eastAsia="en-US"/>
              </w:rPr>
              <w:t xml:space="preserve">when linking CJTC Dd and Rel-18 </w:t>
            </w:r>
            <w:proofErr w:type="spellStart"/>
            <w:r w:rsidRPr="00F76709">
              <w:rPr>
                <w:rFonts w:ascii="Times" w:eastAsia="Batang" w:hAnsi="Times" w:cs="Times"/>
                <w:sz w:val="20"/>
                <w:szCs w:val="20"/>
                <w:lang w:val="en-GB" w:eastAsia="en-US"/>
              </w:rPr>
              <w:t>eType</w:t>
            </w:r>
            <w:proofErr w:type="spellEnd"/>
            <w:r w:rsidRPr="00F76709">
              <w:rPr>
                <w:rFonts w:ascii="Times" w:eastAsia="Batang" w:hAnsi="Times" w:cs="Times"/>
                <w:sz w:val="20"/>
                <w:szCs w:val="20"/>
                <w:lang w:val="en-GB" w:eastAsia="en-US"/>
              </w:rPr>
              <w:t>-II CJT CSI reports is configured, confirm the following working assumptions as agreement with the following refinement:</w:t>
            </w:r>
          </w:p>
          <w:p w14:paraId="08B8E5BA" w14:textId="77777777" w:rsidR="00F76709" w:rsidRPr="00F76709" w:rsidRDefault="00F76709" w:rsidP="00F76709">
            <w:pPr>
              <w:numPr>
                <w:ilvl w:val="0"/>
                <w:numId w:val="26"/>
              </w:numPr>
              <w:spacing w:after="0" w:line="240" w:lineRule="auto"/>
              <w:contextualSpacing/>
              <w:jc w:val="both"/>
              <w:rPr>
                <w:rFonts w:ascii="Times" w:eastAsia="等线" w:hAnsi="Times" w:cs="Times New Roman"/>
                <w:bCs/>
                <w:sz w:val="20"/>
                <w:szCs w:val="20"/>
                <w:lang w:val="en-GB" w:eastAsia="zh-CN" w:bidi="en-US"/>
              </w:rPr>
            </w:pPr>
            <w:r w:rsidRPr="00F76709">
              <w:rPr>
                <w:rFonts w:ascii="Times" w:eastAsia="Batang" w:hAnsi="Times" w:cs="Times"/>
                <w:bCs/>
                <w:sz w:val="20"/>
                <w:szCs w:val="20"/>
                <w:lang w:val="en-GB" w:eastAsia="x-none" w:bidi="en-US"/>
              </w:rPr>
              <w:t>When separately triggered, the delay offset value to be compensated is the latest reported delay offset (DO) whose reporting instance’s last symbol is before the first symbol of DCI triggering of the CJT CSI reporting</w:t>
            </w:r>
          </w:p>
          <w:p w14:paraId="3851CD57" w14:textId="77777777" w:rsidR="00F76709" w:rsidRPr="00F76709" w:rsidRDefault="00F76709" w:rsidP="00F76709">
            <w:pPr>
              <w:numPr>
                <w:ilvl w:val="0"/>
                <w:numId w:val="26"/>
              </w:numPr>
              <w:spacing w:after="0" w:line="240" w:lineRule="auto"/>
              <w:contextualSpacing/>
              <w:jc w:val="both"/>
              <w:rPr>
                <w:rFonts w:ascii="Times" w:eastAsia="等线" w:hAnsi="Times" w:cs="Times"/>
                <w:bCs/>
                <w:sz w:val="20"/>
                <w:szCs w:val="20"/>
                <w:lang w:val="en-GB" w:eastAsia="zh-CN" w:bidi="en-US"/>
              </w:rPr>
            </w:pPr>
            <w:r w:rsidRPr="00F76709">
              <w:rPr>
                <w:rFonts w:ascii="Times" w:eastAsia="等线" w:hAnsi="Times" w:cs="Times"/>
                <w:bCs/>
                <w:sz w:val="20"/>
                <w:szCs w:val="20"/>
                <w:lang w:val="en-GB" w:eastAsia="zh-CN" w:bidi="en-US"/>
              </w:rPr>
              <w:t xml:space="preserve">When </w:t>
            </w:r>
            <w:r w:rsidRPr="00F76709">
              <w:rPr>
                <w:rFonts w:ascii="Times" w:eastAsia="Batang" w:hAnsi="Times" w:cs="Times"/>
                <w:bCs/>
                <w:sz w:val="20"/>
                <w:szCs w:val="20"/>
                <w:lang w:val="en-GB" w:eastAsia="x-none" w:bidi="en-US"/>
              </w:rPr>
              <w:t>jointly triggered, the delay offset value to be compensated is the reported delay offset (DO) in the same reporting instance</w:t>
            </w:r>
          </w:p>
          <w:p w14:paraId="353F41FF" w14:textId="77777777" w:rsidR="00F76709" w:rsidRPr="00F76709" w:rsidRDefault="00F76709" w:rsidP="00F76709">
            <w:pPr>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FFS: Whether an additional UE procedure is needed when the reported DO value is ‘out of range’</w:t>
            </w:r>
          </w:p>
          <w:p w14:paraId="26313CBD" w14:textId="6BCF9B67" w:rsidR="00251E75" w:rsidRPr="00031670" w:rsidRDefault="00F76709" w:rsidP="00F76709">
            <w:pPr>
              <w:spacing w:after="0" w:line="240" w:lineRule="auto"/>
              <w:jc w:val="both"/>
              <w:rPr>
                <w:rFonts w:ascii="Times" w:eastAsia="Malgun Gothic" w:hAnsi="Times" w:cs="Times New Roman"/>
                <w:bCs/>
                <w:color w:val="FF0000"/>
                <w:sz w:val="20"/>
                <w:szCs w:val="20"/>
                <w:lang w:val="en-GB"/>
              </w:rPr>
            </w:pPr>
            <w:r w:rsidRPr="00F76709">
              <w:rPr>
                <w:rFonts w:ascii="Times" w:eastAsia="等线" w:hAnsi="Times" w:cs="Times New Roman"/>
                <w:bCs/>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r w:rsidR="006E2525" w:rsidRPr="00031670" w14:paraId="25585AE5" w14:textId="77777777" w:rsidTr="00A97C1D">
        <w:tc>
          <w:tcPr>
            <w:tcW w:w="9631" w:type="dxa"/>
          </w:tcPr>
          <w:p w14:paraId="63C87516" w14:textId="77777777" w:rsidR="006E2525" w:rsidRPr="006E2525" w:rsidRDefault="006E2525" w:rsidP="006E2525">
            <w:pPr>
              <w:snapToGrid w:val="0"/>
              <w:spacing w:after="0" w:line="240" w:lineRule="auto"/>
              <w:jc w:val="both"/>
              <w:rPr>
                <w:rFonts w:ascii="Times" w:eastAsia="Malgun Gothic" w:hAnsi="Times" w:cs="Times"/>
                <w:b/>
                <w:sz w:val="20"/>
                <w:szCs w:val="20"/>
                <w:lang w:val="en-GB"/>
              </w:rPr>
            </w:pPr>
            <w:r w:rsidRPr="006E2525">
              <w:rPr>
                <w:rFonts w:ascii="Times" w:eastAsia="Malgun Gothic" w:hAnsi="Times" w:cs="Times"/>
                <w:b/>
                <w:sz w:val="20"/>
                <w:szCs w:val="20"/>
                <w:highlight w:val="green"/>
                <w:lang w:val="en-GB"/>
              </w:rPr>
              <w:t>Agreement</w:t>
            </w:r>
          </w:p>
          <w:p w14:paraId="1C40C721" w14:textId="77777777" w:rsidR="006E2525" w:rsidRPr="006E2525" w:rsidRDefault="006E2525" w:rsidP="006E2525">
            <w:pPr>
              <w:snapToGrid w:val="0"/>
              <w:spacing w:after="0" w:line="240" w:lineRule="auto"/>
              <w:rPr>
                <w:rFonts w:ascii="Times" w:eastAsia="Batang" w:hAnsi="Times" w:cs="Times New Roman"/>
                <w:sz w:val="20"/>
                <w:szCs w:val="20"/>
                <w:lang w:val="en-GB" w:eastAsia="en-US"/>
              </w:rPr>
            </w:pPr>
            <w:r w:rsidRPr="006E2525">
              <w:rPr>
                <w:rFonts w:ascii="Times" w:eastAsia="Calibri" w:hAnsi="Times" w:cs="Times New Roman"/>
                <w:sz w:val="20"/>
                <w:szCs w:val="20"/>
                <w:lang w:val="en-GB" w:eastAsia="en-US"/>
              </w:rPr>
              <w:t>For the Rel-19 aperiodic standalone CJT calibration (CJTC) reporting,</w:t>
            </w:r>
            <w:r w:rsidRPr="006E2525">
              <w:rPr>
                <w:rFonts w:ascii="Times" w:eastAsia="Batang" w:hAnsi="Times" w:cs="Times New Roman"/>
                <w:sz w:val="20"/>
                <w:szCs w:val="20"/>
                <w:lang w:val="en-GB" w:eastAsia="en-US"/>
              </w:rPr>
              <w:t xml:space="preserve"> when linking CJTC Dd and Rel-18 </w:t>
            </w:r>
            <w:proofErr w:type="spellStart"/>
            <w:r w:rsidRPr="006E2525">
              <w:rPr>
                <w:rFonts w:ascii="Times" w:eastAsia="Batang" w:hAnsi="Times" w:cs="Times New Roman"/>
                <w:sz w:val="20"/>
                <w:szCs w:val="20"/>
                <w:lang w:val="en-GB" w:eastAsia="en-US"/>
              </w:rPr>
              <w:t>eType</w:t>
            </w:r>
            <w:proofErr w:type="spellEnd"/>
            <w:r w:rsidRPr="006E2525">
              <w:rPr>
                <w:rFonts w:ascii="Times" w:eastAsia="Batang" w:hAnsi="Times" w:cs="Times New Roman"/>
                <w:sz w:val="20"/>
                <w:szCs w:val="20"/>
                <w:lang w:val="en-GB" w:eastAsia="en-US"/>
              </w:rPr>
              <w:t>-II CJT CSI reports is configured with a joint trigger:</w:t>
            </w:r>
          </w:p>
          <w:p w14:paraId="7C23F34F" w14:textId="77777777" w:rsidR="006E2525" w:rsidRPr="006E2525" w:rsidRDefault="006E2525" w:rsidP="006E2525">
            <w:pPr>
              <w:numPr>
                <w:ilvl w:val="0"/>
                <w:numId w:val="30"/>
              </w:numPr>
              <w:snapToGrid w:val="0"/>
              <w:spacing w:after="0" w:line="240" w:lineRule="auto"/>
              <w:rPr>
                <w:rFonts w:ascii="Times" w:eastAsia="Batang" w:hAnsi="Times" w:cs="Times"/>
                <w:sz w:val="20"/>
                <w:szCs w:val="20"/>
                <w:lang w:val="en-GB" w:eastAsia="x-none" w:bidi="en-US"/>
              </w:rPr>
            </w:pPr>
            <w:r w:rsidRPr="006E2525">
              <w:rPr>
                <w:rFonts w:ascii="Times" w:eastAsia="等线" w:hAnsi="Times" w:cs="Times"/>
                <w:bCs/>
                <w:sz w:val="20"/>
                <w:szCs w:val="20"/>
                <w:lang w:val="en-GB" w:eastAsia="zh-CN" w:bidi="en-US"/>
              </w:rPr>
              <w:t xml:space="preserve">Reuse the CPU occupation and active resource counting for the Rel-18 </w:t>
            </w:r>
            <w:proofErr w:type="spellStart"/>
            <w:r w:rsidRPr="006E2525">
              <w:rPr>
                <w:rFonts w:ascii="Times" w:eastAsia="等线" w:hAnsi="Times" w:cs="Times"/>
                <w:bCs/>
                <w:sz w:val="20"/>
                <w:szCs w:val="20"/>
                <w:lang w:val="en-GB" w:eastAsia="zh-CN" w:bidi="en-US"/>
              </w:rPr>
              <w:t>eType</w:t>
            </w:r>
            <w:proofErr w:type="spellEnd"/>
            <w:r w:rsidRPr="006E2525">
              <w:rPr>
                <w:rFonts w:ascii="Times" w:eastAsia="等线" w:hAnsi="Times" w:cs="Times"/>
                <w:bCs/>
                <w:sz w:val="20"/>
                <w:szCs w:val="20"/>
                <w:lang w:val="en-GB" w:eastAsia="zh-CN" w:bidi="en-US"/>
              </w:rPr>
              <w:t>-II CJT</w:t>
            </w:r>
          </w:p>
          <w:p w14:paraId="6E148C54" w14:textId="6F67E873" w:rsidR="006E2525" w:rsidRPr="00031670" w:rsidRDefault="006E2525" w:rsidP="00031670">
            <w:pPr>
              <w:numPr>
                <w:ilvl w:val="0"/>
                <w:numId w:val="30"/>
              </w:numPr>
              <w:snapToGrid w:val="0"/>
              <w:spacing w:after="0" w:line="240" w:lineRule="auto"/>
              <w:rPr>
                <w:rFonts w:ascii="Times" w:eastAsia="Batang" w:hAnsi="Times" w:cs="Times"/>
                <w:sz w:val="20"/>
                <w:szCs w:val="20"/>
                <w:lang w:val="en-GB" w:eastAsia="x-none" w:bidi="en-US"/>
              </w:rPr>
            </w:pPr>
            <w:r w:rsidRPr="006E2525">
              <w:rPr>
                <w:rFonts w:ascii="Times" w:eastAsia="Batang" w:hAnsi="Times" w:cs="Times"/>
                <w:sz w:val="20"/>
                <w:szCs w:val="20"/>
                <w:lang w:val="en-GB" w:eastAsia="x-none" w:bidi="en-US"/>
              </w:rPr>
              <w:t xml:space="preserve">FFS (RAN1#119): Re timeline, decide whether to reuse or further relax the timeline </w:t>
            </w:r>
            <w:r w:rsidRPr="006E2525">
              <w:rPr>
                <w:rFonts w:ascii="Times" w:eastAsia="等线" w:hAnsi="Times" w:cs="Times"/>
                <w:bCs/>
                <w:sz w:val="20"/>
                <w:szCs w:val="20"/>
                <w:lang w:val="en-GB" w:eastAsia="zh-CN" w:bidi="en-US"/>
              </w:rPr>
              <w:t xml:space="preserve">for the Rel-18 </w:t>
            </w:r>
            <w:proofErr w:type="spellStart"/>
            <w:r w:rsidRPr="006E2525">
              <w:rPr>
                <w:rFonts w:ascii="Times" w:eastAsia="等线" w:hAnsi="Times" w:cs="Times"/>
                <w:bCs/>
                <w:sz w:val="20"/>
                <w:szCs w:val="20"/>
                <w:lang w:val="en-GB" w:eastAsia="zh-CN" w:bidi="en-US"/>
              </w:rPr>
              <w:t>eType</w:t>
            </w:r>
            <w:proofErr w:type="spellEnd"/>
            <w:r w:rsidRPr="006E2525">
              <w:rPr>
                <w:rFonts w:ascii="Times" w:eastAsia="等线" w:hAnsi="Times" w:cs="Times"/>
                <w:bCs/>
                <w:sz w:val="20"/>
                <w:szCs w:val="20"/>
                <w:lang w:val="en-GB" w:eastAsia="zh-CN" w:bidi="en-US"/>
              </w:rPr>
              <w:t xml:space="preserve">-II CJT </w:t>
            </w:r>
          </w:p>
        </w:tc>
      </w:tr>
    </w:tbl>
    <w:p w14:paraId="74438B75" w14:textId="77777777" w:rsidR="00321EEA"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w:t>
      </w:r>
      <w:r w:rsidR="00031670">
        <w:rPr>
          <w:rFonts w:ascii="Times New Roman" w:hAnsi="Times New Roman" w:cs="Times New Roman" w:hint="eastAsia"/>
          <w:color w:val="000000" w:themeColor="text1"/>
          <w:lang w:eastAsia="zh-CN"/>
        </w:rPr>
        <w:t>remaining</w:t>
      </w:r>
      <w:r w:rsidR="00031670">
        <w:rPr>
          <w:rFonts w:ascii="Times New Roman" w:hAnsi="Times New Roman" w:cs="Times New Roman"/>
          <w:color w:val="000000" w:themeColor="text1"/>
          <w:lang w:eastAsia="zh-CN"/>
        </w:rPr>
        <w:t xml:space="preserve"> issues mainly on the linked </w:t>
      </w:r>
      <w:r w:rsidR="00A170E6">
        <w:rPr>
          <w:rFonts w:ascii="Times New Roman" w:hAnsi="Times New Roman" w:cs="Times New Roman"/>
          <w:color w:val="000000" w:themeColor="text1"/>
          <w:lang w:eastAsia="zh-CN"/>
        </w:rPr>
        <w:t>CJT calibration reporting and CJT CSI report</w:t>
      </w:r>
      <w:r w:rsidR="00031670">
        <w:rPr>
          <w:rFonts w:ascii="Times New Roman" w:hAnsi="Times New Roman" w:cs="Times New Roman"/>
          <w:color w:val="000000" w:themeColor="text1"/>
          <w:lang w:eastAsia="zh-CN"/>
        </w:rPr>
        <w:t xml:space="preserve">. </w:t>
      </w:r>
    </w:p>
    <w:p w14:paraId="6415313B" w14:textId="5B39B6B8" w:rsidR="004C5D26" w:rsidRDefault="00321EE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First one is </w:t>
      </w:r>
      <w:r w:rsidR="004B2559">
        <w:rPr>
          <w:rFonts w:ascii="Times New Roman" w:hAnsi="Times New Roman" w:cs="Times New Roman"/>
          <w:color w:val="000000" w:themeColor="text1"/>
          <w:lang w:eastAsia="zh-CN"/>
        </w:rPr>
        <w:t>the UE behavior in case of reported DO value is ‘out of range’</w:t>
      </w:r>
      <w:r w:rsidR="00A170E6">
        <w:rPr>
          <w:rFonts w:ascii="Times New Roman" w:hAnsi="Times New Roman" w:cs="Times New Roman"/>
          <w:color w:val="000000" w:themeColor="text1"/>
          <w:lang w:eastAsia="zh-CN"/>
        </w:rPr>
        <w:t>,</w:t>
      </w:r>
      <w:r w:rsidR="004B2559">
        <w:rPr>
          <w:rFonts w:ascii="Times New Roman" w:hAnsi="Times New Roman" w:cs="Times New Roman"/>
          <w:color w:val="000000" w:themeColor="text1"/>
          <w:lang w:eastAsia="zh-CN"/>
        </w:rPr>
        <w:t xml:space="preserve"> as the reported DO value is an interval, for ‘out of range’, the interval is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oMath>
      <w:r w:rsidR="00B428C5">
        <w:rPr>
          <w:rFonts w:ascii="Times New Roman" w:hAnsi="Times New Roman" w:cs="Times New Roman"/>
          <w:lang w:eastAsia="zh-CN"/>
        </w:rPr>
        <w:t xml:space="preserve">, it’s an infinite interval where network </w:t>
      </w:r>
      <w:proofErr w:type="spellStart"/>
      <w:r w:rsidR="00B428C5">
        <w:rPr>
          <w:rFonts w:ascii="Times New Roman" w:hAnsi="Times New Roman" w:cs="Times New Roman"/>
          <w:lang w:eastAsia="zh-CN"/>
        </w:rPr>
        <w:t>can not</w:t>
      </w:r>
      <w:proofErr w:type="spellEnd"/>
      <w:r w:rsidR="00B428C5">
        <w:rPr>
          <w:rFonts w:ascii="Times New Roman" w:hAnsi="Times New Roman" w:cs="Times New Roman"/>
          <w:lang w:eastAsia="zh-CN"/>
        </w:rPr>
        <w:t xml:space="preserve"> know the exact DO value. </w:t>
      </w:r>
      <w:proofErr w:type="gramStart"/>
      <w:r w:rsidR="00B428C5">
        <w:rPr>
          <w:rFonts w:ascii="Times New Roman" w:hAnsi="Times New Roman" w:cs="Times New Roman"/>
          <w:lang w:eastAsia="zh-CN"/>
        </w:rPr>
        <w:t>So</w:t>
      </w:r>
      <w:proofErr w:type="gramEnd"/>
      <w:r w:rsidR="00B428C5">
        <w:rPr>
          <w:rFonts w:ascii="Times New Roman" w:hAnsi="Times New Roman" w:cs="Times New Roman"/>
          <w:lang w:eastAsia="zh-CN"/>
        </w:rPr>
        <w:t xml:space="preserve"> what should the UE do in case of ‘out of range’ should be clearly defined, for example, UE will not do pre-compensation</w:t>
      </w:r>
      <w:r w:rsidR="00A170E6">
        <w:rPr>
          <w:rFonts w:ascii="Times New Roman" w:hAnsi="Times New Roman" w:cs="Times New Roman"/>
          <w:color w:val="000000" w:themeColor="text1"/>
          <w:lang w:eastAsia="zh-CN"/>
        </w:rPr>
        <w:t xml:space="preserve"> </w:t>
      </w:r>
      <w:r w:rsidR="00B428C5">
        <w:rPr>
          <w:rFonts w:ascii="Times New Roman" w:hAnsi="Times New Roman" w:cs="Times New Roman"/>
          <w:color w:val="000000" w:themeColor="text1"/>
          <w:lang w:eastAsia="zh-CN"/>
        </w:rPr>
        <w:t xml:space="preserve">or UE can do pre-compensation just based on value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428C5">
        <w:rPr>
          <w:rFonts w:ascii="Times New Roman" w:hAnsi="Times New Roman" w:cs="Times New Roman"/>
          <w:lang w:eastAsia="zh-CN"/>
        </w:rPr>
        <w:t xml:space="preserve">, which can at least pre-compensate a part of the delay offset, and the remaining offset can be reflected in CJT codebook. </w:t>
      </w:r>
    </w:p>
    <w:p w14:paraId="2C5FD70B" w14:textId="39D60902" w:rsidR="003F577B" w:rsidRDefault="003F577B" w:rsidP="003F577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3: UE </w:t>
      </w:r>
      <w:r w:rsidR="00B22DD7">
        <w:rPr>
          <w:rFonts w:ascii="Times New Roman" w:hAnsi="Times New Roman" w:cs="Times New Roman"/>
          <w:b/>
          <w:i/>
          <w:lang w:eastAsia="zh-CN"/>
        </w:rPr>
        <w:t>behavior</w:t>
      </w:r>
      <w:r>
        <w:rPr>
          <w:rFonts w:ascii="Times New Roman" w:hAnsi="Times New Roman" w:cs="Times New Roman"/>
          <w:b/>
          <w:i/>
          <w:lang w:eastAsia="zh-CN"/>
        </w:rPr>
        <w:t xml:space="preserve"> should be defined </w:t>
      </w:r>
      <w:r w:rsidR="00B22DD7">
        <w:rPr>
          <w:rFonts w:ascii="Times New Roman" w:hAnsi="Times New Roman" w:cs="Times New Roman"/>
          <w:b/>
          <w:i/>
          <w:lang w:eastAsia="zh-CN"/>
        </w:rPr>
        <w:t>in case of reported DO value is ‘out of range’ (</w:t>
      </w:r>
      <w:proofErr w:type="gramStart"/>
      <w:r w:rsidR="00B22DD7">
        <w:rPr>
          <w:rFonts w:ascii="Times New Roman" w:hAnsi="Times New Roman" w:cs="Times New Roman"/>
          <w:b/>
          <w:i/>
          <w:lang w:eastAsia="zh-CN"/>
        </w:rPr>
        <w:t>i.e.</w:t>
      </w:r>
      <w:proofErr w:type="gramEnd"/>
      <w:r w:rsidR="00B22DD7">
        <w:rPr>
          <w:rFonts w:ascii="Times New Roman" w:hAnsi="Times New Roman" w:cs="Times New Roman"/>
          <w:b/>
          <w:i/>
          <w:lang w:eastAsia="zh-CN"/>
        </w:rPr>
        <w:t xml:space="preserv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sidR="00B22DD7">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sidR="00B22DD7">
        <w:rPr>
          <w:rFonts w:ascii="Times New Roman" w:hAnsi="Times New Roman" w:cs="Times New Roman"/>
          <w:b/>
          <w:i/>
          <w:lang w:eastAsia="zh-CN"/>
        </w:rPr>
        <w:t xml:space="preserve">. </w:t>
      </w:r>
    </w:p>
    <w:p w14:paraId="3845C612" w14:textId="77777777" w:rsidR="00257D6B" w:rsidRDefault="0040396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N</w:t>
      </w:r>
      <w:r>
        <w:rPr>
          <w:rFonts w:ascii="Times New Roman" w:hAnsi="Times New Roman" w:cs="Times New Roman" w:hint="eastAsia"/>
          <w:color w:val="000000" w:themeColor="text1"/>
          <w:lang w:eastAsia="zh-CN"/>
        </w:rPr>
        <w:t>ext</w:t>
      </w:r>
      <w:r>
        <w:rPr>
          <w:rFonts w:ascii="Times New Roman" w:hAnsi="Times New Roman" w:cs="Times New Roman"/>
          <w:color w:val="000000" w:themeColor="text1"/>
          <w:lang w:eastAsia="zh-CN"/>
        </w:rPr>
        <w:t xml:space="preserve"> issue is the timeline for jointly triggered CJT calibration and CJT CSI. </w:t>
      </w:r>
      <w:r w:rsidR="00EE2D37">
        <w:rPr>
          <w:rFonts w:ascii="Times New Roman" w:hAnsi="Times New Roman" w:cs="Times New Roman"/>
          <w:color w:val="000000" w:themeColor="text1"/>
          <w:lang w:eastAsia="zh-CN"/>
        </w:rPr>
        <w:t xml:space="preserve">As the CJT CSI should be calculated after pre-compensation based on calibration, the timeline should be increased </w:t>
      </w:r>
      <w:r w:rsidR="00257D6B">
        <w:rPr>
          <w:rFonts w:ascii="Times New Roman" w:hAnsi="Times New Roman" w:cs="Times New Roman"/>
          <w:color w:val="000000" w:themeColor="text1"/>
          <w:lang w:eastAsia="zh-CN"/>
        </w:rPr>
        <w:t xml:space="preserve">compared to maximum one between </w:t>
      </w:r>
      <w:r w:rsidR="00257D6B">
        <w:rPr>
          <w:rFonts w:ascii="Times New Roman" w:hAnsi="Times New Roman" w:cs="Times New Roman" w:hint="eastAsia"/>
          <w:color w:val="000000" w:themeColor="text1"/>
          <w:lang w:eastAsia="zh-CN"/>
        </w:rPr>
        <w:t>Z</w:t>
      </w:r>
      <w:r w:rsidR="00257D6B">
        <w:rPr>
          <w:rFonts w:ascii="Times New Roman" w:hAnsi="Times New Roman" w:cs="Times New Roman"/>
          <w:color w:val="000000" w:themeColor="text1"/>
          <w:lang w:eastAsia="zh-CN"/>
        </w:rPr>
        <w:t>/Z’ for CJT calibration and Z/Z’ for CJT CSI.</w:t>
      </w:r>
    </w:p>
    <w:p w14:paraId="0E4D7B22" w14:textId="77777777" w:rsidR="00257D6B" w:rsidRDefault="00257D6B" w:rsidP="00257D6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The timeline for jointly triggered CJT calibration and CJT CSI is the maximum one between Z/Z’ for CJT calibration and Z/Z’ for CJT CSI plus an additional value. </w:t>
      </w:r>
    </w:p>
    <w:p w14:paraId="17CB0932" w14:textId="6D8B904C" w:rsidR="004C5D26" w:rsidRDefault="004C5D26" w:rsidP="004C5D26">
      <w:pPr>
        <w:spacing w:before="120" w:after="120"/>
        <w:jc w:val="both"/>
        <w:rPr>
          <w:rFonts w:ascii="Times New Roman" w:hAnsi="Times New Roman" w:cs="Times New Roman"/>
          <w:szCs w:val="20"/>
        </w:rPr>
      </w:pPr>
      <w:r>
        <w:rPr>
          <w:rFonts w:ascii="Times New Roman" w:hAnsi="Times New Roman" w:cs="Times New Roman"/>
          <w:b/>
          <w:i/>
          <w:lang w:eastAsia="zh-CN"/>
        </w:rPr>
        <w:t xml:space="preserve"> </w:t>
      </w:r>
    </w:p>
    <w:tbl>
      <w:tblPr>
        <w:tblStyle w:val="aff5"/>
        <w:tblW w:w="0" w:type="auto"/>
        <w:tblLook w:val="04A0" w:firstRow="1" w:lastRow="0" w:firstColumn="1" w:lastColumn="0" w:noHBand="0" w:noVBand="1"/>
      </w:tblPr>
      <w:tblGrid>
        <w:gridCol w:w="9631"/>
      </w:tblGrid>
      <w:tr w:rsidR="00F76709" w:rsidRPr="00031670" w14:paraId="3BADB9F8" w14:textId="77777777" w:rsidTr="00F76709">
        <w:tc>
          <w:tcPr>
            <w:tcW w:w="9631" w:type="dxa"/>
          </w:tcPr>
          <w:p w14:paraId="3D69B64E" w14:textId="77777777"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p>
          <w:p w14:paraId="1B8395E5" w14:textId="77777777" w:rsidR="00F76709" w:rsidRPr="00F76709" w:rsidRDefault="00F76709" w:rsidP="00F76709">
            <w:pPr>
              <w:snapToGrid w:val="0"/>
              <w:spacing w:after="0" w:line="240" w:lineRule="auto"/>
              <w:rPr>
                <w:rFonts w:ascii="Times" w:eastAsia="Batang" w:hAnsi="Times" w:cs="Times"/>
                <w:sz w:val="20"/>
                <w:szCs w:val="20"/>
                <w:lang w:val="en-GB" w:eastAsia="en-US"/>
              </w:rPr>
            </w:pPr>
            <w:r w:rsidRPr="00F76709">
              <w:rPr>
                <w:rFonts w:ascii="Times" w:eastAsia="等线" w:hAnsi="Times" w:cs="Times New Roman"/>
                <w:bCs/>
                <w:sz w:val="20"/>
                <w:szCs w:val="20"/>
                <w:lang w:val="en-GB" w:eastAsia="zh-CN"/>
              </w:rPr>
              <w:t>For the Rel-19 aperiodic standalone CJT calibration (CJTC) reporting,</w:t>
            </w:r>
            <w:r w:rsidRPr="00F76709">
              <w:rPr>
                <w:rFonts w:ascii="Times" w:eastAsia="Batang" w:hAnsi="Times" w:cs="Times"/>
                <w:sz w:val="20"/>
                <w:szCs w:val="20"/>
                <w:lang w:val="en-GB" w:eastAsia="en-US"/>
              </w:rPr>
              <w:t xml:space="preserve"> when linking CJTC Dd and Rel-18 </w:t>
            </w:r>
            <w:proofErr w:type="spellStart"/>
            <w:r w:rsidRPr="00F76709">
              <w:rPr>
                <w:rFonts w:ascii="Times" w:eastAsia="Batang" w:hAnsi="Times" w:cs="Times"/>
                <w:sz w:val="20"/>
                <w:szCs w:val="20"/>
                <w:lang w:val="en-GB" w:eastAsia="en-US"/>
              </w:rPr>
              <w:t>eType</w:t>
            </w:r>
            <w:proofErr w:type="spellEnd"/>
            <w:r w:rsidRPr="00F76709">
              <w:rPr>
                <w:rFonts w:ascii="Times" w:eastAsia="Batang" w:hAnsi="Times" w:cs="Times"/>
                <w:sz w:val="20"/>
                <w:szCs w:val="20"/>
                <w:lang w:val="en-GB" w:eastAsia="en-US"/>
              </w:rPr>
              <w:t xml:space="preserve">-II CJT CSI reports is configured with two separate triggers, support to include an indicator in the trigger for a Rel-18 </w:t>
            </w:r>
            <w:proofErr w:type="spellStart"/>
            <w:r w:rsidRPr="00F76709">
              <w:rPr>
                <w:rFonts w:ascii="Times" w:eastAsia="Batang" w:hAnsi="Times" w:cs="Times"/>
                <w:sz w:val="20"/>
                <w:szCs w:val="20"/>
                <w:lang w:val="en-GB" w:eastAsia="en-US"/>
              </w:rPr>
              <w:t>eType</w:t>
            </w:r>
            <w:proofErr w:type="spellEnd"/>
            <w:r w:rsidRPr="00F76709">
              <w:rPr>
                <w:rFonts w:ascii="Times" w:eastAsia="Batang" w:hAnsi="Times" w:cs="Times"/>
                <w:sz w:val="20"/>
                <w:szCs w:val="20"/>
                <w:lang w:val="en-GB" w:eastAsia="en-US"/>
              </w:rPr>
              <w:t>-II CJT CSI, which indicates whether the UE should perform delay offset (DO) compensation based on the linked CJTC Dd report when calculating the Rel-18 Type-II CJT CSI or not.</w:t>
            </w:r>
          </w:p>
          <w:p w14:paraId="221A3794" w14:textId="77777777" w:rsidR="00F76709" w:rsidRPr="00F76709" w:rsidRDefault="00F76709" w:rsidP="00F76709">
            <w:pPr>
              <w:numPr>
                <w:ilvl w:val="0"/>
                <w:numId w:val="27"/>
              </w:numPr>
              <w:snapToGrid w:val="0"/>
              <w:spacing w:after="0" w:line="240" w:lineRule="auto"/>
              <w:contextualSpacing/>
              <w:rPr>
                <w:rFonts w:ascii="Times" w:eastAsia="Batang" w:hAnsi="Times" w:cs="Times"/>
                <w:sz w:val="20"/>
                <w:szCs w:val="20"/>
                <w:lang w:val="en-GB" w:eastAsia="x-none" w:bidi="en-US"/>
              </w:rPr>
            </w:pPr>
            <w:r w:rsidRPr="00F76709">
              <w:rPr>
                <w:rFonts w:ascii="Times" w:eastAsia="Batang" w:hAnsi="Times" w:cs="Times"/>
                <w:sz w:val="20"/>
                <w:szCs w:val="20"/>
                <w:lang w:val="en-GB" w:eastAsia="x-none" w:bidi="en-US"/>
              </w:rPr>
              <w:t xml:space="preserve">This feature is a separate UE capability </w:t>
            </w:r>
          </w:p>
          <w:p w14:paraId="62D2E3E2" w14:textId="77777777" w:rsidR="00F76709" w:rsidRPr="00F76709" w:rsidRDefault="00F76709" w:rsidP="00F76709">
            <w:pPr>
              <w:numPr>
                <w:ilvl w:val="0"/>
                <w:numId w:val="27"/>
              </w:numPr>
              <w:snapToGrid w:val="0"/>
              <w:spacing w:after="0" w:line="240" w:lineRule="auto"/>
              <w:contextualSpacing/>
              <w:rPr>
                <w:rFonts w:ascii="Times" w:eastAsia="Batang" w:hAnsi="Times" w:cs="Times"/>
                <w:sz w:val="20"/>
                <w:szCs w:val="20"/>
                <w:lang w:val="en-GB" w:eastAsia="x-none" w:bidi="en-US"/>
              </w:rPr>
            </w:pPr>
            <w:r w:rsidRPr="00F76709">
              <w:rPr>
                <w:rFonts w:ascii="Times" w:eastAsia="Batang" w:hAnsi="Times" w:cs="Times"/>
                <w:sz w:val="20"/>
                <w:szCs w:val="20"/>
                <w:lang w:val="en-GB" w:eastAsia="x-none" w:bidi="en-US"/>
              </w:rPr>
              <w:t>No new DCI field is introduced</w:t>
            </w:r>
            <w:r w:rsidRPr="00F76709">
              <w:rPr>
                <w:rFonts w:ascii="Times" w:eastAsia="Batang" w:hAnsi="Times" w:cs="Times"/>
                <w:sz w:val="20"/>
                <w:szCs w:val="20"/>
                <w:lang w:val="en-GB" w:bidi="en-US"/>
              </w:rPr>
              <w:t>. This does not preclude increasing the bit width for CSI request.</w:t>
            </w:r>
          </w:p>
          <w:p w14:paraId="226945F6" w14:textId="4CDC917B" w:rsidR="00F76709" w:rsidRPr="00031670" w:rsidRDefault="00F76709" w:rsidP="00F76709">
            <w:pPr>
              <w:numPr>
                <w:ilvl w:val="0"/>
                <w:numId w:val="28"/>
              </w:numPr>
              <w:snapToGrid w:val="0"/>
              <w:spacing w:after="0" w:line="240" w:lineRule="auto"/>
              <w:contextualSpacing/>
              <w:rPr>
                <w:rFonts w:ascii="Times" w:eastAsia="Batang" w:hAnsi="Times" w:cs="Times"/>
                <w:sz w:val="20"/>
                <w:szCs w:val="20"/>
                <w:lang w:val="en-GB" w:eastAsia="x-none" w:bidi="en-US"/>
              </w:rPr>
            </w:pPr>
            <w:r w:rsidRPr="00F76709">
              <w:rPr>
                <w:rFonts w:ascii="Times" w:eastAsia="Batang" w:hAnsi="Times" w:cs="Times"/>
                <w:sz w:val="20"/>
                <w:szCs w:val="20"/>
                <w:lang w:val="en-GB" w:eastAsia="x-none" w:bidi="en-US"/>
              </w:rPr>
              <w:t>FFS: Details on signalling design for the indicator including whether it is per CSI-RS resource/Dd value and the associated UE behaviour(s)</w:t>
            </w:r>
          </w:p>
        </w:tc>
      </w:tr>
    </w:tbl>
    <w:p w14:paraId="3D7C8A45" w14:textId="5C79507D" w:rsidR="00F76709" w:rsidRDefault="00714BB4"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A</w:t>
      </w:r>
      <w:r>
        <w:rPr>
          <w:rFonts w:ascii="Times New Roman" w:hAnsi="Times New Roman" w:cs="Times New Roman" w:hint="eastAsia"/>
          <w:color w:val="000000" w:themeColor="text1"/>
          <w:lang w:eastAsia="zh-CN"/>
        </w:rPr>
        <w:t>nd</w:t>
      </w:r>
      <w:r>
        <w:rPr>
          <w:rFonts w:ascii="Times New Roman" w:hAnsi="Times New Roman" w:cs="Times New Roman"/>
          <w:color w:val="000000" w:themeColor="text1"/>
          <w:lang w:eastAsia="zh-CN"/>
        </w:rPr>
        <w:t xml:space="preserve"> for the indicator whether UE perform pre-compensation or not, we think per trigger state is sufficient.</w:t>
      </w:r>
    </w:p>
    <w:p w14:paraId="6A20F51F" w14:textId="64F91E70" w:rsidR="00A4236A" w:rsidRDefault="001A5EBE" w:rsidP="001A5EBE">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714BB4">
        <w:rPr>
          <w:rFonts w:ascii="Times New Roman" w:hAnsi="Times New Roman" w:cs="Times New Roman"/>
          <w:b/>
          <w:i/>
          <w:lang w:eastAsia="zh-CN"/>
        </w:rPr>
        <w:t>5</w:t>
      </w:r>
      <w:r>
        <w:rPr>
          <w:rFonts w:ascii="Times New Roman" w:hAnsi="Times New Roman" w:cs="Times New Roman"/>
          <w:b/>
          <w:i/>
          <w:lang w:eastAsia="zh-CN"/>
        </w:rPr>
        <w:t xml:space="preserve">: </w:t>
      </w:r>
      <w:r w:rsidR="00714BB4">
        <w:rPr>
          <w:rFonts w:ascii="Times New Roman" w:hAnsi="Times New Roman" w:cs="Times New Roman" w:hint="eastAsia"/>
          <w:b/>
          <w:i/>
          <w:lang w:eastAsia="zh-CN"/>
        </w:rPr>
        <w:t>T</w:t>
      </w:r>
      <w:r w:rsidR="00714BB4">
        <w:rPr>
          <w:rFonts w:ascii="Times New Roman" w:hAnsi="Times New Roman" w:cs="Times New Roman"/>
          <w:b/>
          <w:i/>
          <w:lang w:eastAsia="zh-CN"/>
        </w:rPr>
        <w:t>h</w:t>
      </w:r>
      <w:r w:rsidR="00714BB4">
        <w:rPr>
          <w:rFonts w:ascii="Times New Roman" w:hAnsi="Times New Roman" w:cs="Times New Roman" w:hint="eastAsia"/>
          <w:b/>
          <w:i/>
          <w:lang w:eastAsia="zh-CN"/>
        </w:rPr>
        <w:t>e</w:t>
      </w:r>
      <w:r w:rsidR="00714BB4">
        <w:rPr>
          <w:rFonts w:ascii="Times New Roman" w:hAnsi="Times New Roman" w:cs="Times New Roman"/>
          <w:b/>
          <w:i/>
          <w:lang w:eastAsia="zh-CN"/>
        </w:rPr>
        <w:t xml:space="preserve"> indicator of whether UE perform per-compensation or not is per trigger state. </w:t>
      </w:r>
    </w:p>
    <w:p w14:paraId="746E652A" w14:textId="151123C1" w:rsidR="006474A4" w:rsidRDefault="006474A4"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Regarding joint calibration reports, if a joint calibration reporting such as RSRP + CJT calibration reporting (delay, frequency or phase offset), the RSRP reporting can provide power information of TRPs, </w:t>
      </w:r>
      <w:proofErr w:type="gramStart"/>
      <w:r>
        <w:rPr>
          <w:rFonts w:ascii="Times New Roman" w:hAnsi="Times New Roman" w:cs="Times New Roman"/>
          <w:color w:val="000000" w:themeColor="text1"/>
          <w:lang w:eastAsia="zh-CN"/>
        </w:rPr>
        <w:t>e.g.</w:t>
      </w:r>
      <w:proofErr w:type="gramEnd"/>
      <w:r>
        <w:rPr>
          <w:rFonts w:ascii="Times New Roman" w:hAnsi="Times New Roman" w:cs="Times New Roman"/>
          <w:color w:val="000000" w:themeColor="text1"/>
          <w:lang w:eastAsia="zh-CN"/>
        </w:rPr>
        <w:t xml:space="preserve"> at least indicating whether a corresponding TRP is suitable for CJT or not, which can provide information for network scheduling.  </w:t>
      </w:r>
    </w:p>
    <w:p w14:paraId="4A2BF006" w14:textId="3C3C678F"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Proposal 6: 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(at least for Delay offset).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4CCA5DC4" w14:textId="77777777" w:rsidR="006474A4" w:rsidRDefault="006474A4" w:rsidP="006474A4">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hint="eastAsia"/>
          <w:b/>
          <w:i/>
          <w:lang w:eastAsia="zh-CN"/>
        </w:rPr>
        <w:t>Per</w:t>
      </w:r>
      <w:r>
        <w:rPr>
          <w:rFonts w:ascii="Times New Roman" w:hAnsi="Times New Roman" w:cs="Times New Roman"/>
          <w:b/>
          <w:i/>
          <w:lang w:eastAsia="zh-CN"/>
        </w:rPr>
        <w:t xml:space="preserve">-layer scaling factor can be represented as </w:t>
      </w:r>
      <m:oMath>
        <m:sSub>
          <m:sSubPr>
            <m:ctrlPr>
              <w:rPr>
                <w:rFonts w:ascii="Cambria Math" w:eastAsia="Malgun Gothic" w:hAnsi="Cambria Math"/>
                <w:b/>
                <w:bCs/>
                <w:i/>
                <w:lang w:eastAsia="ja-JP"/>
              </w:rPr>
            </m:ctrlPr>
          </m:sSub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Sub>
      </m:oMath>
      <w:r>
        <w:rPr>
          <w:rFonts w:ascii="Times New Roman" w:hAnsi="Times New Roman" w:cs="Times New Roman"/>
          <w:b/>
          <w:i/>
          <w:lang w:eastAsia="zh-CN"/>
        </w:rPr>
        <w:t xml:space="preserve">. And different scaling factor configurations per number of SD basis vectors for the RI=1 and RI=2 is preferred. </w:t>
      </w:r>
    </w:p>
    <w:p w14:paraId="555E0F86" w14:textId="77777777" w:rsidR="006474A4" w:rsidRPr="00CF1C60" w:rsidRDefault="006474A4" w:rsidP="006474A4">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Regarding extension of scheme A and scheme B to legacy number of ports, at least scheme B should be extended, and we are also fine to extend scheme A.</w:t>
      </w:r>
    </w:p>
    <w:p w14:paraId="05F59359" w14:textId="77777777"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3: UE behavior should be defined in case of reported DO value is ‘out of range’ (</w:t>
      </w:r>
      <w:proofErr w:type="gramStart"/>
      <w:r>
        <w:rPr>
          <w:rFonts w:ascii="Times New Roman" w:hAnsi="Times New Roman" w:cs="Times New Roman"/>
          <w:b/>
          <w:i/>
          <w:lang w:eastAsia="zh-CN"/>
        </w:rPr>
        <w:t>i.e.</w:t>
      </w:r>
      <w:proofErr w:type="gramEnd"/>
      <w:r>
        <w:rPr>
          <w:rFonts w:ascii="Times New Roman" w:hAnsi="Times New Roman" w:cs="Times New Roman"/>
          <w:b/>
          <w:i/>
          <w:lang w:eastAsia="zh-CN"/>
        </w:rPr>
        <w:t xml:space="preserv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Pr>
          <w:rFonts w:ascii="Times New Roman" w:hAnsi="Times New Roman" w:cs="Times New Roman"/>
          <w:b/>
          <w:i/>
          <w:lang w:eastAsia="zh-CN"/>
        </w:rPr>
        <w:t xml:space="preserve">. </w:t>
      </w:r>
    </w:p>
    <w:p w14:paraId="7B98EC7C" w14:textId="77777777"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4: The timeline for jointly triggered CJT calibration and CJT CSI is the maximum one between Z/Z’ for CJT calibration and Z/Z’ for CJT CSI plus an additional value. </w:t>
      </w:r>
    </w:p>
    <w:p w14:paraId="688C2372" w14:textId="77777777"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w:t>
      </w:r>
      <w:r>
        <w:rPr>
          <w:rFonts w:ascii="Times New Roman" w:hAnsi="Times New Roman" w:cs="Times New Roman" w:hint="eastAsia"/>
          <w:b/>
          <w:i/>
          <w:lang w:eastAsia="zh-CN"/>
        </w:rPr>
        <w:t>T</w:t>
      </w:r>
      <w:r>
        <w:rPr>
          <w:rFonts w:ascii="Times New Roman" w:hAnsi="Times New Roman" w:cs="Times New Roman"/>
          <w:b/>
          <w:i/>
          <w:lang w:eastAsia="zh-CN"/>
        </w:rPr>
        <w:t>h</w:t>
      </w:r>
      <w:r>
        <w:rPr>
          <w:rFonts w:ascii="Times New Roman" w:hAnsi="Times New Roman" w:cs="Times New Roman" w:hint="eastAsia"/>
          <w:b/>
          <w:i/>
          <w:lang w:eastAsia="zh-CN"/>
        </w:rPr>
        <w:t>e</w:t>
      </w:r>
      <w:r>
        <w:rPr>
          <w:rFonts w:ascii="Times New Roman" w:hAnsi="Times New Roman" w:cs="Times New Roman"/>
          <w:b/>
          <w:i/>
          <w:lang w:eastAsia="zh-CN"/>
        </w:rPr>
        <w:t xml:space="preserve"> indicator of whether UE perform per-compensation or not is per trigger state. </w:t>
      </w:r>
    </w:p>
    <w:p w14:paraId="1031F312" w14:textId="77777777"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Proposal 6: 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(at least for Delay offset).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03AC6E5F" w:rsidR="005E4FB6" w:rsidRPr="005E4FB6" w:rsidRDefault="005E4FB6" w:rsidP="005E4FB6">
      <w:pPr>
        <w:pStyle w:val="a7"/>
        <w:numPr>
          <w:ilvl w:val="0"/>
          <w:numId w:val="2"/>
        </w:numPr>
        <w:rPr>
          <w:rFonts w:ascii="Times New Roman" w:eastAsia="宋体" w:hAnsi="Times New Roman" w:cs="Times New Roman"/>
          <w:color w:val="000000"/>
          <w:lang w:eastAsia="zh-CN"/>
        </w:rPr>
      </w:pPr>
      <w:r w:rsidRPr="005E4FB6">
        <w:rPr>
          <w:rFonts w:ascii="Times New Roman" w:eastAsia="宋体" w:hAnsi="Times New Roman" w:cs="Times New Roman"/>
          <w:color w:val="000000"/>
          <w:lang w:eastAsia="zh-CN"/>
        </w:rPr>
        <w:t xml:space="preserve">Chair’s </w:t>
      </w:r>
      <w:r>
        <w:rPr>
          <w:rFonts w:ascii="Times New Roman" w:eastAsia="宋体" w:hAnsi="Times New Roman" w:cs="Times New Roman" w:hint="eastAsia"/>
          <w:color w:val="000000"/>
          <w:lang w:eastAsia="zh-CN"/>
        </w:rPr>
        <w:t>n</w:t>
      </w:r>
      <w:r w:rsidRPr="005E4FB6">
        <w:rPr>
          <w:rFonts w:ascii="Times New Roman" w:eastAsia="宋体" w:hAnsi="Times New Roman" w:cs="Times New Roman"/>
          <w:color w:val="000000"/>
          <w:lang w:eastAsia="zh-CN"/>
        </w:rPr>
        <w:t xml:space="preserve">otes, </w:t>
      </w:r>
      <w:r>
        <w:rPr>
          <w:rFonts w:ascii="Times New Roman" w:eastAsia="宋体" w:hAnsi="Times New Roman" w:cs="Times New Roman"/>
          <w:color w:val="000000"/>
          <w:lang w:eastAsia="zh-CN"/>
        </w:rPr>
        <w:t>RAN1</w:t>
      </w:r>
      <w:r w:rsidRPr="005E4FB6">
        <w:rPr>
          <w:rFonts w:ascii="Times New Roman" w:eastAsia="宋体" w:hAnsi="Times New Roman" w:cs="Times New Roman"/>
          <w:color w:val="000000"/>
          <w:lang w:eastAsia="zh-CN"/>
        </w:rPr>
        <w:t>#118bis, Hefei, China, October 14th – 18th, 2024</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C2C3" w14:textId="77777777" w:rsidR="002125B9" w:rsidRPr="00D733E0" w:rsidRDefault="002125B9" w:rsidP="00D400AF">
      <w:pPr>
        <w:spacing w:after="0"/>
        <w:rPr>
          <w:rFonts w:ascii="Arial" w:eastAsia="宋体" w:hAnsi="Arial" w:cs="Arial"/>
          <w:color w:val="0000FF"/>
          <w:kern w:val="2"/>
          <w:lang w:eastAsia="zh-CN"/>
        </w:rPr>
      </w:pPr>
      <w:r>
        <w:separator/>
      </w:r>
    </w:p>
  </w:endnote>
  <w:endnote w:type="continuationSeparator" w:id="0">
    <w:p w14:paraId="2323370E" w14:textId="77777777" w:rsidR="002125B9" w:rsidRPr="00D733E0" w:rsidRDefault="002125B9"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174A2" w14:textId="77777777" w:rsidR="002125B9" w:rsidRPr="00D733E0" w:rsidRDefault="002125B9" w:rsidP="00D400AF">
      <w:pPr>
        <w:spacing w:after="0"/>
        <w:rPr>
          <w:rFonts w:ascii="Arial" w:eastAsia="宋体" w:hAnsi="Arial" w:cs="Arial"/>
          <w:color w:val="0000FF"/>
          <w:kern w:val="2"/>
          <w:lang w:eastAsia="zh-CN"/>
        </w:rPr>
      </w:pPr>
      <w:r>
        <w:separator/>
      </w:r>
    </w:p>
  </w:footnote>
  <w:footnote w:type="continuationSeparator" w:id="0">
    <w:p w14:paraId="2819470F" w14:textId="77777777" w:rsidR="002125B9" w:rsidRPr="00D733E0" w:rsidRDefault="002125B9"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
  </w:num>
  <w:num w:numId="10">
    <w:abstractNumId w:val="7"/>
  </w:num>
  <w:num w:numId="11">
    <w:abstractNumId w:val="12"/>
  </w:num>
  <w:num w:numId="12">
    <w:abstractNumId w:val="6"/>
  </w:num>
  <w:num w:numId="13">
    <w:abstractNumId w:val="20"/>
  </w:num>
  <w:num w:numId="14">
    <w:abstractNumId w:val="11"/>
  </w:num>
  <w:num w:numId="15">
    <w:abstractNumId w:val="23"/>
  </w:num>
  <w:num w:numId="16">
    <w:abstractNumId w:val="13"/>
  </w:num>
  <w:num w:numId="17">
    <w:abstractNumId w:val="18"/>
  </w:num>
  <w:num w:numId="18">
    <w:abstractNumId w:val="17"/>
  </w:num>
  <w:num w:numId="19">
    <w:abstractNumId w:val="15"/>
  </w:num>
  <w:num w:numId="20">
    <w:abstractNumId w:val="10"/>
  </w:num>
  <w:num w:numId="21">
    <w:abstractNumId w:val="5"/>
  </w:num>
  <w:num w:numId="22">
    <w:abstractNumId w:val="26"/>
  </w:num>
  <w:num w:numId="23">
    <w:abstractNumId w:val="9"/>
  </w:num>
  <w:num w:numId="24">
    <w:abstractNumId w:val="27"/>
  </w:num>
  <w:num w:numId="25">
    <w:abstractNumId w:val="16"/>
  </w:num>
  <w:num w:numId="26">
    <w:abstractNumId w:val="16"/>
  </w:num>
  <w:num w:numId="27">
    <w:abstractNumId w:val="14"/>
  </w:num>
  <w:num w:numId="28">
    <w:abstractNumId w:val="19"/>
  </w:num>
  <w:num w:numId="29">
    <w:abstractNumId w:val="24"/>
  </w:num>
  <w:num w:numId="3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5B9"/>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16A4"/>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3</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231</cp:revision>
  <cp:lastPrinted>2021-09-29T23:28:00Z</cp:lastPrinted>
  <dcterms:created xsi:type="dcterms:W3CDTF">2023-09-22T06:05:00Z</dcterms:created>
  <dcterms:modified xsi:type="dcterms:W3CDTF">2024-11-08T01:55:00Z</dcterms:modified>
</cp:coreProperties>
</file>