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5B1C" w14:textId="1F8DBFE9"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DC0955">
        <w:rPr>
          <w:bCs/>
          <w:noProof w:val="0"/>
          <w:sz w:val="24"/>
          <w:szCs w:val="24"/>
        </w:rPr>
        <w:t>9</w:t>
      </w:r>
      <w:r w:rsidR="00452DC7" w:rsidRPr="002A7401">
        <w:rPr>
          <w:bCs/>
          <w:noProof w:val="0"/>
          <w:sz w:val="24"/>
          <w:szCs w:val="24"/>
        </w:rPr>
        <w:t xml:space="preserve"> </w:t>
      </w:r>
      <w:r w:rsidR="00452DC7" w:rsidRPr="002A7401">
        <w:tab/>
      </w:r>
      <w:r w:rsidR="00ED7B3F" w:rsidRPr="00D2005C">
        <w:rPr>
          <w:sz w:val="24"/>
          <w:szCs w:val="24"/>
        </w:rPr>
        <w:t>R1-</w:t>
      </w:r>
      <w:r w:rsidR="009D3118" w:rsidRPr="00ED23F3">
        <w:t xml:space="preserve"> </w:t>
      </w:r>
      <w:r w:rsidR="003748B6" w:rsidRPr="003748B6">
        <w:rPr>
          <w:sz w:val="24"/>
          <w:szCs w:val="24"/>
        </w:rPr>
        <w:t>2409848</w:t>
      </w:r>
    </w:p>
    <w:p w14:paraId="438D98BC" w14:textId="39495C82" w:rsidR="0003470A" w:rsidRDefault="00C10E12" w:rsidP="003407CF">
      <w:pPr>
        <w:tabs>
          <w:tab w:val="center" w:pos="4536"/>
          <w:tab w:val="right" w:pos="9072"/>
        </w:tabs>
        <w:rPr>
          <w:rStyle w:val="eop"/>
          <w:rFonts w:ascii="Arial" w:hAnsi="Arial" w:cs="Arial"/>
          <w:b/>
          <w:bCs/>
          <w:color w:val="000000"/>
          <w:shd w:val="clear" w:color="auto" w:fill="FFFFFF"/>
        </w:rPr>
      </w:pPr>
      <w:r w:rsidRPr="00C10E12">
        <w:rPr>
          <w:rFonts w:ascii="Arial" w:eastAsia="宋体" w:hAnsi="Arial" w:cs="Arial"/>
          <w:b/>
          <w:bCs/>
          <w:sz w:val="24"/>
          <w:szCs w:val="24"/>
          <w:lang w:val="en-GB"/>
        </w:rPr>
        <w:t>Orlando, US, November 18th – 22nd, 2024</w:t>
      </w:r>
      <w:r w:rsidR="0003470A"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sz w:val="24"/>
          <w:szCs w:val="24"/>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4D0F5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3297B" w:rsidRPr="0013297B">
        <w:rPr>
          <w:rFonts w:ascii="Arial" w:hAnsi="Arial" w:cs="Arial"/>
          <w:b/>
          <w:bCs/>
          <w:sz w:val="24"/>
          <w:szCs w:val="24"/>
          <w:lang w:val="en-GB"/>
        </w:rPr>
        <w:t>IoT-NTN uplink capacity enhancement</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597C16FB" w:rsidR="002D6F23" w:rsidRDefault="00890AF1" w:rsidP="004B796B">
      <w:pPr>
        <w:spacing w:before="120"/>
        <w:rPr>
          <w:lang w:val="en-GB"/>
        </w:rPr>
      </w:pPr>
      <w:r>
        <w:rPr>
          <w:lang w:val="en-GB"/>
        </w:rPr>
        <w:t xml:space="preserve"> </w:t>
      </w:r>
      <w:r w:rsidR="00593B3B">
        <w:rPr>
          <w:lang w:val="en-GB"/>
        </w:rPr>
        <w:t>In RANP # 102 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Multi-tone support for 15 kHz SCS should also be considered</w:t>
                            </w:r>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D065BE9" w14:textId="77777777" w:rsidR="00DB7BA9" w:rsidRPr="00702D0A" w:rsidRDefault="00DB7BA9" w:rsidP="001C5F8E">
                      <w:pPr>
                        <w:numPr>
                          <w:ilvl w:val="0"/>
                          <w:numId w:val="6"/>
                        </w:numPr>
                        <w:rPr>
                          <w:bCs/>
                        </w:rPr>
                      </w:pPr>
                      <w:r w:rsidRPr="00702D0A">
                        <w:rPr>
                          <w:bCs/>
                        </w:rPr>
                        <w:t>Support of Capacity enhancements for uplink</w:t>
                      </w:r>
                      <w:r w:rsidRPr="00702D0A">
                        <w:rPr>
                          <w:bCs/>
                        </w:rPr>
                        <w:br/>
                      </w:r>
                    </w:p>
                    <w:p w14:paraId="3800CB2B" w14:textId="77777777" w:rsidR="00DB7BA9" w:rsidRPr="00702D0A" w:rsidRDefault="00DB7BA9" w:rsidP="001C5F8E">
                      <w:pPr>
                        <w:numPr>
                          <w:ilvl w:val="1"/>
                          <w:numId w:val="6"/>
                        </w:numPr>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p>
                    <w:p w14:paraId="117EFC14" w14:textId="77777777" w:rsidR="00DB7BA9" w:rsidRPr="00702D0A" w:rsidRDefault="00DB7BA9" w:rsidP="00DB7BA9">
                      <w:pPr>
                        <w:rPr>
                          <w:bCs/>
                        </w:rPr>
                      </w:pPr>
                    </w:p>
                    <w:p w14:paraId="4F993B5E" w14:textId="77777777" w:rsidR="00DB7BA9" w:rsidRPr="00702D0A" w:rsidRDefault="00DB7BA9" w:rsidP="001C5F8E">
                      <w:pPr>
                        <w:numPr>
                          <w:ilvl w:val="2"/>
                          <w:numId w:val="6"/>
                        </w:numPr>
                        <w:rPr>
                          <w:bCs/>
                        </w:rPr>
                      </w:pPr>
                      <w:r w:rsidRPr="00702D0A">
                        <w:rPr>
                          <w:bCs/>
                        </w:rPr>
                        <w:t>Multi-tone support for 15 kHz SCS should also be considered</w:t>
                      </w:r>
                    </w:p>
                    <w:p w14:paraId="44877684" w14:textId="77777777" w:rsidR="00DB7BA9" w:rsidRDefault="00DB7BA9" w:rsidP="00DB7BA9">
                      <w:pPr>
                        <w:ind w:left="1080" w:firstLine="720"/>
                        <w:rPr>
                          <w:bCs/>
                          <w:i/>
                          <w:iCs/>
                        </w:rPr>
                      </w:pPr>
                    </w:p>
                    <w:p w14:paraId="1BDA78FA" w14:textId="77777777" w:rsidR="00DB7BA9" w:rsidRPr="00947442" w:rsidRDefault="00DB7BA9" w:rsidP="00DB7BA9">
                      <w:pPr>
                        <w:ind w:left="1080" w:firstLine="720"/>
                        <w:rPr>
                          <w:bCs/>
                        </w:rPr>
                      </w:pPr>
                      <w:r w:rsidRPr="00947442">
                        <w:rPr>
                          <w:bCs/>
                        </w:rPr>
                        <w:t xml:space="preserve">Note: Impact of impairment shall be </w:t>
                      </w:r>
                      <w:proofErr w:type="gramStart"/>
                      <w:r w:rsidRPr="00947442">
                        <w:rPr>
                          <w:bCs/>
                        </w:rPr>
                        <w:t>taken into account</w:t>
                      </w:r>
                      <w:proofErr w:type="gramEnd"/>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lang w:val="en-GB"/>
              </w:rPr>
              <w:t>Agreement</w:t>
            </w:r>
          </w:p>
          <w:p w14:paraId="663ADCCD" w14:textId="77777777" w:rsidR="00E15D99" w:rsidRPr="00E15D99" w:rsidRDefault="00E15D99" w:rsidP="00E15D99">
            <w:pPr>
              <w:spacing w:before="120"/>
            </w:pPr>
            <w:r w:rsidRPr="00E15D99">
              <w:rPr>
                <w:lang w:val="en-GB"/>
              </w:rPr>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lang w:val="en-GB"/>
              </w:rPr>
            </w:pPr>
            <w:r w:rsidRPr="000E06D7">
              <w:rPr>
                <w:highlight w:val="green"/>
                <w:lang w:val="en-GB"/>
              </w:rPr>
              <w:t>Agreement</w:t>
            </w:r>
          </w:p>
          <w:p w14:paraId="53435ACC" w14:textId="77777777" w:rsidR="00E15D99" w:rsidRPr="00E15D99" w:rsidRDefault="00E15D99" w:rsidP="00E15D99">
            <w:pPr>
              <w:spacing w:before="120"/>
            </w:pPr>
            <w:r w:rsidRPr="00E15D99">
              <w:rPr>
                <w:lang w:val="en-GB"/>
              </w:rPr>
              <w:t>For OCC of NPUSCH format 1, RAN1 will not consider multiplexing more than 4 UEs.</w:t>
            </w:r>
          </w:p>
          <w:p w14:paraId="2486DB2A" w14:textId="77777777" w:rsidR="00942553" w:rsidRPr="000E06D7" w:rsidRDefault="00942553" w:rsidP="00942553">
            <w:pPr>
              <w:spacing w:before="120"/>
              <w:rPr>
                <w:highlight w:val="green"/>
                <w:lang w:val="en-GB"/>
              </w:rPr>
            </w:pPr>
            <w:r w:rsidRPr="000E06D7">
              <w:rPr>
                <w:highlight w:val="green"/>
                <w:lang w:val="en-GB"/>
              </w:rPr>
              <w:t>Agreement</w:t>
            </w:r>
          </w:p>
          <w:p w14:paraId="6492A064" w14:textId="77777777" w:rsidR="00942553" w:rsidRPr="00942553" w:rsidRDefault="00942553" w:rsidP="00942553">
            <w:pPr>
              <w:spacing w:before="120"/>
            </w:pPr>
            <w:r w:rsidRPr="00942553">
              <w:rPr>
                <w:lang w:val="en-GB"/>
              </w:rPr>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rPr>
                <w:lang w:val="en-GB"/>
              </w:rPr>
              <w:t xml:space="preserve">TDM of DMRS. </w:t>
            </w:r>
            <w:r w:rsidRPr="00942553">
              <w:t xml:space="preserve">The time domain locations of </w:t>
            </w:r>
            <w:r w:rsidRPr="00942553">
              <w:rPr>
                <w:lang w:val="en-GB"/>
              </w:rPr>
              <w:t>DMRS for different UEs are different.</w:t>
            </w:r>
            <w:r w:rsidRPr="00942553">
              <w:t xml:space="preserve"> No OCC is applied for the DMRS of different UEs.</w:t>
            </w:r>
            <w:r w:rsidRPr="00942553">
              <w:rPr>
                <w:lang w:val="en-GB"/>
              </w:rPr>
              <w:t xml:space="preserve"> </w:t>
            </w:r>
          </w:p>
          <w:p w14:paraId="2D4AA043" w14:textId="77777777" w:rsidR="00942553" w:rsidRPr="00942553" w:rsidRDefault="00942553" w:rsidP="001C5F8E">
            <w:pPr>
              <w:numPr>
                <w:ilvl w:val="1"/>
                <w:numId w:val="7"/>
              </w:numPr>
              <w:spacing w:before="120"/>
            </w:pPr>
            <w:r w:rsidRPr="00942553">
              <w:rPr>
                <w:lang w:val="en-GB"/>
              </w:rPr>
              <w:t xml:space="preserve">FFS: Detailed mapping </w:t>
            </w:r>
          </w:p>
          <w:p w14:paraId="22F2E2C3" w14:textId="77777777" w:rsidR="00942553" w:rsidRPr="00942553" w:rsidRDefault="00942553" w:rsidP="001C5F8E">
            <w:pPr>
              <w:numPr>
                <w:ilvl w:val="0"/>
                <w:numId w:val="7"/>
              </w:numPr>
              <w:spacing w:before="120"/>
            </w:pPr>
            <w:r w:rsidRPr="00942553">
              <w:rPr>
                <w:lang w:val="en-GB"/>
              </w:rPr>
              <w:t xml:space="preserve">CDM of DMRS. </w:t>
            </w:r>
            <w:r w:rsidRPr="00942553">
              <w:t xml:space="preserve">The time domain locations of </w:t>
            </w:r>
            <w:r w:rsidRPr="00942553">
              <w:rPr>
                <w:lang w:val="en-GB"/>
              </w:rPr>
              <w:t xml:space="preserve">DMRS for different UEs are </w:t>
            </w:r>
            <w:r w:rsidRPr="00942553">
              <w:t>the same. Different OCCs are applied for the</w:t>
            </w:r>
            <w:r w:rsidRPr="00942553">
              <w:rPr>
                <w:lang w:val="en-GB"/>
              </w:rPr>
              <w:t xml:space="preserve"> DMRS </w:t>
            </w:r>
            <w:r w:rsidRPr="00942553">
              <w:t>of</w:t>
            </w:r>
            <w:r w:rsidRPr="00942553">
              <w:rPr>
                <w:lang w:val="en-GB"/>
              </w:rPr>
              <w:t xml:space="preserve"> different UEs. </w:t>
            </w:r>
          </w:p>
          <w:p w14:paraId="5AF22410" w14:textId="77777777" w:rsidR="00942553" w:rsidRPr="00942553" w:rsidRDefault="00942553" w:rsidP="001C5F8E">
            <w:pPr>
              <w:numPr>
                <w:ilvl w:val="1"/>
                <w:numId w:val="7"/>
              </w:numPr>
              <w:spacing w:before="120"/>
            </w:pPr>
            <w:r w:rsidRPr="00942553">
              <w:rPr>
                <w:lang w:val="en-GB"/>
              </w:rPr>
              <w:t>FFS: Detailed mapping</w:t>
            </w:r>
          </w:p>
          <w:p w14:paraId="165E4FC2" w14:textId="77777777" w:rsidR="00942553" w:rsidRPr="00942553" w:rsidRDefault="00942553" w:rsidP="001C5F8E">
            <w:pPr>
              <w:numPr>
                <w:ilvl w:val="0"/>
                <w:numId w:val="7"/>
              </w:numPr>
              <w:spacing w:before="120"/>
            </w:pPr>
            <w:r w:rsidRPr="00942553">
              <w:rPr>
                <w:lang w:val="en-GB"/>
              </w:rPr>
              <w:t>Other schemes are not precluded, including combinations of the above</w:t>
            </w:r>
          </w:p>
          <w:p w14:paraId="6C4060A8" w14:textId="77777777" w:rsidR="002043A2" w:rsidRPr="000E06D7" w:rsidRDefault="002043A2" w:rsidP="002043A2">
            <w:pPr>
              <w:spacing w:before="120"/>
              <w:rPr>
                <w:highlight w:val="green"/>
                <w:lang w:val="en-GB"/>
              </w:rPr>
            </w:pPr>
            <w:r w:rsidRPr="000E06D7">
              <w:rPr>
                <w:highlight w:val="green"/>
                <w:lang w:val="en-GB"/>
              </w:rPr>
              <w:t>Agreement</w:t>
            </w:r>
          </w:p>
          <w:p w14:paraId="7CC8F3D4" w14:textId="77777777" w:rsidR="002043A2" w:rsidRPr="002043A2" w:rsidRDefault="002043A2" w:rsidP="002043A2">
            <w:pPr>
              <w:spacing w:before="120"/>
            </w:pPr>
            <w:r w:rsidRPr="002043A2">
              <w:rPr>
                <w:lang w:val="en-GB"/>
              </w:rPr>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rPr>
                <w:lang w:val="en-GB"/>
              </w:rPr>
              <w:t>Intra-symbol group OCC</w:t>
            </w:r>
          </w:p>
          <w:p w14:paraId="42FB0420" w14:textId="77777777" w:rsidR="002043A2" w:rsidRPr="002043A2" w:rsidRDefault="002043A2" w:rsidP="001C5F8E">
            <w:pPr>
              <w:numPr>
                <w:ilvl w:val="0"/>
                <w:numId w:val="8"/>
              </w:numPr>
              <w:spacing w:before="120"/>
            </w:pPr>
            <w:r w:rsidRPr="002043A2">
              <w:rPr>
                <w:lang w:val="en-GB"/>
              </w:rPr>
              <w:t>Inter-symbol group(s) OCC</w:t>
            </w:r>
          </w:p>
          <w:p w14:paraId="32DA08E8" w14:textId="77777777" w:rsidR="002043A2" w:rsidRPr="002043A2" w:rsidRDefault="002043A2" w:rsidP="001C5F8E">
            <w:pPr>
              <w:numPr>
                <w:ilvl w:val="0"/>
                <w:numId w:val="8"/>
              </w:numPr>
              <w:spacing w:before="120"/>
            </w:pPr>
            <w:r w:rsidRPr="002043A2">
              <w:rPr>
                <w:lang w:val="en-GB"/>
              </w:rPr>
              <w:t xml:space="preserve">Inter-repetition OCC </w:t>
            </w:r>
          </w:p>
          <w:p w14:paraId="7194787B" w14:textId="77777777" w:rsidR="002043A2" w:rsidRPr="000E06D7" w:rsidRDefault="002043A2" w:rsidP="002043A2">
            <w:pPr>
              <w:spacing w:before="120"/>
              <w:rPr>
                <w:highlight w:val="green"/>
                <w:lang w:val="en-GB"/>
              </w:rPr>
            </w:pPr>
            <w:r w:rsidRPr="000E06D7">
              <w:rPr>
                <w:highlight w:val="green"/>
                <w:lang w:val="en-GB"/>
              </w:rPr>
              <w:t>Agreement</w:t>
            </w:r>
          </w:p>
          <w:p w14:paraId="6DFDDBBE" w14:textId="4D717E96" w:rsidR="00C47A39" w:rsidRDefault="002043A2" w:rsidP="00A41052">
            <w:pPr>
              <w:spacing w:before="120"/>
            </w:pPr>
            <w:r w:rsidRPr="002043A2">
              <w:rPr>
                <w:lang w:val="en-GB"/>
              </w:rPr>
              <w:lastRenderedPageBreak/>
              <w:t>The study of OCC for NPRACH does not consider NPRACH format 2.</w:t>
            </w:r>
          </w:p>
        </w:tc>
      </w:tr>
    </w:tbl>
    <w:p w14:paraId="0CF2ACE6" w14:textId="7DBB05E2" w:rsidR="008A4C1D" w:rsidRDefault="008A4C1D" w:rsidP="004B796B">
      <w:pPr>
        <w:spacing w:before="120"/>
      </w:pPr>
      <w:r>
        <w:lastRenderedPageBreak/>
        <w:t>At RAN1 #117 the following was agreed:</w:t>
      </w:r>
    </w:p>
    <w:tbl>
      <w:tblPr>
        <w:tblStyle w:val="TableGrid"/>
        <w:tblW w:w="0" w:type="auto"/>
        <w:tblLook w:val="04A0" w:firstRow="1" w:lastRow="0" w:firstColumn="1" w:lastColumn="0" w:noHBand="0" w:noVBand="1"/>
      </w:tblPr>
      <w:tblGrid>
        <w:gridCol w:w="9629"/>
      </w:tblGrid>
      <w:tr w:rsidR="008A4C1D" w14:paraId="78A10885" w14:textId="77777777" w:rsidTr="008A4C1D">
        <w:tc>
          <w:tcPr>
            <w:tcW w:w="9629" w:type="dxa"/>
          </w:tcPr>
          <w:p w14:paraId="7CC162E9" w14:textId="77777777" w:rsidR="008A4C1D" w:rsidRPr="00663DB1" w:rsidRDefault="008A4C1D" w:rsidP="008A4C1D">
            <w:pPr>
              <w:spacing w:before="120"/>
              <w:rPr>
                <w:highlight w:val="green"/>
                <w:lang w:val="en-GB"/>
              </w:rPr>
            </w:pPr>
            <w:r w:rsidRPr="00663DB1">
              <w:rPr>
                <w:highlight w:val="green"/>
                <w:lang w:val="en-GB"/>
              </w:rPr>
              <w:t>Agreement</w:t>
            </w:r>
          </w:p>
          <w:p w14:paraId="21FC83BA" w14:textId="77777777" w:rsidR="008A4C1D" w:rsidRPr="008A4C1D" w:rsidRDefault="008A4C1D" w:rsidP="008A4C1D">
            <w:pPr>
              <w:spacing w:before="120"/>
              <w:rPr>
                <w:bCs/>
                <w:lang w:val="en-GB"/>
              </w:rPr>
            </w:pPr>
            <w:r w:rsidRPr="008A4C1D">
              <w:rPr>
                <w:bCs/>
                <w:lang w:val="en-GB"/>
              </w:rPr>
              <w:t>For 3.75kHz single-tone OCC for NPUSCH format 1, RAN1 supports either symbol-level OCC or slot-level OCC. Other OCC schemes are not pursued.</w:t>
            </w:r>
          </w:p>
          <w:p w14:paraId="6F562C71" w14:textId="77777777" w:rsidR="008A4C1D" w:rsidRPr="008A4C1D" w:rsidRDefault="008A4C1D" w:rsidP="008A4C1D">
            <w:pPr>
              <w:spacing w:before="120"/>
              <w:rPr>
                <w:bCs/>
                <w:lang w:val="en-GB"/>
              </w:rPr>
            </w:pPr>
            <w:r w:rsidRPr="008A4C1D">
              <w:rPr>
                <w:bCs/>
                <w:lang w:val="en-GB"/>
              </w:rPr>
              <w:t>For 15kHz single-tone OCC for NPUSCH format 1, RAN1 supports either symbol-level OCC or slot-level OCC. Other OCC schemes are not pursued.</w:t>
            </w:r>
          </w:p>
          <w:p w14:paraId="6A8AAF99" w14:textId="77777777" w:rsidR="008A4C1D" w:rsidRPr="00663DB1" w:rsidRDefault="008A4C1D" w:rsidP="008A4C1D">
            <w:pPr>
              <w:spacing w:before="120"/>
              <w:rPr>
                <w:highlight w:val="green"/>
                <w:lang w:val="en-GB"/>
              </w:rPr>
            </w:pPr>
            <w:r w:rsidRPr="00663DB1">
              <w:rPr>
                <w:highlight w:val="green"/>
                <w:lang w:val="en-GB"/>
              </w:rPr>
              <w:t>Agreement</w:t>
            </w:r>
          </w:p>
          <w:p w14:paraId="657F76F7" w14:textId="77777777" w:rsidR="008A4C1D" w:rsidRPr="008A4C1D" w:rsidRDefault="008A4C1D" w:rsidP="008A4C1D">
            <w:pPr>
              <w:spacing w:before="120"/>
              <w:rPr>
                <w:bCs/>
                <w:lang w:val="en-GB"/>
              </w:rPr>
            </w:pPr>
            <w:r w:rsidRPr="008A4C1D">
              <w:rPr>
                <w:bCs/>
                <w:lang w:val="en-GB"/>
              </w:rPr>
              <w:t>Inter-repetition OCC for NPRACH is not studied further in RAN1.</w:t>
            </w:r>
          </w:p>
          <w:p w14:paraId="3DF3E004" w14:textId="77777777" w:rsidR="008A4C1D" w:rsidRPr="00663DB1" w:rsidRDefault="008A4C1D" w:rsidP="008A4C1D">
            <w:pPr>
              <w:spacing w:before="120"/>
              <w:rPr>
                <w:highlight w:val="green"/>
                <w:lang w:val="en-GB"/>
              </w:rPr>
            </w:pPr>
            <w:r w:rsidRPr="00663DB1">
              <w:rPr>
                <w:highlight w:val="green"/>
                <w:lang w:val="en-GB"/>
              </w:rPr>
              <w:t>Agreement</w:t>
            </w:r>
          </w:p>
          <w:p w14:paraId="4FE5BCF6" w14:textId="77777777" w:rsidR="008A4C1D" w:rsidRPr="008A4C1D" w:rsidRDefault="008A4C1D" w:rsidP="008A4C1D">
            <w:pPr>
              <w:numPr>
                <w:ilvl w:val="0"/>
                <w:numId w:val="9"/>
              </w:numPr>
              <w:spacing w:before="120"/>
              <w:rPr>
                <w:bCs/>
                <w:lang w:val="en-GB"/>
              </w:rPr>
            </w:pPr>
            <w:r w:rsidRPr="008A4C1D">
              <w:rPr>
                <w:bCs/>
                <w:lang w:val="en-GB"/>
              </w:rPr>
              <w:t>For the time-domain DMRS pattern (including blanked DMRS, if any):</w:t>
            </w:r>
          </w:p>
          <w:p w14:paraId="3B8F1C75" w14:textId="77777777" w:rsidR="008A4C1D" w:rsidRPr="008A4C1D" w:rsidRDefault="008A4C1D" w:rsidP="008A4C1D">
            <w:pPr>
              <w:numPr>
                <w:ilvl w:val="1"/>
                <w:numId w:val="9"/>
              </w:numPr>
              <w:spacing w:before="120"/>
              <w:rPr>
                <w:bCs/>
                <w:lang w:val="en-GB"/>
              </w:rPr>
            </w:pPr>
            <w:r w:rsidRPr="008A4C1D">
              <w:rPr>
                <w:bCs/>
                <w:lang w:val="en-GB"/>
              </w:rPr>
              <w:t>For 15kHz single-tone, RAN1 strives to reuse the Rel-17 DMRS pattern.</w:t>
            </w:r>
          </w:p>
          <w:p w14:paraId="7C438E57" w14:textId="77777777" w:rsidR="008A4C1D" w:rsidRPr="008A4C1D" w:rsidRDefault="008A4C1D" w:rsidP="008A4C1D">
            <w:pPr>
              <w:numPr>
                <w:ilvl w:val="1"/>
                <w:numId w:val="9"/>
              </w:numPr>
              <w:spacing w:before="120"/>
              <w:rPr>
                <w:bCs/>
                <w:lang w:val="en-GB"/>
              </w:rPr>
            </w:pPr>
            <w:r w:rsidRPr="008A4C1D">
              <w:rPr>
                <w:bCs/>
                <w:lang w:val="en-GB"/>
              </w:rPr>
              <w:t xml:space="preserve">For 3.75kHz </w:t>
            </w:r>
            <w:proofErr w:type="gramStart"/>
            <w:r w:rsidRPr="008A4C1D">
              <w:rPr>
                <w:bCs/>
                <w:lang w:val="en-GB"/>
              </w:rPr>
              <w:t>single-tone</w:t>
            </w:r>
            <w:proofErr w:type="gramEnd"/>
          </w:p>
          <w:p w14:paraId="46B897A4" w14:textId="77777777" w:rsidR="008A4C1D" w:rsidRPr="008A4C1D" w:rsidRDefault="008A4C1D" w:rsidP="008A4C1D">
            <w:pPr>
              <w:numPr>
                <w:ilvl w:val="2"/>
                <w:numId w:val="9"/>
              </w:numPr>
              <w:spacing w:before="120"/>
              <w:rPr>
                <w:bCs/>
                <w:lang w:val="en-GB"/>
              </w:rPr>
            </w:pPr>
            <w:r w:rsidRPr="008A4C1D">
              <w:rPr>
                <w:bCs/>
                <w:lang w:val="en-GB"/>
              </w:rPr>
              <w:t xml:space="preserve"> RAN1 studies</w:t>
            </w:r>
          </w:p>
          <w:p w14:paraId="329E481E" w14:textId="77777777" w:rsidR="008A4C1D" w:rsidRPr="008A4C1D" w:rsidRDefault="008A4C1D" w:rsidP="008A4C1D">
            <w:pPr>
              <w:numPr>
                <w:ilvl w:val="3"/>
                <w:numId w:val="9"/>
              </w:numPr>
              <w:spacing w:before="120"/>
              <w:rPr>
                <w:bCs/>
                <w:lang w:val="en-GB"/>
              </w:rPr>
            </w:pPr>
            <w:r w:rsidRPr="008A4C1D">
              <w:rPr>
                <w:bCs/>
                <w:lang w:val="en-GB"/>
              </w:rPr>
              <w:t>Rel-17 DMRS pattern</w:t>
            </w:r>
          </w:p>
          <w:p w14:paraId="7D41830F" w14:textId="77777777" w:rsidR="008A4C1D" w:rsidRPr="008A4C1D" w:rsidRDefault="008A4C1D" w:rsidP="008A4C1D">
            <w:pPr>
              <w:numPr>
                <w:ilvl w:val="3"/>
                <w:numId w:val="9"/>
              </w:numPr>
              <w:spacing w:before="120"/>
              <w:rPr>
                <w:bCs/>
                <w:lang w:val="en-GB"/>
              </w:rPr>
            </w:pPr>
            <w:r w:rsidRPr="008A4C1D">
              <w:rPr>
                <w:bCs/>
                <w:lang w:val="en-GB"/>
              </w:rPr>
              <w:t>A new DMRS pattern</w:t>
            </w:r>
          </w:p>
          <w:p w14:paraId="554DC052" w14:textId="77777777" w:rsidR="008A4C1D" w:rsidRPr="008A4C1D" w:rsidRDefault="008A4C1D" w:rsidP="008A4C1D">
            <w:pPr>
              <w:numPr>
                <w:ilvl w:val="1"/>
                <w:numId w:val="9"/>
              </w:numPr>
              <w:spacing w:before="120"/>
              <w:rPr>
                <w:bCs/>
                <w:lang w:val="en-GB"/>
              </w:rPr>
            </w:pPr>
            <w:r w:rsidRPr="008A4C1D">
              <w:rPr>
                <w:lang w:val="en-GB"/>
              </w:rPr>
              <w:t xml:space="preserve">The DMRS overhead </w:t>
            </w:r>
            <w:r w:rsidRPr="008A4C1D">
              <w:rPr>
                <w:bCs/>
                <w:lang w:val="en-GB"/>
              </w:rPr>
              <w:t xml:space="preserve">(including blanked DMRS, if any) </w:t>
            </w:r>
            <w:r w:rsidRPr="008A4C1D">
              <w:rPr>
                <w:lang w:val="en-GB"/>
              </w:rPr>
              <w:t>for OCC is the same as for Rel-17.</w:t>
            </w:r>
          </w:p>
          <w:p w14:paraId="530FFD72" w14:textId="77777777" w:rsidR="008A4C1D" w:rsidRPr="00663DB1" w:rsidRDefault="008A4C1D" w:rsidP="008A4C1D">
            <w:pPr>
              <w:spacing w:before="120"/>
              <w:rPr>
                <w:highlight w:val="green"/>
                <w:lang w:val="en-GB"/>
              </w:rPr>
            </w:pPr>
            <w:r w:rsidRPr="00663DB1">
              <w:rPr>
                <w:highlight w:val="green"/>
                <w:lang w:val="en-GB"/>
              </w:rPr>
              <w:t>Agreement</w:t>
            </w:r>
          </w:p>
          <w:p w14:paraId="4DC0CDB9" w14:textId="4D14DC91" w:rsidR="008A4C1D" w:rsidRDefault="008A4C1D" w:rsidP="008A4C1D">
            <w:pPr>
              <w:spacing w:before="120"/>
            </w:pPr>
            <w:r w:rsidRPr="008A4C1D">
              <w:rPr>
                <w:bCs/>
                <w:lang w:val="en-GB"/>
              </w:rPr>
              <w:t>The Rel-17 guard period locations and length for NB-IoT 3.75kHz UL slot are preserved when OCC is applied to NPUSCH format 1.</w:t>
            </w:r>
          </w:p>
        </w:tc>
      </w:tr>
    </w:tbl>
    <w:p w14:paraId="2B1E9659" w14:textId="77777777" w:rsidR="00E0386F" w:rsidRDefault="00E0386F" w:rsidP="00E0386F">
      <w:pPr>
        <w:spacing w:before="120"/>
      </w:pPr>
      <w:r>
        <w:t>At RAN1 #118 the following was agreed:</w:t>
      </w:r>
    </w:p>
    <w:tbl>
      <w:tblPr>
        <w:tblStyle w:val="TableGrid"/>
        <w:tblW w:w="0" w:type="auto"/>
        <w:tblLook w:val="04A0" w:firstRow="1" w:lastRow="0" w:firstColumn="1" w:lastColumn="0" w:noHBand="0" w:noVBand="1"/>
      </w:tblPr>
      <w:tblGrid>
        <w:gridCol w:w="9629"/>
      </w:tblGrid>
      <w:tr w:rsidR="00E0386F" w14:paraId="2477B741" w14:textId="77777777" w:rsidTr="00DB5248">
        <w:tc>
          <w:tcPr>
            <w:tcW w:w="9629" w:type="dxa"/>
          </w:tcPr>
          <w:p w14:paraId="4F7AB06B" w14:textId="77777777" w:rsidR="00E0386F" w:rsidRPr="00F96277" w:rsidRDefault="00E0386F" w:rsidP="00DB5248">
            <w:pPr>
              <w:widowControl/>
              <w:spacing w:after="160" w:line="259" w:lineRule="auto"/>
              <w:contextualSpacing/>
              <w:jc w:val="left"/>
              <w:rPr>
                <w:rFonts w:ascii="Times New Roman" w:eastAsia="Batang" w:hAnsi="Times New Roman" w:cs="Times New Roman"/>
                <w:bCs/>
                <w:kern w:val="0"/>
                <w:sz w:val="20"/>
                <w:szCs w:val="24"/>
                <w:lang w:val="en-GB" w:eastAsia="x-none"/>
                <w14:ligatures w14:val="none"/>
              </w:rPr>
            </w:pPr>
            <w:r w:rsidRPr="00F96277">
              <w:rPr>
                <w:rFonts w:ascii="Times New Roman" w:eastAsia="Batang" w:hAnsi="Times New Roman" w:cs="Times New Roman"/>
                <w:bCs/>
                <w:kern w:val="0"/>
                <w:sz w:val="20"/>
                <w:szCs w:val="24"/>
                <w:highlight w:val="green"/>
                <w:lang w:val="en-GB" w:eastAsia="x-none"/>
                <w14:ligatures w14:val="none"/>
              </w:rPr>
              <w:t>Agreement</w:t>
            </w:r>
          </w:p>
          <w:p w14:paraId="30CEDBC7" w14:textId="77777777" w:rsidR="00E0386F" w:rsidRPr="00F96277" w:rsidRDefault="00E0386F" w:rsidP="00DB5248">
            <w:pPr>
              <w:widowControl/>
              <w:jc w:val="left"/>
              <w:rPr>
                <w:rFonts w:ascii="Times" w:eastAsia="Batang" w:hAnsi="Times" w:cs="Times New Roman"/>
                <w:kern w:val="0"/>
                <w:sz w:val="20"/>
                <w:szCs w:val="24"/>
                <w:lang w:val="en-GB" w:eastAsia="en-US"/>
                <w14:ligatures w14:val="none"/>
              </w:rPr>
            </w:pPr>
            <w:r w:rsidRPr="00F96277">
              <w:rPr>
                <w:rFonts w:ascii="Times" w:eastAsia="Batang" w:hAnsi="Times" w:cs="Times New Roman"/>
                <w:kern w:val="0"/>
                <w:sz w:val="20"/>
                <w:szCs w:val="24"/>
                <w:lang w:val="en-GB" w:eastAsia="en-US"/>
                <w14:ligatures w14:val="none"/>
              </w:rPr>
              <w:t>RAN1 studies whether the following types of UL transmission gap will impact the design of OCC for IoT-NTN when considering e.g. phase continuity</w:t>
            </w:r>
          </w:p>
          <w:p w14:paraId="0AD23225"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UL gaps for synchronization (from Rel-13)</w:t>
            </w:r>
          </w:p>
          <w:p w14:paraId="3CDA688B"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Gaps around NPRACH occasions</w:t>
            </w:r>
          </w:p>
          <w:p w14:paraId="21E971B1"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UL timing adjustment gaps and segmentation for IoT-NTN (from Rel-17)</w:t>
            </w:r>
          </w:p>
          <w:p w14:paraId="13BB5AEF"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TDM DMRS that are muted</w:t>
            </w:r>
          </w:p>
          <w:p w14:paraId="159C4F2E" w14:textId="77777777" w:rsidR="00E0386F" w:rsidRPr="00F96277" w:rsidRDefault="00E0386F" w:rsidP="00E0386F">
            <w:pPr>
              <w:widowControl/>
              <w:numPr>
                <w:ilvl w:val="0"/>
                <w:numId w:val="1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Guard periods for 3.75kHz UL transmissions</w:t>
            </w:r>
          </w:p>
          <w:p w14:paraId="28964EB6" w14:textId="77777777" w:rsidR="00E0386F" w:rsidRPr="00F96277" w:rsidRDefault="00E0386F" w:rsidP="00DB5248">
            <w:pPr>
              <w:widowControl/>
              <w:jc w:val="left"/>
              <w:rPr>
                <w:rFonts w:ascii="Times" w:eastAsia="Batang" w:hAnsi="Times" w:cs="Times New Roman"/>
                <w:kern w:val="0"/>
                <w:sz w:val="20"/>
                <w:szCs w:val="24"/>
                <w:lang w:val="en-GB" w:eastAsia="en-US"/>
                <w14:ligatures w14:val="none"/>
              </w:rPr>
            </w:pPr>
          </w:p>
          <w:p w14:paraId="29565C08" w14:textId="77777777" w:rsidR="00E0386F" w:rsidRPr="00F96277" w:rsidRDefault="00E0386F" w:rsidP="00DB5248">
            <w:pPr>
              <w:widowControl/>
              <w:jc w:val="left"/>
              <w:rPr>
                <w:rFonts w:ascii="Times" w:eastAsia="Batang" w:hAnsi="Times" w:cs="Times New Roman"/>
                <w:bCs/>
                <w:kern w:val="0"/>
                <w:sz w:val="20"/>
                <w:szCs w:val="24"/>
                <w:lang w:val="en-GB" w:eastAsia="en-US"/>
                <w14:ligatures w14:val="none"/>
              </w:rPr>
            </w:pPr>
            <w:r w:rsidRPr="00F96277">
              <w:rPr>
                <w:rFonts w:ascii="Times" w:eastAsia="Batang" w:hAnsi="Times" w:cs="Times New Roman"/>
                <w:bCs/>
                <w:kern w:val="0"/>
                <w:sz w:val="20"/>
                <w:szCs w:val="24"/>
                <w:highlight w:val="green"/>
                <w:lang w:val="en-GB" w:eastAsia="en-US"/>
                <w14:ligatures w14:val="none"/>
              </w:rPr>
              <w:t>Agreement</w:t>
            </w:r>
          </w:p>
          <w:p w14:paraId="7115766B" w14:textId="77777777" w:rsidR="00E0386F" w:rsidRPr="00F96277" w:rsidRDefault="00E0386F" w:rsidP="00DB5248">
            <w:pPr>
              <w:widowControl/>
              <w:jc w:val="left"/>
              <w:rPr>
                <w:rFonts w:ascii="Times" w:eastAsia="Batang" w:hAnsi="Times" w:cs="Times New Roman"/>
                <w:bCs/>
                <w:kern w:val="0"/>
                <w:sz w:val="20"/>
                <w:szCs w:val="24"/>
                <w:lang w:val="en-GB" w:eastAsia="en-US"/>
                <w14:ligatures w14:val="none"/>
              </w:rPr>
            </w:pPr>
            <w:r w:rsidRPr="00F96277">
              <w:rPr>
                <w:rFonts w:ascii="Times" w:eastAsia="Batang" w:hAnsi="Times" w:cs="Times New Roman"/>
                <w:bCs/>
                <w:kern w:val="0"/>
                <w:sz w:val="20"/>
                <w:szCs w:val="24"/>
                <w:lang w:val="en-GB" w:eastAsia="en-US"/>
                <w14:ligatures w14:val="none"/>
              </w:rPr>
              <w:t>The following combinations are considered for further simulation in RAN1 for 3.75kHz SCS OCC for NPUSCH format 1:</w:t>
            </w:r>
          </w:p>
          <w:p w14:paraId="5F6CED11"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1: OCC2, Symbol-level, TDM DMRS</w:t>
            </w:r>
          </w:p>
          <w:p w14:paraId="70CF8B4D"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2: OCC2, Symbol-level, CDM DMRS with new pattern</w:t>
            </w:r>
          </w:p>
          <w:p w14:paraId="651FF8EA"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3: OCC2, Slot-level, TDM DMRS</w:t>
            </w:r>
          </w:p>
          <w:p w14:paraId="169D113C"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4: OCC2, Slot-level, CDM DMRS with legacy pattern</w:t>
            </w:r>
          </w:p>
          <w:p w14:paraId="22AAF7AD" w14:textId="77777777" w:rsidR="00E0386F" w:rsidRPr="00F96277" w:rsidRDefault="00E0386F" w:rsidP="00E0386F">
            <w:pPr>
              <w:widowControl/>
              <w:numPr>
                <w:ilvl w:val="0"/>
                <w:numId w:val="1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6: OCC4, Symbol-level, CDM DMRS with new pattern</w:t>
            </w:r>
          </w:p>
          <w:p w14:paraId="13EC6943" w14:textId="77777777" w:rsidR="00E0386F" w:rsidRPr="00F96277" w:rsidRDefault="00E0386F" w:rsidP="00DB5248">
            <w:pPr>
              <w:widowControl/>
              <w:jc w:val="left"/>
              <w:rPr>
                <w:rFonts w:ascii="Times" w:eastAsia="Batang" w:hAnsi="Times" w:cs="Times New Roman"/>
                <w:bCs/>
                <w:kern w:val="0"/>
                <w:sz w:val="20"/>
                <w:szCs w:val="24"/>
                <w:lang w:val="en-GB" w:eastAsia="en-US"/>
                <w14:ligatures w14:val="none"/>
              </w:rPr>
            </w:pPr>
            <w:r w:rsidRPr="00F96277">
              <w:rPr>
                <w:rFonts w:ascii="Times" w:eastAsia="Batang" w:hAnsi="Times" w:cs="Times New Roman"/>
                <w:bCs/>
                <w:kern w:val="0"/>
                <w:sz w:val="20"/>
                <w:szCs w:val="24"/>
                <w:lang w:val="en-GB" w:eastAsia="en-US"/>
                <w14:ligatures w14:val="none"/>
              </w:rPr>
              <w:t>The following combinations are considered for further simulation in RAN1 for 15kHz SCS OCC for NPUSCH format 1:</w:t>
            </w:r>
          </w:p>
          <w:p w14:paraId="6F8EF8C4"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1: OCC2, Symbol-level, TDM DMRS</w:t>
            </w:r>
          </w:p>
          <w:p w14:paraId="5AEA77B4"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3: OCC2, Slot-level, TDM DMRS</w:t>
            </w:r>
          </w:p>
          <w:p w14:paraId="6FFF2202"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4: OCC2, Slot-level, CDM DMRS with legacy pattern</w:t>
            </w:r>
          </w:p>
          <w:p w14:paraId="29C89CF7"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5: OCC4, Symbol-level, TDM DMRS</w:t>
            </w:r>
          </w:p>
          <w:p w14:paraId="103A7B7C"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7: OCC4, Slot -level, TDM DMRS</w:t>
            </w:r>
          </w:p>
          <w:p w14:paraId="2EA01007" w14:textId="77777777" w:rsidR="00E0386F" w:rsidRPr="00F96277" w:rsidRDefault="00E0386F" w:rsidP="00E0386F">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14:ligatures w14:val="none"/>
              </w:rPr>
            </w:pPr>
            <w:r w:rsidRPr="00F96277">
              <w:rPr>
                <w:rFonts w:ascii="Times New Roman" w:eastAsia="宋体" w:hAnsi="Times New Roman" w:cs="Times New Roman"/>
                <w:kern w:val="0"/>
                <w:sz w:val="20"/>
                <w:szCs w:val="20"/>
                <w:lang w:val="en-GB" w:eastAsia="ja-JP"/>
                <w14:ligatures w14:val="none"/>
              </w:rPr>
              <w:t>Option 8: OCC4, Slot-level, CDM DMRS with legacy pattern</w:t>
            </w:r>
          </w:p>
          <w:p w14:paraId="4D939710" w14:textId="77777777" w:rsidR="00E0386F" w:rsidRPr="00F96277" w:rsidRDefault="00E0386F" w:rsidP="00DB5248">
            <w:pPr>
              <w:widowControl/>
              <w:jc w:val="left"/>
              <w:rPr>
                <w:rFonts w:ascii="Times" w:eastAsia="Batang" w:hAnsi="Times" w:cs="Times New Roman"/>
                <w:bCs/>
                <w:kern w:val="0"/>
                <w:sz w:val="20"/>
                <w:szCs w:val="24"/>
                <w:lang w:val="en-GB" w:eastAsia="ar-SA"/>
                <w14:ligatures w14:val="none"/>
              </w:rPr>
            </w:pPr>
            <w:r w:rsidRPr="00F96277">
              <w:rPr>
                <w:rFonts w:ascii="Times" w:eastAsia="Batang" w:hAnsi="Times" w:cs="Times New Roman"/>
                <w:bCs/>
                <w:kern w:val="0"/>
                <w:sz w:val="20"/>
                <w:szCs w:val="24"/>
                <w:lang w:val="en-GB" w:eastAsia="ar-SA"/>
                <w14:ligatures w14:val="none"/>
              </w:rPr>
              <w:t>Note 1: For TDM, the legacy DMRS pattern, with DMRS symbols appropriately muted/blanked is used. Companies to report their assumption on whether spreading is applied to the legacy DMRS pattern for 15 kHz SCS.</w:t>
            </w:r>
          </w:p>
          <w:p w14:paraId="32171555" w14:textId="77777777" w:rsidR="00E0386F" w:rsidRPr="00F96277" w:rsidRDefault="00E0386F" w:rsidP="00DB5248">
            <w:pPr>
              <w:widowControl/>
              <w:jc w:val="left"/>
              <w:rPr>
                <w:rFonts w:ascii="Times" w:eastAsia="Batang" w:hAnsi="Times" w:cs="Times New Roman"/>
                <w:bCs/>
                <w:kern w:val="0"/>
                <w:sz w:val="20"/>
                <w:szCs w:val="24"/>
                <w:lang w:val="en-GB" w:eastAsia="ar-SA"/>
                <w14:ligatures w14:val="none"/>
              </w:rPr>
            </w:pPr>
            <w:r w:rsidRPr="00F96277">
              <w:rPr>
                <w:rFonts w:ascii="Times" w:eastAsia="Batang" w:hAnsi="Times" w:cs="Times New Roman"/>
                <w:bCs/>
                <w:kern w:val="0"/>
                <w:sz w:val="20"/>
                <w:szCs w:val="24"/>
                <w:lang w:val="en-GB" w:eastAsia="ar-SA"/>
                <w14:ligatures w14:val="none"/>
              </w:rPr>
              <w:lastRenderedPageBreak/>
              <w:t>Note 2: Companies to report DMRS sequence applied.</w:t>
            </w:r>
          </w:p>
          <w:p w14:paraId="3A9A3386" w14:textId="77777777" w:rsidR="00E0386F" w:rsidRPr="00F96277" w:rsidRDefault="00E0386F" w:rsidP="00DB5248">
            <w:pPr>
              <w:widowControl/>
              <w:jc w:val="left"/>
              <w:rPr>
                <w:rFonts w:ascii="Times" w:eastAsia="Batang" w:hAnsi="Times" w:cs="Times New Roman"/>
                <w:kern w:val="0"/>
                <w:sz w:val="20"/>
                <w:szCs w:val="24"/>
                <w:lang w:val="en-GB" w:eastAsia="en-US"/>
                <w14:ligatures w14:val="none"/>
              </w:rPr>
            </w:pPr>
          </w:p>
          <w:p w14:paraId="48B766C2" w14:textId="77777777" w:rsidR="00E0386F" w:rsidRPr="00F96277" w:rsidRDefault="00E0386F" w:rsidP="00DB5248">
            <w:pPr>
              <w:widowControl/>
              <w:jc w:val="left"/>
              <w:rPr>
                <w:rFonts w:ascii="Times" w:eastAsia="Batang" w:hAnsi="Times" w:cs="Times New Roman"/>
                <w:bCs/>
                <w:kern w:val="0"/>
                <w:sz w:val="20"/>
                <w:szCs w:val="20"/>
                <w:lang w:val="en-GB" w:eastAsia="en-US"/>
                <w14:ligatures w14:val="none"/>
              </w:rPr>
            </w:pPr>
            <w:r w:rsidRPr="00F96277">
              <w:rPr>
                <w:rFonts w:ascii="Times" w:eastAsia="Batang" w:hAnsi="Times" w:cs="Times New Roman"/>
                <w:bCs/>
                <w:kern w:val="0"/>
                <w:sz w:val="20"/>
                <w:szCs w:val="20"/>
                <w:highlight w:val="green"/>
                <w:lang w:val="en-GB" w:eastAsia="en-US"/>
                <w14:ligatures w14:val="none"/>
              </w:rPr>
              <w:t>Agreement</w:t>
            </w:r>
          </w:p>
          <w:p w14:paraId="3EEDFA77" w14:textId="77777777" w:rsidR="00E0386F" w:rsidRPr="00F96277" w:rsidRDefault="00E0386F" w:rsidP="00DB5248">
            <w:pPr>
              <w:widowControl/>
              <w:jc w:val="left"/>
              <w:rPr>
                <w:rFonts w:ascii="Times" w:eastAsia="Batang" w:hAnsi="Times" w:cs="Times New Roman"/>
                <w:kern w:val="0"/>
                <w:sz w:val="20"/>
                <w:szCs w:val="20"/>
                <w:lang w:val="en-GB" w:eastAsia="en-US"/>
                <w14:ligatures w14:val="none"/>
              </w:rPr>
            </w:pPr>
            <w:r w:rsidRPr="00F96277">
              <w:rPr>
                <w:rFonts w:ascii="Times" w:eastAsia="Batang" w:hAnsi="Times" w:cs="Times New Roman"/>
                <w:bCs/>
                <w:kern w:val="0"/>
                <w:sz w:val="20"/>
                <w:szCs w:val="20"/>
                <w:lang w:val="en-GB" w:eastAsia="en-US"/>
                <w14:ligatures w14:val="none"/>
              </w:rPr>
              <w:t>For 3.75kHz SCS, NPUSCH format 1 simulations are performed using an appropriate MCS with SNR at least in the range of -8dB to 0dB.</w:t>
            </w:r>
          </w:p>
          <w:p w14:paraId="4AAE86D7" w14:textId="77777777" w:rsidR="00E0386F" w:rsidRPr="00DB5248" w:rsidRDefault="00E0386F" w:rsidP="00DB5248">
            <w:pPr>
              <w:spacing w:before="120"/>
              <w:rPr>
                <w:lang w:val="en-GB"/>
              </w:rPr>
            </w:pPr>
          </w:p>
        </w:tc>
      </w:tr>
    </w:tbl>
    <w:p w14:paraId="61F11786" w14:textId="00A31E0A" w:rsidR="007B18DB" w:rsidRDefault="007B18DB" w:rsidP="007B18DB">
      <w:pPr>
        <w:spacing w:before="120"/>
      </w:pPr>
      <w:r>
        <w:lastRenderedPageBreak/>
        <w:t>At RAN1 #118</w:t>
      </w:r>
      <w:r>
        <w:t>bis</w:t>
      </w:r>
      <w:r>
        <w:t xml:space="preserve"> the following was agreed:</w:t>
      </w:r>
    </w:p>
    <w:tbl>
      <w:tblPr>
        <w:tblStyle w:val="TableGrid"/>
        <w:tblW w:w="0" w:type="auto"/>
        <w:tblLook w:val="04A0" w:firstRow="1" w:lastRow="0" w:firstColumn="1" w:lastColumn="0" w:noHBand="0" w:noVBand="1"/>
      </w:tblPr>
      <w:tblGrid>
        <w:gridCol w:w="9629"/>
      </w:tblGrid>
      <w:tr w:rsidR="007B18DB" w14:paraId="7100FF7F" w14:textId="77777777" w:rsidTr="00524DBC">
        <w:tc>
          <w:tcPr>
            <w:tcW w:w="9629" w:type="dxa"/>
          </w:tcPr>
          <w:p w14:paraId="14A49BC4" w14:textId="77777777" w:rsidR="00963C75" w:rsidRPr="00963C75" w:rsidRDefault="00963C75" w:rsidP="00963C75">
            <w:pPr>
              <w:widowControl/>
              <w:tabs>
                <w:tab w:val="left" w:pos="0"/>
              </w:tabs>
              <w:overflowPunct w:val="0"/>
              <w:autoSpaceDE w:val="0"/>
              <w:autoSpaceDN w:val="0"/>
              <w:adjustRightInd w:val="0"/>
              <w:ind w:left="709" w:hanging="709"/>
              <w:textAlignment w:val="baseline"/>
              <w:rPr>
                <w:rFonts w:ascii="Times New Roman" w:eastAsia="Times New Roman" w:hAnsi="Times New Roman" w:cs="Times New Roman"/>
                <w:bCs/>
                <w:kern w:val="0"/>
                <w:sz w:val="20"/>
                <w:szCs w:val="20"/>
                <w:lang w:val="en-GB"/>
                <w14:ligatures w14:val="none"/>
              </w:rPr>
            </w:pPr>
            <w:r w:rsidRPr="00963C75">
              <w:rPr>
                <w:rFonts w:ascii="Times New Roman" w:eastAsia="Times New Roman" w:hAnsi="Times New Roman" w:cs="Times New Roman"/>
                <w:bCs/>
                <w:kern w:val="0"/>
                <w:sz w:val="20"/>
                <w:szCs w:val="20"/>
                <w:highlight w:val="green"/>
                <w:lang w:val="en-GB"/>
                <w14:ligatures w14:val="none"/>
              </w:rPr>
              <w:t>Agreement</w:t>
            </w:r>
          </w:p>
          <w:p w14:paraId="09F85C70" w14:textId="77777777" w:rsidR="00963C75" w:rsidRPr="00963C75" w:rsidRDefault="00963C75" w:rsidP="00963C75">
            <w:pPr>
              <w:widowControl/>
              <w:tabs>
                <w:tab w:val="left" w:pos="0"/>
              </w:tabs>
              <w:overflowPunct w:val="0"/>
              <w:autoSpaceDE w:val="0"/>
              <w:autoSpaceDN w:val="0"/>
              <w:adjustRightInd w:val="0"/>
              <w:ind w:left="709" w:hanging="709"/>
              <w:textAlignment w:val="baseline"/>
              <w:rPr>
                <w:rFonts w:ascii="Times New Roman" w:eastAsia="Times New Roman" w:hAnsi="Times New Roman" w:cs="Times New Roman"/>
                <w:bCs/>
                <w:kern w:val="0"/>
                <w:sz w:val="20"/>
                <w:szCs w:val="20"/>
                <w:lang w:val="en-GB"/>
                <w14:ligatures w14:val="none"/>
              </w:rPr>
            </w:pPr>
            <w:r w:rsidRPr="00963C75">
              <w:rPr>
                <w:rFonts w:ascii="Times New Roman" w:eastAsia="Times New Roman" w:hAnsi="Times New Roman" w:cs="Times New Roman"/>
                <w:kern w:val="0"/>
                <w:sz w:val="20"/>
                <w:szCs w:val="20"/>
                <w:lang w:val="en-GB"/>
                <w14:ligatures w14:val="none"/>
              </w:rPr>
              <w:t xml:space="preserve">At least the following schemes are supported for </w:t>
            </w:r>
            <w:proofErr w:type="gramStart"/>
            <w:r w:rsidRPr="00963C75">
              <w:rPr>
                <w:rFonts w:ascii="Times New Roman" w:eastAsia="Times New Roman" w:hAnsi="Times New Roman" w:cs="Times New Roman"/>
                <w:kern w:val="0"/>
                <w:sz w:val="20"/>
                <w:szCs w:val="20"/>
                <w:lang w:val="en-GB"/>
                <w14:ligatures w14:val="none"/>
              </w:rPr>
              <w:t>single-tone</w:t>
            </w:r>
            <w:proofErr w:type="gramEnd"/>
            <w:r w:rsidRPr="00963C75">
              <w:rPr>
                <w:rFonts w:ascii="Times New Roman" w:eastAsia="Times New Roman" w:hAnsi="Times New Roman" w:cs="Times New Roman"/>
                <w:kern w:val="0"/>
                <w:sz w:val="20"/>
                <w:szCs w:val="20"/>
                <w:lang w:val="en-GB"/>
                <w14:ligatures w14:val="none"/>
              </w:rPr>
              <w:t>:</w:t>
            </w:r>
          </w:p>
          <w:p w14:paraId="17FEEAF0" w14:textId="77777777" w:rsidR="00963C75" w:rsidRPr="00963C75" w:rsidRDefault="00963C75" w:rsidP="00963C75">
            <w:pPr>
              <w:widowControl/>
              <w:numPr>
                <w:ilvl w:val="0"/>
                <w:numId w:val="14"/>
              </w:numPr>
              <w:jc w:val="left"/>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For 3.75kHz SCS OCC for NPUSCH format 1:</w:t>
            </w:r>
          </w:p>
          <w:p w14:paraId="2987C025" w14:textId="77777777" w:rsidR="00963C75" w:rsidRPr="00963C75" w:rsidRDefault="00963C75" w:rsidP="00963C75">
            <w:pPr>
              <w:widowControl/>
              <w:numPr>
                <w:ilvl w:val="1"/>
                <w:numId w:val="14"/>
              </w:numPr>
              <w:jc w:val="left"/>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OCC length 2, Symbol-level</w:t>
            </w:r>
          </w:p>
          <w:p w14:paraId="57E325CE" w14:textId="77777777" w:rsidR="00963C75" w:rsidRPr="00963C75" w:rsidRDefault="00963C75" w:rsidP="00963C75">
            <w:pPr>
              <w:widowControl/>
              <w:numPr>
                <w:ilvl w:val="2"/>
                <w:numId w:val="14"/>
              </w:numPr>
              <w:jc w:val="left"/>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FFS: DMRS pattern(s)</w:t>
            </w:r>
          </w:p>
          <w:p w14:paraId="402E2BEC" w14:textId="77777777" w:rsidR="00963C75" w:rsidRPr="00963C75" w:rsidRDefault="00963C75" w:rsidP="00963C75">
            <w:pPr>
              <w:widowControl/>
              <w:numPr>
                <w:ilvl w:val="0"/>
                <w:numId w:val="14"/>
              </w:numPr>
              <w:jc w:val="left"/>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 xml:space="preserve">For 15kHz SCS OCC for NPUSCH format 1: </w:t>
            </w:r>
          </w:p>
          <w:p w14:paraId="4657DFA4" w14:textId="77777777" w:rsidR="00963C75" w:rsidRPr="00963C75" w:rsidRDefault="00963C75" w:rsidP="00963C75">
            <w:pPr>
              <w:widowControl/>
              <w:numPr>
                <w:ilvl w:val="1"/>
                <w:numId w:val="14"/>
              </w:numPr>
              <w:jc w:val="left"/>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OCC length 2, Slot-level, CDM DMRS with legacy pattern</w:t>
            </w:r>
          </w:p>
          <w:p w14:paraId="342B676D" w14:textId="77777777" w:rsidR="00963C75" w:rsidRPr="00963C75" w:rsidRDefault="00963C75" w:rsidP="00963C75">
            <w:pPr>
              <w:widowControl/>
              <w:numPr>
                <w:ilvl w:val="2"/>
                <w:numId w:val="14"/>
              </w:numPr>
              <w:jc w:val="left"/>
              <w:rPr>
                <w:rFonts w:ascii="Times New Roman" w:eastAsia="Batang" w:hAnsi="Times New Roman" w:cs="Times New Roman"/>
                <w:kern w:val="0"/>
                <w:sz w:val="20"/>
                <w:szCs w:val="20"/>
                <w:lang w:val="en-GB" w:eastAsia="x-none"/>
                <w14:ligatures w14:val="none"/>
              </w:rPr>
            </w:pPr>
            <w:r w:rsidRPr="00963C75">
              <w:rPr>
                <w:rFonts w:ascii="Times New Roman" w:eastAsia="Batang" w:hAnsi="Times New Roman" w:cs="Times New Roman"/>
                <w:kern w:val="0"/>
                <w:sz w:val="20"/>
                <w:szCs w:val="20"/>
                <w:lang w:val="en-GB" w:eastAsia="x-none"/>
                <w14:ligatures w14:val="none"/>
              </w:rPr>
              <w:t>FFS: CDM details, e.g. with or without spreading</w:t>
            </w:r>
          </w:p>
          <w:p w14:paraId="61813D29" w14:textId="77777777" w:rsidR="00963C75" w:rsidRPr="00963C75" w:rsidRDefault="00963C75" w:rsidP="00963C75">
            <w:pPr>
              <w:widowControl/>
              <w:jc w:val="left"/>
              <w:rPr>
                <w:rFonts w:ascii="Times New Roman" w:eastAsia="Batang" w:hAnsi="Times New Roman" w:cs="Times New Roman"/>
                <w:kern w:val="0"/>
                <w:sz w:val="20"/>
                <w:szCs w:val="20"/>
                <w:lang w:val="en-GB" w:eastAsia="ko-KR"/>
                <w14:ligatures w14:val="none"/>
              </w:rPr>
            </w:pPr>
          </w:p>
          <w:p w14:paraId="36142689" w14:textId="77777777" w:rsidR="00963C75" w:rsidRPr="00963C75" w:rsidRDefault="00963C75" w:rsidP="00963C75">
            <w:pPr>
              <w:widowControl/>
              <w:contextualSpacing/>
              <w:jc w:val="left"/>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highlight w:val="green"/>
                <w:lang w:val="en-GB" w:eastAsia="x-none"/>
                <w14:ligatures w14:val="none"/>
              </w:rPr>
              <w:t>Agreement</w:t>
            </w:r>
          </w:p>
          <w:p w14:paraId="3E172B0A" w14:textId="77777777" w:rsidR="00963C75" w:rsidRPr="00963C75" w:rsidRDefault="00963C75" w:rsidP="00963C75">
            <w:pPr>
              <w:widowControl/>
              <w:contextualSpacing/>
              <w:jc w:val="left"/>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lang w:val="en-GB" w:eastAsia="x-none"/>
                <w14:ligatures w14:val="none"/>
              </w:rPr>
              <w:t>For NPRACH transmission, inter-symbol group OCC is not further studied.</w:t>
            </w:r>
          </w:p>
          <w:p w14:paraId="19DAED3C" w14:textId="77777777" w:rsidR="00963C75" w:rsidRPr="00963C75" w:rsidRDefault="00963C75" w:rsidP="00963C75">
            <w:pPr>
              <w:widowControl/>
              <w:jc w:val="left"/>
              <w:rPr>
                <w:rFonts w:ascii="Times New Roman" w:eastAsia="Batang" w:hAnsi="Times New Roman" w:cs="Times New Roman"/>
                <w:kern w:val="0"/>
                <w:sz w:val="20"/>
                <w:szCs w:val="20"/>
                <w:lang w:val="en-GB" w:eastAsia="en-US"/>
                <w14:ligatures w14:val="none"/>
              </w:rPr>
            </w:pPr>
          </w:p>
          <w:p w14:paraId="7ECBDF06" w14:textId="77777777" w:rsidR="00963C75" w:rsidRPr="00963C75" w:rsidRDefault="00963C75" w:rsidP="00963C75">
            <w:pPr>
              <w:widowControl/>
              <w:contextualSpacing/>
              <w:jc w:val="left"/>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highlight w:val="green"/>
                <w:lang w:val="en-GB" w:eastAsia="x-none"/>
                <w14:ligatures w14:val="none"/>
              </w:rPr>
              <w:t>Agreement</w:t>
            </w:r>
          </w:p>
          <w:p w14:paraId="6E37ED47" w14:textId="77777777" w:rsidR="00963C75" w:rsidRPr="00963C75" w:rsidRDefault="00963C75" w:rsidP="00963C75">
            <w:pPr>
              <w:widowControl/>
              <w:jc w:val="left"/>
              <w:rPr>
                <w:rFonts w:ascii="Times New Roman" w:eastAsia="Batang" w:hAnsi="Times New Roman" w:cs="Times New Roman"/>
                <w:bCs/>
                <w:kern w:val="0"/>
                <w:sz w:val="20"/>
                <w:szCs w:val="20"/>
                <w:lang w:val="en-GB" w:eastAsia="en-US"/>
                <w14:ligatures w14:val="none"/>
              </w:rPr>
            </w:pPr>
            <w:r w:rsidRPr="00963C75">
              <w:rPr>
                <w:rFonts w:ascii="Times New Roman" w:eastAsia="Batang" w:hAnsi="Times New Roman" w:cs="Times New Roman"/>
                <w:bCs/>
                <w:kern w:val="0"/>
                <w:sz w:val="20"/>
                <w:szCs w:val="20"/>
                <w:lang w:val="en-GB" w:eastAsia="en-US"/>
                <w14:ligatures w14:val="none"/>
              </w:rPr>
              <w:t>For support of single-tone OCC for NPUSCH format 1, RAN1 studies:</w:t>
            </w:r>
          </w:p>
          <w:p w14:paraId="72969F9F" w14:textId="77777777" w:rsidR="00963C75" w:rsidRPr="00963C75" w:rsidRDefault="00963C75" w:rsidP="00963C75">
            <w:pPr>
              <w:widowControl/>
              <w:numPr>
                <w:ilvl w:val="0"/>
                <w:numId w:val="14"/>
              </w:numPr>
              <w:jc w:val="left"/>
              <w:rPr>
                <w:rFonts w:ascii="Times New Roman" w:eastAsia="Batang" w:hAnsi="Times New Roman" w:cs="Times New Roman"/>
                <w:bCs/>
                <w:kern w:val="0"/>
                <w:sz w:val="20"/>
                <w:szCs w:val="20"/>
                <w:lang w:val="en-GB" w:eastAsia="x-none"/>
                <w14:ligatures w14:val="none"/>
              </w:rPr>
            </w:pPr>
            <w:r w:rsidRPr="00963C75">
              <w:rPr>
                <w:rFonts w:ascii="Times New Roman" w:eastAsia="Batang" w:hAnsi="Times New Roman" w:cs="Times New Roman"/>
                <w:bCs/>
                <w:kern w:val="0"/>
                <w:sz w:val="20"/>
                <w:szCs w:val="20"/>
                <w:lang w:val="en-GB" w:eastAsia="x-none"/>
                <w14:ligatures w14:val="none"/>
              </w:rPr>
              <w:t>The parameters that need to be signalled, considering the following:</w:t>
            </w:r>
          </w:p>
          <w:p w14:paraId="17768715" w14:textId="77777777" w:rsidR="00963C75" w:rsidRPr="00963C75" w:rsidRDefault="00963C75" w:rsidP="00963C75">
            <w:pPr>
              <w:widowControl/>
              <w:numPr>
                <w:ilvl w:val="1"/>
                <w:numId w:val="14"/>
              </w:numPr>
              <w:jc w:val="left"/>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OCC codeword</w:t>
            </w:r>
          </w:p>
          <w:p w14:paraId="3928EEE5" w14:textId="77777777" w:rsidR="00963C75" w:rsidRPr="00963C75" w:rsidRDefault="00963C75" w:rsidP="00963C75">
            <w:pPr>
              <w:widowControl/>
              <w:numPr>
                <w:ilvl w:val="1"/>
                <w:numId w:val="14"/>
              </w:numPr>
              <w:jc w:val="left"/>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Enabling of OCC feature</w:t>
            </w:r>
          </w:p>
          <w:p w14:paraId="72619EDB" w14:textId="77777777" w:rsidR="00963C75" w:rsidRPr="00963C75" w:rsidRDefault="00963C75" w:rsidP="00963C75">
            <w:pPr>
              <w:widowControl/>
              <w:numPr>
                <w:ilvl w:val="1"/>
                <w:numId w:val="14"/>
              </w:numPr>
              <w:jc w:val="left"/>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FFS: other parameters</w:t>
            </w:r>
          </w:p>
          <w:p w14:paraId="26182555" w14:textId="77777777" w:rsidR="00963C75" w:rsidRPr="00963C75" w:rsidRDefault="00963C75" w:rsidP="00963C75">
            <w:pPr>
              <w:widowControl/>
              <w:numPr>
                <w:ilvl w:val="0"/>
                <w:numId w:val="14"/>
              </w:numPr>
              <w:jc w:val="left"/>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For dynamic grant in RRC CONNECTED, study which and whether any parameters are signalled via DCI and which and whether any parameters are signalled by RRC</w:t>
            </w:r>
          </w:p>
          <w:p w14:paraId="075CE568" w14:textId="77777777" w:rsidR="00963C75" w:rsidRPr="00963C75" w:rsidRDefault="00963C75" w:rsidP="00963C75">
            <w:pPr>
              <w:widowControl/>
              <w:numPr>
                <w:ilvl w:val="0"/>
                <w:numId w:val="14"/>
              </w:numPr>
              <w:jc w:val="left"/>
              <w:rPr>
                <w:rFonts w:ascii="Times New Roman" w:eastAsia="等线" w:hAnsi="Times New Roman" w:cs="Times New Roman"/>
                <w:bCs/>
                <w:kern w:val="0"/>
                <w:sz w:val="20"/>
                <w:szCs w:val="20"/>
                <w:lang w:val="en-GB"/>
                <w14:ligatures w14:val="none"/>
              </w:rPr>
            </w:pPr>
            <w:r w:rsidRPr="00963C75">
              <w:rPr>
                <w:rFonts w:ascii="Times New Roman" w:eastAsia="等线" w:hAnsi="Times New Roman" w:cs="Times New Roman"/>
                <w:bCs/>
                <w:kern w:val="0"/>
                <w:sz w:val="20"/>
                <w:szCs w:val="20"/>
                <w:lang w:val="en-GB"/>
                <w14:ligatures w14:val="none"/>
              </w:rPr>
              <w:t>FFS: whether/how to support cases other than dynamic grant in RRC CONNECTED, e.g. Msg3, PUR, CB Msg3 EDT</w:t>
            </w:r>
          </w:p>
          <w:p w14:paraId="0BE1D04E" w14:textId="77777777" w:rsidR="007B18DB" w:rsidRPr="00963C75" w:rsidRDefault="007B18DB" w:rsidP="00963C75">
            <w:pPr>
              <w:widowControl/>
              <w:jc w:val="left"/>
              <w:rPr>
                <w:lang w:val="en-GB"/>
              </w:rPr>
            </w:pPr>
          </w:p>
        </w:tc>
      </w:tr>
    </w:tbl>
    <w:p w14:paraId="15BA82E9" w14:textId="2DBED4B3" w:rsidR="001B4CDA" w:rsidRPr="004B796B" w:rsidRDefault="002046DE" w:rsidP="004B796B">
      <w:pPr>
        <w:spacing w:before="120"/>
        <w:rPr>
          <w:lang w:val="en-GB"/>
        </w:rPr>
      </w:pPr>
      <w:r>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1A29C6F4" w14:textId="53B00E79" w:rsidR="00226B4C" w:rsidRDefault="00E965BC" w:rsidP="00C31D5F">
      <w:pPr>
        <w:pStyle w:val="Heading2"/>
      </w:pPr>
      <w:bookmarkStart w:id="1" w:name="_Hlk87092729"/>
      <w:r>
        <w:t xml:space="preserve">Common </w:t>
      </w:r>
      <w:r w:rsidR="00226B4C">
        <w:t>OCC</w:t>
      </w:r>
      <w:r w:rsidR="003566EE">
        <w:t xml:space="preserve"> </w:t>
      </w:r>
      <w:r w:rsidR="00311044">
        <w:t>schemes</w:t>
      </w:r>
      <w:r w:rsidR="00482C8E">
        <w:t xml:space="preserve"> for S</w:t>
      </w:r>
      <w:r w:rsidR="00914B74">
        <w:t>ingle-</w:t>
      </w:r>
      <w:r w:rsidR="00482C8E">
        <w:t>T</w:t>
      </w:r>
      <w:r w:rsidR="00914B74">
        <w:t>one</w:t>
      </w:r>
      <w:r w:rsidR="00482C8E">
        <w:t xml:space="preserve"> and M</w:t>
      </w:r>
      <w:r w:rsidR="00914B74">
        <w:t>ulti-</w:t>
      </w:r>
      <w:r w:rsidR="00482C8E">
        <w:t>T</w:t>
      </w:r>
      <w:r w:rsidR="00914B74">
        <w:t>one</w:t>
      </w:r>
    </w:p>
    <w:p w14:paraId="6AC336A4" w14:textId="029C8B72" w:rsidR="00736180" w:rsidRDefault="00736180" w:rsidP="00DA2C5D">
      <w:r>
        <w:t xml:space="preserve">In RAN1 #118bis meeting, there is agreement </w:t>
      </w:r>
      <w:r w:rsidR="00BA4D34">
        <w:t xml:space="preserve">on OCC </w:t>
      </w:r>
      <w:r>
        <w:t xml:space="preserve">for single-tone </w:t>
      </w:r>
      <w:r w:rsidR="00BA4D34">
        <w:t xml:space="preserve">case. </w:t>
      </w:r>
      <w:r w:rsidR="007E7CF6">
        <w:t>As for different SCS, already different type of OCC should be supported by UE</w:t>
      </w:r>
      <w:r w:rsidR="00261074">
        <w:t>, which will increase UE complexity and have more impact to standard</w:t>
      </w:r>
      <w:r w:rsidR="007E7CF6">
        <w:t xml:space="preserve">. </w:t>
      </w:r>
      <w:proofErr w:type="gramStart"/>
      <w:r w:rsidR="00BA4D34">
        <w:t>Also</w:t>
      </w:r>
      <w:proofErr w:type="gramEnd"/>
      <w:r w:rsidR="00BA4D34">
        <w:t xml:space="preserve"> there is discussion on DMRS for NPUSCH with OCC</w:t>
      </w:r>
      <w:r w:rsidR="00F8224B">
        <w:t>, which may increase more standard effort and UE implementation complexity</w:t>
      </w:r>
      <w:r w:rsidR="00BA4D34">
        <w:t>.</w:t>
      </w:r>
      <w:r w:rsidR="007E7CF6">
        <w:t xml:space="preserve"> </w:t>
      </w:r>
    </w:p>
    <w:p w14:paraId="41755131" w14:textId="721835F8" w:rsidR="002D7BAB" w:rsidRPr="007065C8" w:rsidRDefault="00FD08E5" w:rsidP="00DA2C5D">
      <w:r>
        <w:rPr>
          <w:lang w:val="fi-FI"/>
        </w:rPr>
        <w:t>I</w:t>
      </w:r>
      <w:r w:rsidR="00AF0B9C" w:rsidRPr="007065C8">
        <w:rPr>
          <w:lang w:val="fi-FI"/>
        </w:rPr>
        <w:t xml:space="preserve">t is </w:t>
      </w:r>
      <w:proofErr w:type="spellStart"/>
      <w:r w:rsidR="00AF0B9C" w:rsidRPr="007065C8">
        <w:rPr>
          <w:lang w:val="fi-FI"/>
        </w:rPr>
        <w:t>not</w:t>
      </w:r>
      <w:proofErr w:type="spellEnd"/>
      <w:r w:rsidR="00AF0B9C" w:rsidRPr="007065C8">
        <w:rPr>
          <w:lang w:val="fi-FI"/>
        </w:rPr>
        <w:t xml:space="preserve"> </w:t>
      </w:r>
      <w:proofErr w:type="spellStart"/>
      <w:r w:rsidR="00AF0B9C" w:rsidRPr="007065C8">
        <w:rPr>
          <w:lang w:val="fi-FI"/>
        </w:rPr>
        <w:t>preferred</w:t>
      </w:r>
      <w:proofErr w:type="spellEnd"/>
      <w:r w:rsidR="00AF0B9C" w:rsidRPr="007065C8">
        <w:rPr>
          <w:lang w:val="fi-FI"/>
        </w:rPr>
        <w:t xml:space="preserve"> to </w:t>
      </w:r>
      <w:proofErr w:type="spellStart"/>
      <w:r w:rsidR="00AF0B9C" w:rsidRPr="007065C8">
        <w:rPr>
          <w:lang w:val="fi-FI"/>
        </w:rPr>
        <w:t>suppo</w:t>
      </w:r>
      <w:r w:rsidR="005F1A18" w:rsidRPr="007065C8">
        <w:rPr>
          <w:lang w:val="fi-FI"/>
        </w:rPr>
        <w:t>r</w:t>
      </w:r>
      <w:r w:rsidR="00AF0B9C" w:rsidRPr="007065C8">
        <w:rPr>
          <w:lang w:val="fi-FI"/>
        </w:rPr>
        <w:t>t</w:t>
      </w:r>
      <w:proofErr w:type="spellEnd"/>
      <w:r w:rsidR="00AF0B9C" w:rsidRPr="007065C8">
        <w:rPr>
          <w:lang w:val="fi-FI"/>
        </w:rPr>
        <w:t xml:space="preserve"> </w:t>
      </w:r>
      <w:proofErr w:type="spellStart"/>
      <w:r w:rsidR="00AF0B9C" w:rsidRPr="007065C8">
        <w:rPr>
          <w:lang w:val="fi-FI"/>
        </w:rPr>
        <w:t>two</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OCC </w:t>
      </w:r>
      <w:proofErr w:type="spellStart"/>
      <w:r w:rsidR="00AF0B9C" w:rsidRPr="007065C8">
        <w:rPr>
          <w:lang w:val="fi-FI"/>
        </w:rPr>
        <w:t>schemes</w:t>
      </w:r>
      <w:proofErr w:type="spellEnd"/>
      <w:r w:rsidR="00AF0B9C" w:rsidRPr="007065C8">
        <w:rPr>
          <w:lang w:val="fi-FI"/>
        </w:rPr>
        <w:t xml:space="preserve"> for </w:t>
      </w:r>
      <w:proofErr w:type="spellStart"/>
      <w:r w:rsidR="00AF0B9C" w:rsidRPr="007065C8">
        <w:rPr>
          <w:lang w:val="fi-FI"/>
        </w:rPr>
        <w:t>multiple</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w:t>
      </w:r>
      <w:proofErr w:type="spellStart"/>
      <w:r w:rsidR="00AF0B9C" w:rsidRPr="007065C8">
        <w:rPr>
          <w:lang w:val="fi-FI"/>
        </w:rPr>
        <w:t>scheduling</w:t>
      </w:r>
      <w:proofErr w:type="spellEnd"/>
      <w:r w:rsidR="00164F75" w:rsidRPr="007065C8">
        <w:rPr>
          <w:lang w:val="fi-FI"/>
        </w:rPr>
        <w:t xml:space="preserve"> </w:t>
      </w:r>
      <w:proofErr w:type="spellStart"/>
      <w:r w:rsidR="00164F75" w:rsidRPr="007065C8">
        <w:rPr>
          <w:lang w:val="fi-FI"/>
        </w:rPr>
        <w:t>considering</w:t>
      </w:r>
      <w:proofErr w:type="spellEnd"/>
      <w:r w:rsidR="00164F75" w:rsidRPr="007065C8">
        <w:rPr>
          <w:lang w:val="fi-FI"/>
        </w:rPr>
        <w:t xml:space="preserve"> </w:t>
      </w:r>
      <w:proofErr w:type="spellStart"/>
      <w:r w:rsidR="005A6335" w:rsidRPr="007065C8">
        <w:rPr>
          <w:lang w:val="fi-FI"/>
        </w:rPr>
        <w:t>the</w:t>
      </w:r>
      <w:proofErr w:type="spellEnd"/>
      <w:r w:rsidR="005A6335" w:rsidRPr="007065C8">
        <w:rPr>
          <w:lang w:val="fi-FI"/>
        </w:rPr>
        <w:t xml:space="preserve"> </w:t>
      </w:r>
      <w:proofErr w:type="spellStart"/>
      <w:r w:rsidR="00164F75" w:rsidRPr="007065C8">
        <w:rPr>
          <w:lang w:val="fi-FI"/>
        </w:rPr>
        <w:t>complexity</w:t>
      </w:r>
      <w:proofErr w:type="spellEnd"/>
      <w:r w:rsidR="00164F75" w:rsidRPr="007065C8">
        <w:rPr>
          <w:lang w:val="fi-FI"/>
        </w:rPr>
        <w:t xml:space="preserve"> </w:t>
      </w:r>
      <w:proofErr w:type="spellStart"/>
      <w:r w:rsidR="005A6335" w:rsidRPr="007065C8">
        <w:rPr>
          <w:lang w:val="fi-FI"/>
        </w:rPr>
        <w:t>impact</w:t>
      </w:r>
      <w:proofErr w:type="spellEnd"/>
      <w:r w:rsidR="005A6335" w:rsidRPr="007065C8">
        <w:rPr>
          <w:lang w:val="fi-FI"/>
        </w:rPr>
        <w:t xml:space="preserve"> on </w:t>
      </w:r>
      <w:proofErr w:type="spellStart"/>
      <w:r w:rsidR="005A6335" w:rsidRPr="007065C8">
        <w:rPr>
          <w:lang w:val="fi-FI"/>
        </w:rPr>
        <w:t>the</w:t>
      </w:r>
      <w:proofErr w:type="spellEnd"/>
      <w:r w:rsidR="00164F75" w:rsidRPr="007065C8">
        <w:rPr>
          <w:lang w:val="fi-FI"/>
        </w:rPr>
        <w:t xml:space="preserve"> NB-</w:t>
      </w:r>
      <w:proofErr w:type="spellStart"/>
      <w:r w:rsidR="00164F75" w:rsidRPr="007065C8">
        <w:rPr>
          <w:lang w:val="fi-FI"/>
        </w:rPr>
        <w:t>IoT</w:t>
      </w:r>
      <w:proofErr w:type="spellEnd"/>
      <w:r w:rsidR="00164F75" w:rsidRPr="007065C8">
        <w:rPr>
          <w:lang w:val="fi-FI"/>
        </w:rPr>
        <w:t xml:space="preserve"> UE</w:t>
      </w:r>
      <w:r w:rsidR="00482C8E">
        <w:rPr>
          <w:lang w:val="fi-FI"/>
        </w:rPr>
        <w:t xml:space="preserve">, </w:t>
      </w:r>
      <w:proofErr w:type="spellStart"/>
      <w:r w:rsidR="00482C8E">
        <w:rPr>
          <w:lang w:val="fi-FI"/>
        </w:rPr>
        <w:t>separately</w:t>
      </w:r>
      <w:proofErr w:type="spellEnd"/>
      <w:r w:rsidR="00482C8E">
        <w:rPr>
          <w:lang w:val="fi-FI"/>
        </w:rPr>
        <w:t xml:space="preserve"> for </w:t>
      </w:r>
      <w:proofErr w:type="spellStart"/>
      <w:r w:rsidR="00482C8E">
        <w:rPr>
          <w:lang w:val="fi-FI"/>
        </w:rPr>
        <w:t>singlt-tone</w:t>
      </w:r>
      <w:proofErr w:type="spellEnd"/>
      <w:r w:rsidR="00482C8E">
        <w:rPr>
          <w:lang w:val="fi-FI"/>
        </w:rPr>
        <w:t xml:space="preserve"> an </w:t>
      </w:r>
      <w:proofErr w:type="spellStart"/>
      <w:r w:rsidR="00482C8E">
        <w:rPr>
          <w:lang w:val="fi-FI"/>
        </w:rPr>
        <w:t>multi-tone</w:t>
      </w:r>
      <w:proofErr w:type="spellEnd"/>
      <w:r w:rsidR="00482C8E">
        <w:rPr>
          <w:lang w:val="fi-FI"/>
        </w:rPr>
        <w:t xml:space="preserve"> </w:t>
      </w:r>
      <w:proofErr w:type="spellStart"/>
      <w:r w:rsidR="00482C8E">
        <w:rPr>
          <w:lang w:val="fi-FI"/>
        </w:rPr>
        <w:t>cases</w:t>
      </w:r>
      <w:proofErr w:type="spellEnd"/>
      <w:r w:rsidR="00164F75" w:rsidRPr="007065C8">
        <w:rPr>
          <w:lang w:val="fi-FI"/>
        </w:rPr>
        <w:t xml:space="preserve">. </w:t>
      </w:r>
    </w:p>
    <w:p w14:paraId="6DB6FCBD" w14:textId="2252F9F8" w:rsidR="003A3691" w:rsidRPr="003A3691" w:rsidRDefault="003A3691" w:rsidP="000E06D7">
      <w:pPr>
        <w:spacing w:beforeLines="100" w:before="240"/>
        <w:rPr>
          <w:b/>
        </w:rPr>
      </w:pPr>
      <w:r w:rsidRPr="0028035A">
        <w:rPr>
          <w:b/>
        </w:rPr>
        <w:t>Proposal</w:t>
      </w:r>
      <w:r w:rsidR="00A476AA" w:rsidRPr="0028035A">
        <w:rPr>
          <w:b/>
        </w:rPr>
        <w:t xml:space="preserve"> </w:t>
      </w:r>
      <w:r w:rsidR="00663DB1">
        <w:rPr>
          <w:b/>
        </w:rPr>
        <w:t>1</w:t>
      </w:r>
      <w:r w:rsidRPr="0028035A">
        <w:rPr>
          <w:b/>
        </w:rPr>
        <w:t xml:space="preserve">: </w:t>
      </w:r>
      <w:r w:rsidR="00663DB1">
        <w:rPr>
          <w:b/>
        </w:rPr>
        <w:t>C</w:t>
      </w:r>
      <w:r w:rsidR="00663DB1" w:rsidRPr="0028035A">
        <w:rPr>
          <w:b/>
        </w:rPr>
        <w:t xml:space="preserve">ommon </w:t>
      </w:r>
      <w:r w:rsidR="00861397" w:rsidRPr="0028035A">
        <w:rPr>
          <w:b/>
        </w:rPr>
        <w:t>solution</w:t>
      </w:r>
      <w:r w:rsidR="003F2DCD" w:rsidRPr="0028035A">
        <w:rPr>
          <w:b/>
        </w:rPr>
        <w:t xml:space="preserve"> for time domain OCC</w:t>
      </w:r>
      <w:r w:rsidR="00861397" w:rsidRPr="0028035A">
        <w:rPr>
          <w:b/>
        </w:rPr>
        <w:t xml:space="preserve"> should be </w:t>
      </w:r>
      <w:r w:rsidR="000B1153">
        <w:rPr>
          <w:b/>
        </w:rPr>
        <w:t>supported</w:t>
      </w:r>
      <w:r w:rsidR="000B1153" w:rsidRPr="0028035A">
        <w:rPr>
          <w:b/>
        </w:rPr>
        <w:t xml:space="preserve"> </w:t>
      </w:r>
      <w:r w:rsidR="00861397" w:rsidRPr="0028035A">
        <w:rPr>
          <w:b/>
        </w:rPr>
        <w:t>for single-tone and multi-tone cases.</w:t>
      </w:r>
    </w:p>
    <w:p w14:paraId="7F921618" w14:textId="2295089D" w:rsidR="00861397" w:rsidRDefault="00861397" w:rsidP="008F7777">
      <w:pPr>
        <w:pStyle w:val="Heading2"/>
      </w:pPr>
      <w:r>
        <w:t>Time domain OCC</w:t>
      </w:r>
      <w:r w:rsidR="008A70CF">
        <w:t xml:space="preserve"> for NPUSCH</w:t>
      </w:r>
    </w:p>
    <w:p w14:paraId="5FC9E1E4" w14:textId="130126AF" w:rsidR="00B2192D" w:rsidRDefault="00764706" w:rsidP="00663DB1">
      <w:pPr>
        <w:rPr>
          <w:lang w:val="fi-FI"/>
        </w:rPr>
      </w:pPr>
      <w:r>
        <w:rPr>
          <w:lang w:val="fi-FI"/>
        </w:rPr>
        <w:t xml:space="preserve">In RAN1 #118bis, </w:t>
      </w:r>
      <w:proofErr w:type="spellStart"/>
      <w:r>
        <w:rPr>
          <w:lang w:val="fi-FI"/>
        </w:rPr>
        <w:t>there</w:t>
      </w:r>
      <w:proofErr w:type="spellEnd"/>
      <w:r>
        <w:rPr>
          <w:lang w:val="fi-FI"/>
        </w:rPr>
        <w:t xml:space="preserve"> is </w:t>
      </w:r>
      <w:proofErr w:type="spellStart"/>
      <w:r>
        <w:rPr>
          <w:lang w:val="fi-FI"/>
        </w:rPr>
        <w:t>agreement</w:t>
      </w:r>
      <w:proofErr w:type="spellEnd"/>
      <w:r>
        <w:rPr>
          <w:lang w:val="fi-FI"/>
        </w:rPr>
        <w:t xml:space="preserve"> </w:t>
      </w:r>
      <w:proofErr w:type="spellStart"/>
      <w:r>
        <w:rPr>
          <w:lang w:val="fi-FI"/>
        </w:rPr>
        <w:t>that</w:t>
      </w:r>
      <w:proofErr w:type="spellEnd"/>
      <w:r>
        <w:rPr>
          <w:lang w:val="fi-FI"/>
        </w:rPr>
        <w:t xml:space="preserve"> </w:t>
      </w:r>
      <w:proofErr w:type="spellStart"/>
      <w:r>
        <w:rPr>
          <w:lang w:val="fi-FI"/>
        </w:rPr>
        <w:t>slot-level</w:t>
      </w:r>
      <w:proofErr w:type="spellEnd"/>
      <w:r>
        <w:rPr>
          <w:lang w:val="fi-FI"/>
        </w:rPr>
        <w:t xml:space="preserve"> OCC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supported</w:t>
      </w:r>
      <w:proofErr w:type="spellEnd"/>
      <w:r>
        <w:rPr>
          <w:lang w:val="fi-FI"/>
        </w:rPr>
        <w:t xml:space="preserve"> for </w:t>
      </w:r>
      <w:r w:rsidR="00EF7300">
        <w:rPr>
          <w:lang w:val="fi-FI"/>
        </w:rPr>
        <w:t xml:space="preserve">15kHz SCS </w:t>
      </w:r>
      <w:proofErr w:type="spellStart"/>
      <w:r w:rsidR="00EF7300">
        <w:rPr>
          <w:lang w:val="fi-FI"/>
        </w:rPr>
        <w:t>with</w:t>
      </w:r>
      <w:proofErr w:type="spellEnd"/>
      <w:r w:rsidR="00EF7300">
        <w:rPr>
          <w:lang w:val="fi-FI"/>
        </w:rPr>
        <w:t xml:space="preserve"> single-</w:t>
      </w:r>
      <w:proofErr w:type="spellStart"/>
      <w:r w:rsidR="00EF7300">
        <w:rPr>
          <w:lang w:val="fi-FI"/>
        </w:rPr>
        <w:t>tone</w:t>
      </w:r>
      <w:proofErr w:type="spellEnd"/>
      <w:r w:rsidR="00EF7300">
        <w:rPr>
          <w:lang w:val="fi-FI"/>
        </w:rPr>
        <w:t xml:space="preserve">. For </w:t>
      </w:r>
      <w:proofErr w:type="spellStart"/>
      <w:r w:rsidR="00EF7300">
        <w:rPr>
          <w:lang w:val="fi-FI"/>
        </w:rPr>
        <w:t>this</w:t>
      </w:r>
      <w:proofErr w:type="spellEnd"/>
      <w:r w:rsidR="00EF7300">
        <w:rPr>
          <w:lang w:val="fi-FI"/>
        </w:rPr>
        <w:t xml:space="preserve"> </w:t>
      </w:r>
      <w:proofErr w:type="spellStart"/>
      <w:r w:rsidR="00EF7300">
        <w:rPr>
          <w:lang w:val="fi-FI"/>
        </w:rPr>
        <w:t>slot-level</w:t>
      </w:r>
      <w:proofErr w:type="spellEnd"/>
      <w:r w:rsidR="00EF7300">
        <w:rPr>
          <w:lang w:val="fi-FI"/>
        </w:rPr>
        <w:t xml:space="preserve"> OCC, </w:t>
      </w:r>
      <w:proofErr w:type="spellStart"/>
      <w:r w:rsidR="00EF7300">
        <w:rPr>
          <w:lang w:val="fi-FI"/>
        </w:rPr>
        <w:t>we</w:t>
      </w:r>
      <w:proofErr w:type="spellEnd"/>
      <w:r w:rsidR="00EF7300">
        <w:rPr>
          <w:lang w:val="fi-FI"/>
        </w:rPr>
        <w:t xml:space="preserve"> </w:t>
      </w:r>
      <w:proofErr w:type="spellStart"/>
      <w:r w:rsidR="00EF7300">
        <w:rPr>
          <w:lang w:val="fi-FI"/>
        </w:rPr>
        <w:t>think</w:t>
      </w:r>
      <w:proofErr w:type="spellEnd"/>
      <w:r w:rsidR="00EF7300">
        <w:rPr>
          <w:lang w:val="fi-FI"/>
        </w:rPr>
        <w:t xml:space="preserve"> it </w:t>
      </w:r>
      <w:proofErr w:type="spellStart"/>
      <w:r w:rsidR="00EF7300">
        <w:rPr>
          <w:lang w:val="fi-FI"/>
        </w:rPr>
        <w:t>should</w:t>
      </w:r>
      <w:proofErr w:type="spellEnd"/>
      <w:r w:rsidR="00EF7300">
        <w:rPr>
          <w:lang w:val="fi-FI"/>
        </w:rPr>
        <w:t xml:space="preserve"> </w:t>
      </w:r>
      <w:proofErr w:type="spellStart"/>
      <w:r w:rsidR="000E5B05">
        <w:rPr>
          <w:lang w:val="fi-FI"/>
        </w:rPr>
        <w:t>be</w:t>
      </w:r>
      <w:proofErr w:type="spellEnd"/>
      <w:r w:rsidR="000E5B05">
        <w:rPr>
          <w:lang w:val="fi-FI"/>
        </w:rPr>
        <w:t xml:space="preserve"> </w:t>
      </w:r>
      <w:proofErr w:type="spellStart"/>
      <w:r w:rsidR="000E5B05">
        <w:rPr>
          <w:lang w:val="fi-FI"/>
        </w:rPr>
        <w:t>implemented</w:t>
      </w:r>
      <w:proofErr w:type="spellEnd"/>
      <w:r w:rsidR="000E5B05">
        <w:rPr>
          <w:lang w:val="fi-FI"/>
        </w:rPr>
        <w:t xml:space="preserve"> in </w:t>
      </w:r>
      <w:proofErr w:type="spellStart"/>
      <w:r w:rsidR="000E5B05">
        <w:rPr>
          <w:lang w:val="fi-FI"/>
        </w:rPr>
        <w:t>the</w:t>
      </w:r>
      <w:proofErr w:type="spellEnd"/>
      <w:r w:rsidR="00EF7300">
        <w:rPr>
          <w:lang w:val="fi-FI"/>
        </w:rPr>
        <w:t xml:space="preserve"> </w:t>
      </w:r>
      <w:proofErr w:type="spellStart"/>
      <w:r w:rsidR="00EF7300">
        <w:rPr>
          <w:lang w:val="fi-FI"/>
        </w:rPr>
        <w:t>simplest</w:t>
      </w:r>
      <w:proofErr w:type="spellEnd"/>
      <w:r w:rsidR="00EF7300">
        <w:rPr>
          <w:lang w:val="fi-FI"/>
        </w:rPr>
        <w:t xml:space="preserve"> </w:t>
      </w:r>
      <w:proofErr w:type="spellStart"/>
      <w:r w:rsidR="00EF7300">
        <w:rPr>
          <w:lang w:val="fi-FI"/>
        </w:rPr>
        <w:t>way</w:t>
      </w:r>
      <w:proofErr w:type="spellEnd"/>
      <w:r w:rsidR="00BD3C0D">
        <w:rPr>
          <w:lang w:val="fi-FI"/>
        </w:rPr>
        <w:t xml:space="preserve">, i.e. OCC </w:t>
      </w:r>
      <w:proofErr w:type="spellStart"/>
      <w:r w:rsidR="00BD3C0D">
        <w:rPr>
          <w:lang w:val="fi-FI"/>
        </w:rPr>
        <w:t>spreading</w:t>
      </w:r>
      <w:proofErr w:type="spellEnd"/>
      <w:r w:rsidR="00BD3C0D">
        <w:rPr>
          <w:lang w:val="fi-FI"/>
        </w:rPr>
        <w:t xml:space="preserve"> </w:t>
      </w:r>
      <w:proofErr w:type="spellStart"/>
      <w:r w:rsidR="00DF3D69">
        <w:rPr>
          <w:lang w:val="fi-FI"/>
        </w:rPr>
        <w:t>with</w:t>
      </w:r>
      <w:proofErr w:type="spellEnd"/>
      <w:r w:rsidR="00DF3D69">
        <w:rPr>
          <w:lang w:val="fi-FI"/>
        </w:rPr>
        <w:t xml:space="preserve"> </w:t>
      </w:r>
      <w:proofErr w:type="spellStart"/>
      <w:r w:rsidR="00DF3D69">
        <w:rPr>
          <w:lang w:val="fi-FI"/>
        </w:rPr>
        <w:t>unit</w:t>
      </w:r>
      <w:proofErr w:type="spellEnd"/>
      <w:r w:rsidR="00DF3D69">
        <w:rPr>
          <w:lang w:val="fi-FI"/>
        </w:rPr>
        <w:t xml:space="preserve"> as </w:t>
      </w:r>
      <w:proofErr w:type="spellStart"/>
      <w:r w:rsidR="00DF3D69">
        <w:rPr>
          <w:lang w:val="fi-FI"/>
        </w:rPr>
        <w:t>one</w:t>
      </w:r>
      <w:proofErr w:type="spellEnd"/>
      <w:r w:rsidR="00DF3D69">
        <w:rPr>
          <w:lang w:val="fi-FI"/>
        </w:rPr>
        <w:t xml:space="preserve"> </w:t>
      </w:r>
      <w:proofErr w:type="spellStart"/>
      <w:r w:rsidR="00DF3D69">
        <w:rPr>
          <w:lang w:val="fi-FI"/>
        </w:rPr>
        <w:t>slot</w:t>
      </w:r>
      <w:proofErr w:type="spellEnd"/>
      <w:r w:rsidR="00DF3D69">
        <w:rPr>
          <w:lang w:val="fi-FI"/>
        </w:rPr>
        <w:t>.</w:t>
      </w:r>
    </w:p>
    <w:p w14:paraId="2C36F245" w14:textId="7C47BB1A" w:rsidR="00DF3D69" w:rsidRPr="00914B74" w:rsidRDefault="00DF3D69" w:rsidP="00914B74">
      <w:pPr>
        <w:spacing w:beforeLines="100" w:before="240"/>
        <w:rPr>
          <w:b/>
        </w:rPr>
      </w:pPr>
      <w:r w:rsidRPr="00914B74">
        <w:rPr>
          <w:b/>
        </w:rPr>
        <w:t xml:space="preserve">Proposal </w:t>
      </w:r>
      <w:r w:rsidR="00DC0955">
        <w:rPr>
          <w:b/>
        </w:rPr>
        <w:t>2</w:t>
      </w:r>
      <w:r w:rsidRPr="00914B74">
        <w:rPr>
          <w:b/>
        </w:rPr>
        <w:t xml:space="preserve">: Slot level OCC </w:t>
      </w:r>
      <w:proofErr w:type="spellStart"/>
      <w:r w:rsidRPr="00914B74">
        <w:rPr>
          <w:b/>
        </w:rPr>
        <w:t>should</w:t>
      </w:r>
      <w:proofErr w:type="spellEnd"/>
      <w:r w:rsidRPr="00914B74">
        <w:rPr>
          <w:b/>
        </w:rPr>
        <w:t xml:space="preserve"> </w:t>
      </w:r>
      <w:proofErr w:type="spellStart"/>
      <w:r w:rsidRPr="00914B74">
        <w:rPr>
          <w:b/>
        </w:rPr>
        <w:t>use</w:t>
      </w:r>
      <w:proofErr w:type="spellEnd"/>
      <w:r w:rsidRPr="00914B74">
        <w:rPr>
          <w:b/>
        </w:rPr>
        <w:t xml:space="preserve"> </w:t>
      </w:r>
      <w:proofErr w:type="spellStart"/>
      <w:r w:rsidRPr="00914B74">
        <w:rPr>
          <w:b/>
        </w:rPr>
        <w:t>unit</w:t>
      </w:r>
      <w:proofErr w:type="spellEnd"/>
      <w:r w:rsidRPr="00914B74">
        <w:rPr>
          <w:b/>
        </w:rPr>
        <w:t xml:space="preserve"> as </w:t>
      </w:r>
      <w:proofErr w:type="spellStart"/>
      <w:r w:rsidRPr="00914B74">
        <w:rPr>
          <w:b/>
        </w:rPr>
        <w:t>one</w:t>
      </w:r>
      <w:proofErr w:type="spellEnd"/>
      <w:r w:rsidRPr="00914B74">
        <w:rPr>
          <w:b/>
        </w:rPr>
        <w:t xml:space="preserve"> </w:t>
      </w:r>
      <w:proofErr w:type="spellStart"/>
      <w:r w:rsidRPr="00914B74">
        <w:rPr>
          <w:b/>
        </w:rPr>
        <w:t>slot</w:t>
      </w:r>
      <w:proofErr w:type="spellEnd"/>
      <w:r w:rsidRPr="00914B74">
        <w:rPr>
          <w:b/>
        </w:rPr>
        <w:t>.</w:t>
      </w:r>
    </w:p>
    <w:p w14:paraId="3290650B" w14:textId="77777777" w:rsidR="00DC5AB4" w:rsidRDefault="00DC5AB4" w:rsidP="00663DB1">
      <w:pPr>
        <w:rPr>
          <w:lang w:val="fi-FI"/>
        </w:rPr>
      </w:pPr>
    </w:p>
    <w:p w14:paraId="02B9CFCA" w14:textId="7D153B49" w:rsidR="00E8745D" w:rsidRPr="00663DB1" w:rsidRDefault="00E8745D" w:rsidP="00663DB1">
      <w:pPr>
        <w:rPr>
          <w:lang w:val="fi-FI"/>
        </w:rPr>
      </w:pPr>
      <w:r w:rsidRPr="00663DB1">
        <w:rPr>
          <w:lang w:val="fi-FI"/>
        </w:rPr>
        <w:t xml:space="preserve">Time domain OCC, </w:t>
      </w:r>
      <w:proofErr w:type="spellStart"/>
      <w:r w:rsidR="00B46296">
        <w:rPr>
          <w:lang w:val="fi-FI"/>
        </w:rPr>
        <w:t>using</w:t>
      </w:r>
      <w:proofErr w:type="spellEnd"/>
      <w:r w:rsidR="00B46296">
        <w:rPr>
          <w:lang w:val="fi-FI"/>
        </w:rPr>
        <w:t xml:space="preserve"> </w:t>
      </w:r>
      <w:proofErr w:type="spellStart"/>
      <w:r w:rsidRPr="00663DB1">
        <w:rPr>
          <w:lang w:val="fi-FI"/>
        </w:rPr>
        <w:t>symbol-level</w:t>
      </w:r>
      <w:proofErr w:type="spellEnd"/>
      <w:r w:rsidRPr="00663DB1">
        <w:rPr>
          <w:lang w:val="fi-FI"/>
        </w:rPr>
        <w:t xml:space="preserve"> </w:t>
      </w:r>
      <w:proofErr w:type="spellStart"/>
      <w:r w:rsidRPr="00663DB1">
        <w:rPr>
          <w:lang w:val="fi-FI"/>
        </w:rPr>
        <w:t>or</w:t>
      </w:r>
      <w:proofErr w:type="spellEnd"/>
      <w:r w:rsidRPr="00663DB1">
        <w:rPr>
          <w:lang w:val="fi-FI"/>
        </w:rPr>
        <w:t xml:space="preserve"> </w:t>
      </w:r>
      <w:proofErr w:type="spellStart"/>
      <w:r w:rsidRPr="00663DB1">
        <w:rPr>
          <w:lang w:val="fi-FI"/>
        </w:rPr>
        <w:t>slot-level</w:t>
      </w:r>
      <w:proofErr w:type="spellEnd"/>
      <w:r w:rsidRPr="00663DB1">
        <w:rPr>
          <w:lang w:val="fi-FI"/>
        </w:rPr>
        <w:t xml:space="preserve">, </w:t>
      </w:r>
      <w:proofErr w:type="spellStart"/>
      <w:r w:rsidR="008C6B41">
        <w:rPr>
          <w:lang w:val="fi-FI"/>
        </w:rPr>
        <w:t>requires</w:t>
      </w:r>
      <w:proofErr w:type="spellEnd"/>
      <w:r w:rsidRPr="00663DB1">
        <w:rPr>
          <w:lang w:val="fi-FI"/>
        </w:rPr>
        <w:t xml:space="preserve"> </w:t>
      </w:r>
      <w:proofErr w:type="spellStart"/>
      <w:r w:rsidRPr="00663DB1">
        <w:rPr>
          <w:lang w:val="fi-FI"/>
        </w:rPr>
        <w:t>orthogonality</w:t>
      </w:r>
      <w:proofErr w:type="spellEnd"/>
      <w:r w:rsidRPr="00663DB1">
        <w:rPr>
          <w:lang w:val="fi-FI"/>
        </w:rPr>
        <w:t xml:space="preserve"> </w:t>
      </w:r>
      <w:proofErr w:type="spellStart"/>
      <w:r w:rsidRPr="00663DB1">
        <w:rPr>
          <w:lang w:val="fi-FI"/>
        </w:rPr>
        <w:t>between</w:t>
      </w:r>
      <w:proofErr w:type="spellEnd"/>
      <w:r w:rsidRPr="00663DB1">
        <w:rPr>
          <w:lang w:val="fi-FI"/>
        </w:rPr>
        <w:t xml:space="preserve"> </w:t>
      </w:r>
      <w:proofErr w:type="spellStart"/>
      <w:r w:rsidRPr="00663DB1">
        <w:rPr>
          <w:lang w:val="fi-FI"/>
        </w:rPr>
        <w:t>UEs</w:t>
      </w:r>
      <w:proofErr w:type="spellEnd"/>
      <w:r w:rsidRPr="00663DB1">
        <w:rPr>
          <w:lang w:val="fi-FI"/>
        </w:rPr>
        <w:t xml:space="preserve"> multiplexed on the same resource. </w:t>
      </w:r>
      <w:proofErr w:type="spellStart"/>
      <w:r w:rsidRPr="00663DB1">
        <w:rPr>
          <w:lang w:val="fi-FI"/>
        </w:rPr>
        <w:t>O</w:t>
      </w:r>
      <w:r w:rsidR="00FB5A57">
        <w:rPr>
          <w:lang w:val="fi-FI"/>
        </w:rPr>
        <w:t>therwise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performance</w:t>
      </w:r>
      <w:proofErr w:type="spellEnd"/>
      <w:r w:rsidRPr="00663DB1">
        <w:rPr>
          <w:lang w:val="fi-FI"/>
        </w:rPr>
        <w:t xml:space="preserve"> of OCC for capacity improvement will not be achieved, because of the unexpected inter-UE interference. For OCC </w:t>
      </w:r>
      <w:proofErr w:type="spellStart"/>
      <w:r w:rsidRPr="00663DB1">
        <w:rPr>
          <w:lang w:val="fi-FI"/>
        </w:rPr>
        <w:t>orthogonality</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of </w:t>
      </w:r>
      <w:proofErr w:type="spellStart"/>
      <w:r w:rsidRPr="00663DB1">
        <w:rPr>
          <w:lang w:val="fi-FI"/>
        </w:rPr>
        <w:t>multiple</w:t>
      </w:r>
      <w:proofErr w:type="spellEnd"/>
      <w:r w:rsidRPr="00663DB1">
        <w:rPr>
          <w:lang w:val="fi-FI"/>
        </w:rPr>
        <w:t xml:space="preserve"> </w:t>
      </w:r>
      <w:proofErr w:type="spellStart"/>
      <w:r w:rsidRPr="00663DB1">
        <w:rPr>
          <w:lang w:val="fi-FI"/>
        </w:rPr>
        <w:t>UE</w:t>
      </w:r>
      <w:r w:rsidR="009D3805">
        <w:rPr>
          <w:lang w:val="fi-FI"/>
        </w:rPr>
        <w:t>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on </w:t>
      </w:r>
      <w:proofErr w:type="spellStart"/>
      <w:r w:rsidR="009D3805">
        <w:rPr>
          <w:lang w:val="fi-FI"/>
        </w:rPr>
        <w:t>the</w:t>
      </w:r>
      <w:proofErr w:type="spellEnd"/>
      <w:r w:rsidR="009D3805">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i.e. </w:t>
      </w:r>
      <w:proofErr w:type="spellStart"/>
      <w:r w:rsidRPr="00663DB1">
        <w:rPr>
          <w:lang w:val="fi-FI"/>
        </w:rPr>
        <w:t>fully</w:t>
      </w:r>
      <w:proofErr w:type="spellEnd"/>
      <w:r w:rsidRPr="00663DB1">
        <w:rPr>
          <w:lang w:val="fi-FI"/>
        </w:rPr>
        <w:t xml:space="preserve"> </w:t>
      </w:r>
      <w:proofErr w:type="spellStart"/>
      <w:r w:rsidRPr="00663DB1">
        <w:rPr>
          <w:lang w:val="fi-FI"/>
        </w:rPr>
        <w:t>overlapped</w:t>
      </w:r>
      <w:proofErr w:type="spellEnd"/>
      <w:r w:rsidRPr="00663DB1">
        <w:rPr>
          <w:lang w:val="fi-FI"/>
        </w:rPr>
        <w:t xml:space="preserve">, </w:t>
      </w:r>
      <w:proofErr w:type="spellStart"/>
      <w:r w:rsidRPr="00663DB1">
        <w:rPr>
          <w:lang w:val="fi-FI"/>
        </w:rPr>
        <w:t>with</w:t>
      </w:r>
      <w:proofErr w:type="spellEnd"/>
      <w:r w:rsidRPr="00663DB1">
        <w:rPr>
          <w:lang w:val="fi-FI"/>
        </w:rPr>
        <w:t xml:space="preserve"> </w:t>
      </w:r>
      <w:r w:rsidR="00C4363F">
        <w:rPr>
          <w:lang w:val="fi-FI"/>
        </w:rPr>
        <w:fldChar w:fldCharType="begin"/>
      </w:r>
      <w:r w:rsidR="00C4363F">
        <w:rPr>
          <w:lang w:val="fi-FI"/>
        </w:rPr>
        <w:instrText xml:space="preserve"> REF _Ref174082444 \h </w:instrText>
      </w:r>
      <w:r w:rsidR="00C4363F">
        <w:rPr>
          <w:lang w:val="fi-FI"/>
        </w:rPr>
      </w:r>
      <w:r w:rsidR="00C4363F">
        <w:rPr>
          <w:lang w:val="fi-FI"/>
        </w:rPr>
        <w:fldChar w:fldCharType="separate"/>
      </w:r>
      <w:r w:rsidR="00C4363F">
        <w:t xml:space="preserve">Figure </w:t>
      </w:r>
      <w:r w:rsidR="00C4363F">
        <w:rPr>
          <w:noProof/>
        </w:rPr>
        <w:t>1</w:t>
      </w:r>
      <w:r w:rsidR="00C4363F">
        <w:rPr>
          <w:lang w:val="fi-FI"/>
        </w:rPr>
        <w:fldChar w:fldCharType="end"/>
      </w:r>
      <w:r w:rsidR="00C4363F">
        <w:rPr>
          <w:lang w:val="fi-FI"/>
        </w:rPr>
        <w:t xml:space="preserve"> </w:t>
      </w:r>
      <w:r w:rsidRPr="00663DB1">
        <w:rPr>
          <w:lang w:val="fi-FI"/>
        </w:rPr>
        <w:t xml:space="preserve">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2D6526FD" w14:textId="77777777" w:rsidR="00E8745D" w:rsidRPr="00663DB1" w:rsidRDefault="00E8745D" w:rsidP="00663DB1">
      <w:pPr>
        <w:rPr>
          <w:lang w:val="fi-FI"/>
        </w:rPr>
      </w:pPr>
      <w:r w:rsidRPr="00663DB1">
        <w:rPr>
          <w:lang w:val="fi-FI"/>
        </w:rPr>
        <w:lastRenderedPageBreak/>
        <w:t> </w:t>
      </w:r>
    </w:p>
    <w:p w14:paraId="0A94C77B" w14:textId="77777777" w:rsidR="00C4363F" w:rsidRDefault="00803D4C" w:rsidP="00663DB1">
      <w:pPr>
        <w:keepNext/>
        <w:widowControl/>
        <w:jc w:val="center"/>
      </w:pPr>
      <w:r w:rsidRPr="00803D4C">
        <w:rPr>
          <w:noProof/>
        </w:rPr>
        <w:drawing>
          <wp:inline distT="0" distB="0" distL="0" distR="0" wp14:anchorId="25FBC07B" wp14:editId="3CC679FF">
            <wp:extent cx="1441100" cy="1085504"/>
            <wp:effectExtent l="0" t="0" r="6985" b="635"/>
            <wp:docPr id="6321566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1220" cy="1093127"/>
                    </a:xfrm>
                    <a:prstGeom prst="rect">
                      <a:avLst/>
                    </a:prstGeom>
                    <a:noFill/>
                    <a:ln>
                      <a:noFill/>
                    </a:ln>
                  </pic:spPr>
                </pic:pic>
              </a:graphicData>
            </a:graphic>
          </wp:inline>
        </w:drawing>
      </w:r>
    </w:p>
    <w:p w14:paraId="1C959101" w14:textId="3D4052B6" w:rsidR="00E8745D" w:rsidRPr="00E8745D" w:rsidRDefault="00C4363F" w:rsidP="00663DB1">
      <w:pPr>
        <w:pStyle w:val="Caption"/>
        <w:jc w:val="center"/>
        <w:rPr>
          <w:rFonts w:ascii="Calibri" w:eastAsia="宋体" w:hAnsi="Calibri" w:cs="Calibri"/>
          <w:kern w:val="0"/>
          <w:sz w:val="16"/>
          <w:szCs w:val="16"/>
          <w14:ligatures w14:val="none"/>
        </w:rPr>
      </w:pPr>
      <w:bookmarkStart w:id="2" w:name="_Ref174082444"/>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3B57F3">
        <w:t>Example for overlapping of OCC spreading from different UE multiplexing on same resource</w:t>
      </w:r>
    </w:p>
    <w:p w14:paraId="66D11203" w14:textId="7E38ABBB" w:rsidR="00E8745D" w:rsidRPr="00663DB1" w:rsidRDefault="00E8745D" w:rsidP="00663DB1">
      <w:pPr>
        <w:rPr>
          <w:lang w:val="fi-FI"/>
        </w:rPr>
      </w:pPr>
      <w:r w:rsidRPr="00663DB1">
        <w:rPr>
          <w:lang w:val="fi-FI"/>
        </w:rPr>
        <w:t>For NB-</w:t>
      </w:r>
      <w:proofErr w:type="spellStart"/>
      <w:r w:rsidRPr="00663DB1">
        <w:rPr>
          <w:lang w:val="fi-FI"/>
        </w:rPr>
        <w:t>IoT</w:t>
      </w:r>
      <w:proofErr w:type="spellEnd"/>
      <w:r w:rsidRPr="00663DB1">
        <w:rPr>
          <w:lang w:val="fi-FI"/>
        </w:rPr>
        <w:t xml:space="preserve"> </w:t>
      </w:r>
      <w:proofErr w:type="spellStart"/>
      <w:r w:rsidRPr="00663DB1">
        <w:rPr>
          <w:lang w:val="fi-FI"/>
        </w:rPr>
        <w:t>over</w:t>
      </w:r>
      <w:proofErr w:type="spellEnd"/>
      <w:r w:rsidRPr="00663DB1">
        <w:rPr>
          <w:lang w:val="fi-FI"/>
        </w:rPr>
        <w:t xml:space="preserve"> NTN, to guarantee the coverage, repetitions are needed. When with OCC spreading, all the OCC spreading for the repetitions should be fully aligned to guarantee the OCC orthogonality. </w:t>
      </w:r>
      <w:proofErr w:type="spellStart"/>
      <w:r w:rsidRPr="00663DB1">
        <w:rPr>
          <w:lang w:val="fi-FI"/>
        </w:rPr>
        <w:t>Additionally</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may</w:t>
      </w:r>
      <w:proofErr w:type="spellEnd"/>
      <w:r w:rsidRPr="00663DB1">
        <w:rPr>
          <w:lang w:val="fi-FI"/>
        </w:rPr>
        <w:t xml:space="preserve"> </w:t>
      </w:r>
      <w:proofErr w:type="spellStart"/>
      <w:r w:rsidRPr="00663DB1">
        <w:rPr>
          <w:lang w:val="fi-FI"/>
        </w:rPr>
        <w:t>have</w:t>
      </w:r>
      <w:proofErr w:type="spellEnd"/>
      <w:r w:rsidRPr="00663DB1">
        <w:rPr>
          <w:lang w:val="fi-FI"/>
        </w:rPr>
        <w:t xml:space="preserve"> data </w:t>
      </w:r>
      <w:proofErr w:type="spellStart"/>
      <w:r w:rsidRPr="00663DB1">
        <w:rPr>
          <w:lang w:val="fi-FI"/>
        </w:rPr>
        <w:t>coming</w:t>
      </w:r>
      <w:proofErr w:type="spellEnd"/>
      <w:r w:rsidRPr="00663DB1">
        <w:rPr>
          <w:lang w:val="fi-FI"/>
        </w:rPr>
        <w:t xml:space="preserve"> at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r w:rsidR="00A05EE4">
        <w:rPr>
          <w:lang w:val="fi-FI"/>
        </w:rPr>
        <w:t xml:space="preserve">and </w:t>
      </w:r>
      <w:proofErr w:type="spellStart"/>
      <w:r w:rsidR="00A05EE4">
        <w:rPr>
          <w:lang w:val="fi-FI"/>
        </w:rPr>
        <w:t>UEs</w:t>
      </w:r>
      <w:proofErr w:type="spellEnd"/>
      <w:r w:rsidR="00A05EE4">
        <w:rPr>
          <w:lang w:val="fi-FI"/>
        </w:rPr>
        <w:t xml:space="preserve"> </w:t>
      </w:r>
      <w:proofErr w:type="spellStart"/>
      <w:r w:rsidR="00A05EE4">
        <w:rPr>
          <w:lang w:val="fi-FI"/>
        </w:rPr>
        <w:t>will</w:t>
      </w:r>
      <w:proofErr w:type="spellEnd"/>
      <w:r w:rsidR="00A05EE4">
        <w:rPr>
          <w:lang w:val="fi-FI"/>
        </w:rPr>
        <w:t xml:space="preserve"> </w:t>
      </w:r>
      <w:proofErr w:type="spellStart"/>
      <w:r w:rsidR="00A05EE4">
        <w:rPr>
          <w:lang w:val="fi-FI"/>
        </w:rPr>
        <w:t>therefore</w:t>
      </w:r>
      <w:proofErr w:type="spellEnd"/>
      <w:r w:rsidR="00A05EE4">
        <w:rPr>
          <w:lang w:val="fi-FI"/>
        </w:rPr>
        <w:t xml:space="preserve"> </w:t>
      </w:r>
      <w:proofErr w:type="spellStart"/>
      <w:r w:rsidRPr="00663DB1">
        <w:rPr>
          <w:lang w:val="fi-FI"/>
        </w:rPr>
        <w:t>also</w:t>
      </w:r>
      <w:proofErr w:type="spellEnd"/>
      <w:r w:rsidRPr="00663DB1">
        <w:rPr>
          <w:lang w:val="fi-FI"/>
        </w:rPr>
        <w:t xml:space="preserve"> </w:t>
      </w:r>
      <w:proofErr w:type="spellStart"/>
      <w:r w:rsidRPr="00663DB1">
        <w:rPr>
          <w:lang w:val="fi-FI"/>
        </w:rPr>
        <w:t>request</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scheduled</w:t>
      </w:r>
      <w:proofErr w:type="spellEnd"/>
      <w:r w:rsidRPr="00663DB1">
        <w:rPr>
          <w:lang w:val="fi-FI"/>
        </w:rPr>
        <w:t xml:space="preserve"> on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and </w:t>
      </w:r>
      <w:proofErr w:type="spellStart"/>
      <w:r w:rsidRPr="00663DB1">
        <w:rPr>
          <w:lang w:val="fi-FI"/>
        </w:rPr>
        <w:t>also</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for </w:t>
      </w:r>
      <w:proofErr w:type="spellStart"/>
      <w:r w:rsidRPr="00663DB1">
        <w:rPr>
          <w:lang w:val="fi-FI"/>
        </w:rPr>
        <w:t>different</w:t>
      </w:r>
      <w:proofErr w:type="spellEnd"/>
      <w:r w:rsidRPr="00663DB1">
        <w:rPr>
          <w:lang w:val="fi-FI"/>
        </w:rPr>
        <w:t xml:space="preserve"> UE </w:t>
      </w:r>
      <w:proofErr w:type="spellStart"/>
      <w:r w:rsidRPr="00663DB1">
        <w:rPr>
          <w:lang w:val="fi-FI"/>
        </w:rPr>
        <w:t>may</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different</w:t>
      </w:r>
      <w:proofErr w:type="spellEnd"/>
      <w:r w:rsidRPr="00663DB1">
        <w:rPr>
          <w:lang w:val="fi-FI"/>
        </w:rPr>
        <w:t xml:space="preserve">, as </w:t>
      </w:r>
      <w:proofErr w:type="spellStart"/>
      <w:r w:rsidRPr="00663DB1">
        <w:rPr>
          <w:lang w:val="fi-FI"/>
        </w:rPr>
        <w:t>shown</w:t>
      </w:r>
      <w:proofErr w:type="spellEnd"/>
      <w:r w:rsidRPr="00663DB1">
        <w:rPr>
          <w:lang w:val="fi-FI"/>
        </w:rPr>
        <w:t xml:space="preserve"> in </w:t>
      </w:r>
      <w:r w:rsidR="00C4363F">
        <w:rPr>
          <w:lang w:val="fi-FI"/>
        </w:rPr>
        <w:fldChar w:fldCharType="begin"/>
      </w:r>
      <w:r w:rsidR="00C4363F">
        <w:rPr>
          <w:lang w:val="fi-FI"/>
        </w:rPr>
        <w:instrText xml:space="preserve"> REF _Ref174082465 \h </w:instrText>
      </w:r>
      <w:r w:rsidR="00C4363F">
        <w:rPr>
          <w:lang w:val="fi-FI"/>
        </w:rPr>
      </w:r>
      <w:r w:rsidR="00C4363F">
        <w:rPr>
          <w:lang w:val="fi-FI"/>
        </w:rPr>
        <w:fldChar w:fldCharType="separate"/>
      </w:r>
      <w:r w:rsidR="00C4363F">
        <w:t xml:space="preserve">Figure </w:t>
      </w:r>
      <w:r w:rsidR="00C4363F">
        <w:rPr>
          <w:noProof/>
        </w:rPr>
        <w:t>2</w:t>
      </w:r>
      <w:r w:rsidR="00C4363F">
        <w:rPr>
          <w:lang w:val="fi-FI"/>
        </w:rPr>
        <w:fldChar w:fldCharType="end"/>
      </w:r>
      <w:r w:rsidRPr="00663DB1">
        <w:rPr>
          <w:lang w:val="fi-FI"/>
        </w:rPr>
        <w:t xml:space="preserve"> 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635874AC" w14:textId="77777777" w:rsidR="00C4363F" w:rsidRDefault="004B25CA" w:rsidP="00663DB1">
      <w:pPr>
        <w:keepNext/>
        <w:widowControl/>
        <w:jc w:val="left"/>
      </w:pPr>
      <w:r w:rsidRPr="004B25CA">
        <w:rPr>
          <w:noProof/>
        </w:rPr>
        <w:drawing>
          <wp:inline distT="0" distB="0" distL="0" distR="0" wp14:anchorId="73BCD08C" wp14:editId="655CB8DC">
            <wp:extent cx="6120765" cy="1091565"/>
            <wp:effectExtent l="0" t="0" r="0" b="0"/>
            <wp:docPr id="471757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091565"/>
                    </a:xfrm>
                    <a:prstGeom prst="rect">
                      <a:avLst/>
                    </a:prstGeom>
                    <a:noFill/>
                    <a:ln>
                      <a:noFill/>
                    </a:ln>
                  </pic:spPr>
                </pic:pic>
              </a:graphicData>
            </a:graphic>
          </wp:inline>
        </w:drawing>
      </w:r>
    </w:p>
    <w:p w14:paraId="7DACEEC1" w14:textId="3980C4B1" w:rsidR="00E8745D" w:rsidRPr="00E8745D" w:rsidRDefault="00C4363F" w:rsidP="00663DB1">
      <w:pPr>
        <w:pStyle w:val="Caption"/>
        <w:jc w:val="center"/>
        <w:rPr>
          <w:rFonts w:ascii="Calibri" w:eastAsia="宋体" w:hAnsi="Calibri" w:cs="Calibri"/>
          <w:kern w:val="0"/>
          <w:sz w:val="16"/>
          <w:szCs w:val="16"/>
          <w14:ligatures w14:val="none"/>
        </w:rPr>
      </w:pPr>
      <w:bookmarkStart w:id="3" w:name="_Ref174082465"/>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246594">
        <w:t>Example of OCC alignment for different UE with different scheduling time</w:t>
      </w:r>
      <w:r w:rsidR="0028035A">
        <w:t xml:space="preserve"> </w:t>
      </w:r>
    </w:p>
    <w:p w14:paraId="1A408CF9" w14:textId="0EF7B1AA" w:rsidR="00E8745D" w:rsidRPr="00663DB1" w:rsidRDefault="00E8745D" w:rsidP="00663DB1">
      <w:pPr>
        <w:rPr>
          <w:b/>
          <w:bCs/>
          <w:lang w:val="fi-FI"/>
        </w:rPr>
      </w:pPr>
      <w:proofErr w:type="spellStart"/>
      <w:r w:rsidRPr="00663DB1">
        <w:rPr>
          <w:b/>
          <w:bCs/>
          <w:lang w:val="fi-FI"/>
        </w:rPr>
        <w:t>Observation</w:t>
      </w:r>
      <w:proofErr w:type="spellEnd"/>
      <w:r w:rsidRPr="00663DB1">
        <w:rPr>
          <w:b/>
          <w:bCs/>
          <w:lang w:val="fi-FI"/>
        </w:rPr>
        <w:t xml:space="preserve"> </w:t>
      </w:r>
      <w:r w:rsidR="00DC0955">
        <w:rPr>
          <w:b/>
          <w:bCs/>
          <w:lang w:val="fi-FI"/>
        </w:rPr>
        <w:t>1</w:t>
      </w:r>
      <w:r w:rsidRPr="00663DB1">
        <w:rPr>
          <w:b/>
          <w:bCs/>
          <w:lang w:val="fi-FI"/>
        </w:rPr>
        <w:t xml:space="preserve">: </w:t>
      </w:r>
      <w:proofErr w:type="spellStart"/>
      <w:r w:rsidRPr="00663DB1">
        <w:rPr>
          <w:b/>
          <w:bCs/>
          <w:lang w:val="fi-FI"/>
        </w:rPr>
        <w:t>Although</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transmission</w:t>
      </w:r>
      <w:r w:rsidR="00FD36D4">
        <w:rPr>
          <w:b/>
          <w:bCs/>
          <w:lang w:val="fi-FI"/>
        </w:rPr>
        <w:t xml:space="preserve"> </w:t>
      </w:r>
      <w:proofErr w:type="spellStart"/>
      <w:r w:rsidR="00FD36D4">
        <w:rPr>
          <w:b/>
          <w:bCs/>
          <w:lang w:val="fi-FI"/>
        </w:rPr>
        <w:t>starting</w:t>
      </w:r>
      <w:proofErr w:type="spellEnd"/>
      <w:r w:rsidRPr="00663DB1">
        <w:rPr>
          <w:b/>
          <w:bCs/>
          <w:lang w:val="fi-FI"/>
        </w:rPr>
        <w:t xml:space="preserve"> </w:t>
      </w:r>
      <w:proofErr w:type="spellStart"/>
      <w:r w:rsidRPr="00663DB1">
        <w:rPr>
          <w:b/>
          <w:bCs/>
          <w:lang w:val="fi-FI"/>
        </w:rPr>
        <w:t>time</w:t>
      </w:r>
      <w:proofErr w:type="spellEnd"/>
      <w:r w:rsidRPr="00663DB1">
        <w:rPr>
          <w:b/>
          <w:bCs/>
          <w:lang w:val="fi-FI"/>
        </w:rPr>
        <w:t xml:space="preserve"> and </w:t>
      </w:r>
      <w:proofErr w:type="spellStart"/>
      <w:r w:rsidRPr="00663DB1">
        <w:rPr>
          <w:b/>
          <w:bCs/>
          <w:lang w:val="fi-FI"/>
        </w:rPr>
        <w:t>repetition</w:t>
      </w:r>
      <w:proofErr w:type="spellEnd"/>
      <w:r w:rsidRPr="00663DB1">
        <w:rPr>
          <w:b/>
          <w:bCs/>
          <w:lang w:val="fi-FI"/>
        </w:rPr>
        <w:t xml:space="preserve"> </w:t>
      </w:r>
      <w:proofErr w:type="spellStart"/>
      <w:r w:rsidRPr="00663DB1">
        <w:rPr>
          <w:b/>
          <w:bCs/>
          <w:lang w:val="fi-FI"/>
        </w:rPr>
        <w:t>number</w:t>
      </w:r>
      <w:proofErr w:type="spellEnd"/>
      <w:r w:rsidRPr="00663DB1">
        <w:rPr>
          <w:b/>
          <w:bCs/>
          <w:lang w:val="fi-FI"/>
        </w:rPr>
        <w:t xml:space="preserve"> for </w:t>
      </w:r>
      <w:proofErr w:type="spellStart"/>
      <w:r w:rsidRPr="00663DB1">
        <w:rPr>
          <w:b/>
          <w:bCs/>
          <w:lang w:val="fi-FI"/>
        </w:rPr>
        <w:t>different</w:t>
      </w:r>
      <w:proofErr w:type="spellEnd"/>
      <w:r w:rsidRPr="00663DB1">
        <w:rPr>
          <w:b/>
          <w:bCs/>
          <w:lang w:val="fi-FI"/>
        </w:rPr>
        <w:t xml:space="preserve"> UE may be different, the OCC spreading for UEs transmitting on same resource should be always aligned.</w:t>
      </w:r>
    </w:p>
    <w:p w14:paraId="4090A49C" w14:textId="77777777" w:rsidR="00D929FC" w:rsidRDefault="00D929FC">
      <w:pPr>
        <w:rPr>
          <w:lang w:val="fi-FI"/>
        </w:rPr>
      </w:pPr>
    </w:p>
    <w:p w14:paraId="396CFECE" w14:textId="2205C4C1" w:rsidR="00E8745D" w:rsidRPr="00663DB1" w:rsidRDefault="00E8745D" w:rsidP="00663DB1">
      <w:pPr>
        <w:rPr>
          <w:lang w:val="fi-FI"/>
        </w:rPr>
      </w:pPr>
      <w:proofErr w:type="spellStart"/>
      <w:r w:rsidRPr="00663DB1">
        <w:rPr>
          <w:lang w:val="fi-FI"/>
        </w:rPr>
        <w:t>Till</w:t>
      </w:r>
      <w:proofErr w:type="spellEnd"/>
      <w:r w:rsidRPr="00663DB1">
        <w:rPr>
          <w:lang w:val="fi-FI"/>
        </w:rPr>
        <w:t xml:space="preserve"> </w:t>
      </w:r>
      <w:proofErr w:type="spellStart"/>
      <w:r w:rsidRPr="00663DB1">
        <w:rPr>
          <w:lang w:val="fi-FI"/>
        </w:rPr>
        <w:t>now</w:t>
      </w:r>
      <w:proofErr w:type="spellEnd"/>
      <w:r w:rsidRPr="00663DB1">
        <w:rPr>
          <w:lang w:val="fi-FI"/>
        </w:rPr>
        <w:t xml:space="preserve">, RAN1 </w:t>
      </w:r>
      <w:proofErr w:type="spellStart"/>
      <w:r w:rsidRPr="00663DB1">
        <w:rPr>
          <w:lang w:val="fi-FI"/>
        </w:rPr>
        <w:t>has</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discussed</w:t>
      </w:r>
      <w:proofErr w:type="spellEnd"/>
      <w:r w:rsidRPr="00663DB1">
        <w:rPr>
          <w:lang w:val="fi-FI"/>
        </w:rPr>
        <w:t xml:space="preserve"> </w:t>
      </w:r>
      <w:proofErr w:type="spellStart"/>
      <w:r w:rsidRPr="00663DB1">
        <w:rPr>
          <w:lang w:val="fi-FI"/>
        </w:rPr>
        <w:t>how</w:t>
      </w:r>
      <w:proofErr w:type="spellEnd"/>
      <w:r w:rsidRPr="00663DB1">
        <w:rPr>
          <w:lang w:val="fi-FI"/>
        </w:rPr>
        <w:t xml:space="preserve"> to </w:t>
      </w:r>
      <w:proofErr w:type="spellStart"/>
      <w:r w:rsidRPr="00663DB1">
        <w:rPr>
          <w:lang w:val="fi-FI"/>
        </w:rPr>
        <w:t>make</w:t>
      </w:r>
      <w:proofErr w:type="spellEnd"/>
      <w:r w:rsidRPr="00663DB1">
        <w:rPr>
          <w:lang w:val="fi-FI"/>
        </w:rPr>
        <w:t xml:space="preserve"> </w:t>
      </w:r>
      <w:proofErr w:type="spellStart"/>
      <w:r w:rsidRPr="00663DB1">
        <w:rPr>
          <w:lang w:val="fi-FI"/>
        </w:rPr>
        <w:t>this</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aligned</w:t>
      </w:r>
      <w:proofErr w:type="spellEnd"/>
      <w:r w:rsidRPr="00663DB1">
        <w:rPr>
          <w:lang w:val="fi-FI"/>
        </w:rPr>
        <w:t xml:space="preserve"> for </w:t>
      </w:r>
      <w:proofErr w:type="spellStart"/>
      <w:r w:rsidRPr="00663DB1">
        <w:rPr>
          <w:lang w:val="fi-FI"/>
        </w:rPr>
        <w:t>UEs</w:t>
      </w:r>
      <w:proofErr w:type="spellEnd"/>
      <w:r w:rsidRPr="00663DB1">
        <w:rPr>
          <w:lang w:val="fi-FI"/>
        </w:rPr>
        <w:t xml:space="preserve">, </w:t>
      </w:r>
      <w:proofErr w:type="spellStart"/>
      <w:r w:rsidRPr="00663DB1">
        <w:rPr>
          <w:lang w:val="fi-FI"/>
        </w:rPr>
        <w:t>considering</w:t>
      </w:r>
      <w:proofErr w:type="spellEnd"/>
      <w:r w:rsidRPr="00663DB1">
        <w:rPr>
          <w:lang w:val="fi-FI"/>
        </w:rPr>
        <w:t xml:space="preserve"> </w:t>
      </w:r>
      <w:proofErr w:type="spellStart"/>
      <w:r w:rsidRPr="00663DB1">
        <w:rPr>
          <w:lang w:val="fi-FI"/>
        </w:rPr>
        <w:t>different</w:t>
      </w:r>
      <w:proofErr w:type="spellEnd"/>
      <w:r w:rsidRPr="00663DB1">
        <w:rPr>
          <w:lang w:val="fi-FI"/>
        </w:rPr>
        <w:t xml:space="preserve"> </w:t>
      </w:r>
      <w:proofErr w:type="spellStart"/>
      <w:r w:rsidRPr="00663DB1">
        <w:rPr>
          <w:lang w:val="fi-FI"/>
        </w:rPr>
        <w:t>scheduling</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proofErr w:type="spellStart"/>
      <w:r w:rsidR="002076C8">
        <w:rPr>
          <w:lang w:val="fi-FI"/>
        </w:rPr>
        <w:t>different</w:t>
      </w:r>
      <w:proofErr w:type="spellEnd"/>
      <w:r w:rsidR="002076C8">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002569DC">
        <w:rPr>
          <w:lang w:val="fi-FI"/>
        </w:rPr>
        <w:t xml:space="preserve">, </w:t>
      </w:r>
      <w:proofErr w:type="spellStart"/>
      <w:r w:rsidR="002569DC">
        <w:rPr>
          <w:lang w:val="fi-FI"/>
        </w:rPr>
        <w:t>different</w:t>
      </w:r>
      <w:proofErr w:type="spellEnd"/>
      <w:r w:rsidR="002569DC">
        <w:rPr>
          <w:lang w:val="fi-FI"/>
        </w:rPr>
        <w:t xml:space="preserve"> TA,</w:t>
      </w:r>
      <w:r w:rsidRPr="00663DB1">
        <w:rPr>
          <w:lang w:val="fi-FI"/>
        </w:rPr>
        <w:t xml:space="preserve"> etc. </w:t>
      </w:r>
      <w:proofErr w:type="spellStart"/>
      <w:r w:rsidRPr="00663DB1">
        <w:rPr>
          <w:lang w:val="fi-FI"/>
        </w:rPr>
        <w:t>Thus</w:t>
      </w:r>
      <w:proofErr w:type="spellEnd"/>
      <w:r w:rsidRPr="00663DB1">
        <w:rPr>
          <w:lang w:val="fi-FI"/>
        </w:rPr>
        <w:t xml:space="preserve"> </w:t>
      </w:r>
      <w:proofErr w:type="spellStart"/>
      <w:r w:rsidRPr="00663DB1">
        <w:rPr>
          <w:lang w:val="fi-FI"/>
        </w:rPr>
        <w:t>we</w:t>
      </w:r>
      <w:proofErr w:type="spellEnd"/>
      <w:r w:rsidRPr="00663DB1">
        <w:rPr>
          <w:lang w:val="fi-FI"/>
        </w:rPr>
        <w:t xml:space="preserve"> </w:t>
      </w:r>
      <w:proofErr w:type="spellStart"/>
      <w:r w:rsidRPr="00663DB1">
        <w:rPr>
          <w:lang w:val="fi-FI"/>
        </w:rPr>
        <w:t>propose</w:t>
      </w:r>
      <w:proofErr w:type="spellEnd"/>
    </w:p>
    <w:p w14:paraId="2577F037" w14:textId="7CFEA035" w:rsidR="00E8745D" w:rsidRPr="00DC0955" w:rsidRDefault="00E8745D" w:rsidP="00DC0955">
      <w:pPr>
        <w:spacing w:beforeLines="100" w:before="240"/>
        <w:rPr>
          <w:b/>
        </w:rPr>
      </w:pPr>
      <w:proofErr w:type="spellStart"/>
      <w:r w:rsidRPr="00DC0955">
        <w:rPr>
          <w:b/>
        </w:rPr>
        <w:t>Proposal</w:t>
      </w:r>
      <w:proofErr w:type="spellEnd"/>
      <w:r w:rsidRPr="00DC0955">
        <w:rPr>
          <w:b/>
        </w:rPr>
        <w:t xml:space="preserve"> </w:t>
      </w:r>
      <w:r w:rsidR="00DC0955" w:rsidRPr="00DC0955">
        <w:rPr>
          <w:b/>
        </w:rPr>
        <w:t>3</w:t>
      </w:r>
      <w:r w:rsidRPr="00DC0955">
        <w:rPr>
          <w:b/>
        </w:rPr>
        <w:t xml:space="preserve">: RAN1 </w:t>
      </w:r>
      <w:proofErr w:type="spellStart"/>
      <w:r w:rsidR="003B69B9" w:rsidRPr="00DC0955">
        <w:rPr>
          <w:b/>
        </w:rPr>
        <w:t>should</w:t>
      </w:r>
      <w:proofErr w:type="spellEnd"/>
      <w:r w:rsidRPr="00DC0955">
        <w:rPr>
          <w:b/>
        </w:rPr>
        <w:t xml:space="preserve"> </w:t>
      </w:r>
      <w:proofErr w:type="spellStart"/>
      <w:r w:rsidRPr="00DC0955">
        <w:rPr>
          <w:b/>
        </w:rPr>
        <w:t>discuss</w:t>
      </w:r>
      <w:proofErr w:type="spellEnd"/>
      <w:r w:rsidRPr="00DC0955">
        <w:rPr>
          <w:b/>
        </w:rPr>
        <w:t xml:space="preserve"> </w:t>
      </w:r>
      <w:proofErr w:type="spellStart"/>
      <w:r w:rsidRPr="00DC0955">
        <w:rPr>
          <w:b/>
        </w:rPr>
        <w:t>how</w:t>
      </w:r>
      <w:proofErr w:type="spellEnd"/>
      <w:r w:rsidRPr="00DC0955">
        <w:rPr>
          <w:b/>
        </w:rPr>
        <w:t xml:space="preserve"> to </w:t>
      </w:r>
      <w:proofErr w:type="spellStart"/>
      <w:r w:rsidRPr="00DC0955">
        <w:rPr>
          <w:b/>
        </w:rPr>
        <w:t>align</w:t>
      </w:r>
      <w:proofErr w:type="spellEnd"/>
      <w:r w:rsidRPr="00DC0955">
        <w:rPr>
          <w:b/>
        </w:rPr>
        <w:t xml:space="preserve"> </w:t>
      </w:r>
      <w:proofErr w:type="spellStart"/>
      <w:r w:rsidRPr="00DC0955">
        <w:rPr>
          <w:b/>
        </w:rPr>
        <w:t>the</w:t>
      </w:r>
      <w:proofErr w:type="spellEnd"/>
      <w:r w:rsidRPr="00DC0955">
        <w:rPr>
          <w:b/>
        </w:rPr>
        <w:t xml:space="preserve"> OCC </w:t>
      </w:r>
      <w:proofErr w:type="spellStart"/>
      <w:r w:rsidRPr="00DC0955">
        <w:rPr>
          <w:b/>
        </w:rPr>
        <w:t>spreading</w:t>
      </w:r>
      <w:proofErr w:type="spellEnd"/>
      <w:r w:rsidRPr="00DC0955">
        <w:rPr>
          <w:b/>
        </w:rPr>
        <w:t xml:space="preserve"> of </w:t>
      </w:r>
      <w:proofErr w:type="spellStart"/>
      <w:r w:rsidRPr="00DC0955">
        <w:rPr>
          <w:b/>
        </w:rPr>
        <w:t>different</w:t>
      </w:r>
      <w:proofErr w:type="spellEnd"/>
      <w:r w:rsidRPr="00DC0955">
        <w:rPr>
          <w:b/>
        </w:rPr>
        <w:t xml:space="preserve"> UE</w:t>
      </w:r>
      <w:r w:rsidR="00F06D07" w:rsidRPr="00DC0955">
        <w:rPr>
          <w:b/>
        </w:rPr>
        <w:t xml:space="preserve"> NPUSCH</w:t>
      </w:r>
      <w:r w:rsidRPr="00DC0955">
        <w:rPr>
          <w:b/>
        </w:rPr>
        <w:t xml:space="preserve"> </w:t>
      </w:r>
      <w:proofErr w:type="spellStart"/>
      <w:r w:rsidRPr="00DC0955">
        <w:rPr>
          <w:b/>
        </w:rPr>
        <w:t>multiplexing</w:t>
      </w:r>
      <w:proofErr w:type="spellEnd"/>
      <w:r w:rsidRPr="00DC0955">
        <w:rPr>
          <w:b/>
        </w:rPr>
        <w:t xml:space="preserve"> on same resource with repetitions</w:t>
      </w:r>
      <w:r w:rsidR="00E93270" w:rsidRPr="00DC0955">
        <w:rPr>
          <w:b/>
        </w:rPr>
        <w:t xml:space="preserve"> and scheduling time</w:t>
      </w:r>
      <w:r w:rsidRPr="00DC0955">
        <w:rPr>
          <w:b/>
        </w:rPr>
        <w:t>.</w:t>
      </w:r>
    </w:p>
    <w:p w14:paraId="416F13F7" w14:textId="55F2135D" w:rsidR="00126CB4" w:rsidRPr="00914B74" w:rsidRDefault="001B616A" w:rsidP="00663DB1">
      <w:pPr>
        <w:rPr>
          <w:lang w:val="fi-FI"/>
        </w:rPr>
      </w:pPr>
      <w:proofErr w:type="spellStart"/>
      <w:r w:rsidRPr="00914B74">
        <w:rPr>
          <w:lang w:val="fi-FI"/>
        </w:rPr>
        <w:t>Considering</w:t>
      </w:r>
      <w:proofErr w:type="spellEnd"/>
      <w:r w:rsidRPr="00914B74">
        <w:rPr>
          <w:lang w:val="fi-FI"/>
        </w:rPr>
        <w:t xml:space="preserve"> </w:t>
      </w:r>
      <w:r w:rsidR="00A87E16" w:rsidRPr="00914B74">
        <w:rPr>
          <w:lang w:val="fi-FI"/>
        </w:rPr>
        <w:t xml:space="preserve">UE </w:t>
      </w:r>
      <w:proofErr w:type="spellStart"/>
      <w:r w:rsidR="00A87E16" w:rsidRPr="00914B74">
        <w:rPr>
          <w:lang w:val="fi-FI"/>
        </w:rPr>
        <w:t>have</w:t>
      </w:r>
      <w:proofErr w:type="spellEnd"/>
      <w:r w:rsidR="00A87E16" w:rsidRPr="00914B74">
        <w:rPr>
          <w:lang w:val="fi-FI"/>
        </w:rPr>
        <w:t xml:space="preserve"> </w:t>
      </w:r>
      <w:proofErr w:type="spellStart"/>
      <w:r w:rsidR="00A87E16" w:rsidRPr="00914B74">
        <w:rPr>
          <w:lang w:val="fi-FI"/>
        </w:rPr>
        <w:t>different</w:t>
      </w:r>
      <w:proofErr w:type="spellEnd"/>
      <w:r w:rsidR="00A87E16" w:rsidRPr="00914B74">
        <w:rPr>
          <w:lang w:val="fi-FI"/>
        </w:rPr>
        <w:t xml:space="preserve"> </w:t>
      </w:r>
      <w:proofErr w:type="spellStart"/>
      <w:r w:rsidR="00A87E16" w:rsidRPr="00914B74">
        <w:rPr>
          <w:lang w:val="fi-FI"/>
        </w:rPr>
        <w:t>traffic</w:t>
      </w:r>
      <w:proofErr w:type="spellEnd"/>
      <w:r w:rsidR="00A87E16" w:rsidRPr="00914B74">
        <w:rPr>
          <w:lang w:val="fi-FI"/>
        </w:rPr>
        <w:t xml:space="preserve"> </w:t>
      </w:r>
      <w:proofErr w:type="spellStart"/>
      <w:r w:rsidR="00A87E16">
        <w:rPr>
          <w:lang w:val="fi-FI"/>
        </w:rPr>
        <w:t>rate</w:t>
      </w:r>
      <w:proofErr w:type="spellEnd"/>
      <w:r w:rsidR="00A87E16">
        <w:rPr>
          <w:lang w:val="fi-FI"/>
        </w:rPr>
        <w:t xml:space="preserve"> and </w:t>
      </w:r>
      <w:proofErr w:type="spellStart"/>
      <w:r w:rsidR="00A87E16">
        <w:rPr>
          <w:lang w:val="fi-FI"/>
        </w:rPr>
        <w:t>arrival</w:t>
      </w:r>
      <w:proofErr w:type="spellEnd"/>
      <w:r w:rsidR="00A87E16">
        <w:rPr>
          <w:lang w:val="fi-FI"/>
        </w:rPr>
        <w:t xml:space="preserve"> </w:t>
      </w:r>
      <w:proofErr w:type="spellStart"/>
      <w:r w:rsidR="00A87E16">
        <w:rPr>
          <w:lang w:val="fi-FI"/>
        </w:rPr>
        <w:t>time</w:t>
      </w:r>
      <w:proofErr w:type="spellEnd"/>
      <w:r w:rsidR="00A87E16">
        <w:rPr>
          <w:lang w:val="fi-FI"/>
        </w:rPr>
        <w:t>, OCC</w:t>
      </w:r>
      <w:r w:rsidR="00996A21">
        <w:rPr>
          <w:lang w:val="fi-FI"/>
        </w:rPr>
        <w:t xml:space="preserve"> </w:t>
      </w:r>
      <w:proofErr w:type="spellStart"/>
      <w:r w:rsidR="00996A21">
        <w:rPr>
          <w:lang w:val="fi-FI"/>
        </w:rPr>
        <w:t>pairing</w:t>
      </w:r>
      <w:proofErr w:type="spellEnd"/>
      <w:r w:rsidR="00996A21">
        <w:rPr>
          <w:lang w:val="fi-FI"/>
        </w:rPr>
        <w:t xml:space="preserve"> of </w:t>
      </w:r>
      <w:proofErr w:type="spellStart"/>
      <w:r w:rsidR="00996A21">
        <w:rPr>
          <w:lang w:val="fi-FI"/>
        </w:rPr>
        <w:t>UEs</w:t>
      </w:r>
      <w:proofErr w:type="spellEnd"/>
      <w:r w:rsidR="00996A21">
        <w:rPr>
          <w:lang w:val="fi-FI"/>
        </w:rPr>
        <w:t xml:space="preserve"> </w:t>
      </w:r>
      <w:proofErr w:type="spellStart"/>
      <w:r w:rsidR="00996A21">
        <w:rPr>
          <w:lang w:val="fi-FI"/>
        </w:rPr>
        <w:t>should</w:t>
      </w:r>
      <w:proofErr w:type="spellEnd"/>
      <w:r w:rsidR="00996A21">
        <w:rPr>
          <w:lang w:val="fi-FI"/>
        </w:rPr>
        <w:t xml:space="preserve"> </w:t>
      </w:r>
      <w:proofErr w:type="spellStart"/>
      <w:r w:rsidR="00996A21">
        <w:rPr>
          <w:lang w:val="fi-FI"/>
        </w:rPr>
        <w:t>consider</w:t>
      </w:r>
      <w:proofErr w:type="spellEnd"/>
      <w:r w:rsidR="00996A21">
        <w:rPr>
          <w:lang w:val="fi-FI"/>
        </w:rPr>
        <w:t xml:space="preserve"> </w:t>
      </w:r>
      <w:proofErr w:type="spellStart"/>
      <w:r w:rsidR="00996A21">
        <w:rPr>
          <w:lang w:val="fi-FI"/>
        </w:rPr>
        <w:t>these</w:t>
      </w:r>
      <w:proofErr w:type="spellEnd"/>
      <w:r w:rsidR="00996A21">
        <w:rPr>
          <w:lang w:val="fi-FI"/>
        </w:rPr>
        <w:t xml:space="preserve"> and </w:t>
      </w:r>
      <w:proofErr w:type="spellStart"/>
      <w:r w:rsidR="00996A21">
        <w:rPr>
          <w:lang w:val="fi-FI"/>
        </w:rPr>
        <w:t>not</w:t>
      </w:r>
      <w:proofErr w:type="spellEnd"/>
      <w:r w:rsidR="00996A21">
        <w:rPr>
          <w:lang w:val="fi-FI"/>
        </w:rPr>
        <w:t xml:space="preserve"> </w:t>
      </w:r>
      <w:proofErr w:type="spellStart"/>
      <w:r w:rsidR="00996A21">
        <w:rPr>
          <w:lang w:val="fi-FI"/>
        </w:rPr>
        <w:t>impact</w:t>
      </w:r>
      <w:proofErr w:type="spellEnd"/>
      <w:r w:rsidR="00996A21">
        <w:rPr>
          <w:lang w:val="fi-FI"/>
        </w:rPr>
        <w:t xml:space="preserve"> </w:t>
      </w:r>
      <w:proofErr w:type="spellStart"/>
      <w:r w:rsidR="00996A21">
        <w:rPr>
          <w:lang w:val="fi-FI"/>
        </w:rPr>
        <w:t>the</w:t>
      </w:r>
      <w:proofErr w:type="spellEnd"/>
      <w:r w:rsidR="00996A21">
        <w:rPr>
          <w:lang w:val="fi-FI"/>
        </w:rPr>
        <w:t xml:space="preserve"> </w:t>
      </w:r>
      <w:proofErr w:type="spellStart"/>
      <w:r w:rsidR="00996A21">
        <w:rPr>
          <w:lang w:val="fi-FI"/>
        </w:rPr>
        <w:t>scheduling</w:t>
      </w:r>
      <w:proofErr w:type="spellEnd"/>
      <w:r w:rsidR="00996A21">
        <w:rPr>
          <w:lang w:val="fi-FI"/>
        </w:rPr>
        <w:t xml:space="preserve"> </w:t>
      </w:r>
      <w:proofErr w:type="spellStart"/>
      <w:r w:rsidR="00996A21">
        <w:rPr>
          <w:lang w:val="fi-FI"/>
        </w:rPr>
        <w:t>flexibility</w:t>
      </w:r>
      <w:proofErr w:type="spellEnd"/>
      <w:r w:rsidR="00996A21">
        <w:rPr>
          <w:lang w:val="fi-FI"/>
        </w:rPr>
        <w:t xml:space="preserve"> </w:t>
      </w:r>
      <w:r w:rsidR="003021EA">
        <w:rPr>
          <w:lang w:val="fi-FI"/>
        </w:rPr>
        <w:t xml:space="preserve">as </w:t>
      </w:r>
      <w:proofErr w:type="spellStart"/>
      <w:r w:rsidR="003021EA">
        <w:rPr>
          <w:lang w:val="fi-FI"/>
        </w:rPr>
        <w:t>restricted</w:t>
      </w:r>
      <w:proofErr w:type="spellEnd"/>
      <w:r w:rsidR="003021EA">
        <w:rPr>
          <w:lang w:val="fi-FI"/>
        </w:rPr>
        <w:t xml:space="preserve"> </w:t>
      </w:r>
      <w:proofErr w:type="spellStart"/>
      <w:r w:rsidR="003021EA">
        <w:rPr>
          <w:lang w:val="fi-FI"/>
        </w:rPr>
        <w:t>scheduling</w:t>
      </w:r>
      <w:proofErr w:type="spellEnd"/>
      <w:r w:rsidR="003021EA">
        <w:rPr>
          <w:lang w:val="fi-FI"/>
        </w:rPr>
        <w:t xml:space="preserve"> </w:t>
      </w:r>
      <w:proofErr w:type="spellStart"/>
      <w:r w:rsidR="003021EA">
        <w:rPr>
          <w:lang w:val="fi-FI"/>
        </w:rPr>
        <w:t>will</w:t>
      </w:r>
      <w:proofErr w:type="spellEnd"/>
      <w:r w:rsidR="003021EA">
        <w:rPr>
          <w:lang w:val="fi-FI"/>
        </w:rPr>
        <w:t xml:space="preserve"> </w:t>
      </w:r>
      <w:proofErr w:type="spellStart"/>
      <w:r w:rsidR="003021EA">
        <w:rPr>
          <w:lang w:val="fi-FI"/>
        </w:rPr>
        <w:t>degra</w:t>
      </w:r>
      <w:r w:rsidR="00934FA1">
        <w:rPr>
          <w:lang w:val="fi-FI"/>
        </w:rPr>
        <w:t>d</w:t>
      </w:r>
      <w:r w:rsidR="003021EA">
        <w:rPr>
          <w:lang w:val="fi-FI"/>
        </w:rPr>
        <w:t>e</w:t>
      </w:r>
      <w:proofErr w:type="spellEnd"/>
      <w:r w:rsidR="003021EA">
        <w:rPr>
          <w:lang w:val="fi-FI"/>
        </w:rPr>
        <w:t xml:space="preserve"> </w:t>
      </w:r>
      <w:proofErr w:type="spellStart"/>
      <w:r w:rsidR="00320EE4">
        <w:rPr>
          <w:lang w:val="fi-FI"/>
        </w:rPr>
        <w:t>cell</w:t>
      </w:r>
      <w:proofErr w:type="spellEnd"/>
      <w:r w:rsidR="00320EE4">
        <w:rPr>
          <w:lang w:val="fi-FI"/>
        </w:rPr>
        <w:t xml:space="preserve"> </w:t>
      </w:r>
      <w:proofErr w:type="spellStart"/>
      <w:r w:rsidR="003021EA">
        <w:rPr>
          <w:lang w:val="fi-FI"/>
        </w:rPr>
        <w:t>capacity</w:t>
      </w:r>
      <w:proofErr w:type="spellEnd"/>
      <w:r w:rsidR="00320EE4">
        <w:rPr>
          <w:lang w:val="fi-FI"/>
        </w:rPr>
        <w:t>.</w:t>
      </w:r>
    </w:p>
    <w:p w14:paraId="3723F17F" w14:textId="0EA25AA2" w:rsidR="0078420C" w:rsidRPr="00914B74" w:rsidRDefault="0078420C" w:rsidP="00914B74">
      <w:pPr>
        <w:spacing w:beforeLines="100" w:before="240"/>
        <w:rPr>
          <w:b/>
        </w:rPr>
      </w:pPr>
      <w:r w:rsidRPr="00914B74">
        <w:rPr>
          <w:b/>
        </w:rPr>
        <w:t xml:space="preserve">Proposal </w:t>
      </w:r>
      <w:r w:rsidR="00DC0955">
        <w:rPr>
          <w:b/>
        </w:rPr>
        <w:t>4</w:t>
      </w:r>
      <w:r w:rsidRPr="00914B74">
        <w:rPr>
          <w:b/>
        </w:rPr>
        <w:t xml:space="preserve">: </w:t>
      </w:r>
      <w:r w:rsidR="00126CB4" w:rsidRPr="00914B74">
        <w:rPr>
          <w:b/>
        </w:rPr>
        <w:t>OCC shou</w:t>
      </w:r>
      <w:r w:rsidR="008E5024" w:rsidRPr="00914B74">
        <w:rPr>
          <w:b/>
        </w:rPr>
        <w:t>ld</w:t>
      </w:r>
      <w:r w:rsidR="00126CB4" w:rsidRPr="00914B74">
        <w:rPr>
          <w:b/>
        </w:rPr>
        <w:t xml:space="preserve"> </w:t>
      </w:r>
      <w:r w:rsidR="00674AD2" w:rsidRPr="00914B74">
        <w:rPr>
          <w:b/>
        </w:rPr>
        <w:t xml:space="preserve">consider </w:t>
      </w:r>
      <w:proofErr w:type="spellStart"/>
      <w:r w:rsidR="00674AD2" w:rsidRPr="00914B74">
        <w:rPr>
          <w:b/>
        </w:rPr>
        <w:t>different</w:t>
      </w:r>
      <w:proofErr w:type="spellEnd"/>
      <w:r w:rsidR="00674AD2" w:rsidRPr="00914B74">
        <w:rPr>
          <w:b/>
        </w:rPr>
        <w:t xml:space="preserve"> </w:t>
      </w:r>
      <w:proofErr w:type="spellStart"/>
      <w:r w:rsidR="00674AD2" w:rsidRPr="00914B74">
        <w:rPr>
          <w:b/>
        </w:rPr>
        <w:t>traffic</w:t>
      </w:r>
      <w:proofErr w:type="spellEnd"/>
      <w:r w:rsidR="00674AD2" w:rsidRPr="00914B74">
        <w:rPr>
          <w:b/>
        </w:rPr>
        <w:t xml:space="preserve"> </w:t>
      </w:r>
      <w:proofErr w:type="spellStart"/>
      <w:r w:rsidR="00674AD2" w:rsidRPr="00914B74">
        <w:rPr>
          <w:b/>
        </w:rPr>
        <w:t>rate</w:t>
      </w:r>
      <w:proofErr w:type="spellEnd"/>
      <w:r w:rsidR="00674AD2" w:rsidRPr="00914B74">
        <w:rPr>
          <w:b/>
        </w:rPr>
        <w:t xml:space="preserve"> and </w:t>
      </w:r>
      <w:proofErr w:type="spellStart"/>
      <w:r w:rsidR="00674AD2" w:rsidRPr="00914B74">
        <w:rPr>
          <w:b/>
        </w:rPr>
        <w:t>arrival</w:t>
      </w:r>
      <w:proofErr w:type="spellEnd"/>
      <w:r w:rsidR="00674AD2" w:rsidRPr="00914B74">
        <w:rPr>
          <w:b/>
        </w:rPr>
        <w:t xml:space="preserve"> </w:t>
      </w:r>
      <w:proofErr w:type="spellStart"/>
      <w:r w:rsidR="00674AD2" w:rsidRPr="00914B74">
        <w:rPr>
          <w:b/>
        </w:rPr>
        <w:t>time</w:t>
      </w:r>
      <w:proofErr w:type="spellEnd"/>
      <w:r w:rsidR="00674AD2" w:rsidRPr="00914B74">
        <w:rPr>
          <w:b/>
        </w:rPr>
        <w:t xml:space="preserve"> of </w:t>
      </w:r>
      <w:proofErr w:type="spellStart"/>
      <w:r w:rsidR="00674AD2" w:rsidRPr="00914B74">
        <w:rPr>
          <w:b/>
        </w:rPr>
        <w:t>UEs</w:t>
      </w:r>
      <w:proofErr w:type="spellEnd"/>
      <w:r w:rsidR="00674AD2" w:rsidRPr="00914B74">
        <w:rPr>
          <w:b/>
        </w:rPr>
        <w:t xml:space="preserve">, and </w:t>
      </w:r>
      <w:proofErr w:type="spellStart"/>
      <w:r w:rsidR="00126CB4" w:rsidRPr="00914B74">
        <w:rPr>
          <w:b/>
        </w:rPr>
        <w:t>not</w:t>
      </w:r>
      <w:proofErr w:type="spellEnd"/>
      <w:r w:rsidR="00126CB4" w:rsidRPr="00914B74">
        <w:rPr>
          <w:b/>
        </w:rPr>
        <w:t xml:space="preserve"> </w:t>
      </w:r>
      <w:proofErr w:type="spellStart"/>
      <w:r w:rsidR="00126CB4" w:rsidRPr="00914B74">
        <w:rPr>
          <w:b/>
        </w:rPr>
        <w:t>impact</w:t>
      </w:r>
      <w:proofErr w:type="spellEnd"/>
      <w:r w:rsidR="00126CB4" w:rsidRPr="00914B74">
        <w:rPr>
          <w:b/>
        </w:rPr>
        <w:t xml:space="preserve"> </w:t>
      </w:r>
      <w:proofErr w:type="spellStart"/>
      <w:r w:rsidR="00126CB4" w:rsidRPr="00914B74">
        <w:rPr>
          <w:b/>
        </w:rPr>
        <w:t>scheduling</w:t>
      </w:r>
      <w:proofErr w:type="spellEnd"/>
      <w:r w:rsidR="00126CB4" w:rsidRPr="00914B74">
        <w:rPr>
          <w:b/>
        </w:rPr>
        <w:t xml:space="preserve"> </w:t>
      </w:r>
      <w:proofErr w:type="spellStart"/>
      <w:r w:rsidR="00126CB4" w:rsidRPr="00914B74">
        <w:rPr>
          <w:b/>
        </w:rPr>
        <w:t>flexibility</w:t>
      </w:r>
      <w:proofErr w:type="spellEnd"/>
      <w:r w:rsidR="004177E5" w:rsidRPr="00914B74">
        <w:rPr>
          <w:b/>
        </w:rPr>
        <w:t xml:space="preserve"> </w:t>
      </w:r>
      <w:proofErr w:type="spellStart"/>
      <w:r w:rsidR="004177E5" w:rsidRPr="00914B74">
        <w:rPr>
          <w:b/>
        </w:rPr>
        <w:t>considering</w:t>
      </w:r>
      <w:proofErr w:type="spellEnd"/>
      <w:r w:rsidR="004177E5" w:rsidRPr="00914B74">
        <w:rPr>
          <w:b/>
        </w:rPr>
        <w:t xml:space="preserve"> </w:t>
      </w:r>
      <w:proofErr w:type="spellStart"/>
      <w:r w:rsidR="004177E5" w:rsidRPr="00914B74">
        <w:rPr>
          <w:b/>
        </w:rPr>
        <w:t>flexible</w:t>
      </w:r>
      <w:proofErr w:type="spellEnd"/>
      <w:r w:rsidR="004177E5" w:rsidRPr="00914B74">
        <w:rPr>
          <w:b/>
        </w:rPr>
        <w:t xml:space="preserve"> </w:t>
      </w:r>
      <w:proofErr w:type="spellStart"/>
      <w:r w:rsidR="004177E5" w:rsidRPr="00914B74">
        <w:rPr>
          <w:b/>
        </w:rPr>
        <w:t>traffic</w:t>
      </w:r>
      <w:proofErr w:type="spellEnd"/>
      <w:r w:rsidR="004177E5" w:rsidRPr="00914B74">
        <w:rPr>
          <w:b/>
        </w:rPr>
        <w:t xml:space="preserve"> </w:t>
      </w:r>
      <w:proofErr w:type="spellStart"/>
      <w:r w:rsidR="004177E5" w:rsidRPr="00914B74">
        <w:rPr>
          <w:b/>
        </w:rPr>
        <w:t>from</w:t>
      </w:r>
      <w:proofErr w:type="spellEnd"/>
      <w:r w:rsidR="004177E5" w:rsidRPr="00914B74">
        <w:rPr>
          <w:b/>
        </w:rPr>
        <w:t xml:space="preserve"> </w:t>
      </w:r>
      <w:proofErr w:type="spellStart"/>
      <w:r w:rsidR="004177E5" w:rsidRPr="00914B74">
        <w:rPr>
          <w:b/>
        </w:rPr>
        <w:t>different</w:t>
      </w:r>
      <w:proofErr w:type="spellEnd"/>
      <w:r w:rsidR="004177E5" w:rsidRPr="00914B74">
        <w:rPr>
          <w:b/>
        </w:rPr>
        <w:t xml:space="preserve"> UE</w:t>
      </w:r>
      <w:r w:rsidR="008E5024" w:rsidRPr="00914B74">
        <w:rPr>
          <w:b/>
        </w:rPr>
        <w:t>.</w:t>
      </w:r>
    </w:p>
    <w:p w14:paraId="44E48525" w14:textId="0966928D" w:rsidR="00157042" w:rsidRDefault="00157042" w:rsidP="00663DB1">
      <w:pPr>
        <w:rPr>
          <w:lang w:val="fi-FI"/>
        </w:rPr>
      </w:pPr>
    </w:p>
    <w:p w14:paraId="0E2C642C" w14:textId="197CCA2B" w:rsidR="005453E1" w:rsidRDefault="005453E1" w:rsidP="00663DB1">
      <w:pPr>
        <w:rPr>
          <w:lang w:val="fi-FI"/>
        </w:rPr>
      </w:pPr>
      <w:r>
        <w:rPr>
          <w:lang w:val="fi-FI"/>
        </w:rPr>
        <w:t xml:space="preserve">It </w:t>
      </w:r>
      <w:proofErr w:type="spellStart"/>
      <w:r>
        <w:rPr>
          <w:lang w:val="fi-FI"/>
        </w:rPr>
        <w:t>should</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only</w:t>
      </w:r>
      <w:proofErr w:type="spellEnd"/>
      <w:r>
        <w:rPr>
          <w:lang w:val="fi-FI"/>
        </w:rPr>
        <w:t xml:space="preserve"> </w:t>
      </w:r>
      <w:proofErr w:type="spellStart"/>
      <w:r>
        <w:rPr>
          <w:lang w:val="fi-FI"/>
        </w:rPr>
        <w:t>depend</w:t>
      </w:r>
      <w:proofErr w:type="spellEnd"/>
      <w:r>
        <w:rPr>
          <w:lang w:val="fi-FI"/>
        </w:rPr>
        <w:t xml:space="preserve"> on </w:t>
      </w:r>
      <w:proofErr w:type="spellStart"/>
      <w:r>
        <w:rPr>
          <w:lang w:val="fi-FI"/>
        </w:rPr>
        <w:t>eNB</w:t>
      </w:r>
      <w:proofErr w:type="spellEnd"/>
      <w:r>
        <w:rPr>
          <w:lang w:val="fi-FI"/>
        </w:rPr>
        <w:t xml:space="preserve"> </w:t>
      </w:r>
      <w:proofErr w:type="spellStart"/>
      <w:r>
        <w:rPr>
          <w:lang w:val="fi-FI"/>
        </w:rPr>
        <w:t>scheduling</w:t>
      </w:r>
      <w:proofErr w:type="spellEnd"/>
      <w:r w:rsidR="00F23E00">
        <w:rPr>
          <w:lang w:val="fi-FI"/>
        </w:rPr>
        <w:t xml:space="preserve"> as it </w:t>
      </w:r>
      <w:proofErr w:type="spellStart"/>
      <w:r w:rsidR="00F23E00">
        <w:rPr>
          <w:lang w:val="fi-FI"/>
        </w:rPr>
        <w:t>will</w:t>
      </w:r>
      <w:proofErr w:type="spellEnd"/>
      <w:r w:rsidR="00F23E00">
        <w:rPr>
          <w:lang w:val="fi-FI"/>
        </w:rPr>
        <w:t xml:space="preserve"> </w:t>
      </w:r>
      <w:proofErr w:type="spellStart"/>
      <w:r w:rsidR="00F23E00">
        <w:rPr>
          <w:lang w:val="fi-FI"/>
        </w:rPr>
        <w:t>have</w:t>
      </w:r>
      <w:proofErr w:type="spellEnd"/>
      <w:r w:rsidR="00F23E00">
        <w:rPr>
          <w:lang w:val="fi-FI"/>
        </w:rPr>
        <w:t xml:space="preserve"> </w:t>
      </w:r>
      <w:proofErr w:type="spellStart"/>
      <w:r w:rsidR="00F23E00">
        <w:rPr>
          <w:lang w:val="fi-FI"/>
        </w:rPr>
        <w:t>big</w:t>
      </w:r>
      <w:proofErr w:type="spellEnd"/>
      <w:r w:rsidR="00F23E00">
        <w:rPr>
          <w:lang w:val="fi-FI"/>
        </w:rPr>
        <w:t xml:space="preserve"> </w:t>
      </w:r>
      <w:proofErr w:type="spellStart"/>
      <w:r w:rsidR="00F23E00">
        <w:rPr>
          <w:lang w:val="fi-FI"/>
        </w:rPr>
        <w:t>restriction</w:t>
      </w:r>
      <w:proofErr w:type="spellEnd"/>
      <w:r w:rsidR="00F23E00">
        <w:rPr>
          <w:lang w:val="fi-FI"/>
        </w:rPr>
        <w:t xml:space="preserve"> on </w:t>
      </w:r>
      <w:proofErr w:type="spellStart"/>
      <w:r w:rsidR="00F23E00">
        <w:rPr>
          <w:lang w:val="fi-FI"/>
        </w:rPr>
        <w:t>scheduling</w:t>
      </w:r>
      <w:proofErr w:type="spellEnd"/>
      <w:r w:rsidR="00F23E00">
        <w:rPr>
          <w:lang w:val="fi-FI"/>
        </w:rPr>
        <w:t xml:space="preserve"> </w:t>
      </w:r>
      <w:proofErr w:type="spellStart"/>
      <w:r w:rsidR="00F23E00">
        <w:rPr>
          <w:lang w:val="fi-FI"/>
        </w:rPr>
        <w:t>or</w:t>
      </w:r>
      <w:proofErr w:type="spellEnd"/>
      <w:r w:rsidR="00F23E00">
        <w:rPr>
          <w:lang w:val="fi-FI"/>
        </w:rPr>
        <w:t xml:space="preserve"> </w:t>
      </w:r>
      <w:proofErr w:type="spellStart"/>
      <w:r w:rsidR="00F23E00">
        <w:rPr>
          <w:lang w:val="fi-FI"/>
        </w:rPr>
        <w:t>make</w:t>
      </w:r>
      <w:proofErr w:type="spellEnd"/>
      <w:r w:rsidR="00F23E00">
        <w:rPr>
          <w:lang w:val="fi-FI"/>
        </w:rPr>
        <w:t xml:space="preserve"> </w:t>
      </w:r>
      <w:proofErr w:type="spellStart"/>
      <w:r w:rsidR="00F23E00">
        <w:rPr>
          <w:lang w:val="fi-FI"/>
        </w:rPr>
        <w:t>resource</w:t>
      </w:r>
      <w:proofErr w:type="spellEnd"/>
      <w:r w:rsidR="00F23E00">
        <w:rPr>
          <w:lang w:val="fi-FI"/>
        </w:rPr>
        <w:t xml:space="preserve"> </w:t>
      </w:r>
      <w:proofErr w:type="spellStart"/>
      <w:r w:rsidR="00F23E00">
        <w:rPr>
          <w:lang w:val="fi-FI"/>
        </w:rPr>
        <w:t>waste</w:t>
      </w:r>
      <w:proofErr w:type="spellEnd"/>
      <w:r w:rsidR="00F23E00">
        <w:rPr>
          <w:lang w:val="fi-FI"/>
        </w:rPr>
        <w:t xml:space="preserve"> as </w:t>
      </w:r>
      <w:proofErr w:type="spellStart"/>
      <w:r w:rsidR="00DA0ECD">
        <w:rPr>
          <w:lang w:val="fi-FI"/>
        </w:rPr>
        <w:t>some</w:t>
      </w:r>
      <w:proofErr w:type="spellEnd"/>
      <w:r w:rsidR="00DA0ECD">
        <w:rPr>
          <w:lang w:val="fi-FI"/>
        </w:rPr>
        <w:t xml:space="preserve"> UE </w:t>
      </w:r>
      <w:proofErr w:type="spellStart"/>
      <w:r w:rsidR="00DA0ECD">
        <w:rPr>
          <w:lang w:val="fi-FI"/>
        </w:rPr>
        <w:t>may</w:t>
      </w:r>
      <w:proofErr w:type="spellEnd"/>
      <w:r w:rsidR="00DA0ECD">
        <w:rPr>
          <w:lang w:val="fi-FI"/>
        </w:rPr>
        <w:t xml:space="preserve"> </w:t>
      </w:r>
      <w:proofErr w:type="spellStart"/>
      <w:r w:rsidR="00DA0ECD">
        <w:rPr>
          <w:lang w:val="fi-FI"/>
        </w:rPr>
        <w:t>need</w:t>
      </w:r>
      <w:proofErr w:type="spellEnd"/>
      <w:r w:rsidR="00DA0ECD">
        <w:rPr>
          <w:lang w:val="fi-FI"/>
        </w:rPr>
        <w:t xml:space="preserve"> to </w:t>
      </w:r>
      <w:proofErr w:type="spellStart"/>
      <w:r w:rsidR="00DA0ECD">
        <w:rPr>
          <w:lang w:val="fi-FI"/>
        </w:rPr>
        <w:t>wait</w:t>
      </w:r>
      <w:proofErr w:type="spellEnd"/>
      <w:r w:rsidR="00DA0ECD">
        <w:rPr>
          <w:lang w:val="fi-FI"/>
        </w:rPr>
        <w:t xml:space="preserve"> for </w:t>
      </w:r>
      <w:proofErr w:type="spellStart"/>
      <w:r w:rsidR="00DA0ECD">
        <w:rPr>
          <w:lang w:val="fi-FI"/>
        </w:rPr>
        <w:t>the</w:t>
      </w:r>
      <w:proofErr w:type="spellEnd"/>
      <w:r w:rsidR="00DA0ECD">
        <w:rPr>
          <w:lang w:val="fi-FI"/>
        </w:rPr>
        <w:t xml:space="preserve"> </w:t>
      </w:r>
      <w:proofErr w:type="spellStart"/>
      <w:r w:rsidR="00DA0ECD">
        <w:rPr>
          <w:lang w:val="fi-FI"/>
        </w:rPr>
        <w:t>pairing</w:t>
      </w:r>
      <w:proofErr w:type="spellEnd"/>
      <w:r w:rsidR="00DA0ECD">
        <w:rPr>
          <w:lang w:val="fi-FI"/>
        </w:rPr>
        <w:t>/</w:t>
      </w:r>
      <w:proofErr w:type="spellStart"/>
      <w:r w:rsidR="00DA0ECD">
        <w:rPr>
          <w:lang w:val="fi-FI"/>
        </w:rPr>
        <w:t>alignment</w:t>
      </w:r>
      <w:proofErr w:type="spellEnd"/>
      <w:r w:rsidR="00DA0ECD">
        <w:rPr>
          <w:lang w:val="fi-FI"/>
        </w:rPr>
        <w:t xml:space="preserve"> of OCC</w:t>
      </w:r>
      <w:r w:rsidR="0097213D">
        <w:rPr>
          <w:lang w:val="fi-FI"/>
        </w:rPr>
        <w:t xml:space="preserve">, </w:t>
      </w:r>
      <w:proofErr w:type="spellStart"/>
      <w:r w:rsidR="0097213D">
        <w:rPr>
          <w:lang w:val="fi-FI"/>
        </w:rPr>
        <w:t>resulting</w:t>
      </w:r>
      <w:proofErr w:type="spellEnd"/>
      <w:r w:rsidR="0097213D">
        <w:rPr>
          <w:lang w:val="fi-FI"/>
        </w:rPr>
        <w:t xml:space="preserve"> </w:t>
      </w:r>
      <w:r w:rsidR="0097289A">
        <w:rPr>
          <w:lang w:val="fi-FI"/>
        </w:rPr>
        <w:t>in</w:t>
      </w:r>
      <w:r w:rsidR="0097213D">
        <w:rPr>
          <w:lang w:val="fi-FI"/>
        </w:rPr>
        <w:t xml:space="preserve"> </w:t>
      </w:r>
      <w:proofErr w:type="spellStart"/>
      <w:r w:rsidR="0097213D">
        <w:rPr>
          <w:lang w:val="fi-FI"/>
        </w:rPr>
        <w:t>performa</w:t>
      </w:r>
      <w:r w:rsidR="0097289A">
        <w:rPr>
          <w:lang w:val="fi-FI"/>
        </w:rPr>
        <w:t>n</w:t>
      </w:r>
      <w:r w:rsidR="0097213D">
        <w:rPr>
          <w:lang w:val="fi-FI"/>
        </w:rPr>
        <w:t>ce</w:t>
      </w:r>
      <w:proofErr w:type="spellEnd"/>
      <w:r w:rsidR="0097213D">
        <w:rPr>
          <w:lang w:val="fi-FI"/>
        </w:rPr>
        <w:t xml:space="preserve"> </w:t>
      </w:r>
      <w:proofErr w:type="spellStart"/>
      <w:r w:rsidR="0097213D">
        <w:rPr>
          <w:lang w:val="fi-FI"/>
        </w:rPr>
        <w:t>loss</w:t>
      </w:r>
      <w:proofErr w:type="spellEnd"/>
      <w:r w:rsidR="00DA0ECD">
        <w:rPr>
          <w:lang w:val="fi-FI"/>
        </w:rPr>
        <w:t>.</w:t>
      </w:r>
    </w:p>
    <w:p w14:paraId="55CA93FD" w14:textId="795FA017" w:rsidR="00DA0ECD" w:rsidRPr="00914B74" w:rsidRDefault="00DA0ECD" w:rsidP="00914B74">
      <w:pPr>
        <w:spacing w:beforeLines="100" w:before="240"/>
        <w:rPr>
          <w:b/>
        </w:rPr>
      </w:pPr>
      <w:r w:rsidRPr="00914B74">
        <w:rPr>
          <w:b/>
        </w:rPr>
        <w:t xml:space="preserve">Proposal </w:t>
      </w:r>
      <w:r w:rsidR="00DC0955">
        <w:rPr>
          <w:b/>
        </w:rPr>
        <w:t>5</w:t>
      </w:r>
      <w:r w:rsidRPr="00914B74">
        <w:rPr>
          <w:b/>
        </w:rPr>
        <w:t xml:space="preserve">: </w:t>
      </w:r>
      <w:proofErr w:type="spellStart"/>
      <w:r w:rsidR="002D6235" w:rsidRPr="00914B74">
        <w:rPr>
          <w:b/>
        </w:rPr>
        <w:t>eNB</w:t>
      </w:r>
      <w:proofErr w:type="spellEnd"/>
      <w:r w:rsidR="002D6235" w:rsidRPr="00914B74">
        <w:rPr>
          <w:b/>
        </w:rPr>
        <w:t xml:space="preserve"> </w:t>
      </w:r>
      <w:r w:rsidR="0074371F">
        <w:rPr>
          <w:b/>
        </w:rPr>
        <w:t>indication/</w:t>
      </w:r>
      <w:proofErr w:type="gramStart"/>
      <w:r w:rsidR="002D6235" w:rsidRPr="00914B74">
        <w:rPr>
          <w:b/>
        </w:rPr>
        <w:t>configuration based</w:t>
      </w:r>
      <w:proofErr w:type="gramEnd"/>
      <w:r w:rsidR="002D6235" w:rsidRPr="00914B74">
        <w:rPr>
          <w:b/>
        </w:rPr>
        <w:t xml:space="preserve"> OCC alignment/pairing should be considered instead of all depend on sche</w:t>
      </w:r>
      <w:r w:rsidR="00A668E6">
        <w:rPr>
          <w:b/>
        </w:rPr>
        <w:t>d</w:t>
      </w:r>
      <w:r w:rsidR="002D6235" w:rsidRPr="00914B74">
        <w:rPr>
          <w:b/>
        </w:rPr>
        <w:t>uling with restrictions</w:t>
      </w:r>
      <w:r w:rsidR="0097213D" w:rsidRPr="00914B74">
        <w:rPr>
          <w:b/>
        </w:rPr>
        <w:t xml:space="preserve"> resulting</w:t>
      </w:r>
      <w:r w:rsidR="0097213D">
        <w:rPr>
          <w:b/>
        </w:rPr>
        <w:t xml:space="preserve"> </w:t>
      </w:r>
      <w:r w:rsidR="000E5B05">
        <w:rPr>
          <w:b/>
        </w:rPr>
        <w:t>in</w:t>
      </w:r>
      <w:r w:rsidR="0097213D" w:rsidRPr="00914B74">
        <w:rPr>
          <w:b/>
        </w:rPr>
        <w:t xml:space="preserve"> performance loss.</w:t>
      </w:r>
    </w:p>
    <w:p w14:paraId="5BCEA6F6" w14:textId="78F48612" w:rsidR="00A55EE8" w:rsidRDefault="00A55EE8" w:rsidP="00663DB1">
      <w:pPr>
        <w:pStyle w:val="Heading2"/>
      </w:pPr>
      <w:r w:rsidRPr="000E06D7">
        <w:t>DMRS</w:t>
      </w:r>
      <w:r w:rsidR="00417341">
        <w:t xml:space="preserve"> </w:t>
      </w:r>
      <w:r w:rsidR="00783593">
        <w:t>for NPUSCH with OCC</w:t>
      </w:r>
    </w:p>
    <w:p w14:paraId="21E80C07" w14:textId="7F70EE60" w:rsidR="00A55EE8" w:rsidRDefault="00A55EE8" w:rsidP="00A55EE8">
      <w:pPr>
        <w:rPr>
          <w:lang w:val="en-GB"/>
        </w:rPr>
      </w:pPr>
      <w:r>
        <w:rPr>
          <w:lang w:val="en-GB"/>
        </w:rPr>
        <w:t>When OCC is applied to NPUSCH, the impact to DMRS also needs to be considered. In the RAN1 #116bis</w:t>
      </w:r>
      <w:r w:rsidR="00B7489F">
        <w:rPr>
          <w:lang w:val="en-GB"/>
        </w:rPr>
        <w:t>-</w:t>
      </w:r>
      <w:r w:rsidR="00ED23F3">
        <w:rPr>
          <w:lang w:val="en-GB"/>
        </w:rPr>
        <w:t>118</w:t>
      </w:r>
      <w:r w:rsidR="00B7489F">
        <w:rPr>
          <w:lang w:val="en-GB"/>
        </w:rPr>
        <w:t>bis</w:t>
      </w:r>
      <w:r>
        <w:rPr>
          <w:lang w:val="en-GB"/>
        </w:rPr>
        <w:t xml:space="preserve"> the use of TDM and CDM for DMRS was discussed. </w:t>
      </w:r>
    </w:p>
    <w:p w14:paraId="5E222828" w14:textId="02AD0191" w:rsidR="00A55EE8" w:rsidRDefault="00A55EE8" w:rsidP="00A55EE8">
      <w:pPr>
        <w:rPr>
          <w:lang w:val="en-GB"/>
        </w:rPr>
      </w:pPr>
      <w:r>
        <w:rPr>
          <w:lang w:val="en-GB"/>
        </w:rPr>
        <w:t xml:space="preserve">If TDM is applied to the DMRS symbols, different UEs will transmit DMRS in different symbols i.e. in different time to avoid the collision of multiple UEs’ DMRS in one symbol. This will impact which symbols are used to transmit NPUSCH with OCC, because different symbols will be used for DMRS by different </w:t>
      </w:r>
      <w:proofErr w:type="gramStart"/>
      <w:r>
        <w:rPr>
          <w:lang w:val="en-GB"/>
        </w:rPr>
        <w:t>UEs, and</w:t>
      </w:r>
      <w:proofErr w:type="gramEnd"/>
      <w:r>
        <w:rPr>
          <w:lang w:val="en-GB"/>
        </w:rPr>
        <w:t xml:space="preserve"> may impact the orthogonality between UEs. It may also impact the distance between two DMRS symbols of a UE, because the multiplexing with another UE’s DMRS may result in the individual UE only using </w:t>
      </w:r>
      <w:r w:rsidR="00C27640">
        <w:rPr>
          <w:lang w:val="en-GB"/>
        </w:rPr>
        <w:t xml:space="preserve">e.g. </w:t>
      </w:r>
      <w:r>
        <w:rPr>
          <w:lang w:val="en-GB"/>
        </w:rPr>
        <w:t>every second of the original DMRS symbol locations</w:t>
      </w:r>
      <w:r w:rsidR="00C27640">
        <w:rPr>
          <w:lang w:val="en-GB"/>
        </w:rPr>
        <w:t xml:space="preserve"> when OCC length is 2</w:t>
      </w:r>
      <w:r>
        <w:rPr>
          <w:lang w:val="en-GB"/>
        </w:rPr>
        <w:t>.</w:t>
      </w:r>
      <w:r w:rsidR="00412594">
        <w:rPr>
          <w:lang w:val="en-GB"/>
        </w:rPr>
        <w:t xml:space="preserve"> </w:t>
      </w:r>
      <w:r w:rsidR="001C4E0A">
        <w:rPr>
          <w:lang w:val="en-GB"/>
        </w:rPr>
        <w:t xml:space="preserve">This may additionally impact the </w:t>
      </w:r>
      <w:r w:rsidR="00D50BC4">
        <w:rPr>
          <w:lang w:val="en-GB"/>
        </w:rPr>
        <w:t xml:space="preserve">estimation of CFO, as RAN4 requirement will request </w:t>
      </w:r>
      <w:r w:rsidR="00BB6C16">
        <w:rPr>
          <w:lang w:val="en-GB"/>
        </w:rPr>
        <w:t xml:space="preserve">distance of </w:t>
      </w:r>
      <w:r w:rsidR="00D50BC4">
        <w:rPr>
          <w:lang w:val="en-GB"/>
        </w:rPr>
        <w:t xml:space="preserve">two separate DMRS to estimate CFO </w:t>
      </w:r>
      <w:r w:rsidR="00BB6C16">
        <w:rPr>
          <w:lang w:val="en-GB"/>
        </w:rPr>
        <w:t xml:space="preserve">is at </w:t>
      </w:r>
      <w:r w:rsidR="00B233B3">
        <w:rPr>
          <w:lang w:val="en-GB"/>
        </w:rPr>
        <w:t>most</w:t>
      </w:r>
      <w:r w:rsidR="00BB6C16">
        <w:rPr>
          <w:lang w:val="en-GB"/>
        </w:rPr>
        <w:t xml:space="preserve"> 2ms. </w:t>
      </w:r>
      <w:r w:rsidR="00412594">
        <w:rPr>
          <w:lang w:val="en-GB"/>
        </w:rPr>
        <w:t>While when OCC length is 4, the distance of two adjacent DMRS will increase more.</w:t>
      </w:r>
      <w:r>
        <w:rPr>
          <w:lang w:val="en-GB"/>
        </w:rPr>
        <w:t xml:space="preserve"> The increased distance could impact the receiver’s decoding performance because the distance between two adjacent DMRS symbol will </w:t>
      </w:r>
      <w:proofErr w:type="gramStart"/>
      <w:r>
        <w:rPr>
          <w:lang w:val="en-GB"/>
        </w:rPr>
        <w:t>increase</w:t>
      </w:r>
      <w:proofErr w:type="gramEnd"/>
      <w:r>
        <w:rPr>
          <w:lang w:val="en-GB"/>
        </w:rPr>
        <w:t xml:space="preserve"> and it may exceed </w:t>
      </w:r>
      <w:r>
        <w:rPr>
          <w:lang w:val="en-GB"/>
        </w:rPr>
        <w:lastRenderedPageBreak/>
        <w:t xml:space="preserve">the coherence time. </w:t>
      </w:r>
      <w:r w:rsidR="002B3ED9">
        <w:t xml:space="preserve">This will need the channel estimation is only on 50% </w:t>
      </w:r>
      <w:r w:rsidR="00704CD1">
        <w:t xml:space="preserve">of the </w:t>
      </w:r>
      <w:r w:rsidR="002B3ED9">
        <w:t>DMRS symbols and then do inter</w:t>
      </w:r>
      <w:r w:rsidR="002B3ED9">
        <w:rPr>
          <w:rFonts w:hint="eastAsia"/>
        </w:rPr>
        <w:t xml:space="preserve">polation for </w:t>
      </w:r>
      <w:r w:rsidR="00DB6DE7">
        <w:t>the</w:t>
      </w:r>
      <w:r w:rsidR="002B3ED9">
        <w:rPr>
          <w:rFonts w:hint="eastAsia"/>
        </w:rPr>
        <w:t xml:space="preserve"> other slots that has no DMRS symbols instead of using the DMRS in the slot to interpolate for the channel estimation of the OFDM symbols,</w:t>
      </w:r>
      <w:r w:rsidR="002B3ED9">
        <w:t xml:space="preserve"> </w:t>
      </w:r>
      <w:r w:rsidR="002B3ED9">
        <w:rPr>
          <w:rFonts w:hint="eastAsia"/>
        </w:rPr>
        <w:t xml:space="preserve">which will </w:t>
      </w:r>
      <w:r w:rsidR="002B3ED9">
        <w:t>result into degradation of channel estimation</w:t>
      </w:r>
      <w:r w:rsidR="002B3ED9">
        <w:rPr>
          <w:rFonts w:hint="eastAsia"/>
        </w:rPr>
        <w:t xml:space="preserve"> based on the reduced DMRS density.</w:t>
      </w:r>
      <w:r w:rsidR="002B3ED9">
        <w:t xml:space="preserve"> </w:t>
      </w:r>
      <w:r>
        <w:rPr>
          <w:lang w:val="en-GB"/>
        </w:rPr>
        <w:t>Finally, the use of additional DMRS symbols/positions is also not compatible with legacy UEs’ DMRS transmissions.</w:t>
      </w:r>
    </w:p>
    <w:p w14:paraId="44195D79" w14:textId="59C44F55" w:rsidR="00B52196" w:rsidRDefault="00F80BF5" w:rsidP="00A55EE8">
      <w:pPr>
        <w:rPr>
          <w:lang w:val="en-GB"/>
        </w:rPr>
      </w:pPr>
      <w:r>
        <w:rPr>
          <w:lang w:val="en-GB"/>
        </w:rPr>
        <w:t xml:space="preserve">Changing DMRS pattern/density is another option to be discussed. </w:t>
      </w:r>
      <w:proofErr w:type="gramStart"/>
      <w:r>
        <w:rPr>
          <w:lang w:val="en-GB"/>
        </w:rPr>
        <w:t>While,</w:t>
      </w:r>
      <w:proofErr w:type="gramEnd"/>
      <w:r>
        <w:rPr>
          <w:lang w:val="en-GB"/>
        </w:rPr>
        <w:t xml:space="preserve"> we think OCC operation is working together with the legacy operation without OCC</w:t>
      </w:r>
      <w:r w:rsidR="00026060">
        <w:rPr>
          <w:lang w:val="en-GB"/>
        </w:rPr>
        <w:t>.</w:t>
      </w:r>
      <w:r>
        <w:rPr>
          <w:lang w:val="en-GB"/>
        </w:rPr>
        <w:t xml:space="preserve"> </w:t>
      </w:r>
      <w:r w:rsidR="00026060">
        <w:rPr>
          <w:lang w:val="en-GB"/>
        </w:rPr>
        <w:t xml:space="preserve">If we </w:t>
      </w:r>
      <w:proofErr w:type="gramStart"/>
      <w:r w:rsidR="00026060">
        <w:rPr>
          <w:lang w:val="en-GB"/>
        </w:rPr>
        <w:t>changing</w:t>
      </w:r>
      <w:proofErr w:type="gramEnd"/>
      <w:r w:rsidR="00026060">
        <w:rPr>
          <w:lang w:val="en-GB"/>
        </w:rPr>
        <w:t xml:space="preserve"> DMRS pattern/density for OCC operation, </w:t>
      </w:r>
      <w:r>
        <w:rPr>
          <w:lang w:val="en-GB"/>
        </w:rPr>
        <w:t xml:space="preserve">then for both UE and </w:t>
      </w:r>
      <w:proofErr w:type="spellStart"/>
      <w:r>
        <w:rPr>
          <w:lang w:val="en-GB"/>
        </w:rPr>
        <w:t>eNB</w:t>
      </w:r>
      <w:proofErr w:type="spellEnd"/>
      <w:r>
        <w:rPr>
          <w:lang w:val="en-GB"/>
        </w:rPr>
        <w:t xml:space="preserve">, </w:t>
      </w:r>
      <w:r w:rsidR="00026060">
        <w:rPr>
          <w:lang w:val="en-GB"/>
        </w:rPr>
        <w:t xml:space="preserve">different </w:t>
      </w:r>
      <w:r>
        <w:rPr>
          <w:lang w:val="en-GB"/>
        </w:rPr>
        <w:t>DMRS pattern/density</w:t>
      </w:r>
      <w:r w:rsidR="00026060">
        <w:rPr>
          <w:lang w:val="en-GB"/>
        </w:rPr>
        <w:t xml:space="preserve"> for OCC and non-OCC</w:t>
      </w:r>
      <w:r w:rsidR="005F364A">
        <w:rPr>
          <w:lang w:val="en-GB"/>
        </w:rPr>
        <w:t xml:space="preserve"> (legacy)</w:t>
      </w:r>
      <w:r>
        <w:rPr>
          <w:lang w:val="en-GB"/>
        </w:rPr>
        <w:t xml:space="preserve"> should be implemented</w:t>
      </w:r>
      <w:r w:rsidR="00664B2C">
        <w:rPr>
          <w:lang w:val="en-GB"/>
        </w:rPr>
        <w:t xml:space="preserve">. And both UE and </w:t>
      </w:r>
      <w:proofErr w:type="spellStart"/>
      <w:r w:rsidR="00664B2C">
        <w:rPr>
          <w:lang w:val="en-GB"/>
        </w:rPr>
        <w:t>eNB</w:t>
      </w:r>
      <w:proofErr w:type="spellEnd"/>
      <w:r w:rsidR="00664B2C">
        <w:rPr>
          <w:lang w:val="en-GB"/>
        </w:rPr>
        <w:t xml:space="preserve"> need to </w:t>
      </w:r>
      <w:proofErr w:type="gramStart"/>
      <w:r w:rsidR="00664B2C">
        <w:rPr>
          <w:lang w:val="en-GB"/>
        </w:rPr>
        <w:t>switching</w:t>
      </w:r>
      <w:proofErr w:type="gramEnd"/>
      <w:r w:rsidR="00664B2C">
        <w:rPr>
          <w:lang w:val="en-GB"/>
        </w:rPr>
        <w:t xml:space="preserve"> the processing between OCC and non-OCC (legacy) </w:t>
      </w:r>
      <w:r w:rsidR="006D1F61">
        <w:rPr>
          <w:lang w:val="en-GB"/>
        </w:rPr>
        <w:t>when needed</w:t>
      </w:r>
      <w:r w:rsidR="00FF1B4D">
        <w:rPr>
          <w:lang w:val="en-GB"/>
        </w:rPr>
        <w:t xml:space="preserve">. </w:t>
      </w:r>
      <w:proofErr w:type="gramStart"/>
      <w:r w:rsidR="00FF1B4D">
        <w:rPr>
          <w:lang w:val="en-GB"/>
        </w:rPr>
        <w:t>Both of them</w:t>
      </w:r>
      <w:proofErr w:type="gramEnd"/>
      <w:r w:rsidR="00FF1B4D">
        <w:rPr>
          <w:lang w:val="en-GB"/>
        </w:rPr>
        <w:t xml:space="preserve"> will </w:t>
      </w:r>
      <w:r w:rsidR="005F364A">
        <w:rPr>
          <w:lang w:val="en-GB"/>
        </w:rPr>
        <w:t>result</w:t>
      </w:r>
      <w:r w:rsidR="00FF1B4D">
        <w:rPr>
          <w:lang w:val="en-GB"/>
        </w:rPr>
        <w:t xml:space="preserve"> in</w:t>
      </w:r>
      <w:r w:rsidR="009113C9">
        <w:rPr>
          <w:lang w:val="en-GB"/>
        </w:rPr>
        <w:t xml:space="preserve"> complexity increasing.</w:t>
      </w:r>
      <w:r w:rsidR="006F2188">
        <w:rPr>
          <w:lang w:val="en-GB"/>
        </w:rPr>
        <w:t xml:space="preserve"> </w:t>
      </w:r>
      <w:r w:rsidR="00715CDF">
        <w:rPr>
          <w:lang w:val="en-GB"/>
        </w:rPr>
        <w:t xml:space="preserve">We do not think </w:t>
      </w:r>
      <w:r w:rsidR="00E352C0">
        <w:rPr>
          <w:lang w:val="en-GB"/>
        </w:rPr>
        <w:t xml:space="preserve">RAN1 need take much effort on </w:t>
      </w:r>
      <w:r w:rsidR="00E352C0">
        <w:rPr>
          <w:rFonts w:hint="eastAsia"/>
        </w:rPr>
        <w:t>new DMRS pattern design/selection/comparison/evaluation</w:t>
      </w:r>
      <w:r w:rsidR="00E352C0">
        <w:t xml:space="preserve">. </w:t>
      </w:r>
      <w:r w:rsidR="003F7B83">
        <w:rPr>
          <w:lang w:val="en-GB"/>
        </w:rPr>
        <w:t xml:space="preserve">Thus, we think, </w:t>
      </w:r>
      <w:r w:rsidR="00A31C01">
        <w:rPr>
          <w:lang w:val="en-GB"/>
        </w:rPr>
        <w:t>i</w:t>
      </w:r>
      <w:r w:rsidR="006F2188">
        <w:rPr>
          <w:lang w:val="en-GB"/>
        </w:rPr>
        <w:t xml:space="preserve">f </w:t>
      </w:r>
      <w:proofErr w:type="gramStart"/>
      <w:r w:rsidR="006F2188">
        <w:rPr>
          <w:lang w:val="en-GB"/>
        </w:rPr>
        <w:t>no</w:t>
      </w:r>
      <w:proofErr w:type="gramEnd"/>
      <w:r w:rsidR="006F2188">
        <w:rPr>
          <w:lang w:val="en-GB"/>
        </w:rPr>
        <w:t xml:space="preserve"> </w:t>
      </w:r>
      <w:r w:rsidR="00F879BC">
        <w:rPr>
          <w:lang w:val="en-GB"/>
        </w:rPr>
        <w:t>enough additional benefit, legacy DMRS density is preferred.</w:t>
      </w:r>
    </w:p>
    <w:p w14:paraId="5F6B6889" w14:textId="4FE5E02D" w:rsidR="00A55EE8" w:rsidRDefault="00A55EE8" w:rsidP="00A55EE8">
      <w:pPr>
        <w:spacing w:beforeLines="100" w:before="240"/>
        <w:rPr>
          <w:b/>
        </w:rPr>
      </w:pPr>
      <w:r w:rsidRPr="000E06D7">
        <w:rPr>
          <w:b/>
        </w:rPr>
        <w:t xml:space="preserve">Observation </w:t>
      </w:r>
      <w:r w:rsidR="00DC0955">
        <w:rPr>
          <w:b/>
        </w:rPr>
        <w:t>2</w:t>
      </w:r>
      <w:r w:rsidRPr="000E06D7">
        <w:rPr>
          <w:b/>
        </w:rPr>
        <w:t>: Applying TDM to DMRS may cause several impairments</w:t>
      </w:r>
      <w:r w:rsidR="00DD6875">
        <w:rPr>
          <w:b/>
        </w:rPr>
        <w:t>, including increased distance of two adjacent DMRS for UE</w:t>
      </w:r>
      <w:r w:rsidR="00E12F63">
        <w:rPr>
          <w:b/>
        </w:rPr>
        <w:t xml:space="preserve"> that will impact to </w:t>
      </w:r>
      <w:r w:rsidR="0032129B">
        <w:rPr>
          <w:b/>
        </w:rPr>
        <w:t>channel estimation/decoding performance of UEs</w:t>
      </w:r>
      <w:r w:rsidR="00F72736">
        <w:rPr>
          <w:b/>
        </w:rPr>
        <w:t xml:space="preserve"> or requiring additional DMRS symbols, etc</w:t>
      </w:r>
      <w:r w:rsidRPr="000E06D7">
        <w:rPr>
          <w:b/>
        </w:rPr>
        <w:t>.</w:t>
      </w:r>
    </w:p>
    <w:p w14:paraId="106F7FFF" w14:textId="6B20A0CC" w:rsidR="0021120A" w:rsidRPr="00C55D93" w:rsidRDefault="009113C9" w:rsidP="00C55D93">
      <w:pPr>
        <w:spacing w:beforeLines="100" w:before="240"/>
        <w:rPr>
          <w:b/>
        </w:rPr>
      </w:pPr>
      <w:r>
        <w:rPr>
          <w:b/>
        </w:rPr>
        <w:t xml:space="preserve">Observation </w:t>
      </w:r>
      <w:r w:rsidR="00DC0955">
        <w:rPr>
          <w:b/>
        </w:rPr>
        <w:t>3</w:t>
      </w:r>
      <w:r>
        <w:rPr>
          <w:b/>
        </w:rPr>
        <w:t>: Changing DMRS pattern/density may increase complexity of NB-IoT UE</w:t>
      </w:r>
      <w:r w:rsidR="009B5FCE">
        <w:rPr>
          <w:b/>
        </w:rPr>
        <w:t xml:space="preserve">, </w:t>
      </w:r>
      <w:proofErr w:type="gramStart"/>
      <w:r w:rsidR="009B5FCE">
        <w:rPr>
          <w:b/>
        </w:rPr>
        <w:t>and also</w:t>
      </w:r>
      <w:proofErr w:type="gramEnd"/>
      <w:r w:rsidR="009B5FCE">
        <w:rPr>
          <w:b/>
        </w:rPr>
        <w:t xml:space="preserve"> </w:t>
      </w:r>
      <w:r w:rsidR="0021120A" w:rsidRPr="00C55D93">
        <w:rPr>
          <w:b/>
        </w:rPr>
        <w:t xml:space="preserve">impact to the channel estimation performance or </w:t>
      </w:r>
      <w:r w:rsidR="00FA0374" w:rsidRPr="00C55D93">
        <w:rPr>
          <w:b/>
        </w:rPr>
        <w:t>increas</w:t>
      </w:r>
      <w:r w:rsidR="001739FF" w:rsidRPr="00C55D93">
        <w:rPr>
          <w:b/>
        </w:rPr>
        <w:t>e</w:t>
      </w:r>
      <w:r w:rsidR="00FA0374" w:rsidRPr="00C55D93">
        <w:rPr>
          <w:b/>
        </w:rPr>
        <w:t xml:space="preserve"> </w:t>
      </w:r>
      <w:r w:rsidR="0021120A" w:rsidRPr="00C55D93">
        <w:rPr>
          <w:b/>
        </w:rPr>
        <w:t>UE implementation</w:t>
      </w:r>
      <w:r w:rsidR="00FA0374" w:rsidRPr="00C55D93">
        <w:rPr>
          <w:b/>
        </w:rPr>
        <w:t xml:space="preserve"> complexity</w:t>
      </w:r>
      <w:r w:rsidR="00EE5702" w:rsidRPr="00C55D93">
        <w:rPr>
          <w:rFonts w:hint="eastAsia"/>
          <w:b/>
        </w:rPr>
        <w:t>/standard effort</w:t>
      </w:r>
      <w:r w:rsidR="0021120A" w:rsidRPr="00C55D93">
        <w:rPr>
          <w:b/>
        </w:rPr>
        <w:t>.</w:t>
      </w:r>
    </w:p>
    <w:p w14:paraId="10D84C07" w14:textId="26F161A0" w:rsidR="007036CA" w:rsidRPr="00C55D93" w:rsidRDefault="007036CA" w:rsidP="00D2005C">
      <w:pPr>
        <w:spacing w:beforeLines="100" w:before="240"/>
        <w:rPr>
          <w:b/>
        </w:rPr>
      </w:pPr>
      <w:r w:rsidRPr="00D2005C">
        <w:rPr>
          <w:b/>
        </w:rPr>
        <w:t xml:space="preserve">Proposal </w:t>
      </w:r>
      <w:r w:rsidR="00DC0955">
        <w:rPr>
          <w:b/>
        </w:rPr>
        <w:t>6</w:t>
      </w:r>
      <w:r w:rsidRPr="00C55D93">
        <w:rPr>
          <w:b/>
        </w:rPr>
        <w:t xml:space="preserve">: </w:t>
      </w:r>
      <w:r w:rsidR="007D5FC8" w:rsidRPr="00C55D93">
        <w:rPr>
          <w:b/>
        </w:rPr>
        <w:t>C</w:t>
      </w:r>
      <w:r w:rsidRPr="00C55D93">
        <w:rPr>
          <w:b/>
        </w:rPr>
        <w:t>hanging density or pattern of DMRS</w:t>
      </w:r>
      <w:r w:rsidR="007D5FC8" w:rsidRPr="00C55D93">
        <w:rPr>
          <w:b/>
        </w:rPr>
        <w:t xml:space="preserve"> should not be supported</w:t>
      </w:r>
      <w:r w:rsidRPr="00C55D93">
        <w:rPr>
          <w:b/>
        </w:rPr>
        <w:t>.</w:t>
      </w:r>
    </w:p>
    <w:p w14:paraId="3E443992" w14:textId="13A260F4" w:rsidR="00F879BC" w:rsidRPr="000E06D7" w:rsidRDefault="00F879BC" w:rsidP="00A55EE8">
      <w:pPr>
        <w:spacing w:beforeLines="100" w:before="240"/>
        <w:rPr>
          <w:b/>
        </w:rPr>
      </w:pPr>
      <w:r w:rsidRPr="00CA1B68">
        <w:rPr>
          <w:b/>
        </w:rPr>
        <w:t xml:space="preserve">Proposal </w:t>
      </w:r>
      <w:r w:rsidR="00DC0955">
        <w:rPr>
          <w:b/>
        </w:rPr>
        <w:t>7</w:t>
      </w:r>
      <w:r>
        <w:rPr>
          <w:b/>
        </w:rPr>
        <w:t xml:space="preserve">: </w:t>
      </w:r>
      <w:r w:rsidR="00663DB1">
        <w:rPr>
          <w:b/>
        </w:rPr>
        <w:t xml:space="preserve">Legacy </w:t>
      </w:r>
      <w:r>
        <w:rPr>
          <w:b/>
        </w:rPr>
        <w:t xml:space="preserve">DMRS density is preferred if </w:t>
      </w:r>
      <w:proofErr w:type="gramStart"/>
      <w:r>
        <w:rPr>
          <w:b/>
        </w:rPr>
        <w:t>no</w:t>
      </w:r>
      <w:proofErr w:type="gramEnd"/>
      <w:r>
        <w:rPr>
          <w:b/>
        </w:rPr>
        <w:t xml:space="preserve"> </w:t>
      </w:r>
      <w:r w:rsidR="00A93CDF">
        <w:rPr>
          <w:b/>
        </w:rPr>
        <w:t>ENOUGH</w:t>
      </w:r>
      <w:r w:rsidR="00A93CDF">
        <w:rPr>
          <w:b/>
        </w:rPr>
        <w:t xml:space="preserve"> </w:t>
      </w:r>
      <w:r>
        <w:rPr>
          <w:b/>
        </w:rPr>
        <w:t>additional benefit</w:t>
      </w:r>
      <w:r w:rsidR="00677AD3">
        <w:rPr>
          <w:b/>
        </w:rPr>
        <w:t xml:space="preserve"> of new pattern/density is observed</w:t>
      </w:r>
      <w:r>
        <w:rPr>
          <w:b/>
        </w:rPr>
        <w:t>.</w:t>
      </w:r>
    </w:p>
    <w:p w14:paraId="7C51DF4E" w14:textId="77777777" w:rsidR="00E46CF1" w:rsidRPr="00C55D93" w:rsidRDefault="00E46CF1" w:rsidP="00A55EE8"/>
    <w:p w14:paraId="36964017" w14:textId="1352C5D2" w:rsidR="00A55EE8" w:rsidRDefault="00A55EE8" w:rsidP="00A55EE8">
      <w:pPr>
        <w:rPr>
          <w:lang w:val="en-GB"/>
        </w:rPr>
      </w:pPr>
      <w:r>
        <w:rPr>
          <w:lang w:val="en-GB"/>
        </w:rPr>
        <w:t>If CDM is applied to the DMRS symbols they will require more resources due to the spreading. It is also not clear at this stage whether the combination of OCC and the DMRS sequence will deteriorate the orthogonality. Furthermore, the distance between DMRS symbols of a single UE may become large due to the spreading of the NPUSCH symbols in between two DMRS symbols. This could impact the receiver’s decoding performance if the channel coherence time is exceeded.</w:t>
      </w:r>
    </w:p>
    <w:p w14:paraId="3D25708C" w14:textId="02B2CBB2" w:rsidR="00A55EE8" w:rsidRPr="000E06D7" w:rsidRDefault="00A55EE8" w:rsidP="00A55EE8">
      <w:pPr>
        <w:spacing w:beforeLines="100" w:before="240"/>
        <w:rPr>
          <w:b/>
        </w:rPr>
      </w:pPr>
      <w:r w:rsidRPr="000E06D7">
        <w:rPr>
          <w:b/>
        </w:rPr>
        <w:t xml:space="preserve">Observation </w:t>
      </w:r>
      <w:r w:rsidR="00DC0955">
        <w:rPr>
          <w:b/>
        </w:rPr>
        <w:t>4</w:t>
      </w:r>
      <w:r w:rsidRPr="000E06D7">
        <w:rPr>
          <w:b/>
        </w:rPr>
        <w:t>: Applying CDM to DMRS may cause several impairments.</w:t>
      </w:r>
    </w:p>
    <w:p w14:paraId="3A485551" w14:textId="26006F31" w:rsidR="003B0E70" w:rsidRDefault="003B0E70" w:rsidP="003B0E70">
      <w:pPr>
        <w:spacing w:beforeLines="100" w:before="240"/>
        <w:rPr>
          <w:bCs/>
        </w:rPr>
      </w:pPr>
      <w:r w:rsidRPr="00DB5248">
        <w:rPr>
          <w:bCs/>
        </w:rPr>
        <w:t>OCC</w:t>
      </w:r>
      <w:r>
        <w:rPr>
          <w:bCs/>
        </w:rPr>
        <w:t xml:space="preserve"> will have spreading operation. However, DMRS should be used for channel estimation and spreading will increase the distance of two separate DMRS symbols that will impact CFO estimation, we do not think spreading of DMRS is good for </w:t>
      </w:r>
      <w:r w:rsidR="00C55D93">
        <w:rPr>
          <w:bCs/>
        </w:rPr>
        <w:t>performance</w:t>
      </w:r>
      <w:r>
        <w:rPr>
          <w:bCs/>
        </w:rPr>
        <w:t>.</w:t>
      </w:r>
    </w:p>
    <w:p w14:paraId="70AC25B5" w14:textId="2F2F7F3C" w:rsidR="00DB3918" w:rsidRDefault="008542CC" w:rsidP="008542CC">
      <w:pPr>
        <w:rPr>
          <w:lang w:val="en-GB"/>
        </w:rPr>
      </w:pPr>
      <w:r>
        <w:rPr>
          <w:lang w:val="en-GB"/>
        </w:rPr>
        <w:t xml:space="preserve">Additionally, spreading of </w:t>
      </w:r>
      <w:r>
        <w:rPr>
          <w:lang w:val="en-GB"/>
        </w:rPr>
        <w:t xml:space="preserve">DMRS will </w:t>
      </w:r>
      <w:r w:rsidR="0077329B">
        <w:rPr>
          <w:lang w:val="en-GB"/>
        </w:rPr>
        <w:t>destroy the ra</w:t>
      </w:r>
      <w:r w:rsidR="000E5B05">
        <w:rPr>
          <w:lang w:val="en-GB"/>
        </w:rPr>
        <w:t>n</w:t>
      </w:r>
      <w:r w:rsidR="0077329B">
        <w:rPr>
          <w:lang w:val="en-GB"/>
        </w:rPr>
        <w:t>domization</w:t>
      </w:r>
      <w:r w:rsidR="006359C3">
        <w:rPr>
          <w:lang w:val="en-GB"/>
        </w:rPr>
        <w:t>/orthogonality</w:t>
      </w:r>
      <w:r w:rsidR="0077329B">
        <w:rPr>
          <w:lang w:val="en-GB"/>
        </w:rPr>
        <w:t xml:space="preserve"> of DMRS between cells and impact more on the channel estimation</w:t>
      </w:r>
      <w:r w:rsidR="00E75B4A">
        <w:rPr>
          <w:lang w:val="en-GB"/>
        </w:rPr>
        <w:t xml:space="preserve"> or request more restriction on </w:t>
      </w:r>
      <w:r w:rsidR="006359C3">
        <w:rPr>
          <w:lang w:val="en-GB"/>
        </w:rPr>
        <w:t>inter-cell OCC resource allocation.</w:t>
      </w:r>
    </w:p>
    <w:p w14:paraId="552747C6" w14:textId="6308E373" w:rsidR="006359C3" w:rsidRDefault="006359C3" w:rsidP="003B0E70">
      <w:pPr>
        <w:spacing w:beforeLines="100" w:before="240"/>
        <w:rPr>
          <w:b/>
        </w:rPr>
      </w:pPr>
      <w:r>
        <w:rPr>
          <w:b/>
        </w:rPr>
        <w:t xml:space="preserve">Observation </w:t>
      </w:r>
      <w:r w:rsidR="00DC0955">
        <w:rPr>
          <w:b/>
        </w:rPr>
        <w:t>5</w:t>
      </w:r>
      <w:r>
        <w:rPr>
          <w:b/>
        </w:rPr>
        <w:t xml:space="preserve">: </w:t>
      </w:r>
      <w:proofErr w:type="spellStart"/>
      <w:r w:rsidR="00A8306A">
        <w:rPr>
          <w:b/>
        </w:rPr>
        <w:t>S</w:t>
      </w:r>
      <w:r>
        <w:rPr>
          <w:b/>
        </w:rPr>
        <w:t>repading</w:t>
      </w:r>
      <w:proofErr w:type="spellEnd"/>
      <w:r>
        <w:rPr>
          <w:b/>
        </w:rPr>
        <w:t xml:space="preserve"> of DMRS will destroy legacy multi-cell DMRS design on randomization/orthogonality.</w:t>
      </w:r>
    </w:p>
    <w:p w14:paraId="03FDD919" w14:textId="36ABCD3C" w:rsidR="003B0E70" w:rsidRPr="00DA7B74" w:rsidRDefault="003B0E70" w:rsidP="003B0E70">
      <w:pPr>
        <w:spacing w:beforeLines="100" w:before="240"/>
        <w:rPr>
          <w:b/>
        </w:rPr>
      </w:pPr>
      <w:r w:rsidRPr="00D2005C">
        <w:rPr>
          <w:b/>
        </w:rPr>
        <w:t xml:space="preserve">Proposal </w:t>
      </w:r>
      <w:r w:rsidR="00DC0955">
        <w:rPr>
          <w:b/>
        </w:rPr>
        <w:t>8</w:t>
      </w:r>
      <w:r w:rsidRPr="00ED23F3">
        <w:rPr>
          <w:b/>
        </w:rPr>
        <w:t>: Spreading</w:t>
      </w:r>
      <w:r w:rsidRPr="00DB5248">
        <w:rPr>
          <w:b/>
        </w:rPr>
        <w:t xml:space="preserve"> of DMRS is not considered in RAN1.</w:t>
      </w:r>
    </w:p>
    <w:p w14:paraId="3B9593F8" w14:textId="77777777" w:rsidR="003B0E70" w:rsidRPr="00C55D93" w:rsidRDefault="003B0E70" w:rsidP="00A55EE8"/>
    <w:p w14:paraId="605B7B8E" w14:textId="103D2DEE" w:rsidR="00A55EE8" w:rsidRDefault="00A55EE8" w:rsidP="00A55EE8">
      <w:pPr>
        <w:rPr>
          <w:lang w:val="en-GB"/>
        </w:rPr>
      </w:pPr>
      <w:r>
        <w:rPr>
          <w:lang w:val="en-GB"/>
        </w:rPr>
        <w:t xml:space="preserve">In our view, a simple option could be to reuse the legacy specification for defining the DMRS symbol location </w:t>
      </w:r>
      <w:r w:rsidR="00FA0966">
        <w:rPr>
          <w:lang w:val="en-GB"/>
        </w:rPr>
        <w:t>(i.e. reuse the DMRS pattern)</w:t>
      </w:r>
      <w:r w:rsidR="00DC61AD">
        <w:rPr>
          <w:lang w:val="en-GB"/>
        </w:rPr>
        <w:t xml:space="preserve"> as the simpl</w:t>
      </w:r>
      <w:r w:rsidR="000D31DE">
        <w:rPr>
          <w:lang w:val="en-GB"/>
        </w:rPr>
        <w:t>e</w:t>
      </w:r>
      <w:r w:rsidR="00DC61AD">
        <w:rPr>
          <w:lang w:val="en-GB"/>
        </w:rPr>
        <w:t>st option agreed in RAN1 #117</w:t>
      </w:r>
      <w:r>
        <w:rPr>
          <w:lang w:val="en-GB"/>
        </w:rPr>
        <w:t xml:space="preserve"> and instead use different DMRS sequences based on the OCC the UE applies on the NPUSCH. This will ensure the DMRS is not spread in time and maintain orthogonality between legacy and new UEs. </w:t>
      </w:r>
    </w:p>
    <w:p w14:paraId="309FE87A" w14:textId="629B8568" w:rsidR="00A55EE8" w:rsidRDefault="00A55EE8" w:rsidP="00A55EE8">
      <w:r>
        <w:rPr>
          <w:lang w:val="en-GB"/>
        </w:rPr>
        <w:t>Currently the UE selects a sequence based on the cell ID</w:t>
      </w:r>
      <w:r w:rsidR="008071AE">
        <w:rPr>
          <w:lang w:val="en-GB"/>
        </w:rPr>
        <w:t xml:space="preserve"> for both single-tone and multiple-tone</w:t>
      </w:r>
      <w:r>
        <w:rPr>
          <w:lang w:val="en-GB"/>
        </w:rPr>
        <w:t xml:space="preserve">, e.g. using </w:t>
      </w:r>
      <m:oMath>
        <m:r>
          <w:rPr>
            <w:rFonts w:ascii="Cambria Math" w:hAnsi="Cambria Math"/>
          </w:rPr>
          <m:t>u=</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mod16</m:t>
        </m:r>
      </m:oMath>
      <w:r>
        <w:t xml:space="preserve"> for single-tone without group-hopping. When using OCC, the UE could </w:t>
      </w:r>
      <w:proofErr w:type="gramStart"/>
      <w:r>
        <w:t>take into account</w:t>
      </w:r>
      <w:proofErr w:type="gramEnd"/>
      <w:r>
        <w:t xml:space="preserve"> the OCC index configured by the eNB when selecting the sequence. In this way, the 16 existing w(n) sequences can be simply reused and not spread the DMRS in time</w:t>
      </w:r>
      <w:r w:rsidR="00916A85">
        <w:t xml:space="preserve"> for both single-tone and multiple-tone</w:t>
      </w:r>
      <w:r>
        <w:t xml:space="preserve">. </w:t>
      </w:r>
    </w:p>
    <w:p w14:paraId="01A66DC3" w14:textId="674C6299" w:rsidR="00A55EE8" w:rsidRDefault="00A55EE8" w:rsidP="00A55EE8">
      <w:pPr>
        <w:spacing w:beforeLines="100" w:before="240"/>
        <w:rPr>
          <w:b/>
        </w:rPr>
      </w:pPr>
      <w:r w:rsidRPr="00402E88">
        <w:rPr>
          <w:b/>
        </w:rPr>
        <w:t xml:space="preserve">Proposal </w:t>
      </w:r>
      <w:r w:rsidR="00DC0955">
        <w:rPr>
          <w:b/>
        </w:rPr>
        <w:t>9</w:t>
      </w:r>
      <w:r w:rsidRPr="00402E88">
        <w:rPr>
          <w:b/>
        </w:rPr>
        <w:t>:</w:t>
      </w:r>
      <w:r>
        <w:rPr>
          <w:b/>
        </w:rPr>
        <w:t xml:space="preserve"> </w:t>
      </w:r>
      <w:r w:rsidRPr="00402E88">
        <w:rPr>
          <w:b/>
        </w:rPr>
        <w:t xml:space="preserve">RAN1 </w:t>
      </w:r>
      <w:r w:rsidR="00A44AC0">
        <w:rPr>
          <w:b/>
        </w:rPr>
        <w:t>should</w:t>
      </w:r>
      <w:r w:rsidRPr="00402E88">
        <w:rPr>
          <w:b/>
        </w:rPr>
        <w:t xml:space="preserve"> </w:t>
      </w:r>
      <w:r w:rsidR="00A44AC0" w:rsidRPr="00402E88">
        <w:rPr>
          <w:b/>
        </w:rPr>
        <w:t>reus</w:t>
      </w:r>
      <w:r w:rsidR="00A44AC0">
        <w:rPr>
          <w:b/>
        </w:rPr>
        <w:t>e</w:t>
      </w:r>
      <w:r w:rsidR="00A44AC0" w:rsidRPr="00402E88">
        <w:rPr>
          <w:b/>
        </w:rPr>
        <w:t xml:space="preserve"> </w:t>
      </w:r>
      <w:r w:rsidRPr="00402E88">
        <w:rPr>
          <w:b/>
        </w:rPr>
        <w:t xml:space="preserve">legacy DMRS </w:t>
      </w:r>
      <w:r w:rsidR="00A6047B">
        <w:rPr>
          <w:b/>
        </w:rPr>
        <w:t xml:space="preserve">patterns and </w:t>
      </w:r>
      <w:r w:rsidRPr="00402E88">
        <w:rPr>
          <w:b/>
        </w:rPr>
        <w:t>sequences</w:t>
      </w:r>
      <w:r w:rsidR="00B511EE">
        <w:rPr>
          <w:b/>
        </w:rPr>
        <w:t xml:space="preserve"> without CDM/TDM of DMRS</w:t>
      </w:r>
      <w:r w:rsidRPr="00402E88">
        <w:rPr>
          <w:b/>
        </w:rPr>
        <w:t xml:space="preserve"> and multiple DMRS sequences allocated to UEs with different OCC index, e.g. </w:t>
      </w:r>
      <w:r w:rsidR="0060300F">
        <w:rPr>
          <w:b/>
        </w:rPr>
        <w:t>the</w:t>
      </w:r>
      <w:r w:rsidRPr="00402E88">
        <w:rPr>
          <w:b/>
        </w:rPr>
        <w:t xml:space="preserve"> DMRS sequence </w:t>
      </w:r>
      <w:r w:rsidR="0060300F">
        <w:rPr>
          <w:b/>
        </w:rPr>
        <w:t xml:space="preserve">is </w:t>
      </w:r>
      <w:r w:rsidRPr="00402E88">
        <w:rPr>
          <w:b/>
        </w:rPr>
        <w:t xml:space="preserve">selected </w:t>
      </w:r>
      <w:r w:rsidR="0060300F">
        <w:rPr>
          <w:b/>
        </w:rPr>
        <w:t>by a</w:t>
      </w:r>
      <w:r w:rsidRPr="00402E88">
        <w:rPr>
          <w:b/>
        </w:rPr>
        <w:t xml:space="preserve"> UE based on cell ID and OCC index for NPUSCH of this UE</w:t>
      </w:r>
      <w:r w:rsidR="0001174E">
        <w:rPr>
          <w:b/>
        </w:rPr>
        <w:t xml:space="preserve"> for both single-tone and multiple-tone</w:t>
      </w:r>
      <w:r w:rsidRPr="00402E88">
        <w:rPr>
          <w:b/>
        </w:rPr>
        <w:t xml:space="preserve">. </w:t>
      </w:r>
    </w:p>
    <w:p w14:paraId="2D51000C" w14:textId="165B0EB8" w:rsidR="00231085" w:rsidRDefault="00231085" w:rsidP="00A55EE8">
      <w:pPr>
        <w:spacing w:beforeLines="100" w:before="240"/>
        <w:rPr>
          <w:b/>
        </w:rPr>
      </w:pPr>
      <w:r>
        <w:rPr>
          <w:b/>
        </w:rPr>
        <w:lastRenderedPageBreak/>
        <w:t xml:space="preserve">Proposal </w:t>
      </w:r>
      <w:r w:rsidR="00DC0955">
        <w:rPr>
          <w:b/>
        </w:rPr>
        <w:t>10</w:t>
      </w:r>
      <w:r>
        <w:rPr>
          <w:b/>
        </w:rPr>
        <w:t xml:space="preserve">: RAN1 should </w:t>
      </w:r>
      <w:r w:rsidR="00012EB4">
        <w:rPr>
          <w:b/>
        </w:rPr>
        <w:t>support</w:t>
      </w:r>
      <w:r>
        <w:rPr>
          <w:b/>
        </w:rPr>
        <w:t xml:space="preserve"> common DMRS design for single-tone and multiple-tone with OCC.</w:t>
      </w:r>
    </w:p>
    <w:p w14:paraId="334DFBE1" w14:textId="59A06CFC" w:rsidR="00BC1B20" w:rsidRDefault="00BC1B20" w:rsidP="00A55EE8">
      <w:pPr>
        <w:spacing w:beforeLines="100" w:before="240"/>
        <w:rPr>
          <w:bCs/>
        </w:rPr>
      </w:pPr>
      <w:r w:rsidRPr="00C55D93">
        <w:rPr>
          <w:bCs/>
        </w:rPr>
        <w:t xml:space="preserve">Additionally, </w:t>
      </w:r>
      <w:r>
        <w:rPr>
          <w:bCs/>
        </w:rPr>
        <w:t>from CFO point of view, for single-tone, at least OCC 2 can be supported while RAN1</w:t>
      </w:r>
      <w:r w:rsidR="008A5A32">
        <w:rPr>
          <w:bCs/>
        </w:rPr>
        <w:t xml:space="preserve"> can discuss more on whether </w:t>
      </w:r>
      <w:r w:rsidR="00EF3683">
        <w:rPr>
          <w:bCs/>
        </w:rPr>
        <w:t xml:space="preserve">to </w:t>
      </w:r>
      <w:r w:rsidR="008A5A32">
        <w:rPr>
          <w:bCs/>
        </w:rPr>
        <w:t>support OCC 4. But for multi-tone cases, considering there may be several ways for orthogonal of UE’s DMRS sequence, we think OCC 2/4 may be supported.</w:t>
      </w:r>
    </w:p>
    <w:p w14:paraId="01548DEE" w14:textId="7C018660" w:rsidR="008A5A32" w:rsidRPr="009A2081" w:rsidRDefault="008A5A32" w:rsidP="00A55EE8">
      <w:pPr>
        <w:spacing w:beforeLines="100" w:before="240"/>
        <w:rPr>
          <w:b/>
        </w:rPr>
      </w:pPr>
      <w:r w:rsidRPr="00D2005C">
        <w:rPr>
          <w:b/>
        </w:rPr>
        <w:t>Proposal</w:t>
      </w:r>
      <w:r w:rsidR="009A2081" w:rsidRPr="00D2005C">
        <w:rPr>
          <w:b/>
        </w:rPr>
        <w:t xml:space="preserve"> </w:t>
      </w:r>
      <w:r w:rsidR="00DC0955">
        <w:rPr>
          <w:b/>
        </w:rPr>
        <w:t>11</w:t>
      </w:r>
      <w:r w:rsidRPr="00ED23F3">
        <w:rPr>
          <w:b/>
        </w:rPr>
        <w:t>: For single-tone</w:t>
      </w:r>
      <w:r w:rsidRPr="00C55D93">
        <w:rPr>
          <w:b/>
        </w:rPr>
        <w:t xml:space="preserve">, at least OCC2 can be supported if </w:t>
      </w:r>
      <w:r w:rsidR="00607F3A" w:rsidRPr="00C55D93">
        <w:rPr>
          <w:b/>
        </w:rPr>
        <w:t xml:space="preserve">CFO and </w:t>
      </w:r>
      <w:r w:rsidRPr="00C55D93">
        <w:rPr>
          <w:b/>
        </w:rPr>
        <w:t xml:space="preserve">channel estimation of DMRS </w:t>
      </w:r>
      <w:r w:rsidR="00607F3A" w:rsidRPr="00C55D93">
        <w:rPr>
          <w:b/>
        </w:rPr>
        <w:t>can be acceptable.</w:t>
      </w:r>
      <w:r w:rsidR="009A2081" w:rsidRPr="00C55D93">
        <w:rPr>
          <w:b/>
        </w:rPr>
        <w:t xml:space="preserve"> For multiple-tone, OCC 2/4 can be discussed and supported.</w:t>
      </w:r>
    </w:p>
    <w:p w14:paraId="49364F40" w14:textId="2840F39C" w:rsidR="006A79AE" w:rsidRDefault="006A79AE" w:rsidP="008F7777">
      <w:pPr>
        <w:pStyle w:val="Heading2"/>
      </w:pPr>
      <w:r>
        <w:t xml:space="preserve">OCC in segments </w:t>
      </w:r>
    </w:p>
    <w:p w14:paraId="438B1601" w14:textId="77777777" w:rsidR="006A79AE" w:rsidRDefault="006A79AE" w:rsidP="006A79AE">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 when used in NTN are divided into segments. This enables time/frequency adjustment at each segment to handle the synchronization drift caused by satellite movement. Between the segments the UE can apply a gap, which may cause dropping of one or more symbols.</w:t>
      </w:r>
    </w:p>
    <w:p w14:paraId="49D7F057" w14:textId="1E75F065" w:rsidR="006A79AE" w:rsidRPr="00402E88" w:rsidRDefault="006A79AE" w:rsidP="000E06D7">
      <w:pPr>
        <w:spacing w:beforeLines="100" w:before="240"/>
        <w:rPr>
          <w:b/>
        </w:rPr>
      </w:pPr>
      <w:r w:rsidRPr="00402E88">
        <w:rPr>
          <w:b/>
        </w:rPr>
        <w:t>Observation</w:t>
      </w:r>
      <w:r w:rsidR="008F7777" w:rsidRPr="00402E88">
        <w:rPr>
          <w:b/>
        </w:rPr>
        <w:t xml:space="preserve"> </w:t>
      </w:r>
      <w:r w:rsidR="00DC0955">
        <w:rPr>
          <w:b/>
        </w:rPr>
        <w:t>6</w:t>
      </w:r>
      <w:r w:rsidRPr="00402E88">
        <w:rPr>
          <w:b/>
        </w:rPr>
        <w:t>: Legacy IoT NTN rely on segmented repetition periods to facilitate time/frequency</w:t>
      </w:r>
      <w:r>
        <w:rPr>
          <w:rFonts w:cstheme="minorHAnsi"/>
          <w:b/>
          <w:bCs/>
        </w:rPr>
        <w:t xml:space="preserve"> </w:t>
      </w:r>
      <w:r w:rsidRPr="00402E88">
        <w:rPr>
          <w:b/>
        </w:rPr>
        <w:t>synchronization.</w:t>
      </w:r>
    </w:p>
    <w:p w14:paraId="7C2C1A7C" w14:textId="77777777" w:rsidR="006A79AE" w:rsidRDefault="006A79AE" w:rsidP="006A79AE">
      <w:pPr>
        <w:rPr>
          <w:rFonts w:cstheme="minorHAnsi"/>
        </w:rPr>
      </w:pPr>
      <w:r>
        <w:rPr>
          <w:rFonts w:cstheme="minorHAnsi"/>
        </w:rPr>
        <w:t xml:space="preserve">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w:t>
      </w:r>
      <w:proofErr w:type="spellStart"/>
      <w:r>
        <w:rPr>
          <w:rFonts w:cstheme="minorHAnsi"/>
        </w:rPr>
        <w:t>eNB</w:t>
      </w:r>
      <w:proofErr w:type="spellEnd"/>
      <w:r>
        <w:rPr>
          <w:rFonts w:cstheme="minorHAnsi"/>
        </w:rPr>
        <w:t xml:space="preserve"> receiver due to the orthogonality of the OCC is not completed preserved.</w:t>
      </w:r>
    </w:p>
    <w:p w14:paraId="7817296F" w14:textId="25D6CD9A" w:rsidR="008F7777" w:rsidRPr="00402E88" w:rsidRDefault="006A79AE" w:rsidP="000E06D7">
      <w:pPr>
        <w:spacing w:beforeLines="100" w:before="240"/>
        <w:rPr>
          <w:b/>
        </w:rPr>
      </w:pPr>
      <w:r w:rsidRPr="00402E88">
        <w:rPr>
          <w:b/>
        </w:rPr>
        <w:t>Observation</w:t>
      </w:r>
      <w:r w:rsidR="008F7777" w:rsidRPr="00402E88">
        <w:rPr>
          <w:b/>
        </w:rPr>
        <w:t xml:space="preserve"> </w:t>
      </w:r>
      <w:r w:rsidR="00DC0955">
        <w:rPr>
          <w:b/>
        </w:rPr>
        <w:t>7</w:t>
      </w:r>
      <w:r w:rsidRPr="00402E88">
        <w:rPr>
          <w:b/>
        </w:rPr>
        <w:t xml:space="preserve">: The dropping of symbols as part of segmented transmissions may impact the orthogonality of the OCC. </w:t>
      </w:r>
    </w:p>
    <w:p w14:paraId="430101EE" w14:textId="1E59DA44" w:rsidR="006A79AE" w:rsidRDefault="006A79AE" w:rsidP="006A79AE">
      <w:pPr>
        <w:rPr>
          <w:rFonts w:cstheme="minorHAnsi"/>
        </w:rPr>
      </w:pPr>
      <w:proofErr w:type="gramStart"/>
      <w:r>
        <w:rPr>
          <w:rFonts w:cstheme="minorHAnsi"/>
        </w:rPr>
        <w:t>In order to</w:t>
      </w:r>
      <w:proofErr w:type="gramEnd"/>
      <w:r>
        <w:rPr>
          <w:rFonts w:cstheme="minorHAnsi"/>
        </w:rPr>
        <w:t xml:space="preserve"> ensure the </w:t>
      </w:r>
      <w:proofErr w:type="spellStart"/>
      <w:r>
        <w:rPr>
          <w:rFonts w:cstheme="minorHAnsi"/>
        </w:rPr>
        <w:t>eNB</w:t>
      </w:r>
      <w:proofErr w:type="spellEnd"/>
      <w:r>
        <w:rPr>
          <w:rFonts w:cstheme="minorHAnsi"/>
        </w:rPr>
        <w:t xml:space="preserve">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18B3DD1B" w14:textId="5AB9E3F1" w:rsidR="006A79AE" w:rsidRPr="00402E88" w:rsidRDefault="006A79AE" w:rsidP="000E06D7">
      <w:pPr>
        <w:spacing w:beforeLines="100" w:before="240"/>
        <w:rPr>
          <w:b/>
        </w:rPr>
      </w:pPr>
      <w:r w:rsidRPr="00402E88">
        <w:rPr>
          <w:b/>
        </w:rPr>
        <w:t>Proposal</w:t>
      </w:r>
      <w:r w:rsidR="008F7777" w:rsidRPr="00402E88">
        <w:rPr>
          <w:b/>
        </w:rPr>
        <w:t xml:space="preserve"> </w:t>
      </w:r>
      <w:r w:rsidR="00DC0955">
        <w:rPr>
          <w:b/>
        </w:rPr>
        <w:t>12</w:t>
      </w:r>
      <w:r w:rsidRPr="00402E88">
        <w:rPr>
          <w:b/>
        </w:rPr>
        <w:t>: RAN1 to discuss whether the UE shall drop all symbols that are spread according to the OCC length, when at least one symbol is part of the segmentation gap.</w:t>
      </w:r>
    </w:p>
    <w:p w14:paraId="44CF9455" w14:textId="43F0CF78" w:rsidR="0026539F" w:rsidRDefault="0026539F" w:rsidP="00C31D5F">
      <w:pPr>
        <w:pStyle w:val="Heading2"/>
      </w:pPr>
      <w:r>
        <w:t>OCC for PUR/EDT/CB-Msg3</w:t>
      </w:r>
    </w:p>
    <w:p w14:paraId="63435F6C" w14:textId="3033C155" w:rsidR="00942523" w:rsidRDefault="00942523" w:rsidP="0026539F">
      <w:pPr>
        <w:rPr>
          <w:lang w:val="en-GB" w:eastAsia="en-US"/>
        </w:rPr>
      </w:pPr>
      <w:r>
        <w:rPr>
          <w:lang w:val="en-GB" w:eastAsia="en-US"/>
        </w:rPr>
        <w:t>The PUR, EDT and CB-Msg3 have distinct properties, which also impacts the applicability of OCC.</w:t>
      </w:r>
    </w:p>
    <w:p w14:paraId="06DD0C2A" w14:textId="6699C0C3" w:rsidR="00942523" w:rsidRDefault="00942523" w:rsidP="0026539F">
      <w:pPr>
        <w:rPr>
          <w:lang w:val="en-GB" w:eastAsia="en-US"/>
        </w:rPr>
      </w:pPr>
      <w:r>
        <w:rPr>
          <w:lang w:val="en-GB" w:eastAsia="en-US"/>
        </w:rPr>
        <w:t>The PUR</w:t>
      </w:r>
      <w:r w:rsidR="00DB3487">
        <w:rPr>
          <w:lang w:val="en-GB" w:eastAsia="en-US"/>
        </w:rPr>
        <w:t xml:space="preserve"> is a preconfigured resource with an associated </w:t>
      </w:r>
      <w:r w:rsidR="0083252E">
        <w:rPr>
          <w:lang w:val="en-GB" w:eastAsia="en-US"/>
        </w:rPr>
        <w:t xml:space="preserve">(optional) time alignment timer to control </w:t>
      </w:r>
      <w:r w:rsidR="00996F7C">
        <w:rPr>
          <w:lang w:val="en-GB" w:eastAsia="en-US"/>
        </w:rPr>
        <w:t xml:space="preserve">the UE’s transmission timing accuracy. </w:t>
      </w:r>
      <w:r w:rsidR="009E510D">
        <w:rPr>
          <w:lang w:val="en-GB" w:eastAsia="en-US"/>
        </w:rPr>
        <w:t xml:space="preserve">Since it is a preconfigured </w:t>
      </w:r>
      <w:proofErr w:type="gramStart"/>
      <w:r w:rsidR="009E510D">
        <w:rPr>
          <w:lang w:val="en-GB" w:eastAsia="en-US"/>
        </w:rPr>
        <w:t>resource</w:t>
      </w:r>
      <w:proofErr w:type="gramEnd"/>
      <w:r w:rsidR="009E510D">
        <w:rPr>
          <w:lang w:val="en-GB" w:eastAsia="en-US"/>
        </w:rPr>
        <w:t xml:space="preserve"> it will be simple to also add an OCC index</w:t>
      </w:r>
      <w:r w:rsidR="00D4000F">
        <w:rPr>
          <w:lang w:val="en-GB" w:eastAsia="en-US"/>
        </w:rPr>
        <w:t xml:space="preserve"> to </w:t>
      </w:r>
      <w:r w:rsidR="000D4527">
        <w:rPr>
          <w:lang w:val="en-GB" w:eastAsia="en-US"/>
        </w:rPr>
        <w:t xml:space="preserve">the configuration to </w:t>
      </w:r>
      <w:r w:rsidR="00D4000F">
        <w:rPr>
          <w:lang w:val="en-GB" w:eastAsia="en-US"/>
        </w:rPr>
        <w:t>facilitate PUR with OCC</w:t>
      </w:r>
      <w:r w:rsidR="006C7547">
        <w:rPr>
          <w:lang w:val="en-GB" w:eastAsia="en-US"/>
        </w:rPr>
        <w:t>.</w:t>
      </w:r>
    </w:p>
    <w:p w14:paraId="456FC03D" w14:textId="6E6760FD" w:rsidR="00C60DD1" w:rsidRPr="00DC0955" w:rsidRDefault="00C60DD1" w:rsidP="00DC0955">
      <w:pPr>
        <w:spacing w:beforeLines="100" w:before="240"/>
        <w:rPr>
          <w:b/>
        </w:rPr>
      </w:pPr>
      <w:r w:rsidRPr="00DC0955">
        <w:rPr>
          <w:b/>
        </w:rPr>
        <w:t>Observation</w:t>
      </w:r>
      <w:r w:rsidR="00DC0955">
        <w:rPr>
          <w:b/>
        </w:rPr>
        <w:t xml:space="preserve"> 8</w:t>
      </w:r>
      <w:r w:rsidRPr="00DC0955">
        <w:rPr>
          <w:b/>
        </w:rPr>
        <w:t xml:space="preserve">: </w:t>
      </w:r>
      <w:r w:rsidR="00AA3ACF" w:rsidRPr="00DC0955">
        <w:rPr>
          <w:b/>
        </w:rPr>
        <w:t xml:space="preserve">The UE transmission timing can be controlled for PUR with OCC using the legacy Time Alignment Timer. </w:t>
      </w:r>
    </w:p>
    <w:p w14:paraId="2FA7F424" w14:textId="77777777" w:rsidR="00AA3ACF" w:rsidRPr="00914B74" w:rsidRDefault="00AA3ACF" w:rsidP="0026539F">
      <w:pPr>
        <w:rPr>
          <w:b/>
          <w:bCs/>
          <w:lang w:val="en-GB" w:eastAsia="en-US"/>
        </w:rPr>
      </w:pPr>
    </w:p>
    <w:p w14:paraId="38A579BB" w14:textId="289FF11B" w:rsidR="001B51D6" w:rsidRDefault="001B51D6" w:rsidP="0026539F">
      <w:pPr>
        <w:rPr>
          <w:lang w:val="en-GB" w:eastAsia="en-US"/>
        </w:rPr>
      </w:pPr>
      <w:r>
        <w:rPr>
          <w:lang w:val="en-GB" w:eastAsia="en-US"/>
        </w:rPr>
        <w:t xml:space="preserve">The EDT </w:t>
      </w:r>
      <w:r w:rsidR="0043327E">
        <w:rPr>
          <w:lang w:val="en-GB" w:eastAsia="en-US"/>
        </w:rPr>
        <w:t xml:space="preserve">is </w:t>
      </w:r>
      <w:r w:rsidR="00167C76">
        <w:rPr>
          <w:lang w:val="en-GB" w:eastAsia="en-US"/>
        </w:rPr>
        <w:t xml:space="preserve">made using a PUSCH resource which is scheduled </w:t>
      </w:r>
      <w:r w:rsidR="00502953">
        <w:rPr>
          <w:lang w:val="en-GB" w:eastAsia="en-US"/>
        </w:rPr>
        <w:t>using the RAR (msg2). The RAR includes a Timing Advance Command and thus the network can control the UE’s transmission timing accuracy for the EDT transmission</w:t>
      </w:r>
      <w:r w:rsidR="007D1381">
        <w:rPr>
          <w:lang w:val="en-GB" w:eastAsia="en-US"/>
        </w:rPr>
        <w:t>.</w:t>
      </w:r>
      <w:r w:rsidR="00EA6A25">
        <w:rPr>
          <w:lang w:val="en-GB" w:eastAsia="en-US"/>
        </w:rPr>
        <w:t xml:space="preserve"> </w:t>
      </w:r>
      <w:r w:rsidR="00BB216B">
        <w:rPr>
          <w:lang w:val="en-GB" w:eastAsia="en-US"/>
        </w:rPr>
        <w:t xml:space="preserve">Therefore, it is feasible </w:t>
      </w:r>
      <w:r w:rsidR="00C76CF5">
        <w:rPr>
          <w:lang w:val="en-GB" w:eastAsia="en-US"/>
        </w:rPr>
        <w:t>to support OCC</w:t>
      </w:r>
      <w:r w:rsidR="007D1381">
        <w:rPr>
          <w:lang w:val="en-GB" w:eastAsia="en-US"/>
        </w:rPr>
        <w:t xml:space="preserve"> </w:t>
      </w:r>
      <w:r w:rsidR="00B12620">
        <w:rPr>
          <w:lang w:val="en-GB" w:eastAsia="en-US"/>
        </w:rPr>
        <w:t>for EDT transmissions. One open question is how the network can configure the OCC for the EDT.</w:t>
      </w:r>
    </w:p>
    <w:p w14:paraId="6E644DCB" w14:textId="2A682287" w:rsidR="00AA3ACF" w:rsidRPr="00DC0955" w:rsidRDefault="00AA3ACF" w:rsidP="00DC0955">
      <w:pPr>
        <w:spacing w:beforeLines="100" w:before="240"/>
        <w:rPr>
          <w:b/>
        </w:rPr>
      </w:pPr>
      <w:r w:rsidRPr="00DC0955">
        <w:rPr>
          <w:b/>
        </w:rPr>
        <w:t>Observation</w:t>
      </w:r>
      <w:r w:rsidR="00DC0955">
        <w:rPr>
          <w:b/>
        </w:rPr>
        <w:t xml:space="preserve"> 9</w:t>
      </w:r>
      <w:r w:rsidRPr="00DC0955">
        <w:rPr>
          <w:b/>
        </w:rPr>
        <w:t xml:space="preserve">: The UE transmission timing can be controlled for EDT with OCC using the legacy Timing Advance Command in the </w:t>
      </w:r>
      <w:proofErr w:type="gramStart"/>
      <w:r w:rsidRPr="00DC0955">
        <w:rPr>
          <w:b/>
        </w:rPr>
        <w:t>Random Access</w:t>
      </w:r>
      <w:proofErr w:type="gramEnd"/>
      <w:r w:rsidRPr="00DC0955">
        <w:rPr>
          <w:b/>
        </w:rPr>
        <w:t xml:space="preserve"> Response. </w:t>
      </w:r>
    </w:p>
    <w:p w14:paraId="1EC19B01" w14:textId="77777777" w:rsidR="008476F1" w:rsidRPr="00914B74" w:rsidRDefault="008476F1" w:rsidP="0026539F">
      <w:pPr>
        <w:rPr>
          <w:b/>
          <w:bCs/>
          <w:lang w:val="en-GB" w:eastAsia="en-US"/>
        </w:rPr>
      </w:pPr>
    </w:p>
    <w:p w14:paraId="5BC69C95" w14:textId="0E779BFB" w:rsidR="00F32DC1" w:rsidRDefault="00A976B4" w:rsidP="0026539F">
      <w:pPr>
        <w:rPr>
          <w:lang w:val="en-GB" w:eastAsia="en-US"/>
        </w:rPr>
      </w:pPr>
      <w:r>
        <w:rPr>
          <w:lang w:val="en-GB" w:eastAsia="en-US"/>
        </w:rPr>
        <w:t>The CB-Msg3</w:t>
      </w:r>
      <w:r w:rsidR="00FA1549">
        <w:rPr>
          <w:lang w:val="en-GB" w:eastAsia="en-US"/>
        </w:rPr>
        <w:t xml:space="preserve"> is </w:t>
      </w:r>
      <w:r w:rsidR="00982A70">
        <w:rPr>
          <w:lang w:val="en-GB" w:eastAsia="en-US"/>
        </w:rPr>
        <w:t>made using contention-based PUSCH resources</w:t>
      </w:r>
      <w:r w:rsidR="005B47C4">
        <w:rPr>
          <w:lang w:val="en-GB" w:eastAsia="en-US"/>
        </w:rPr>
        <w:t xml:space="preserve">. </w:t>
      </w:r>
      <w:r w:rsidR="006C0E3A">
        <w:rPr>
          <w:lang w:val="en-GB" w:eastAsia="en-US"/>
        </w:rPr>
        <w:t xml:space="preserve">Technically, comparing with CB-Msg3 with OCC </w:t>
      </w:r>
      <w:r w:rsidR="00D679B3">
        <w:rPr>
          <w:lang w:val="en-GB" w:eastAsia="en-US"/>
        </w:rPr>
        <w:t>do not cause more collision of same CB-Msg3</w:t>
      </w:r>
      <w:r w:rsidR="00F32DC1">
        <w:rPr>
          <w:lang w:val="en-GB" w:eastAsia="en-US"/>
        </w:rPr>
        <w:t xml:space="preserve"> (i.e.</w:t>
      </w:r>
      <w:r w:rsidR="00D679B3">
        <w:rPr>
          <w:lang w:val="en-GB" w:eastAsia="en-US"/>
        </w:rPr>
        <w:t xml:space="preserve"> same OCC</w:t>
      </w:r>
      <w:r w:rsidR="00F32DC1">
        <w:rPr>
          <w:lang w:val="en-GB" w:eastAsia="en-US"/>
        </w:rPr>
        <w:t>), comparing with CB-Msg3 without OCC. Thus, OCC will provide capacity improvement to CB-Msg3</w:t>
      </w:r>
      <w:r w:rsidR="00796C67">
        <w:rPr>
          <w:lang w:val="en-GB" w:eastAsia="en-US"/>
        </w:rPr>
        <w:t xml:space="preserve"> and benefit for initial access.</w:t>
      </w:r>
    </w:p>
    <w:p w14:paraId="6FC8346C" w14:textId="77777777" w:rsidR="006E26ED" w:rsidRDefault="006E26ED" w:rsidP="006E26ED">
      <w:pPr>
        <w:rPr>
          <w:lang w:val="en-GB"/>
        </w:rPr>
      </w:pPr>
      <w:r>
        <w:rPr>
          <w:lang w:val="en-GB"/>
        </w:rPr>
        <w:t xml:space="preserve">According to the current RAN2 discussions there are no way for the network to control the UE transmission timing, because the network cannot provide a timing advance command as per legacy RAR/msg2, since such a message is </w:t>
      </w:r>
      <w:r>
        <w:rPr>
          <w:lang w:val="en-GB"/>
        </w:rPr>
        <w:lastRenderedPageBreak/>
        <w:t xml:space="preserve">not provided in the CB-Msg3 procedure. </w:t>
      </w:r>
      <w:proofErr w:type="gramStart"/>
      <w:r>
        <w:rPr>
          <w:lang w:val="en-GB"/>
        </w:rPr>
        <w:t>Likewise</w:t>
      </w:r>
      <w:proofErr w:type="gramEnd"/>
      <w:r>
        <w:rPr>
          <w:lang w:val="en-GB"/>
        </w:rPr>
        <w:t xml:space="preserve"> the control of the OCC is challenging for the contention-based resource selection.</w:t>
      </w:r>
    </w:p>
    <w:p w14:paraId="24E077AA" w14:textId="77777777" w:rsidR="00914B74" w:rsidRDefault="006E26ED" w:rsidP="006E26ED">
      <w:pPr>
        <w:rPr>
          <w:lang w:val="en-GB"/>
        </w:rPr>
      </w:pPr>
      <w:r>
        <w:rPr>
          <w:lang w:val="en-GB"/>
        </w:rPr>
        <w:t xml:space="preserve">Since the network cannot provide a timing advance command, the NTA=0 could be a preferred option. The UE will then have to comply with the RAN4 transmission timing error requirements. </w:t>
      </w:r>
    </w:p>
    <w:p w14:paraId="6E8FFB4F" w14:textId="4AA6982F" w:rsidR="006E26ED" w:rsidRPr="00DC0955" w:rsidRDefault="006E26ED" w:rsidP="00DC0955">
      <w:pPr>
        <w:spacing w:beforeLines="100" w:before="240"/>
        <w:rPr>
          <w:b/>
        </w:rPr>
      </w:pPr>
      <w:r w:rsidRPr="00DC0955">
        <w:rPr>
          <w:b/>
        </w:rPr>
        <w:t>Observation</w:t>
      </w:r>
      <w:r w:rsidR="00DC0955">
        <w:rPr>
          <w:b/>
        </w:rPr>
        <w:t xml:space="preserve"> 10</w:t>
      </w:r>
      <w:r w:rsidRPr="00DC0955">
        <w:rPr>
          <w:b/>
        </w:rPr>
        <w:t xml:space="preserve">: The UE transmission timing </w:t>
      </w:r>
      <w:proofErr w:type="spellStart"/>
      <w:r w:rsidRPr="00DC0955">
        <w:rPr>
          <w:b/>
        </w:rPr>
        <w:t>can not</w:t>
      </w:r>
      <w:proofErr w:type="spellEnd"/>
      <w:r w:rsidRPr="00DC0955">
        <w:rPr>
          <w:b/>
        </w:rPr>
        <w:t xml:space="preserve"> be controlled by the network for CB-Msg3 with OCC.</w:t>
      </w:r>
    </w:p>
    <w:p w14:paraId="1EC8E412" w14:textId="31EC08A7" w:rsidR="00B235A1" w:rsidRPr="00DC0955" w:rsidRDefault="00B235A1" w:rsidP="00DC0955">
      <w:pPr>
        <w:spacing w:beforeLines="100" w:before="240"/>
        <w:rPr>
          <w:b/>
        </w:rPr>
      </w:pPr>
      <w:r w:rsidRPr="00DC0955">
        <w:rPr>
          <w:b/>
        </w:rPr>
        <w:t>Proposal</w:t>
      </w:r>
      <w:r w:rsidR="00DC0955">
        <w:rPr>
          <w:b/>
        </w:rPr>
        <w:t xml:space="preserve"> 13</w:t>
      </w:r>
      <w:r w:rsidRPr="00DC0955">
        <w:rPr>
          <w:b/>
        </w:rPr>
        <w:t>: OCC is supported for PUR and EDT.</w:t>
      </w:r>
      <w:r w:rsidR="00FE4ABC" w:rsidRPr="00DC0955">
        <w:rPr>
          <w:b/>
        </w:rPr>
        <w:t xml:space="preserve"> FFS how to configure OCC for EDT</w:t>
      </w:r>
      <w:r w:rsidR="005C7321" w:rsidRPr="00DC0955">
        <w:rPr>
          <w:b/>
        </w:rPr>
        <w:t>.</w:t>
      </w:r>
    </w:p>
    <w:p w14:paraId="150D7D43" w14:textId="63256825" w:rsidR="00B235A1" w:rsidRPr="00DC0955" w:rsidRDefault="00B235A1" w:rsidP="00DC0955">
      <w:pPr>
        <w:spacing w:beforeLines="100" w:before="240"/>
        <w:rPr>
          <w:b/>
        </w:rPr>
      </w:pPr>
      <w:r w:rsidRPr="00DC0955">
        <w:rPr>
          <w:b/>
        </w:rPr>
        <w:t>Proposal</w:t>
      </w:r>
      <w:r w:rsidR="00DC0955">
        <w:rPr>
          <w:b/>
        </w:rPr>
        <w:t xml:space="preserve"> 14</w:t>
      </w:r>
      <w:r w:rsidRPr="00DC0955">
        <w:rPr>
          <w:b/>
        </w:rPr>
        <w:t>: RAN1 to further study how to ensure accurate transmission timing for UEs using OCC on CB-Msg3</w:t>
      </w:r>
      <w:r w:rsidR="003B4F0C" w:rsidRPr="00DC0955">
        <w:rPr>
          <w:b/>
        </w:rPr>
        <w:t xml:space="preserve"> and how to configure OCC</w:t>
      </w:r>
      <w:r w:rsidR="00FE4ABC" w:rsidRPr="00DC0955">
        <w:rPr>
          <w:b/>
        </w:rPr>
        <w:t xml:space="preserve"> for CB-Msg3</w:t>
      </w:r>
      <w:r w:rsidRPr="00DC0955">
        <w:rPr>
          <w:b/>
        </w:rPr>
        <w:t>.</w:t>
      </w:r>
    </w:p>
    <w:p w14:paraId="2AD0DC14" w14:textId="77777777" w:rsidR="008476F1" w:rsidRPr="00914B74" w:rsidRDefault="008476F1" w:rsidP="0026539F">
      <w:pPr>
        <w:rPr>
          <w:b/>
          <w:bCs/>
          <w:lang w:val="en-GB" w:eastAsia="en-US"/>
        </w:rPr>
      </w:pPr>
    </w:p>
    <w:p w14:paraId="125DB20C" w14:textId="4C6B20A1" w:rsidR="00B8448E" w:rsidRDefault="0010162A" w:rsidP="00C31D5F">
      <w:pPr>
        <w:pStyle w:val="Heading2"/>
      </w:pPr>
      <w:r>
        <w:t>Compatibility of OCC</w:t>
      </w:r>
    </w:p>
    <w:p w14:paraId="3BF26BF7" w14:textId="4790D957" w:rsidR="006C69F1" w:rsidRDefault="00FC76F9" w:rsidP="00FC76F9">
      <w:r>
        <w:t xml:space="preserve">Legacy </w:t>
      </w:r>
      <w:r w:rsidR="00E51CF7">
        <w:t xml:space="preserve">IoT NTN in Rel17/18 do not support OCC. Considering the cost of the satellite, one satellite/serving cell should support </w:t>
      </w:r>
      <w:r w:rsidR="006E4D12">
        <w:t xml:space="preserve">both legacy IoT NTN UE and new Rel19 IoT NTN UE. </w:t>
      </w:r>
      <w:proofErr w:type="gramStart"/>
      <w:r w:rsidR="003D4754">
        <w:t>Thus</w:t>
      </w:r>
      <w:proofErr w:type="gramEnd"/>
      <w:r w:rsidR="003D4754">
        <w:t xml:space="preserve"> the compatibility of </w:t>
      </w:r>
      <w:r w:rsidR="000A2ACB">
        <w:t xml:space="preserve">legacy IoT and NTN and </w:t>
      </w:r>
      <w:r w:rsidR="003D4754">
        <w:t xml:space="preserve">IoT NTN with OCC </w:t>
      </w:r>
      <w:r w:rsidR="00A73177">
        <w:t>should be considered and also the coexistence between UE supporting OCC and UE not supporting OCC should be considered.</w:t>
      </w:r>
    </w:p>
    <w:p w14:paraId="226EC9BD" w14:textId="2042A5AF" w:rsidR="006C69F1" w:rsidRPr="00402E88" w:rsidRDefault="006C69F1" w:rsidP="000E06D7">
      <w:pPr>
        <w:spacing w:beforeLines="100" w:before="240"/>
        <w:rPr>
          <w:b/>
        </w:rPr>
      </w:pPr>
      <w:r w:rsidRPr="00402E88">
        <w:rPr>
          <w:b/>
        </w:rPr>
        <w:t>Proposal</w:t>
      </w:r>
      <w:r w:rsidR="008F7777" w:rsidRPr="00402E88">
        <w:rPr>
          <w:b/>
        </w:rPr>
        <w:t xml:space="preserve"> </w:t>
      </w:r>
      <w:r w:rsidR="00DC0955">
        <w:rPr>
          <w:b/>
        </w:rPr>
        <w:t>15</w:t>
      </w:r>
      <w:r w:rsidRPr="00402E88">
        <w:rPr>
          <w:b/>
        </w:rPr>
        <w:t xml:space="preserve">: </w:t>
      </w:r>
      <w:r w:rsidR="00B45E3C" w:rsidRPr="00402E88">
        <w:rPr>
          <w:b/>
        </w:rPr>
        <w:t xml:space="preserve">Compatibility </w:t>
      </w:r>
      <w:r w:rsidRPr="00402E88">
        <w:rPr>
          <w:b/>
        </w:rPr>
        <w:t>and co-existence between OCC and non-OCC should be studied.</w:t>
      </w:r>
    </w:p>
    <w:p w14:paraId="247B1505" w14:textId="340D2F95" w:rsidR="00CB1D84" w:rsidRDefault="007B3705" w:rsidP="00FC76F9">
      <w:r>
        <w:t>If OCC does not requ</w:t>
      </w:r>
      <w:r w:rsidR="00994305">
        <w:t>ire</w:t>
      </w:r>
      <w:r>
        <w:t xml:space="preserve"> additional resource but only take the same resource as </w:t>
      </w:r>
      <w:r w:rsidR="00C72234">
        <w:t>non-OCC UE, ther</w:t>
      </w:r>
      <w:r w:rsidR="00994305">
        <w:t>e</w:t>
      </w:r>
      <w:r w:rsidR="00C72234">
        <w:t xml:space="preserve"> may</w:t>
      </w:r>
      <w:r w:rsidR="00994305">
        <w:t xml:space="preserve"> </w:t>
      </w:r>
      <w:r w:rsidR="00C72234">
        <w:t>be no or less impact to UE not supporting OCC. While if OCC should take more resource</w:t>
      </w:r>
      <w:r w:rsidR="00EE3F78">
        <w:t>, then at least UE not supporting OCC will have less resource. Add</w:t>
      </w:r>
      <w:r w:rsidR="009B387A">
        <w:t>i</w:t>
      </w:r>
      <w:r w:rsidR="00EE3F78">
        <w:t>tionall</w:t>
      </w:r>
      <w:r w:rsidR="009B387A">
        <w:t>y</w:t>
      </w:r>
      <w:r w:rsidR="00EE3F78">
        <w:t xml:space="preserve">, the impact to scheduling for both UE supporting OCC and not supporting OCC </w:t>
      </w:r>
      <w:r w:rsidR="00E11A5A">
        <w:t>will have</w:t>
      </w:r>
      <w:r w:rsidR="00EE3F78">
        <w:t xml:space="preserve"> more complexity.</w:t>
      </w:r>
    </w:p>
    <w:p w14:paraId="189E42CE" w14:textId="16B89672" w:rsidR="00AC4340" w:rsidRPr="00402E88" w:rsidRDefault="00AC4340" w:rsidP="000E06D7">
      <w:pPr>
        <w:spacing w:beforeLines="100" w:before="240"/>
        <w:rPr>
          <w:b/>
        </w:rPr>
      </w:pPr>
      <w:r w:rsidRPr="00402E88">
        <w:rPr>
          <w:b/>
        </w:rPr>
        <w:t>Observat</w:t>
      </w:r>
      <w:r w:rsidR="00663DB1">
        <w:rPr>
          <w:b/>
        </w:rPr>
        <w:t>io</w:t>
      </w:r>
      <w:r w:rsidRPr="00402E88">
        <w:rPr>
          <w:b/>
        </w:rPr>
        <w:t>n</w:t>
      </w:r>
      <w:r w:rsidR="008F7777" w:rsidRPr="00402E88">
        <w:rPr>
          <w:b/>
        </w:rPr>
        <w:t xml:space="preserve"> </w:t>
      </w:r>
      <w:r w:rsidR="00DC0955">
        <w:rPr>
          <w:b/>
        </w:rPr>
        <w:t>11</w:t>
      </w:r>
      <w:r w:rsidRPr="00402E88">
        <w:rPr>
          <w:b/>
        </w:rPr>
        <w:t xml:space="preserve">: </w:t>
      </w:r>
      <w:r w:rsidR="00B45E3C" w:rsidRPr="00402E88">
        <w:rPr>
          <w:b/>
        </w:rPr>
        <w:t xml:space="preserve">If </w:t>
      </w:r>
      <w:r w:rsidRPr="00402E88">
        <w:rPr>
          <w:b/>
        </w:rPr>
        <w:t xml:space="preserve">OCC request </w:t>
      </w:r>
      <w:r w:rsidR="00163CB1" w:rsidRPr="00402E88">
        <w:rPr>
          <w:b/>
        </w:rPr>
        <w:t xml:space="preserve">different size of </w:t>
      </w:r>
      <w:r w:rsidRPr="00402E88">
        <w:rPr>
          <w:b/>
        </w:rPr>
        <w:t>resource th</w:t>
      </w:r>
      <w:r w:rsidR="00DF78F1">
        <w:rPr>
          <w:b/>
        </w:rPr>
        <w:t>a</w:t>
      </w:r>
      <w:r w:rsidRPr="00402E88">
        <w:rPr>
          <w:b/>
        </w:rPr>
        <w:t>n non-OCC, then there may be impact to UE not supporting OCC.</w:t>
      </w:r>
    </w:p>
    <w:p w14:paraId="667395C7" w14:textId="665C7E2A" w:rsidR="002B6CFC" w:rsidRPr="00402E88" w:rsidRDefault="006D367A" w:rsidP="000E06D7">
      <w:pPr>
        <w:spacing w:beforeLines="100" w:before="240"/>
        <w:rPr>
          <w:b/>
        </w:rPr>
      </w:pPr>
      <w:bookmarkStart w:id="4" w:name="OLE_LINK1"/>
      <w:r w:rsidRPr="00402E88">
        <w:rPr>
          <w:b/>
        </w:rPr>
        <w:t>Proposal</w:t>
      </w:r>
      <w:r w:rsidR="008F7777" w:rsidRPr="00402E88">
        <w:rPr>
          <w:b/>
        </w:rPr>
        <w:t xml:space="preserve"> </w:t>
      </w:r>
      <w:r w:rsidR="00C17DD7">
        <w:rPr>
          <w:b/>
        </w:rPr>
        <w:t>1</w:t>
      </w:r>
      <w:r w:rsidR="00DC0955">
        <w:rPr>
          <w:b/>
        </w:rPr>
        <w:t>6</w:t>
      </w:r>
      <w:r w:rsidRPr="00402E88">
        <w:rPr>
          <w:b/>
        </w:rPr>
        <w:t xml:space="preserve">: RAN1 should discuss the </w:t>
      </w:r>
      <w:r w:rsidR="008F7777" w:rsidRPr="00402E88">
        <w:rPr>
          <w:b/>
        </w:rPr>
        <w:t>coexistence</w:t>
      </w:r>
      <w:r w:rsidR="00DC5FF3" w:rsidRPr="00402E88">
        <w:rPr>
          <w:b/>
        </w:rPr>
        <w:t xml:space="preserve"> of </w:t>
      </w:r>
      <w:r w:rsidR="008F7777" w:rsidRPr="00402E88">
        <w:rPr>
          <w:b/>
        </w:rPr>
        <w:t xml:space="preserve">UE supporting and not supporting </w:t>
      </w:r>
      <w:r w:rsidR="00DC5FF3" w:rsidRPr="00402E88">
        <w:rPr>
          <w:b/>
        </w:rPr>
        <w:t>OCC in IoT NTN.</w:t>
      </w:r>
    </w:p>
    <w:p w14:paraId="3D71D5A5" w14:textId="6FF7D195" w:rsidR="00C84D3B" w:rsidRDefault="00C84D3B" w:rsidP="00C84D3B">
      <w:pPr>
        <w:pStyle w:val="Heading2"/>
      </w:pPr>
      <w:bookmarkStart w:id="5" w:name="_Hlk68691077"/>
      <w:bookmarkEnd w:id="1"/>
      <w:bookmarkEnd w:id="4"/>
      <w:r>
        <w:t xml:space="preserve">OCC for </w:t>
      </w:r>
      <w:r w:rsidR="00FB45E1">
        <w:t>N</w:t>
      </w:r>
      <w:r>
        <w:t>PRACH</w:t>
      </w:r>
    </w:p>
    <w:p w14:paraId="1178FF54" w14:textId="745D9780" w:rsidR="00C84D3B" w:rsidRDefault="00761485" w:rsidP="00C84D3B">
      <w:pPr>
        <w:rPr>
          <w:lang w:val="en-GB"/>
        </w:rPr>
      </w:pPr>
      <w:r>
        <w:rPr>
          <w:lang w:val="en-GB"/>
        </w:rPr>
        <w:t xml:space="preserve">For Rel19 IoT NTN, </w:t>
      </w:r>
      <w:r w:rsidR="00C12267">
        <w:rPr>
          <w:lang w:val="en-GB"/>
        </w:rPr>
        <w:t xml:space="preserve">UL capacity </w:t>
      </w:r>
      <w:r w:rsidR="00C4791F">
        <w:rPr>
          <w:lang w:val="en-GB"/>
        </w:rPr>
        <w:t xml:space="preserve">enhancement should be seen as </w:t>
      </w:r>
      <w:r w:rsidR="00FB45E1">
        <w:rPr>
          <w:lang w:val="en-GB"/>
        </w:rPr>
        <w:t xml:space="preserve">composed by two parts: 1) OCC for NPRACH is to </w:t>
      </w:r>
      <w:r w:rsidR="00223535">
        <w:rPr>
          <w:lang w:val="en-GB"/>
        </w:rPr>
        <w:t xml:space="preserve">improve the capacity for cell access and 2) OCC for NPUSCH is to improve the capacity of </w:t>
      </w:r>
      <w:r w:rsidR="00CB1940">
        <w:rPr>
          <w:lang w:val="en-GB"/>
        </w:rPr>
        <w:t xml:space="preserve">data transmission. </w:t>
      </w:r>
      <w:proofErr w:type="gramStart"/>
      <w:r w:rsidR="001445A3">
        <w:rPr>
          <w:lang w:val="en-GB"/>
        </w:rPr>
        <w:t>Both of them</w:t>
      </w:r>
      <w:proofErr w:type="gramEnd"/>
      <w:r w:rsidR="001445A3">
        <w:rPr>
          <w:lang w:val="en-GB"/>
        </w:rPr>
        <w:t xml:space="preserve"> are for system UL capacity enhancement, i.e. UL data capacity can be improved by OCC only when more UE can access into the cell by OCC.</w:t>
      </w:r>
    </w:p>
    <w:p w14:paraId="0B6C659B" w14:textId="77777777" w:rsidR="0015404F" w:rsidRDefault="0015404F" w:rsidP="00C84D3B">
      <w:pPr>
        <w:rPr>
          <w:lang w:val="en-GB"/>
        </w:rPr>
      </w:pPr>
    </w:p>
    <w:p w14:paraId="2B171B2D" w14:textId="1ED3BF0C" w:rsidR="0015404F" w:rsidRDefault="00B6024E" w:rsidP="00C84D3B">
      <w:pPr>
        <w:rPr>
          <w:lang w:val="en-GB"/>
        </w:rPr>
      </w:pPr>
      <w:r>
        <w:rPr>
          <w:lang w:val="en-GB"/>
        </w:rPr>
        <w:t xml:space="preserve">Considering time domain </w:t>
      </w:r>
      <w:r w:rsidR="00AC1637">
        <w:rPr>
          <w:lang w:val="en-GB"/>
        </w:rPr>
        <w:t xml:space="preserve">OCC, time </w:t>
      </w:r>
      <w:r w:rsidR="00FB2D1F">
        <w:rPr>
          <w:lang w:val="en-GB"/>
        </w:rPr>
        <w:t xml:space="preserve">error </w:t>
      </w:r>
      <w:r w:rsidR="00AC1637">
        <w:rPr>
          <w:lang w:val="en-GB"/>
        </w:rPr>
        <w:t xml:space="preserve">sensitivity </w:t>
      </w:r>
      <w:r w:rsidR="00FB2D1F">
        <w:rPr>
          <w:lang w:val="en-GB"/>
        </w:rPr>
        <w:t xml:space="preserve">should be considered in the OCC scheme selection in the study, together with both UE and </w:t>
      </w:r>
      <w:proofErr w:type="spellStart"/>
      <w:r w:rsidR="00FB2D1F">
        <w:rPr>
          <w:lang w:val="en-GB"/>
        </w:rPr>
        <w:t>eNB</w:t>
      </w:r>
      <w:proofErr w:type="spellEnd"/>
      <w:r w:rsidR="00FB2D1F">
        <w:rPr>
          <w:lang w:val="en-GB"/>
        </w:rPr>
        <w:t xml:space="preserve"> complexity for random access.</w:t>
      </w:r>
    </w:p>
    <w:p w14:paraId="417DC4C7" w14:textId="7397DF33" w:rsidR="00FB2D1F" w:rsidRDefault="00FB2D1F" w:rsidP="000E06D7">
      <w:pPr>
        <w:spacing w:beforeLines="100" w:before="240"/>
        <w:rPr>
          <w:b/>
        </w:rPr>
      </w:pPr>
      <w:r w:rsidRPr="000E06D7">
        <w:rPr>
          <w:b/>
        </w:rPr>
        <w:t xml:space="preserve">Proposal </w:t>
      </w:r>
      <w:r w:rsidR="00C17DD7">
        <w:rPr>
          <w:b/>
        </w:rPr>
        <w:t>1</w:t>
      </w:r>
      <w:r w:rsidR="00DC0955">
        <w:rPr>
          <w:b/>
        </w:rPr>
        <w:t>7</w:t>
      </w:r>
      <w:r w:rsidRPr="000E06D7">
        <w:rPr>
          <w:b/>
        </w:rPr>
        <w:t xml:space="preserve">: </w:t>
      </w:r>
      <w:r w:rsidR="0065575D" w:rsidRPr="000E06D7">
        <w:rPr>
          <w:b/>
        </w:rPr>
        <w:t>Time error sensitivity should be considered in the OCC scheme selection in the study.</w:t>
      </w:r>
    </w:p>
    <w:p w14:paraId="13101036" w14:textId="20C1DCBE" w:rsidR="00F3618C" w:rsidRPr="00914B74" w:rsidRDefault="00F33821" w:rsidP="000E06D7">
      <w:pPr>
        <w:spacing w:beforeLines="100" w:before="240"/>
        <w:rPr>
          <w:bCs/>
        </w:rPr>
      </w:pPr>
      <w:r w:rsidRPr="00914B74">
        <w:rPr>
          <w:bCs/>
        </w:rPr>
        <w:t xml:space="preserve">As OCC will provide more capacity and will not impact comparing with NPRACH without OCC, we </w:t>
      </w:r>
      <w:r w:rsidR="00D03304" w:rsidRPr="00914B74">
        <w:rPr>
          <w:bCs/>
        </w:rPr>
        <w:t>think RAN1 should study and specify NPRACH with OCC according to WID.</w:t>
      </w:r>
    </w:p>
    <w:p w14:paraId="4D83710B" w14:textId="1B19DC36" w:rsidR="00F7319D" w:rsidRPr="00663DB1" w:rsidRDefault="00F7319D" w:rsidP="000E06D7">
      <w:pPr>
        <w:spacing w:beforeLines="100" w:before="240"/>
        <w:rPr>
          <w:bCs/>
        </w:rPr>
      </w:pPr>
      <w:r w:rsidRPr="00914B74">
        <w:rPr>
          <w:b/>
        </w:rPr>
        <w:t xml:space="preserve">Proposal </w:t>
      </w:r>
      <w:r w:rsidR="00DC0955">
        <w:rPr>
          <w:b/>
        </w:rPr>
        <w:t>18</w:t>
      </w:r>
      <w:r w:rsidRPr="00914B74">
        <w:rPr>
          <w:b/>
        </w:rPr>
        <w:t xml:space="preserve">: </w:t>
      </w:r>
      <w:r>
        <w:rPr>
          <w:b/>
        </w:rPr>
        <w:t>RAN1 should study and specify NPRACH with OCC according to WID</w:t>
      </w:r>
      <w:r>
        <w:rPr>
          <w:b/>
        </w:rPr>
        <w:t>, to provide enhance</w:t>
      </w:r>
      <w:r w:rsidR="00160817">
        <w:rPr>
          <w:b/>
        </w:rPr>
        <w:t>d</w:t>
      </w:r>
      <w:r>
        <w:rPr>
          <w:b/>
        </w:rPr>
        <w:t xml:space="preserve"> capacity for NPRACH</w:t>
      </w:r>
      <w:r>
        <w:rPr>
          <w:b/>
        </w:rPr>
        <w:t>.</w:t>
      </w:r>
    </w:p>
    <w:p w14:paraId="10445A01" w14:textId="036E66FE" w:rsidR="00885580" w:rsidRDefault="007820D0" w:rsidP="00885580">
      <w:pPr>
        <w:pStyle w:val="Heading1"/>
      </w:pPr>
      <w:r>
        <w:t>Conclusion</w:t>
      </w:r>
    </w:p>
    <w:p w14:paraId="39FAE64D" w14:textId="5AD8ED65" w:rsidR="0013297B" w:rsidRDefault="008F7777" w:rsidP="0013297B">
      <w:r>
        <w:t>In this contribution, we discussed our view on OCC for IoT NTN. Our obser</w:t>
      </w:r>
      <w:r w:rsidR="00CE4CC1">
        <w:t>v</w:t>
      </w:r>
      <w:r>
        <w:t xml:space="preserve">ations </w:t>
      </w:r>
      <w:proofErr w:type="spellStart"/>
      <w:r>
        <w:t>ans</w:t>
      </w:r>
      <w:proofErr w:type="spellEnd"/>
      <w:r>
        <w:t xml:space="preserve"> proposals are as follows:</w:t>
      </w:r>
    </w:p>
    <w:p w14:paraId="68A0062B" w14:textId="77777777" w:rsidR="00DC5AB4" w:rsidRPr="00663DB1" w:rsidRDefault="00DC5AB4" w:rsidP="00DC5AB4">
      <w:pPr>
        <w:rPr>
          <w:b/>
          <w:bCs/>
          <w:lang w:val="fi-FI"/>
        </w:rPr>
      </w:pPr>
      <w:proofErr w:type="spellStart"/>
      <w:r w:rsidRPr="00663DB1">
        <w:rPr>
          <w:b/>
          <w:bCs/>
          <w:lang w:val="fi-FI"/>
        </w:rPr>
        <w:t>Observation</w:t>
      </w:r>
      <w:proofErr w:type="spellEnd"/>
      <w:r w:rsidRPr="00663DB1">
        <w:rPr>
          <w:b/>
          <w:bCs/>
          <w:lang w:val="fi-FI"/>
        </w:rPr>
        <w:t xml:space="preserve"> </w:t>
      </w:r>
      <w:r>
        <w:rPr>
          <w:b/>
          <w:bCs/>
          <w:lang w:val="fi-FI"/>
        </w:rPr>
        <w:t>1</w:t>
      </w:r>
      <w:r w:rsidRPr="00663DB1">
        <w:rPr>
          <w:b/>
          <w:bCs/>
          <w:lang w:val="fi-FI"/>
        </w:rPr>
        <w:t xml:space="preserve">: </w:t>
      </w:r>
      <w:proofErr w:type="spellStart"/>
      <w:r w:rsidRPr="00663DB1">
        <w:rPr>
          <w:b/>
          <w:bCs/>
          <w:lang w:val="fi-FI"/>
        </w:rPr>
        <w:t>Although</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transmission</w:t>
      </w:r>
      <w:r>
        <w:rPr>
          <w:b/>
          <w:bCs/>
          <w:lang w:val="fi-FI"/>
        </w:rPr>
        <w:t xml:space="preserve"> </w:t>
      </w:r>
      <w:proofErr w:type="spellStart"/>
      <w:r>
        <w:rPr>
          <w:b/>
          <w:bCs/>
          <w:lang w:val="fi-FI"/>
        </w:rPr>
        <w:t>starting</w:t>
      </w:r>
      <w:proofErr w:type="spellEnd"/>
      <w:r w:rsidRPr="00663DB1">
        <w:rPr>
          <w:b/>
          <w:bCs/>
          <w:lang w:val="fi-FI"/>
        </w:rPr>
        <w:t xml:space="preserve"> </w:t>
      </w:r>
      <w:proofErr w:type="spellStart"/>
      <w:r w:rsidRPr="00663DB1">
        <w:rPr>
          <w:b/>
          <w:bCs/>
          <w:lang w:val="fi-FI"/>
        </w:rPr>
        <w:t>time</w:t>
      </w:r>
      <w:proofErr w:type="spellEnd"/>
      <w:r w:rsidRPr="00663DB1">
        <w:rPr>
          <w:b/>
          <w:bCs/>
          <w:lang w:val="fi-FI"/>
        </w:rPr>
        <w:t xml:space="preserve"> and </w:t>
      </w:r>
      <w:proofErr w:type="spellStart"/>
      <w:r w:rsidRPr="00663DB1">
        <w:rPr>
          <w:b/>
          <w:bCs/>
          <w:lang w:val="fi-FI"/>
        </w:rPr>
        <w:t>repetition</w:t>
      </w:r>
      <w:proofErr w:type="spellEnd"/>
      <w:r w:rsidRPr="00663DB1">
        <w:rPr>
          <w:b/>
          <w:bCs/>
          <w:lang w:val="fi-FI"/>
        </w:rPr>
        <w:t xml:space="preserve"> </w:t>
      </w:r>
      <w:proofErr w:type="spellStart"/>
      <w:r w:rsidRPr="00663DB1">
        <w:rPr>
          <w:b/>
          <w:bCs/>
          <w:lang w:val="fi-FI"/>
        </w:rPr>
        <w:t>number</w:t>
      </w:r>
      <w:proofErr w:type="spellEnd"/>
      <w:r w:rsidRPr="00663DB1">
        <w:rPr>
          <w:b/>
          <w:bCs/>
          <w:lang w:val="fi-FI"/>
        </w:rPr>
        <w:t xml:space="preserve"> for </w:t>
      </w:r>
      <w:proofErr w:type="spellStart"/>
      <w:r w:rsidRPr="00663DB1">
        <w:rPr>
          <w:b/>
          <w:bCs/>
          <w:lang w:val="fi-FI"/>
        </w:rPr>
        <w:t>different</w:t>
      </w:r>
      <w:proofErr w:type="spellEnd"/>
      <w:r w:rsidRPr="00663DB1">
        <w:rPr>
          <w:b/>
          <w:bCs/>
          <w:lang w:val="fi-FI"/>
        </w:rPr>
        <w:t xml:space="preserve"> UE </w:t>
      </w:r>
      <w:proofErr w:type="spellStart"/>
      <w:r w:rsidRPr="00663DB1">
        <w:rPr>
          <w:b/>
          <w:bCs/>
          <w:lang w:val="fi-FI"/>
        </w:rPr>
        <w:t>may</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different</w:t>
      </w:r>
      <w:proofErr w:type="spellEnd"/>
      <w:r w:rsidRPr="00663DB1">
        <w:rPr>
          <w:b/>
          <w:bCs/>
          <w:lang w:val="fi-FI"/>
        </w:rPr>
        <w:t xml:space="preserve">, </w:t>
      </w:r>
      <w:proofErr w:type="spellStart"/>
      <w:r w:rsidRPr="00663DB1">
        <w:rPr>
          <w:b/>
          <w:bCs/>
          <w:lang w:val="fi-FI"/>
        </w:rPr>
        <w:t>the</w:t>
      </w:r>
      <w:proofErr w:type="spellEnd"/>
      <w:r w:rsidRPr="00663DB1">
        <w:rPr>
          <w:b/>
          <w:bCs/>
          <w:lang w:val="fi-FI"/>
        </w:rPr>
        <w:t xml:space="preserve"> OCC </w:t>
      </w:r>
      <w:proofErr w:type="spellStart"/>
      <w:r w:rsidRPr="00663DB1">
        <w:rPr>
          <w:b/>
          <w:bCs/>
          <w:lang w:val="fi-FI"/>
        </w:rPr>
        <w:t>spreading</w:t>
      </w:r>
      <w:proofErr w:type="spellEnd"/>
      <w:r w:rsidRPr="00663DB1">
        <w:rPr>
          <w:b/>
          <w:bCs/>
          <w:lang w:val="fi-FI"/>
        </w:rPr>
        <w:t xml:space="preserve"> for </w:t>
      </w:r>
      <w:proofErr w:type="spellStart"/>
      <w:r w:rsidRPr="00663DB1">
        <w:rPr>
          <w:b/>
          <w:bCs/>
          <w:lang w:val="fi-FI"/>
        </w:rPr>
        <w:t>UEs</w:t>
      </w:r>
      <w:proofErr w:type="spellEnd"/>
      <w:r w:rsidRPr="00663DB1">
        <w:rPr>
          <w:b/>
          <w:bCs/>
          <w:lang w:val="fi-FI"/>
        </w:rPr>
        <w:t xml:space="preserve"> </w:t>
      </w:r>
      <w:proofErr w:type="spellStart"/>
      <w:r w:rsidRPr="00663DB1">
        <w:rPr>
          <w:b/>
          <w:bCs/>
          <w:lang w:val="fi-FI"/>
        </w:rPr>
        <w:t>transmitting</w:t>
      </w:r>
      <w:proofErr w:type="spellEnd"/>
      <w:r w:rsidRPr="00663DB1">
        <w:rPr>
          <w:b/>
          <w:bCs/>
          <w:lang w:val="fi-FI"/>
        </w:rPr>
        <w:t xml:space="preserve"> on </w:t>
      </w:r>
      <w:proofErr w:type="spellStart"/>
      <w:r w:rsidRPr="00663DB1">
        <w:rPr>
          <w:b/>
          <w:bCs/>
          <w:lang w:val="fi-FI"/>
        </w:rPr>
        <w:t>same</w:t>
      </w:r>
      <w:proofErr w:type="spellEnd"/>
      <w:r w:rsidRPr="00663DB1">
        <w:rPr>
          <w:b/>
          <w:bCs/>
          <w:lang w:val="fi-FI"/>
        </w:rPr>
        <w:t xml:space="preserve"> </w:t>
      </w:r>
      <w:proofErr w:type="spellStart"/>
      <w:r w:rsidRPr="00663DB1">
        <w:rPr>
          <w:b/>
          <w:bCs/>
          <w:lang w:val="fi-FI"/>
        </w:rPr>
        <w:t>resource</w:t>
      </w:r>
      <w:proofErr w:type="spellEnd"/>
      <w:r w:rsidRPr="00663DB1">
        <w:rPr>
          <w:b/>
          <w:bCs/>
          <w:lang w:val="fi-FI"/>
        </w:rPr>
        <w:t xml:space="preserve"> </w:t>
      </w:r>
      <w:proofErr w:type="spellStart"/>
      <w:r w:rsidRPr="00663DB1">
        <w:rPr>
          <w:b/>
          <w:bCs/>
          <w:lang w:val="fi-FI"/>
        </w:rPr>
        <w:t>should</w:t>
      </w:r>
      <w:proofErr w:type="spellEnd"/>
      <w:r w:rsidRPr="00663DB1">
        <w:rPr>
          <w:b/>
          <w:bCs/>
          <w:lang w:val="fi-FI"/>
        </w:rPr>
        <w:t xml:space="preserve"> </w:t>
      </w:r>
      <w:proofErr w:type="spellStart"/>
      <w:r w:rsidRPr="00663DB1">
        <w:rPr>
          <w:b/>
          <w:bCs/>
          <w:lang w:val="fi-FI"/>
        </w:rPr>
        <w:t>be</w:t>
      </w:r>
      <w:proofErr w:type="spellEnd"/>
      <w:r w:rsidRPr="00663DB1">
        <w:rPr>
          <w:b/>
          <w:bCs/>
          <w:lang w:val="fi-FI"/>
        </w:rPr>
        <w:t xml:space="preserve"> </w:t>
      </w:r>
      <w:proofErr w:type="spellStart"/>
      <w:r w:rsidRPr="00663DB1">
        <w:rPr>
          <w:b/>
          <w:bCs/>
          <w:lang w:val="fi-FI"/>
        </w:rPr>
        <w:t>always</w:t>
      </w:r>
      <w:proofErr w:type="spellEnd"/>
      <w:r w:rsidRPr="00663DB1">
        <w:rPr>
          <w:b/>
          <w:bCs/>
          <w:lang w:val="fi-FI"/>
        </w:rPr>
        <w:t xml:space="preserve"> </w:t>
      </w:r>
      <w:proofErr w:type="spellStart"/>
      <w:r w:rsidRPr="00663DB1">
        <w:rPr>
          <w:b/>
          <w:bCs/>
          <w:lang w:val="fi-FI"/>
        </w:rPr>
        <w:t>aligned</w:t>
      </w:r>
      <w:proofErr w:type="spellEnd"/>
      <w:r w:rsidRPr="00663DB1">
        <w:rPr>
          <w:b/>
          <w:bCs/>
          <w:lang w:val="fi-FI"/>
        </w:rPr>
        <w:t>.</w:t>
      </w:r>
    </w:p>
    <w:p w14:paraId="1B64C4E6" w14:textId="77777777" w:rsidR="00DC5AB4" w:rsidRDefault="00DC5AB4" w:rsidP="00DC5AB4">
      <w:pPr>
        <w:spacing w:beforeLines="100" w:before="240"/>
        <w:rPr>
          <w:b/>
        </w:rPr>
      </w:pPr>
      <w:r w:rsidRPr="000E06D7">
        <w:rPr>
          <w:b/>
        </w:rPr>
        <w:lastRenderedPageBreak/>
        <w:t xml:space="preserve">Observation </w:t>
      </w:r>
      <w:r>
        <w:rPr>
          <w:b/>
        </w:rPr>
        <w:t>2</w:t>
      </w:r>
      <w:r w:rsidRPr="000E06D7">
        <w:rPr>
          <w:b/>
        </w:rPr>
        <w:t>: Applying TDM to DMRS may cause several impairments</w:t>
      </w:r>
      <w:r>
        <w:rPr>
          <w:b/>
        </w:rPr>
        <w:t>, including increased distance of two adjacent DMRS for UE that will impact to channel estimation/decoding performance of UEs or requiring additional DMRS symbols, etc</w:t>
      </w:r>
      <w:r w:rsidRPr="000E06D7">
        <w:rPr>
          <w:b/>
        </w:rPr>
        <w:t>.</w:t>
      </w:r>
    </w:p>
    <w:p w14:paraId="03E267BA" w14:textId="77777777" w:rsidR="00DC5AB4" w:rsidRPr="00C55D93" w:rsidRDefault="00DC5AB4" w:rsidP="00DC5AB4">
      <w:pPr>
        <w:spacing w:beforeLines="100" w:before="240"/>
        <w:rPr>
          <w:b/>
        </w:rPr>
      </w:pPr>
      <w:r>
        <w:rPr>
          <w:b/>
        </w:rPr>
        <w:t xml:space="preserve">Observation 3: Changing DMRS pattern/density may increase complexity of NB-IoT UE, </w:t>
      </w:r>
      <w:proofErr w:type="gramStart"/>
      <w:r>
        <w:rPr>
          <w:b/>
        </w:rPr>
        <w:t>and also</w:t>
      </w:r>
      <w:proofErr w:type="gramEnd"/>
      <w:r>
        <w:rPr>
          <w:b/>
        </w:rPr>
        <w:t xml:space="preserve"> </w:t>
      </w:r>
      <w:r w:rsidRPr="00C55D93">
        <w:rPr>
          <w:b/>
        </w:rPr>
        <w:t>impact to the channel estimation performance or increase UE implementation complexity</w:t>
      </w:r>
      <w:r w:rsidRPr="00C55D93">
        <w:rPr>
          <w:rFonts w:hint="eastAsia"/>
          <w:b/>
        </w:rPr>
        <w:t>/standard effort</w:t>
      </w:r>
      <w:r w:rsidRPr="00C55D93">
        <w:rPr>
          <w:b/>
        </w:rPr>
        <w:t>.</w:t>
      </w:r>
    </w:p>
    <w:p w14:paraId="7EB6C1D0" w14:textId="77777777" w:rsidR="00DC5AB4" w:rsidRPr="000E06D7" w:rsidRDefault="00DC5AB4" w:rsidP="00DC5AB4">
      <w:pPr>
        <w:spacing w:beforeLines="100" w:before="240"/>
        <w:rPr>
          <w:b/>
        </w:rPr>
      </w:pPr>
      <w:r w:rsidRPr="000E06D7">
        <w:rPr>
          <w:b/>
        </w:rPr>
        <w:t xml:space="preserve">Observation </w:t>
      </w:r>
      <w:r>
        <w:rPr>
          <w:b/>
        </w:rPr>
        <w:t>4</w:t>
      </w:r>
      <w:r w:rsidRPr="000E06D7">
        <w:rPr>
          <w:b/>
        </w:rPr>
        <w:t>: Applying CDM to DMRS may cause several impairments.</w:t>
      </w:r>
    </w:p>
    <w:p w14:paraId="6EC3B947" w14:textId="77777777" w:rsidR="00DC5AB4" w:rsidRDefault="00DC5AB4" w:rsidP="00DC5AB4">
      <w:pPr>
        <w:spacing w:beforeLines="100" w:before="240"/>
        <w:rPr>
          <w:b/>
        </w:rPr>
      </w:pPr>
      <w:r>
        <w:rPr>
          <w:b/>
        </w:rPr>
        <w:t xml:space="preserve">Observation 5: </w:t>
      </w:r>
      <w:proofErr w:type="spellStart"/>
      <w:r>
        <w:rPr>
          <w:b/>
        </w:rPr>
        <w:t>Srepading</w:t>
      </w:r>
      <w:proofErr w:type="spellEnd"/>
      <w:r>
        <w:rPr>
          <w:b/>
        </w:rPr>
        <w:t xml:space="preserve"> of DMRS will destroy legacy multi-cell DMRS design on randomization/orthogonality.</w:t>
      </w:r>
    </w:p>
    <w:p w14:paraId="2D2D39CB" w14:textId="77777777" w:rsidR="00DC5AB4" w:rsidRPr="00402E88" w:rsidRDefault="00DC5AB4" w:rsidP="00DC5AB4">
      <w:pPr>
        <w:spacing w:beforeLines="100" w:before="240"/>
        <w:rPr>
          <w:b/>
        </w:rPr>
      </w:pPr>
      <w:r w:rsidRPr="00402E88">
        <w:rPr>
          <w:b/>
        </w:rPr>
        <w:t xml:space="preserve">Observation </w:t>
      </w:r>
      <w:r>
        <w:rPr>
          <w:b/>
        </w:rPr>
        <w:t>6</w:t>
      </w:r>
      <w:r w:rsidRPr="00402E88">
        <w:rPr>
          <w:b/>
        </w:rPr>
        <w:t>: Legacy IoT NTN rely on segmented repetition periods to facilitate time/frequency</w:t>
      </w:r>
      <w:r>
        <w:rPr>
          <w:rFonts w:cstheme="minorHAnsi"/>
          <w:b/>
          <w:bCs/>
        </w:rPr>
        <w:t xml:space="preserve"> </w:t>
      </w:r>
      <w:r w:rsidRPr="00402E88">
        <w:rPr>
          <w:b/>
        </w:rPr>
        <w:t>synchronization.</w:t>
      </w:r>
    </w:p>
    <w:p w14:paraId="4631FAE0" w14:textId="77777777" w:rsidR="00DC5AB4" w:rsidRPr="00402E88" w:rsidRDefault="00DC5AB4" w:rsidP="00DC5AB4">
      <w:pPr>
        <w:spacing w:beforeLines="100" w:before="240"/>
        <w:rPr>
          <w:b/>
        </w:rPr>
      </w:pPr>
      <w:r w:rsidRPr="00402E88">
        <w:rPr>
          <w:b/>
        </w:rPr>
        <w:t xml:space="preserve">Observation </w:t>
      </w:r>
      <w:r>
        <w:rPr>
          <w:b/>
        </w:rPr>
        <w:t>7</w:t>
      </w:r>
      <w:r w:rsidRPr="00402E88">
        <w:rPr>
          <w:b/>
        </w:rPr>
        <w:t xml:space="preserve">: The dropping of symbols as part of segmented transmissions may impact the orthogonality of the OCC. </w:t>
      </w:r>
    </w:p>
    <w:p w14:paraId="298614A5" w14:textId="77777777" w:rsidR="00DC5AB4" w:rsidRPr="00DC0955" w:rsidRDefault="00DC5AB4" w:rsidP="00DC5AB4">
      <w:pPr>
        <w:spacing w:beforeLines="100" w:before="240"/>
        <w:rPr>
          <w:b/>
        </w:rPr>
      </w:pPr>
      <w:r w:rsidRPr="00DC0955">
        <w:rPr>
          <w:b/>
        </w:rPr>
        <w:t>Observation</w:t>
      </w:r>
      <w:r>
        <w:rPr>
          <w:b/>
        </w:rPr>
        <w:t xml:space="preserve"> 8</w:t>
      </w:r>
      <w:r w:rsidRPr="00DC0955">
        <w:rPr>
          <w:b/>
        </w:rPr>
        <w:t xml:space="preserve">: The UE transmission timing can be controlled for PUR with OCC using the legacy Time Alignment Timer. </w:t>
      </w:r>
    </w:p>
    <w:p w14:paraId="0AE710C9" w14:textId="77777777" w:rsidR="00DC5AB4" w:rsidRPr="00DC0955" w:rsidRDefault="00DC5AB4" w:rsidP="00DC5AB4">
      <w:pPr>
        <w:spacing w:beforeLines="100" w:before="240"/>
        <w:rPr>
          <w:b/>
        </w:rPr>
      </w:pPr>
      <w:r w:rsidRPr="00DC0955">
        <w:rPr>
          <w:b/>
        </w:rPr>
        <w:t>Observation</w:t>
      </w:r>
      <w:r>
        <w:rPr>
          <w:b/>
        </w:rPr>
        <w:t xml:space="preserve"> 9</w:t>
      </w:r>
      <w:r w:rsidRPr="00DC0955">
        <w:rPr>
          <w:b/>
        </w:rPr>
        <w:t xml:space="preserve">: The UE transmission timing can be controlled for EDT with OCC using the legacy Timing Advance Command in the </w:t>
      </w:r>
      <w:proofErr w:type="gramStart"/>
      <w:r w:rsidRPr="00DC0955">
        <w:rPr>
          <w:b/>
        </w:rPr>
        <w:t>Random Access</w:t>
      </w:r>
      <w:proofErr w:type="gramEnd"/>
      <w:r w:rsidRPr="00DC0955">
        <w:rPr>
          <w:b/>
        </w:rPr>
        <w:t xml:space="preserve"> Response. </w:t>
      </w:r>
    </w:p>
    <w:p w14:paraId="6B8E6E60" w14:textId="77777777" w:rsidR="00DC5AB4" w:rsidRPr="00DC0955" w:rsidRDefault="00DC5AB4" w:rsidP="00DC5AB4">
      <w:pPr>
        <w:spacing w:beforeLines="100" w:before="240"/>
        <w:rPr>
          <w:b/>
        </w:rPr>
      </w:pPr>
      <w:r w:rsidRPr="00DC0955">
        <w:rPr>
          <w:b/>
        </w:rPr>
        <w:t>Observation</w:t>
      </w:r>
      <w:r>
        <w:rPr>
          <w:b/>
        </w:rPr>
        <w:t xml:space="preserve"> 10</w:t>
      </w:r>
      <w:r w:rsidRPr="00DC0955">
        <w:rPr>
          <w:b/>
        </w:rPr>
        <w:t xml:space="preserve">: The UE transmission timing </w:t>
      </w:r>
      <w:proofErr w:type="spellStart"/>
      <w:r w:rsidRPr="00DC0955">
        <w:rPr>
          <w:b/>
        </w:rPr>
        <w:t>can not</w:t>
      </w:r>
      <w:proofErr w:type="spellEnd"/>
      <w:r w:rsidRPr="00DC0955">
        <w:rPr>
          <w:b/>
        </w:rPr>
        <w:t xml:space="preserve"> be controlled by the network for CB-Msg3 with OCC.</w:t>
      </w:r>
    </w:p>
    <w:p w14:paraId="604589D4" w14:textId="77777777" w:rsidR="00DC5AB4" w:rsidRPr="00402E88" w:rsidRDefault="00DC5AB4" w:rsidP="00DC5AB4">
      <w:pPr>
        <w:spacing w:beforeLines="100" w:before="240"/>
        <w:rPr>
          <w:b/>
        </w:rPr>
      </w:pPr>
      <w:r w:rsidRPr="00402E88">
        <w:rPr>
          <w:b/>
        </w:rPr>
        <w:t>Observat</w:t>
      </w:r>
      <w:r>
        <w:rPr>
          <w:b/>
        </w:rPr>
        <w:t>io</w:t>
      </w:r>
      <w:r w:rsidRPr="00402E88">
        <w:rPr>
          <w:b/>
        </w:rPr>
        <w:t xml:space="preserve">n </w:t>
      </w:r>
      <w:r>
        <w:rPr>
          <w:b/>
        </w:rPr>
        <w:t>11</w:t>
      </w:r>
      <w:r w:rsidRPr="00402E88">
        <w:rPr>
          <w:b/>
        </w:rPr>
        <w:t>: If OCC request different size of resource th</w:t>
      </w:r>
      <w:r>
        <w:rPr>
          <w:b/>
        </w:rPr>
        <w:t>a</w:t>
      </w:r>
      <w:r w:rsidRPr="00402E88">
        <w:rPr>
          <w:b/>
        </w:rPr>
        <w:t>n non-OCC, then there may be impact to UE not supporting OCC.</w:t>
      </w:r>
    </w:p>
    <w:p w14:paraId="19C4341F" w14:textId="77777777" w:rsidR="00DC5AB4" w:rsidRPr="00DC5AB4" w:rsidRDefault="00DC5AB4" w:rsidP="0013297B"/>
    <w:p w14:paraId="1BAE2F7B" w14:textId="77777777" w:rsidR="00DC5AB4" w:rsidRPr="003A3691" w:rsidRDefault="00DC5AB4" w:rsidP="00DC5AB4">
      <w:pPr>
        <w:spacing w:beforeLines="100" w:before="24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w:t>
      </w:r>
      <w:r w:rsidRPr="0028035A">
        <w:rPr>
          <w:b/>
        </w:rPr>
        <w:t>for single-tone and multi-tone cases.</w:t>
      </w:r>
    </w:p>
    <w:p w14:paraId="7A79B0D7" w14:textId="77777777" w:rsidR="00DC5AB4" w:rsidRPr="00914B74" w:rsidRDefault="00DC5AB4" w:rsidP="00DC5AB4">
      <w:pPr>
        <w:spacing w:beforeLines="100" w:before="240"/>
        <w:rPr>
          <w:b/>
        </w:rPr>
      </w:pPr>
      <w:r w:rsidRPr="00914B74">
        <w:rPr>
          <w:b/>
        </w:rPr>
        <w:t xml:space="preserve">Proposal </w:t>
      </w:r>
      <w:r>
        <w:rPr>
          <w:b/>
        </w:rPr>
        <w:t>2</w:t>
      </w:r>
      <w:r w:rsidRPr="00914B74">
        <w:rPr>
          <w:b/>
        </w:rPr>
        <w:t>: Slot level OCC should use unit as one slot.</w:t>
      </w:r>
    </w:p>
    <w:p w14:paraId="7DE19804" w14:textId="77777777" w:rsidR="00DC5AB4" w:rsidRPr="00DC0955" w:rsidRDefault="00DC5AB4" w:rsidP="00DC5AB4">
      <w:pPr>
        <w:spacing w:beforeLines="100" w:before="240"/>
        <w:rPr>
          <w:b/>
        </w:rPr>
      </w:pPr>
      <w:r w:rsidRPr="00DC0955">
        <w:rPr>
          <w:b/>
        </w:rPr>
        <w:t>Proposal 3: RAN1 should discuss how to align the OCC spreading of different UE NPUSCH multiplexing on same resource with repetitions and scheduling time.</w:t>
      </w:r>
    </w:p>
    <w:p w14:paraId="3F6148FD" w14:textId="77777777" w:rsidR="00DC5AB4" w:rsidRPr="00914B74" w:rsidRDefault="00DC5AB4" w:rsidP="00DC5AB4">
      <w:pPr>
        <w:spacing w:beforeLines="100" w:before="240"/>
        <w:rPr>
          <w:b/>
        </w:rPr>
      </w:pPr>
      <w:r w:rsidRPr="00914B74">
        <w:rPr>
          <w:b/>
        </w:rPr>
        <w:t xml:space="preserve">Proposal </w:t>
      </w:r>
      <w:r>
        <w:rPr>
          <w:b/>
        </w:rPr>
        <w:t>4</w:t>
      </w:r>
      <w:r w:rsidRPr="00914B74">
        <w:rPr>
          <w:b/>
        </w:rPr>
        <w:t>: OCC should consider different traffic rate and arrival time of UEs, and not impact scheduling flexibility considering flexible traffic from different UE.</w:t>
      </w:r>
    </w:p>
    <w:p w14:paraId="518C2824" w14:textId="77777777" w:rsidR="00DC5AB4" w:rsidRPr="00914B74" w:rsidRDefault="00DC5AB4" w:rsidP="00DC5AB4">
      <w:pPr>
        <w:spacing w:beforeLines="100" w:before="240"/>
        <w:rPr>
          <w:b/>
        </w:rPr>
      </w:pPr>
      <w:r w:rsidRPr="00914B74">
        <w:rPr>
          <w:b/>
        </w:rPr>
        <w:t xml:space="preserve">Proposal </w:t>
      </w:r>
      <w:r>
        <w:rPr>
          <w:b/>
        </w:rPr>
        <w:t>5</w:t>
      </w:r>
      <w:r w:rsidRPr="00914B74">
        <w:rPr>
          <w:b/>
        </w:rPr>
        <w:t xml:space="preserve">: </w:t>
      </w:r>
      <w:proofErr w:type="spellStart"/>
      <w:r w:rsidRPr="00914B74">
        <w:rPr>
          <w:b/>
        </w:rPr>
        <w:t>eNB</w:t>
      </w:r>
      <w:proofErr w:type="spellEnd"/>
      <w:r w:rsidRPr="00914B74">
        <w:rPr>
          <w:b/>
        </w:rPr>
        <w:t xml:space="preserve"> </w:t>
      </w:r>
      <w:r>
        <w:rPr>
          <w:b/>
        </w:rPr>
        <w:t>indication/</w:t>
      </w:r>
      <w:proofErr w:type="gramStart"/>
      <w:r w:rsidRPr="00914B74">
        <w:rPr>
          <w:b/>
        </w:rPr>
        <w:t>configuration based</w:t>
      </w:r>
      <w:proofErr w:type="gramEnd"/>
      <w:r w:rsidRPr="00914B74">
        <w:rPr>
          <w:b/>
        </w:rPr>
        <w:t xml:space="preserve"> OCC alignment/pairing should be considered instead of all depend on sche</w:t>
      </w:r>
      <w:r>
        <w:rPr>
          <w:b/>
        </w:rPr>
        <w:t>d</w:t>
      </w:r>
      <w:r w:rsidRPr="00914B74">
        <w:rPr>
          <w:b/>
        </w:rPr>
        <w:t>uling with restrictions resulting</w:t>
      </w:r>
      <w:r>
        <w:rPr>
          <w:b/>
        </w:rPr>
        <w:t xml:space="preserve"> in</w:t>
      </w:r>
      <w:r w:rsidRPr="00914B74">
        <w:rPr>
          <w:b/>
        </w:rPr>
        <w:t xml:space="preserve"> performance loss.</w:t>
      </w:r>
    </w:p>
    <w:p w14:paraId="7603AE46" w14:textId="77777777" w:rsidR="00DC5AB4" w:rsidRPr="00C55D93" w:rsidRDefault="00DC5AB4" w:rsidP="00DC5AB4">
      <w:pPr>
        <w:spacing w:beforeLines="100" w:before="240"/>
        <w:rPr>
          <w:b/>
        </w:rPr>
      </w:pPr>
      <w:r w:rsidRPr="00D2005C">
        <w:rPr>
          <w:b/>
        </w:rPr>
        <w:t xml:space="preserve">Proposal </w:t>
      </w:r>
      <w:r>
        <w:rPr>
          <w:b/>
        </w:rPr>
        <w:t>6</w:t>
      </w:r>
      <w:r w:rsidRPr="00C55D93">
        <w:rPr>
          <w:b/>
        </w:rPr>
        <w:t>: Changing density or pattern of DMRS should not be supported.</w:t>
      </w:r>
    </w:p>
    <w:p w14:paraId="0641B309" w14:textId="77777777" w:rsidR="00DC5AB4" w:rsidRPr="000E06D7" w:rsidRDefault="00DC5AB4" w:rsidP="00DC5AB4">
      <w:pPr>
        <w:spacing w:beforeLines="100" w:before="240"/>
        <w:rPr>
          <w:b/>
        </w:rPr>
      </w:pPr>
      <w:r w:rsidRPr="00CA1B68">
        <w:rPr>
          <w:b/>
        </w:rPr>
        <w:t xml:space="preserve">Proposal </w:t>
      </w:r>
      <w:r>
        <w:rPr>
          <w:b/>
        </w:rPr>
        <w:t xml:space="preserve">7: Legacy DMRS density is preferred if </w:t>
      </w:r>
      <w:proofErr w:type="gramStart"/>
      <w:r>
        <w:rPr>
          <w:b/>
        </w:rPr>
        <w:t>no</w:t>
      </w:r>
      <w:proofErr w:type="gramEnd"/>
      <w:r>
        <w:rPr>
          <w:b/>
        </w:rPr>
        <w:t xml:space="preserve"> ENOUGH</w:t>
      </w:r>
      <w:r>
        <w:rPr>
          <w:b/>
        </w:rPr>
        <w:t xml:space="preserve"> </w:t>
      </w:r>
      <w:r>
        <w:rPr>
          <w:b/>
        </w:rPr>
        <w:t>additional benefit of new pattern/density is observed.</w:t>
      </w:r>
    </w:p>
    <w:p w14:paraId="64D5B999" w14:textId="77777777" w:rsidR="00DC5AB4" w:rsidRPr="00DA7B74" w:rsidRDefault="00DC5AB4" w:rsidP="00DC5AB4">
      <w:pPr>
        <w:spacing w:beforeLines="100" w:before="240"/>
        <w:rPr>
          <w:b/>
        </w:rPr>
      </w:pPr>
      <w:r w:rsidRPr="00D2005C">
        <w:rPr>
          <w:b/>
        </w:rPr>
        <w:t xml:space="preserve">Proposal </w:t>
      </w:r>
      <w:r>
        <w:rPr>
          <w:b/>
        </w:rPr>
        <w:t>8</w:t>
      </w:r>
      <w:r w:rsidRPr="00ED23F3">
        <w:rPr>
          <w:b/>
        </w:rPr>
        <w:t>: Spreading</w:t>
      </w:r>
      <w:r w:rsidRPr="00DB5248">
        <w:rPr>
          <w:b/>
        </w:rPr>
        <w:t xml:space="preserve"> of DMRS is not considered in RAN1.</w:t>
      </w:r>
    </w:p>
    <w:p w14:paraId="3AB81225" w14:textId="77777777" w:rsidR="00DC5AB4" w:rsidRDefault="00DC5AB4" w:rsidP="00DC5AB4">
      <w:pPr>
        <w:spacing w:beforeLines="100" w:before="240"/>
        <w:rPr>
          <w:b/>
        </w:rPr>
      </w:pPr>
      <w:r w:rsidRPr="00402E88">
        <w:rPr>
          <w:b/>
        </w:rPr>
        <w:t xml:space="preserve">Proposal </w:t>
      </w:r>
      <w:r>
        <w:rPr>
          <w:b/>
        </w:rPr>
        <w:t>9</w:t>
      </w:r>
      <w:r w:rsidRPr="00402E88">
        <w:rPr>
          <w:b/>
        </w:rPr>
        <w:t>:</w:t>
      </w:r>
      <w:r>
        <w:rPr>
          <w:b/>
        </w:rPr>
        <w:t xml:space="preserve"> </w:t>
      </w:r>
      <w:r w:rsidRPr="00402E88">
        <w:rPr>
          <w:b/>
        </w:rPr>
        <w:t xml:space="preserve">RAN1 </w:t>
      </w:r>
      <w:r>
        <w:rPr>
          <w:b/>
        </w:rPr>
        <w:t>should</w:t>
      </w:r>
      <w:r w:rsidRPr="00402E88">
        <w:rPr>
          <w:b/>
        </w:rPr>
        <w:t xml:space="preserve"> </w:t>
      </w:r>
      <w:r w:rsidRPr="00402E88">
        <w:rPr>
          <w:b/>
        </w:rPr>
        <w:t>reus</w:t>
      </w:r>
      <w:r>
        <w:rPr>
          <w:b/>
        </w:rPr>
        <w:t>e</w:t>
      </w:r>
      <w:r w:rsidRPr="00402E88">
        <w:rPr>
          <w:b/>
        </w:rPr>
        <w:t xml:space="preserve"> </w:t>
      </w:r>
      <w:r w:rsidRPr="00402E88">
        <w:rPr>
          <w:b/>
        </w:rPr>
        <w:t xml:space="preserve">legacy DMRS </w:t>
      </w:r>
      <w:r>
        <w:rPr>
          <w:b/>
        </w:rPr>
        <w:t xml:space="preserve">patterns and </w:t>
      </w:r>
      <w:r w:rsidRPr="00402E88">
        <w:rPr>
          <w:b/>
        </w:rPr>
        <w:t>sequences</w:t>
      </w:r>
      <w:r>
        <w:rPr>
          <w:b/>
        </w:rPr>
        <w:t xml:space="preserve"> without CDM/TDM of DMRS</w:t>
      </w:r>
      <w:r w:rsidRPr="00402E88">
        <w:rPr>
          <w:b/>
        </w:rPr>
        <w:t xml:space="preserve"> and multiple DMRS sequences allocated to UEs with different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 xml:space="preserve">. </w:t>
      </w:r>
    </w:p>
    <w:p w14:paraId="429CDA3A" w14:textId="77777777" w:rsidR="00DC5AB4" w:rsidRDefault="00DC5AB4" w:rsidP="00DC5AB4">
      <w:pPr>
        <w:spacing w:beforeLines="100" w:before="240"/>
        <w:rPr>
          <w:b/>
        </w:rPr>
      </w:pPr>
      <w:r>
        <w:rPr>
          <w:b/>
        </w:rPr>
        <w:t>Proposal 10: RAN1 should support common DMRS design for single-tone and multiple-tone with OCC.</w:t>
      </w:r>
    </w:p>
    <w:p w14:paraId="63225920" w14:textId="77777777" w:rsidR="00DC5AB4" w:rsidRPr="009A2081" w:rsidRDefault="00DC5AB4" w:rsidP="00DC5AB4">
      <w:pPr>
        <w:spacing w:beforeLines="100" w:before="240"/>
        <w:rPr>
          <w:b/>
        </w:rPr>
      </w:pPr>
      <w:r w:rsidRPr="00D2005C">
        <w:rPr>
          <w:b/>
        </w:rPr>
        <w:t xml:space="preserve">Proposal </w:t>
      </w:r>
      <w:r>
        <w:rPr>
          <w:b/>
        </w:rPr>
        <w:t>11</w:t>
      </w:r>
      <w:r w:rsidRPr="00ED23F3">
        <w:rPr>
          <w:b/>
        </w:rPr>
        <w:t>: For single-tone</w:t>
      </w:r>
      <w:r w:rsidRPr="00C55D93">
        <w:rPr>
          <w:b/>
        </w:rPr>
        <w:t>, at least OCC2 can be supported if CFO and channel estimation of DMRS can be acceptable. For multiple-tone, OCC 2/4 can be discussed and supported.</w:t>
      </w:r>
    </w:p>
    <w:p w14:paraId="66B1C383" w14:textId="77777777" w:rsidR="00DC5AB4" w:rsidRPr="00402E88" w:rsidRDefault="00DC5AB4" w:rsidP="00DC5AB4">
      <w:pPr>
        <w:spacing w:beforeLines="100" w:before="240"/>
        <w:rPr>
          <w:b/>
        </w:rPr>
      </w:pPr>
      <w:r w:rsidRPr="00402E88">
        <w:rPr>
          <w:b/>
        </w:rPr>
        <w:lastRenderedPageBreak/>
        <w:t xml:space="preserve">Proposal </w:t>
      </w:r>
      <w:r>
        <w:rPr>
          <w:b/>
        </w:rPr>
        <w:t>12</w:t>
      </w:r>
      <w:r w:rsidRPr="00402E88">
        <w:rPr>
          <w:b/>
        </w:rPr>
        <w:t>: RAN1 to discuss whether the UE shall drop all symbols that are spread according to the OCC length, when at least one symbol is part of the segmentation gap.</w:t>
      </w:r>
    </w:p>
    <w:p w14:paraId="159BED57" w14:textId="77777777" w:rsidR="00DC5AB4" w:rsidRPr="00DC0955" w:rsidRDefault="00DC5AB4" w:rsidP="00DC5AB4">
      <w:pPr>
        <w:spacing w:beforeLines="100" w:before="240"/>
        <w:rPr>
          <w:b/>
        </w:rPr>
      </w:pPr>
      <w:r w:rsidRPr="00DC0955">
        <w:rPr>
          <w:b/>
        </w:rPr>
        <w:t>Proposal</w:t>
      </w:r>
      <w:r>
        <w:rPr>
          <w:b/>
        </w:rPr>
        <w:t xml:space="preserve"> 13</w:t>
      </w:r>
      <w:r w:rsidRPr="00DC0955">
        <w:rPr>
          <w:b/>
        </w:rPr>
        <w:t>: OCC is supported for PUR and EDT. FFS how to configure OCC for EDT.</w:t>
      </w:r>
    </w:p>
    <w:p w14:paraId="19ECE8F7" w14:textId="77777777" w:rsidR="00DC5AB4" w:rsidRPr="00DC0955" w:rsidRDefault="00DC5AB4" w:rsidP="00DC5AB4">
      <w:pPr>
        <w:spacing w:beforeLines="100" w:before="240"/>
        <w:rPr>
          <w:b/>
        </w:rPr>
      </w:pPr>
      <w:r w:rsidRPr="00DC0955">
        <w:rPr>
          <w:b/>
        </w:rPr>
        <w:t>Proposal</w:t>
      </w:r>
      <w:r>
        <w:rPr>
          <w:b/>
        </w:rPr>
        <w:t xml:space="preserve"> 14</w:t>
      </w:r>
      <w:r w:rsidRPr="00DC0955">
        <w:rPr>
          <w:b/>
        </w:rPr>
        <w:t>: RAN1 to further study how to ensure accurate transmission timing for UEs using OCC on CB-Msg3 and how to configure OCC for CB-Msg3.</w:t>
      </w:r>
    </w:p>
    <w:p w14:paraId="3AD160CF" w14:textId="77777777" w:rsidR="00DC5AB4" w:rsidRPr="00402E88" w:rsidRDefault="00DC5AB4" w:rsidP="00DC5AB4">
      <w:pPr>
        <w:spacing w:beforeLines="100" w:before="240"/>
        <w:rPr>
          <w:b/>
        </w:rPr>
      </w:pPr>
      <w:r w:rsidRPr="00402E88">
        <w:rPr>
          <w:b/>
        </w:rPr>
        <w:t xml:space="preserve">Proposal </w:t>
      </w:r>
      <w:r>
        <w:rPr>
          <w:b/>
        </w:rPr>
        <w:t>15</w:t>
      </w:r>
      <w:r w:rsidRPr="00402E88">
        <w:rPr>
          <w:b/>
        </w:rPr>
        <w:t>: Compatibility and co-existence between OCC and non-OCC should be studied.</w:t>
      </w:r>
    </w:p>
    <w:p w14:paraId="27ED0F57" w14:textId="77777777" w:rsidR="00DC5AB4" w:rsidRPr="00402E88" w:rsidRDefault="00DC5AB4" w:rsidP="00DC5AB4">
      <w:pPr>
        <w:spacing w:beforeLines="100" w:before="240"/>
        <w:rPr>
          <w:b/>
        </w:rPr>
      </w:pPr>
      <w:r w:rsidRPr="00402E88">
        <w:rPr>
          <w:b/>
        </w:rPr>
        <w:t xml:space="preserve">Proposal </w:t>
      </w:r>
      <w:r>
        <w:rPr>
          <w:b/>
        </w:rPr>
        <w:t>16</w:t>
      </w:r>
      <w:r w:rsidRPr="00402E88">
        <w:rPr>
          <w:b/>
        </w:rPr>
        <w:t>: RAN1 should discuss the coexistence of UE supporting and not supporting OCC in IoT NTN.</w:t>
      </w:r>
    </w:p>
    <w:p w14:paraId="55EA4D6F" w14:textId="77777777" w:rsidR="00DC5AB4" w:rsidRDefault="00DC5AB4" w:rsidP="00DC5AB4">
      <w:pPr>
        <w:spacing w:beforeLines="100" w:before="240"/>
        <w:rPr>
          <w:b/>
        </w:rPr>
      </w:pPr>
      <w:r w:rsidRPr="000E06D7">
        <w:rPr>
          <w:b/>
        </w:rPr>
        <w:t xml:space="preserve">Proposal </w:t>
      </w:r>
      <w:r>
        <w:rPr>
          <w:b/>
        </w:rPr>
        <w:t>17</w:t>
      </w:r>
      <w:r w:rsidRPr="000E06D7">
        <w:rPr>
          <w:b/>
        </w:rPr>
        <w:t>: Time error sensitivity should be considered in the OCC scheme selection in the study.</w:t>
      </w:r>
    </w:p>
    <w:p w14:paraId="3AE63C90" w14:textId="77777777" w:rsidR="00DC5AB4" w:rsidRPr="00663DB1" w:rsidRDefault="00DC5AB4" w:rsidP="00DC5AB4">
      <w:pPr>
        <w:spacing w:beforeLines="100" w:before="240"/>
        <w:rPr>
          <w:bCs/>
        </w:rPr>
      </w:pPr>
      <w:r w:rsidRPr="00914B74">
        <w:rPr>
          <w:b/>
        </w:rPr>
        <w:t xml:space="preserve">Proposal </w:t>
      </w:r>
      <w:r>
        <w:rPr>
          <w:b/>
        </w:rPr>
        <w:t>18</w:t>
      </w:r>
      <w:r w:rsidRPr="00914B74">
        <w:rPr>
          <w:b/>
        </w:rPr>
        <w:t xml:space="preserve">: </w:t>
      </w:r>
      <w:r>
        <w:rPr>
          <w:b/>
        </w:rPr>
        <w:t>RAN1 should study and specify NPRACH with OCC according to WID, to provide enhanced capacity for NPRACH.</w:t>
      </w:r>
    </w:p>
    <w:p w14:paraId="1BF8324B" w14:textId="77777777" w:rsidR="00DC5AB4" w:rsidRPr="00DC5AB4" w:rsidRDefault="00DC5AB4" w:rsidP="0013297B"/>
    <w:p w14:paraId="53CD9119" w14:textId="5206E1F5" w:rsidR="00885580" w:rsidRDefault="00885580" w:rsidP="00885580">
      <w:pPr>
        <w:pStyle w:val="Heading1"/>
        <w:numPr>
          <w:ilvl w:val="0"/>
          <w:numId w:val="0"/>
        </w:numPr>
      </w:pPr>
      <w:r>
        <w:t>References</w:t>
      </w:r>
    </w:p>
    <w:p w14:paraId="3A4B1412" w14:textId="6510D36B" w:rsidR="00921646" w:rsidRPr="00570AAA" w:rsidRDefault="00E25D8D" w:rsidP="001C5F8E">
      <w:pPr>
        <w:pStyle w:val="ListParagraph"/>
        <w:numPr>
          <w:ilvl w:val="0"/>
          <w:numId w:val="4"/>
        </w:numPr>
        <w:rPr>
          <w:rFonts w:cstheme="minorHAnsi"/>
          <w:sz w:val="22"/>
          <w:szCs w:val="22"/>
          <w:lang w:val="en-US"/>
        </w:rPr>
      </w:pPr>
      <w:bookmarkStart w:id="6" w:name="_Ref141200037"/>
      <w:bookmarkStart w:id="7" w:name="_Ref101780668"/>
      <w:bookmarkStart w:id="8" w:name="_Ref130930496"/>
      <w:bookmarkStart w:id="9" w:name="_Ref117621126"/>
      <w:bookmarkStart w:id="10" w:name="_Ref110865186"/>
      <w:bookmarkEnd w:id="5"/>
      <w:r>
        <w:rPr>
          <w:rFonts w:cstheme="minorHAnsi"/>
          <w:sz w:val="22"/>
          <w:szCs w:val="22"/>
          <w:lang w:val="en-US"/>
        </w:rPr>
        <w:t xml:space="preserve"> </w:t>
      </w:r>
      <w:r w:rsidR="00962022" w:rsidRPr="00962022">
        <w:rPr>
          <w:rFonts w:cstheme="minorHAnsi"/>
          <w:sz w:val="22"/>
          <w:szCs w:val="22"/>
          <w:lang w:val="en-US"/>
        </w:rPr>
        <w:t>RP-234077</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962022" w:rsidRPr="00962022">
        <w:rPr>
          <w:rFonts w:cstheme="minorHAnsi"/>
          <w:sz w:val="22"/>
          <w:szCs w:val="22"/>
          <w:lang w:val="en-US"/>
        </w:rPr>
        <w:t>Non-Terrestrial Networks (NTN) for Internet of Things (IoT) Phase 3</w:t>
      </w:r>
      <w:r w:rsidR="00BB1D45">
        <w:rPr>
          <w:rFonts w:cstheme="minorHAnsi"/>
          <w:sz w:val="22"/>
          <w:szCs w:val="22"/>
          <w:lang w:val="en-US"/>
        </w:rPr>
        <w:t>”, December 2023</w:t>
      </w:r>
      <w:r w:rsidR="00962022" w:rsidRPr="00962022">
        <w:rPr>
          <w:rFonts w:cstheme="minorHAnsi"/>
          <w:sz w:val="22"/>
          <w:szCs w:val="22"/>
          <w:lang w:val="en-US"/>
        </w:rPr>
        <w:tab/>
      </w:r>
    </w:p>
    <w:bookmarkEnd w:id="0"/>
    <w:bookmarkEnd w:id="6"/>
    <w:bookmarkEnd w:id="7"/>
    <w:bookmarkEnd w:id="8"/>
    <w:bookmarkEnd w:id="9"/>
    <w:bookmarkEnd w:id="10"/>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780F1" w14:textId="77777777" w:rsidR="00326D74" w:rsidRDefault="00326D74">
      <w:r>
        <w:separator/>
      </w:r>
    </w:p>
  </w:endnote>
  <w:endnote w:type="continuationSeparator" w:id="0">
    <w:p w14:paraId="6CFBC9B8" w14:textId="77777777" w:rsidR="00326D74" w:rsidRDefault="00326D74">
      <w:r>
        <w:continuationSeparator/>
      </w:r>
    </w:p>
  </w:endnote>
  <w:endnote w:type="continuationNotice" w:id="1">
    <w:p w14:paraId="65E86D40" w14:textId="77777777" w:rsidR="00326D74" w:rsidRDefault="00326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DC42F" w14:textId="77777777" w:rsidR="00326D74" w:rsidRDefault="00326D74">
      <w:r>
        <w:separator/>
      </w:r>
    </w:p>
  </w:footnote>
  <w:footnote w:type="continuationSeparator" w:id="0">
    <w:p w14:paraId="23BBAA33" w14:textId="77777777" w:rsidR="00326D74" w:rsidRDefault="00326D74">
      <w:r>
        <w:continuationSeparator/>
      </w:r>
    </w:p>
  </w:footnote>
  <w:footnote w:type="continuationNotice" w:id="1">
    <w:p w14:paraId="6C68EFD6" w14:textId="77777777" w:rsidR="00326D74" w:rsidRDefault="00326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num w:numId="1" w16cid:durableId="342516772">
    <w:abstractNumId w:val="5"/>
  </w:num>
  <w:num w:numId="2" w16cid:durableId="542133652">
    <w:abstractNumId w:val="7"/>
  </w:num>
  <w:num w:numId="3" w16cid:durableId="1968656419">
    <w:abstractNumId w:val="0"/>
  </w:num>
  <w:num w:numId="4" w16cid:durableId="1391615464">
    <w:abstractNumId w:val="3"/>
  </w:num>
  <w:num w:numId="5" w16cid:durableId="1158686472">
    <w:abstractNumId w:val="10"/>
  </w:num>
  <w:num w:numId="6" w16cid:durableId="929119169">
    <w:abstractNumId w:val="9"/>
  </w:num>
  <w:num w:numId="7" w16cid:durableId="106975936">
    <w:abstractNumId w:val="12"/>
  </w:num>
  <w:num w:numId="8" w16cid:durableId="1730036422">
    <w:abstractNumId w:val="1"/>
  </w:num>
  <w:num w:numId="9" w16cid:durableId="455491457">
    <w:abstractNumId w:val="6"/>
  </w:num>
  <w:num w:numId="10" w16cid:durableId="17494954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11"/>
  </w:num>
  <w:num w:numId="12" w16cid:durableId="1311446794">
    <w:abstractNumId w:val="2"/>
  </w:num>
  <w:num w:numId="13" w16cid:durableId="547572289">
    <w:abstractNumId w:val="8"/>
  </w:num>
  <w:num w:numId="14" w16cid:durableId="132200785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852"/>
    <w:rsid w:val="00016ADF"/>
    <w:rsid w:val="00016C33"/>
    <w:rsid w:val="000175CE"/>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A7F"/>
    <w:rsid w:val="00054B05"/>
    <w:rsid w:val="00054D36"/>
    <w:rsid w:val="00054D9D"/>
    <w:rsid w:val="00055236"/>
    <w:rsid w:val="0005532A"/>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508"/>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7D2"/>
    <w:rsid w:val="00091843"/>
    <w:rsid w:val="00091A92"/>
    <w:rsid w:val="00091AEB"/>
    <w:rsid w:val="00091BB5"/>
    <w:rsid w:val="00091CE7"/>
    <w:rsid w:val="0009251E"/>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4C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9B8"/>
    <w:rsid w:val="00126C77"/>
    <w:rsid w:val="00126C7A"/>
    <w:rsid w:val="00126CB4"/>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A47"/>
    <w:rsid w:val="00200CE9"/>
    <w:rsid w:val="0020160A"/>
    <w:rsid w:val="00201664"/>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312"/>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8A"/>
    <w:rsid w:val="002337F7"/>
    <w:rsid w:val="002339E0"/>
    <w:rsid w:val="00233D0E"/>
    <w:rsid w:val="00233FBB"/>
    <w:rsid w:val="0023432C"/>
    <w:rsid w:val="00234AA7"/>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9DC"/>
    <w:rsid w:val="00256E4D"/>
    <w:rsid w:val="002577C8"/>
    <w:rsid w:val="002578C8"/>
    <w:rsid w:val="00257F8F"/>
    <w:rsid w:val="002600AF"/>
    <w:rsid w:val="00260226"/>
    <w:rsid w:val="00260467"/>
    <w:rsid w:val="00260AEE"/>
    <w:rsid w:val="00260ED8"/>
    <w:rsid w:val="00260FDF"/>
    <w:rsid w:val="00261074"/>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90C"/>
    <w:rsid w:val="00264BCA"/>
    <w:rsid w:val="00264CF2"/>
    <w:rsid w:val="00264E15"/>
    <w:rsid w:val="0026529F"/>
    <w:rsid w:val="0026532C"/>
    <w:rsid w:val="0026539E"/>
    <w:rsid w:val="0026539F"/>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C10"/>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ED9"/>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5B3C"/>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848"/>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D74"/>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7FF"/>
    <w:rsid w:val="003A099B"/>
    <w:rsid w:val="003A10C3"/>
    <w:rsid w:val="003A11C1"/>
    <w:rsid w:val="003A1648"/>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6BB3"/>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151"/>
    <w:rsid w:val="0048542E"/>
    <w:rsid w:val="00485B23"/>
    <w:rsid w:val="00485B50"/>
    <w:rsid w:val="00485CA4"/>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0E9"/>
    <w:rsid w:val="004D333A"/>
    <w:rsid w:val="004D3736"/>
    <w:rsid w:val="004D379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AB1"/>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73A"/>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E1"/>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CA8"/>
    <w:rsid w:val="005A5D06"/>
    <w:rsid w:val="005A6335"/>
    <w:rsid w:val="005A6909"/>
    <w:rsid w:val="005A6A4C"/>
    <w:rsid w:val="005A6F6E"/>
    <w:rsid w:val="005A704D"/>
    <w:rsid w:val="005A70AC"/>
    <w:rsid w:val="005A7239"/>
    <w:rsid w:val="005A72E3"/>
    <w:rsid w:val="005A7E4A"/>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AD2"/>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AC"/>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325"/>
    <w:rsid w:val="006C7430"/>
    <w:rsid w:val="006C752A"/>
    <w:rsid w:val="006C7547"/>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5DC"/>
    <w:rsid w:val="006D2A60"/>
    <w:rsid w:val="006D2B82"/>
    <w:rsid w:val="006D30D5"/>
    <w:rsid w:val="006D3167"/>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6ED"/>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AC6"/>
    <w:rsid w:val="006E7BE0"/>
    <w:rsid w:val="006F0518"/>
    <w:rsid w:val="006F10D3"/>
    <w:rsid w:val="006F1116"/>
    <w:rsid w:val="006F122B"/>
    <w:rsid w:val="006F13D0"/>
    <w:rsid w:val="006F1CFA"/>
    <w:rsid w:val="006F2093"/>
    <w:rsid w:val="006F2188"/>
    <w:rsid w:val="006F2422"/>
    <w:rsid w:val="006F2654"/>
    <w:rsid w:val="006F26F3"/>
    <w:rsid w:val="006F27B7"/>
    <w:rsid w:val="006F2B71"/>
    <w:rsid w:val="006F2BE2"/>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783"/>
    <w:rsid w:val="00714B3D"/>
    <w:rsid w:val="00714B4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18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85"/>
    <w:rsid w:val="007614FE"/>
    <w:rsid w:val="0076159D"/>
    <w:rsid w:val="007626D0"/>
    <w:rsid w:val="0076297D"/>
    <w:rsid w:val="00762CF0"/>
    <w:rsid w:val="007631D1"/>
    <w:rsid w:val="00763491"/>
    <w:rsid w:val="00763859"/>
    <w:rsid w:val="00763B92"/>
    <w:rsid w:val="00763E0D"/>
    <w:rsid w:val="00764457"/>
    <w:rsid w:val="00764706"/>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E99"/>
    <w:rsid w:val="00783F8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31D"/>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16"/>
    <w:rsid w:val="0084352E"/>
    <w:rsid w:val="00843882"/>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2CC"/>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BCC"/>
    <w:rsid w:val="00870E6A"/>
    <w:rsid w:val="00870FC8"/>
    <w:rsid w:val="008715C8"/>
    <w:rsid w:val="00871940"/>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4B37"/>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74"/>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A70"/>
    <w:rsid w:val="00982B64"/>
    <w:rsid w:val="00982D35"/>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9CD"/>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8E6"/>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06A"/>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6B4"/>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2B55"/>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07"/>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1EE"/>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489F"/>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D75"/>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4D34"/>
    <w:rsid w:val="00BA509A"/>
    <w:rsid w:val="00BA525B"/>
    <w:rsid w:val="00BA53DA"/>
    <w:rsid w:val="00BA5543"/>
    <w:rsid w:val="00BA5A57"/>
    <w:rsid w:val="00BA5A78"/>
    <w:rsid w:val="00BA5ACB"/>
    <w:rsid w:val="00BA6543"/>
    <w:rsid w:val="00BA6702"/>
    <w:rsid w:val="00BA6853"/>
    <w:rsid w:val="00BA6D00"/>
    <w:rsid w:val="00BA70BE"/>
    <w:rsid w:val="00BA7205"/>
    <w:rsid w:val="00BA76A9"/>
    <w:rsid w:val="00BA76FC"/>
    <w:rsid w:val="00BA7794"/>
    <w:rsid w:val="00BA7AE7"/>
    <w:rsid w:val="00BA7C3F"/>
    <w:rsid w:val="00BA7DB1"/>
    <w:rsid w:val="00BA7DF1"/>
    <w:rsid w:val="00BA7EF7"/>
    <w:rsid w:val="00BB0112"/>
    <w:rsid w:val="00BB037E"/>
    <w:rsid w:val="00BB0486"/>
    <w:rsid w:val="00BB0595"/>
    <w:rsid w:val="00BB0841"/>
    <w:rsid w:val="00BB0D76"/>
    <w:rsid w:val="00BB0F7A"/>
    <w:rsid w:val="00BB162B"/>
    <w:rsid w:val="00BB1AD4"/>
    <w:rsid w:val="00BB1D45"/>
    <w:rsid w:val="00BB1E3E"/>
    <w:rsid w:val="00BB2161"/>
    <w:rsid w:val="00BB216B"/>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750"/>
    <w:rsid w:val="00BF789B"/>
    <w:rsid w:val="00BF7E8B"/>
    <w:rsid w:val="00C00576"/>
    <w:rsid w:val="00C00846"/>
    <w:rsid w:val="00C01559"/>
    <w:rsid w:val="00C01633"/>
    <w:rsid w:val="00C019E5"/>
    <w:rsid w:val="00C01C48"/>
    <w:rsid w:val="00C01EE1"/>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81"/>
    <w:rsid w:val="00C11E99"/>
    <w:rsid w:val="00C12267"/>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1B68"/>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DFE"/>
    <w:rsid w:val="00CB3E45"/>
    <w:rsid w:val="00CB40AB"/>
    <w:rsid w:val="00CB4121"/>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304"/>
    <w:rsid w:val="00D0340B"/>
    <w:rsid w:val="00D0343D"/>
    <w:rsid w:val="00D035B9"/>
    <w:rsid w:val="00D03715"/>
    <w:rsid w:val="00D0384F"/>
    <w:rsid w:val="00D03CAE"/>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2E"/>
    <w:rsid w:val="00D86542"/>
    <w:rsid w:val="00D8658C"/>
    <w:rsid w:val="00D866C3"/>
    <w:rsid w:val="00D8684D"/>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955"/>
    <w:rsid w:val="00DC0A95"/>
    <w:rsid w:val="00DC0BB8"/>
    <w:rsid w:val="00DC0FA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AB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D69"/>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F2"/>
    <w:rsid w:val="00E1295E"/>
    <w:rsid w:val="00E12F61"/>
    <w:rsid w:val="00E12F63"/>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AC"/>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6FD0"/>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270"/>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5BC"/>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118"/>
    <w:rsid w:val="00EA6A25"/>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4D"/>
    <w:rsid w:val="00EE05C0"/>
    <w:rsid w:val="00EE0C2C"/>
    <w:rsid w:val="00EE0CFE"/>
    <w:rsid w:val="00EE0E5D"/>
    <w:rsid w:val="00EE10E1"/>
    <w:rsid w:val="00EE11C2"/>
    <w:rsid w:val="00EE1309"/>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D8F"/>
    <w:rsid w:val="00F22E44"/>
    <w:rsid w:val="00F231B4"/>
    <w:rsid w:val="00F23513"/>
    <w:rsid w:val="00F238EF"/>
    <w:rsid w:val="00F23C66"/>
    <w:rsid w:val="00F23E00"/>
    <w:rsid w:val="00F242A3"/>
    <w:rsid w:val="00F242AD"/>
    <w:rsid w:val="00F243FA"/>
    <w:rsid w:val="00F247F2"/>
    <w:rsid w:val="00F25069"/>
    <w:rsid w:val="00F2518F"/>
    <w:rsid w:val="00F251EA"/>
    <w:rsid w:val="00F252A8"/>
    <w:rsid w:val="00F255D9"/>
    <w:rsid w:val="00F255EF"/>
    <w:rsid w:val="00F2566E"/>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DC1"/>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19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4B"/>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706E-8FA8-42EA-A381-2FAD981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12"/>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10E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E12"/>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RBI5PAMIO524-1616901215-34091</_dlc_DocId>
    <_dlc_DocIdUrl xmlns="71c5aaf6-e6ce-465b-b873-5148d2a4c105">
      <Url>https://nokia.sharepoint.com/sites/gxp/_layouts/15/DocIdRedir.aspx?ID=RBI5PAMIO524-1616901215-34091</Url>
      <Description>RBI5PAMIO524-1616901215-34091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2.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3.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4.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5.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3531</Words>
  <Characters>20132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23616</CharactersWithSpaces>
  <SharedDoc>false</SharedDoc>
  <HLinks>
    <vt:vector size="6" baseType="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2024-11-08T19:16:00Z</dcterms:created>
  <dcterms:modified xsi:type="dcterms:W3CDTF">2024-11-08T19:16:00Z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e1b8d642-04ab-4f52-947b-d4d363702b77</vt:lpwstr>
  </property>
  <property fmtid="{D5CDD505-2E9C-101B-9397-08002B2CF9AE}" pid="4" name="MediaServiceImageTags">
    <vt:lpwstr/>
  </property>
</Properties>
</file>