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4"/>
          <w:szCs w:val="18"/>
        </w:rPr>
      </w:pPr>
      <w:bookmarkStart w:id="0" w:name="_Hlk145670493"/>
      <w:bookmarkStart w:id="1" w:name="OLE_LINK3"/>
      <w:bookmarkStart w:id="2" w:name="OLE_LINK4"/>
      <w:r>
        <w:rPr>
          <w:b/>
          <w:bCs/>
          <w:sz w:val="24"/>
          <w:szCs w:val="18"/>
        </w:rPr>
        <w:t>3GPP TSG RAN WG1 #119</w:t>
      </w:r>
      <w:r>
        <w:rPr>
          <w:b/>
          <w:bCs/>
          <w:sz w:val="24"/>
          <w:szCs w:val="18"/>
        </w:rPr>
        <w:tab/>
      </w:r>
      <w:r>
        <w:rPr>
          <w:b/>
          <w:bCs/>
          <w:sz w:val="24"/>
          <w:szCs w:val="18"/>
        </w:rPr>
        <w:tab/>
      </w:r>
      <w:r>
        <w:rPr>
          <w:b/>
          <w:bCs/>
          <w:sz w:val="24"/>
          <w:szCs w:val="18"/>
        </w:rPr>
        <w:tab/>
      </w:r>
      <w:r>
        <w:rPr>
          <w:rFonts w:hint="eastAsia"/>
          <w:b/>
          <w:bCs/>
          <w:sz w:val="24"/>
          <w:szCs w:val="18"/>
        </w:rPr>
        <w:t>R1-2409495</w:t>
      </w:r>
      <w:bookmarkStart w:id="6" w:name="_GoBack"/>
      <w:bookmarkEnd w:id="6"/>
    </w:p>
    <w:p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Orlando, US, </w:t>
      </w:r>
      <w:r>
        <w:rPr>
          <w:rFonts w:hint="eastAsia" w:ascii="Times New Roman" w:hAnsi="Times New Roman"/>
          <w:sz w:val="24"/>
          <w:szCs w:val="24"/>
          <w:lang w:val="en-US" w:eastAsia="ko-KR"/>
        </w:rPr>
        <w:t>N</w:t>
      </w:r>
      <w:r>
        <w:rPr>
          <w:rFonts w:ascii="Times New Roman" w:hAnsi="Times New Roman"/>
          <w:sz w:val="24"/>
          <w:szCs w:val="24"/>
          <w:lang w:val="en-US" w:eastAsia="ko-KR"/>
        </w:rPr>
        <w:t xml:space="preserve">ovember </w:t>
      </w:r>
      <w:r>
        <w:rPr>
          <w:rFonts w:ascii="Times New Roman" w:hAnsi="Times New Roman"/>
          <w:sz w:val="24"/>
          <w:szCs w:val="24"/>
          <w:lang w:val="en-US"/>
        </w:rPr>
        <w:t>18</w:t>
      </w:r>
      <w:r>
        <w:rPr>
          <w:rFonts w:hint="eastAsia" w:ascii="Times New Roman" w:hAnsi="Times New Roman"/>
          <w:sz w:val="24"/>
          <w:szCs w:val="24"/>
          <w:lang w:val="en-US" w:eastAsia="ko-KR"/>
        </w:rPr>
        <w:t>th</w:t>
      </w:r>
      <w:r>
        <w:rPr>
          <w:rFonts w:ascii="Times New Roman" w:hAnsi="Times New Roman"/>
          <w:sz w:val="24"/>
          <w:szCs w:val="24"/>
          <w:lang w:val="en-US"/>
        </w:rPr>
        <w:t xml:space="preserve"> – 22nd, 2024</w:t>
      </w:r>
    </w:p>
    <w:bookmarkEnd w:id="0"/>
    <w:p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  <w:lang w:val="en-US"/>
        </w:rPr>
      </w:pPr>
    </w:p>
    <w:p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>
      <w:pPr>
        <w:pStyle w:val="103"/>
        <w:adjustRightInd w:val="0"/>
        <w:snapToGrid w:val="0"/>
        <w:spacing w:before="0" w:after="0"/>
        <w:ind w:left="1790" w:hanging="1790" w:hangingChars="7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/>
        </w:rPr>
        <w:t>Discussion on LS on SSB relation in on-demand SSB and SSB adaptation on SCell</w:t>
      </w:r>
    </w:p>
    <w:p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 w:eastAsia="zh-CN"/>
        </w:rPr>
        <w:t>5</w:t>
      </w:r>
    </w:p>
    <w:p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1"/>
    <w:bookmarkEnd w:id="2"/>
    <w:p>
      <w:pPr>
        <w:pStyle w:val="2"/>
      </w:pPr>
      <w:bookmarkStart w:id="5" w:name="_Toc120549591"/>
      <w:r>
        <w:t>Introduction</w:t>
      </w:r>
      <w:bookmarkEnd w:id="5"/>
    </w:p>
    <w:p>
      <w:pPr>
        <w:adjustRightInd w:val="0"/>
        <w:snapToGrid w:val="0"/>
        <w:spacing w:before="0" w:after="0"/>
        <w:jc w:val="both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RAN4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#112b has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discuss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ed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the impacts on RRM requirements for on-demand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SSB in Obj. 1 and SSB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adaptation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in Obj. 3.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RAN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has identified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following questions remained to be answered from RAN1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[1]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</w:p>
    <w:p>
      <w:pPr>
        <w:adjustRightInd w:val="0"/>
        <w:snapToGrid w:val="0"/>
        <w:spacing w:before="0" w:after="0"/>
        <w:jc w:val="both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  <w:lang w:val="en-US" w:eastAsia="zh-CN"/>
              </w:rPr>
            </w:pPr>
            <w:r>
              <w:rPr>
                <w:b/>
                <w:bCs/>
                <w:u w:val="single"/>
                <w:lang w:val="en-US" w:eastAsia="zh-CN"/>
              </w:rPr>
              <w:t xml:space="preserve">Obj. 1 related to on-demand SSB SCell operation_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Based on the discussion, </w:t>
            </w:r>
            <w:r>
              <w:rPr>
                <w:lang w:val="en-US" w:eastAsia="zh-CN"/>
              </w:rPr>
              <w:t>RAN4</w:t>
            </w:r>
            <w:r>
              <w:rPr>
                <w:lang w:val="en-US"/>
              </w:rPr>
              <w:t xml:space="preserve"> identified </w:t>
            </w:r>
            <w:r>
              <w:rPr>
                <w:lang w:val="en-US" w:eastAsia="zh-CN"/>
              </w:rPr>
              <w:t xml:space="preserve">that </w:t>
            </w:r>
            <w:r>
              <w:rPr>
                <w:lang w:val="en-US"/>
              </w:rPr>
              <w:t>the relation between always-on SSB and on-demand SSB (i.e. Case#2 as agreed in RAN1) has impacts on UE</w:t>
            </w:r>
            <w:r>
              <w:rPr>
                <w:lang w:val="en-US" w:eastAsia="zh-CN"/>
              </w:rPr>
              <w:t>’s</w:t>
            </w:r>
            <w:r>
              <w:rPr>
                <w:lang w:val="en-US"/>
              </w:rPr>
              <w:t xml:space="preserve"> behavior and requirements</w:t>
            </w:r>
            <w:r>
              <w:rPr>
                <w:lang w:val="en-US" w:eastAsia="zh-CN"/>
              </w:rPr>
              <w:t xml:space="preserve"> in SCell</w:t>
            </w:r>
            <w:r>
              <w:rPr>
                <w:lang w:val="en-US"/>
              </w:rPr>
              <w:t xml:space="preserve">. RAN4 would like RAN1 to clarify </w:t>
            </w:r>
            <w:r>
              <w:rPr>
                <w:lang w:val="en-US" w:eastAsia="zh-CN"/>
              </w:rPr>
              <w:t xml:space="preserve">at least </w:t>
            </w:r>
            <w:r>
              <w:rPr>
                <w:lang w:val="en-US"/>
              </w:rPr>
              <w:t xml:space="preserve">the </w:t>
            </w:r>
            <w:r>
              <w:rPr>
                <w:lang w:val="en-US" w:eastAsia="zh-CN"/>
              </w:rPr>
              <w:t>following</w:t>
            </w:r>
            <w:r>
              <w:rPr>
                <w:lang w:val="en-US"/>
              </w:rPr>
              <w:t xml:space="preserve"> aspects:</w:t>
            </w:r>
          </w:p>
          <w:p>
            <w:pPr>
              <w:pStyle w:val="1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116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Q1: </w:t>
            </w:r>
            <w:r>
              <w:rPr>
                <w:rFonts w:ascii="Times New Roman" w:hAnsi="Times New Roman"/>
              </w:rPr>
              <w:t>What is the relation in terms of periodicity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rFonts w:ascii="Times New Roman" w:hAnsi="Times New Roman"/>
              </w:rPr>
              <w:t>between always-on SSB and OD-SSB?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</w:p>
          <w:p>
            <w:pPr>
              <w:pStyle w:val="1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116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Q2: </w:t>
            </w:r>
            <w:r>
              <w:rPr>
                <w:rFonts w:ascii="Times New Roman" w:hAnsi="Times New Roman"/>
              </w:rPr>
              <w:t xml:space="preserve">What is the relation in terms of time location between always-on SSB and OD-SSB? </w:t>
            </w:r>
          </w:p>
          <w:p>
            <w:pPr>
              <w:pStyle w:val="1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116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Q3: What is the relation in terms of frequency location between the </w:t>
            </w:r>
            <w:r>
              <w:rPr>
                <w:rFonts w:ascii="Times New Roman" w:hAnsi="Times New Roman"/>
              </w:rPr>
              <w:t xml:space="preserve">always-on SSB and OD-SSB? </w:t>
            </w:r>
          </w:p>
          <w:p>
            <w:pPr>
              <w:pStyle w:val="1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116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Q4: What is the spatial relation between the </w:t>
            </w:r>
            <w:r>
              <w:rPr>
                <w:rFonts w:ascii="Times New Roman" w:hAnsi="Times New Roman"/>
              </w:rPr>
              <w:t>always-on SSB and OD-SSB?</w:t>
            </w:r>
            <w:r>
              <w:rPr>
                <w:rFonts w:ascii="Times New Roman" w:hAnsi="Times New Roman"/>
                <w:lang w:val="en-US" w:eastAsia="zh-CN"/>
              </w:rPr>
              <w:t xml:space="preserve">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  <w:lang w:val="en-US" w:eastAsia="zh-CN"/>
              </w:rPr>
            </w:pPr>
            <w:r>
              <w:rPr>
                <w:b/>
                <w:bCs/>
                <w:u w:val="single"/>
                <w:lang w:val="en-US" w:eastAsia="zh-CN"/>
              </w:rPr>
              <w:t>Obj.3 related to SSB adaptation in time domain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For the SSB adaption in the objective of adaptation of common signal/channel transmits, RAN4 would also like RAN1 to clarify the relation </w:t>
            </w:r>
            <w:r>
              <w:rPr>
                <w:lang w:val="en-US" w:eastAsia="zh-CN"/>
              </w:rPr>
              <w:t xml:space="preserve">for </w:t>
            </w:r>
            <w:r>
              <w:rPr>
                <w:lang w:val="en-US"/>
              </w:rPr>
              <w:t>SSB adaptation at least for following aspects.</w:t>
            </w:r>
          </w:p>
          <w:p>
            <w:pPr>
              <w:pStyle w:val="1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1160"/>
              <w:textAlignment w:val="baseline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 xml:space="preserve">Q1: </w:t>
            </w:r>
            <w:r>
              <w:rPr>
                <w:rFonts w:cs="Arial"/>
              </w:rPr>
              <w:t>What is the relation in terms of time location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 xml:space="preserve">before and after </w:t>
            </w:r>
            <w:r>
              <w:rPr>
                <w:rFonts w:hint="eastAsia" w:cs="Arial"/>
              </w:rPr>
              <w:t xml:space="preserve">SSB </w:t>
            </w:r>
            <w:r>
              <w:rPr>
                <w:rFonts w:cs="Arial"/>
              </w:rPr>
              <w:t xml:space="preserve">adaptation? </w:t>
            </w:r>
          </w:p>
          <w:p>
            <w:pPr>
              <w:pStyle w:val="1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1160"/>
              <w:textAlignment w:val="baseline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 xml:space="preserve">Q2: </w:t>
            </w:r>
            <w:r>
              <w:rPr>
                <w:rFonts w:cs="Arial"/>
                <w:lang w:eastAsia="zh-CN"/>
              </w:rPr>
              <w:t>What is the relation in terms of frequency location before and after SSB adaptation?</w:t>
            </w:r>
          </w:p>
          <w:p>
            <w:pPr>
              <w:pStyle w:val="1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="1160"/>
              <w:textAlignment w:val="baseline"/>
              <w:rPr>
                <w:rFonts w:hint="eastAsia" w:cs="Arial"/>
              </w:rPr>
            </w:pPr>
            <w:r>
              <w:rPr>
                <w:rFonts w:hint="eastAsia" w:cs="Arial"/>
                <w:lang w:eastAsia="zh-CN"/>
              </w:rPr>
              <w:t xml:space="preserve">Q3: </w:t>
            </w:r>
            <w:r>
              <w:rPr>
                <w:rFonts w:cs="Arial"/>
                <w:lang w:eastAsia="zh-CN"/>
              </w:rPr>
              <w:t xml:space="preserve">What is </w:t>
            </w:r>
            <w:r>
              <w:rPr>
                <w:rFonts w:hint="eastAsia" w:cs="Arial"/>
                <w:lang w:eastAsia="zh-CN"/>
              </w:rPr>
              <w:t xml:space="preserve">the spatial relation </w:t>
            </w:r>
            <w:r>
              <w:rPr>
                <w:rFonts w:cs="Arial"/>
                <w:lang w:eastAsia="zh-CN"/>
              </w:rPr>
              <w:t>before and after SSB adaptation</w:t>
            </w:r>
            <w:r>
              <w:rPr>
                <w:rFonts w:cs="Arial"/>
              </w:rPr>
              <w:t>?</w:t>
            </w:r>
          </w:p>
        </w:tc>
      </w:tr>
    </w:tbl>
    <w:p>
      <w:pPr>
        <w:adjustRightInd w:val="0"/>
        <w:snapToGrid w:val="0"/>
        <w:spacing w:before="0" w:after="0"/>
        <w:jc w:val="both"/>
        <w:rPr>
          <w:bCs/>
          <w:lang w:eastAsia="zh-CN"/>
        </w:rPr>
      </w:pPr>
    </w:p>
    <w:p>
      <w:pPr>
        <w:adjustRightInd w:val="0"/>
        <w:snapToGrid w:val="0"/>
        <w:spacing w:before="0" w:after="0"/>
        <w:jc w:val="both"/>
        <w:rPr>
          <w:bCs/>
          <w:lang w:val="en-US" w:eastAsia="zh-CN"/>
        </w:rPr>
      </w:pPr>
      <w:r>
        <w:rPr>
          <w:bCs/>
          <w:lang w:eastAsia="zh-CN"/>
        </w:rPr>
        <w:t xml:space="preserve">In this contribution, we discuss </w:t>
      </w:r>
      <w:r>
        <w:rPr>
          <w:bCs/>
          <w:lang w:val="en-US" w:eastAsia="zh-CN"/>
        </w:rPr>
        <w:t>SSB relation in always-on SSB and OD-SSB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and</w:t>
      </w:r>
      <w:r>
        <w:t xml:space="preserve"> </w:t>
      </w:r>
      <w:r>
        <w:rPr>
          <w:lang w:val="en-US" w:eastAsia="zh-CN"/>
        </w:rPr>
        <w:t>SSB relation before and after SSB adaptation.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SSB relation in always-on SSB and OD-SSB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pStyle w:val="3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jc w:val="both"/>
              <w:textAlignment w:val="baseline"/>
            </w:pPr>
            <w:r>
              <w:rPr>
                <w:lang w:eastAsia="zh-CN"/>
              </w:rPr>
              <w:t xml:space="preserve">Q1: </w:t>
            </w:r>
            <w:r>
              <w:t>What is the relation in terms of periodicity</w:t>
            </w:r>
            <w:r>
              <w:rPr>
                <w:lang w:eastAsia="zh-CN"/>
              </w:rPr>
              <w:t xml:space="preserve"> </w:t>
            </w:r>
            <w:r>
              <w:t>between always-on SSB and OD-SSB?</w:t>
            </w:r>
          </w:p>
        </w:tc>
      </w:tr>
    </w:tbl>
    <w:p>
      <w:pPr>
        <w:pStyle w:val="133"/>
        <w:widowControl w:val="0"/>
        <w:adjustRightInd w:val="0"/>
        <w:spacing w:beforeLines="50"/>
        <w:ind w:left="0" w:leftChars="0" w:firstLine="0"/>
        <w:jc w:val="both"/>
        <w:rPr>
          <w:rFonts w:ascii="Times New Roman" w:hAnsi="Times New Roman" w:eastAsia="宋体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szCs w:val="20"/>
          <w:lang w:val="en-US" w:eastAsia="zh-CN"/>
        </w:rPr>
        <w:t xml:space="preserve">RAN1#117 meeting has following agreement on configuration of </w:t>
      </w:r>
      <w:r>
        <w:rPr>
          <w:rFonts w:hint="eastAsia" w:ascii="Times New Roman" w:hAnsi="Times New Roman" w:eastAsia="宋体"/>
          <w:lang w:val="en-US" w:eastAsia="zh-CN"/>
        </w:rPr>
        <w:t>p</w:t>
      </w:r>
      <w:r>
        <w:rPr>
          <w:rFonts w:ascii="Times New Roman" w:hAnsi="Times New Roman" w:eastAsia="Malgun Gothic"/>
          <w:lang w:val="en-US"/>
        </w:rPr>
        <w:t xml:space="preserve">eriodicity of the </w:t>
      </w:r>
      <w:r>
        <w:rPr>
          <w:rFonts w:hint="eastAsia" w:ascii="Times New Roman" w:hAnsi="Times New Roman" w:eastAsia="宋体"/>
          <w:lang w:val="en-US" w:eastAsia="zh-CN"/>
        </w:rPr>
        <w:t>OD-</w:t>
      </w:r>
      <w:r>
        <w:rPr>
          <w:rFonts w:ascii="Times New Roman" w:hAnsi="Times New Roman" w:eastAsia="Malgun Gothic"/>
          <w:lang w:val="en-US"/>
        </w:rPr>
        <w:t>SSB</w:t>
      </w:r>
      <w:r>
        <w:rPr>
          <w:rFonts w:ascii="Times New Roman" w:hAnsi="Times New Roman" w:eastAsia="宋体"/>
          <w:lang w:val="en-US" w:eastAsia="zh-CN"/>
        </w:rPr>
        <w:t>, and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ascii="Times New Roman" w:hAnsi="Times New Roman" w:eastAsia="宋体"/>
          <w:lang w:val="en-US" w:eastAsia="zh-CN"/>
        </w:rPr>
        <w:t>t</w:t>
      </w:r>
      <w:r>
        <w:rPr>
          <w:rFonts w:hint="eastAsia" w:ascii="Times New Roman" w:hAnsi="Times New Roman" w:eastAsia="宋体"/>
          <w:lang w:val="en-US" w:eastAsia="zh-CN"/>
        </w:rPr>
        <w:t>here is no restriction on the range of p</w:t>
      </w:r>
      <w:r>
        <w:rPr>
          <w:rFonts w:ascii="Times New Roman" w:hAnsi="Times New Roman" w:eastAsia="Malgun Gothic"/>
          <w:lang w:val="en-US"/>
        </w:rPr>
        <w:t xml:space="preserve">eriodicity of </w:t>
      </w:r>
      <w:r>
        <w:rPr>
          <w:rFonts w:hint="eastAsia" w:ascii="Times New Roman" w:hAnsi="Times New Roman" w:eastAsia="宋体"/>
          <w:lang w:val="en-US" w:eastAsia="zh-CN"/>
        </w:rPr>
        <w:t>OD-</w:t>
      </w:r>
      <w:r>
        <w:rPr>
          <w:rFonts w:ascii="Times New Roman" w:hAnsi="Times New Roman" w:eastAsia="Malgun Gothic"/>
          <w:lang w:val="en-US"/>
        </w:rPr>
        <w:t>SSB</w:t>
      </w:r>
      <w:r>
        <w:rPr>
          <w:rFonts w:ascii="Times New Roman" w:hAnsi="Times New Roman" w:eastAsia="宋体"/>
          <w:lang w:val="en-US" w:eastAsia="zh-CN"/>
        </w:rPr>
        <w:t>:</w:t>
      </w:r>
    </w:p>
    <w:p>
      <w:pPr>
        <w:spacing w:beforeLines="50" w:after="0"/>
        <w:rPr>
          <w:b/>
          <w:lang w:eastAsia="zh-CN"/>
        </w:rPr>
      </w:pPr>
      <w:r>
        <w:rPr>
          <w:b/>
          <w:highlight w:val="green"/>
          <w:lang w:eastAsia="zh-CN"/>
        </w:rPr>
        <w:t>Agreement</w:t>
      </w:r>
    </w:p>
    <w:p>
      <w:pPr>
        <w:numPr>
          <w:ilvl w:val="0"/>
          <w:numId w:val="9"/>
        </w:numPr>
        <w:spacing w:after="160" w:line="256" w:lineRule="auto"/>
        <w:contextualSpacing/>
        <w:jc w:val="both"/>
        <w:rPr>
          <w:rFonts w:eastAsia="Malgun Gothic"/>
          <w:lang w:val="en-US" w:eastAsia="zh-CN"/>
        </w:rPr>
      </w:pPr>
      <w:r>
        <w:rPr>
          <w:rFonts w:hint="eastAsia" w:eastAsia="Times New Roman"/>
          <w:szCs w:val="16"/>
          <w:lang w:val="en-US" w:eastAsia="ko-KR"/>
        </w:rPr>
        <w:t>For</w:t>
      </w:r>
      <w:r>
        <w:rPr>
          <w:rFonts w:eastAsia="Times New Roman"/>
          <w:szCs w:val="16"/>
          <w:lang w:val="en-US" w:eastAsia="zh-CN"/>
        </w:rPr>
        <w:t xml:space="preserve"> a cell supporting on-demand SSB SCell operation</w:t>
      </w:r>
      <w:r>
        <w:rPr>
          <w:rFonts w:hint="eastAsia" w:eastAsia="Times New Roman"/>
          <w:szCs w:val="16"/>
          <w:lang w:val="en-US" w:eastAsia="ko-KR"/>
        </w:rPr>
        <w:t>, a</w:t>
      </w:r>
      <w:r>
        <w:rPr>
          <w:rFonts w:hint="eastAsia" w:eastAsia="Times New Roman"/>
          <w:lang w:val="en-US" w:eastAsia="ko-KR"/>
        </w:rPr>
        <w:t>t least the following</w:t>
      </w:r>
      <w:r>
        <w:rPr>
          <w:rFonts w:eastAsia="Times New Roman"/>
          <w:lang w:val="en-US" w:eastAsia="ko-KR"/>
        </w:rPr>
        <w:t xml:space="preserve"> </w:t>
      </w:r>
      <w:r>
        <w:rPr>
          <w:rFonts w:hint="eastAsia" w:eastAsia="Times New Roman"/>
          <w:lang w:val="en-US" w:eastAsia="ko-KR"/>
        </w:rPr>
        <w:t xml:space="preserve">for on-demand SSB </w:t>
      </w:r>
      <w:r>
        <w:rPr>
          <w:rFonts w:eastAsia="Times New Roman"/>
          <w:lang w:val="en-US" w:eastAsia="ko-KR"/>
        </w:rPr>
        <w:t>via</w:t>
      </w:r>
      <w:r>
        <w:rPr>
          <w:rFonts w:hint="eastAsia" w:eastAsia="Times New Roman"/>
          <w:lang w:val="en-US" w:eastAsia="ko-KR"/>
        </w:rPr>
        <w:t xml:space="preserve"> higher layer </w:t>
      </w:r>
      <w:r>
        <w:rPr>
          <w:rFonts w:hint="eastAsia"/>
          <w:lang w:val="en-US" w:eastAsia="ko-KR"/>
        </w:rPr>
        <w:t xml:space="preserve">RRC </w:t>
      </w:r>
      <w:r>
        <w:rPr>
          <w:rFonts w:eastAsia="Times New Roman"/>
          <w:lang w:val="en-US" w:eastAsia="ko-KR"/>
        </w:rPr>
        <w:t>signaling is supported</w:t>
      </w:r>
      <w:r>
        <w:rPr>
          <w:rFonts w:hint="eastAsia" w:eastAsia="Times New Roman"/>
          <w:lang w:val="en-US" w:eastAsia="ko-KR"/>
        </w:rPr>
        <w:t>.</w:t>
      </w:r>
    </w:p>
    <w:p>
      <w:pPr>
        <w:numPr>
          <w:ilvl w:val="1"/>
          <w:numId w:val="9"/>
        </w:numPr>
        <w:spacing w:after="160" w:line="256" w:lineRule="auto"/>
        <w:contextualSpacing/>
        <w:jc w:val="both"/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ko-KR"/>
        </w:rPr>
        <w:t>Frequency of the on-demand SSB</w:t>
      </w:r>
    </w:p>
    <w:p>
      <w:pPr>
        <w:numPr>
          <w:ilvl w:val="1"/>
          <w:numId w:val="9"/>
        </w:numPr>
        <w:spacing w:after="160" w:line="256" w:lineRule="auto"/>
        <w:contextualSpacing/>
        <w:jc w:val="both"/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ko-KR"/>
        </w:rPr>
        <w:t xml:space="preserve">SSB </w:t>
      </w:r>
      <w:r>
        <w:rPr>
          <w:rFonts w:eastAsia="Malgun Gothic"/>
          <w:lang w:val="en-US" w:eastAsia="ko-KR"/>
        </w:rPr>
        <w:t>positions</w:t>
      </w:r>
      <w:r>
        <w:rPr>
          <w:rFonts w:hint="eastAsia" w:eastAsia="Malgun Gothic"/>
          <w:lang w:val="en-US" w:eastAsia="ko-KR"/>
        </w:rPr>
        <w:t xml:space="preserve"> within an on-demand SSB burst</w:t>
      </w:r>
      <w:r>
        <w:rPr>
          <w:rFonts w:eastAsia="Malgun Gothic"/>
          <w:lang w:val="en-US" w:eastAsia="ko-KR"/>
        </w:rPr>
        <w:t xml:space="preserve"> by using signaling similar to </w:t>
      </w:r>
      <w:r>
        <w:rPr>
          <w:rFonts w:eastAsia="Malgun Gothic"/>
          <w:i/>
          <w:iCs/>
          <w:lang w:val="en-US" w:eastAsia="ko-KR"/>
        </w:rPr>
        <w:t>ssb-PositionsInBurst</w:t>
      </w:r>
    </w:p>
    <w:p>
      <w:pPr>
        <w:numPr>
          <w:ilvl w:val="1"/>
          <w:numId w:val="9"/>
        </w:numPr>
        <w:spacing w:after="160" w:line="256" w:lineRule="auto"/>
        <w:contextualSpacing/>
        <w:jc w:val="both"/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ko-KR"/>
        </w:rPr>
        <w:t>Periodicity of the on-demand SSB</w:t>
      </w:r>
    </w:p>
    <w:p>
      <w:pPr>
        <w:numPr>
          <w:ilvl w:val="1"/>
          <w:numId w:val="9"/>
        </w:numPr>
        <w:spacing w:after="160" w:line="256" w:lineRule="auto"/>
        <w:contextualSpacing/>
        <w:jc w:val="both"/>
        <w:rPr>
          <w:rFonts w:eastAsiaTheme="minorEastAsia"/>
          <w:lang w:val="en-US" w:eastAsia="zh-CN"/>
        </w:rPr>
      </w:pPr>
      <w:r>
        <w:rPr>
          <w:rFonts w:hint="eastAsia" w:eastAsia="Malgun Gothic"/>
          <w:lang w:val="en-US" w:eastAsia="ko-KR"/>
        </w:rPr>
        <w:t>FFS: Whether more than one on-demand SSB configurations can be configured for the cell to UE</w:t>
      </w:r>
    </w:p>
    <w:p>
      <w:pPr>
        <w:numPr>
          <w:ilvl w:val="1"/>
          <w:numId w:val="9"/>
        </w:numPr>
        <w:spacing w:after="160" w:line="256" w:lineRule="auto"/>
        <w:contextualSpacing/>
        <w:jc w:val="both"/>
        <w:rPr>
          <w:rFonts w:eastAsiaTheme="minorEastAsia"/>
          <w:lang w:val="en-US" w:eastAsia="zh-CN"/>
        </w:rPr>
      </w:pPr>
      <w:r>
        <w:rPr>
          <w:rFonts w:hint="eastAsia" w:eastAsia="Malgun Gothic"/>
          <w:lang w:val="en-US" w:eastAsia="ko-KR"/>
        </w:rPr>
        <w:t>F</w:t>
      </w:r>
      <w:r>
        <w:rPr>
          <w:rFonts w:eastAsia="Malgun Gothic"/>
          <w:lang w:val="en-US" w:eastAsia="ko-KR"/>
        </w:rPr>
        <w:t>FS: Whether the RRC is newly introduced or existing RRC is reused</w:t>
      </w:r>
    </w:p>
    <w:p>
      <w:pPr>
        <w:pStyle w:val="133"/>
        <w:widowControl w:val="0"/>
        <w:adjustRightInd w:val="0"/>
        <w:snapToGrid w:val="0"/>
        <w:spacing w:before="0" w:after="120" w:afterLines="50"/>
        <w:ind w:left="0" w:leftChars="0" w:firstLine="0"/>
        <w:jc w:val="both"/>
        <w:rPr>
          <w:rFonts w:ascii="Times New Roman" w:hAnsi="Times New Roman" w:eastAsia="宋体"/>
          <w:lang w:val="en-US" w:eastAsia="zh-CN"/>
        </w:rPr>
      </w:pPr>
      <w:r>
        <w:rPr>
          <w:rFonts w:ascii="Times New Roman" w:hAnsi="Times New Roman" w:eastAsiaTheme="minorEastAsia"/>
          <w:szCs w:val="20"/>
          <w:lang w:val="en-US" w:eastAsia="zh-CN"/>
        </w:rPr>
        <w:t>In RAN1 understanding, the</w:t>
      </w:r>
      <w:r>
        <w:rPr>
          <w:rFonts w:hint="eastAsia" w:ascii="Times New Roman" w:hAnsi="Times New Roman" w:eastAsiaTheme="minorEastAsia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lang w:val="en-US" w:eastAsia="zh-CN"/>
        </w:rPr>
        <w:t>p</w:t>
      </w:r>
      <w:r>
        <w:rPr>
          <w:rFonts w:ascii="Times New Roman" w:hAnsi="Times New Roman" w:eastAsia="Malgun Gothic"/>
          <w:lang w:val="en-US"/>
        </w:rPr>
        <w:t xml:space="preserve">eriodicity of </w:t>
      </w:r>
      <w:r>
        <w:rPr>
          <w:rFonts w:hint="eastAsia" w:ascii="Times New Roman" w:hAnsi="Times New Roman" w:eastAsia="宋体"/>
          <w:lang w:val="en-US" w:eastAsia="zh-CN"/>
        </w:rPr>
        <w:t>OD-</w:t>
      </w:r>
      <w:r>
        <w:rPr>
          <w:rFonts w:ascii="Times New Roman" w:hAnsi="Times New Roman" w:eastAsia="Malgun Gothic"/>
          <w:lang w:val="en-US"/>
        </w:rPr>
        <w:t>SSB</w:t>
      </w:r>
      <w:r>
        <w:rPr>
          <w:rFonts w:hint="eastAsia" w:ascii="Times New Roman" w:hAnsi="Times New Roman" w:eastAsia="宋体"/>
          <w:lang w:val="en-US" w:eastAsia="zh-CN"/>
        </w:rPr>
        <w:t xml:space="preserve"> should be </w:t>
      </w:r>
      <w:r>
        <w:rPr>
          <w:rFonts w:ascii="Times New Roman" w:hAnsi="Times New Roman" w:eastAsia="宋体"/>
          <w:lang w:val="en-US" w:eastAsia="zh-CN"/>
        </w:rPr>
        <w:t xml:space="preserve">equal or </w:t>
      </w:r>
      <w:r>
        <w:rPr>
          <w:rFonts w:hint="eastAsia" w:ascii="Times New Roman" w:hAnsi="Times New Roman" w:eastAsia="宋体"/>
          <w:lang w:val="en-US" w:eastAsia="zh-CN"/>
        </w:rPr>
        <w:t>less than</w:t>
      </w:r>
      <w:r>
        <w:rPr>
          <w:rFonts w:ascii="Times New Roman" w:hAnsi="Times New Roman" w:eastAsia="宋体"/>
          <w:lang w:val="en-US" w:eastAsia="zh-CN"/>
        </w:rPr>
        <w:t xml:space="preserve"> the </w:t>
      </w:r>
      <w:r>
        <w:rPr>
          <w:rFonts w:hint="eastAsia" w:ascii="Times New Roman" w:hAnsi="Times New Roman" w:eastAsia="宋体"/>
          <w:lang w:val="en-US" w:eastAsia="zh-CN"/>
        </w:rPr>
        <w:t>p</w:t>
      </w:r>
      <w:r>
        <w:rPr>
          <w:rFonts w:ascii="Times New Roman" w:hAnsi="Times New Roman" w:eastAsia="Malgun Gothic"/>
          <w:lang w:val="en-US"/>
        </w:rPr>
        <w:t xml:space="preserve">eriodicity of </w:t>
      </w:r>
      <w:r>
        <w:rPr>
          <w:rFonts w:hint="eastAsia" w:ascii="Times New Roman" w:hAnsi="Times New Roman" w:eastAsia="宋体"/>
          <w:lang w:val="en-US" w:eastAsia="zh-CN"/>
        </w:rPr>
        <w:t>always-on</w:t>
      </w:r>
      <w:r>
        <w:rPr>
          <w:rFonts w:ascii="Times New Roman" w:hAnsi="Times New Roman" w:eastAsia="Malgun Gothic"/>
          <w:lang w:val="en-US"/>
        </w:rPr>
        <w:t xml:space="preserve"> SSB for NES</w:t>
      </w:r>
      <w:r>
        <w:rPr>
          <w:rFonts w:hint="eastAsia" w:ascii="Times New Roman" w:hAnsi="Times New Roman" w:eastAsia="宋体"/>
          <w:lang w:val="en-US" w:eastAsia="zh-CN"/>
        </w:rPr>
        <w:t>. Otherwise</w:t>
      </w:r>
      <w:r>
        <w:rPr>
          <w:rFonts w:ascii="Times New Roman" w:hAnsi="Times New Roman" w:eastAsia="宋体"/>
          <w:lang w:val="en-US" w:eastAsia="zh-CN"/>
        </w:rPr>
        <w:t>,</w:t>
      </w:r>
      <w:r>
        <w:rPr>
          <w:rFonts w:hint="eastAsia" w:ascii="Times New Roman" w:hAnsi="Times New Roman" w:eastAsia="宋体"/>
          <w:lang w:val="en-US" w:eastAsia="zh-CN"/>
        </w:rPr>
        <w:t xml:space="preserve"> if always-on</w:t>
      </w:r>
      <w:r>
        <w:rPr>
          <w:rFonts w:ascii="Times New Roman" w:hAnsi="Times New Roman" w:eastAsia="Malgun Gothic"/>
          <w:lang w:val="en-US"/>
        </w:rPr>
        <w:t xml:space="preserve"> SSB</w:t>
      </w:r>
      <w:r>
        <w:rPr>
          <w:rFonts w:hint="eastAsia" w:ascii="Times New Roman" w:hAnsi="Times New Roman" w:eastAsia="宋体"/>
          <w:lang w:val="en-US" w:eastAsia="zh-CN"/>
        </w:rPr>
        <w:t xml:space="preserve"> is </w:t>
      </w:r>
      <w:r>
        <w:rPr>
          <w:rFonts w:ascii="Times New Roman" w:hAnsi="Times New Roman" w:eastAsia="宋体"/>
          <w:lang w:val="en-US" w:eastAsia="zh-CN"/>
        </w:rPr>
        <w:t xml:space="preserve">transmitted in a </w:t>
      </w:r>
      <w:r>
        <w:rPr>
          <w:rFonts w:hint="eastAsia" w:ascii="Times New Roman" w:hAnsi="Times New Roman" w:eastAsia="宋体"/>
          <w:lang w:val="en-US" w:eastAsia="zh-CN"/>
        </w:rPr>
        <w:t>dense</w:t>
      </w:r>
      <w:r>
        <w:rPr>
          <w:rFonts w:ascii="Times New Roman" w:hAnsi="Times New Roman" w:eastAsia="宋体"/>
          <w:lang w:val="en-US" w:eastAsia="zh-CN"/>
        </w:rPr>
        <w:t>r pattern</w:t>
      </w:r>
      <w:r>
        <w:rPr>
          <w:rFonts w:hint="eastAsia" w:ascii="Times New Roman" w:hAnsi="Times New Roman" w:eastAsia="宋体"/>
          <w:lang w:val="en-US" w:eastAsia="zh-CN"/>
        </w:rPr>
        <w:t xml:space="preserve">, </w:t>
      </w:r>
      <w:r>
        <w:rPr>
          <w:rFonts w:ascii="Times New Roman" w:hAnsi="Times New Roman" w:eastAsia="宋体"/>
          <w:lang w:val="en-US" w:eastAsia="zh-CN"/>
        </w:rPr>
        <w:t>only very limited</w:t>
      </w:r>
      <w:r>
        <w:rPr>
          <w:rFonts w:hint="eastAsia" w:ascii="Times New Roman" w:hAnsi="Times New Roman" w:eastAsia="宋体"/>
          <w:lang w:val="en-US" w:eastAsia="zh-CN"/>
        </w:rPr>
        <w:t xml:space="preserve"> NES gain</w:t>
      </w:r>
      <w:r>
        <w:rPr>
          <w:rFonts w:ascii="Times New Roman" w:hAnsi="Times New Roman" w:eastAsia="宋体"/>
          <w:lang w:val="en-US" w:eastAsia="zh-CN"/>
        </w:rPr>
        <w:t xml:space="preserve"> can be ob</w:t>
      </w:r>
      <w:r>
        <w:rPr>
          <w:rFonts w:hint="eastAsia" w:ascii="Times New Roman" w:hAnsi="Times New Roman" w:eastAsia="宋体"/>
          <w:lang w:val="en-US" w:eastAsia="zh-CN"/>
        </w:rPr>
        <w:t>ta</w:t>
      </w:r>
      <w:r>
        <w:rPr>
          <w:rFonts w:ascii="Times New Roman" w:hAnsi="Times New Roman" w:eastAsia="宋体"/>
          <w:lang w:val="en-US" w:eastAsia="zh-CN"/>
        </w:rPr>
        <w:t>ined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ascii="Times New Roman" w:hAnsi="Times New Roman" w:eastAsia="宋体"/>
          <w:lang w:val="en-US" w:eastAsia="zh-CN"/>
        </w:rPr>
        <w:t>for</w:t>
      </w:r>
      <w:r>
        <w:rPr>
          <w:rFonts w:hint="eastAsia" w:ascii="Times New Roman" w:hAnsi="Times New Roman" w:eastAsia="宋体"/>
          <w:lang w:val="en-US" w:eastAsia="zh-CN"/>
        </w:rPr>
        <w:t xml:space="preserve"> OD-</w:t>
      </w:r>
      <w:r>
        <w:rPr>
          <w:rFonts w:ascii="Times New Roman" w:hAnsi="Times New Roman" w:eastAsia="Malgun Gothic"/>
          <w:lang w:val="en-US"/>
        </w:rPr>
        <w:t>SSB operation</w:t>
      </w:r>
      <w:r>
        <w:rPr>
          <w:rFonts w:hint="eastAsia" w:ascii="Times New Roman" w:hAnsi="Times New Roman" w:eastAsia="宋体"/>
          <w:lang w:val="en-US" w:eastAsia="zh-CN"/>
        </w:rPr>
        <w:t>.</w:t>
      </w:r>
    </w:p>
    <w:p>
      <w:pPr>
        <w:pStyle w:val="133"/>
        <w:adjustRightInd w:val="0"/>
        <w:spacing w:before="0" w:after="120" w:afterLines="50"/>
        <w:ind w:left="0" w:leftChars="0" w:firstLine="0"/>
        <w:jc w:val="both"/>
        <w:rPr>
          <w:rFonts w:ascii="Times New Roman" w:hAnsi="Times New Roman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1: The </w:t>
      </w:r>
      <w:r>
        <w:rPr>
          <w:rFonts w:hint="eastAsia" w:ascii="Times New Roman" w:hAnsi="Times New Roman" w:eastAsia="宋体"/>
          <w:b/>
          <w:lang w:val="en-US" w:eastAsia="zh-CN"/>
        </w:rPr>
        <w:t>p</w:t>
      </w:r>
      <w:r>
        <w:rPr>
          <w:rFonts w:ascii="Times New Roman" w:hAnsi="Times New Roman" w:eastAsia="Malgun Gothic"/>
          <w:b/>
          <w:lang w:val="en-US"/>
        </w:rPr>
        <w:t xml:space="preserve">eriodicity of the </w:t>
      </w:r>
      <w:r>
        <w:rPr>
          <w:rFonts w:hint="eastAsia" w:ascii="Times New Roman" w:hAnsi="Times New Roman" w:eastAsia="宋体"/>
          <w:b/>
          <w:lang w:val="en-US" w:eastAsia="zh-CN"/>
        </w:rPr>
        <w:t>OD-</w:t>
      </w:r>
      <w:r>
        <w:rPr>
          <w:rFonts w:ascii="Times New Roman" w:hAnsi="Times New Roman" w:eastAsia="Malgun Gothic"/>
          <w:b/>
          <w:lang w:val="en-US"/>
        </w:rPr>
        <w:t>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is less than p</w:t>
      </w:r>
      <w:r>
        <w:rPr>
          <w:rFonts w:ascii="Times New Roman" w:hAnsi="Times New Roman" w:eastAsia="Malgun Gothic"/>
          <w:b/>
          <w:lang w:val="en-US"/>
        </w:rPr>
        <w:t xml:space="preserve">eriodicity of </w:t>
      </w:r>
      <w:r>
        <w:rPr>
          <w:rFonts w:hint="eastAsia" w:ascii="Times New Roman" w:hAnsi="Times New Roman" w:eastAsia="宋体"/>
          <w:b/>
          <w:lang w:val="en-US" w:eastAsia="zh-CN"/>
        </w:rPr>
        <w:t>always-on</w:t>
      </w:r>
      <w:r>
        <w:rPr>
          <w:rFonts w:ascii="Times New Roman" w:hAnsi="Times New Roman" w:eastAsia="Malgun Gothic"/>
          <w:b/>
          <w:lang w:val="en-US"/>
        </w:rPr>
        <w:t xml:space="preserve"> 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. </w:t>
      </w:r>
      <w:r>
        <w:rPr>
          <w:rFonts w:hint="eastAsia"/>
          <w:b/>
          <w:lang w:val="en-US" w:eastAsia="zh-CN"/>
        </w:rPr>
        <w:t xml:space="preserve">The </w:t>
      </w:r>
      <w:r>
        <w:rPr>
          <w:rFonts w:hint="eastAsia" w:ascii="Times New Roman" w:hAnsi="Times New Roman" w:eastAsia="宋体"/>
          <w:b/>
          <w:lang w:val="en-US" w:eastAsia="zh-CN"/>
        </w:rPr>
        <w:t>p</w:t>
      </w:r>
      <w:r>
        <w:rPr>
          <w:rFonts w:ascii="Times New Roman" w:hAnsi="Times New Roman" w:eastAsia="Malgun Gothic"/>
          <w:b/>
          <w:lang w:val="en-US"/>
        </w:rPr>
        <w:t xml:space="preserve">eriodicity of </w:t>
      </w:r>
      <w:r>
        <w:rPr>
          <w:rFonts w:hint="eastAsia" w:ascii="Times New Roman" w:hAnsi="Times New Roman" w:eastAsia="宋体"/>
          <w:b/>
          <w:lang w:val="en-US" w:eastAsia="zh-CN"/>
        </w:rPr>
        <w:t>always-on</w:t>
      </w:r>
      <w:r>
        <w:rPr>
          <w:rFonts w:ascii="Times New Roman" w:hAnsi="Times New Roman" w:eastAsia="Malgun Gothic"/>
          <w:b/>
          <w:lang w:val="en-US"/>
        </w:rPr>
        <w:t xml:space="preserve"> 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is larger than 20ms.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</w:tcPr>
          <w:p>
            <w:pPr>
              <w:pStyle w:val="3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jc w:val="both"/>
              <w:textAlignment w:val="baseline"/>
            </w:pPr>
            <w:r>
              <w:rPr>
                <w:lang w:eastAsia="zh-CN"/>
              </w:rPr>
              <w:t>Q2: What is the relation in terms of time location between always-on SSB and OD-SSB?</w:t>
            </w:r>
          </w:p>
          <w:p>
            <w:pPr>
              <w:pStyle w:val="3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jc w:val="both"/>
              <w:textAlignment w:val="baseline"/>
            </w:pPr>
            <w:r>
              <w:rPr>
                <w:lang w:eastAsia="zh-CN"/>
              </w:rPr>
              <w:t xml:space="preserve">Q3: What is the relation in terms of frequency location between the </w:t>
            </w:r>
            <w:r>
              <w:t>always-on SSB and OD-SSB?</w:t>
            </w:r>
          </w:p>
        </w:tc>
      </w:tr>
    </w:tbl>
    <w:p>
      <w:pPr>
        <w:pStyle w:val="133"/>
        <w:adjustRightInd w:val="0"/>
        <w:snapToGrid w:val="0"/>
        <w:spacing w:beforeLines="50" w:after="120" w:afterLines="50"/>
        <w:ind w:left="0" w:leftChars="0" w:firstLine="0"/>
        <w:jc w:val="both"/>
        <w:rPr>
          <w:rFonts w:eastAsia="宋体"/>
          <w:b/>
          <w:lang w:val="en-US" w:eastAsia="zh-CN"/>
        </w:rPr>
      </w:pPr>
      <w:r>
        <w:rPr>
          <w:bCs/>
          <w:lang w:eastAsia="zh-CN"/>
        </w:rPr>
        <w:t>In</w:t>
      </w:r>
      <w:r>
        <w:rPr>
          <w:rFonts w:hint="eastAsia"/>
          <w:bCs/>
          <w:lang w:val="en-US" w:eastAsia="zh-CN"/>
        </w:rPr>
        <w:t xml:space="preserve"> RAN1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understanding, </w:t>
      </w:r>
      <w:r>
        <w:rPr>
          <w:rFonts w:ascii="Times New Roman" w:hAnsi="Times New Roman" w:eastAsia="宋体"/>
          <w:szCs w:val="20"/>
          <w:lang w:eastAsia="zh-CN"/>
        </w:rPr>
        <w:t>time location</w:t>
      </w:r>
      <w:r>
        <w:rPr>
          <w:rFonts w:hint="eastAsia" w:ascii="Times New Roman" w:hAnsi="Times New Roman" w:eastAsia="宋体"/>
          <w:szCs w:val="20"/>
          <w:lang w:val="en-US" w:eastAsia="zh-CN"/>
        </w:rPr>
        <w:t xml:space="preserve"> of SSB refers to absolute </w:t>
      </w:r>
      <w:r>
        <w:rPr>
          <w:rFonts w:hint="eastAsia" w:ascii="Times New Roman" w:hAnsi="Times New Roman" w:eastAsia="Malgun Gothic"/>
          <w:lang w:val="en-US" w:eastAsia="ko-KR"/>
        </w:rPr>
        <w:t>SFN offset and half frame index</w:t>
      </w:r>
      <w:r>
        <w:rPr>
          <w:rFonts w:ascii="Times New Roman" w:hAnsi="Times New Roman" w:eastAsia="宋体"/>
          <w:lang w:val="en-US" w:eastAsia="zh-CN"/>
        </w:rPr>
        <w:t>, and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ascii="Times New Roman" w:hAnsi="Times New Roman" w:eastAsia="宋体"/>
          <w:lang w:val="en-US" w:eastAsia="zh-CN"/>
        </w:rPr>
        <w:t>t</w:t>
      </w:r>
      <w:r>
        <w:rPr>
          <w:rFonts w:hint="eastAsia" w:ascii="Times New Roman" w:hAnsi="Times New Roman" w:eastAsia="宋体"/>
          <w:bCs/>
          <w:lang w:val="en-US" w:eastAsia="zh-CN"/>
        </w:rPr>
        <w:t>h</w:t>
      </w:r>
      <w:r>
        <w:rPr>
          <w:rFonts w:hint="eastAsia" w:ascii="Times New Roman" w:hAnsi="Times New Roman" w:eastAsia="宋体"/>
          <w:lang w:val="en-US" w:eastAsia="zh-CN"/>
        </w:rPr>
        <w:t xml:space="preserve">ere is no restriction on </w:t>
      </w:r>
      <w:r>
        <w:rPr>
          <w:rFonts w:ascii="Times New Roman" w:hAnsi="Times New Roman" w:eastAsia="宋体"/>
          <w:szCs w:val="20"/>
          <w:lang w:eastAsia="zh-CN"/>
        </w:rPr>
        <w:t>time</w:t>
      </w:r>
      <w:r>
        <w:rPr>
          <w:rFonts w:hint="eastAsia" w:ascii="Times New Roman" w:hAnsi="Times New Roman" w:eastAsia="宋体"/>
          <w:szCs w:val="20"/>
          <w:lang w:val="en-US" w:eastAsia="zh-CN"/>
        </w:rPr>
        <w:t>/</w:t>
      </w:r>
      <w:r>
        <w:rPr>
          <w:rFonts w:ascii="Times New Roman" w:hAnsi="Times New Roman"/>
          <w:lang w:eastAsia="zh-CN"/>
        </w:rPr>
        <w:t>frequency</w:t>
      </w:r>
      <w:r>
        <w:rPr>
          <w:rFonts w:ascii="Times New Roman" w:hAnsi="Times New Roman" w:eastAsia="宋体"/>
          <w:szCs w:val="20"/>
          <w:lang w:eastAsia="zh-CN"/>
        </w:rPr>
        <w:t xml:space="preserve"> location between always-on SSB and OD-SSB</w:t>
      </w:r>
      <w:r>
        <w:rPr>
          <w:rFonts w:hint="eastAsia" w:ascii="Times New Roman" w:hAnsi="Times New Roman" w:eastAsia="宋体"/>
          <w:szCs w:val="20"/>
          <w:lang w:val="en-US" w:eastAsia="zh-CN"/>
        </w:rPr>
        <w:t xml:space="preserve">. The </w:t>
      </w:r>
      <w:r>
        <w:rPr>
          <w:rFonts w:ascii="Times New Roman" w:hAnsi="Times New Roman"/>
          <w:lang w:eastAsia="zh-CN"/>
        </w:rPr>
        <w:t>frequency</w:t>
      </w:r>
      <w:r>
        <w:rPr>
          <w:rFonts w:ascii="Times New Roman" w:hAnsi="Times New Roman" w:eastAsia="宋体"/>
          <w:szCs w:val="20"/>
          <w:lang w:eastAsia="zh-CN"/>
        </w:rPr>
        <w:t xml:space="preserve"> </w:t>
      </w:r>
      <w:r>
        <w:rPr>
          <w:rFonts w:hint="eastAsia" w:ascii="Times New Roman" w:hAnsi="Times New Roman" w:eastAsia="宋体"/>
          <w:szCs w:val="20"/>
          <w:lang w:val="en-US" w:eastAsia="zh-CN"/>
        </w:rPr>
        <w:t>of</w:t>
      </w:r>
      <w:r>
        <w:rPr>
          <w:rFonts w:ascii="Times New Roman" w:hAnsi="Times New Roman" w:eastAsia="宋体"/>
          <w:szCs w:val="20"/>
          <w:lang w:eastAsia="zh-CN"/>
        </w:rPr>
        <w:t xml:space="preserve"> OD-SSB</w:t>
      </w:r>
      <w:r>
        <w:rPr>
          <w:rFonts w:hint="eastAsia" w:ascii="Times New Roman" w:hAnsi="Times New Roman" w:eastAsia="宋体"/>
          <w:szCs w:val="20"/>
          <w:lang w:val="en-US" w:eastAsia="zh-CN"/>
        </w:rPr>
        <w:t xml:space="preserve"> can be configured by RRC, the configuration of t</w:t>
      </w:r>
      <w:r>
        <w:rPr>
          <w:rFonts w:hint="eastAsia" w:ascii="Times New Roman" w:hAnsi="Times New Roman" w:eastAsia="Malgun Gothic"/>
          <w:lang w:val="en-US" w:eastAsia="ko-KR"/>
        </w:rPr>
        <w:t>ime domain location of on-demand SSB</w:t>
      </w:r>
      <w:r>
        <w:rPr>
          <w:rFonts w:hint="eastAsia" w:ascii="Times New Roman" w:hAnsi="Times New Roman" w:eastAsia="宋体"/>
          <w:lang w:val="en-US" w:eastAsia="zh-CN"/>
        </w:rPr>
        <w:t xml:space="preserve"> is still under discussion. gNB has flexibility to configure</w:t>
      </w:r>
      <w:r>
        <w:rPr>
          <w:rFonts w:ascii="Times New Roman" w:hAnsi="Times New Roman" w:eastAsia="宋体"/>
          <w:szCs w:val="20"/>
          <w:lang w:eastAsia="zh-CN"/>
        </w:rPr>
        <w:t xml:space="preserve"> OD-SSB</w:t>
      </w:r>
      <w:r>
        <w:rPr>
          <w:rFonts w:hint="eastAsia" w:ascii="Times New Roman" w:hAnsi="Times New Roman" w:eastAsia="宋体"/>
          <w:szCs w:val="20"/>
          <w:lang w:val="en-US" w:eastAsia="zh-CN"/>
        </w:rPr>
        <w:t xml:space="preserve"> to have the same or different </w:t>
      </w:r>
      <w:r>
        <w:rPr>
          <w:rFonts w:ascii="Times New Roman" w:hAnsi="Times New Roman" w:eastAsia="宋体"/>
          <w:szCs w:val="20"/>
          <w:lang w:eastAsia="zh-CN"/>
        </w:rPr>
        <w:t>time</w:t>
      </w:r>
      <w:r>
        <w:rPr>
          <w:rFonts w:hint="eastAsia" w:ascii="Times New Roman" w:hAnsi="Times New Roman" w:eastAsia="宋体"/>
          <w:szCs w:val="20"/>
          <w:lang w:val="en-US" w:eastAsia="zh-CN"/>
        </w:rPr>
        <w:t>/</w:t>
      </w:r>
      <w:r>
        <w:rPr>
          <w:rFonts w:ascii="Times New Roman" w:hAnsi="Times New Roman"/>
          <w:lang w:eastAsia="zh-CN"/>
        </w:rPr>
        <w:t>frequency</w:t>
      </w:r>
      <w:r>
        <w:rPr>
          <w:rFonts w:ascii="Times New Roman" w:hAnsi="Times New Roman" w:eastAsia="宋体"/>
          <w:szCs w:val="20"/>
          <w:lang w:eastAsia="zh-CN"/>
        </w:rPr>
        <w:t xml:space="preserve"> location </w:t>
      </w:r>
      <w:r>
        <w:rPr>
          <w:rFonts w:hint="eastAsia" w:ascii="Times New Roman" w:hAnsi="Times New Roman" w:eastAsia="宋体"/>
          <w:szCs w:val="20"/>
          <w:lang w:val="en-US" w:eastAsia="zh-CN"/>
        </w:rPr>
        <w:t>from</w:t>
      </w:r>
      <w:r>
        <w:rPr>
          <w:rFonts w:ascii="Times New Roman" w:hAnsi="Times New Roman" w:eastAsia="宋体"/>
          <w:szCs w:val="20"/>
          <w:lang w:eastAsia="zh-CN"/>
        </w:rPr>
        <w:t xml:space="preserve"> always-on SSB</w:t>
      </w:r>
      <w:r>
        <w:rPr>
          <w:rFonts w:hint="eastAsia" w:ascii="Times New Roman" w:hAnsi="Times New Roman" w:eastAsia="宋体"/>
          <w:szCs w:val="20"/>
          <w:lang w:val="en-US" w:eastAsia="zh-CN"/>
        </w:rPr>
        <w:t>.</w:t>
      </w:r>
    </w:p>
    <w:p>
      <w:pPr>
        <w:pStyle w:val="133"/>
        <w:adjustRightInd w:val="0"/>
        <w:snapToGrid w:val="0"/>
        <w:spacing w:beforeLines="50" w:after="120" w:afterLines="50"/>
        <w:ind w:left="0" w:leftChars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The </w:t>
      </w:r>
      <w:r>
        <w:rPr>
          <w:rFonts w:ascii="Times New Roman" w:hAnsi="Times New Roman" w:eastAsia="宋体"/>
          <w:b/>
          <w:szCs w:val="20"/>
          <w:lang w:eastAsia="zh-CN"/>
        </w:rPr>
        <w:t>time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/</w:t>
      </w:r>
      <w:r>
        <w:rPr>
          <w:rFonts w:ascii="Times New Roman" w:hAnsi="Times New Roman"/>
          <w:b/>
          <w:lang w:eastAsia="zh-CN"/>
        </w:rPr>
        <w:t>frequency</w:t>
      </w:r>
      <w:r>
        <w:rPr>
          <w:rFonts w:ascii="Times New Roman" w:hAnsi="Times New Roman" w:eastAsia="宋体"/>
          <w:b/>
          <w:szCs w:val="20"/>
          <w:lang w:eastAsia="zh-CN"/>
        </w:rPr>
        <w:t xml:space="preserve"> location between always-on SSB and OD-SSB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can be 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the same or different.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pStyle w:val="3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jc w:val="both"/>
              <w:textAlignment w:val="baseline"/>
            </w:pPr>
            <w:r>
              <w:rPr>
                <w:lang w:eastAsia="zh-CN"/>
              </w:rPr>
              <w:t xml:space="preserve">Q4: What is the spatial relation between the </w:t>
            </w:r>
            <w:r>
              <w:t>always-on SSB and OD-SSB?</w:t>
            </w:r>
          </w:p>
        </w:tc>
      </w:tr>
    </w:tbl>
    <w:p>
      <w:pPr>
        <w:pStyle w:val="133"/>
        <w:adjustRightInd w:val="0"/>
        <w:spacing w:beforeLines="50" w:after="120" w:afterLines="50"/>
        <w:ind w:left="0" w:leftChars="0" w:firstLine="0"/>
        <w:jc w:val="both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There has been no agreement about </w:t>
      </w:r>
      <w:r>
        <w:rPr>
          <w:rFonts w:ascii="Times New Roman" w:hAnsi="Times New Roman"/>
          <w:lang w:eastAsia="zh-CN"/>
        </w:rPr>
        <w:t xml:space="preserve">the spatial relation between the </w:t>
      </w:r>
      <w:r>
        <w:rPr>
          <w:rFonts w:ascii="Times New Roman" w:hAnsi="Times New Roman"/>
        </w:rPr>
        <w:t>always-on SSB and OD-SSB</w:t>
      </w:r>
      <w:r>
        <w:rPr>
          <w:rFonts w:hint="eastAsia" w:ascii="Times New Roman" w:hAnsi="Times New Roman" w:eastAsia="宋体"/>
          <w:lang w:val="en-US" w:eastAsia="zh-CN"/>
        </w:rPr>
        <w:t>. For simplicity, t</w:t>
      </w:r>
      <w:r>
        <w:rPr>
          <w:rFonts w:ascii="Times New Roman" w:hAnsi="Times New Roman"/>
          <w:lang w:eastAsia="zh-CN"/>
        </w:rPr>
        <w:t xml:space="preserve">he spatial relation between the </w:t>
      </w:r>
      <w:r>
        <w:rPr>
          <w:rFonts w:ascii="Times New Roman" w:hAnsi="Times New Roman"/>
        </w:rPr>
        <w:t>always-on SSB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ascii="Times New Roman" w:hAnsi="Times New Roman"/>
        </w:rPr>
        <w:t>and OD-SSB</w:t>
      </w:r>
      <w:r>
        <w:rPr>
          <w:rFonts w:hint="eastAsia" w:ascii="Times New Roman" w:hAnsi="Times New Roman" w:eastAsia="宋体"/>
          <w:lang w:val="en-US" w:eastAsia="zh-CN"/>
        </w:rPr>
        <w:t xml:space="preserve"> can be the same. A specific SSB index of OD-SSB can be QCLed with the same SSB index of </w:t>
      </w:r>
      <w:r>
        <w:rPr>
          <w:rFonts w:ascii="Times New Roman" w:hAnsi="Times New Roman"/>
        </w:rPr>
        <w:t>always-on SSB</w:t>
      </w:r>
      <w:r>
        <w:rPr>
          <w:rFonts w:hint="eastAsia" w:ascii="Times New Roman" w:hAnsi="Times New Roman" w:eastAsia="宋体"/>
          <w:lang w:val="en-US" w:eastAsia="zh-CN"/>
        </w:rPr>
        <w:t>.</w:t>
      </w:r>
    </w:p>
    <w:p>
      <w:pPr>
        <w:pStyle w:val="133"/>
        <w:adjustRightInd w:val="0"/>
        <w:spacing w:beforeLines="50" w:after="120" w:afterLines="50"/>
        <w:ind w:left="0" w:leftChars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The </w:t>
      </w:r>
      <w:r>
        <w:rPr>
          <w:rFonts w:ascii="Times New Roman" w:hAnsi="Times New Roman"/>
          <w:b/>
          <w:lang w:eastAsia="zh-CN"/>
        </w:rPr>
        <w:t>spatial relation</w:t>
      </w:r>
      <w:r>
        <w:rPr>
          <w:rFonts w:ascii="Times New Roman" w:hAnsi="Times New Roman" w:eastAsia="宋体"/>
          <w:b/>
          <w:szCs w:val="20"/>
          <w:lang w:eastAsia="zh-CN"/>
        </w:rPr>
        <w:t xml:space="preserve"> between always-on SSB and OD-SSB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can be 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the same.</w:t>
      </w:r>
    </w:p>
    <w:p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 xml:space="preserve">SSB </w:t>
      </w:r>
      <w:r>
        <w:rPr>
          <w:rFonts w:hint="eastAsia"/>
          <w:lang w:eastAsia="zh-CN"/>
        </w:rPr>
        <w:t>relation before and after SSB adaptation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</w:tcPr>
          <w:p>
            <w:pPr>
              <w:pStyle w:val="3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jc w:val="both"/>
              <w:textAlignment w:val="baseline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 xml:space="preserve">Q1: </w:t>
            </w:r>
            <w:r>
              <w:rPr>
                <w:rFonts w:cs="Arial"/>
              </w:rPr>
              <w:t>What is the relation in terms of time location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 xml:space="preserve">before and after </w:t>
            </w:r>
            <w:r>
              <w:rPr>
                <w:rFonts w:hint="eastAsia" w:cs="Arial"/>
              </w:rPr>
              <w:t xml:space="preserve">SSB </w:t>
            </w:r>
            <w:r>
              <w:rPr>
                <w:rFonts w:cs="Arial"/>
              </w:rPr>
              <w:t xml:space="preserve">adaptation? </w:t>
            </w:r>
          </w:p>
          <w:p>
            <w:pPr>
              <w:pStyle w:val="3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jc w:val="both"/>
              <w:textAlignment w:val="baseline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 xml:space="preserve">Q2: </w:t>
            </w:r>
            <w:r>
              <w:rPr>
                <w:rFonts w:cs="Arial"/>
                <w:lang w:eastAsia="zh-CN"/>
              </w:rPr>
              <w:t>What is the relation in terms of frequency location before and after SSB adaptation?</w:t>
            </w:r>
          </w:p>
          <w:p>
            <w:pPr>
              <w:pStyle w:val="3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jc w:val="both"/>
              <w:textAlignment w:val="baseline"/>
            </w:pPr>
            <w:r>
              <w:rPr>
                <w:rFonts w:hint="eastAsia" w:cs="Arial"/>
                <w:lang w:eastAsia="zh-CN"/>
              </w:rPr>
              <w:t xml:space="preserve">Q3: </w:t>
            </w:r>
            <w:r>
              <w:rPr>
                <w:rFonts w:cs="Arial"/>
                <w:lang w:eastAsia="zh-CN"/>
              </w:rPr>
              <w:t xml:space="preserve">What is </w:t>
            </w:r>
            <w:r>
              <w:rPr>
                <w:rFonts w:hint="eastAsia" w:cs="Arial"/>
                <w:lang w:eastAsia="zh-CN"/>
              </w:rPr>
              <w:t xml:space="preserve">the spatial relation </w:t>
            </w:r>
            <w:r>
              <w:rPr>
                <w:rFonts w:cs="Arial"/>
                <w:lang w:eastAsia="zh-CN"/>
              </w:rPr>
              <w:t>before and after SSB adaptation</w:t>
            </w:r>
            <w:r>
              <w:rPr>
                <w:rFonts w:cs="Arial"/>
              </w:rPr>
              <w:t>?</w:t>
            </w:r>
          </w:p>
        </w:tc>
      </w:tr>
    </w:tbl>
    <w:p>
      <w:pPr>
        <w:spacing w:after="12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agenda 9.5.3, </w:t>
      </w:r>
      <w:r>
        <w:rPr>
          <w:sz w:val="21"/>
          <w:szCs w:val="21"/>
          <w:lang w:val="en-US" w:eastAsia="zh-CN"/>
        </w:rPr>
        <w:t>t</w:t>
      </w:r>
      <w:r>
        <w:rPr>
          <w:rFonts w:hint="eastAsia"/>
          <w:sz w:val="21"/>
          <w:szCs w:val="21"/>
          <w:lang w:val="en-US" w:eastAsia="zh-CN"/>
        </w:rPr>
        <w:t>he following agreement</w:t>
      </w:r>
      <w:r>
        <w:rPr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  <w:lang w:val="en-US" w:eastAsia="zh-CN"/>
        </w:rPr>
        <w:t xml:space="preserve"> w</w:t>
      </w:r>
      <w:r>
        <w:rPr>
          <w:sz w:val="21"/>
          <w:szCs w:val="21"/>
          <w:lang w:val="en-US" w:eastAsia="zh-CN"/>
        </w:rPr>
        <w:t>ere</w:t>
      </w:r>
      <w:r>
        <w:rPr>
          <w:rFonts w:hint="eastAsia"/>
          <w:sz w:val="21"/>
          <w:szCs w:val="21"/>
          <w:lang w:val="en-US" w:eastAsia="zh-CN"/>
        </w:rPr>
        <w:t xml:space="preserve"> agr</w:t>
      </w:r>
      <w:r>
        <w:rPr>
          <w:rFonts w:hint="eastAsia"/>
          <w:lang w:val="en-US" w:eastAsia="zh-CN"/>
        </w:rPr>
        <w:t>eed during RAN1#11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 meeting, where </w:t>
      </w:r>
      <w:r>
        <w:rPr>
          <w:rFonts w:eastAsia="Batang"/>
          <w:lang w:eastAsia="zh-CN"/>
        </w:rPr>
        <w:t xml:space="preserve">adaptation of CD-SSB on sync raster </w:t>
      </w:r>
      <w:r>
        <w:rPr>
          <w:rFonts w:hint="eastAsia" w:eastAsia="Batang"/>
          <w:lang w:val="en-US" w:eastAsia="zh-CN"/>
        </w:rPr>
        <w:t xml:space="preserve">in PCell </w:t>
      </w:r>
      <w:r>
        <w:rPr>
          <w:rFonts w:eastAsia="Batang"/>
          <w:lang w:eastAsia="zh-CN"/>
        </w:rPr>
        <w:t>is not supported</w:t>
      </w:r>
      <w:r>
        <w:rPr>
          <w:rFonts w:hint="eastAsia" w:eastAsia="Batang"/>
          <w:lang w:val="en-US" w:eastAsia="zh-CN"/>
        </w:rPr>
        <w:t xml:space="preserve">, </w:t>
      </w:r>
      <w:r>
        <w:rPr>
          <w:rFonts w:hint="eastAsia"/>
          <w:lang w:eastAsia="zh-CN"/>
        </w:rPr>
        <w:t>SSB adaptation</w:t>
      </w:r>
      <w:r>
        <w:rPr>
          <w:rFonts w:hint="eastAsia"/>
          <w:lang w:val="en-US" w:eastAsia="zh-CN"/>
        </w:rPr>
        <w:t xml:space="preserve"> is limited to SCell. </w:t>
      </w:r>
      <w:r>
        <w:rPr>
          <w:rFonts w:hint="eastAsia"/>
          <w:lang w:eastAsia="zh-CN"/>
        </w:rPr>
        <w:t>SSB adaptation</w:t>
      </w:r>
      <w:r>
        <w:rPr>
          <w:rFonts w:hint="eastAsia"/>
          <w:lang w:val="en-US" w:eastAsia="zh-CN"/>
        </w:rPr>
        <w:t xml:space="preserve"> in SCell can be seen as a special case of </w:t>
      </w:r>
      <w:r>
        <w:rPr>
          <w:rFonts w:hint="eastAsia"/>
          <w:lang w:eastAsia="zh-CN"/>
        </w:rPr>
        <w:t>OD-SSB</w:t>
      </w:r>
      <w:r>
        <w:rPr>
          <w:rFonts w:hint="eastAsia"/>
          <w:lang w:val="en-US" w:eastAsia="zh-CN"/>
        </w:rPr>
        <w:t xml:space="preserve"> in Obj.1. Thus, Q1-Q3 for Obj.3 has the same answer as for Obj.1.</w:t>
      </w:r>
    </w:p>
    <w:p>
      <w:pPr>
        <w:spacing w:before="0" w:after="0"/>
        <w:rPr>
          <w:rFonts w:ascii="Times" w:hAnsi="Times" w:eastAsia="Batang" w:cs="Times"/>
          <w:b/>
          <w:bCs/>
          <w:szCs w:val="24"/>
          <w:highlight w:val="green"/>
          <w:lang w:eastAsia="zh-CN"/>
        </w:rPr>
      </w:pPr>
      <w:r>
        <w:rPr>
          <w:rFonts w:ascii="Times" w:hAnsi="Times" w:eastAsia="Batang" w:cs="Times"/>
          <w:b/>
          <w:bCs/>
          <w:szCs w:val="24"/>
          <w:highlight w:val="green"/>
          <w:lang w:eastAsia="zh-CN"/>
        </w:rPr>
        <w:t>Agreement</w:t>
      </w:r>
    </w:p>
    <w:p>
      <w:pPr>
        <w:spacing w:before="0" w:after="0"/>
        <w:rPr>
          <w:rFonts w:ascii="Times" w:hAnsi="Times" w:eastAsia="Batang"/>
          <w:szCs w:val="24"/>
        </w:rPr>
      </w:pPr>
      <w:r>
        <w:rPr>
          <w:rFonts w:eastAsia="Batang"/>
          <w:szCs w:val="24"/>
        </w:rPr>
        <w:t>For adaptation mechanism(s) of SSB in time-domain,</w:t>
      </w:r>
    </w:p>
    <w:p>
      <w:pPr>
        <w:numPr>
          <w:ilvl w:val="0"/>
          <w:numId w:val="10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For Rel-19 NES-capable UE’s PCell (Connected mode), adaptation of CD-SSB on sync raster is not supported </w:t>
      </w:r>
    </w:p>
    <w:p>
      <w:pPr>
        <w:numPr>
          <w:ilvl w:val="1"/>
          <w:numId w:val="10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FFS: Adaptation for SSB that is not CD-SSB is supported (A2)</w:t>
      </w:r>
    </w:p>
    <w:p>
      <w:pPr>
        <w:numPr>
          <w:ilvl w:val="1"/>
          <w:numId w:val="10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FFS: Adaptation for SSB not on sync raster is supported (A3)</w:t>
      </w:r>
    </w:p>
    <w:p>
      <w:pPr>
        <w:numPr>
          <w:ilvl w:val="0"/>
          <w:numId w:val="10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For Rel-19 NES-capable UE’s SCell</w:t>
      </w:r>
    </w:p>
    <w:p>
      <w:pPr>
        <w:numPr>
          <w:ilvl w:val="1"/>
          <w:numId w:val="10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Adaptation of SSB configured for the SCell is supported for the following cases</w:t>
      </w:r>
    </w:p>
    <w:p>
      <w:pPr>
        <w:numPr>
          <w:ilvl w:val="2"/>
          <w:numId w:val="10"/>
        </w:numPr>
        <w:spacing w:before="0" w:after="0"/>
        <w:rPr>
          <w:rFonts w:eastAsia="Batang"/>
          <w:lang w:eastAsia="zh-CN"/>
        </w:rPr>
      </w:pPr>
      <w:r>
        <w:rPr>
          <w:rFonts w:eastAsia="Batang"/>
          <w:lang w:eastAsia="zh-CN"/>
        </w:rPr>
        <w:t>FFS: Adaptation for CD-SSB (B1) including UE impact compared to legacy operation where the SSB is configured with periodicity&gt;20msec for SCell</w:t>
      </w:r>
    </w:p>
    <w:p>
      <w:pPr>
        <w:numPr>
          <w:ilvl w:val="2"/>
          <w:numId w:val="10"/>
        </w:numPr>
        <w:spacing w:before="0" w:after="0"/>
        <w:rPr>
          <w:rFonts w:eastAsiaTheme="minorEastAsia"/>
          <w:lang w:val="en-US" w:eastAsia="zh-CN"/>
        </w:rPr>
      </w:pPr>
      <w:r>
        <w:rPr>
          <w:rFonts w:eastAsia="Batang"/>
          <w:lang w:eastAsia="zh-CN"/>
        </w:rPr>
        <w:t>Adaptation for SSB that is not CD-SSB on sync raster (B2’)</w:t>
      </w:r>
    </w:p>
    <w:p>
      <w:pPr>
        <w:numPr>
          <w:ilvl w:val="2"/>
          <w:numId w:val="10"/>
        </w:numPr>
        <w:spacing w:before="0" w:after="120" w:afterLines="50"/>
        <w:ind w:left="2166" w:hanging="363"/>
        <w:rPr>
          <w:rFonts w:eastAsiaTheme="minorEastAsia"/>
          <w:lang w:val="en-US" w:eastAsia="zh-CN"/>
        </w:rPr>
      </w:pPr>
      <w:r>
        <w:rPr>
          <w:rFonts w:eastAsia="Batang"/>
          <w:lang w:eastAsia="zh-CN"/>
        </w:rPr>
        <w:t>Adaptation for SSB that is not CD-SSB not on sync raster (B3’)</w:t>
      </w:r>
    </w:p>
    <w:p>
      <w:pPr>
        <w:pStyle w:val="133"/>
        <w:adjustRightInd w:val="0"/>
        <w:spacing w:beforeLines="50" w:after="120" w:afterLines="50"/>
        <w:ind w:left="0" w:leftChars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4: The SSB </w:t>
      </w:r>
      <w:r>
        <w:rPr>
          <w:rFonts w:ascii="Times New Roman" w:hAnsi="Times New Roman" w:eastAsia="宋体"/>
          <w:b/>
          <w:szCs w:val="20"/>
          <w:lang w:eastAsia="zh-CN"/>
        </w:rPr>
        <w:t>time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/</w:t>
      </w:r>
      <w:r>
        <w:rPr>
          <w:rFonts w:ascii="Times New Roman" w:hAnsi="Times New Roman"/>
          <w:b/>
          <w:lang w:eastAsia="zh-CN"/>
        </w:rPr>
        <w:t>frequency</w:t>
      </w:r>
      <w:r>
        <w:rPr>
          <w:rFonts w:ascii="Times New Roman" w:hAnsi="Times New Roman" w:eastAsia="宋体"/>
          <w:b/>
          <w:szCs w:val="20"/>
          <w:lang w:eastAsia="zh-CN"/>
        </w:rPr>
        <w:t xml:space="preserve"> location </w:t>
      </w:r>
      <w:r>
        <w:rPr>
          <w:rFonts w:hint="eastAsia"/>
          <w:b/>
          <w:lang w:eastAsia="zh-CN"/>
        </w:rPr>
        <w:t>before and after SSB adaptation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can be 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the same or different.</w:t>
      </w:r>
    </w:p>
    <w:p>
      <w:pPr>
        <w:pStyle w:val="133"/>
        <w:adjustRightInd w:val="0"/>
        <w:spacing w:beforeLines="50"/>
        <w:ind w:left="0" w:leftChars="0" w:firstLine="0"/>
        <w:jc w:val="both"/>
        <w:rPr>
          <w:rFonts w:ascii="Times New Roman" w:hAnsi="Times New Roman" w:eastAsiaTheme="minorEastAsia"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5: The </w:t>
      </w:r>
      <w:r>
        <w:rPr>
          <w:rFonts w:ascii="Times New Roman" w:hAnsi="Times New Roman"/>
          <w:b/>
          <w:lang w:eastAsia="zh-CN"/>
        </w:rPr>
        <w:t>spatial relation</w:t>
      </w:r>
      <w:r>
        <w:rPr>
          <w:rFonts w:ascii="Times New Roman" w:hAnsi="Times New Roman" w:eastAsia="宋体"/>
          <w:b/>
          <w:szCs w:val="20"/>
          <w:lang w:eastAsia="zh-CN"/>
        </w:rPr>
        <w:t xml:space="preserve"> </w:t>
      </w:r>
      <w:r>
        <w:rPr>
          <w:rFonts w:hint="eastAsia"/>
          <w:b/>
          <w:lang w:eastAsia="zh-CN"/>
        </w:rPr>
        <w:t>before and after SSB adaptation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can be 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the same.</w:t>
      </w:r>
    </w:p>
    <w:p>
      <w:pPr>
        <w:pStyle w:val="133"/>
        <w:keepNext/>
        <w:keepLines/>
        <w:numPr>
          <w:ilvl w:val="0"/>
          <w:numId w:val="11"/>
        </w:numPr>
        <w:pBdr>
          <w:top w:val="single" w:color="auto" w:sz="12" w:space="3"/>
        </w:pBdr>
        <w:spacing w:before="240" w:after="180"/>
        <w:ind w:leftChars="0"/>
        <w:outlineLvl w:val="0"/>
        <w:rPr>
          <w:rFonts w:ascii="Cambria" w:hAnsi="Cambria" w:eastAsia="宋体"/>
          <w:b/>
          <w:bCs/>
          <w:vanish/>
          <w:kern w:val="32"/>
          <w:sz w:val="32"/>
          <w:szCs w:val="32"/>
          <w:lang w:eastAsia="zh-CN"/>
        </w:rPr>
      </w:pPr>
    </w:p>
    <w:p>
      <w:pPr>
        <w:pStyle w:val="2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Conclusion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="0" w:afterLines="50"/>
        <w:jc w:val="both"/>
        <w:textAlignment w:val="auto"/>
        <w:rPr>
          <w:lang w:eastAsia="zh-CN"/>
        </w:rPr>
      </w:pPr>
      <w:r>
        <w:rPr>
          <w:lang w:eastAsia="zh-CN"/>
        </w:rPr>
        <w:t xml:space="preserve">In this contribution, we discussed </w:t>
      </w:r>
      <w:r>
        <w:rPr>
          <w:rFonts w:hint="eastAsia"/>
          <w:lang w:val="en-US" w:eastAsia="zh-CN"/>
        </w:rPr>
        <w:t>the SSB relation in on-demand SSB and SSB adaptation</w:t>
      </w:r>
      <w:r>
        <w:rPr>
          <w:lang w:eastAsia="zh-CN"/>
        </w:rPr>
        <w:t>, and the following proposals are made.</w:t>
      </w:r>
    </w:p>
    <w:p>
      <w:pPr>
        <w:pStyle w:val="133"/>
        <w:adjustRightInd w:val="0"/>
        <w:spacing w:before="0" w:after="120" w:afterLines="50"/>
        <w:ind w:left="0" w:leftChars="0" w:firstLine="0"/>
        <w:jc w:val="both"/>
        <w:rPr>
          <w:rFonts w:hint="eastAsia" w:ascii="Times New Roman" w:hAnsi="Times New Roman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1: The </w:t>
      </w:r>
      <w:r>
        <w:rPr>
          <w:rFonts w:hint="eastAsia" w:ascii="Times New Roman" w:hAnsi="Times New Roman" w:eastAsia="宋体"/>
          <w:b/>
          <w:lang w:val="en-US" w:eastAsia="zh-CN"/>
        </w:rPr>
        <w:t>p</w:t>
      </w:r>
      <w:r>
        <w:rPr>
          <w:rFonts w:ascii="Times New Roman" w:hAnsi="Times New Roman" w:eastAsia="Malgun Gothic"/>
          <w:b/>
          <w:lang w:val="en-US"/>
        </w:rPr>
        <w:t xml:space="preserve">eriodicity of the </w:t>
      </w:r>
      <w:r>
        <w:rPr>
          <w:rFonts w:hint="eastAsia" w:ascii="Times New Roman" w:hAnsi="Times New Roman" w:eastAsia="宋体"/>
          <w:b/>
          <w:lang w:val="en-US" w:eastAsia="zh-CN"/>
        </w:rPr>
        <w:t>OD-</w:t>
      </w:r>
      <w:r>
        <w:rPr>
          <w:rFonts w:ascii="Times New Roman" w:hAnsi="Times New Roman" w:eastAsia="Malgun Gothic"/>
          <w:b/>
          <w:lang w:val="en-US"/>
        </w:rPr>
        <w:t>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is less than p</w:t>
      </w:r>
      <w:r>
        <w:rPr>
          <w:rFonts w:ascii="Times New Roman" w:hAnsi="Times New Roman" w:eastAsia="Malgun Gothic"/>
          <w:b/>
          <w:lang w:val="en-US"/>
        </w:rPr>
        <w:t xml:space="preserve">eriodicity of </w:t>
      </w:r>
      <w:r>
        <w:rPr>
          <w:rFonts w:hint="eastAsia" w:ascii="Times New Roman" w:hAnsi="Times New Roman" w:eastAsia="宋体"/>
          <w:b/>
          <w:lang w:val="en-US" w:eastAsia="zh-CN"/>
        </w:rPr>
        <w:t>always-on</w:t>
      </w:r>
      <w:r>
        <w:rPr>
          <w:rFonts w:ascii="Times New Roman" w:hAnsi="Times New Roman" w:eastAsia="Malgun Gothic"/>
          <w:b/>
          <w:lang w:val="en-US"/>
        </w:rPr>
        <w:t xml:space="preserve"> 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. </w:t>
      </w:r>
      <w:r>
        <w:rPr>
          <w:rFonts w:hint="eastAsia"/>
          <w:b/>
          <w:lang w:val="en-US" w:eastAsia="zh-CN"/>
        </w:rPr>
        <w:t xml:space="preserve">The </w:t>
      </w:r>
      <w:r>
        <w:rPr>
          <w:rFonts w:hint="eastAsia" w:ascii="Times New Roman" w:hAnsi="Times New Roman" w:eastAsia="宋体"/>
          <w:b/>
          <w:lang w:val="en-US" w:eastAsia="zh-CN"/>
        </w:rPr>
        <w:t>p</w:t>
      </w:r>
      <w:r>
        <w:rPr>
          <w:rFonts w:ascii="Times New Roman" w:hAnsi="Times New Roman" w:eastAsia="Malgun Gothic"/>
          <w:b/>
          <w:lang w:val="en-US"/>
        </w:rPr>
        <w:t xml:space="preserve">eriodicity of </w:t>
      </w:r>
      <w:r>
        <w:rPr>
          <w:rFonts w:hint="eastAsia" w:ascii="Times New Roman" w:hAnsi="Times New Roman" w:eastAsia="宋体"/>
          <w:b/>
          <w:lang w:val="en-US" w:eastAsia="zh-CN"/>
        </w:rPr>
        <w:t>always-on</w:t>
      </w:r>
      <w:r>
        <w:rPr>
          <w:rFonts w:ascii="Times New Roman" w:hAnsi="Times New Roman" w:eastAsia="Malgun Gothic"/>
          <w:b/>
          <w:lang w:val="en-US"/>
        </w:rPr>
        <w:t xml:space="preserve"> 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is larger than 20ms.</w:t>
      </w:r>
    </w:p>
    <w:p>
      <w:pPr>
        <w:pStyle w:val="133"/>
        <w:adjustRightInd w:val="0"/>
        <w:snapToGrid w:val="0"/>
        <w:spacing w:beforeLines="50" w:after="120" w:afterLines="50"/>
        <w:ind w:left="0" w:leftChars="0" w:firstLine="0"/>
        <w:jc w:val="both"/>
        <w:rPr>
          <w:rFonts w:hint="eastAsia" w:ascii="Times New Roman" w:hAnsi="Times New Roman" w:eastAsia="宋体"/>
          <w:b/>
          <w:szCs w:val="20"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The </w:t>
      </w:r>
      <w:r>
        <w:rPr>
          <w:rFonts w:ascii="Times New Roman" w:hAnsi="Times New Roman" w:eastAsia="宋体"/>
          <w:b/>
          <w:szCs w:val="20"/>
          <w:lang w:eastAsia="zh-CN"/>
        </w:rPr>
        <w:t>time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/</w:t>
      </w:r>
      <w:r>
        <w:rPr>
          <w:rFonts w:ascii="Times New Roman" w:hAnsi="Times New Roman"/>
          <w:b/>
          <w:lang w:eastAsia="zh-CN"/>
        </w:rPr>
        <w:t>frequency</w:t>
      </w:r>
      <w:r>
        <w:rPr>
          <w:rFonts w:ascii="Times New Roman" w:hAnsi="Times New Roman" w:eastAsia="宋体"/>
          <w:b/>
          <w:szCs w:val="20"/>
          <w:lang w:eastAsia="zh-CN"/>
        </w:rPr>
        <w:t xml:space="preserve"> location between always-on SSB and OD-SSB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can be 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the same or different.</w:t>
      </w:r>
    </w:p>
    <w:p>
      <w:pPr>
        <w:pStyle w:val="133"/>
        <w:adjustRightInd w:val="0"/>
        <w:spacing w:beforeLines="50" w:after="120" w:afterLines="50"/>
        <w:ind w:left="0" w:leftChars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The </w:t>
      </w:r>
      <w:r>
        <w:rPr>
          <w:rFonts w:ascii="Times New Roman" w:hAnsi="Times New Roman"/>
          <w:b/>
          <w:lang w:eastAsia="zh-CN"/>
        </w:rPr>
        <w:t>spatial relation</w:t>
      </w:r>
      <w:r>
        <w:rPr>
          <w:rFonts w:ascii="Times New Roman" w:hAnsi="Times New Roman" w:eastAsia="宋体"/>
          <w:b/>
          <w:szCs w:val="20"/>
          <w:lang w:eastAsia="zh-CN"/>
        </w:rPr>
        <w:t xml:space="preserve"> between always-on SSB and OD-SSB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can be 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the same.</w:t>
      </w:r>
    </w:p>
    <w:p>
      <w:pPr>
        <w:pStyle w:val="133"/>
        <w:adjustRightInd w:val="0"/>
        <w:spacing w:beforeLines="50" w:after="120" w:afterLines="50"/>
        <w:ind w:left="0" w:leftChars="0" w:firstLine="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4: The SSB </w:t>
      </w:r>
      <w:r>
        <w:rPr>
          <w:rFonts w:ascii="Times New Roman" w:hAnsi="Times New Roman" w:eastAsia="宋体"/>
          <w:b/>
          <w:szCs w:val="20"/>
          <w:lang w:eastAsia="zh-CN"/>
        </w:rPr>
        <w:t>time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/</w:t>
      </w:r>
      <w:r>
        <w:rPr>
          <w:rFonts w:ascii="Times New Roman" w:hAnsi="Times New Roman"/>
          <w:b/>
          <w:lang w:eastAsia="zh-CN"/>
        </w:rPr>
        <w:t>frequency</w:t>
      </w:r>
      <w:r>
        <w:rPr>
          <w:rFonts w:ascii="Times New Roman" w:hAnsi="Times New Roman" w:eastAsia="宋体"/>
          <w:b/>
          <w:szCs w:val="20"/>
          <w:lang w:eastAsia="zh-CN"/>
        </w:rPr>
        <w:t xml:space="preserve"> location </w:t>
      </w:r>
      <w:r>
        <w:rPr>
          <w:rFonts w:hint="eastAsia"/>
          <w:b/>
          <w:lang w:eastAsia="zh-CN"/>
        </w:rPr>
        <w:t>before and after SSB adaptation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can be 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the same or different.</w:t>
      </w:r>
    </w:p>
    <w:p>
      <w:pPr>
        <w:pStyle w:val="133"/>
        <w:adjustRightInd w:val="0"/>
        <w:spacing w:beforeLines="50"/>
        <w:ind w:left="0" w:leftChars="0" w:firstLine="0"/>
        <w:jc w:val="both"/>
        <w:rPr>
          <w:rFonts w:ascii="Times New Roman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5: The </w:t>
      </w:r>
      <w:r>
        <w:rPr>
          <w:rFonts w:ascii="Times New Roman" w:hAnsi="Times New Roman"/>
          <w:b/>
          <w:lang w:eastAsia="zh-CN"/>
        </w:rPr>
        <w:t>spatial relation</w:t>
      </w:r>
      <w:r>
        <w:rPr>
          <w:rFonts w:ascii="Times New Roman" w:hAnsi="Times New Roman" w:eastAsia="宋体"/>
          <w:b/>
          <w:szCs w:val="20"/>
          <w:lang w:eastAsia="zh-CN"/>
        </w:rPr>
        <w:t xml:space="preserve"> </w:t>
      </w:r>
      <w:r>
        <w:rPr>
          <w:rFonts w:hint="eastAsia"/>
          <w:b/>
          <w:lang w:eastAsia="zh-CN"/>
        </w:rPr>
        <w:t>before and after SSB adaptation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can be </w:t>
      </w:r>
      <w:r>
        <w:rPr>
          <w:rFonts w:hint="eastAsia" w:ascii="Times New Roman" w:hAnsi="Times New Roman" w:eastAsia="宋体"/>
          <w:b/>
          <w:szCs w:val="20"/>
          <w:lang w:val="en-US" w:eastAsia="zh-CN"/>
        </w:rPr>
        <w:t>the same.</w:t>
      </w:r>
    </w:p>
    <w:p>
      <w:pPr>
        <w:pStyle w:val="2"/>
        <w:rPr>
          <w:lang w:val="en-US" w:eastAsia="zh-CN"/>
        </w:rPr>
      </w:pPr>
      <w:r>
        <w:rPr>
          <w:lang w:val="en-US" w:eastAsia="zh-CN"/>
        </w:rPr>
        <w:t>References</w:t>
      </w:r>
    </w:p>
    <w:p>
      <w:pPr>
        <w:pStyle w:val="144"/>
        <w:numPr>
          <w:ilvl w:val="0"/>
          <w:numId w:val="12"/>
        </w:numPr>
        <w:rPr>
          <w:bCs/>
          <w:szCs w:val="20"/>
          <w:lang w:eastAsia="zh-CN"/>
        </w:rPr>
      </w:pPr>
      <w:r>
        <w:rPr>
          <w:rFonts w:hint="eastAsia"/>
          <w:bCs/>
          <w:szCs w:val="20"/>
          <w:lang w:eastAsia="zh-CN"/>
        </w:rPr>
        <w:t>R4-2416913, LS on SSB relation in On-demand SSB and SSB adaptation on SCell, Hefei, Anhui, China, 14th–18th October, 2024.</w:t>
      </w:r>
    </w:p>
    <w:p>
      <w:pPr>
        <w:pStyle w:val="159"/>
        <w:snapToGrid w:val="0"/>
        <w:jc w:val="both"/>
        <w:rPr>
          <w:sz w:val="20"/>
          <w:szCs w:val="20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00A9C"/>
    <w:multiLevelType w:val="multilevel"/>
    <w:tmpl w:val="EAE00A9C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decimal"/>
      <w:lvlText w:val="%1.%2.%3"/>
      <w:lvlJc w:val="left"/>
      <w:pPr>
        <w:ind w:left="9509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8571"/>
        </w:tabs>
        <w:ind w:left="8571" w:leftChars="400" w:hanging="360" w:hangingChars="200"/>
      </w:pPr>
    </w:lvl>
  </w:abstractNum>
  <w:abstractNum w:abstractNumId="2">
    <w:nsid w:val="05D61159"/>
    <w:multiLevelType w:val="multilevel"/>
    <w:tmpl w:val="05D6115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2B553E0"/>
    <w:multiLevelType w:val="multilevel"/>
    <w:tmpl w:val="42B553E0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5145077"/>
    <w:multiLevelType w:val="multilevel"/>
    <w:tmpl w:val="4514507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11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7">
    <w:nsid w:val="75743E42"/>
    <w:multiLevelType w:val="multilevel"/>
    <w:tmpl w:val="75743E42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>
    <w:nsid w:val="79519885"/>
    <w:multiLevelType w:val="singleLevel"/>
    <w:tmpl w:val="79519885"/>
    <w:lvl w:ilvl="0" w:tentative="0">
      <w:start w:val="1"/>
      <w:numFmt w:val="decimal"/>
      <w:lvlText w:val="[%1]"/>
      <w:lvlJc w:val="left"/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1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CF05ABA"/>
    <w:multiLevelType w:val="multilevel"/>
    <w:tmpl w:val="7CF05ABA"/>
    <w:lvl w:ilvl="0" w:tentative="0">
      <w:start w:val="1"/>
      <w:numFmt w:val="bullet"/>
      <w:lvlText w:val="-"/>
      <w:lvlJc w:val="left"/>
      <w:pPr>
        <w:ind w:left="717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11">
    <w:nsid w:val="7DC436CD"/>
    <w:multiLevelType w:val="singleLevel"/>
    <w:tmpl w:val="7DC436CD"/>
    <w:lvl w:ilvl="0" w:tentative="0">
      <w:start w:val="1"/>
      <w:numFmt w:val="bullet"/>
      <w:pStyle w:val="161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6"/>
  </w:num>
  <w:num w:numId="5">
    <w:abstractNumId w:val="3"/>
    <w:lvlOverride w:ilvl="0">
      <w:startOverride w:val="1"/>
    </w:lvlOverride>
  </w:num>
  <w:num w:numId="6">
    <w:abstractNumId w:val="11"/>
  </w:num>
  <w:num w:numId="7">
    <w:abstractNumId w:val="5"/>
  </w:num>
  <w:num w:numId="8">
    <w:abstractNumId w:val="10"/>
  </w:num>
  <w:num w:numId="9">
    <w:abstractNumId w:val="4"/>
  </w:num>
  <w:num w:numId="10">
    <w:abstractNumId w:val="2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attachedTemplate r:id="rId1"/>
  <w:documentProtection w:enforcement="0"/>
  <w:defaultTabStop w:val="284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6F3"/>
    <w:rsid w:val="000047B7"/>
    <w:rsid w:val="0000498E"/>
    <w:rsid w:val="00004A3E"/>
    <w:rsid w:val="00004ACC"/>
    <w:rsid w:val="00004C48"/>
    <w:rsid w:val="00004CED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5FB9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9D"/>
    <w:rsid w:val="000145E4"/>
    <w:rsid w:val="00014796"/>
    <w:rsid w:val="000149A3"/>
    <w:rsid w:val="00014D95"/>
    <w:rsid w:val="00014EC3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0AFA"/>
    <w:rsid w:val="00020C28"/>
    <w:rsid w:val="0002184D"/>
    <w:rsid w:val="00021884"/>
    <w:rsid w:val="0002198E"/>
    <w:rsid w:val="00021A14"/>
    <w:rsid w:val="00022325"/>
    <w:rsid w:val="00022365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8F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6C4D"/>
    <w:rsid w:val="0002764E"/>
    <w:rsid w:val="00027751"/>
    <w:rsid w:val="00027BD7"/>
    <w:rsid w:val="00027F10"/>
    <w:rsid w:val="000300C0"/>
    <w:rsid w:val="000303C3"/>
    <w:rsid w:val="000303D4"/>
    <w:rsid w:val="000304E9"/>
    <w:rsid w:val="000307DA"/>
    <w:rsid w:val="00030987"/>
    <w:rsid w:val="00030BA0"/>
    <w:rsid w:val="00030F54"/>
    <w:rsid w:val="0003141C"/>
    <w:rsid w:val="0003148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5C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5C9D"/>
    <w:rsid w:val="00035D6F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3E34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E34"/>
    <w:rsid w:val="00046F98"/>
    <w:rsid w:val="00047156"/>
    <w:rsid w:val="0004737A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37F"/>
    <w:rsid w:val="000635B0"/>
    <w:rsid w:val="000639E3"/>
    <w:rsid w:val="00063AAA"/>
    <w:rsid w:val="00063D05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5E25"/>
    <w:rsid w:val="000661C0"/>
    <w:rsid w:val="00066653"/>
    <w:rsid w:val="000668DB"/>
    <w:rsid w:val="00066D51"/>
    <w:rsid w:val="00067476"/>
    <w:rsid w:val="000679E1"/>
    <w:rsid w:val="00067DD2"/>
    <w:rsid w:val="00067F3E"/>
    <w:rsid w:val="00070086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040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8E9"/>
    <w:rsid w:val="000779AF"/>
    <w:rsid w:val="00077AAA"/>
    <w:rsid w:val="00077D8A"/>
    <w:rsid w:val="00077D99"/>
    <w:rsid w:val="00080190"/>
    <w:rsid w:val="00080245"/>
    <w:rsid w:val="00080C6D"/>
    <w:rsid w:val="00080E30"/>
    <w:rsid w:val="00080FF4"/>
    <w:rsid w:val="00081255"/>
    <w:rsid w:val="00081BC7"/>
    <w:rsid w:val="00081C2D"/>
    <w:rsid w:val="00081E7C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3F72"/>
    <w:rsid w:val="00084114"/>
    <w:rsid w:val="00084829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64F"/>
    <w:rsid w:val="00087EB0"/>
    <w:rsid w:val="00090193"/>
    <w:rsid w:val="000903D9"/>
    <w:rsid w:val="000906F7"/>
    <w:rsid w:val="00090784"/>
    <w:rsid w:val="00090FA4"/>
    <w:rsid w:val="000910A5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0B8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2F0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482"/>
    <w:rsid w:val="000A173A"/>
    <w:rsid w:val="000A1887"/>
    <w:rsid w:val="000A188A"/>
    <w:rsid w:val="000A1A22"/>
    <w:rsid w:val="000A1D65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4C0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B78"/>
    <w:rsid w:val="000A7C54"/>
    <w:rsid w:val="000A7C7A"/>
    <w:rsid w:val="000B0023"/>
    <w:rsid w:val="000B006E"/>
    <w:rsid w:val="000B05C4"/>
    <w:rsid w:val="000B0658"/>
    <w:rsid w:val="000B098D"/>
    <w:rsid w:val="000B0CC8"/>
    <w:rsid w:val="000B0E31"/>
    <w:rsid w:val="000B0F83"/>
    <w:rsid w:val="000B152D"/>
    <w:rsid w:val="000B18A6"/>
    <w:rsid w:val="000B193F"/>
    <w:rsid w:val="000B19BE"/>
    <w:rsid w:val="000B2553"/>
    <w:rsid w:val="000B2BFA"/>
    <w:rsid w:val="000B2E1C"/>
    <w:rsid w:val="000B2F6C"/>
    <w:rsid w:val="000B3673"/>
    <w:rsid w:val="000B36BC"/>
    <w:rsid w:val="000B381B"/>
    <w:rsid w:val="000B3928"/>
    <w:rsid w:val="000B3C04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13C"/>
    <w:rsid w:val="000C35C6"/>
    <w:rsid w:val="000C396F"/>
    <w:rsid w:val="000C3AD8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CB8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957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DA8"/>
    <w:rsid w:val="000D4F8B"/>
    <w:rsid w:val="000D5085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19F"/>
    <w:rsid w:val="000E0EC6"/>
    <w:rsid w:val="000E1047"/>
    <w:rsid w:val="000E1228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C74"/>
    <w:rsid w:val="000E3E84"/>
    <w:rsid w:val="000E4121"/>
    <w:rsid w:val="000E45B8"/>
    <w:rsid w:val="000E4970"/>
    <w:rsid w:val="000E4AB9"/>
    <w:rsid w:val="000E4B3D"/>
    <w:rsid w:val="000E4B6C"/>
    <w:rsid w:val="000E4CC9"/>
    <w:rsid w:val="000E5060"/>
    <w:rsid w:val="000E52F0"/>
    <w:rsid w:val="000E57F9"/>
    <w:rsid w:val="000E587F"/>
    <w:rsid w:val="000E59C2"/>
    <w:rsid w:val="000E5B7D"/>
    <w:rsid w:val="000E6369"/>
    <w:rsid w:val="000E6461"/>
    <w:rsid w:val="000E6852"/>
    <w:rsid w:val="000E694F"/>
    <w:rsid w:val="000E6DCB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1257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6789"/>
    <w:rsid w:val="000F70A2"/>
    <w:rsid w:val="000F7468"/>
    <w:rsid w:val="000F77EF"/>
    <w:rsid w:val="000F78B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DF8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15"/>
    <w:rsid w:val="00111297"/>
    <w:rsid w:val="00112B32"/>
    <w:rsid w:val="00112F55"/>
    <w:rsid w:val="0011347E"/>
    <w:rsid w:val="001134A5"/>
    <w:rsid w:val="001136FB"/>
    <w:rsid w:val="00113813"/>
    <w:rsid w:val="0011409D"/>
    <w:rsid w:val="00114A25"/>
    <w:rsid w:val="00114BAA"/>
    <w:rsid w:val="00114C3D"/>
    <w:rsid w:val="001154FE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3B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4F"/>
    <w:rsid w:val="001259EB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A1"/>
    <w:rsid w:val="0013075F"/>
    <w:rsid w:val="0013139A"/>
    <w:rsid w:val="001313FC"/>
    <w:rsid w:val="00131633"/>
    <w:rsid w:val="0013164D"/>
    <w:rsid w:val="001319E3"/>
    <w:rsid w:val="00131C8A"/>
    <w:rsid w:val="001323C2"/>
    <w:rsid w:val="001323FD"/>
    <w:rsid w:val="00132408"/>
    <w:rsid w:val="0013265C"/>
    <w:rsid w:val="00132661"/>
    <w:rsid w:val="001327DE"/>
    <w:rsid w:val="0013363E"/>
    <w:rsid w:val="0013392C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16D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F7"/>
    <w:rsid w:val="00141281"/>
    <w:rsid w:val="0014139A"/>
    <w:rsid w:val="00141B0A"/>
    <w:rsid w:val="001420C2"/>
    <w:rsid w:val="0014228E"/>
    <w:rsid w:val="00142687"/>
    <w:rsid w:val="00142810"/>
    <w:rsid w:val="00142840"/>
    <w:rsid w:val="0014291C"/>
    <w:rsid w:val="001436C9"/>
    <w:rsid w:val="00143CE3"/>
    <w:rsid w:val="00143D6A"/>
    <w:rsid w:val="00144381"/>
    <w:rsid w:val="00144B25"/>
    <w:rsid w:val="00144E1E"/>
    <w:rsid w:val="00144E53"/>
    <w:rsid w:val="0014506C"/>
    <w:rsid w:val="00145312"/>
    <w:rsid w:val="00145B8A"/>
    <w:rsid w:val="00145BEF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47D77"/>
    <w:rsid w:val="00147E52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A8A"/>
    <w:rsid w:val="00151FF3"/>
    <w:rsid w:val="00152226"/>
    <w:rsid w:val="0015279F"/>
    <w:rsid w:val="00152CBD"/>
    <w:rsid w:val="00152FD5"/>
    <w:rsid w:val="0015317A"/>
    <w:rsid w:val="001535CD"/>
    <w:rsid w:val="00153C6E"/>
    <w:rsid w:val="00153F78"/>
    <w:rsid w:val="00153FEF"/>
    <w:rsid w:val="00154206"/>
    <w:rsid w:val="00154349"/>
    <w:rsid w:val="00154CA4"/>
    <w:rsid w:val="001554FC"/>
    <w:rsid w:val="00155847"/>
    <w:rsid w:val="001559DE"/>
    <w:rsid w:val="00155CA0"/>
    <w:rsid w:val="00155DE9"/>
    <w:rsid w:val="0015627D"/>
    <w:rsid w:val="0015631A"/>
    <w:rsid w:val="00156BE5"/>
    <w:rsid w:val="00156C63"/>
    <w:rsid w:val="00156EF9"/>
    <w:rsid w:val="0015713D"/>
    <w:rsid w:val="001572B7"/>
    <w:rsid w:val="00157507"/>
    <w:rsid w:val="0015767C"/>
    <w:rsid w:val="0015785B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2B"/>
    <w:rsid w:val="00167484"/>
    <w:rsid w:val="00167553"/>
    <w:rsid w:val="00167884"/>
    <w:rsid w:val="00167FF2"/>
    <w:rsid w:val="00170A7C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3B6"/>
    <w:rsid w:val="0018267C"/>
    <w:rsid w:val="00182777"/>
    <w:rsid w:val="00182970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4B7"/>
    <w:rsid w:val="00185B10"/>
    <w:rsid w:val="001865E1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191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1B9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54A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5E9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B1B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3AB"/>
    <w:rsid w:val="001D55A2"/>
    <w:rsid w:val="001D59FD"/>
    <w:rsid w:val="001D5F16"/>
    <w:rsid w:val="001D60B3"/>
    <w:rsid w:val="001D6142"/>
    <w:rsid w:val="001D6200"/>
    <w:rsid w:val="001D62AA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024"/>
    <w:rsid w:val="001E62CA"/>
    <w:rsid w:val="001E637F"/>
    <w:rsid w:val="001E63D5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4C8"/>
    <w:rsid w:val="001F2751"/>
    <w:rsid w:val="001F27CA"/>
    <w:rsid w:val="001F2BBB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CE3"/>
    <w:rsid w:val="00200D92"/>
    <w:rsid w:val="00201A94"/>
    <w:rsid w:val="00201B59"/>
    <w:rsid w:val="00201D53"/>
    <w:rsid w:val="00201DD6"/>
    <w:rsid w:val="00202105"/>
    <w:rsid w:val="0020210F"/>
    <w:rsid w:val="002022AC"/>
    <w:rsid w:val="00202A44"/>
    <w:rsid w:val="00203243"/>
    <w:rsid w:val="0020400D"/>
    <w:rsid w:val="0020406E"/>
    <w:rsid w:val="002046ED"/>
    <w:rsid w:val="00204C28"/>
    <w:rsid w:val="0020517F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72B"/>
    <w:rsid w:val="00210EC6"/>
    <w:rsid w:val="002111F5"/>
    <w:rsid w:val="0021122C"/>
    <w:rsid w:val="002112A3"/>
    <w:rsid w:val="002113E7"/>
    <w:rsid w:val="0021143C"/>
    <w:rsid w:val="00211B26"/>
    <w:rsid w:val="00211EB9"/>
    <w:rsid w:val="00212283"/>
    <w:rsid w:val="00212732"/>
    <w:rsid w:val="00212733"/>
    <w:rsid w:val="00212781"/>
    <w:rsid w:val="0021282B"/>
    <w:rsid w:val="002128A4"/>
    <w:rsid w:val="00212A81"/>
    <w:rsid w:val="00212D55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0F6A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A1"/>
    <w:rsid w:val="00226706"/>
    <w:rsid w:val="00226A99"/>
    <w:rsid w:val="00226FE3"/>
    <w:rsid w:val="0022705A"/>
    <w:rsid w:val="002270BF"/>
    <w:rsid w:val="0022715F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B92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D89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45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3EA7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299"/>
    <w:rsid w:val="00267562"/>
    <w:rsid w:val="00267D93"/>
    <w:rsid w:val="00267EDB"/>
    <w:rsid w:val="0027074A"/>
    <w:rsid w:val="00270F30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30"/>
    <w:rsid w:val="002754DA"/>
    <w:rsid w:val="00275D86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6A4"/>
    <w:rsid w:val="0027773A"/>
    <w:rsid w:val="0027779A"/>
    <w:rsid w:val="00277924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ED"/>
    <w:rsid w:val="002875EE"/>
    <w:rsid w:val="0028771F"/>
    <w:rsid w:val="00287CE2"/>
    <w:rsid w:val="00287E3A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7E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4F8"/>
    <w:rsid w:val="002A461E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375"/>
    <w:rsid w:val="002A7766"/>
    <w:rsid w:val="002A77C8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E6C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5D30"/>
    <w:rsid w:val="002B686B"/>
    <w:rsid w:val="002B6BBC"/>
    <w:rsid w:val="002B709C"/>
    <w:rsid w:val="002B75A2"/>
    <w:rsid w:val="002B77A0"/>
    <w:rsid w:val="002B785F"/>
    <w:rsid w:val="002B7A35"/>
    <w:rsid w:val="002B7C1F"/>
    <w:rsid w:val="002B7DF7"/>
    <w:rsid w:val="002C00F2"/>
    <w:rsid w:val="002C051E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DC5"/>
    <w:rsid w:val="002C4305"/>
    <w:rsid w:val="002C43B8"/>
    <w:rsid w:val="002C4543"/>
    <w:rsid w:val="002C4A4A"/>
    <w:rsid w:val="002C4EAD"/>
    <w:rsid w:val="002C5385"/>
    <w:rsid w:val="002C5622"/>
    <w:rsid w:val="002C57F8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4CD9"/>
    <w:rsid w:val="002D54B0"/>
    <w:rsid w:val="002D5F2C"/>
    <w:rsid w:val="002D5F86"/>
    <w:rsid w:val="002D631E"/>
    <w:rsid w:val="002D70BB"/>
    <w:rsid w:val="002D7309"/>
    <w:rsid w:val="002D739F"/>
    <w:rsid w:val="002D7FFD"/>
    <w:rsid w:val="002E0019"/>
    <w:rsid w:val="002E0592"/>
    <w:rsid w:val="002E0677"/>
    <w:rsid w:val="002E06A8"/>
    <w:rsid w:val="002E0E55"/>
    <w:rsid w:val="002E1589"/>
    <w:rsid w:val="002E1C4B"/>
    <w:rsid w:val="002E21B4"/>
    <w:rsid w:val="002E2666"/>
    <w:rsid w:val="002E2C92"/>
    <w:rsid w:val="002E2D7C"/>
    <w:rsid w:val="002E3027"/>
    <w:rsid w:val="002E32E5"/>
    <w:rsid w:val="002E349B"/>
    <w:rsid w:val="002E3F36"/>
    <w:rsid w:val="002E43A0"/>
    <w:rsid w:val="002E482B"/>
    <w:rsid w:val="002E4903"/>
    <w:rsid w:val="002E4CF7"/>
    <w:rsid w:val="002E4E60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34B"/>
    <w:rsid w:val="002F251B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0E"/>
    <w:rsid w:val="00301524"/>
    <w:rsid w:val="003018CD"/>
    <w:rsid w:val="003020E7"/>
    <w:rsid w:val="00302218"/>
    <w:rsid w:val="00302421"/>
    <w:rsid w:val="00302523"/>
    <w:rsid w:val="0030265C"/>
    <w:rsid w:val="0030276E"/>
    <w:rsid w:val="003029BD"/>
    <w:rsid w:val="0030323A"/>
    <w:rsid w:val="00303978"/>
    <w:rsid w:val="00303ACC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0D9A"/>
    <w:rsid w:val="00320F51"/>
    <w:rsid w:val="003212B8"/>
    <w:rsid w:val="003217B8"/>
    <w:rsid w:val="00322547"/>
    <w:rsid w:val="00322EE5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4D4E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13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93F"/>
    <w:rsid w:val="00344DE1"/>
    <w:rsid w:val="00344E15"/>
    <w:rsid w:val="00344EDF"/>
    <w:rsid w:val="00345050"/>
    <w:rsid w:val="0034523F"/>
    <w:rsid w:val="0034575C"/>
    <w:rsid w:val="00345818"/>
    <w:rsid w:val="00345CD7"/>
    <w:rsid w:val="00345E81"/>
    <w:rsid w:val="00346471"/>
    <w:rsid w:val="0034666C"/>
    <w:rsid w:val="00346915"/>
    <w:rsid w:val="00346B67"/>
    <w:rsid w:val="00347716"/>
    <w:rsid w:val="00347EE4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E"/>
    <w:rsid w:val="0035697B"/>
    <w:rsid w:val="00356F93"/>
    <w:rsid w:val="003575A7"/>
    <w:rsid w:val="00357A3C"/>
    <w:rsid w:val="00357A48"/>
    <w:rsid w:val="00357B23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34DD"/>
    <w:rsid w:val="00363940"/>
    <w:rsid w:val="00363A1E"/>
    <w:rsid w:val="00363ADC"/>
    <w:rsid w:val="00363C34"/>
    <w:rsid w:val="003640A0"/>
    <w:rsid w:val="00364173"/>
    <w:rsid w:val="003644EF"/>
    <w:rsid w:val="0036456A"/>
    <w:rsid w:val="00364646"/>
    <w:rsid w:val="003649DD"/>
    <w:rsid w:val="00364CC9"/>
    <w:rsid w:val="00365345"/>
    <w:rsid w:val="0036548D"/>
    <w:rsid w:val="003654AB"/>
    <w:rsid w:val="003654F8"/>
    <w:rsid w:val="003656A2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34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57F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769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87F7A"/>
    <w:rsid w:val="00390B38"/>
    <w:rsid w:val="00390D24"/>
    <w:rsid w:val="003916F3"/>
    <w:rsid w:val="00391F46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5AF6"/>
    <w:rsid w:val="00395B02"/>
    <w:rsid w:val="00395FEE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150"/>
    <w:rsid w:val="003C0783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062"/>
    <w:rsid w:val="003C6268"/>
    <w:rsid w:val="003C67BC"/>
    <w:rsid w:val="003C67E3"/>
    <w:rsid w:val="003C68F5"/>
    <w:rsid w:val="003C6900"/>
    <w:rsid w:val="003C69EB"/>
    <w:rsid w:val="003C6A09"/>
    <w:rsid w:val="003C73EE"/>
    <w:rsid w:val="003C7467"/>
    <w:rsid w:val="003C7A78"/>
    <w:rsid w:val="003C7AA5"/>
    <w:rsid w:val="003C7C61"/>
    <w:rsid w:val="003D05D2"/>
    <w:rsid w:val="003D07E0"/>
    <w:rsid w:val="003D0B5D"/>
    <w:rsid w:val="003D1038"/>
    <w:rsid w:val="003D1152"/>
    <w:rsid w:val="003D1927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23"/>
    <w:rsid w:val="003E3A68"/>
    <w:rsid w:val="003E4657"/>
    <w:rsid w:val="003E478C"/>
    <w:rsid w:val="003E481A"/>
    <w:rsid w:val="003E4BE6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D23"/>
    <w:rsid w:val="003E6FD3"/>
    <w:rsid w:val="003E72EE"/>
    <w:rsid w:val="003E7659"/>
    <w:rsid w:val="003E76EE"/>
    <w:rsid w:val="003E7A87"/>
    <w:rsid w:val="003E7E6A"/>
    <w:rsid w:val="003F00A9"/>
    <w:rsid w:val="003F08F8"/>
    <w:rsid w:val="003F0A95"/>
    <w:rsid w:val="003F1130"/>
    <w:rsid w:val="003F1594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5571"/>
    <w:rsid w:val="003F5B00"/>
    <w:rsid w:val="003F693C"/>
    <w:rsid w:val="003F7287"/>
    <w:rsid w:val="003F79A9"/>
    <w:rsid w:val="003F7BE6"/>
    <w:rsid w:val="004005C7"/>
    <w:rsid w:val="00400FC6"/>
    <w:rsid w:val="00400FFC"/>
    <w:rsid w:val="00401367"/>
    <w:rsid w:val="0040159E"/>
    <w:rsid w:val="00401687"/>
    <w:rsid w:val="00401EF0"/>
    <w:rsid w:val="00402112"/>
    <w:rsid w:val="0040232F"/>
    <w:rsid w:val="00402E43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49E8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B35"/>
    <w:rsid w:val="00414DB2"/>
    <w:rsid w:val="00414DBE"/>
    <w:rsid w:val="00414DC8"/>
    <w:rsid w:val="0041516B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2F8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038"/>
    <w:rsid w:val="0042719A"/>
    <w:rsid w:val="0042777D"/>
    <w:rsid w:val="004279C0"/>
    <w:rsid w:val="00427AB6"/>
    <w:rsid w:val="00427BD9"/>
    <w:rsid w:val="00427D0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AA1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2EA5"/>
    <w:rsid w:val="00453174"/>
    <w:rsid w:val="0045333E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6E2"/>
    <w:rsid w:val="00461753"/>
    <w:rsid w:val="00461831"/>
    <w:rsid w:val="00461A7C"/>
    <w:rsid w:val="00461BC2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A09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E76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1FC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76B"/>
    <w:rsid w:val="00484A89"/>
    <w:rsid w:val="00484FD7"/>
    <w:rsid w:val="004853E5"/>
    <w:rsid w:val="00486046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F98"/>
    <w:rsid w:val="004A6FB5"/>
    <w:rsid w:val="004A7749"/>
    <w:rsid w:val="004A7CAB"/>
    <w:rsid w:val="004B030C"/>
    <w:rsid w:val="004B03E6"/>
    <w:rsid w:val="004B0772"/>
    <w:rsid w:val="004B0D88"/>
    <w:rsid w:val="004B0E52"/>
    <w:rsid w:val="004B107F"/>
    <w:rsid w:val="004B1273"/>
    <w:rsid w:val="004B150C"/>
    <w:rsid w:val="004B1806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0A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415"/>
    <w:rsid w:val="004C08DF"/>
    <w:rsid w:val="004C0934"/>
    <w:rsid w:val="004C0A67"/>
    <w:rsid w:val="004C0D3B"/>
    <w:rsid w:val="004C1502"/>
    <w:rsid w:val="004C1671"/>
    <w:rsid w:val="004C17B7"/>
    <w:rsid w:val="004C1DEC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609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488"/>
    <w:rsid w:val="004D0825"/>
    <w:rsid w:val="004D0F41"/>
    <w:rsid w:val="004D10F0"/>
    <w:rsid w:val="004D11F7"/>
    <w:rsid w:val="004D13DB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9D5"/>
    <w:rsid w:val="004D4AD6"/>
    <w:rsid w:val="004D4B3E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334"/>
    <w:rsid w:val="004E181E"/>
    <w:rsid w:val="004E1855"/>
    <w:rsid w:val="004E22D5"/>
    <w:rsid w:val="004E2BFA"/>
    <w:rsid w:val="004E2E62"/>
    <w:rsid w:val="004E36E2"/>
    <w:rsid w:val="004E3C56"/>
    <w:rsid w:val="004E3FF2"/>
    <w:rsid w:val="004E5242"/>
    <w:rsid w:val="004E546A"/>
    <w:rsid w:val="004E5811"/>
    <w:rsid w:val="004E5F45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CCD"/>
    <w:rsid w:val="00505DA9"/>
    <w:rsid w:val="00505DE1"/>
    <w:rsid w:val="00505E6E"/>
    <w:rsid w:val="005061F3"/>
    <w:rsid w:val="00506530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5D8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542"/>
    <w:rsid w:val="00526B3A"/>
    <w:rsid w:val="00526FFE"/>
    <w:rsid w:val="0052708F"/>
    <w:rsid w:val="005270BF"/>
    <w:rsid w:val="005271DB"/>
    <w:rsid w:val="00527A38"/>
    <w:rsid w:val="00527B28"/>
    <w:rsid w:val="00527F8F"/>
    <w:rsid w:val="005304CB"/>
    <w:rsid w:val="00530D34"/>
    <w:rsid w:val="005313B8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47"/>
    <w:rsid w:val="00536EE0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5AC"/>
    <w:rsid w:val="00545614"/>
    <w:rsid w:val="005461E5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899"/>
    <w:rsid w:val="00551928"/>
    <w:rsid w:val="005521AB"/>
    <w:rsid w:val="005522EE"/>
    <w:rsid w:val="0055269C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533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570"/>
    <w:rsid w:val="00560669"/>
    <w:rsid w:val="005606FD"/>
    <w:rsid w:val="00560946"/>
    <w:rsid w:val="00560C3D"/>
    <w:rsid w:val="00560DB1"/>
    <w:rsid w:val="00561084"/>
    <w:rsid w:val="00561373"/>
    <w:rsid w:val="005615EB"/>
    <w:rsid w:val="005619F2"/>
    <w:rsid w:val="00561A59"/>
    <w:rsid w:val="00561CDA"/>
    <w:rsid w:val="00561E15"/>
    <w:rsid w:val="00561ED1"/>
    <w:rsid w:val="00562A66"/>
    <w:rsid w:val="00562C03"/>
    <w:rsid w:val="00562EB9"/>
    <w:rsid w:val="005636F0"/>
    <w:rsid w:val="00563759"/>
    <w:rsid w:val="00563D96"/>
    <w:rsid w:val="00563F1D"/>
    <w:rsid w:val="0056418F"/>
    <w:rsid w:val="005648CF"/>
    <w:rsid w:val="005649CA"/>
    <w:rsid w:val="00565916"/>
    <w:rsid w:val="00565E1D"/>
    <w:rsid w:val="00565E62"/>
    <w:rsid w:val="00565FAF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7D8"/>
    <w:rsid w:val="00576B0C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4CD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DB8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7B4"/>
    <w:rsid w:val="005978C9"/>
    <w:rsid w:val="00597A44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AA2"/>
    <w:rsid w:val="005A3BD2"/>
    <w:rsid w:val="005A404F"/>
    <w:rsid w:val="005A444D"/>
    <w:rsid w:val="005A4AAA"/>
    <w:rsid w:val="005A4C3E"/>
    <w:rsid w:val="005A581E"/>
    <w:rsid w:val="005A5AF0"/>
    <w:rsid w:val="005A5B91"/>
    <w:rsid w:val="005A5F48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235D"/>
    <w:rsid w:val="005B2515"/>
    <w:rsid w:val="005B2634"/>
    <w:rsid w:val="005B28CF"/>
    <w:rsid w:val="005B2A14"/>
    <w:rsid w:val="005B2C24"/>
    <w:rsid w:val="005B2D34"/>
    <w:rsid w:val="005B2EF2"/>
    <w:rsid w:val="005B2F2C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5FD4"/>
    <w:rsid w:val="005B6099"/>
    <w:rsid w:val="005B60AA"/>
    <w:rsid w:val="005B694D"/>
    <w:rsid w:val="005B6C62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6EA"/>
    <w:rsid w:val="005C0E08"/>
    <w:rsid w:val="005C1C73"/>
    <w:rsid w:val="005C1E38"/>
    <w:rsid w:val="005C2767"/>
    <w:rsid w:val="005C2938"/>
    <w:rsid w:val="005C3246"/>
    <w:rsid w:val="005C343E"/>
    <w:rsid w:val="005C384E"/>
    <w:rsid w:val="005C3A6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74E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7BB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4F"/>
    <w:rsid w:val="005F5E7C"/>
    <w:rsid w:val="005F6029"/>
    <w:rsid w:val="005F60E7"/>
    <w:rsid w:val="005F6717"/>
    <w:rsid w:val="005F6925"/>
    <w:rsid w:val="005F6A3B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B1E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0EC0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53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28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0BE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936"/>
    <w:rsid w:val="00624F68"/>
    <w:rsid w:val="00624F94"/>
    <w:rsid w:val="00625040"/>
    <w:rsid w:val="00625976"/>
    <w:rsid w:val="00625D06"/>
    <w:rsid w:val="00625EDE"/>
    <w:rsid w:val="006263E0"/>
    <w:rsid w:val="00626B0C"/>
    <w:rsid w:val="00626FAD"/>
    <w:rsid w:val="00627042"/>
    <w:rsid w:val="006273C4"/>
    <w:rsid w:val="00627702"/>
    <w:rsid w:val="00627721"/>
    <w:rsid w:val="00627D5C"/>
    <w:rsid w:val="00627D77"/>
    <w:rsid w:val="00627FDD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A4"/>
    <w:rsid w:val="00635C4D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82B"/>
    <w:rsid w:val="00641AA7"/>
    <w:rsid w:val="00641BF1"/>
    <w:rsid w:val="00641BFE"/>
    <w:rsid w:val="00641D7F"/>
    <w:rsid w:val="00641E64"/>
    <w:rsid w:val="00642C6B"/>
    <w:rsid w:val="00642D3E"/>
    <w:rsid w:val="00642E9A"/>
    <w:rsid w:val="00643692"/>
    <w:rsid w:val="00643907"/>
    <w:rsid w:val="00643B87"/>
    <w:rsid w:val="00643C8B"/>
    <w:rsid w:val="00643F72"/>
    <w:rsid w:val="006449EC"/>
    <w:rsid w:val="00644F55"/>
    <w:rsid w:val="0064515D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8F1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4DD"/>
    <w:rsid w:val="00655551"/>
    <w:rsid w:val="0065555A"/>
    <w:rsid w:val="00655872"/>
    <w:rsid w:val="00655A0B"/>
    <w:rsid w:val="00655B6E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CB5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3FFF"/>
    <w:rsid w:val="00664060"/>
    <w:rsid w:val="00664078"/>
    <w:rsid w:val="00664BB7"/>
    <w:rsid w:val="00664E13"/>
    <w:rsid w:val="00665352"/>
    <w:rsid w:val="00665536"/>
    <w:rsid w:val="00665873"/>
    <w:rsid w:val="00666075"/>
    <w:rsid w:val="00666489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F7C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5894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474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75E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3FC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667"/>
    <w:rsid w:val="006C47A0"/>
    <w:rsid w:val="006C47BA"/>
    <w:rsid w:val="006C4CDC"/>
    <w:rsid w:val="006C506E"/>
    <w:rsid w:val="006C50CB"/>
    <w:rsid w:val="006C5201"/>
    <w:rsid w:val="006C52A5"/>
    <w:rsid w:val="006C596E"/>
    <w:rsid w:val="006C5B4E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6E40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560"/>
    <w:rsid w:val="006E699C"/>
    <w:rsid w:val="006E699D"/>
    <w:rsid w:val="006E6EB3"/>
    <w:rsid w:val="006E7074"/>
    <w:rsid w:val="006E7266"/>
    <w:rsid w:val="006E73B1"/>
    <w:rsid w:val="006E7595"/>
    <w:rsid w:val="006E75D7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F78"/>
    <w:rsid w:val="0070048A"/>
    <w:rsid w:val="0070070B"/>
    <w:rsid w:val="00700C05"/>
    <w:rsid w:val="00701241"/>
    <w:rsid w:val="007013CD"/>
    <w:rsid w:val="00701961"/>
    <w:rsid w:val="00701A64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131"/>
    <w:rsid w:val="00710296"/>
    <w:rsid w:val="0071030F"/>
    <w:rsid w:val="00710310"/>
    <w:rsid w:val="007108A3"/>
    <w:rsid w:val="0071092D"/>
    <w:rsid w:val="00710955"/>
    <w:rsid w:val="00710AFD"/>
    <w:rsid w:val="00710BC9"/>
    <w:rsid w:val="00710C49"/>
    <w:rsid w:val="00710CAD"/>
    <w:rsid w:val="00710DC3"/>
    <w:rsid w:val="00711C28"/>
    <w:rsid w:val="007123FD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BAD"/>
    <w:rsid w:val="00720D4E"/>
    <w:rsid w:val="00721433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DB7"/>
    <w:rsid w:val="00724E7E"/>
    <w:rsid w:val="00725440"/>
    <w:rsid w:val="007254C6"/>
    <w:rsid w:val="00726702"/>
    <w:rsid w:val="007268AF"/>
    <w:rsid w:val="00726A0F"/>
    <w:rsid w:val="0072772C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033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1DE"/>
    <w:rsid w:val="0074321B"/>
    <w:rsid w:val="00743288"/>
    <w:rsid w:val="007433CD"/>
    <w:rsid w:val="0074343E"/>
    <w:rsid w:val="007436A6"/>
    <w:rsid w:val="00743B06"/>
    <w:rsid w:val="00743C42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406F"/>
    <w:rsid w:val="00754517"/>
    <w:rsid w:val="0075581D"/>
    <w:rsid w:val="00755A50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00"/>
    <w:rsid w:val="00762182"/>
    <w:rsid w:val="00762309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818"/>
    <w:rsid w:val="00771BEA"/>
    <w:rsid w:val="00771E97"/>
    <w:rsid w:val="00771EFC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2D1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087C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977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460"/>
    <w:rsid w:val="007A2681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8E1"/>
    <w:rsid w:val="007A3E07"/>
    <w:rsid w:val="007A3FC6"/>
    <w:rsid w:val="007A4A52"/>
    <w:rsid w:val="007A5598"/>
    <w:rsid w:val="007A5AC4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5D"/>
    <w:rsid w:val="007B0675"/>
    <w:rsid w:val="007B083A"/>
    <w:rsid w:val="007B08C3"/>
    <w:rsid w:val="007B0E4C"/>
    <w:rsid w:val="007B118E"/>
    <w:rsid w:val="007B13BD"/>
    <w:rsid w:val="007B196C"/>
    <w:rsid w:val="007B1AB2"/>
    <w:rsid w:val="007B1DA8"/>
    <w:rsid w:val="007B2198"/>
    <w:rsid w:val="007B2521"/>
    <w:rsid w:val="007B2C6D"/>
    <w:rsid w:val="007B2E63"/>
    <w:rsid w:val="007B30D9"/>
    <w:rsid w:val="007B3D41"/>
    <w:rsid w:val="007B3FFE"/>
    <w:rsid w:val="007B43E0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2CF"/>
    <w:rsid w:val="007C08B2"/>
    <w:rsid w:val="007C0B1A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31D"/>
    <w:rsid w:val="007C2415"/>
    <w:rsid w:val="007C275D"/>
    <w:rsid w:val="007C2BD3"/>
    <w:rsid w:val="007C2C91"/>
    <w:rsid w:val="007C3B17"/>
    <w:rsid w:val="007C3E3C"/>
    <w:rsid w:val="007C3EAE"/>
    <w:rsid w:val="007C4008"/>
    <w:rsid w:val="007C4E80"/>
    <w:rsid w:val="007C5899"/>
    <w:rsid w:val="007C5C37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7CA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1E"/>
    <w:rsid w:val="007E1BF3"/>
    <w:rsid w:val="007E1D20"/>
    <w:rsid w:val="007E1E61"/>
    <w:rsid w:val="007E1FAD"/>
    <w:rsid w:val="007E20D5"/>
    <w:rsid w:val="007E21C0"/>
    <w:rsid w:val="007E227B"/>
    <w:rsid w:val="007E235D"/>
    <w:rsid w:val="007E24C9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911"/>
    <w:rsid w:val="007E6DFE"/>
    <w:rsid w:val="007E6EFA"/>
    <w:rsid w:val="007E7112"/>
    <w:rsid w:val="007E71C0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65D"/>
    <w:rsid w:val="0080008A"/>
    <w:rsid w:val="008002AF"/>
    <w:rsid w:val="00800947"/>
    <w:rsid w:val="00800CA2"/>
    <w:rsid w:val="00800FD9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32C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2A4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13F"/>
    <w:rsid w:val="00814493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17FE0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79"/>
    <w:rsid w:val="00822CAB"/>
    <w:rsid w:val="00822EB2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791"/>
    <w:rsid w:val="00830F90"/>
    <w:rsid w:val="00831211"/>
    <w:rsid w:val="008319EC"/>
    <w:rsid w:val="00831F4B"/>
    <w:rsid w:val="00831FEC"/>
    <w:rsid w:val="0083241A"/>
    <w:rsid w:val="008325D8"/>
    <w:rsid w:val="00832A7C"/>
    <w:rsid w:val="00833069"/>
    <w:rsid w:val="00833268"/>
    <w:rsid w:val="008336E5"/>
    <w:rsid w:val="00833D00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26"/>
    <w:rsid w:val="00846960"/>
    <w:rsid w:val="00846A61"/>
    <w:rsid w:val="00846C50"/>
    <w:rsid w:val="00847137"/>
    <w:rsid w:val="00847196"/>
    <w:rsid w:val="00847965"/>
    <w:rsid w:val="00847D0A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0E8"/>
    <w:rsid w:val="008553A0"/>
    <w:rsid w:val="00855455"/>
    <w:rsid w:val="00855520"/>
    <w:rsid w:val="00855C85"/>
    <w:rsid w:val="00855D88"/>
    <w:rsid w:val="008561A6"/>
    <w:rsid w:val="00856263"/>
    <w:rsid w:val="0085629E"/>
    <w:rsid w:val="00856501"/>
    <w:rsid w:val="00856557"/>
    <w:rsid w:val="008567EA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2EB9"/>
    <w:rsid w:val="00863299"/>
    <w:rsid w:val="00863403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66F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60C"/>
    <w:rsid w:val="00892F00"/>
    <w:rsid w:val="008930AE"/>
    <w:rsid w:val="0089318C"/>
    <w:rsid w:val="00893222"/>
    <w:rsid w:val="00893FD3"/>
    <w:rsid w:val="0089401C"/>
    <w:rsid w:val="00894406"/>
    <w:rsid w:val="008944B8"/>
    <w:rsid w:val="0089496F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8E8"/>
    <w:rsid w:val="00897C11"/>
    <w:rsid w:val="00897EAB"/>
    <w:rsid w:val="00897F29"/>
    <w:rsid w:val="008A0232"/>
    <w:rsid w:val="008A0E54"/>
    <w:rsid w:val="008A144A"/>
    <w:rsid w:val="008A1490"/>
    <w:rsid w:val="008A1B56"/>
    <w:rsid w:val="008A1FB2"/>
    <w:rsid w:val="008A21FE"/>
    <w:rsid w:val="008A2688"/>
    <w:rsid w:val="008A26E5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622D"/>
    <w:rsid w:val="008A64AB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FA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9"/>
    <w:rsid w:val="008B1355"/>
    <w:rsid w:val="008B1649"/>
    <w:rsid w:val="008B16BB"/>
    <w:rsid w:val="008B1785"/>
    <w:rsid w:val="008B198E"/>
    <w:rsid w:val="008B1BBC"/>
    <w:rsid w:val="008B1D44"/>
    <w:rsid w:val="008B1E8D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30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5A"/>
    <w:rsid w:val="008C3F69"/>
    <w:rsid w:val="008C41C3"/>
    <w:rsid w:val="008C42C1"/>
    <w:rsid w:val="008C4C66"/>
    <w:rsid w:val="008C5141"/>
    <w:rsid w:val="008C5306"/>
    <w:rsid w:val="008C5433"/>
    <w:rsid w:val="008C58F5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C10"/>
    <w:rsid w:val="008D1F9C"/>
    <w:rsid w:val="008D1FC9"/>
    <w:rsid w:val="008D2883"/>
    <w:rsid w:val="008D2B6D"/>
    <w:rsid w:val="008D3983"/>
    <w:rsid w:val="008D4289"/>
    <w:rsid w:val="008D4D23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57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96C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337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482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2D6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025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222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B2"/>
    <w:rsid w:val="009208E9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4B67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C3E"/>
    <w:rsid w:val="00927C84"/>
    <w:rsid w:val="00927DC4"/>
    <w:rsid w:val="00927DE1"/>
    <w:rsid w:val="00927F16"/>
    <w:rsid w:val="00927FCB"/>
    <w:rsid w:val="00930076"/>
    <w:rsid w:val="0093009C"/>
    <w:rsid w:val="00930305"/>
    <w:rsid w:val="009308FD"/>
    <w:rsid w:val="0093111A"/>
    <w:rsid w:val="009315C6"/>
    <w:rsid w:val="00931C3E"/>
    <w:rsid w:val="009320A7"/>
    <w:rsid w:val="00932341"/>
    <w:rsid w:val="00932914"/>
    <w:rsid w:val="00932B5C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3C8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E76"/>
    <w:rsid w:val="00947F0F"/>
    <w:rsid w:val="00947F2B"/>
    <w:rsid w:val="00950069"/>
    <w:rsid w:val="009500AE"/>
    <w:rsid w:val="009502AA"/>
    <w:rsid w:val="009505F5"/>
    <w:rsid w:val="00950870"/>
    <w:rsid w:val="009509C1"/>
    <w:rsid w:val="009518C4"/>
    <w:rsid w:val="00951A9C"/>
    <w:rsid w:val="00951FB6"/>
    <w:rsid w:val="00951FEE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677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6FD5"/>
    <w:rsid w:val="009671D2"/>
    <w:rsid w:val="009676FA"/>
    <w:rsid w:val="00967E63"/>
    <w:rsid w:val="00967F0F"/>
    <w:rsid w:val="00970163"/>
    <w:rsid w:val="0097033D"/>
    <w:rsid w:val="00970402"/>
    <w:rsid w:val="00970655"/>
    <w:rsid w:val="009709EE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7176"/>
    <w:rsid w:val="009771D1"/>
    <w:rsid w:val="00977435"/>
    <w:rsid w:val="00977AC4"/>
    <w:rsid w:val="00977B5F"/>
    <w:rsid w:val="00980497"/>
    <w:rsid w:val="0098064B"/>
    <w:rsid w:val="00980779"/>
    <w:rsid w:val="00980C49"/>
    <w:rsid w:val="009813F4"/>
    <w:rsid w:val="00981886"/>
    <w:rsid w:val="00981A3F"/>
    <w:rsid w:val="00981B60"/>
    <w:rsid w:val="00981CE5"/>
    <w:rsid w:val="0098210E"/>
    <w:rsid w:val="00982194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0F96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8D"/>
    <w:rsid w:val="009961AE"/>
    <w:rsid w:val="00996250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A0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671"/>
    <w:rsid w:val="009C4F77"/>
    <w:rsid w:val="009C5165"/>
    <w:rsid w:val="009C51DB"/>
    <w:rsid w:val="009C5208"/>
    <w:rsid w:val="009C5385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493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CD8"/>
    <w:rsid w:val="009D1F33"/>
    <w:rsid w:val="009D1F5E"/>
    <w:rsid w:val="009D2114"/>
    <w:rsid w:val="009D2270"/>
    <w:rsid w:val="009D2770"/>
    <w:rsid w:val="009D2DE9"/>
    <w:rsid w:val="009D311C"/>
    <w:rsid w:val="009D353A"/>
    <w:rsid w:val="009D3560"/>
    <w:rsid w:val="009D3581"/>
    <w:rsid w:val="009D3700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A37"/>
    <w:rsid w:val="009D5D11"/>
    <w:rsid w:val="009D5E0B"/>
    <w:rsid w:val="009D5F1D"/>
    <w:rsid w:val="009D65DD"/>
    <w:rsid w:val="009D683F"/>
    <w:rsid w:val="009D6DD9"/>
    <w:rsid w:val="009D6EE9"/>
    <w:rsid w:val="009D7143"/>
    <w:rsid w:val="009D7534"/>
    <w:rsid w:val="009D77CA"/>
    <w:rsid w:val="009D7B6E"/>
    <w:rsid w:val="009D7BE4"/>
    <w:rsid w:val="009D7EDC"/>
    <w:rsid w:val="009E007F"/>
    <w:rsid w:val="009E0C62"/>
    <w:rsid w:val="009E0C76"/>
    <w:rsid w:val="009E0D26"/>
    <w:rsid w:val="009E1138"/>
    <w:rsid w:val="009E1195"/>
    <w:rsid w:val="009E1E79"/>
    <w:rsid w:val="009E1FFF"/>
    <w:rsid w:val="009E2888"/>
    <w:rsid w:val="009E2A59"/>
    <w:rsid w:val="009E2C24"/>
    <w:rsid w:val="009E2C6C"/>
    <w:rsid w:val="009E2DD7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299"/>
    <w:rsid w:val="009F0582"/>
    <w:rsid w:val="009F0593"/>
    <w:rsid w:val="009F072A"/>
    <w:rsid w:val="009F0D6B"/>
    <w:rsid w:val="009F0F7F"/>
    <w:rsid w:val="009F0FE8"/>
    <w:rsid w:val="009F106C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7260"/>
    <w:rsid w:val="009F72E7"/>
    <w:rsid w:val="009F7A02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AF8"/>
    <w:rsid w:val="00A01E92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6F43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5C17"/>
    <w:rsid w:val="00A15D10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6BF0"/>
    <w:rsid w:val="00A273DD"/>
    <w:rsid w:val="00A27965"/>
    <w:rsid w:val="00A279E9"/>
    <w:rsid w:val="00A27A99"/>
    <w:rsid w:val="00A27D06"/>
    <w:rsid w:val="00A30F9D"/>
    <w:rsid w:val="00A31567"/>
    <w:rsid w:val="00A319E7"/>
    <w:rsid w:val="00A32A9D"/>
    <w:rsid w:val="00A32B0A"/>
    <w:rsid w:val="00A32D29"/>
    <w:rsid w:val="00A332F9"/>
    <w:rsid w:val="00A3399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35EE"/>
    <w:rsid w:val="00A5367C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1B"/>
    <w:rsid w:val="00A57486"/>
    <w:rsid w:val="00A57943"/>
    <w:rsid w:val="00A57B65"/>
    <w:rsid w:val="00A57C5B"/>
    <w:rsid w:val="00A57E9D"/>
    <w:rsid w:val="00A60246"/>
    <w:rsid w:val="00A60352"/>
    <w:rsid w:val="00A603D0"/>
    <w:rsid w:val="00A60A81"/>
    <w:rsid w:val="00A60D74"/>
    <w:rsid w:val="00A60E16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2FA5"/>
    <w:rsid w:val="00A638B0"/>
    <w:rsid w:val="00A6391B"/>
    <w:rsid w:val="00A63AE1"/>
    <w:rsid w:val="00A63B7D"/>
    <w:rsid w:val="00A63E77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AF6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0D9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BEA"/>
    <w:rsid w:val="00A87E2C"/>
    <w:rsid w:val="00A87E59"/>
    <w:rsid w:val="00A9032B"/>
    <w:rsid w:val="00A90B22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4FF2"/>
    <w:rsid w:val="00A95282"/>
    <w:rsid w:val="00A953B0"/>
    <w:rsid w:val="00A95517"/>
    <w:rsid w:val="00A958B8"/>
    <w:rsid w:val="00A96049"/>
    <w:rsid w:val="00A962BD"/>
    <w:rsid w:val="00A963E9"/>
    <w:rsid w:val="00A967C4"/>
    <w:rsid w:val="00A96E53"/>
    <w:rsid w:val="00A96FAE"/>
    <w:rsid w:val="00A97268"/>
    <w:rsid w:val="00A9758C"/>
    <w:rsid w:val="00A97C8D"/>
    <w:rsid w:val="00A97DDE"/>
    <w:rsid w:val="00AA0119"/>
    <w:rsid w:val="00AA04A8"/>
    <w:rsid w:val="00AA0A83"/>
    <w:rsid w:val="00AA0A9D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60A"/>
    <w:rsid w:val="00AB08A5"/>
    <w:rsid w:val="00AB118C"/>
    <w:rsid w:val="00AB1376"/>
    <w:rsid w:val="00AB13C4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3D91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B7A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0DB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53"/>
    <w:rsid w:val="00AE3AFA"/>
    <w:rsid w:val="00AE41FF"/>
    <w:rsid w:val="00AE46E8"/>
    <w:rsid w:val="00AE4C1F"/>
    <w:rsid w:val="00AE4FF3"/>
    <w:rsid w:val="00AE548C"/>
    <w:rsid w:val="00AE54E5"/>
    <w:rsid w:val="00AE55C8"/>
    <w:rsid w:val="00AE5A4D"/>
    <w:rsid w:val="00AE5D78"/>
    <w:rsid w:val="00AE6251"/>
    <w:rsid w:val="00AE636E"/>
    <w:rsid w:val="00AE6572"/>
    <w:rsid w:val="00AE687A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2F8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D7F"/>
    <w:rsid w:val="00AF7E66"/>
    <w:rsid w:val="00B00249"/>
    <w:rsid w:val="00B0053C"/>
    <w:rsid w:val="00B00D81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2B31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136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600"/>
    <w:rsid w:val="00B21642"/>
    <w:rsid w:val="00B21B58"/>
    <w:rsid w:val="00B22103"/>
    <w:rsid w:val="00B227D9"/>
    <w:rsid w:val="00B228DF"/>
    <w:rsid w:val="00B229EC"/>
    <w:rsid w:val="00B22E8C"/>
    <w:rsid w:val="00B23301"/>
    <w:rsid w:val="00B23FA1"/>
    <w:rsid w:val="00B24BFD"/>
    <w:rsid w:val="00B24E37"/>
    <w:rsid w:val="00B24F99"/>
    <w:rsid w:val="00B252C8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E75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77E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9F6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0A3F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80B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57EE9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1B2"/>
    <w:rsid w:val="00B6520F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67E8F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961"/>
    <w:rsid w:val="00B72F80"/>
    <w:rsid w:val="00B731D8"/>
    <w:rsid w:val="00B7321A"/>
    <w:rsid w:val="00B7348D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412"/>
    <w:rsid w:val="00B76498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0C0"/>
    <w:rsid w:val="00B955BF"/>
    <w:rsid w:val="00B95887"/>
    <w:rsid w:val="00B959D1"/>
    <w:rsid w:val="00B95B4B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3C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1B6"/>
    <w:rsid w:val="00BA429D"/>
    <w:rsid w:val="00BA440F"/>
    <w:rsid w:val="00BA4A85"/>
    <w:rsid w:val="00BA55A2"/>
    <w:rsid w:val="00BA5703"/>
    <w:rsid w:val="00BA5976"/>
    <w:rsid w:val="00BA5EE9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6B0"/>
    <w:rsid w:val="00BB1755"/>
    <w:rsid w:val="00BB1A82"/>
    <w:rsid w:val="00BB20D5"/>
    <w:rsid w:val="00BB2895"/>
    <w:rsid w:val="00BB29B4"/>
    <w:rsid w:val="00BB2A57"/>
    <w:rsid w:val="00BB2B38"/>
    <w:rsid w:val="00BB2B71"/>
    <w:rsid w:val="00BB2CAD"/>
    <w:rsid w:val="00BB2F4F"/>
    <w:rsid w:val="00BB3345"/>
    <w:rsid w:val="00BB390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82"/>
    <w:rsid w:val="00BC13B8"/>
    <w:rsid w:val="00BC13EE"/>
    <w:rsid w:val="00BC1914"/>
    <w:rsid w:val="00BC1C6C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1AEF"/>
    <w:rsid w:val="00BD255D"/>
    <w:rsid w:val="00BD30B9"/>
    <w:rsid w:val="00BD32B3"/>
    <w:rsid w:val="00BD33CD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7D6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65D7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EDC"/>
    <w:rsid w:val="00BF2FBE"/>
    <w:rsid w:val="00BF3010"/>
    <w:rsid w:val="00BF3180"/>
    <w:rsid w:val="00BF3478"/>
    <w:rsid w:val="00BF354B"/>
    <w:rsid w:val="00BF37C7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A5"/>
    <w:rsid w:val="00BF6749"/>
    <w:rsid w:val="00BF6B00"/>
    <w:rsid w:val="00BF6C8C"/>
    <w:rsid w:val="00BF6C8F"/>
    <w:rsid w:val="00BF6D93"/>
    <w:rsid w:val="00BF6E8A"/>
    <w:rsid w:val="00BF6F1D"/>
    <w:rsid w:val="00BF71A7"/>
    <w:rsid w:val="00BF743F"/>
    <w:rsid w:val="00BF74AC"/>
    <w:rsid w:val="00BF767C"/>
    <w:rsid w:val="00BF7764"/>
    <w:rsid w:val="00BF7A28"/>
    <w:rsid w:val="00BF7A69"/>
    <w:rsid w:val="00BF7D05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BBC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C4A"/>
    <w:rsid w:val="00C14DBE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3FEB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A1B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794"/>
    <w:rsid w:val="00C518AE"/>
    <w:rsid w:val="00C51918"/>
    <w:rsid w:val="00C52067"/>
    <w:rsid w:val="00C527F7"/>
    <w:rsid w:val="00C52A65"/>
    <w:rsid w:val="00C52CBF"/>
    <w:rsid w:val="00C52E5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E0F"/>
    <w:rsid w:val="00C63E9F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90B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425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615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126"/>
    <w:rsid w:val="00C81588"/>
    <w:rsid w:val="00C81715"/>
    <w:rsid w:val="00C81948"/>
    <w:rsid w:val="00C81A19"/>
    <w:rsid w:val="00C81EE1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0EB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4FA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3EA9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5FD"/>
    <w:rsid w:val="00CA1941"/>
    <w:rsid w:val="00CA1D88"/>
    <w:rsid w:val="00CA1E9E"/>
    <w:rsid w:val="00CA1EEB"/>
    <w:rsid w:val="00CA2099"/>
    <w:rsid w:val="00CA22AC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224"/>
    <w:rsid w:val="00CA5285"/>
    <w:rsid w:val="00CA52F5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1FDB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407"/>
    <w:rsid w:val="00CB5AE6"/>
    <w:rsid w:val="00CB5B35"/>
    <w:rsid w:val="00CB5BC4"/>
    <w:rsid w:val="00CB5C87"/>
    <w:rsid w:val="00CB5E53"/>
    <w:rsid w:val="00CB6242"/>
    <w:rsid w:val="00CB6589"/>
    <w:rsid w:val="00CB686F"/>
    <w:rsid w:val="00CB6A81"/>
    <w:rsid w:val="00CB6B2F"/>
    <w:rsid w:val="00CB70D6"/>
    <w:rsid w:val="00CB70FD"/>
    <w:rsid w:val="00CB71A9"/>
    <w:rsid w:val="00CB7288"/>
    <w:rsid w:val="00CB759B"/>
    <w:rsid w:val="00CB769C"/>
    <w:rsid w:val="00CB79EA"/>
    <w:rsid w:val="00CB7A6B"/>
    <w:rsid w:val="00CB7FCF"/>
    <w:rsid w:val="00CC0013"/>
    <w:rsid w:val="00CC00B4"/>
    <w:rsid w:val="00CC01F6"/>
    <w:rsid w:val="00CC05A6"/>
    <w:rsid w:val="00CC097A"/>
    <w:rsid w:val="00CC0BDF"/>
    <w:rsid w:val="00CC1087"/>
    <w:rsid w:val="00CC144A"/>
    <w:rsid w:val="00CC15E9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1AE"/>
    <w:rsid w:val="00CC463F"/>
    <w:rsid w:val="00CC4734"/>
    <w:rsid w:val="00CC47F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DE8"/>
    <w:rsid w:val="00CC78FB"/>
    <w:rsid w:val="00CC7C5A"/>
    <w:rsid w:val="00CD027C"/>
    <w:rsid w:val="00CD0790"/>
    <w:rsid w:val="00CD096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BEA"/>
    <w:rsid w:val="00CD3C05"/>
    <w:rsid w:val="00CD3C1B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A6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B95"/>
    <w:rsid w:val="00CF4F20"/>
    <w:rsid w:val="00CF52D6"/>
    <w:rsid w:val="00CF56BB"/>
    <w:rsid w:val="00CF58EB"/>
    <w:rsid w:val="00CF5AE2"/>
    <w:rsid w:val="00CF5B75"/>
    <w:rsid w:val="00CF5E00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B4B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74F"/>
    <w:rsid w:val="00D24F47"/>
    <w:rsid w:val="00D24FE1"/>
    <w:rsid w:val="00D250FC"/>
    <w:rsid w:val="00D25447"/>
    <w:rsid w:val="00D25A37"/>
    <w:rsid w:val="00D25D69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6F08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485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306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CF7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99A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117"/>
    <w:rsid w:val="00D64466"/>
    <w:rsid w:val="00D6524B"/>
    <w:rsid w:val="00D65772"/>
    <w:rsid w:val="00D65A28"/>
    <w:rsid w:val="00D65C05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A57"/>
    <w:rsid w:val="00D70CF0"/>
    <w:rsid w:val="00D71010"/>
    <w:rsid w:val="00D71296"/>
    <w:rsid w:val="00D7132C"/>
    <w:rsid w:val="00D71367"/>
    <w:rsid w:val="00D71FF5"/>
    <w:rsid w:val="00D7201E"/>
    <w:rsid w:val="00D723D0"/>
    <w:rsid w:val="00D7247B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879"/>
    <w:rsid w:val="00D74988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6BB6"/>
    <w:rsid w:val="00D770C9"/>
    <w:rsid w:val="00D7728D"/>
    <w:rsid w:val="00D77D96"/>
    <w:rsid w:val="00D77E8D"/>
    <w:rsid w:val="00D804F1"/>
    <w:rsid w:val="00D80530"/>
    <w:rsid w:val="00D80549"/>
    <w:rsid w:val="00D809D7"/>
    <w:rsid w:val="00D80CCE"/>
    <w:rsid w:val="00D80EB2"/>
    <w:rsid w:val="00D81113"/>
    <w:rsid w:val="00D81371"/>
    <w:rsid w:val="00D81697"/>
    <w:rsid w:val="00D816A0"/>
    <w:rsid w:val="00D81FEB"/>
    <w:rsid w:val="00D821FC"/>
    <w:rsid w:val="00D82219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069"/>
    <w:rsid w:val="00D84868"/>
    <w:rsid w:val="00D848B3"/>
    <w:rsid w:val="00D84B38"/>
    <w:rsid w:val="00D84BB5"/>
    <w:rsid w:val="00D85A5F"/>
    <w:rsid w:val="00D85B35"/>
    <w:rsid w:val="00D8692A"/>
    <w:rsid w:val="00D86B70"/>
    <w:rsid w:val="00D86C5F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5E74"/>
    <w:rsid w:val="00D960CB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A7B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6F8"/>
    <w:rsid w:val="00DA1AB7"/>
    <w:rsid w:val="00DA1B45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4E53"/>
    <w:rsid w:val="00DA5423"/>
    <w:rsid w:val="00DA5508"/>
    <w:rsid w:val="00DA5661"/>
    <w:rsid w:val="00DA5B04"/>
    <w:rsid w:val="00DA5B14"/>
    <w:rsid w:val="00DA5F5B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6E93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3A0C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E82"/>
    <w:rsid w:val="00DC5F86"/>
    <w:rsid w:val="00DC5FD2"/>
    <w:rsid w:val="00DC6075"/>
    <w:rsid w:val="00DC6205"/>
    <w:rsid w:val="00DC6262"/>
    <w:rsid w:val="00DC681C"/>
    <w:rsid w:val="00DC6FCE"/>
    <w:rsid w:val="00DC7400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58A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5E3C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0F11"/>
    <w:rsid w:val="00DE112E"/>
    <w:rsid w:val="00DE182F"/>
    <w:rsid w:val="00DE18A4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6E9"/>
    <w:rsid w:val="00DE494A"/>
    <w:rsid w:val="00DE4C8B"/>
    <w:rsid w:val="00DE4DC5"/>
    <w:rsid w:val="00DE4EDE"/>
    <w:rsid w:val="00DE506C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247"/>
    <w:rsid w:val="00E125AA"/>
    <w:rsid w:val="00E12895"/>
    <w:rsid w:val="00E12954"/>
    <w:rsid w:val="00E12AFC"/>
    <w:rsid w:val="00E12BFA"/>
    <w:rsid w:val="00E130B4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042"/>
    <w:rsid w:val="00E2134B"/>
    <w:rsid w:val="00E21437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E38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7CC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8DC"/>
    <w:rsid w:val="00E40982"/>
    <w:rsid w:val="00E40ADF"/>
    <w:rsid w:val="00E40E97"/>
    <w:rsid w:val="00E41260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558"/>
    <w:rsid w:val="00E46574"/>
    <w:rsid w:val="00E473F2"/>
    <w:rsid w:val="00E47D20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54A"/>
    <w:rsid w:val="00E5296E"/>
    <w:rsid w:val="00E52A41"/>
    <w:rsid w:val="00E52AAF"/>
    <w:rsid w:val="00E53301"/>
    <w:rsid w:val="00E53506"/>
    <w:rsid w:val="00E5372F"/>
    <w:rsid w:val="00E537E9"/>
    <w:rsid w:val="00E53B0D"/>
    <w:rsid w:val="00E540E9"/>
    <w:rsid w:val="00E547E7"/>
    <w:rsid w:val="00E549DE"/>
    <w:rsid w:val="00E54BDB"/>
    <w:rsid w:val="00E54C46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081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0AED"/>
    <w:rsid w:val="00E714CE"/>
    <w:rsid w:val="00E7164D"/>
    <w:rsid w:val="00E71759"/>
    <w:rsid w:val="00E71F92"/>
    <w:rsid w:val="00E71FE2"/>
    <w:rsid w:val="00E722B7"/>
    <w:rsid w:val="00E726BE"/>
    <w:rsid w:val="00E72DB2"/>
    <w:rsid w:val="00E730B5"/>
    <w:rsid w:val="00E73354"/>
    <w:rsid w:val="00E73AE4"/>
    <w:rsid w:val="00E74352"/>
    <w:rsid w:val="00E74434"/>
    <w:rsid w:val="00E746EC"/>
    <w:rsid w:val="00E74856"/>
    <w:rsid w:val="00E74BCC"/>
    <w:rsid w:val="00E7518B"/>
    <w:rsid w:val="00E752F4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77A4A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466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347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97EF1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2C8"/>
    <w:rsid w:val="00EA34FE"/>
    <w:rsid w:val="00EA362F"/>
    <w:rsid w:val="00EA3AB7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6D94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FF7"/>
    <w:rsid w:val="00EC3002"/>
    <w:rsid w:val="00EC3320"/>
    <w:rsid w:val="00EC3DF1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570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D2A"/>
    <w:rsid w:val="00ED4EF5"/>
    <w:rsid w:val="00ED52D6"/>
    <w:rsid w:val="00ED583B"/>
    <w:rsid w:val="00ED5975"/>
    <w:rsid w:val="00ED5A67"/>
    <w:rsid w:val="00ED5B46"/>
    <w:rsid w:val="00ED5B95"/>
    <w:rsid w:val="00ED5C62"/>
    <w:rsid w:val="00ED62AD"/>
    <w:rsid w:val="00ED69A9"/>
    <w:rsid w:val="00ED6B28"/>
    <w:rsid w:val="00ED720D"/>
    <w:rsid w:val="00ED7331"/>
    <w:rsid w:val="00ED7D5E"/>
    <w:rsid w:val="00EE024C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06D"/>
    <w:rsid w:val="00EE34AE"/>
    <w:rsid w:val="00EE363C"/>
    <w:rsid w:val="00EE37D6"/>
    <w:rsid w:val="00EE3C64"/>
    <w:rsid w:val="00EE3EB4"/>
    <w:rsid w:val="00EE3EED"/>
    <w:rsid w:val="00EE47BC"/>
    <w:rsid w:val="00EE4949"/>
    <w:rsid w:val="00EE4A0C"/>
    <w:rsid w:val="00EE4D05"/>
    <w:rsid w:val="00EE5A4C"/>
    <w:rsid w:val="00EE5E34"/>
    <w:rsid w:val="00EE5EA3"/>
    <w:rsid w:val="00EE5EEB"/>
    <w:rsid w:val="00EE5F97"/>
    <w:rsid w:val="00EE6A82"/>
    <w:rsid w:val="00EE6E53"/>
    <w:rsid w:val="00EE6FF7"/>
    <w:rsid w:val="00EE715C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7D4"/>
    <w:rsid w:val="00EF1B75"/>
    <w:rsid w:val="00EF1BF7"/>
    <w:rsid w:val="00EF1E64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E7B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311"/>
    <w:rsid w:val="00F01885"/>
    <w:rsid w:val="00F01892"/>
    <w:rsid w:val="00F01F8B"/>
    <w:rsid w:val="00F0201B"/>
    <w:rsid w:val="00F020BB"/>
    <w:rsid w:val="00F0225B"/>
    <w:rsid w:val="00F0230C"/>
    <w:rsid w:val="00F0262F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723F"/>
    <w:rsid w:val="00F07494"/>
    <w:rsid w:val="00F076AF"/>
    <w:rsid w:val="00F0789F"/>
    <w:rsid w:val="00F0797C"/>
    <w:rsid w:val="00F07C97"/>
    <w:rsid w:val="00F101A5"/>
    <w:rsid w:val="00F103B7"/>
    <w:rsid w:val="00F10433"/>
    <w:rsid w:val="00F104CF"/>
    <w:rsid w:val="00F108B4"/>
    <w:rsid w:val="00F10AD6"/>
    <w:rsid w:val="00F10F76"/>
    <w:rsid w:val="00F113DA"/>
    <w:rsid w:val="00F11EC9"/>
    <w:rsid w:val="00F11F3E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19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050"/>
    <w:rsid w:val="00F241D6"/>
    <w:rsid w:val="00F24782"/>
    <w:rsid w:val="00F24E40"/>
    <w:rsid w:val="00F24F66"/>
    <w:rsid w:val="00F2513C"/>
    <w:rsid w:val="00F25148"/>
    <w:rsid w:val="00F2515E"/>
    <w:rsid w:val="00F2577F"/>
    <w:rsid w:val="00F25A17"/>
    <w:rsid w:val="00F25C30"/>
    <w:rsid w:val="00F25C69"/>
    <w:rsid w:val="00F25C90"/>
    <w:rsid w:val="00F25FFA"/>
    <w:rsid w:val="00F264F8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69"/>
    <w:rsid w:val="00F30F8D"/>
    <w:rsid w:val="00F311D5"/>
    <w:rsid w:val="00F3129A"/>
    <w:rsid w:val="00F3152B"/>
    <w:rsid w:val="00F315E0"/>
    <w:rsid w:val="00F316DD"/>
    <w:rsid w:val="00F3179A"/>
    <w:rsid w:val="00F31C17"/>
    <w:rsid w:val="00F32562"/>
    <w:rsid w:val="00F325DF"/>
    <w:rsid w:val="00F32630"/>
    <w:rsid w:val="00F32863"/>
    <w:rsid w:val="00F32A4B"/>
    <w:rsid w:val="00F33100"/>
    <w:rsid w:val="00F33163"/>
    <w:rsid w:val="00F3325B"/>
    <w:rsid w:val="00F338A8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54"/>
    <w:rsid w:val="00F357DD"/>
    <w:rsid w:val="00F35FCF"/>
    <w:rsid w:val="00F36398"/>
    <w:rsid w:val="00F3652E"/>
    <w:rsid w:val="00F36648"/>
    <w:rsid w:val="00F366BB"/>
    <w:rsid w:val="00F36CEE"/>
    <w:rsid w:val="00F37034"/>
    <w:rsid w:val="00F37072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8E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1DC7"/>
    <w:rsid w:val="00F520C3"/>
    <w:rsid w:val="00F520F9"/>
    <w:rsid w:val="00F52172"/>
    <w:rsid w:val="00F5234D"/>
    <w:rsid w:val="00F5278C"/>
    <w:rsid w:val="00F527B7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4D8A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A78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80143"/>
    <w:rsid w:val="00F8088B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D9B"/>
    <w:rsid w:val="00F86DEE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6E"/>
    <w:rsid w:val="00F92182"/>
    <w:rsid w:val="00F923BE"/>
    <w:rsid w:val="00F9285D"/>
    <w:rsid w:val="00F928A0"/>
    <w:rsid w:val="00F92A6B"/>
    <w:rsid w:val="00F932F5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6F0D"/>
    <w:rsid w:val="00F970DF"/>
    <w:rsid w:val="00F9745E"/>
    <w:rsid w:val="00F975AA"/>
    <w:rsid w:val="00F97B27"/>
    <w:rsid w:val="00F97C69"/>
    <w:rsid w:val="00FA0106"/>
    <w:rsid w:val="00FA01DB"/>
    <w:rsid w:val="00FA01FC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AEE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FDD"/>
    <w:rsid w:val="00FC774A"/>
    <w:rsid w:val="00FC77AF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C57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A5B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E41"/>
    <w:rsid w:val="00FF0243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3D1"/>
    <w:rsid w:val="00FF545B"/>
    <w:rsid w:val="00FF5481"/>
    <w:rsid w:val="00FF5B9A"/>
    <w:rsid w:val="00FF5C90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0FF7950"/>
    <w:rsid w:val="01282D01"/>
    <w:rsid w:val="012863BF"/>
    <w:rsid w:val="012E4ECE"/>
    <w:rsid w:val="013D0E4C"/>
    <w:rsid w:val="013E69E4"/>
    <w:rsid w:val="0183675B"/>
    <w:rsid w:val="01844907"/>
    <w:rsid w:val="018D7E8B"/>
    <w:rsid w:val="0193257E"/>
    <w:rsid w:val="01B57376"/>
    <w:rsid w:val="01C24FBB"/>
    <w:rsid w:val="01C65812"/>
    <w:rsid w:val="01D234DB"/>
    <w:rsid w:val="01E630FB"/>
    <w:rsid w:val="01E63C3F"/>
    <w:rsid w:val="01EB1D1B"/>
    <w:rsid w:val="01EC1C0A"/>
    <w:rsid w:val="01FF7ADB"/>
    <w:rsid w:val="020C38DE"/>
    <w:rsid w:val="021F5183"/>
    <w:rsid w:val="02373727"/>
    <w:rsid w:val="02781C68"/>
    <w:rsid w:val="028A12C8"/>
    <w:rsid w:val="02A80CEE"/>
    <w:rsid w:val="02B96468"/>
    <w:rsid w:val="02CE6244"/>
    <w:rsid w:val="02D22A33"/>
    <w:rsid w:val="02E87E56"/>
    <w:rsid w:val="02FD0467"/>
    <w:rsid w:val="030E2D6D"/>
    <w:rsid w:val="033C5A06"/>
    <w:rsid w:val="035C2393"/>
    <w:rsid w:val="036A36D3"/>
    <w:rsid w:val="03823A0A"/>
    <w:rsid w:val="03AD102F"/>
    <w:rsid w:val="03BA0187"/>
    <w:rsid w:val="03BF42B7"/>
    <w:rsid w:val="03CB5D74"/>
    <w:rsid w:val="03DA26D2"/>
    <w:rsid w:val="03DC7FFC"/>
    <w:rsid w:val="03FC1D2E"/>
    <w:rsid w:val="041B0992"/>
    <w:rsid w:val="04251A8C"/>
    <w:rsid w:val="043174BA"/>
    <w:rsid w:val="0432076D"/>
    <w:rsid w:val="04342CCD"/>
    <w:rsid w:val="043C6D4C"/>
    <w:rsid w:val="04415930"/>
    <w:rsid w:val="046F6F06"/>
    <w:rsid w:val="047E04FF"/>
    <w:rsid w:val="048D0F97"/>
    <w:rsid w:val="04B150F2"/>
    <w:rsid w:val="04C837E3"/>
    <w:rsid w:val="04EF0B76"/>
    <w:rsid w:val="04FF638A"/>
    <w:rsid w:val="05206348"/>
    <w:rsid w:val="0533231D"/>
    <w:rsid w:val="054278B2"/>
    <w:rsid w:val="056F0AF9"/>
    <w:rsid w:val="05773038"/>
    <w:rsid w:val="057C3EAE"/>
    <w:rsid w:val="057C7C92"/>
    <w:rsid w:val="05880713"/>
    <w:rsid w:val="059A6686"/>
    <w:rsid w:val="05B023CD"/>
    <w:rsid w:val="05DA219F"/>
    <w:rsid w:val="05E07EA2"/>
    <w:rsid w:val="05F332D1"/>
    <w:rsid w:val="0606385E"/>
    <w:rsid w:val="062220DC"/>
    <w:rsid w:val="063A6CDB"/>
    <w:rsid w:val="06517CCC"/>
    <w:rsid w:val="065C4EFE"/>
    <w:rsid w:val="066E7A48"/>
    <w:rsid w:val="06724784"/>
    <w:rsid w:val="06800DE2"/>
    <w:rsid w:val="069D27F1"/>
    <w:rsid w:val="069D7EE6"/>
    <w:rsid w:val="06A11152"/>
    <w:rsid w:val="06A12170"/>
    <w:rsid w:val="06C37474"/>
    <w:rsid w:val="06EA1F08"/>
    <w:rsid w:val="06F20F3F"/>
    <w:rsid w:val="07336FE5"/>
    <w:rsid w:val="07342B99"/>
    <w:rsid w:val="07366140"/>
    <w:rsid w:val="075C7D2C"/>
    <w:rsid w:val="076411DC"/>
    <w:rsid w:val="077934A9"/>
    <w:rsid w:val="07813788"/>
    <w:rsid w:val="07A0223E"/>
    <w:rsid w:val="07AA0E73"/>
    <w:rsid w:val="07AC6B4E"/>
    <w:rsid w:val="07B14110"/>
    <w:rsid w:val="07C541D4"/>
    <w:rsid w:val="07D30658"/>
    <w:rsid w:val="07D51215"/>
    <w:rsid w:val="07D85021"/>
    <w:rsid w:val="07ED21CD"/>
    <w:rsid w:val="07FF6803"/>
    <w:rsid w:val="08223845"/>
    <w:rsid w:val="082B5C3E"/>
    <w:rsid w:val="08454EB6"/>
    <w:rsid w:val="08610355"/>
    <w:rsid w:val="0862769B"/>
    <w:rsid w:val="089266F3"/>
    <w:rsid w:val="089825F0"/>
    <w:rsid w:val="08BB43B0"/>
    <w:rsid w:val="08BF3B1B"/>
    <w:rsid w:val="08E00175"/>
    <w:rsid w:val="08E67896"/>
    <w:rsid w:val="08E9520E"/>
    <w:rsid w:val="08F258E1"/>
    <w:rsid w:val="08FC51B4"/>
    <w:rsid w:val="09102D44"/>
    <w:rsid w:val="09113749"/>
    <w:rsid w:val="093830AD"/>
    <w:rsid w:val="094C4341"/>
    <w:rsid w:val="09517ED9"/>
    <w:rsid w:val="0965726D"/>
    <w:rsid w:val="09864AC4"/>
    <w:rsid w:val="09920627"/>
    <w:rsid w:val="099A6426"/>
    <w:rsid w:val="09A14989"/>
    <w:rsid w:val="09BA382E"/>
    <w:rsid w:val="09BB2596"/>
    <w:rsid w:val="09C050B2"/>
    <w:rsid w:val="09D54B8F"/>
    <w:rsid w:val="09E23575"/>
    <w:rsid w:val="09F922B8"/>
    <w:rsid w:val="09F94D61"/>
    <w:rsid w:val="0A0211D5"/>
    <w:rsid w:val="0A126445"/>
    <w:rsid w:val="0A2A0256"/>
    <w:rsid w:val="0A36131A"/>
    <w:rsid w:val="0A4100A5"/>
    <w:rsid w:val="0A4E1C0A"/>
    <w:rsid w:val="0A4F1083"/>
    <w:rsid w:val="0A520347"/>
    <w:rsid w:val="0A750CD0"/>
    <w:rsid w:val="0A80640C"/>
    <w:rsid w:val="0A8E7C86"/>
    <w:rsid w:val="0AAB5B0D"/>
    <w:rsid w:val="0AC92FC0"/>
    <w:rsid w:val="0ACC775E"/>
    <w:rsid w:val="0AD5410A"/>
    <w:rsid w:val="0AE41BA8"/>
    <w:rsid w:val="0AE53BEB"/>
    <w:rsid w:val="0AFD4580"/>
    <w:rsid w:val="0B0F2966"/>
    <w:rsid w:val="0B110D48"/>
    <w:rsid w:val="0B1873C4"/>
    <w:rsid w:val="0B19691D"/>
    <w:rsid w:val="0B4C1B17"/>
    <w:rsid w:val="0B4F0E6D"/>
    <w:rsid w:val="0B662F05"/>
    <w:rsid w:val="0B670383"/>
    <w:rsid w:val="0B735BB3"/>
    <w:rsid w:val="0B775C4F"/>
    <w:rsid w:val="0B8E5F77"/>
    <w:rsid w:val="0B9C008C"/>
    <w:rsid w:val="0BA27BF1"/>
    <w:rsid w:val="0BAD7F92"/>
    <w:rsid w:val="0BE61D6A"/>
    <w:rsid w:val="0BE9114E"/>
    <w:rsid w:val="0BED4B1C"/>
    <w:rsid w:val="0C121428"/>
    <w:rsid w:val="0C5870B6"/>
    <w:rsid w:val="0C6050E8"/>
    <w:rsid w:val="0C724AF9"/>
    <w:rsid w:val="0C7F7F2C"/>
    <w:rsid w:val="0C8C56A3"/>
    <w:rsid w:val="0C9969FF"/>
    <w:rsid w:val="0CA01121"/>
    <w:rsid w:val="0CA43CE5"/>
    <w:rsid w:val="0CB46329"/>
    <w:rsid w:val="0CC021A1"/>
    <w:rsid w:val="0CC0267A"/>
    <w:rsid w:val="0CD55BCF"/>
    <w:rsid w:val="0CD92799"/>
    <w:rsid w:val="0CE515B5"/>
    <w:rsid w:val="0CF92B64"/>
    <w:rsid w:val="0D204B0E"/>
    <w:rsid w:val="0D23109A"/>
    <w:rsid w:val="0D3C5BDE"/>
    <w:rsid w:val="0D4A25DE"/>
    <w:rsid w:val="0D5415D4"/>
    <w:rsid w:val="0D5B3A7D"/>
    <w:rsid w:val="0D6B7C24"/>
    <w:rsid w:val="0D7A2534"/>
    <w:rsid w:val="0D9003D5"/>
    <w:rsid w:val="0DC904E0"/>
    <w:rsid w:val="0DE648A0"/>
    <w:rsid w:val="0DF83FD2"/>
    <w:rsid w:val="0E1E7126"/>
    <w:rsid w:val="0E326D66"/>
    <w:rsid w:val="0E365701"/>
    <w:rsid w:val="0E4A70B9"/>
    <w:rsid w:val="0E4C1528"/>
    <w:rsid w:val="0E50749C"/>
    <w:rsid w:val="0E702D3D"/>
    <w:rsid w:val="0E8F4E77"/>
    <w:rsid w:val="0E9C1FBC"/>
    <w:rsid w:val="0EB25DD8"/>
    <w:rsid w:val="0EC50E7B"/>
    <w:rsid w:val="0EEC3218"/>
    <w:rsid w:val="0EF67AD8"/>
    <w:rsid w:val="0F083839"/>
    <w:rsid w:val="0F1E127D"/>
    <w:rsid w:val="0F2C4D68"/>
    <w:rsid w:val="0F587009"/>
    <w:rsid w:val="0F5A3BB7"/>
    <w:rsid w:val="0F5B3E63"/>
    <w:rsid w:val="0F653DE5"/>
    <w:rsid w:val="0F7618FC"/>
    <w:rsid w:val="0F823CBB"/>
    <w:rsid w:val="0F97158D"/>
    <w:rsid w:val="0F980A4F"/>
    <w:rsid w:val="0F9B2FD4"/>
    <w:rsid w:val="0F9F722F"/>
    <w:rsid w:val="0FB36139"/>
    <w:rsid w:val="0FC216F7"/>
    <w:rsid w:val="0FCF1F7D"/>
    <w:rsid w:val="0FE36602"/>
    <w:rsid w:val="0FF87B67"/>
    <w:rsid w:val="102907D0"/>
    <w:rsid w:val="103744DC"/>
    <w:rsid w:val="105337CE"/>
    <w:rsid w:val="10655CF3"/>
    <w:rsid w:val="1099098E"/>
    <w:rsid w:val="10B46A03"/>
    <w:rsid w:val="10BE10ED"/>
    <w:rsid w:val="10E6533D"/>
    <w:rsid w:val="10F62CCB"/>
    <w:rsid w:val="10FB650A"/>
    <w:rsid w:val="110022FD"/>
    <w:rsid w:val="110A691B"/>
    <w:rsid w:val="110D1E76"/>
    <w:rsid w:val="11232BE9"/>
    <w:rsid w:val="11313E7F"/>
    <w:rsid w:val="1145269E"/>
    <w:rsid w:val="11540A32"/>
    <w:rsid w:val="116B1855"/>
    <w:rsid w:val="11833C58"/>
    <w:rsid w:val="11DB417F"/>
    <w:rsid w:val="11DE72E7"/>
    <w:rsid w:val="11E93C3E"/>
    <w:rsid w:val="1220408B"/>
    <w:rsid w:val="12430C36"/>
    <w:rsid w:val="125A5D89"/>
    <w:rsid w:val="12616494"/>
    <w:rsid w:val="126F53B1"/>
    <w:rsid w:val="12786986"/>
    <w:rsid w:val="12947935"/>
    <w:rsid w:val="12975631"/>
    <w:rsid w:val="12986478"/>
    <w:rsid w:val="12AA5F2D"/>
    <w:rsid w:val="12AE6B32"/>
    <w:rsid w:val="12CC1965"/>
    <w:rsid w:val="12CD73E7"/>
    <w:rsid w:val="12EA5817"/>
    <w:rsid w:val="12F75EB0"/>
    <w:rsid w:val="13164462"/>
    <w:rsid w:val="1316666C"/>
    <w:rsid w:val="132F3C08"/>
    <w:rsid w:val="134A230E"/>
    <w:rsid w:val="1371341E"/>
    <w:rsid w:val="137F0688"/>
    <w:rsid w:val="13956732"/>
    <w:rsid w:val="139D1676"/>
    <w:rsid w:val="13AE38A3"/>
    <w:rsid w:val="13BD2572"/>
    <w:rsid w:val="13D90761"/>
    <w:rsid w:val="13F73B43"/>
    <w:rsid w:val="1402103C"/>
    <w:rsid w:val="140B063D"/>
    <w:rsid w:val="143B7BF0"/>
    <w:rsid w:val="144005A5"/>
    <w:rsid w:val="1473572F"/>
    <w:rsid w:val="14751D21"/>
    <w:rsid w:val="1480108C"/>
    <w:rsid w:val="14830ED2"/>
    <w:rsid w:val="149A1EBD"/>
    <w:rsid w:val="14A16C29"/>
    <w:rsid w:val="14F13B62"/>
    <w:rsid w:val="14F25EA1"/>
    <w:rsid w:val="14F61AB3"/>
    <w:rsid w:val="14FB4D94"/>
    <w:rsid w:val="15066BBF"/>
    <w:rsid w:val="1511631C"/>
    <w:rsid w:val="15122BA8"/>
    <w:rsid w:val="152624AE"/>
    <w:rsid w:val="15436FCA"/>
    <w:rsid w:val="15446941"/>
    <w:rsid w:val="154B2101"/>
    <w:rsid w:val="155116B6"/>
    <w:rsid w:val="15556D48"/>
    <w:rsid w:val="15595CF9"/>
    <w:rsid w:val="15882C8D"/>
    <w:rsid w:val="15893D0B"/>
    <w:rsid w:val="1589544C"/>
    <w:rsid w:val="15B41C22"/>
    <w:rsid w:val="15B7391C"/>
    <w:rsid w:val="15C672A6"/>
    <w:rsid w:val="15F37906"/>
    <w:rsid w:val="15F555B1"/>
    <w:rsid w:val="15FA5DA7"/>
    <w:rsid w:val="161F308F"/>
    <w:rsid w:val="16352BFB"/>
    <w:rsid w:val="1640021E"/>
    <w:rsid w:val="1644303C"/>
    <w:rsid w:val="164A0676"/>
    <w:rsid w:val="1665769A"/>
    <w:rsid w:val="16667FF6"/>
    <w:rsid w:val="166807F3"/>
    <w:rsid w:val="167D4E84"/>
    <w:rsid w:val="168C3DD4"/>
    <w:rsid w:val="169D4BA9"/>
    <w:rsid w:val="16AE02B4"/>
    <w:rsid w:val="16B05E03"/>
    <w:rsid w:val="16D10E83"/>
    <w:rsid w:val="16D62785"/>
    <w:rsid w:val="16D763BB"/>
    <w:rsid w:val="16E7294A"/>
    <w:rsid w:val="171C7396"/>
    <w:rsid w:val="17265553"/>
    <w:rsid w:val="173C6F64"/>
    <w:rsid w:val="173F2325"/>
    <w:rsid w:val="173F5F84"/>
    <w:rsid w:val="17476C83"/>
    <w:rsid w:val="176D1AAC"/>
    <w:rsid w:val="1771767B"/>
    <w:rsid w:val="17744436"/>
    <w:rsid w:val="178B7A91"/>
    <w:rsid w:val="17914F25"/>
    <w:rsid w:val="17A902B7"/>
    <w:rsid w:val="17B159DA"/>
    <w:rsid w:val="17D96ECA"/>
    <w:rsid w:val="17E41B09"/>
    <w:rsid w:val="17E42DBA"/>
    <w:rsid w:val="17F02817"/>
    <w:rsid w:val="182338B7"/>
    <w:rsid w:val="18344B00"/>
    <w:rsid w:val="18544B3D"/>
    <w:rsid w:val="18556DC8"/>
    <w:rsid w:val="18580370"/>
    <w:rsid w:val="18885281"/>
    <w:rsid w:val="188C4171"/>
    <w:rsid w:val="188D32A6"/>
    <w:rsid w:val="188F09C6"/>
    <w:rsid w:val="18A13BA0"/>
    <w:rsid w:val="18C63D84"/>
    <w:rsid w:val="18CA5A35"/>
    <w:rsid w:val="18CC5520"/>
    <w:rsid w:val="18F0644B"/>
    <w:rsid w:val="190157AC"/>
    <w:rsid w:val="19040402"/>
    <w:rsid w:val="192F3C57"/>
    <w:rsid w:val="19353569"/>
    <w:rsid w:val="195B59A7"/>
    <w:rsid w:val="197819E9"/>
    <w:rsid w:val="197E1AAA"/>
    <w:rsid w:val="198549AD"/>
    <w:rsid w:val="19B27CFA"/>
    <w:rsid w:val="19C474E8"/>
    <w:rsid w:val="19D368EA"/>
    <w:rsid w:val="19D70540"/>
    <w:rsid w:val="19DD4FAE"/>
    <w:rsid w:val="1A047B80"/>
    <w:rsid w:val="1A0D12E6"/>
    <w:rsid w:val="1A13270D"/>
    <w:rsid w:val="1A2C6410"/>
    <w:rsid w:val="1A2D41A3"/>
    <w:rsid w:val="1A3E3E61"/>
    <w:rsid w:val="1A4D3B34"/>
    <w:rsid w:val="1A512A3C"/>
    <w:rsid w:val="1A740012"/>
    <w:rsid w:val="1A776951"/>
    <w:rsid w:val="1A810095"/>
    <w:rsid w:val="1A854291"/>
    <w:rsid w:val="1A8B6C4D"/>
    <w:rsid w:val="1AC30065"/>
    <w:rsid w:val="1AFB0DA6"/>
    <w:rsid w:val="1B1B245F"/>
    <w:rsid w:val="1B68705D"/>
    <w:rsid w:val="1B820A31"/>
    <w:rsid w:val="1BC81323"/>
    <w:rsid w:val="1BCF1DE5"/>
    <w:rsid w:val="1BE04E45"/>
    <w:rsid w:val="1BE60DC3"/>
    <w:rsid w:val="1BE779D1"/>
    <w:rsid w:val="1BE9529D"/>
    <w:rsid w:val="1C0A079E"/>
    <w:rsid w:val="1C1E568D"/>
    <w:rsid w:val="1C2C2833"/>
    <w:rsid w:val="1C3D34E0"/>
    <w:rsid w:val="1C4E5B24"/>
    <w:rsid w:val="1C884DD7"/>
    <w:rsid w:val="1C8B45E6"/>
    <w:rsid w:val="1C8C007A"/>
    <w:rsid w:val="1CA905A3"/>
    <w:rsid w:val="1CC3537F"/>
    <w:rsid w:val="1CCA3F5F"/>
    <w:rsid w:val="1CF97095"/>
    <w:rsid w:val="1D4A164E"/>
    <w:rsid w:val="1D7E1D16"/>
    <w:rsid w:val="1D800675"/>
    <w:rsid w:val="1D971C86"/>
    <w:rsid w:val="1D9B132C"/>
    <w:rsid w:val="1DAF7C4D"/>
    <w:rsid w:val="1DC23E63"/>
    <w:rsid w:val="1DCB01E6"/>
    <w:rsid w:val="1DD33B96"/>
    <w:rsid w:val="1DE32918"/>
    <w:rsid w:val="1DF6377A"/>
    <w:rsid w:val="1E2A76E2"/>
    <w:rsid w:val="1E4631C3"/>
    <w:rsid w:val="1E464391"/>
    <w:rsid w:val="1E617C32"/>
    <w:rsid w:val="1E6671EB"/>
    <w:rsid w:val="1E795AC2"/>
    <w:rsid w:val="1E89038C"/>
    <w:rsid w:val="1E954722"/>
    <w:rsid w:val="1E9F1F8F"/>
    <w:rsid w:val="1EB43DC9"/>
    <w:rsid w:val="1EBC3DAA"/>
    <w:rsid w:val="1ED175FF"/>
    <w:rsid w:val="1EE4458F"/>
    <w:rsid w:val="1EEB1FCC"/>
    <w:rsid w:val="1EEB4DB0"/>
    <w:rsid w:val="1EF736D9"/>
    <w:rsid w:val="1F066F2C"/>
    <w:rsid w:val="1F0928BB"/>
    <w:rsid w:val="1F172692"/>
    <w:rsid w:val="1F301A5A"/>
    <w:rsid w:val="1F3E57D7"/>
    <w:rsid w:val="1F454396"/>
    <w:rsid w:val="1F454ADD"/>
    <w:rsid w:val="1F4747FD"/>
    <w:rsid w:val="1F4D295C"/>
    <w:rsid w:val="1F770DE5"/>
    <w:rsid w:val="1FA83231"/>
    <w:rsid w:val="1FAA6C81"/>
    <w:rsid w:val="1FAE4F47"/>
    <w:rsid w:val="1FB05900"/>
    <w:rsid w:val="1FB40DE5"/>
    <w:rsid w:val="200801CE"/>
    <w:rsid w:val="200A4B94"/>
    <w:rsid w:val="20374E9D"/>
    <w:rsid w:val="20427645"/>
    <w:rsid w:val="204D601C"/>
    <w:rsid w:val="20533FBF"/>
    <w:rsid w:val="20697F40"/>
    <w:rsid w:val="20870474"/>
    <w:rsid w:val="208A5931"/>
    <w:rsid w:val="208F60D1"/>
    <w:rsid w:val="20AE72C0"/>
    <w:rsid w:val="20B42340"/>
    <w:rsid w:val="20D45958"/>
    <w:rsid w:val="20DB73C3"/>
    <w:rsid w:val="20DD7313"/>
    <w:rsid w:val="20E046A3"/>
    <w:rsid w:val="20EC0B0C"/>
    <w:rsid w:val="20FD5C47"/>
    <w:rsid w:val="21004A3B"/>
    <w:rsid w:val="2113109C"/>
    <w:rsid w:val="21280DBE"/>
    <w:rsid w:val="21320D94"/>
    <w:rsid w:val="214D3EF5"/>
    <w:rsid w:val="214F3992"/>
    <w:rsid w:val="21686323"/>
    <w:rsid w:val="2179509C"/>
    <w:rsid w:val="21810998"/>
    <w:rsid w:val="21862A8E"/>
    <w:rsid w:val="218E5D17"/>
    <w:rsid w:val="218F01AE"/>
    <w:rsid w:val="219859DA"/>
    <w:rsid w:val="21B54092"/>
    <w:rsid w:val="21DB2198"/>
    <w:rsid w:val="21EB1487"/>
    <w:rsid w:val="222D1B2B"/>
    <w:rsid w:val="222D658B"/>
    <w:rsid w:val="22315C4F"/>
    <w:rsid w:val="223730DB"/>
    <w:rsid w:val="224131C1"/>
    <w:rsid w:val="22452F1E"/>
    <w:rsid w:val="224A0182"/>
    <w:rsid w:val="224B2029"/>
    <w:rsid w:val="224B783A"/>
    <w:rsid w:val="225D1073"/>
    <w:rsid w:val="225D2BC8"/>
    <w:rsid w:val="225F54DE"/>
    <w:rsid w:val="22652B94"/>
    <w:rsid w:val="22742716"/>
    <w:rsid w:val="2278331B"/>
    <w:rsid w:val="22857CCD"/>
    <w:rsid w:val="2293267B"/>
    <w:rsid w:val="229745F2"/>
    <w:rsid w:val="229E46EC"/>
    <w:rsid w:val="22AF4BEB"/>
    <w:rsid w:val="22B23DA6"/>
    <w:rsid w:val="22B92AFF"/>
    <w:rsid w:val="22F938AC"/>
    <w:rsid w:val="233176DB"/>
    <w:rsid w:val="23360E5B"/>
    <w:rsid w:val="234F36E4"/>
    <w:rsid w:val="2355768F"/>
    <w:rsid w:val="2357388F"/>
    <w:rsid w:val="2384759E"/>
    <w:rsid w:val="23981BAB"/>
    <w:rsid w:val="23A208C8"/>
    <w:rsid w:val="23AE7669"/>
    <w:rsid w:val="23C30545"/>
    <w:rsid w:val="23DE446C"/>
    <w:rsid w:val="24147E86"/>
    <w:rsid w:val="2417327E"/>
    <w:rsid w:val="241E0288"/>
    <w:rsid w:val="24271FED"/>
    <w:rsid w:val="24501ADD"/>
    <w:rsid w:val="24674396"/>
    <w:rsid w:val="247D74E1"/>
    <w:rsid w:val="248073C2"/>
    <w:rsid w:val="248341FB"/>
    <w:rsid w:val="24BC64E4"/>
    <w:rsid w:val="24C67385"/>
    <w:rsid w:val="24D56920"/>
    <w:rsid w:val="24EC1FBD"/>
    <w:rsid w:val="25047174"/>
    <w:rsid w:val="251D0466"/>
    <w:rsid w:val="25305ACA"/>
    <w:rsid w:val="253F6775"/>
    <w:rsid w:val="255147AB"/>
    <w:rsid w:val="25566026"/>
    <w:rsid w:val="25640512"/>
    <w:rsid w:val="25786B8C"/>
    <w:rsid w:val="25791663"/>
    <w:rsid w:val="25B30B82"/>
    <w:rsid w:val="25C90295"/>
    <w:rsid w:val="25D01626"/>
    <w:rsid w:val="25EA4284"/>
    <w:rsid w:val="26075229"/>
    <w:rsid w:val="260D4F44"/>
    <w:rsid w:val="261A5A10"/>
    <w:rsid w:val="26347A30"/>
    <w:rsid w:val="26357260"/>
    <w:rsid w:val="264E00B0"/>
    <w:rsid w:val="265A0F75"/>
    <w:rsid w:val="265E3BF1"/>
    <w:rsid w:val="26620DBF"/>
    <w:rsid w:val="26724394"/>
    <w:rsid w:val="267A4B3C"/>
    <w:rsid w:val="269047AE"/>
    <w:rsid w:val="26B51B61"/>
    <w:rsid w:val="26BC340A"/>
    <w:rsid w:val="26D61A6F"/>
    <w:rsid w:val="26F03E44"/>
    <w:rsid w:val="27007ED4"/>
    <w:rsid w:val="27107221"/>
    <w:rsid w:val="2711389E"/>
    <w:rsid w:val="27185E1E"/>
    <w:rsid w:val="271A0E06"/>
    <w:rsid w:val="273A48D0"/>
    <w:rsid w:val="27502F8C"/>
    <w:rsid w:val="278A419A"/>
    <w:rsid w:val="27B444A9"/>
    <w:rsid w:val="27BC5D03"/>
    <w:rsid w:val="27F05D60"/>
    <w:rsid w:val="27F60C33"/>
    <w:rsid w:val="27FE7BF0"/>
    <w:rsid w:val="280B6D76"/>
    <w:rsid w:val="282030FA"/>
    <w:rsid w:val="284E7F2E"/>
    <w:rsid w:val="28A73C9B"/>
    <w:rsid w:val="28C33CF8"/>
    <w:rsid w:val="28CD2812"/>
    <w:rsid w:val="29086464"/>
    <w:rsid w:val="29233D8C"/>
    <w:rsid w:val="293620CC"/>
    <w:rsid w:val="293933AF"/>
    <w:rsid w:val="29583C63"/>
    <w:rsid w:val="299A3C0C"/>
    <w:rsid w:val="29A21D8B"/>
    <w:rsid w:val="29A61EA4"/>
    <w:rsid w:val="29B706B8"/>
    <w:rsid w:val="29B71CD4"/>
    <w:rsid w:val="29BA25C3"/>
    <w:rsid w:val="29D256C3"/>
    <w:rsid w:val="29F00D86"/>
    <w:rsid w:val="29F44700"/>
    <w:rsid w:val="29F50AC6"/>
    <w:rsid w:val="29F82D01"/>
    <w:rsid w:val="29F92838"/>
    <w:rsid w:val="2A246B9F"/>
    <w:rsid w:val="2A350E3A"/>
    <w:rsid w:val="2A3E5B53"/>
    <w:rsid w:val="2A5E57A0"/>
    <w:rsid w:val="2A6D7EE7"/>
    <w:rsid w:val="2A783AB0"/>
    <w:rsid w:val="2AC7182F"/>
    <w:rsid w:val="2AD970F0"/>
    <w:rsid w:val="2ADD2C86"/>
    <w:rsid w:val="2B131F69"/>
    <w:rsid w:val="2B1966E7"/>
    <w:rsid w:val="2B236AAC"/>
    <w:rsid w:val="2B292838"/>
    <w:rsid w:val="2B303086"/>
    <w:rsid w:val="2B347874"/>
    <w:rsid w:val="2B505900"/>
    <w:rsid w:val="2B5C0BDD"/>
    <w:rsid w:val="2B762B5B"/>
    <w:rsid w:val="2B9F5B2C"/>
    <w:rsid w:val="2BA87497"/>
    <w:rsid w:val="2BB85B43"/>
    <w:rsid w:val="2BBC720D"/>
    <w:rsid w:val="2BBD7A01"/>
    <w:rsid w:val="2BBF5870"/>
    <w:rsid w:val="2BF62BFB"/>
    <w:rsid w:val="2BFB571B"/>
    <w:rsid w:val="2C0B1F53"/>
    <w:rsid w:val="2C1D2475"/>
    <w:rsid w:val="2C2B5CDF"/>
    <w:rsid w:val="2C6F4FB9"/>
    <w:rsid w:val="2C850FE2"/>
    <w:rsid w:val="2C870050"/>
    <w:rsid w:val="2C8B56FC"/>
    <w:rsid w:val="2C9A6FE3"/>
    <w:rsid w:val="2C9E75B6"/>
    <w:rsid w:val="2CB16F95"/>
    <w:rsid w:val="2CB216AE"/>
    <w:rsid w:val="2CC46B68"/>
    <w:rsid w:val="2CF62808"/>
    <w:rsid w:val="2CF91F91"/>
    <w:rsid w:val="2CF93A46"/>
    <w:rsid w:val="2D002460"/>
    <w:rsid w:val="2D050D3A"/>
    <w:rsid w:val="2D1237D2"/>
    <w:rsid w:val="2D4B1AB6"/>
    <w:rsid w:val="2D5D6D53"/>
    <w:rsid w:val="2D76699A"/>
    <w:rsid w:val="2D7D0460"/>
    <w:rsid w:val="2D7E2610"/>
    <w:rsid w:val="2D7F5412"/>
    <w:rsid w:val="2D84762D"/>
    <w:rsid w:val="2D900A65"/>
    <w:rsid w:val="2D920893"/>
    <w:rsid w:val="2D9A3EB1"/>
    <w:rsid w:val="2D9F67D7"/>
    <w:rsid w:val="2DA21D1A"/>
    <w:rsid w:val="2DAC0E8A"/>
    <w:rsid w:val="2DCF4A07"/>
    <w:rsid w:val="2DE555E4"/>
    <w:rsid w:val="2DF02304"/>
    <w:rsid w:val="2DF21467"/>
    <w:rsid w:val="2E1262C3"/>
    <w:rsid w:val="2E153175"/>
    <w:rsid w:val="2E236DDA"/>
    <w:rsid w:val="2E3B40AF"/>
    <w:rsid w:val="2E6049A6"/>
    <w:rsid w:val="2E653175"/>
    <w:rsid w:val="2E926620"/>
    <w:rsid w:val="2E935B5A"/>
    <w:rsid w:val="2E9927AA"/>
    <w:rsid w:val="2EAD55A1"/>
    <w:rsid w:val="2EB92C47"/>
    <w:rsid w:val="2EBA2EF9"/>
    <w:rsid w:val="2EBD6036"/>
    <w:rsid w:val="2ED11A76"/>
    <w:rsid w:val="2EE93C21"/>
    <w:rsid w:val="2F3E349F"/>
    <w:rsid w:val="2F6347D3"/>
    <w:rsid w:val="2F751B24"/>
    <w:rsid w:val="2F802677"/>
    <w:rsid w:val="2F8C3F15"/>
    <w:rsid w:val="2FC25D28"/>
    <w:rsid w:val="2FD14577"/>
    <w:rsid w:val="2FE67851"/>
    <w:rsid w:val="303812BF"/>
    <w:rsid w:val="305302BF"/>
    <w:rsid w:val="30550EB4"/>
    <w:rsid w:val="30573E36"/>
    <w:rsid w:val="305C6014"/>
    <w:rsid w:val="30A957E4"/>
    <w:rsid w:val="30B57D3F"/>
    <w:rsid w:val="30BF083E"/>
    <w:rsid w:val="30FC0395"/>
    <w:rsid w:val="31103857"/>
    <w:rsid w:val="31400961"/>
    <w:rsid w:val="31466F52"/>
    <w:rsid w:val="31497320"/>
    <w:rsid w:val="315658FD"/>
    <w:rsid w:val="315B5608"/>
    <w:rsid w:val="31642694"/>
    <w:rsid w:val="316D7CA5"/>
    <w:rsid w:val="317B2062"/>
    <w:rsid w:val="31A3283C"/>
    <w:rsid w:val="31AE4FCD"/>
    <w:rsid w:val="31B23ABA"/>
    <w:rsid w:val="31B45D0F"/>
    <w:rsid w:val="31BF3913"/>
    <w:rsid w:val="31CA4BAE"/>
    <w:rsid w:val="31CD2FF2"/>
    <w:rsid w:val="31EB1C40"/>
    <w:rsid w:val="320632F2"/>
    <w:rsid w:val="32143699"/>
    <w:rsid w:val="32183A69"/>
    <w:rsid w:val="32301FF4"/>
    <w:rsid w:val="325605A5"/>
    <w:rsid w:val="325B694F"/>
    <w:rsid w:val="327C6783"/>
    <w:rsid w:val="328057E9"/>
    <w:rsid w:val="329B3A16"/>
    <w:rsid w:val="329C7684"/>
    <w:rsid w:val="32A81A27"/>
    <w:rsid w:val="32A83F06"/>
    <w:rsid w:val="32A90537"/>
    <w:rsid w:val="32B408CE"/>
    <w:rsid w:val="32CB6763"/>
    <w:rsid w:val="32CD1B51"/>
    <w:rsid w:val="32FF499D"/>
    <w:rsid w:val="330F0E13"/>
    <w:rsid w:val="332078E1"/>
    <w:rsid w:val="33222EB1"/>
    <w:rsid w:val="333C17D1"/>
    <w:rsid w:val="334141A4"/>
    <w:rsid w:val="33664D1A"/>
    <w:rsid w:val="337B3B08"/>
    <w:rsid w:val="339D7A75"/>
    <w:rsid w:val="33A70B53"/>
    <w:rsid w:val="33B444E3"/>
    <w:rsid w:val="33C07539"/>
    <w:rsid w:val="33CC6306"/>
    <w:rsid w:val="33D34F58"/>
    <w:rsid w:val="33D57001"/>
    <w:rsid w:val="33F71FE3"/>
    <w:rsid w:val="33F77BD2"/>
    <w:rsid w:val="34295067"/>
    <w:rsid w:val="3449680C"/>
    <w:rsid w:val="34751C63"/>
    <w:rsid w:val="347D4D8F"/>
    <w:rsid w:val="34842950"/>
    <w:rsid w:val="348F53F8"/>
    <w:rsid w:val="349A0D9D"/>
    <w:rsid w:val="349B0E57"/>
    <w:rsid w:val="34A76F6E"/>
    <w:rsid w:val="34B7692C"/>
    <w:rsid w:val="34CF57A8"/>
    <w:rsid w:val="34D40DE6"/>
    <w:rsid w:val="34E857D9"/>
    <w:rsid w:val="34EF2854"/>
    <w:rsid w:val="350C3644"/>
    <w:rsid w:val="351D406E"/>
    <w:rsid w:val="35352E7D"/>
    <w:rsid w:val="3565634C"/>
    <w:rsid w:val="356D36EE"/>
    <w:rsid w:val="357C494D"/>
    <w:rsid w:val="35D15AD3"/>
    <w:rsid w:val="35EA559E"/>
    <w:rsid w:val="35EB7AF1"/>
    <w:rsid w:val="35FC456B"/>
    <w:rsid w:val="35FC72B4"/>
    <w:rsid w:val="360A045C"/>
    <w:rsid w:val="362C423F"/>
    <w:rsid w:val="363A2FC2"/>
    <w:rsid w:val="364971BE"/>
    <w:rsid w:val="36604982"/>
    <w:rsid w:val="36655747"/>
    <w:rsid w:val="366E2766"/>
    <w:rsid w:val="36850A9D"/>
    <w:rsid w:val="36965807"/>
    <w:rsid w:val="36981558"/>
    <w:rsid w:val="36D637FF"/>
    <w:rsid w:val="36F44213"/>
    <w:rsid w:val="3715031F"/>
    <w:rsid w:val="37152A33"/>
    <w:rsid w:val="37240498"/>
    <w:rsid w:val="372B5C53"/>
    <w:rsid w:val="373D3C15"/>
    <w:rsid w:val="375955DE"/>
    <w:rsid w:val="3774310E"/>
    <w:rsid w:val="3781779A"/>
    <w:rsid w:val="378F5AB8"/>
    <w:rsid w:val="37A679D8"/>
    <w:rsid w:val="37D5090D"/>
    <w:rsid w:val="37DB2873"/>
    <w:rsid w:val="37FA69DC"/>
    <w:rsid w:val="38070DB2"/>
    <w:rsid w:val="38282B85"/>
    <w:rsid w:val="382E5960"/>
    <w:rsid w:val="38517824"/>
    <w:rsid w:val="38665C4F"/>
    <w:rsid w:val="38775E09"/>
    <w:rsid w:val="38815690"/>
    <w:rsid w:val="3885236D"/>
    <w:rsid w:val="38985A14"/>
    <w:rsid w:val="38A07AF3"/>
    <w:rsid w:val="38AA3642"/>
    <w:rsid w:val="38BA349F"/>
    <w:rsid w:val="38F34CE6"/>
    <w:rsid w:val="38FE16A8"/>
    <w:rsid w:val="39032117"/>
    <w:rsid w:val="39107C23"/>
    <w:rsid w:val="39362870"/>
    <w:rsid w:val="39372C41"/>
    <w:rsid w:val="3938118D"/>
    <w:rsid w:val="39387BD3"/>
    <w:rsid w:val="396A40D8"/>
    <w:rsid w:val="397329F4"/>
    <w:rsid w:val="39A04098"/>
    <w:rsid w:val="39B55ECE"/>
    <w:rsid w:val="39C76619"/>
    <w:rsid w:val="39CA11F3"/>
    <w:rsid w:val="39CF5C64"/>
    <w:rsid w:val="39DC63CC"/>
    <w:rsid w:val="39EE405D"/>
    <w:rsid w:val="39F11A57"/>
    <w:rsid w:val="39FA45E5"/>
    <w:rsid w:val="39FB2CFD"/>
    <w:rsid w:val="3A0412B2"/>
    <w:rsid w:val="3A0D6304"/>
    <w:rsid w:val="3A255F6E"/>
    <w:rsid w:val="3A2636D0"/>
    <w:rsid w:val="3A2C4E83"/>
    <w:rsid w:val="3A4E0707"/>
    <w:rsid w:val="3A5B74B4"/>
    <w:rsid w:val="3A5C691B"/>
    <w:rsid w:val="3A80665D"/>
    <w:rsid w:val="3A8B2C16"/>
    <w:rsid w:val="3AA62059"/>
    <w:rsid w:val="3AAC0048"/>
    <w:rsid w:val="3AAF678C"/>
    <w:rsid w:val="3AC00471"/>
    <w:rsid w:val="3AC938C1"/>
    <w:rsid w:val="3B001119"/>
    <w:rsid w:val="3B120EED"/>
    <w:rsid w:val="3B2664AF"/>
    <w:rsid w:val="3B440E30"/>
    <w:rsid w:val="3B484DD7"/>
    <w:rsid w:val="3B55705A"/>
    <w:rsid w:val="3B5612E6"/>
    <w:rsid w:val="3B612948"/>
    <w:rsid w:val="3B6129BC"/>
    <w:rsid w:val="3B694A28"/>
    <w:rsid w:val="3B8013D8"/>
    <w:rsid w:val="3B9416B2"/>
    <w:rsid w:val="3BA55B2B"/>
    <w:rsid w:val="3BC17BCD"/>
    <w:rsid w:val="3BEB2BAE"/>
    <w:rsid w:val="3BF227E9"/>
    <w:rsid w:val="3BFB5F58"/>
    <w:rsid w:val="3C067894"/>
    <w:rsid w:val="3C1A327C"/>
    <w:rsid w:val="3C2766B7"/>
    <w:rsid w:val="3C2D1B51"/>
    <w:rsid w:val="3C3B7616"/>
    <w:rsid w:val="3C5B6C78"/>
    <w:rsid w:val="3CB319F5"/>
    <w:rsid w:val="3CBC49D4"/>
    <w:rsid w:val="3CBC7580"/>
    <w:rsid w:val="3CCC00F0"/>
    <w:rsid w:val="3CDE6FFD"/>
    <w:rsid w:val="3CF63C9D"/>
    <w:rsid w:val="3CFC4C62"/>
    <w:rsid w:val="3D1B4AEB"/>
    <w:rsid w:val="3D3667CE"/>
    <w:rsid w:val="3D3D5B73"/>
    <w:rsid w:val="3D4103E1"/>
    <w:rsid w:val="3D63124B"/>
    <w:rsid w:val="3D7D7281"/>
    <w:rsid w:val="3D8106E3"/>
    <w:rsid w:val="3DB44648"/>
    <w:rsid w:val="3DB71FA4"/>
    <w:rsid w:val="3DC87273"/>
    <w:rsid w:val="3DEA6B2C"/>
    <w:rsid w:val="3E014747"/>
    <w:rsid w:val="3E1E2EDA"/>
    <w:rsid w:val="3E3D7C87"/>
    <w:rsid w:val="3E4E4519"/>
    <w:rsid w:val="3E65226D"/>
    <w:rsid w:val="3E99453A"/>
    <w:rsid w:val="3EA736EC"/>
    <w:rsid w:val="3EAD75F7"/>
    <w:rsid w:val="3EB47A6E"/>
    <w:rsid w:val="3EC31834"/>
    <w:rsid w:val="3ECB5284"/>
    <w:rsid w:val="3ECB7129"/>
    <w:rsid w:val="3F0B4CD7"/>
    <w:rsid w:val="3F284BB7"/>
    <w:rsid w:val="3F4D4769"/>
    <w:rsid w:val="3F5579CF"/>
    <w:rsid w:val="3F5579FE"/>
    <w:rsid w:val="3F5C223B"/>
    <w:rsid w:val="3F623449"/>
    <w:rsid w:val="3F6D45C9"/>
    <w:rsid w:val="3F77288B"/>
    <w:rsid w:val="3F773C80"/>
    <w:rsid w:val="3F882479"/>
    <w:rsid w:val="3F9C7D6C"/>
    <w:rsid w:val="3FE536D8"/>
    <w:rsid w:val="401146D6"/>
    <w:rsid w:val="40182769"/>
    <w:rsid w:val="401B4837"/>
    <w:rsid w:val="40306274"/>
    <w:rsid w:val="40425F7B"/>
    <w:rsid w:val="40554988"/>
    <w:rsid w:val="405B43CD"/>
    <w:rsid w:val="40654524"/>
    <w:rsid w:val="406B4CDF"/>
    <w:rsid w:val="409B6212"/>
    <w:rsid w:val="40AB059B"/>
    <w:rsid w:val="40C371B9"/>
    <w:rsid w:val="41160B8A"/>
    <w:rsid w:val="41271A71"/>
    <w:rsid w:val="4144754B"/>
    <w:rsid w:val="414B5CBA"/>
    <w:rsid w:val="41551012"/>
    <w:rsid w:val="41622D39"/>
    <w:rsid w:val="4171242E"/>
    <w:rsid w:val="41740EB4"/>
    <w:rsid w:val="4175699C"/>
    <w:rsid w:val="417F25D8"/>
    <w:rsid w:val="41AB4257"/>
    <w:rsid w:val="41CA2DCC"/>
    <w:rsid w:val="41E81788"/>
    <w:rsid w:val="41EC7462"/>
    <w:rsid w:val="41F44383"/>
    <w:rsid w:val="420E3900"/>
    <w:rsid w:val="42162B53"/>
    <w:rsid w:val="42434F81"/>
    <w:rsid w:val="426263AD"/>
    <w:rsid w:val="426F7598"/>
    <w:rsid w:val="428D786A"/>
    <w:rsid w:val="42957CE8"/>
    <w:rsid w:val="42A146CB"/>
    <w:rsid w:val="42A902DD"/>
    <w:rsid w:val="42B3225D"/>
    <w:rsid w:val="42B759CE"/>
    <w:rsid w:val="42D46BE8"/>
    <w:rsid w:val="42D9175D"/>
    <w:rsid w:val="42E426FA"/>
    <w:rsid w:val="42F573E4"/>
    <w:rsid w:val="43064F75"/>
    <w:rsid w:val="432937C0"/>
    <w:rsid w:val="43297AFA"/>
    <w:rsid w:val="432A1E1C"/>
    <w:rsid w:val="432A20E9"/>
    <w:rsid w:val="43323F32"/>
    <w:rsid w:val="43507B6E"/>
    <w:rsid w:val="43622AFA"/>
    <w:rsid w:val="43731E76"/>
    <w:rsid w:val="437D2EF7"/>
    <w:rsid w:val="43B84329"/>
    <w:rsid w:val="43BE3523"/>
    <w:rsid w:val="43D019B1"/>
    <w:rsid w:val="43DA6601"/>
    <w:rsid w:val="43EB20D3"/>
    <w:rsid w:val="43EB275F"/>
    <w:rsid w:val="4421300B"/>
    <w:rsid w:val="442819B2"/>
    <w:rsid w:val="4466277E"/>
    <w:rsid w:val="447A381B"/>
    <w:rsid w:val="447E3C5F"/>
    <w:rsid w:val="44891D0D"/>
    <w:rsid w:val="44910E74"/>
    <w:rsid w:val="44937F07"/>
    <w:rsid w:val="449A0681"/>
    <w:rsid w:val="449C5D63"/>
    <w:rsid w:val="44AF100F"/>
    <w:rsid w:val="44B33058"/>
    <w:rsid w:val="44C524DC"/>
    <w:rsid w:val="44D94833"/>
    <w:rsid w:val="44ED5B9C"/>
    <w:rsid w:val="451819F2"/>
    <w:rsid w:val="45533D55"/>
    <w:rsid w:val="455A5ED7"/>
    <w:rsid w:val="455C30A4"/>
    <w:rsid w:val="456674E7"/>
    <w:rsid w:val="457F2918"/>
    <w:rsid w:val="45815C1F"/>
    <w:rsid w:val="45AA1891"/>
    <w:rsid w:val="45E122F9"/>
    <w:rsid w:val="45E55770"/>
    <w:rsid w:val="45E85872"/>
    <w:rsid w:val="462542BC"/>
    <w:rsid w:val="464B2ABD"/>
    <w:rsid w:val="464B42E2"/>
    <w:rsid w:val="465376AD"/>
    <w:rsid w:val="46557EB8"/>
    <w:rsid w:val="465B18E8"/>
    <w:rsid w:val="46606277"/>
    <w:rsid w:val="46637994"/>
    <w:rsid w:val="46673B35"/>
    <w:rsid w:val="466776E2"/>
    <w:rsid w:val="46806C12"/>
    <w:rsid w:val="469B6C3B"/>
    <w:rsid w:val="469F19F2"/>
    <w:rsid w:val="46A77608"/>
    <w:rsid w:val="46AA1804"/>
    <w:rsid w:val="46F828B0"/>
    <w:rsid w:val="4703356B"/>
    <w:rsid w:val="470904F4"/>
    <w:rsid w:val="470E5F2D"/>
    <w:rsid w:val="470F38BD"/>
    <w:rsid w:val="47252506"/>
    <w:rsid w:val="47254255"/>
    <w:rsid w:val="472838BC"/>
    <w:rsid w:val="474A6456"/>
    <w:rsid w:val="476A63AC"/>
    <w:rsid w:val="476C5367"/>
    <w:rsid w:val="476D5DF5"/>
    <w:rsid w:val="477162C9"/>
    <w:rsid w:val="47866D8D"/>
    <w:rsid w:val="47886D63"/>
    <w:rsid w:val="478F6B63"/>
    <w:rsid w:val="47933603"/>
    <w:rsid w:val="47AA3792"/>
    <w:rsid w:val="47C93485"/>
    <w:rsid w:val="47CA4753"/>
    <w:rsid w:val="47F22B61"/>
    <w:rsid w:val="480837C0"/>
    <w:rsid w:val="480A2C30"/>
    <w:rsid w:val="480B0A3F"/>
    <w:rsid w:val="48290EF6"/>
    <w:rsid w:val="4862178A"/>
    <w:rsid w:val="48756B5E"/>
    <w:rsid w:val="48EA2519"/>
    <w:rsid w:val="48EC0F73"/>
    <w:rsid w:val="48EE5E8B"/>
    <w:rsid w:val="49057B7E"/>
    <w:rsid w:val="49140897"/>
    <w:rsid w:val="4941303B"/>
    <w:rsid w:val="49623625"/>
    <w:rsid w:val="496C0EE1"/>
    <w:rsid w:val="498E79D2"/>
    <w:rsid w:val="499140BE"/>
    <w:rsid w:val="499E4906"/>
    <w:rsid w:val="49C60464"/>
    <w:rsid w:val="49C71090"/>
    <w:rsid w:val="49EA4256"/>
    <w:rsid w:val="4A0B3D8A"/>
    <w:rsid w:val="4A0F5265"/>
    <w:rsid w:val="4A167BC0"/>
    <w:rsid w:val="4A1F13AD"/>
    <w:rsid w:val="4A290054"/>
    <w:rsid w:val="4A3239A7"/>
    <w:rsid w:val="4A48168E"/>
    <w:rsid w:val="4A5069CF"/>
    <w:rsid w:val="4A66163B"/>
    <w:rsid w:val="4A6A47E0"/>
    <w:rsid w:val="4A833583"/>
    <w:rsid w:val="4AB113F1"/>
    <w:rsid w:val="4AB612B5"/>
    <w:rsid w:val="4ABD2D72"/>
    <w:rsid w:val="4ACA7E1A"/>
    <w:rsid w:val="4ACB2C59"/>
    <w:rsid w:val="4AF50980"/>
    <w:rsid w:val="4B2422D7"/>
    <w:rsid w:val="4B2F78C3"/>
    <w:rsid w:val="4B317529"/>
    <w:rsid w:val="4B33126C"/>
    <w:rsid w:val="4B3C2DE3"/>
    <w:rsid w:val="4B477F0D"/>
    <w:rsid w:val="4B553521"/>
    <w:rsid w:val="4B5701A7"/>
    <w:rsid w:val="4B783B89"/>
    <w:rsid w:val="4B7C1F74"/>
    <w:rsid w:val="4B9601F2"/>
    <w:rsid w:val="4B971FC5"/>
    <w:rsid w:val="4BAB02EB"/>
    <w:rsid w:val="4BC35E39"/>
    <w:rsid w:val="4BD45855"/>
    <w:rsid w:val="4BD9034A"/>
    <w:rsid w:val="4BE75D45"/>
    <w:rsid w:val="4BF97C8E"/>
    <w:rsid w:val="4C137FC0"/>
    <w:rsid w:val="4C172387"/>
    <w:rsid w:val="4C4562E2"/>
    <w:rsid w:val="4C50094A"/>
    <w:rsid w:val="4C58667F"/>
    <w:rsid w:val="4C632C63"/>
    <w:rsid w:val="4C6F310B"/>
    <w:rsid w:val="4C717A89"/>
    <w:rsid w:val="4C777F8F"/>
    <w:rsid w:val="4C8706A7"/>
    <w:rsid w:val="4C893156"/>
    <w:rsid w:val="4C893A3D"/>
    <w:rsid w:val="4CB32BD9"/>
    <w:rsid w:val="4CBE5DDA"/>
    <w:rsid w:val="4CCC1BD4"/>
    <w:rsid w:val="4CD77DF3"/>
    <w:rsid w:val="4CEB68DD"/>
    <w:rsid w:val="4CF66658"/>
    <w:rsid w:val="4CFB638D"/>
    <w:rsid w:val="4D276224"/>
    <w:rsid w:val="4D337E3F"/>
    <w:rsid w:val="4D4C607A"/>
    <w:rsid w:val="4D9C2EBD"/>
    <w:rsid w:val="4DAD71FF"/>
    <w:rsid w:val="4DBC7B6A"/>
    <w:rsid w:val="4DC43B24"/>
    <w:rsid w:val="4DCA6084"/>
    <w:rsid w:val="4E050FE1"/>
    <w:rsid w:val="4E0E739C"/>
    <w:rsid w:val="4E2146FA"/>
    <w:rsid w:val="4E243E5C"/>
    <w:rsid w:val="4E2F4AE8"/>
    <w:rsid w:val="4E672415"/>
    <w:rsid w:val="4E710975"/>
    <w:rsid w:val="4EAB7F4F"/>
    <w:rsid w:val="4EB51F2C"/>
    <w:rsid w:val="4EEA385E"/>
    <w:rsid w:val="4EF913C8"/>
    <w:rsid w:val="4F0B03F1"/>
    <w:rsid w:val="4F0B3D51"/>
    <w:rsid w:val="4F28614E"/>
    <w:rsid w:val="4F36338C"/>
    <w:rsid w:val="4F472E90"/>
    <w:rsid w:val="4F504805"/>
    <w:rsid w:val="4F665D41"/>
    <w:rsid w:val="4F703899"/>
    <w:rsid w:val="4F747DE4"/>
    <w:rsid w:val="4FB321B4"/>
    <w:rsid w:val="4FB53CB9"/>
    <w:rsid w:val="4FBD41D8"/>
    <w:rsid w:val="4FC47470"/>
    <w:rsid w:val="4FEB1F42"/>
    <w:rsid w:val="4FFA0530"/>
    <w:rsid w:val="4FFB339E"/>
    <w:rsid w:val="500A61B4"/>
    <w:rsid w:val="503D7600"/>
    <w:rsid w:val="50404469"/>
    <w:rsid w:val="50414BBA"/>
    <w:rsid w:val="50610FE0"/>
    <w:rsid w:val="50706A89"/>
    <w:rsid w:val="50836EBD"/>
    <w:rsid w:val="50A52219"/>
    <w:rsid w:val="50A811E7"/>
    <w:rsid w:val="50C76EEA"/>
    <w:rsid w:val="50CD66A4"/>
    <w:rsid w:val="50D2486B"/>
    <w:rsid w:val="50D95934"/>
    <w:rsid w:val="50DD34E7"/>
    <w:rsid w:val="50EE0755"/>
    <w:rsid w:val="51122D44"/>
    <w:rsid w:val="513A76CE"/>
    <w:rsid w:val="513E25B9"/>
    <w:rsid w:val="51472A8D"/>
    <w:rsid w:val="516309A1"/>
    <w:rsid w:val="51850CCC"/>
    <w:rsid w:val="518C7E71"/>
    <w:rsid w:val="51964C86"/>
    <w:rsid w:val="519747A7"/>
    <w:rsid w:val="51AB1AE9"/>
    <w:rsid w:val="51AB707D"/>
    <w:rsid w:val="51E460EE"/>
    <w:rsid w:val="5210376E"/>
    <w:rsid w:val="521C62D4"/>
    <w:rsid w:val="523A45AF"/>
    <w:rsid w:val="5259456B"/>
    <w:rsid w:val="527463D6"/>
    <w:rsid w:val="52A026D8"/>
    <w:rsid w:val="52B2280D"/>
    <w:rsid w:val="52B40530"/>
    <w:rsid w:val="52B85BC6"/>
    <w:rsid w:val="52C8248B"/>
    <w:rsid w:val="52CA10E7"/>
    <w:rsid w:val="52CC217F"/>
    <w:rsid w:val="52CF79E9"/>
    <w:rsid w:val="52D232D7"/>
    <w:rsid w:val="52E16E5F"/>
    <w:rsid w:val="52EE158D"/>
    <w:rsid w:val="531526DC"/>
    <w:rsid w:val="531732DC"/>
    <w:rsid w:val="5321301D"/>
    <w:rsid w:val="53233E8C"/>
    <w:rsid w:val="53235275"/>
    <w:rsid w:val="533C0767"/>
    <w:rsid w:val="53412FC8"/>
    <w:rsid w:val="5343700F"/>
    <w:rsid w:val="535F7DA2"/>
    <w:rsid w:val="536D65CB"/>
    <w:rsid w:val="53732F30"/>
    <w:rsid w:val="537829FC"/>
    <w:rsid w:val="53800E8B"/>
    <w:rsid w:val="53981E7F"/>
    <w:rsid w:val="53A56ECF"/>
    <w:rsid w:val="53C71634"/>
    <w:rsid w:val="53D901B4"/>
    <w:rsid w:val="540200CC"/>
    <w:rsid w:val="54033DF7"/>
    <w:rsid w:val="540B6074"/>
    <w:rsid w:val="541969B9"/>
    <w:rsid w:val="541C20A2"/>
    <w:rsid w:val="54254C73"/>
    <w:rsid w:val="542E1C38"/>
    <w:rsid w:val="542E5B63"/>
    <w:rsid w:val="54651743"/>
    <w:rsid w:val="54873492"/>
    <w:rsid w:val="548D0B68"/>
    <w:rsid w:val="548D33A8"/>
    <w:rsid w:val="54BA09A2"/>
    <w:rsid w:val="54C51812"/>
    <w:rsid w:val="54D33965"/>
    <w:rsid w:val="54E71240"/>
    <w:rsid w:val="54F51116"/>
    <w:rsid w:val="54F925B7"/>
    <w:rsid w:val="55122418"/>
    <w:rsid w:val="55351FCC"/>
    <w:rsid w:val="5542535F"/>
    <w:rsid w:val="55582E57"/>
    <w:rsid w:val="556E0185"/>
    <w:rsid w:val="55BF3144"/>
    <w:rsid w:val="55DB198C"/>
    <w:rsid w:val="55FB6015"/>
    <w:rsid w:val="56124737"/>
    <w:rsid w:val="561D277F"/>
    <w:rsid w:val="564367C8"/>
    <w:rsid w:val="564C287D"/>
    <w:rsid w:val="566532F3"/>
    <w:rsid w:val="56675AC0"/>
    <w:rsid w:val="56726941"/>
    <w:rsid w:val="56727B8D"/>
    <w:rsid w:val="568A06E3"/>
    <w:rsid w:val="56A52001"/>
    <w:rsid w:val="56A90FF7"/>
    <w:rsid w:val="56B84AE4"/>
    <w:rsid w:val="56D5701A"/>
    <w:rsid w:val="56F606AF"/>
    <w:rsid w:val="57204422"/>
    <w:rsid w:val="572819F9"/>
    <w:rsid w:val="57315742"/>
    <w:rsid w:val="573F221A"/>
    <w:rsid w:val="57471341"/>
    <w:rsid w:val="57601171"/>
    <w:rsid w:val="576F0018"/>
    <w:rsid w:val="579960ED"/>
    <w:rsid w:val="57C124D9"/>
    <w:rsid w:val="57DC483C"/>
    <w:rsid w:val="57F35433"/>
    <w:rsid w:val="57FC6118"/>
    <w:rsid w:val="58023F12"/>
    <w:rsid w:val="582F137C"/>
    <w:rsid w:val="58335439"/>
    <w:rsid w:val="58337298"/>
    <w:rsid w:val="5853124B"/>
    <w:rsid w:val="586A270B"/>
    <w:rsid w:val="5881735C"/>
    <w:rsid w:val="589E3A7C"/>
    <w:rsid w:val="58A4766D"/>
    <w:rsid w:val="58AE3DE4"/>
    <w:rsid w:val="58C3162E"/>
    <w:rsid w:val="58CB3DA7"/>
    <w:rsid w:val="58DA7483"/>
    <w:rsid w:val="58DE3670"/>
    <w:rsid w:val="58ED669E"/>
    <w:rsid w:val="590E5EB3"/>
    <w:rsid w:val="590E6D15"/>
    <w:rsid w:val="591D07C7"/>
    <w:rsid w:val="592A4347"/>
    <w:rsid w:val="5949510A"/>
    <w:rsid w:val="59761CDD"/>
    <w:rsid w:val="59770281"/>
    <w:rsid w:val="599E08D1"/>
    <w:rsid w:val="59B57BAC"/>
    <w:rsid w:val="59D149F1"/>
    <w:rsid w:val="59D5597C"/>
    <w:rsid w:val="59D60D9A"/>
    <w:rsid w:val="59E90E40"/>
    <w:rsid w:val="5A0363F2"/>
    <w:rsid w:val="5A0E44F2"/>
    <w:rsid w:val="5A0F66C1"/>
    <w:rsid w:val="5A164EB2"/>
    <w:rsid w:val="5A267B08"/>
    <w:rsid w:val="5A351264"/>
    <w:rsid w:val="5A3E7FF4"/>
    <w:rsid w:val="5A47605D"/>
    <w:rsid w:val="5A7744F7"/>
    <w:rsid w:val="5A7A6E3F"/>
    <w:rsid w:val="5A822E6A"/>
    <w:rsid w:val="5A857BA9"/>
    <w:rsid w:val="5A9B4A0C"/>
    <w:rsid w:val="5AA753A5"/>
    <w:rsid w:val="5AAF3758"/>
    <w:rsid w:val="5AB154F7"/>
    <w:rsid w:val="5ADA679A"/>
    <w:rsid w:val="5ADD5548"/>
    <w:rsid w:val="5AF26305"/>
    <w:rsid w:val="5B022D4D"/>
    <w:rsid w:val="5B565514"/>
    <w:rsid w:val="5B707DBD"/>
    <w:rsid w:val="5B7B5D04"/>
    <w:rsid w:val="5B81022D"/>
    <w:rsid w:val="5B8B65BE"/>
    <w:rsid w:val="5B8F74D4"/>
    <w:rsid w:val="5B982E74"/>
    <w:rsid w:val="5BA67C70"/>
    <w:rsid w:val="5BDB047F"/>
    <w:rsid w:val="5BF87140"/>
    <w:rsid w:val="5BFE25E9"/>
    <w:rsid w:val="5C020B5A"/>
    <w:rsid w:val="5C461FCA"/>
    <w:rsid w:val="5C5169B3"/>
    <w:rsid w:val="5C63525D"/>
    <w:rsid w:val="5C7559A0"/>
    <w:rsid w:val="5C811A92"/>
    <w:rsid w:val="5C9F3726"/>
    <w:rsid w:val="5CA23D1B"/>
    <w:rsid w:val="5CAA00FA"/>
    <w:rsid w:val="5CC13F16"/>
    <w:rsid w:val="5CC142AF"/>
    <w:rsid w:val="5CC7247E"/>
    <w:rsid w:val="5CC93B2E"/>
    <w:rsid w:val="5CDD62CE"/>
    <w:rsid w:val="5CEA5793"/>
    <w:rsid w:val="5CF34E32"/>
    <w:rsid w:val="5CF80AB0"/>
    <w:rsid w:val="5D017424"/>
    <w:rsid w:val="5D083C8F"/>
    <w:rsid w:val="5D0C683D"/>
    <w:rsid w:val="5D374438"/>
    <w:rsid w:val="5D40474C"/>
    <w:rsid w:val="5D660E74"/>
    <w:rsid w:val="5DA12392"/>
    <w:rsid w:val="5DB959D7"/>
    <w:rsid w:val="5DDD2679"/>
    <w:rsid w:val="5E22616C"/>
    <w:rsid w:val="5E4C3E91"/>
    <w:rsid w:val="5E84316E"/>
    <w:rsid w:val="5E9706DB"/>
    <w:rsid w:val="5E974666"/>
    <w:rsid w:val="5EAA7C48"/>
    <w:rsid w:val="5ED75A4A"/>
    <w:rsid w:val="5F1C0B30"/>
    <w:rsid w:val="5F2E1456"/>
    <w:rsid w:val="5F39522D"/>
    <w:rsid w:val="5F5B2F83"/>
    <w:rsid w:val="5F6C0681"/>
    <w:rsid w:val="5F6F1993"/>
    <w:rsid w:val="5F8E6FD7"/>
    <w:rsid w:val="5F934DDC"/>
    <w:rsid w:val="5FA416ED"/>
    <w:rsid w:val="5FBA587C"/>
    <w:rsid w:val="5FC048C0"/>
    <w:rsid w:val="5FC04E4C"/>
    <w:rsid w:val="5FD76B94"/>
    <w:rsid w:val="5FE874FB"/>
    <w:rsid w:val="601D7048"/>
    <w:rsid w:val="604A7313"/>
    <w:rsid w:val="60545DF4"/>
    <w:rsid w:val="605812C9"/>
    <w:rsid w:val="605B3300"/>
    <w:rsid w:val="60786761"/>
    <w:rsid w:val="608444A2"/>
    <w:rsid w:val="60863894"/>
    <w:rsid w:val="608A7F4B"/>
    <w:rsid w:val="60946B72"/>
    <w:rsid w:val="609B4B0C"/>
    <w:rsid w:val="60A65357"/>
    <w:rsid w:val="60B50B9A"/>
    <w:rsid w:val="60ED5DC1"/>
    <w:rsid w:val="610C1028"/>
    <w:rsid w:val="613F2C92"/>
    <w:rsid w:val="61522FD5"/>
    <w:rsid w:val="61672CA7"/>
    <w:rsid w:val="616B514F"/>
    <w:rsid w:val="61965798"/>
    <w:rsid w:val="61B01471"/>
    <w:rsid w:val="61C001C3"/>
    <w:rsid w:val="61C72260"/>
    <w:rsid w:val="61CE73AC"/>
    <w:rsid w:val="61D1661D"/>
    <w:rsid w:val="61E04DDC"/>
    <w:rsid w:val="61E54D6D"/>
    <w:rsid w:val="61F00AE4"/>
    <w:rsid w:val="61F74888"/>
    <w:rsid w:val="61FB33CF"/>
    <w:rsid w:val="62126170"/>
    <w:rsid w:val="625E637F"/>
    <w:rsid w:val="62647557"/>
    <w:rsid w:val="626C06E8"/>
    <w:rsid w:val="626C0753"/>
    <w:rsid w:val="62740392"/>
    <w:rsid w:val="62897BCD"/>
    <w:rsid w:val="629D3CE0"/>
    <w:rsid w:val="62BD5937"/>
    <w:rsid w:val="62CA6B95"/>
    <w:rsid w:val="62D1763C"/>
    <w:rsid w:val="630359BB"/>
    <w:rsid w:val="630D5566"/>
    <w:rsid w:val="632B6DBD"/>
    <w:rsid w:val="63435BFE"/>
    <w:rsid w:val="636C41D9"/>
    <w:rsid w:val="637545E3"/>
    <w:rsid w:val="639E519F"/>
    <w:rsid w:val="639F3A80"/>
    <w:rsid w:val="63A20AD9"/>
    <w:rsid w:val="63CB088C"/>
    <w:rsid w:val="63E31B2C"/>
    <w:rsid w:val="63E82C97"/>
    <w:rsid w:val="63EB41E9"/>
    <w:rsid w:val="63FA267B"/>
    <w:rsid w:val="63FB68E2"/>
    <w:rsid w:val="641264CF"/>
    <w:rsid w:val="641D191C"/>
    <w:rsid w:val="6430559D"/>
    <w:rsid w:val="6435416B"/>
    <w:rsid w:val="64433DE7"/>
    <w:rsid w:val="644F567A"/>
    <w:rsid w:val="645352DC"/>
    <w:rsid w:val="645A160A"/>
    <w:rsid w:val="645C4C7D"/>
    <w:rsid w:val="647372DB"/>
    <w:rsid w:val="6476578B"/>
    <w:rsid w:val="64846651"/>
    <w:rsid w:val="648A7900"/>
    <w:rsid w:val="64973E29"/>
    <w:rsid w:val="649A68F8"/>
    <w:rsid w:val="64D9547B"/>
    <w:rsid w:val="64DA4701"/>
    <w:rsid w:val="64EA69E7"/>
    <w:rsid w:val="652D588D"/>
    <w:rsid w:val="65331E93"/>
    <w:rsid w:val="65340DFB"/>
    <w:rsid w:val="6535720E"/>
    <w:rsid w:val="6558787C"/>
    <w:rsid w:val="65726F0E"/>
    <w:rsid w:val="657C278E"/>
    <w:rsid w:val="657E5EA5"/>
    <w:rsid w:val="65850913"/>
    <w:rsid w:val="659511C5"/>
    <w:rsid w:val="659B4831"/>
    <w:rsid w:val="65C61669"/>
    <w:rsid w:val="65D8184D"/>
    <w:rsid w:val="65DC4978"/>
    <w:rsid w:val="65E949E5"/>
    <w:rsid w:val="661C43A8"/>
    <w:rsid w:val="662552AC"/>
    <w:rsid w:val="66377EC1"/>
    <w:rsid w:val="66424F68"/>
    <w:rsid w:val="665E22FF"/>
    <w:rsid w:val="666F29E4"/>
    <w:rsid w:val="66783F70"/>
    <w:rsid w:val="66A8342A"/>
    <w:rsid w:val="66A9090C"/>
    <w:rsid w:val="66B3308E"/>
    <w:rsid w:val="66B551ED"/>
    <w:rsid w:val="66C122F2"/>
    <w:rsid w:val="66C231B7"/>
    <w:rsid w:val="66CD71F1"/>
    <w:rsid w:val="66CF02C7"/>
    <w:rsid w:val="66E82263"/>
    <w:rsid w:val="66F916AD"/>
    <w:rsid w:val="66FA18A1"/>
    <w:rsid w:val="67010066"/>
    <w:rsid w:val="67193D38"/>
    <w:rsid w:val="672B0345"/>
    <w:rsid w:val="672C3C51"/>
    <w:rsid w:val="673D62A5"/>
    <w:rsid w:val="67405D02"/>
    <w:rsid w:val="675A4E44"/>
    <w:rsid w:val="675B2BFF"/>
    <w:rsid w:val="676A4DBB"/>
    <w:rsid w:val="676D122D"/>
    <w:rsid w:val="677B12E0"/>
    <w:rsid w:val="678E4466"/>
    <w:rsid w:val="67A772C2"/>
    <w:rsid w:val="67B31270"/>
    <w:rsid w:val="67CE7EA1"/>
    <w:rsid w:val="67E16C6A"/>
    <w:rsid w:val="67EC04A8"/>
    <w:rsid w:val="67EC0FD6"/>
    <w:rsid w:val="68016AB3"/>
    <w:rsid w:val="68120A4B"/>
    <w:rsid w:val="684C5AC4"/>
    <w:rsid w:val="685A2DB2"/>
    <w:rsid w:val="685E671E"/>
    <w:rsid w:val="68755302"/>
    <w:rsid w:val="68936CB9"/>
    <w:rsid w:val="68A3530C"/>
    <w:rsid w:val="68C33FBA"/>
    <w:rsid w:val="68CA4B56"/>
    <w:rsid w:val="68D46A27"/>
    <w:rsid w:val="68DC3A03"/>
    <w:rsid w:val="68F02322"/>
    <w:rsid w:val="690D28A8"/>
    <w:rsid w:val="690E1BE8"/>
    <w:rsid w:val="69130976"/>
    <w:rsid w:val="69644062"/>
    <w:rsid w:val="697357A4"/>
    <w:rsid w:val="69951844"/>
    <w:rsid w:val="69990CD0"/>
    <w:rsid w:val="699A4E4B"/>
    <w:rsid w:val="69A71358"/>
    <w:rsid w:val="69C410AA"/>
    <w:rsid w:val="69C62E8F"/>
    <w:rsid w:val="69C73D53"/>
    <w:rsid w:val="69E14FCE"/>
    <w:rsid w:val="69E31FAD"/>
    <w:rsid w:val="69F17517"/>
    <w:rsid w:val="69F43F07"/>
    <w:rsid w:val="69F95069"/>
    <w:rsid w:val="6A18591D"/>
    <w:rsid w:val="6A574CDE"/>
    <w:rsid w:val="6A5C015A"/>
    <w:rsid w:val="6A6F3B23"/>
    <w:rsid w:val="6A82462E"/>
    <w:rsid w:val="6A8F1D93"/>
    <w:rsid w:val="6AB22299"/>
    <w:rsid w:val="6AB94112"/>
    <w:rsid w:val="6AC1067F"/>
    <w:rsid w:val="6AC629E3"/>
    <w:rsid w:val="6ACA33FB"/>
    <w:rsid w:val="6ACF313E"/>
    <w:rsid w:val="6AE80482"/>
    <w:rsid w:val="6B0A61AB"/>
    <w:rsid w:val="6B0D2F87"/>
    <w:rsid w:val="6B115B35"/>
    <w:rsid w:val="6B3C6EE5"/>
    <w:rsid w:val="6B4D283F"/>
    <w:rsid w:val="6B5918C5"/>
    <w:rsid w:val="6B5D0DBB"/>
    <w:rsid w:val="6B8E4BF1"/>
    <w:rsid w:val="6B9549CC"/>
    <w:rsid w:val="6BB45380"/>
    <w:rsid w:val="6BE5174F"/>
    <w:rsid w:val="6BEB5624"/>
    <w:rsid w:val="6BF468E1"/>
    <w:rsid w:val="6C064163"/>
    <w:rsid w:val="6C074C88"/>
    <w:rsid w:val="6C123EC8"/>
    <w:rsid w:val="6C2706FE"/>
    <w:rsid w:val="6C3845D0"/>
    <w:rsid w:val="6C4A6199"/>
    <w:rsid w:val="6C526294"/>
    <w:rsid w:val="6C691A23"/>
    <w:rsid w:val="6C801643"/>
    <w:rsid w:val="6CB45DA1"/>
    <w:rsid w:val="6CBA521B"/>
    <w:rsid w:val="6CBC2CB0"/>
    <w:rsid w:val="6CE12642"/>
    <w:rsid w:val="6CE646E1"/>
    <w:rsid w:val="6CF537A5"/>
    <w:rsid w:val="6CF91382"/>
    <w:rsid w:val="6CFE3898"/>
    <w:rsid w:val="6D0C65DF"/>
    <w:rsid w:val="6D1426AC"/>
    <w:rsid w:val="6D284222"/>
    <w:rsid w:val="6D5C08BA"/>
    <w:rsid w:val="6D7D376F"/>
    <w:rsid w:val="6D890E3B"/>
    <w:rsid w:val="6D994FED"/>
    <w:rsid w:val="6DC258B2"/>
    <w:rsid w:val="6DCF38FE"/>
    <w:rsid w:val="6DDB0C03"/>
    <w:rsid w:val="6DDE2960"/>
    <w:rsid w:val="6DF3366F"/>
    <w:rsid w:val="6E011126"/>
    <w:rsid w:val="6E0A6B18"/>
    <w:rsid w:val="6E301574"/>
    <w:rsid w:val="6E331E10"/>
    <w:rsid w:val="6E566516"/>
    <w:rsid w:val="6E5D3CBA"/>
    <w:rsid w:val="6E923579"/>
    <w:rsid w:val="6EA23596"/>
    <w:rsid w:val="6EBA7626"/>
    <w:rsid w:val="6EFC3F0C"/>
    <w:rsid w:val="6EFF5E81"/>
    <w:rsid w:val="6F3D1444"/>
    <w:rsid w:val="6F600666"/>
    <w:rsid w:val="6F7555D3"/>
    <w:rsid w:val="6FA21FF0"/>
    <w:rsid w:val="6FAC3291"/>
    <w:rsid w:val="6FB66433"/>
    <w:rsid w:val="6FBC4FF3"/>
    <w:rsid w:val="6FDD5836"/>
    <w:rsid w:val="704422F9"/>
    <w:rsid w:val="707D7224"/>
    <w:rsid w:val="70911BAC"/>
    <w:rsid w:val="709D18EE"/>
    <w:rsid w:val="70CE3C6D"/>
    <w:rsid w:val="70DA19BA"/>
    <w:rsid w:val="70DE242E"/>
    <w:rsid w:val="70DF018D"/>
    <w:rsid w:val="70E13774"/>
    <w:rsid w:val="70E2360B"/>
    <w:rsid w:val="70EA3AD0"/>
    <w:rsid w:val="70EC0E10"/>
    <w:rsid w:val="71386CCF"/>
    <w:rsid w:val="715B1FD0"/>
    <w:rsid w:val="715C4F8B"/>
    <w:rsid w:val="71881156"/>
    <w:rsid w:val="718B390C"/>
    <w:rsid w:val="718F59A1"/>
    <w:rsid w:val="71BA618F"/>
    <w:rsid w:val="71D47071"/>
    <w:rsid w:val="723E1569"/>
    <w:rsid w:val="725C2079"/>
    <w:rsid w:val="72645138"/>
    <w:rsid w:val="72786740"/>
    <w:rsid w:val="727A6E50"/>
    <w:rsid w:val="72CC3862"/>
    <w:rsid w:val="72D04DF7"/>
    <w:rsid w:val="72D11E2A"/>
    <w:rsid w:val="72DF58B9"/>
    <w:rsid w:val="72FD602B"/>
    <w:rsid w:val="73065FEE"/>
    <w:rsid w:val="73130341"/>
    <w:rsid w:val="73213301"/>
    <w:rsid w:val="736B3D96"/>
    <w:rsid w:val="73701EA4"/>
    <w:rsid w:val="737B7A84"/>
    <w:rsid w:val="738B1AF9"/>
    <w:rsid w:val="739F134A"/>
    <w:rsid w:val="73A70CE5"/>
    <w:rsid w:val="73A8129F"/>
    <w:rsid w:val="73C13BBD"/>
    <w:rsid w:val="73D32B6A"/>
    <w:rsid w:val="73EC35D1"/>
    <w:rsid w:val="73F37985"/>
    <w:rsid w:val="740C67A9"/>
    <w:rsid w:val="74163E96"/>
    <w:rsid w:val="74265155"/>
    <w:rsid w:val="74375869"/>
    <w:rsid w:val="74573BED"/>
    <w:rsid w:val="745C0332"/>
    <w:rsid w:val="7461166E"/>
    <w:rsid w:val="7474112B"/>
    <w:rsid w:val="74A6552B"/>
    <w:rsid w:val="74C4314B"/>
    <w:rsid w:val="74D12AF8"/>
    <w:rsid w:val="74E50906"/>
    <w:rsid w:val="74E709AF"/>
    <w:rsid w:val="75170AFD"/>
    <w:rsid w:val="75180EA9"/>
    <w:rsid w:val="753239E3"/>
    <w:rsid w:val="755C59BD"/>
    <w:rsid w:val="756F611A"/>
    <w:rsid w:val="75724B32"/>
    <w:rsid w:val="757A3FD5"/>
    <w:rsid w:val="75810FD3"/>
    <w:rsid w:val="759F6514"/>
    <w:rsid w:val="75B1729E"/>
    <w:rsid w:val="75C31B49"/>
    <w:rsid w:val="75E523F3"/>
    <w:rsid w:val="75FE433F"/>
    <w:rsid w:val="760E0264"/>
    <w:rsid w:val="76263E61"/>
    <w:rsid w:val="763C274A"/>
    <w:rsid w:val="764407B4"/>
    <w:rsid w:val="76475E5A"/>
    <w:rsid w:val="768009EE"/>
    <w:rsid w:val="769B62DC"/>
    <w:rsid w:val="769F1C17"/>
    <w:rsid w:val="76A154AD"/>
    <w:rsid w:val="76A62F36"/>
    <w:rsid w:val="76AA5DBC"/>
    <w:rsid w:val="76AF12AF"/>
    <w:rsid w:val="76AF4C45"/>
    <w:rsid w:val="76B8625D"/>
    <w:rsid w:val="76CD2AA4"/>
    <w:rsid w:val="76D25C7C"/>
    <w:rsid w:val="76D712E1"/>
    <w:rsid w:val="76EB5D51"/>
    <w:rsid w:val="76F33ECC"/>
    <w:rsid w:val="76F84DDB"/>
    <w:rsid w:val="772E0594"/>
    <w:rsid w:val="77344D7E"/>
    <w:rsid w:val="77553269"/>
    <w:rsid w:val="77696F87"/>
    <w:rsid w:val="776A3F0A"/>
    <w:rsid w:val="779B4E50"/>
    <w:rsid w:val="77A879A2"/>
    <w:rsid w:val="77B05237"/>
    <w:rsid w:val="77D07728"/>
    <w:rsid w:val="77D4296C"/>
    <w:rsid w:val="77D816B9"/>
    <w:rsid w:val="77F37665"/>
    <w:rsid w:val="77F51F25"/>
    <w:rsid w:val="77FA5592"/>
    <w:rsid w:val="78076438"/>
    <w:rsid w:val="780A4072"/>
    <w:rsid w:val="780C1A51"/>
    <w:rsid w:val="78115398"/>
    <w:rsid w:val="78183229"/>
    <w:rsid w:val="7821015F"/>
    <w:rsid w:val="78264B81"/>
    <w:rsid w:val="78336321"/>
    <w:rsid w:val="7847322F"/>
    <w:rsid w:val="78624BE1"/>
    <w:rsid w:val="78756A66"/>
    <w:rsid w:val="788B1F02"/>
    <w:rsid w:val="7897060F"/>
    <w:rsid w:val="78987B8C"/>
    <w:rsid w:val="78A93FFB"/>
    <w:rsid w:val="78AE74AE"/>
    <w:rsid w:val="790737F6"/>
    <w:rsid w:val="790F432D"/>
    <w:rsid w:val="792A6D2A"/>
    <w:rsid w:val="794B5860"/>
    <w:rsid w:val="794B7F50"/>
    <w:rsid w:val="795D3C37"/>
    <w:rsid w:val="79645B1D"/>
    <w:rsid w:val="797C0EA9"/>
    <w:rsid w:val="798D4757"/>
    <w:rsid w:val="79A81520"/>
    <w:rsid w:val="79BF43B7"/>
    <w:rsid w:val="79DE3700"/>
    <w:rsid w:val="79FD5DD2"/>
    <w:rsid w:val="7A055B3E"/>
    <w:rsid w:val="7A0610DE"/>
    <w:rsid w:val="7A28257D"/>
    <w:rsid w:val="7A295165"/>
    <w:rsid w:val="7A2C2328"/>
    <w:rsid w:val="7A3C422C"/>
    <w:rsid w:val="7A460BF1"/>
    <w:rsid w:val="7A763723"/>
    <w:rsid w:val="7A8F18AA"/>
    <w:rsid w:val="7A900C7D"/>
    <w:rsid w:val="7A9207BD"/>
    <w:rsid w:val="7AAE5BF8"/>
    <w:rsid w:val="7B180614"/>
    <w:rsid w:val="7B1B3AB6"/>
    <w:rsid w:val="7B405295"/>
    <w:rsid w:val="7B476052"/>
    <w:rsid w:val="7B4B5E55"/>
    <w:rsid w:val="7B5A4FB8"/>
    <w:rsid w:val="7B5B24AB"/>
    <w:rsid w:val="7B5E68C4"/>
    <w:rsid w:val="7B712C85"/>
    <w:rsid w:val="7B7C6624"/>
    <w:rsid w:val="7BB42938"/>
    <w:rsid w:val="7BBC0984"/>
    <w:rsid w:val="7BC86427"/>
    <w:rsid w:val="7BDC3FCE"/>
    <w:rsid w:val="7BE11258"/>
    <w:rsid w:val="7BEA5574"/>
    <w:rsid w:val="7BFC7DB8"/>
    <w:rsid w:val="7C010BBF"/>
    <w:rsid w:val="7C0F1ECD"/>
    <w:rsid w:val="7C131762"/>
    <w:rsid w:val="7C210D5A"/>
    <w:rsid w:val="7C283502"/>
    <w:rsid w:val="7C2D4D8F"/>
    <w:rsid w:val="7C461874"/>
    <w:rsid w:val="7C540E5D"/>
    <w:rsid w:val="7C625114"/>
    <w:rsid w:val="7C6760FD"/>
    <w:rsid w:val="7C6B3D2F"/>
    <w:rsid w:val="7C7741EF"/>
    <w:rsid w:val="7C8140DA"/>
    <w:rsid w:val="7C96014E"/>
    <w:rsid w:val="7C965A1A"/>
    <w:rsid w:val="7C966A46"/>
    <w:rsid w:val="7CB338F1"/>
    <w:rsid w:val="7CB47974"/>
    <w:rsid w:val="7CB55BBE"/>
    <w:rsid w:val="7CB6036A"/>
    <w:rsid w:val="7CB70D5C"/>
    <w:rsid w:val="7CCC68F3"/>
    <w:rsid w:val="7CCF5E86"/>
    <w:rsid w:val="7CD6153F"/>
    <w:rsid w:val="7D115EA6"/>
    <w:rsid w:val="7D3552A1"/>
    <w:rsid w:val="7D473462"/>
    <w:rsid w:val="7D6C1F9C"/>
    <w:rsid w:val="7D795622"/>
    <w:rsid w:val="7D9711ED"/>
    <w:rsid w:val="7DA42F86"/>
    <w:rsid w:val="7DAF4F7B"/>
    <w:rsid w:val="7DB42F63"/>
    <w:rsid w:val="7DCE76A7"/>
    <w:rsid w:val="7DE42994"/>
    <w:rsid w:val="7DE436F3"/>
    <w:rsid w:val="7E103DD1"/>
    <w:rsid w:val="7E1146D4"/>
    <w:rsid w:val="7E4125D1"/>
    <w:rsid w:val="7E4C55B7"/>
    <w:rsid w:val="7ED337C5"/>
    <w:rsid w:val="7ED3576D"/>
    <w:rsid w:val="7EDC453E"/>
    <w:rsid w:val="7EED480C"/>
    <w:rsid w:val="7EEF615F"/>
    <w:rsid w:val="7EF43758"/>
    <w:rsid w:val="7EF464A7"/>
    <w:rsid w:val="7EF60E5A"/>
    <w:rsid w:val="7F094CA5"/>
    <w:rsid w:val="7F0D50D2"/>
    <w:rsid w:val="7F1C00C4"/>
    <w:rsid w:val="7F2227F4"/>
    <w:rsid w:val="7F35297F"/>
    <w:rsid w:val="7F6220F8"/>
    <w:rsid w:val="7F7C35A2"/>
    <w:rsid w:val="7FAF4BA7"/>
    <w:rsid w:val="7FB8550E"/>
    <w:rsid w:val="7FCA46B5"/>
    <w:rsid w:val="7FCF10BB"/>
    <w:rsid w:val="7FE61CCF"/>
    <w:rsid w:val="7FF11A19"/>
    <w:rsid w:val="7FFE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0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qFormat="1" w:unhideWhenUsed="0" w:uiPriority="99" w:semiHidden="0" w:name="Table Columns 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0" w:semiHidden="0" w:name="Table Grid"/>
    <w:lsdException w:uiPriority="99" w:name="Table Theme" w:locked="1"/>
    <w:lsdException w:qFormat="1" w:unhideWhenUsed="0" w:uiPriority="67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link w:val="5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5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rFonts w:ascii="Times New Roman" w:hAnsi="Times New Roman" w:eastAsia="time"/>
      <w:iCs/>
      <w:kern w:val="0"/>
      <w:sz w:val="28"/>
      <w:szCs w:val="28"/>
    </w:rPr>
  </w:style>
  <w:style w:type="paragraph" w:styleId="4">
    <w:name w:val="heading 3"/>
    <w:basedOn w:val="3"/>
    <w:next w:val="1"/>
    <w:link w:val="60"/>
    <w:qFormat/>
    <w:uiPriority w:val="0"/>
    <w:pPr>
      <w:spacing w:before="120"/>
      <w:outlineLvl w:val="2"/>
    </w:pPr>
    <w:rPr>
      <w:i/>
      <w:sz w:val="26"/>
      <w:szCs w:val="26"/>
    </w:rPr>
  </w:style>
  <w:style w:type="paragraph" w:styleId="5">
    <w:name w:val="heading 4"/>
    <w:basedOn w:val="4"/>
    <w:next w:val="1"/>
    <w:link w:val="61"/>
    <w:qFormat/>
    <w:uiPriority w:val="0"/>
    <w:pPr>
      <w:outlineLvl w:val="3"/>
    </w:pPr>
    <w:rPr>
      <w:rFonts w:ascii="Calibri" w:hAnsi="Calibri"/>
      <w:sz w:val="28"/>
      <w:szCs w:val="28"/>
    </w:rPr>
  </w:style>
  <w:style w:type="paragraph" w:styleId="6">
    <w:name w:val="heading 5"/>
    <w:basedOn w:val="1"/>
    <w:next w:val="1"/>
    <w:link w:val="62"/>
    <w:qFormat/>
    <w:uiPriority w:val="0"/>
    <w:pPr>
      <w:outlineLvl w:val="4"/>
    </w:pPr>
    <w:rPr>
      <w:sz w:val="26"/>
      <w:szCs w:val="26"/>
    </w:rPr>
  </w:style>
  <w:style w:type="paragraph" w:styleId="7">
    <w:name w:val="heading 6"/>
    <w:basedOn w:val="8"/>
    <w:next w:val="1"/>
    <w:link w:val="63"/>
    <w:qFormat/>
    <w:uiPriority w:val="0"/>
    <w:pPr>
      <w:numPr>
        <w:ilvl w:val="5"/>
        <w:numId w:val="1"/>
      </w:numPr>
      <w:outlineLvl w:val="5"/>
    </w:pPr>
    <w:rPr>
      <w:i/>
      <w:szCs w:val="20"/>
    </w:rPr>
  </w:style>
  <w:style w:type="paragraph" w:styleId="9">
    <w:name w:val="heading 7"/>
    <w:basedOn w:val="8"/>
    <w:next w:val="1"/>
    <w:link w:val="64"/>
    <w:qFormat/>
    <w:uiPriority w:val="0"/>
    <w:pPr>
      <w:numPr>
        <w:ilvl w:val="6"/>
        <w:numId w:val="1"/>
      </w:numPr>
      <w:outlineLvl w:val="6"/>
    </w:pPr>
    <w:rPr>
      <w:i/>
      <w:sz w:val="24"/>
      <w:szCs w:val="24"/>
    </w:rPr>
  </w:style>
  <w:style w:type="paragraph" w:styleId="10">
    <w:name w:val="heading 8"/>
    <w:basedOn w:val="2"/>
    <w:next w:val="1"/>
    <w:link w:val="65"/>
    <w:qFormat/>
    <w:uiPriority w:val="0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11">
    <w:name w:val="heading 9"/>
    <w:basedOn w:val="10"/>
    <w:next w:val="1"/>
    <w:link w:val="66"/>
    <w:qFormat/>
    <w:uiPriority w:val="0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53">
    <w:name w:val="Default Paragraph Font"/>
    <w:semiHidden/>
    <w:unhideWhenUsed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9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06"/>
    <w:qFormat/>
    <w:uiPriority w:val="0"/>
    <w:pPr>
      <w:spacing w:after="120"/>
    </w:pPr>
    <w:rPr>
      <w:rFonts w:ascii="CG Times (WN)" w:hAnsi="CG Times (WN)"/>
      <w:b/>
      <w:lang w:eastAsia="en-US"/>
    </w:rPr>
  </w:style>
  <w:style w:type="paragraph" w:styleId="29">
    <w:name w:val="Document Map"/>
    <w:basedOn w:val="1"/>
    <w:link w:val="120"/>
    <w:semiHidden/>
    <w:qFormat/>
    <w:uiPriority w:val="99"/>
    <w:pPr>
      <w:shd w:val="clear" w:color="auto" w:fill="000080"/>
    </w:pPr>
    <w:rPr>
      <w:sz w:val="2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 3"/>
    <w:basedOn w:val="1"/>
    <w:link w:val="105"/>
    <w:qFormat/>
    <w:uiPriority w:val="99"/>
    <w:pPr>
      <w:jc w:val="both"/>
    </w:pPr>
    <w:rPr>
      <w:sz w:val="16"/>
      <w:szCs w:val="16"/>
    </w:rPr>
  </w:style>
  <w:style w:type="paragraph" w:styleId="32">
    <w:name w:val="Body Text"/>
    <w:basedOn w:val="1"/>
    <w:link w:val="104"/>
    <w:qFormat/>
    <w:uiPriority w:val="99"/>
    <w:rPr>
      <w:rFonts w:ascii="CG Times (WN)" w:hAnsi="CG Times (WN)"/>
      <w:lang w:eastAsia="en-US"/>
    </w:rPr>
  </w:style>
  <w:style w:type="paragraph" w:styleId="33">
    <w:name w:val="List Number 3"/>
    <w:basedOn w:val="1"/>
    <w:semiHidden/>
    <w:unhideWhenUsed/>
    <w:qFormat/>
    <w:locked/>
    <w:uiPriority w:val="99"/>
    <w:pPr>
      <w:numPr>
        <w:ilvl w:val="0"/>
        <w:numId w:val="2"/>
      </w:numPr>
      <w:contextualSpacing/>
    </w:pPr>
  </w:style>
  <w:style w:type="paragraph" w:styleId="34">
    <w:name w:val="List Bullet 5"/>
    <w:basedOn w:val="24"/>
    <w:qFormat/>
    <w:uiPriority w:val="99"/>
    <w:pPr>
      <w:ind w:left="1702"/>
    </w:pPr>
  </w:style>
  <w:style w:type="paragraph" w:styleId="35">
    <w:name w:val="toc 8"/>
    <w:basedOn w:val="21"/>
    <w:next w:val="1"/>
    <w:semiHidden/>
    <w:qFormat/>
    <w:uiPriority w:val="9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1"/>
    <w:semiHidden/>
    <w:qFormat/>
    <w:uiPriority w:val="99"/>
    <w:rPr>
      <w:sz w:val="16"/>
    </w:rPr>
  </w:style>
  <w:style w:type="paragraph" w:styleId="37">
    <w:name w:val="footer"/>
    <w:basedOn w:val="1"/>
    <w:link w:val="101"/>
    <w:qFormat/>
    <w:uiPriority w:val="99"/>
    <w:pPr>
      <w:jc w:val="center"/>
    </w:pPr>
  </w:style>
  <w:style w:type="paragraph" w:styleId="38">
    <w:name w:val="header"/>
    <w:basedOn w:val="1"/>
    <w:link w:val="123"/>
    <w:qFormat/>
    <w:uiPriority w:val="99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39">
    <w:name w:val="Subtitle"/>
    <w:basedOn w:val="1"/>
    <w:next w:val="1"/>
    <w:link w:val="146"/>
    <w:qFormat/>
    <w:locked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footnote text"/>
    <w:basedOn w:val="1"/>
    <w:link w:val="71"/>
    <w:semiHidden/>
    <w:qFormat/>
    <w:uiPriority w:val="9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41">
    <w:name w:val="List 5"/>
    <w:basedOn w:val="42"/>
    <w:qFormat/>
    <w:uiPriority w:val="99"/>
    <w:pPr>
      <w:ind w:left="1702"/>
    </w:pPr>
  </w:style>
  <w:style w:type="paragraph" w:styleId="42">
    <w:name w:val="List 4"/>
    <w:basedOn w:val="12"/>
    <w:qFormat/>
    <w:uiPriority w:val="99"/>
    <w:pPr>
      <w:ind w:left="1418"/>
    </w:pPr>
  </w:style>
  <w:style w:type="paragraph" w:styleId="43">
    <w:name w:val="toc 9"/>
    <w:basedOn w:val="35"/>
    <w:next w:val="1"/>
    <w:semiHidden/>
    <w:qFormat/>
    <w:uiPriority w:val="99"/>
    <w:pPr>
      <w:ind w:left="1418" w:hanging="1418"/>
    </w:pPr>
  </w:style>
  <w:style w:type="paragraph" w:styleId="44">
    <w:name w:val="Normal (Web)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99"/>
    <w:pPr>
      <w:ind w:left="284"/>
    </w:pPr>
  </w:style>
  <w:style w:type="paragraph" w:styleId="47">
    <w:name w:val="Title"/>
    <w:basedOn w:val="1"/>
    <w:next w:val="1"/>
    <w:link w:val="145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10"/>
    <w:semiHidden/>
    <w:qFormat/>
    <w:uiPriority w:val="99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Table List 3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52">
    <w:name w:val="Table Columns 1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54">
    <w:name w:val="page number"/>
    <w:qFormat/>
    <w:uiPriority w:val="99"/>
    <w:rPr>
      <w:rFonts w:cs="Times New Roman"/>
    </w:rPr>
  </w:style>
  <w:style w:type="character" w:styleId="55">
    <w:name w:val="Hyperlink"/>
    <w:unhideWhenUsed/>
    <w:qFormat/>
    <w:locked/>
    <w:uiPriority w:val="99"/>
    <w:rPr>
      <w:color w:val="0000FF"/>
      <w:u w:val="single"/>
    </w:rPr>
  </w:style>
  <w:style w:type="character" w:styleId="56">
    <w:name w:val="annotation reference"/>
    <w:qFormat/>
    <w:uiPriority w:val="99"/>
    <w:rPr>
      <w:rFonts w:cs="Times New Roman"/>
      <w:sz w:val="16"/>
      <w:szCs w:val="16"/>
    </w:rPr>
  </w:style>
  <w:style w:type="character" w:styleId="57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58">
    <w:name w:val="标题 1 字符"/>
    <w:link w:val="2"/>
    <w:qFormat/>
    <w:locked/>
    <w:uiPriority w:val="0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59">
    <w:name w:val="标题 2 字符"/>
    <w:link w:val="3"/>
    <w:qFormat/>
    <w:locked/>
    <w:uiPriority w:val="0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60">
    <w:name w:val="标题 3 字符"/>
    <w:link w:val="4"/>
    <w:qFormat/>
    <w:locked/>
    <w:uiPriority w:val="0"/>
    <w:rPr>
      <w:rFonts w:eastAsia="time"/>
      <w:b/>
      <w:bCs/>
      <w:i/>
      <w:sz w:val="26"/>
      <w:szCs w:val="26"/>
      <w:lang w:val="en-GB" w:eastAsia="ja-JP"/>
    </w:rPr>
  </w:style>
  <w:style w:type="character" w:customStyle="1" w:styleId="61">
    <w:name w:val="标题 4 字符"/>
    <w:link w:val="5"/>
    <w:qFormat/>
    <w:locked/>
    <w:uiPriority w:val="0"/>
    <w:rPr>
      <w:rFonts w:ascii="Calibri" w:hAnsi="Calibri" w:eastAsia="time"/>
      <w:b/>
      <w:bCs/>
      <w:i/>
      <w:sz w:val="28"/>
      <w:szCs w:val="28"/>
      <w:lang w:val="en-GB" w:eastAsia="ja-JP"/>
    </w:rPr>
  </w:style>
  <w:style w:type="character" w:customStyle="1" w:styleId="62">
    <w:name w:val="标题 5 字符"/>
    <w:link w:val="6"/>
    <w:qFormat/>
    <w:locked/>
    <w:uiPriority w:val="0"/>
    <w:rPr>
      <w:rFonts w:ascii="Calibri" w:hAnsi="Calibri" w:eastAsia="time"/>
      <w:b/>
      <w:bCs/>
      <w:iCs/>
      <w:sz w:val="26"/>
      <w:szCs w:val="26"/>
      <w:lang w:val="en-GB" w:eastAsia="ja-JP"/>
    </w:rPr>
  </w:style>
  <w:style w:type="character" w:customStyle="1" w:styleId="63">
    <w:name w:val="标题 6 字符"/>
    <w:link w:val="7"/>
    <w:qFormat/>
    <w:locked/>
    <w:uiPriority w:val="0"/>
    <w:rPr>
      <w:rFonts w:ascii="Calibri" w:hAnsi="Calibri" w:eastAsia="time"/>
      <w:b/>
      <w:bCs/>
      <w:i/>
      <w:lang w:val="en-GB" w:eastAsia="ja-JP"/>
    </w:rPr>
  </w:style>
  <w:style w:type="character" w:customStyle="1" w:styleId="64">
    <w:name w:val="标题 7 字符"/>
    <w:link w:val="9"/>
    <w:qFormat/>
    <w:locked/>
    <w:uiPriority w:val="0"/>
    <w:rPr>
      <w:rFonts w:ascii="Calibri" w:hAnsi="Calibri" w:eastAsia="time"/>
      <w:i/>
      <w:sz w:val="24"/>
      <w:szCs w:val="24"/>
      <w:lang w:val="en-GB" w:eastAsia="ja-JP"/>
    </w:rPr>
  </w:style>
  <w:style w:type="character" w:customStyle="1" w:styleId="65">
    <w:name w:val="标题 8 字符"/>
    <w:link w:val="10"/>
    <w:qFormat/>
    <w:locked/>
    <w:uiPriority w:val="0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66">
    <w:name w:val="标题 9 字符"/>
    <w:link w:val="11"/>
    <w:qFormat/>
    <w:locked/>
    <w:uiPriority w:val="0"/>
    <w:rPr>
      <w:rFonts w:ascii="Cambria" w:hAnsi="Cambria"/>
      <w:lang w:val="en-GB" w:eastAsia="ja-JP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8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69">
    <w:name w:val="TT"/>
    <w:basedOn w:val="2"/>
    <w:next w:val="1"/>
    <w:qFormat/>
    <w:uiPriority w:val="99"/>
    <w:pPr>
      <w:outlineLvl w:val="9"/>
    </w:pPr>
  </w:style>
  <w:style w:type="character" w:customStyle="1" w:styleId="70">
    <w:name w:val="Header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71">
    <w:name w:val="脚注文本 字符"/>
    <w:link w:val="40"/>
    <w:semiHidden/>
    <w:qFormat/>
    <w:locked/>
    <w:uiPriority w:val="99"/>
    <w:rPr>
      <w:rFonts w:eastAsia="宋体" w:cs="Times New Roman"/>
      <w:sz w:val="16"/>
      <w:lang w:val="en-GB" w:eastAsia="ja-JP" w:bidi="ar-SA"/>
    </w:rPr>
  </w:style>
  <w:style w:type="paragraph" w:customStyle="1" w:styleId="72">
    <w:name w:val="TAH"/>
    <w:basedOn w:val="73"/>
    <w:link w:val="128"/>
    <w:qFormat/>
    <w:uiPriority w:val="0"/>
    <w:rPr>
      <w:b/>
    </w:rPr>
  </w:style>
  <w:style w:type="paragraph" w:customStyle="1" w:styleId="73">
    <w:name w:val="TAC"/>
    <w:basedOn w:val="74"/>
    <w:link w:val="124"/>
    <w:qFormat/>
    <w:uiPriority w:val="0"/>
    <w:pPr>
      <w:jc w:val="center"/>
    </w:pPr>
  </w:style>
  <w:style w:type="paragraph" w:customStyle="1" w:styleId="74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75">
    <w:name w:val="TF"/>
    <w:basedOn w:val="76"/>
    <w:qFormat/>
    <w:uiPriority w:val="99"/>
    <w:pPr>
      <w:keepNext w:val="0"/>
      <w:spacing w:before="0" w:after="240"/>
    </w:pPr>
  </w:style>
  <w:style w:type="paragraph" w:customStyle="1" w:styleId="76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NO"/>
    <w:basedOn w:val="1"/>
    <w:qFormat/>
    <w:uiPriority w:val="99"/>
    <w:pPr>
      <w:keepLines/>
      <w:ind w:left="1135" w:hanging="851"/>
    </w:pPr>
  </w:style>
  <w:style w:type="paragraph" w:customStyle="1" w:styleId="78">
    <w:name w:val="EX"/>
    <w:basedOn w:val="1"/>
    <w:qFormat/>
    <w:uiPriority w:val="99"/>
    <w:pPr>
      <w:keepLines/>
      <w:ind w:left="1702" w:hanging="1418"/>
    </w:pPr>
  </w:style>
  <w:style w:type="paragraph" w:customStyle="1" w:styleId="79">
    <w:name w:val="FP"/>
    <w:basedOn w:val="1"/>
    <w:qFormat/>
    <w:uiPriority w:val="99"/>
    <w:pPr>
      <w:spacing w:after="0"/>
    </w:pPr>
  </w:style>
  <w:style w:type="paragraph" w:customStyle="1" w:styleId="80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 w:eastAsia="宋体" w:cs="Times New Roman"/>
      <w:lang w:val="en-US" w:eastAsia="ja-JP" w:bidi="ar-SA"/>
    </w:rPr>
  </w:style>
  <w:style w:type="paragraph" w:customStyle="1" w:styleId="81">
    <w:name w:val="NW"/>
    <w:basedOn w:val="77"/>
    <w:qFormat/>
    <w:uiPriority w:val="99"/>
    <w:pPr>
      <w:spacing w:after="0"/>
    </w:pPr>
  </w:style>
  <w:style w:type="paragraph" w:customStyle="1" w:styleId="82">
    <w:name w:val="EW"/>
    <w:basedOn w:val="78"/>
    <w:qFormat/>
    <w:uiPriority w:val="99"/>
    <w:pPr>
      <w:spacing w:after="0"/>
    </w:pPr>
  </w:style>
  <w:style w:type="paragraph" w:customStyle="1" w:styleId="8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4">
    <w:name w:val="NF"/>
    <w:basedOn w:val="77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5">
    <w:name w:val="PL"/>
    <w:link w:val="1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 w:eastAsia="宋体" w:cs="Times New Roman"/>
      <w:sz w:val="16"/>
      <w:lang w:val="en-US" w:eastAsia="ja-JP" w:bidi="ar-SA"/>
    </w:rPr>
  </w:style>
  <w:style w:type="paragraph" w:customStyle="1" w:styleId="86">
    <w:name w:val="TAR"/>
    <w:basedOn w:val="74"/>
    <w:qFormat/>
    <w:uiPriority w:val="99"/>
    <w:pPr>
      <w:jc w:val="right"/>
    </w:pPr>
  </w:style>
  <w:style w:type="paragraph" w:customStyle="1" w:styleId="87">
    <w:name w:val="TAN"/>
    <w:basedOn w:val="74"/>
    <w:qFormat/>
    <w:uiPriority w:val="99"/>
    <w:pPr>
      <w:ind w:left="851" w:hanging="851"/>
    </w:pPr>
  </w:style>
  <w:style w:type="paragraph" w:customStyle="1" w:styleId="88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sz w:val="40"/>
      <w:lang w:val="en-US" w:eastAsia="ja-JP" w:bidi="ar-SA"/>
    </w:rPr>
  </w:style>
  <w:style w:type="paragraph" w:customStyle="1" w:styleId="89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 w:eastAsia="宋体" w:cs="Times New Roman"/>
      <w:i/>
      <w:lang w:val="en-US" w:eastAsia="ja-JP" w:bidi="ar-SA"/>
    </w:rPr>
  </w:style>
  <w:style w:type="paragraph" w:customStyle="1" w:styleId="90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sz w:val="32"/>
      <w:lang w:val="en-US" w:eastAsia="ja-JP" w:bidi="ar-SA"/>
    </w:rPr>
  </w:style>
  <w:style w:type="paragraph" w:customStyle="1" w:styleId="91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2">
    <w:name w:val="ZV"/>
    <w:basedOn w:val="91"/>
    <w:qFormat/>
    <w:uiPriority w:val="99"/>
    <w:pPr>
      <w:framePr w:y="16161"/>
    </w:pPr>
  </w:style>
  <w:style w:type="character" w:customStyle="1" w:styleId="93">
    <w:name w:val="ZGSM"/>
    <w:qFormat/>
    <w:uiPriority w:val="99"/>
  </w:style>
  <w:style w:type="paragraph" w:customStyle="1" w:styleId="9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5">
    <w:name w:val="Editor's Note"/>
    <w:basedOn w:val="77"/>
    <w:qFormat/>
    <w:uiPriority w:val="99"/>
    <w:rPr>
      <w:color w:val="FF0000"/>
    </w:rPr>
  </w:style>
  <w:style w:type="paragraph" w:customStyle="1" w:styleId="96">
    <w:name w:val="B1"/>
    <w:basedOn w:val="14"/>
    <w:link w:val="139"/>
    <w:qFormat/>
    <w:uiPriority w:val="0"/>
  </w:style>
  <w:style w:type="paragraph" w:customStyle="1" w:styleId="97">
    <w:name w:val="B2"/>
    <w:basedOn w:val="13"/>
    <w:link w:val="143"/>
    <w:qFormat/>
    <w:uiPriority w:val="0"/>
  </w:style>
  <w:style w:type="paragraph" w:customStyle="1" w:styleId="98">
    <w:name w:val="B3"/>
    <w:basedOn w:val="12"/>
    <w:qFormat/>
    <w:uiPriority w:val="99"/>
  </w:style>
  <w:style w:type="paragraph" w:customStyle="1" w:styleId="99">
    <w:name w:val="B4"/>
    <w:basedOn w:val="42"/>
    <w:qFormat/>
    <w:uiPriority w:val="99"/>
  </w:style>
  <w:style w:type="paragraph" w:customStyle="1" w:styleId="100">
    <w:name w:val="B5"/>
    <w:basedOn w:val="41"/>
    <w:qFormat/>
    <w:uiPriority w:val="99"/>
  </w:style>
  <w:style w:type="character" w:customStyle="1" w:styleId="101">
    <w:name w:val="页脚 字符"/>
    <w:link w:val="37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2">
    <w:name w:val="ZTD"/>
    <w:basedOn w:val="89"/>
    <w:qFormat/>
    <w:uiPriority w:val="99"/>
    <w:pPr>
      <w:framePr w:hRule="auto" w:y="852"/>
    </w:pPr>
    <w:rPr>
      <w:i w:val="0"/>
      <w:sz w:val="40"/>
    </w:rPr>
  </w:style>
  <w:style w:type="paragraph" w:customStyle="1" w:styleId="103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104">
    <w:name w:val="正文文本 字符"/>
    <w:link w:val="32"/>
    <w:qFormat/>
    <w:locked/>
    <w:uiPriority w:val="99"/>
    <w:rPr>
      <w:rFonts w:cs="Times New Roman"/>
      <w:lang w:val="en-GB" w:eastAsia="en-US" w:bidi="ar-SA"/>
    </w:rPr>
  </w:style>
  <w:style w:type="character" w:customStyle="1" w:styleId="105">
    <w:name w:val="正文文本 3 字符"/>
    <w:link w:val="31"/>
    <w:semiHidden/>
    <w:qFormat/>
    <w:locked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06">
    <w:name w:val="题注 字符"/>
    <w:link w:val="28"/>
    <w:qFormat/>
    <w:locked/>
    <w:uiPriority w:val="0"/>
    <w:rPr>
      <w:rFonts w:cs="Times New Roman"/>
      <w:b/>
      <w:lang w:val="en-GB" w:eastAsia="en-US" w:bidi="ar-SA"/>
    </w:rPr>
  </w:style>
  <w:style w:type="paragraph" w:customStyle="1" w:styleId="107">
    <w:name w:val="Figure"/>
    <w:basedOn w:val="1"/>
    <w:qFormat/>
    <w:uiPriority w:val="9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108">
    <w:name w:val="Body Text Indent 21"/>
    <w:basedOn w:val="1"/>
    <w:qFormat/>
    <w:uiPriority w:val="99"/>
    <w:pPr>
      <w:ind w:firstLine="202"/>
      <w:jc w:val="both"/>
    </w:pPr>
    <w:rPr>
      <w:sz w:val="22"/>
    </w:rPr>
  </w:style>
  <w:style w:type="character" w:customStyle="1" w:styleId="109">
    <w:name w:val="批注文字 字符1"/>
    <w:link w:val="30"/>
    <w:qFormat/>
    <w:locked/>
    <w:uiPriority w:val="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10">
    <w:name w:val="批注主题 字符"/>
    <w:link w:val="48"/>
    <w:semiHidden/>
    <w:qFormat/>
    <w:locked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11">
    <w:name w:val="批注框文本 字符"/>
    <w:link w:val="36"/>
    <w:semiHidden/>
    <w:qFormat/>
    <w:locked/>
    <w:uiPriority w:val="99"/>
    <w:rPr>
      <w:rFonts w:ascii="Times New Roman" w:hAnsi="Times New Roman"/>
      <w:sz w:val="16"/>
      <w:lang w:val="en-GB" w:eastAsia="ja-JP"/>
    </w:rPr>
  </w:style>
  <w:style w:type="paragraph" w:customStyle="1" w:styleId="112">
    <w:name w:val="INDENT2"/>
    <w:basedOn w:val="1"/>
    <w:qFormat/>
    <w:uiPriority w:val="99"/>
    <w:pPr>
      <w:ind w:left="1135" w:hanging="284"/>
    </w:pPr>
    <w:rPr>
      <w:lang w:eastAsia="en-US"/>
    </w:rPr>
  </w:style>
  <w:style w:type="paragraph" w:customStyle="1" w:styleId="113">
    <w:name w:val="11 BodyText"/>
    <w:basedOn w:val="1"/>
    <w:link w:val="115"/>
    <w:qFormat/>
    <w:uiPriority w:val="9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114">
    <w:name w:val="clean"/>
    <w:semiHidden/>
    <w:qFormat/>
    <w:uiPriority w:val="99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5">
    <w:name w:val="11 BodyText Char"/>
    <w:link w:val="113"/>
    <w:qFormat/>
    <w:locked/>
    <w:uiPriority w:val="99"/>
    <w:rPr>
      <w:rFonts w:cs="Times New Roman"/>
      <w:sz w:val="22"/>
      <w:lang w:eastAsia="en-US"/>
    </w:rPr>
  </w:style>
  <w:style w:type="character" w:customStyle="1" w:styleId="116">
    <w:name w:val="cap Char1"/>
    <w:qFormat/>
    <w:uiPriority w:val="99"/>
    <w:rPr>
      <w:rFonts w:cs="Times New Roman"/>
      <w:b/>
      <w:lang w:val="en-GB" w:eastAsia="en-US"/>
    </w:rPr>
  </w:style>
  <w:style w:type="paragraph" w:customStyle="1" w:styleId="11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references"/>
    <w:qFormat/>
    <w:uiPriority w:val="99"/>
    <w:pPr>
      <w:numPr>
        <w:ilvl w:val="0"/>
        <w:numId w:val="4"/>
      </w:numPr>
      <w:spacing w:before="120"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19">
    <w:name w:val="Char Char Char Car Car Char Char 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0">
    <w:name w:val="文档结构图 字符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ja-JP"/>
    </w:rPr>
  </w:style>
  <w:style w:type="paragraph" w:customStyle="1" w:styleId="121">
    <w:name w:val="Char Char Char Char Char Char1"/>
    <w:qFormat/>
    <w:uiPriority w:val="99"/>
    <w:pPr>
      <w:widowControl w:val="0"/>
      <w:spacing w:before="120" w:after="180" w:line="300" w:lineRule="auto"/>
      <w:ind w:left="1134" w:firstLine="480" w:firstLineChars="200"/>
      <w:jc w:val="both"/>
    </w:pPr>
    <w:rPr>
      <w:rFonts w:ascii="Times New Roman" w:hAnsi="Times New Roman" w:eastAsia="宋体" w:cs="Times New Roman"/>
      <w:kern w:val="2"/>
      <w:sz w:val="22"/>
      <w:szCs w:val="22"/>
      <w:lang w:val="en-GB" w:eastAsia="zh-CN" w:bidi="ar-SA"/>
    </w:rPr>
  </w:style>
  <w:style w:type="paragraph" w:customStyle="1" w:styleId="122">
    <w:name w:val="LGTdoc_본문"/>
    <w:basedOn w:val="1"/>
    <w:qFormat/>
    <w:uiPriority w:val="9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3">
    <w:name w:val="页眉 字符"/>
    <w:link w:val="38"/>
    <w:qFormat/>
    <w:locked/>
    <w:uiPriority w:val="99"/>
    <w:rPr>
      <w:rFonts w:ascii="Arial" w:hAnsi="Arial" w:cs="Times New Roman"/>
      <w:b/>
      <w:sz w:val="18"/>
      <w:lang w:val="en-US" w:eastAsia="ja-JP" w:bidi="ar-SA"/>
    </w:rPr>
  </w:style>
  <w:style w:type="character" w:customStyle="1" w:styleId="124">
    <w:name w:val="TAC Char"/>
    <w:link w:val="73"/>
    <w:qFormat/>
    <w:locked/>
    <w:uiPriority w:val="0"/>
    <w:rPr>
      <w:rFonts w:ascii="Arial" w:hAnsi="Arial" w:cs="Times New Roman"/>
      <w:sz w:val="18"/>
      <w:lang w:val="en-GB" w:eastAsia="ja-JP"/>
    </w:rPr>
  </w:style>
  <w:style w:type="paragraph" w:customStyle="1" w:styleId="125">
    <w:name w:val="(文字) (文字)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彩色底纹 - 强调文字颜色 1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customStyle="1" w:styleId="127">
    <w:name w:val="彩色列表 - 强调文字颜色 11"/>
    <w:basedOn w:val="1"/>
    <w:qFormat/>
    <w:uiPriority w:val="34"/>
    <w:pPr>
      <w:ind w:left="720"/>
      <w:contextualSpacing/>
    </w:pPr>
  </w:style>
  <w:style w:type="character" w:customStyle="1" w:styleId="128">
    <w:name w:val="TAH Car"/>
    <w:link w:val="72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129">
    <w:name w:val="List Paragraph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/>
      <w:sz w:val="22"/>
      <w:szCs w:val="22"/>
      <w:lang w:val="en-US" w:eastAsia="en-US"/>
    </w:rPr>
  </w:style>
  <w:style w:type="paragraph" w:customStyle="1" w:styleId="130">
    <w:name w:val="中等深浅网格 1 - 强调文字颜色 21"/>
    <w:basedOn w:val="1"/>
    <w:link w:val="131"/>
    <w:qFormat/>
    <w:uiPriority w:val="34"/>
    <w:pPr>
      <w:ind w:firstLine="420" w:firstLineChars="200"/>
    </w:pPr>
  </w:style>
  <w:style w:type="character" w:customStyle="1" w:styleId="131">
    <w:name w:val="中等深浅网格 1 - 强调文字颜色 2 Char"/>
    <w:link w:val="130"/>
    <w:qFormat/>
    <w:uiPriority w:val="34"/>
    <w:rPr>
      <w:rFonts w:ascii="Times New Roman" w:hAnsi="Times New Roman"/>
      <w:lang w:val="en-GB" w:eastAsia="ja-JP"/>
    </w:rPr>
  </w:style>
  <w:style w:type="paragraph" w:customStyle="1" w:styleId="132">
    <w:name w:val="修订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styleId="133">
    <w:name w:val="List Paragraph"/>
    <w:basedOn w:val="1"/>
    <w:link w:val="134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character" w:customStyle="1" w:styleId="134">
    <w:name w:val="列出段落 字符"/>
    <w:link w:val="133"/>
    <w:qFormat/>
    <w:uiPriority w:val="34"/>
    <w:rPr>
      <w:rFonts w:ascii="Times" w:hAnsi="Times" w:eastAsia="Batang"/>
      <w:szCs w:val="24"/>
      <w:lang w:val="en-GB"/>
    </w:rPr>
  </w:style>
  <w:style w:type="paragraph" w:customStyle="1" w:styleId="135">
    <w:name w:val="3GPP Normal Text"/>
    <w:basedOn w:val="32"/>
    <w:link w:val="136"/>
    <w:qFormat/>
    <w:uiPriority w:val="0"/>
    <w:pPr>
      <w:spacing w:after="120"/>
      <w:ind w:left="720" w:hanging="720"/>
      <w:jc w:val="both"/>
    </w:pPr>
    <w:rPr>
      <w:rFonts w:ascii="Times New Roman" w:hAnsi="Times New Roman" w:eastAsia="MS Mincho"/>
      <w:sz w:val="22"/>
      <w:szCs w:val="24"/>
    </w:rPr>
  </w:style>
  <w:style w:type="character" w:customStyle="1" w:styleId="136">
    <w:name w:val="3GPP Normal Text Char"/>
    <w:link w:val="135"/>
    <w:qFormat/>
    <w:uiPriority w:val="0"/>
    <w:rPr>
      <w:rFonts w:ascii="Times New Roman" w:hAnsi="Times New Roman" w:eastAsia="MS Mincho"/>
      <w:sz w:val="22"/>
      <w:szCs w:val="24"/>
    </w:rPr>
  </w:style>
  <w:style w:type="character" w:customStyle="1" w:styleId="137">
    <w:name w:val="列出段落 Char1"/>
    <w:qFormat/>
    <w:uiPriority w:val="34"/>
    <w:rPr>
      <w:rFonts w:ascii="Times" w:hAnsi="Times"/>
      <w:szCs w:val="24"/>
      <w:lang w:val="en-GB"/>
    </w:rPr>
  </w:style>
  <w:style w:type="character" w:customStyle="1" w:styleId="138">
    <w:name w:val="TH Char"/>
    <w:link w:val="76"/>
    <w:qFormat/>
    <w:uiPriority w:val="0"/>
    <w:rPr>
      <w:rFonts w:ascii="Arial" w:hAnsi="Arial"/>
      <w:b/>
      <w:lang w:val="en-GB" w:eastAsia="ja-JP"/>
    </w:rPr>
  </w:style>
  <w:style w:type="character" w:customStyle="1" w:styleId="139">
    <w:name w:val="B1 Zchn"/>
    <w:link w:val="96"/>
    <w:qFormat/>
    <w:uiPriority w:val="0"/>
    <w:rPr>
      <w:rFonts w:ascii="Times New Roman" w:hAnsi="Times New Roman"/>
      <w:lang w:val="en-GB" w:eastAsia="ja-JP"/>
    </w:rPr>
  </w:style>
  <w:style w:type="character" w:customStyle="1" w:styleId="140">
    <w:name w:val="PL Char"/>
    <w:link w:val="85"/>
    <w:qFormat/>
    <w:uiPriority w:val="0"/>
    <w:rPr>
      <w:rFonts w:ascii="Courier New" w:hAnsi="Courier New"/>
      <w:sz w:val="16"/>
      <w:lang w:eastAsia="ja-JP"/>
    </w:rPr>
  </w:style>
  <w:style w:type="character" w:customStyle="1" w:styleId="141">
    <w:name w:val="列出段落 字符1"/>
    <w:qFormat/>
    <w:uiPriority w:val="34"/>
    <w:rPr>
      <w:rFonts w:ascii="Times" w:hAnsi="Times"/>
      <w:szCs w:val="24"/>
      <w:lang w:val="en-GB"/>
    </w:rPr>
  </w:style>
  <w:style w:type="character" w:customStyle="1" w:styleId="142">
    <w:name w:val="批注文字 字符"/>
    <w:semiHidden/>
    <w:qFormat/>
    <w:uiPriority w:val="0"/>
    <w:rPr>
      <w:rFonts w:eastAsia="仿宋_GB2312"/>
      <w:kern w:val="2"/>
      <w:sz w:val="24"/>
      <w:szCs w:val="24"/>
    </w:rPr>
  </w:style>
  <w:style w:type="character" w:customStyle="1" w:styleId="143">
    <w:name w:val="B2 Char"/>
    <w:link w:val="97"/>
    <w:qFormat/>
    <w:uiPriority w:val="0"/>
    <w:rPr>
      <w:rFonts w:ascii="Times New Roman" w:hAnsi="Times New Roman"/>
      <w:lang w:val="en-GB" w:eastAsia="ja-JP"/>
    </w:rPr>
  </w:style>
  <w:style w:type="paragraph" w:customStyle="1" w:styleId="144">
    <w:name w:val="References"/>
    <w:basedOn w:val="1"/>
    <w:qFormat/>
    <w:uiPriority w:val="0"/>
    <w:pPr>
      <w:numPr>
        <w:ilvl w:val="0"/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145">
    <w:name w:val="标题 字符"/>
    <w:basedOn w:val="53"/>
    <w:link w:val="47"/>
    <w:qFormat/>
    <w:uiPriority w:val="10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146">
    <w:name w:val="副标题 字符"/>
    <w:basedOn w:val="53"/>
    <w:link w:val="3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147">
    <w:name w:val="Doc-text2"/>
    <w:basedOn w:val="1"/>
    <w:link w:val="14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8">
    <w:name w:val="Doc-text2 Char"/>
    <w:link w:val="14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49">
    <w:name w:val="fontstyle01"/>
    <w:basedOn w:val="5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150">
    <w:name w:val="样式1"/>
    <w:basedOn w:val="4"/>
    <w:link w:val="151"/>
    <w:qFormat/>
    <w:uiPriority w:val="0"/>
    <w:rPr>
      <w:lang w:eastAsia="zh-CN"/>
    </w:rPr>
  </w:style>
  <w:style w:type="character" w:customStyle="1" w:styleId="151">
    <w:name w:val="样式1 Char"/>
    <w:basedOn w:val="60"/>
    <w:link w:val="150"/>
    <w:qFormat/>
    <w:uiPriority w:val="0"/>
    <w:rPr>
      <w:rFonts w:eastAsia="time"/>
      <w:sz w:val="26"/>
      <w:szCs w:val="26"/>
      <w:lang w:val="en-GB" w:eastAsia="ja-JP"/>
    </w:rPr>
  </w:style>
  <w:style w:type="table" w:customStyle="1" w:styleId="152">
    <w:name w:val="无格式表格 41"/>
    <w:basedOn w:val="49"/>
    <w:qFormat/>
    <w:locked/>
    <w:uiPriority w:val="99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53">
    <w:name w:val="网格型浅色1"/>
    <w:basedOn w:val="49"/>
    <w:qFormat/>
    <w:locked/>
    <w:uiPriority w:val="99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54">
    <w:name w:val="网格型1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5">
    <w:name w:val="Placeholder Text"/>
    <w:basedOn w:val="53"/>
    <w:qFormat/>
    <w:uiPriority w:val="67"/>
    <w:rPr>
      <w:color w:val="808080"/>
    </w:rPr>
  </w:style>
  <w:style w:type="table" w:customStyle="1" w:styleId="156">
    <w:name w:val="网格型2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7">
    <w:name w:val="jlqj4b"/>
    <w:basedOn w:val="53"/>
    <w:qFormat/>
    <w:uiPriority w:val="0"/>
  </w:style>
  <w:style w:type="character" w:customStyle="1" w:styleId="158">
    <w:name w:val="fszzbb"/>
    <w:basedOn w:val="53"/>
    <w:qFormat/>
    <w:uiPriority w:val="0"/>
  </w:style>
  <w:style w:type="paragraph" w:customStyle="1" w:styleId="159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60">
    <w:name w:val="标题 4 字符2"/>
    <w:qFormat/>
    <w:uiPriority w:val="9"/>
    <w:rPr>
      <w:rFonts w:ascii="Arial" w:hAnsi="Arial" w:eastAsia="Batang"/>
      <w:b/>
      <w:bCs/>
      <w:i/>
      <w:szCs w:val="26"/>
      <w:lang w:val="en-GB"/>
    </w:rPr>
  </w:style>
  <w:style w:type="paragraph" w:customStyle="1" w:styleId="161">
    <w:name w:val="sub-proposal"/>
    <w:basedOn w:val="1"/>
    <w:qFormat/>
    <w:uiPriority w:val="0"/>
    <w:pPr>
      <w:numPr>
        <w:ilvl w:val="0"/>
        <w:numId w:val="6"/>
      </w:numPr>
      <w:spacing w:before="30" w:beforeLines="30" w:after="30" w:afterLines="30" w:line="288" w:lineRule="auto"/>
      <w:ind w:left="0" w:firstLine="0"/>
    </w:pPr>
    <w:rPr>
      <w:rFonts w:eastAsiaTheme="minorEastAsia"/>
      <w:b/>
      <w:bCs/>
      <w:i/>
      <w:iCs/>
      <w:sz w:val="22"/>
      <w:szCs w:val="22"/>
      <w:lang w:val="en-US" w:eastAsia="zh-CN"/>
    </w:rPr>
  </w:style>
  <w:style w:type="paragraph" w:customStyle="1" w:styleId="162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paragraph" w:customStyle="1" w:styleId="163">
    <w:name w:val="3GPP_Header"/>
    <w:basedOn w:val="1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="Arial" w:hAnsi="Arial" w:eastAsiaTheme="minorEastAsia" w:cstheme="minorBidi"/>
      <w:b/>
      <w:sz w:val="24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D1688-63A1-45E0-8A8C-7B8D910FB7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3</Pages>
  <Words>984</Words>
  <Characters>5613</Characters>
  <Lines>46</Lines>
  <Paragraphs>13</Paragraphs>
  <TotalTime>1</TotalTime>
  <ScaleCrop>false</ScaleCrop>
  <LinksUpToDate>false</LinksUpToDate>
  <CharactersWithSpaces>6584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2024-11-04T09:19:00Z</dcterms:created>
  <dc:creator>CMCC</dc:creator>
  <cp:keywords>ESA, style sheet, Winword</cp:keywords>
  <cp:lastModifiedBy>cmcc</cp:lastModifiedBy>
  <cp:lastPrinted>2021-11-04T10:32:00Z</cp:lastPrinted>
  <dcterms:modified xsi:type="dcterms:W3CDTF">2024-11-05T01:40:00Z</dcterms:modified>
  <dc:subject>Word for Windows 6.x &amp; 95+</dc:subject>
  <dc:title>ETSI stylesheet (v.7.0)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F02A709090AD454DBFE494E2F895EBF1</vt:lpwstr>
  </property>
</Properties>
</file>