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BBF1" w14:textId="00B9B31E"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#11</w:t>
      </w:r>
      <w:r w:rsidR="002E5826">
        <w:rPr>
          <w:b/>
          <w:kern w:val="2"/>
          <w:lang w:val="en-GB"/>
        </w:rPr>
        <w:t>9</w:t>
      </w:r>
      <w:r w:rsidRPr="001132A2">
        <w:rPr>
          <w:b/>
          <w:kern w:val="2"/>
          <w:lang w:val="en-GB"/>
        </w:rPr>
        <w:tab/>
      </w:r>
      <w:r w:rsidRPr="00D8767B">
        <w:rPr>
          <w:b/>
          <w:kern w:val="2"/>
          <w:lang w:val="en-GB"/>
        </w:rPr>
        <w:t>R1-</w:t>
      </w:r>
      <w:r w:rsidR="004F5690">
        <w:rPr>
          <w:b/>
          <w:kern w:val="2"/>
          <w:lang w:val="en-GB"/>
        </w:rPr>
        <w:t>2409429</w:t>
      </w:r>
    </w:p>
    <w:p w14:paraId="6255B503" w14:textId="1329F20E" w:rsidR="00EA22DF" w:rsidRPr="0067142E" w:rsidRDefault="002E5826" w:rsidP="00EA22DF">
      <w:pPr>
        <w:tabs>
          <w:tab w:val="right" w:pos="9216"/>
        </w:tabs>
        <w:spacing w:afterLines="50" w:after="156"/>
        <w:jc w:val="left"/>
        <w:rPr>
          <w:b/>
          <w:kern w:val="2"/>
          <w:lang w:val="en-GB"/>
        </w:rPr>
      </w:pPr>
      <w:r w:rsidRPr="00D76D3D">
        <w:rPr>
          <w:b/>
          <w:kern w:val="2"/>
        </w:rPr>
        <w:t>Orlando, Florida, USA</w:t>
      </w:r>
      <w:r>
        <w:rPr>
          <w:b/>
          <w:kern w:val="2"/>
        </w:rPr>
        <w:t xml:space="preserve">, </w:t>
      </w:r>
      <w:r w:rsidRPr="00D76D3D">
        <w:rPr>
          <w:b/>
          <w:kern w:val="2"/>
        </w:rPr>
        <w:t>November</w:t>
      </w:r>
      <w:r w:rsidRPr="00930615">
        <w:rPr>
          <w:b/>
          <w:kern w:val="2"/>
        </w:rPr>
        <w:t xml:space="preserve"> 1</w:t>
      </w:r>
      <w:r>
        <w:rPr>
          <w:b/>
          <w:kern w:val="2"/>
        </w:rPr>
        <w:t>8</w:t>
      </w:r>
      <w:r w:rsidRPr="00930615">
        <w:rPr>
          <w:b/>
          <w:kern w:val="2"/>
        </w:rPr>
        <w:t>-</w:t>
      </w:r>
      <w:r>
        <w:rPr>
          <w:b/>
          <w:kern w:val="2"/>
        </w:rPr>
        <w:t>22</w:t>
      </w:r>
      <w:r w:rsidRPr="00930615">
        <w:rPr>
          <w:b/>
          <w:kern w:val="2"/>
        </w:rPr>
        <w:t xml:space="preserve"> 2024</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4A780F21"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w:t>
      </w:r>
      <w:r w:rsidR="004F7BA7">
        <w:rPr>
          <w:b/>
          <w:kern w:val="2"/>
          <w:lang w:val="en-GB"/>
        </w:rPr>
        <w:t>3</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2525402C"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1E4946" w:rsidRPr="001E4946">
        <w:rPr>
          <w:b/>
          <w:kern w:val="2"/>
          <w:lang w:val="en-GB"/>
        </w:rPr>
        <w:t>Discussion on 3-antenna-port UL transmission</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C125C0">
      <w:pPr>
        <w:pStyle w:val="Heading1"/>
        <w:spacing w:before="240"/>
        <w:ind w:left="431" w:hanging="431"/>
        <w:rPr>
          <w:szCs w:val="20"/>
          <w:lang w:eastAsia="zh-CN"/>
        </w:rPr>
      </w:pPr>
      <w:r w:rsidRPr="00903FED">
        <w:rPr>
          <w:szCs w:val="20"/>
          <w:lang w:eastAsia="zh-CN"/>
        </w:rPr>
        <w:t>Introduction</w:t>
      </w:r>
    </w:p>
    <w:p w14:paraId="2C58C78D" w14:textId="7AE9530E" w:rsidR="001E4946" w:rsidRDefault="001E4946" w:rsidP="00CF72BF">
      <w:r w:rsidRPr="00903FED">
        <w:rPr>
          <w:kern w:val="2"/>
          <w:lang w:val="en-GB"/>
        </w:rPr>
        <w:t xml:space="preserve">In </w:t>
      </w:r>
      <w:r>
        <w:rPr>
          <w:kern w:val="2"/>
          <w:lang w:val="en-GB"/>
        </w:rPr>
        <w:t>RAN#105</w:t>
      </w:r>
      <w:r w:rsidR="007F006D">
        <w:rPr>
          <w:kern w:val="2"/>
          <w:lang w:val="en-GB"/>
        </w:rPr>
        <w:t xml:space="preserve"> meeting</w:t>
      </w:r>
      <w:r>
        <w:rPr>
          <w:kern w:val="2"/>
          <w:lang w:val="en-GB"/>
        </w:rPr>
        <w:t xml:space="preserve">, it was agreed to </w:t>
      </w:r>
      <w:r>
        <w:rPr>
          <w:rFonts w:hint="eastAsia"/>
          <w:kern w:val="2"/>
          <w:lang w:val="en-GB" w:eastAsia="zh-CN"/>
        </w:rPr>
        <w:t>s</w:t>
      </w:r>
      <w:r w:rsidRPr="004241F1">
        <w:rPr>
          <w:kern w:val="2"/>
          <w:lang w:val="en-GB"/>
        </w:rPr>
        <w:t xml:space="preserve">pecify </w:t>
      </w:r>
      <w:r>
        <w:rPr>
          <w:kern w:val="2"/>
          <w:lang w:val="en-GB"/>
        </w:rPr>
        <w:t>3T3R/</w:t>
      </w:r>
      <w:r w:rsidRPr="001E4946">
        <w:rPr>
          <w:kern w:val="2"/>
          <w:lang w:val="en-GB"/>
        </w:rPr>
        <w:t xml:space="preserve">3T6R SRS antenna switching as well as </w:t>
      </w:r>
      <w:r w:rsidRPr="001E4946">
        <w:t>3-antenna-port non-codebook-based transmissions</w:t>
      </w:r>
      <w:r>
        <w:rPr>
          <w:rFonts w:hint="eastAsia"/>
          <w:kern w:val="2"/>
          <w:lang w:val="en-GB" w:eastAsia="zh-CN"/>
        </w:rPr>
        <w:t>.</w:t>
      </w:r>
      <w:r w:rsidRPr="00AA7C7F" w:rsidDel="00AA7C7F">
        <w:rPr>
          <w:kern w:val="2"/>
          <w:lang w:val="en-GB"/>
        </w:rPr>
        <w:t xml:space="preserve"> </w:t>
      </w:r>
      <w:r w:rsidRPr="00137FDD">
        <w:t xml:space="preserve">The </w:t>
      </w:r>
      <w:r>
        <w:rPr>
          <w:lang w:eastAsia="zh-CN"/>
        </w:rPr>
        <w:t>latest</w:t>
      </w:r>
      <w:r>
        <w:t xml:space="preserve"> </w:t>
      </w:r>
      <w:r w:rsidRPr="00137FDD">
        <w:t xml:space="preserve">WID </w:t>
      </w:r>
      <w:r>
        <w:t>is shown below [1]</w:t>
      </w:r>
      <w:r w:rsidRPr="00137FDD">
        <w:t>:</w:t>
      </w:r>
    </w:p>
    <w:tbl>
      <w:tblPr>
        <w:tblStyle w:val="TableGrid"/>
        <w:tblW w:w="0" w:type="auto"/>
        <w:tblLook w:val="04A0" w:firstRow="1" w:lastRow="0" w:firstColumn="1" w:lastColumn="0" w:noHBand="0" w:noVBand="1"/>
      </w:tblPr>
      <w:tblGrid>
        <w:gridCol w:w="9016"/>
      </w:tblGrid>
      <w:tr w:rsidR="001E4946" w14:paraId="47799531" w14:textId="77777777" w:rsidTr="002A4E82">
        <w:tc>
          <w:tcPr>
            <w:tcW w:w="9016" w:type="dxa"/>
          </w:tcPr>
          <w:p w14:paraId="7E64690B" w14:textId="5C5D4DC9" w:rsidR="001E4946" w:rsidRPr="00C125C0" w:rsidRDefault="001E4946" w:rsidP="00C125C0">
            <w:pPr>
              <w:autoSpaceDE/>
              <w:autoSpaceDN/>
              <w:adjustRightInd/>
              <w:spacing w:after="0"/>
              <w:rPr>
                <w:rFonts w:eastAsia="Times New Roman"/>
                <w:sz w:val="20"/>
              </w:rPr>
            </w:pPr>
            <w:r w:rsidRPr="00C125C0">
              <w:rPr>
                <w:rFonts w:eastAsia="Times New Roman"/>
                <w:sz w:val="20"/>
                <w:szCs w:val="22"/>
              </w:rPr>
              <w:t>4.</w:t>
            </w:r>
            <w:r w:rsidRPr="00C125C0">
              <w:rPr>
                <w:rFonts w:eastAsia="Times New Roman"/>
                <w:sz w:val="20"/>
                <w:szCs w:val="22"/>
              </w:rPr>
              <w:tab/>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14:paraId="6D1EC9D9" w14:textId="77777777" w:rsidR="001E4946" w:rsidRPr="00C125C0" w:rsidRDefault="001E4946" w:rsidP="00C125C0">
            <w:pPr>
              <w:autoSpaceDE/>
              <w:autoSpaceDN/>
              <w:adjustRightInd/>
              <w:spacing w:after="0"/>
              <w:rPr>
                <w:rFonts w:eastAsia="Times New Roman"/>
                <w:sz w:val="20"/>
              </w:rPr>
            </w:pPr>
            <w:r w:rsidRPr="00C125C0">
              <w:rPr>
                <w:rFonts w:eastAsia="Times New Roman"/>
                <w:sz w:val="20"/>
                <w:szCs w:val="22"/>
              </w:rPr>
              <w:t>Note: UL full power transmission mode 1 and 2 are not supported.</w:t>
            </w:r>
          </w:p>
          <w:p w14:paraId="32F04AFD" w14:textId="5132779A" w:rsidR="001E4946" w:rsidRPr="00756DBB" w:rsidRDefault="001E4946" w:rsidP="00C125C0">
            <w:pPr>
              <w:autoSpaceDE/>
              <w:autoSpaceDN/>
              <w:adjustRightInd/>
              <w:spacing w:after="0"/>
            </w:pPr>
            <w:r w:rsidRPr="00C125C0">
              <w:rPr>
                <w:rFonts w:eastAsia="Times New Roman"/>
                <w:sz w:val="20"/>
                <w:szCs w:val="22"/>
              </w:rPr>
              <w:t>Note: Other than UE capability signaling, no other enhancement is specified for 3T3R SRS antenna switching.</w:t>
            </w:r>
          </w:p>
        </w:tc>
      </w:tr>
    </w:tbl>
    <w:p w14:paraId="7F36B01F" w14:textId="2C55D717" w:rsidR="009B0CCE" w:rsidRPr="001E4946" w:rsidRDefault="00FF3C5F" w:rsidP="00C125C0">
      <w:pPr>
        <w:spacing w:beforeLines="50" w:before="156"/>
        <w:rPr>
          <w:kern w:val="2"/>
          <w:lang w:val="en-GB"/>
        </w:rPr>
      </w:pPr>
      <w:r w:rsidRPr="00FF3C5F">
        <w:rPr>
          <w:kern w:val="2"/>
          <w:lang w:val="en-GB"/>
        </w:rPr>
        <w:t xml:space="preserve">In this </w:t>
      </w:r>
      <w:r w:rsidR="007F006D">
        <w:rPr>
          <w:kern w:val="2"/>
          <w:lang w:val="en-GB"/>
        </w:rPr>
        <w:t>contribution</w:t>
      </w:r>
      <w:r w:rsidRPr="00FF3C5F">
        <w:rPr>
          <w:kern w:val="2"/>
          <w:lang w:val="en-GB"/>
        </w:rPr>
        <w:t xml:space="preserve">, </w:t>
      </w:r>
      <w:r w:rsidR="007F006D">
        <w:rPr>
          <w:kern w:val="2"/>
          <w:lang w:val="en-GB"/>
        </w:rPr>
        <w:t xml:space="preserve">the </w:t>
      </w:r>
      <w:r w:rsidR="00882EAD">
        <w:rPr>
          <w:kern w:val="2"/>
          <w:lang w:val="en-GB"/>
        </w:rPr>
        <w:t>UE capabilit</w:t>
      </w:r>
      <w:r w:rsidR="0059123E">
        <w:rPr>
          <w:kern w:val="2"/>
          <w:lang w:val="en-GB"/>
        </w:rPr>
        <w:t>ies</w:t>
      </w:r>
      <w:r w:rsidR="00882EAD">
        <w:rPr>
          <w:kern w:val="2"/>
          <w:lang w:val="en-GB"/>
        </w:rPr>
        <w:t xml:space="preserve"> of </w:t>
      </w:r>
      <w:r w:rsidR="00C30281">
        <w:rPr>
          <w:kern w:val="2"/>
          <w:lang w:val="en-GB" w:eastAsia="zh-CN"/>
        </w:rPr>
        <w:t>3T</w:t>
      </w:r>
      <w:r w:rsidR="0059123E">
        <w:rPr>
          <w:kern w:val="2"/>
          <w:lang w:val="en-GB" w:eastAsia="zh-CN"/>
        </w:rPr>
        <w:t>3</w:t>
      </w:r>
      <w:r w:rsidR="00C30281">
        <w:rPr>
          <w:kern w:val="2"/>
          <w:lang w:val="en-GB" w:eastAsia="zh-CN"/>
        </w:rPr>
        <w:t>R</w:t>
      </w:r>
      <w:r w:rsidR="0059123E">
        <w:rPr>
          <w:kern w:val="2"/>
          <w:lang w:val="en-GB" w:eastAsia="zh-CN"/>
        </w:rPr>
        <w:t xml:space="preserve"> and 3T6R</w:t>
      </w:r>
      <w:r w:rsidR="001E4946">
        <w:rPr>
          <w:kern w:val="2"/>
          <w:lang w:val="en-GB"/>
        </w:rPr>
        <w:t xml:space="preserve"> SRS antenna switching</w:t>
      </w:r>
      <w:r w:rsidR="009B0CCE">
        <w:rPr>
          <w:kern w:val="2"/>
          <w:lang w:val="en-GB"/>
        </w:rPr>
        <w:t xml:space="preserve"> </w:t>
      </w:r>
      <w:r w:rsidR="0059123E">
        <w:rPr>
          <w:kern w:val="2"/>
          <w:lang w:val="en-GB"/>
        </w:rPr>
        <w:t>are</w:t>
      </w:r>
      <w:r w:rsidRPr="00FF3C5F">
        <w:rPr>
          <w:kern w:val="2"/>
          <w:lang w:val="en-GB"/>
        </w:rPr>
        <w:t xml:space="preserve"> discussed in Section 2</w:t>
      </w:r>
      <w:r w:rsidR="001E4946">
        <w:rPr>
          <w:kern w:val="2"/>
          <w:lang w:val="en-GB"/>
        </w:rPr>
        <w:t>.</w:t>
      </w:r>
    </w:p>
    <w:p w14:paraId="19FDF072" w14:textId="68F5C9BE" w:rsidR="009B0CCE" w:rsidRDefault="00B701EA" w:rsidP="00C125C0">
      <w:pPr>
        <w:pStyle w:val="Heading1"/>
        <w:spacing w:before="240"/>
        <w:ind w:left="431" w:hanging="431"/>
        <w:rPr>
          <w:lang w:eastAsia="zh-CN"/>
        </w:rPr>
      </w:pPr>
      <w:r>
        <w:rPr>
          <w:kern w:val="2"/>
          <w:lang w:val="en-GB" w:eastAsia="zh-CN"/>
        </w:rPr>
        <w:t xml:space="preserve">UE capability of </w:t>
      </w:r>
      <w:r w:rsidR="000B5D66">
        <w:rPr>
          <w:kern w:val="2"/>
          <w:lang w:val="en-GB" w:eastAsia="zh-CN"/>
        </w:rPr>
        <w:t>3T6R</w:t>
      </w:r>
      <w:r w:rsidR="001E6CC0">
        <w:rPr>
          <w:lang w:eastAsia="zh-CN"/>
        </w:rPr>
        <w:t xml:space="preserve"> </w:t>
      </w:r>
      <w:r w:rsidR="001E4946">
        <w:rPr>
          <w:lang w:eastAsia="zh-CN"/>
        </w:rPr>
        <w:t>SRS antenna switching</w:t>
      </w:r>
    </w:p>
    <w:p w14:paraId="0F39DDAD" w14:textId="705841AC" w:rsidR="0059123E" w:rsidRDefault="00950752" w:rsidP="009B0CCE">
      <w:pPr>
        <w:rPr>
          <w:lang w:eastAsia="zh-CN"/>
        </w:rPr>
      </w:pPr>
      <w:r>
        <w:rPr>
          <w:lang w:eastAsia="zh-CN"/>
        </w:rPr>
        <w:t>The 3T6R antenna switching is agreed in last meeting. Similar to legacy, when a UE supporting 3T6R can also support downgrading capabilities, such as 1T1R, 1T2R, 2T4R. A</w:t>
      </w:r>
      <w:r w:rsidR="0059123E" w:rsidRPr="0059123E">
        <w:rPr>
          <w:lang w:eastAsia="zh-CN"/>
        </w:rPr>
        <w:t xml:space="preserve"> bitmap representing the combination of supported xTyR can be reported</w:t>
      </w:r>
      <w:r>
        <w:rPr>
          <w:lang w:eastAsia="zh-CN"/>
        </w:rPr>
        <w:t xml:space="preserve"> by UE</w:t>
      </w:r>
      <w:r w:rsidR="0059123E" w:rsidRPr="0059123E">
        <w:rPr>
          <w:lang w:eastAsia="zh-CN"/>
        </w:rPr>
        <w:t>.</w:t>
      </w:r>
    </w:p>
    <w:p w14:paraId="533A8EED" w14:textId="3F90D5D9" w:rsidR="0059123E" w:rsidRPr="0059123E" w:rsidRDefault="0059123E" w:rsidP="009B0CCE">
      <w:pPr>
        <w:rPr>
          <w:kern w:val="2"/>
          <w:lang w:val="en-GB"/>
        </w:rPr>
      </w:pPr>
      <w:r w:rsidRPr="002954EB">
        <w:rPr>
          <w:b/>
          <w:bCs/>
          <w:i/>
          <w:lang w:eastAsia="zh-CN"/>
        </w:rPr>
        <w:t>Proposal</w:t>
      </w:r>
      <w:r>
        <w:rPr>
          <w:b/>
          <w:bCs/>
          <w:i/>
          <w:lang w:eastAsia="zh-CN"/>
        </w:rPr>
        <w:t xml:space="preserve"> </w:t>
      </w:r>
      <w:r w:rsidR="004960AA">
        <w:rPr>
          <w:b/>
          <w:bCs/>
          <w:i/>
          <w:lang w:eastAsia="zh-CN"/>
        </w:rPr>
        <w:t>1</w:t>
      </w:r>
      <w:r>
        <w:rPr>
          <w:b/>
          <w:bCs/>
          <w:i/>
          <w:lang w:eastAsia="zh-CN"/>
        </w:rPr>
        <w:t>: Support</w:t>
      </w:r>
      <w:r w:rsidRPr="00E847C0">
        <w:rPr>
          <w:b/>
          <w:bCs/>
          <w:i/>
          <w:lang w:eastAsia="zh-CN"/>
        </w:rPr>
        <w:t xml:space="preserve"> downgrading configuration</w:t>
      </w:r>
      <w:r>
        <w:rPr>
          <w:b/>
          <w:bCs/>
          <w:i/>
          <w:lang w:eastAsia="zh-CN"/>
        </w:rPr>
        <w:t xml:space="preserve"> for the UE </w:t>
      </w:r>
      <w:r w:rsidR="004960AA">
        <w:rPr>
          <w:b/>
          <w:bCs/>
          <w:i/>
          <w:lang w:eastAsia="zh-CN"/>
        </w:rPr>
        <w:t xml:space="preserve">supporting </w:t>
      </w:r>
      <w:r w:rsidRPr="0081121C">
        <w:rPr>
          <w:b/>
          <w:bCs/>
          <w:i/>
          <w:lang w:eastAsia="zh-CN"/>
        </w:rPr>
        <w:t>3T6R SRS antenna switching</w:t>
      </w:r>
      <w:r>
        <w:rPr>
          <w:b/>
          <w:bCs/>
          <w:i/>
          <w:lang w:eastAsia="zh-CN"/>
        </w:rPr>
        <w:t>.</w:t>
      </w:r>
    </w:p>
    <w:p w14:paraId="731F46FD" w14:textId="767A0792" w:rsidR="00191204" w:rsidRDefault="00B701EA" w:rsidP="009B0CCE">
      <w:pPr>
        <w:rPr>
          <w:lang w:eastAsia="ja-JP"/>
        </w:rPr>
      </w:pPr>
      <w:r>
        <w:rPr>
          <w:lang w:eastAsia="zh-CN"/>
        </w:rPr>
        <w:t>According to the previous agreements</w:t>
      </w:r>
      <w:r w:rsidR="00882EAD">
        <w:rPr>
          <w:lang w:eastAsia="zh-CN"/>
        </w:rPr>
        <w:t xml:space="preserve"> [2]</w:t>
      </w:r>
      <w:r w:rsidR="0027209A">
        <w:rPr>
          <w:lang w:eastAsia="zh-CN"/>
        </w:rPr>
        <w:t xml:space="preserve"> as copied below</w:t>
      </w:r>
      <w:r>
        <w:rPr>
          <w:lang w:eastAsia="zh-CN"/>
        </w:rPr>
        <w:t xml:space="preserve">, </w:t>
      </w:r>
      <w:r w:rsidR="0076137F">
        <w:rPr>
          <w:lang w:eastAsia="zh-CN"/>
        </w:rPr>
        <w:t>the</w:t>
      </w:r>
      <w:r w:rsidR="00AB3509">
        <w:rPr>
          <w:lang w:eastAsia="zh-CN"/>
        </w:rPr>
        <w:t xml:space="preserve"> maximum</w:t>
      </w:r>
      <w:r w:rsidR="0076137F">
        <w:rPr>
          <w:lang w:eastAsia="zh-CN"/>
        </w:rPr>
        <w:t xml:space="preserve"> number of </w:t>
      </w:r>
      <w:r w:rsidR="009F2D5D" w:rsidRPr="009F2D5D">
        <w:rPr>
          <w:lang w:eastAsia="zh-CN"/>
        </w:rPr>
        <w:t>periodic</w:t>
      </w:r>
      <w:r w:rsidR="009F2D5D">
        <w:rPr>
          <w:lang w:eastAsia="zh-CN"/>
        </w:rPr>
        <w:t>,</w:t>
      </w:r>
      <w:r w:rsidR="009F2D5D" w:rsidRPr="009F2D5D">
        <w:rPr>
          <w:lang w:eastAsia="zh-CN"/>
        </w:rPr>
        <w:t xml:space="preserve"> semi-persistent </w:t>
      </w:r>
      <w:r w:rsidR="009F2D5D">
        <w:rPr>
          <w:lang w:eastAsia="zh-CN"/>
        </w:rPr>
        <w:t xml:space="preserve">and </w:t>
      </w:r>
      <w:r w:rsidR="009F2D5D" w:rsidRPr="009F2D5D">
        <w:rPr>
          <w:lang w:eastAsia="zh-CN"/>
        </w:rPr>
        <w:t>aperiodic SRS resource set(s)</w:t>
      </w:r>
      <w:r w:rsidR="009F2D5D">
        <w:rPr>
          <w:lang w:eastAsia="zh-CN"/>
        </w:rPr>
        <w:t xml:space="preserve"> are </w:t>
      </w:r>
      <w:r w:rsidR="00AB3509">
        <w:rPr>
          <w:lang w:eastAsia="zh-CN"/>
        </w:rPr>
        <w:t>determined</w:t>
      </w:r>
      <w:r w:rsidR="009F2D5D">
        <w:rPr>
          <w:lang w:eastAsia="zh-CN"/>
        </w:rPr>
        <w:t>, respectively</w:t>
      </w:r>
      <w:r w:rsidR="00623051">
        <w:rPr>
          <w:lang w:eastAsia="ja-JP"/>
        </w:rPr>
        <w:t>.</w:t>
      </w:r>
      <w:r w:rsidR="00827331">
        <w:rPr>
          <w:lang w:eastAsia="ja-JP"/>
        </w:rPr>
        <w:t xml:space="preserve"> </w:t>
      </w:r>
      <w:r w:rsidR="00191204">
        <w:rPr>
          <w:lang w:eastAsia="ja-JP"/>
        </w:rPr>
        <w:t>The remaining issue is whether to reuse legacy UE capability or introduce a new Rel-19 UE capability to indicate the capability of up to 2 semi-periodic and 1 periodic SRS resource sets, for UEs supporting 3T6R antenna switching.</w:t>
      </w:r>
    </w:p>
    <w:p w14:paraId="42854BC6" w14:textId="11913021" w:rsidR="004B4736" w:rsidRDefault="00191204" w:rsidP="009B0CCE">
      <w:pPr>
        <w:rPr>
          <w:lang w:eastAsia="ja-JP"/>
        </w:rPr>
      </w:pPr>
      <w:r>
        <w:rPr>
          <w:lang w:eastAsia="ja-JP"/>
        </w:rPr>
        <w:t xml:space="preserve">In Rel-18, with introduction of 8T UL operation, a new UE capability </w:t>
      </w:r>
      <w:r w:rsidRPr="009F2D5D">
        <w:rPr>
          <w:i/>
          <w:lang w:eastAsia="ja-JP"/>
        </w:rPr>
        <w:t>srs-AntennaSwitching8T8R2SP-1Periodic-r18</w:t>
      </w:r>
      <w:r>
        <w:rPr>
          <w:i/>
          <w:lang w:eastAsia="ja-JP"/>
        </w:rPr>
        <w:t xml:space="preserve"> </w:t>
      </w:r>
      <w:r>
        <w:rPr>
          <w:lang w:eastAsia="ja-JP"/>
        </w:rPr>
        <w:t>is introduced.  Similarly, a new UE capability can be introduced for UEs supporting 3T6R.</w:t>
      </w:r>
    </w:p>
    <w:tbl>
      <w:tblPr>
        <w:tblStyle w:val="TableGrid"/>
        <w:tblW w:w="0" w:type="auto"/>
        <w:tblLook w:val="04A0" w:firstRow="1" w:lastRow="0" w:firstColumn="1" w:lastColumn="0" w:noHBand="0" w:noVBand="1"/>
      </w:tblPr>
      <w:tblGrid>
        <w:gridCol w:w="9016"/>
      </w:tblGrid>
      <w:tr w:rsidR="0027209A" w14:paraId="27BFED45" w14:textId="77777777" w:rsidTr="0027209A">
        <w:tc>
          <w:tcPr>
            <w:tcW w:w="9016" w:type="dxa"/>
          </w:tcPr>
          <w:p w14:paraId="10A4FD56" w14:textId="77777777" w:rsidR="001770DE" w:rsidRPr="001770DE" w:rsidRDefault="001770DE" w:rsidP="00EB3F6A">
            <w:pPr>
              <w:autoSpaceDE/>
              <w:autoSpaceDN/>
              <w:spacing w:after="0"/>
              <w:jc w:val="left"/>
              <w:rPr>
                <w:rFonts w:eastAsia="Batang"/>
                <w:bCs/>
                <w:sz w:val="20"/>
                <w:lang w:val="en-GB"/>
              </w:rPr>
            </w:pPr>
            <w:r w:rsidRPr="001770DE">
              <w:rPr>
                <w:rFonts w:eastAsia="Batang"/>
                <w:bCs/>
                <w:sz w:val="20"/>
                <w:highlight w:val="green"/>
                <w:lang w:val="en-GB"/>
              </w:rPr>
              <w:t>Agreement</w:t>
            </w:r>
          </w:p>
          <w:p w14:paraId="24978F28" w14:textId="77777777" w:rsidR="001770DE" w:rsidRPr="001770DE" w:rsidRDefault="001770DE" w:rsidP="00EB3F6A">
            <w:pPr>
              <w:autoSpaceDE/>
              <w:autoSpaceDN/>
              <w:spacing w:after="0"/>
              <w:jc w:val="left"/>
              <w:rPr>
                <w:rFonts w:eastAsia="Batang"/>
                <w:iCs/>
                <w:sz w:val="20"/>
                <w:lang w:val="en-GB"/>
              </w:rPr>
            </w:pPr>
            <w:r w:rsidRPr="001770DE">
              <w:rPr>
                <w:rFonts w:eastAsia="Batang"/>
                <w:iCs/>
                <w:sz w:val="20"/>
                <w:lang w:val="en-GB"/>
              </w:rPr>
              <w:t>To support 3T6R antenna switching for a 3TX UE,</w:t>
            </w:r>
          </w:p>
          <w:p w14:paraId="655BACDF" w14:textId="77777777" w:rsidR="001770DE" w:rsidRPr="001770DE" w:rsidRDefault="001770DE" w:rsidP="00EB3F6A">
            <w:pPr>
              <w:numPr>
                <w:ilvl w:val="0"/>
                <w:numId w:val="38"/>
              </w:numPr>
              <w:autoSpaceDE/>
              <w:autoSpaceDN/>
              <w:spacing w:after="0"/>
              <w:jc w:val="left"/>
              <w:rPr>
                <w:rFonts w:eastAsia="Batang"/>
                <w:iCs/>
                <w:sz w:val="20"/>
                <w:lang w:val="en-GB" w:eastAsia="x-none"/>
              </w:rPr>
            </w:pPr>
            <w:r w:rsidRPr="001770DE">
              <w:rPr>
                <w:rFonts w:eastAsia="Batang"/>
                <w:iCs/>
                <w:sz w:val="20"/>
                <w:lang w:val="en-GB" w:eastAsia="x-none"/>
              </w:rPr>
              <w:t xml:space="preserve">The resourceType for a configured SRS resource set can be one of ‘periodic’, ‘semi-persistent’ and ‘aperiodic’, </w:t>
            </w:r>
          </w:p>
          <w:p w14:paraId="0903E1D3" w14:textId="77777777" w:rsidR="001770DE" w:rsidRPr="001770DE" w:rsidRDefault="001770DE" w:rsidP="00EB3F6A">
            <w:pPr>
              <w:numPr>
                <w:ilvl w:val="0"/>
                <w:numId w:val="38"/>
              </w:numPr>
              <w:autoSpaceDE/>
              <w:autoSpaceDN/>
              <w:spacing w:after="0"/>
              <w:jc w:val="left"/>
              <w:rPr>
                <w:rFonts w:eastAsia="Batang"/>
                <w:iCs/>
                <w:sz w:val="20"/>
                <w:lang w:val="en-GB" w:eastAsia="x-none"/>
              </w:rPr>
            </w:pPr>
            <w:r w:rsidRPr="001770DE">
              <w:rPr>
                <w:rFonts w:eastAsia="Batang"/>
                <w:iCs/>
                <w:sz w:val="20"/>
                <w:lang w:val="en-GB" w:eastAsia="x-none"/>
              </w:rPr>
              <w:t xml:space="preserve">Reuse the principles used for 4T8R, i.e., </w:t>
            </w:r>
          </w:p>
          <w:p w14:paraId="74FB03F6" w14:textId="77777777" w:rsidR="001770DE" w:rsidRPr="001770DE" w:rsidRDefault="001770DE" w:rsidP="00EB3F6A">
            <w:pPr>
              <w:numPr>
                <w:ilvl w:val="1"/>
                <w:numId w:val="38"/>
              </w:numPr>
              <w:autoSpaceDE/>
              <w:autoSpaceDN/>
              <w:spacing w:after="0"/>
              <w:jc w:val="left"/>
              <w:rPr>
                <w:rFonts w:eastAsia="Batang"/>
                <w:iCs/>
                <w:sz w:val="20"/>
                <w:lang w:val="en-GB" w:eastAsia="x-none"/>
              </w:rPr>
            </w:pPr>
            <w:r w:rsidRPr="001770DE">
              <w:rPr>
                <w:rFonts w:eastAsia="Batang"/>
                <w:iCs/>
                <w:sz w:val="20"/>
                <w:lang w:val="en-GB" w:eastAsia="x-none"/>
              </w:rPr>
              <w:t xml:space="preserve">For </w:t>
            </w:r>
            <w:r w:rsidRPr="001770DE">
              <w:rPr>
                <w:rFonts w:eastAsia="Batang"/>
                <w:iCs/>
                <w:strike/>
                <w:sz w:val="20"/>
                <w:lang w:val="en-GB" w:eastAsia="x-none"/>
              </w:rPr>
              <w:t>4T8R</w:t>
            </w:r>
            <w:r w:rsidRPr="001770DE">
              <w:rPr>
                <w:rFonts w:eastAsia="Batang"/>
                <w:iCs/>
                <w:sz w:val="20"/>
                <w:lang w:val="en-GB" w:eastAsia="x-none"/>
              </w:rPr>
              <w:t xml:space="preserve"> </w:t>
            </w:r>
            <w:r w:rsidRPr="001770DE">
              <w:rPr>
                <w:rFonts w:eastAsia="Batang"/>
                <w:iCs/>
                <w:color w:val="FF0000"/>
                <w:sz w:val="20"/>
                <w:lang w:val="en-GB" w:eastAsia="x-none"/>
              </w:rPr>
              <w:t>3T6R</w:t>
            </w:r>
            <w:r w:rsidRPr="001770DE">
              <w:rPr>
                <w:rFonts w:eastAsia="Batang"/>
                <w:iCs/>
                <w:sz w:val="20"/>
                <w:lang w:val="en-GB" w:eastAsia="x-none"/>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1770DE">
              <w:rPr>
                <w:rFonts w:eastAsia="Times New Roman"/>
                <w:iCs/>
                <w:color w:val="FF0000"/>
                <w:sz w:val="20"/>
                <w:lang w:val="en-GB" w:eastAsia="x-none"/>
              </w:rPr>
              <w:t xml:space="preserve"> with port 1003 disabled</w:t>
            </w:r>
            <w:r w:rsidRPr="001770DE">
              <w:rPr>
                <w:rFonts w:eastAsia="Batang"/>
                <w:iCs/>
                <w:sz w:val="20"/>
                <w:lang w:val="en-GB" w:eastAsia="x-none"/>
              </w:rPr>
              <w:t>, and the SRS ports of the resource in the set are associated with a different UE antenna ports, or</w:t>
            </w:r>
          </w:p>
          <w:p w14:paraId="5CD3E9EE" w14:textId="77777777" w:rsidR="001770DE" w:rsidRPr="001770DE" w:rsidRDefault="001770DE" w:rsidP="00EB3F6A">
            <w:pPr>
              <w:numPr>
                <w:ilvl w:val="1"/>
                <w:numId w:val="38"/>
              </w:numPr>
              <w:autoSpaceDE/>
              <w:autoSpaceDN/>
              <w:spacing w:after="0"/>
              <w:jc w:val="left"/>
              <w:rPr>
                <w:rFonts w:eastAsia="Batang"/>
                <w:iCs/>
                <w:sz w:val="20"/>
                <w:lang w:val="en-GB" w:eastAsia="x-none"/>
              </w:rPr>
            </w:pPr>
            <w:r w:rsidRPr="001770DE">
              <w:rPr>
                <w:rFonts w:eastAsia="Batang"/>
                <w:iCs/>
                <w:sz w:val="20"/>
                <w:lang w:val="en-GB" w:eastAsia="x-none"/>
              </w:rPr>
              <w:t xml:space="preserve">For </w:t>
            </w:r>
            <w:r w:rsidRPr="001770DE">
              <w:rPr>
                <w:rFonts w:eastAsia="Batang"/>
                <w:iCs/>
                <w:strike/>
                <w:sz w:val="20"/>
                <w:lang w:val="en-GB" w:eastAsia="x-none"/>
              </w:rPr>
              <w:t xml:space="preserve">4T8R </w:t>
            </w:r>
            <w:r w:rsidRPr="001770DE">
              <w:rPr>
                <w:rFonts w:eastAsia="Batang"/>
                <w:iCs/>
                <w:color w:val="FF0000"/>
                <w:sz w:val="20"/>
                <w:lang w:val="en-GB" w:eastAsia="x-none"/>
              </w:rPr>
              <w:t>3T6R</w:t>
            </w:r>
            <w:r w:rsidRPr="001770DE">
              <w:rPr>
                <w:rFonts w:eastAsia="Batang"/>
                <w:iCs/>
                <w:sz w:val="20"/>
                <w:lang w:val="en-GB" w:eastAsia="x-none"/>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1770DE">
              <w:rPr>
                <w:rFonts w:eastAsia="Times New Roman"/>
                <w:iCs/>
                <w:color w:val="FF0000"/>
                <w:sz w:val="20"/>
                <w:lang w:val="en-GB" w:eastAsia="x-none"/>
              </w:rPr>
              <w:t xml:space="preserve"> with port 1003 disabled</w:t>
            </w:r>
            <w:r w:rsidRPr="001770DE">
              <w:rPr>
                <w:rFonts w:eastAsia="Batang"/>
                <w:iCs/>
                <w:sz w:val="20"/>
                <w:lang w:val="en-GB" w:eastAsia="x-none"/>
              </w:rPr>
              <w:t xml:space="preserve">, and the SRS ports of the resource in the set are </w:t>
            </w:r>
            <w:r w:rsidRPr="001770DE">
              <w:rPr>
                <w:rFonts w:eastAsia="Batang"/>
                <w:iCs/>
                <w:sz w:val="20"/>
                <w:lang w:val="en-GB" w:eastAsia="x-none"/>
              </w:rPr>
              <w:lastRenderedPageBreak/>
              <w:t>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F2EF6D3" w14:textId="5BB180E7" w:rsidR="0027209A" w:rsidRPr="00EB3F6A" w:rsidRDefault="001770DE" w:rsidP="00EB3F6A">
            <w:pPr>
              <w:autoSpaceDE/>
              <w:autoSpaceDN/>
              <w:spacing w:after="0"/>
              <w:jc w:val="left"/>
              <w:rPr>
                <w:rFonts w:eastAsia="Batang"/>
                <w:iCs/>
                <w:sz w:val="20"/>
                <w:lang w:val="en-GB"/>
              </w:rPr>
            </w:pPr>
            <w:r w:rsidRPr="001770DE">
              <w:rPr>
                <w:rFonts w:eastAsia="Batang"/>
                <w:iCs/>
                <w:sz w:val="20"/>
                <w:lang w:val="en-GB"/>
              </w:rPr>
              <w:t>Note: This is not meant to be a text proposal to be captured for the specifications.</w:t>
            </w:r>
          </w:p>
        </w:tc>
      </w:tr>
    </w:tbl>
    <w:p w14:paraId="39A66D95" w14:textId="77777777" w:rsidR="0027209A" w:rsidRDefault="0027209A" w:rsidP="00810F1B">
      <w:pPr>
        <w:spacing w:after="0"/>
        <w:rPr>
          <w:lang w:eastAsia="zh-CN"/>
        </w:rPr>
      </w:pPr>
    </w:p>
    <w:p w14:paraId="4C0E7389" w14:textId="2F55E7F1" w:rsidR="009B0CCE" w:rsidRPr="008E3D87" w:rsidRDefault="004B4736" w:rsidP="00CF72BF">
      <w:pPr>
        <w:rPr>
          <w:b/>
          <w:bCs/>
          <w:i/>
          <w:lang w:eastAsia="zh-CN"/>
        </w:rPr>
      </w:pPr>
      <w:r w:rsidRPr="002954EB">
        <w:rPr>
          <w:b/>
          <w:bCs/>
          <w:i/>
          <w:lang w:eastAsia="zh-CN"/>
        </w:rPr>
        <w:t xml:space="preserve">Proposal </w:t>
      </w:r>
      <w:r w:rsidR="001703A3">
        <w:rPr>
          <w:b/>
          <w:bCs/>
          <w:i/>
          <w:lang w:eastAsia="zh-CN"/>
        </w:rPr>
        <w:t>2</w:t>
      </w:r>
      <w:r w:rsidRPr="002954EB">
        <w:rPr>
          <w:b/>
          <w:bCs/>
          <w:i/>
          <w:lang w:eastAsia="zh-CN"/>
        </w:rPr>
        <w:t>:</w:t>
      </w:r>
      <w:bookmarkStart w:id="0" w:name="_Hlk181124656"/>
      <w:r w:rsidRPr="002954EB">
        <w:rPr>
          <w:b/>
          <w:bCs/>
          <w:i/>
          <w:lang w:eastAsia="zh-CN"/>
        </w:rPr>
        <w:t xml:space="preserve"> </w:t>
      </w:r>
      <w:r w:rsidR="00C63C7B">
        <w:rPr>
          <w:b/>
          <w:bCs/>
          <w:i/>
          <w:lang w:eastAsia="zh-CN"/>
        </w:rPr>
        <w:t>I</w:t>
      </w:r>
      <w:r w:rsidR="00882EAD">
        <w:rPr>
          <w:b/>
          <w:bCs/>
          <w:i/>
          <w:lang w:eastAsia="zh-CN"/>
        </w:rPr>
        <w:t xml:space="preserve">ntroduce a </w:t>
      </w:r>
      <w:r w:rsidR="001F78AF">
        <w:rPr>
          <w:b/>
          <w:bCs/>
          <w:i/>
          <w:lang w:eastAsia="zh-CN"/>
        </w:rPr>
        <w:t xml:space="preserve">Rel-19 </w:t>
      </w:r>
      <w:r w:rsidR="00882EAD">
        <w:rPr>
          <w:b/>
          <w:bCs/>
          <w:i/>
          <w:lang w:eastAsia="zh-CN"/>
        </w:rPr>
        <w:t xml:space="preserve">UE capability that </w:t>
      </w:r>
      <w:r w:rsidR="00FB6251">
        <w:rPr>
          <w:b/>
          <w:bCs/>
          <w:i/>
          <w:lang w:eastAsia="zh-CN"/>
        </w:rPr>
        <w:t xml:space="preserve">a </w:t>
      </w:r>
      <w:r w:rsidR="00882EAD">
        <w:rPr>
          <w:b/>
          <w:bCs/>
          <w:i/>
          <w:lang w:eastAsia="zh-CN"/>
        </w:rPr>
        <w:t xml:space="preserve">3T6R UE </w:t>
      </w:r>
      <w:r w:rsidR="00FB6251">
        <w:rPr>
          <w:b/>
          <w:bCs/>
          <w:i/>
          <w:lang w:eastAsia="zh-CN"/>
        </w:rPr>
        <w:t xml:space="preserve">can </w:t>
      </w:r>
      <w:r w:rsidR="00882EAD">
        <w:rPr>
          <w:b/>
          <w:bCs/>
          <w:i/>
          <w:lang w:eastAsia="zh-CN"/>
        </w:rPr>
        <w:t xml:space="preserve">be configured with </w:t>
      </w:r>
      <w:r w:rsidR="00D538E1">
        <w:rPr>
          <w:b/>
          <w:bCs/>
          <w:i/>
          <w:lang w:eastAsia="zh-CN"/>
        </w:rPr>
        <w:t xml:space="preserve">up to </w:t>
      </w:r>
      <w:r w:rsidR="00882EAD" w:rsidRPr="00882EAD">
        <w:rPr>
          <w:b/>
          <w:bCs/>
          <w:i/>
          <w:lang w:eastAsia="zh-CN"/>
        </w:rPr>
        <w:t>2 semi-persistent SRS resource sets and up to 1 periodic SRS resource set</w:t>
      </w:r>
      <w:bookmarkEnd w:id="0"/>
      <w:r>
        <w:rPr>
          <w:b/>
          <w:bCs/>
          <w:i/>
          <w:lang w:eastAsia="zh-CN"/>
        </w:rPr>
        <w:t>.</w:t>
      </w:r>
    </w:p>
    <w:p w14:paraId="537C3D82" w14:textId="79E7444D" w:rsidR="0043162D" w:rsidRDefault="008E01E6" w:rsidP="00C125C0">
      <w:pPr>
        <w:pStyle w:val="Heading1"/>
        <w:spacing w:before="240"/>
        <w:ind w:left="431" w:hanging="431"/>
        <w:rPr>
          <w:rFonts w:eastAsiaTheme="minorEastAsia"/>
          <w:lang w:val="en-GB" w:eastAsia="zh-CN"/>
        </w:rPr>
      </w:pPr>
      <w:r>
        <w:rPr>
          <w:rFonts w:eastAsiaTheme="minorEastAsia"/>
          <w:lang w:val="en-GB" w:eastAsia="zh-CN"/>
        </w:rPr>
        <w:t>C</w:t>
      </w:r>
      <w:r w:rsidR="0043162D" w:rsidRPr="00903FED">
        <w:rPr>
          <w:rFonts w:eastAsiaTheme="minorEastAsia"/>
          <w:lang w:val="en-GB" w:eastAsia="zh-CN"/>
        </w:rPr>
        <w:t>onclusion</w:t>
      </w:r>
    </w:p>
    <w:p w14:paraId="4BBA1F11" w14:textId="7CADBA65" w:rsidR="008E01E6" w:rsidRDefault="008E01E6" w:rsidP="008E01E6">
      <w:r>
        <w:t xml:space="preserve">In this contribution, we have discussed </w:t>
      </w:r>
      <w:r w:rsidR="00BB2690">
        <w:rPr>
          <w:kern w:val="2"/>
        </w:rPr>
        <w:t xml:space="preserve">UE capability for </w:t>
      </w:r>
      <w:r w:rsidR="0059123E">
        <w:rPr>
          <w:kern w:val="2"/>
        </w:rPr>
        <w:t xml:space="preserve">3T3R and </w:t>
      </w:r>
      <w:r>
        <w:rPr>
          <w:kern w:val="2"/>
          <w:lang w:val="en-GB" w:eastAsia="zh-CN"/>
        </w:rPr>
        <w:t>3T6R</w:t>
      </w:r>
      <w:r>
        <w:rPr>
          <w:kern w:val="2"/>
          <w:lang w:val="en-GB"/>
        </w:rPr>
        <w:t xml:space="preserve"> SRS antenna switching</w:t>
      </w:r>
      <w:r>
        <w:t xml:space="preserve">, and made the following proposal: </w:t>
      </w:r>
    </w:p>
    <w:p w14:paraId="1C32BBE9" w14:textId="29118456" w:rsidR="0093222D" w:rsidRDefault="001703A3" w:rsidP="008E01E6">
      <w:pPr>
        <w:rPr>
          <w:b/>
          <w:bCs/>
          <w:i/>
          <w:lang w:eastAsia="zh-CN"/>
        </w:rPr>
      </w:pPr>
      <w:r w:rsidRPr="002954EB">
        <w:rPr>
          <w:b/>
          <w:bCs/>
          <w:i/>
          <w:lang w:eastAsia="zh-CN"/>
        </w:rPr>
        <w:t>Proposal</w:t>
      </w:r>
      <w:r>
        <w:rPr>
          <w:b/>
          <w:bCs/>
          <w:i/>
          <w:lang w:eastAsia="zh-CN"/>
        </w:rPr>
        <w:t xml:space="preserve"> 1: Support</w:t>
      </w:r>
      <w:r w:rsidRPr="00E847C0">
        <w:rPr>
          <w:b/>
          <w:bCs/>
          <w:i/>
          <w:lang w:eastAsia="zh-CN"/>
        </w:rPr>
        <w:t xml:space="preserve"> downgrading configuration</w:t>
      </w:r>
      <w:r>
        <w:rPr>
          <w:b/>
          <w:bCs/>
          <w:i/>
          <w:lang w:eastAsia="zh-CN"/>
        </w:rPr>
        <w:t xml:space="preserve"> for the UE supporting </w:t>
      </w:r>
      <w:r w:rsidRPr="0081121C">
        <w:rPr>
          <w:b/>
          <w:bCs/>
          <w:i/>
          <w:lang w:eastAsia="zh-CN"/>
        </w:rPr>
        <w:t>3T6R SRS antenna switching</w:t>
      </w:r>
      <w:r>
        <w:rPr>
          <w:b/>
          <w:bCs/>
          <w:i/>
          <w:lang w:eastAsia="zh-CN"/>
        </w:rPr>
        <w:t>.</w:t>
      </w:r>
    </w:p>
    <w:p w14:paraId="4B45587B" w14:textId="53D0088F" w:rsidR="0093222D" w:rsidRPr="0093222D" w:rsidRDefault="001703A3" w:rsidP="008E01E6">
      <w:pPr>
        <w:rPr>
          <w:b/>
          <w:bCs/>
          <w:i/>
          <w:lang w:eastAsia="zh-CN"/>
        </w:rPr>
      </w:pPr>
      <w:r w:rsidRPr="002954EB">
        <w:rPr>
          <w:b/>
          <w:bCs/>
          <w:i/>
          <w:lang w:eastAsia="zh-CN"/>
        </w:rPr>
        <w:t xml:space="preserve">Proposal </w:t>
      </w:r>
      <w:r>
        <w:rPr>
          <w:b/>
          <w:bCs/>
          <w:i/>
          <w:lang w:eastAsia="zh-CN"/>
        </w:rPr>
        <w:t>2</w:t>
      </w:r>
      <w:r w:rsidRPr="002954EB">
        <w:rPr>
          <w:b/>
          <w:bCs/>
          <w:i/>
          <w:lang w:eastAsia="zh-CN"/>
        </w:rPr>
        <w:t xml:space="preserve">: </w:t>
      </w:r>
      <w:r>
        <w:rPr>
          <w:b/>
          <w:bCs/>
          <w:i/>
          <w:lang w:eastAsia="zh-CN"/>
        </w:rPr>
        <w:t xml:space="preserve">Introduce a Rel-19 UE capability that a 3T6R UE can be configured with up to </w:t>
      </w:r>
      <w:r w:rsidRPr="00882EAD">
        <w:rPr>
          <w:b/>
          <w:bCs/>
          <w:i/>
          <w:lang w:eastAsia="zh-CN"/>
        </w:rPr>
        <w:t>2 semi-persistent SRS resource sets and up to 1 periodic SRS resource set</w:t>
      </w:r>
      <w:r>
        <w:rPr>
          <w:b/>
          <w:bCs/>
          <w:i/>
          <w:lang w:eastAsia="zh-CN"/>
        </w:rPr>
        <w:t>.</w:t>
      </w:r>
    </w:p>
    <w:p w14:paraId="1DB8281C" w14:textId="77777777" w:rsidR="0043162D" w:rsidRPr="00903FED" w:rsidRDefault="0043162D" w:rsidP="00C125C0">
      <w:pPr>
        <w:pStyle w:val="Heading1"/>
        <w:numPr>
          <w:ilvl w:val="0"/>
          <w:numId w:val="0"/>
        </w:numPr>
        <w:spacing w:before="240"/>
        <w:ind w:left="432" w:hanging="432"/>
        <w:rPr>
          <w:rFonts w:eastAsiaTheme="minorEastAsia"/>
          <w:lang w:val="en-GB" w:eastAsia="zh-CN"/>
        </w:rPr>
      </w:pPr>
      <w:r w:rsidRPr="00903FED">
        <w:rPr>
          <w:rFonts w:eastAsiaTheme="minorEastAsia"/>
          <w:lang w:val="en-GB" w:eastAsia="zh-CN"/>
        </w:rPr>
        <w:t>References</w:t>
      </w:r>
    </w:p>
    <w:p w14:paraId="3CE77511" w14:textId="118DFB81" w:rsidR="0043162D" w:rsidRDefault="0043162D" w:rsidP="00FD3159">
      <w:pPr>
        <w:rPr>
          <w:rFonts w:eastAsiaTheme="minorEastAsia"/>
          <w:lang w:val="en-GB" w:eastAsia="zh-CN"/>
        </w:rPr>
      </w:pPr>
      <w:r>
        <w:rPr>
          <w:rFonts w:eastAsiaTheme="minorEastAsia" w:hint="eastAsia"/>
          <w:lang w:val="en-GB" w:eastAsia="zh-CN"/>
        </w:rPr>
        <w:t>[</w:t>
      </w:r>
      <w:r>
        <w:rPr>
          <w:rFonts w:eastAsiaTheme="minorEastAsia"/>
          <w:lang w:val="en-GB" w:eastAsia="zh-CN"/>
        </w:rPr>
        <w:t>1]</w:t>
      </w:r>
      <w:r w:rsidR="00222AC1" w:rsidRPr="00222AC1">
        <w:t xml:space="preserve"> </w:t>
      </w:r>
      <w:r w:rsidR="00FB4E6D">
        <w:rPr>
          <w:rFonts w:eastAsiaTheme="minorEastAsia"/>
          <w:lang w:val="en-GB" w:eastAsia="zh-CN"/>
        </w:rPr>
        <w:t xml:space="preserve">RP-242394, </w:t>
      </w:r>
      <w:r w:rsidR="00FB4E6D" w:rsidRPr="00FB4E6D">
        <w:rPr>
          <w:rFonts w:eastAsiaTheme="minorEastAsia"/>
          <w:lang w:val="en-GB" w:eastAsia="zh-CN"/>
        </w:rPr>
        <w:t>WID revision: NR MIMO Phase 5</w:t>
      </w:r>
    </w:p>
    <w:p w14:paraId="0EF6438E" w14:textId="56D79070" w:rsidR="00BB2690" w:rsidRPr="00903FED" w:rsidRDefault="00BB2690" w:rsidP="00FD3159">
      <w:pPr>
        <w:rPr>
          <w:rFonts w:eastAsiaTheme="minorEastAsia"/>
          <w:lang w:val="en-GB" w:eastAsia="zh-CN"/>
        </w:rPr>
      </w:pPr>
      <w:r>
        <w:rPr>
          <w:rFonts w:eastAsiaTheme="minorEastAsia" w:hint="eastAsia"/>
          <w:lang w:val="en-GB" w:eastAsia="zh-CN"/>
        </w:rPr>
        <w:t>[</w:t>
      </w:r>
      <w:r>
        <w:rPr>
          <w:rFonts w:eastAsiaTheme="minorEastAsia"/>
          <w:lang w:val="en-GB" w:eastAsia="zh-CN"/>
        </w:rPr>
        <w:t>2]</w:t>
      </w:r>
      <w:r w:rsidR="00191C0B">
        <w:rPr>
          <w:rFonts w:eastAsiaTheme="minorEastAsia"/>
          <w:lang w:val="en-GB" w:eastAsia="zh-CN"/>
        </w:rPr>
        <w:t xml:space="preserve"> </w:t>
      </w:r>
      <w:r w:rsidR="002E5826" w:rsidRPr="002E5826">
        <w:rPr>
          <w:rFonts w:eastAsiaTheme="minorEastAsia"/>
          <w:lang w:val="en-GB" w:eastAsia="zh-CN"/>
        </w:rPr>
        <w:t>Report of 3GPP TSG RAN WG1 meeting #118bis</w:t>
      </w:r>
    </w:p>
    <w:sectPr w:rsidR="00BB2690" w:rsidRPr="00903FED"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33C0F" w14:textId="77777777" w:rsidR="00062162" w:rsidRDefault="00062162" w:rsidP="0043162D">
      <w:pPr>
        <w:spacing w:after="0"/>
      </w:pPr>
      <w:r>
        <w:separator/>
      </w:r>
    </w:p>
  </w:endnote>
  <w:endnote w:type="continuationSeparator" w:id="0">
    <w:p w14:paraId="45498C91" w14:textId="77777777" w:rsidR="00062162" w:rsidRDefault="00062162"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2D8B3" w14:textId="77777777" w:rsidR="00062162" w:rsidRDefault="00062162" w:rsidP="0043162D">
      <w:pPr>
        <w:spacing w:after="0"/>
      </w:pPr>
      <w:r>
        <w:separator/>
      </w:r>
    </w:p>
  </w:footnote>
  <w:footnote w:type="continuationSeparator" w:id="0">
    <w:p w14:paraId="47428CE9" w14:textId="77777777" w:rsidR="00062162" w:rsidRDefault="00062162"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6B3C43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3"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2B5822"/>
    <w:multiLevelType w:val="hybridMultilevel"/>
    <w:tmpl w:val="DB0CE7D4"/>
    <w:lvl w:ilvl="0" w:tplc="8D0814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2F1373"/>
    <w:multiLevelType w:val="hybridMultilevel"/>
    <w:tmpl w:val="BAE0D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24"/>
  </w:num>
  <w:num w:numId="4">
    <w:abstractNumId w:val="17"/>
  </w:num>
  <w:num w:numId="5">
    <w:abstractNumId w:val="21"/>
  </w:num>
  <w:num w:numId="6">
    <w:abstractNumId w:val="22"/>
  </w:num>
  <w:num w:numId="7">
    <w:abstractNumId w:val="8"/>
  </w:num>
  <w:num w:numId="8">
    <w:abstractNumId w:val="0"/>
  </w:num>
  <w:num w:numId="9">
    <w:abstractNumId w:val="10"/>
  </w:num>
  <w:num w:numId="10">
    <w:abstractNumId w:val="10"/>
  </w:num>
  <w:num w:numId="11">
    <w:abstractNumId w:val="10"/>
  </w:num>
  <w:num w:numId="12">
    <w:abstractNumId w:val="12"/>
  </w:num>
  <w:num w:numId="13">
    <w:abstractNumId w:val="30"/>
  </w:num>
  <w:num w:numId="14">
    <w:abstractNumId w:val="14"/>
  </w:num>
  <w:num w:numId="15">
    <w:abstractNumId w:val="6"/>
  </w:num>
  <w:num w:numId="16">
    <w:abstractNumId w:val="4"/>
  </w:num>
  <w:num w:numId="17">
    <w:abstractNumId w:val="26"/>
  </w:num>
  <w:num w:numId="18">
    <w:abstractNumId w:val="9"/>
  </w:num>
  <w:num w:numId="19">
    <w:abstractNumId w:val="5"/>
  </w:num>
  <w:num w:numId="20">
    <w:abstractNumId w:val="20"/>
  </w:num>
  <w:num w:numId="21">
    <w:abstractNumId w:val="27"/>
  </w:num>
  <w:num w:numId="22">
    <w:abstractNumId w:val="33"/>
  </w:num>
  <w:num w:numId="23">
    <w:abstractNumId w:val="10"/>
    <w:lvlOverride w:ilvl="0">
      <w:startOverride w:val="3"/>
    </w:lvlOverride>
    <w:lvlOverride w:ilvl="1">
      <w:startOverride w:val="2"/>
    </w:lvlOverride>
  </w:num>
  <w:num w:numId="24">
    <w:abstractNumId w:val="16"/>
  </w:num>
  <w:num w:numId="25">
    <w:abstractNumId w:val="19"/>
  </w:num>
  <w:num w:numId="26">
    <w:abstractNumId w:val="3"/>
  </w:num>
  <w:num w:numId="27">
    <w:abstractNumId w:val="25"/>
  </w:num>
  <w:num w:numId="28">
    <w:abstractNumId w:val="7"/>
  </w:num>
  <w:num w:numId="29">
    <w:abstractNumId w:val="2"/>
  </w:num>
  <w:num w:numId="30">
    <w:abstractNumId w:val="32"/>
  </w:num>
  <w:num w:numId="31">
    <w:abstractNumId w:val="1"/>
  </w:num>
  <w:num w:numId="32">
    <w:abstractNumId w:val="28"/>
  </w:num>
  <w:num w:numId="33">
    <w:abstractNumId w:val="13"/>
  </w:num>
  <w:num w:numId="34">
    <w:abstractNumId w:val="31"/>
  </w:num>
  <w:num w:numId="35">
    <w:abstractNumId w:val="15"/>
  </w:num>
  <w:num w:numId="36">
    <w:abstractNumId w:val="18"/>
  </w:num>
  <w:num w:numId="37">
    <w:abstractNumId w:val="2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4073"/>
    <w:rsid w:val="000250FB"/>
    <w:rsid w:val="00025128"/>
    <w:rsid w:val="00025F37"/>
    <w:rsid w:val="000329B1"/>
    <w:rsid w:val="00036B9A"/>
    <w:rsid w:val="000415FF"/>
    <w:rsid w:val="00042F34"/>
    <w:rsid w:val="0004325B"/>
    <w:rsid w:val="00046CB6"/>
    <w:rsid w:val="000472D5"/>
    <w:rsid w:val="0005017B"/>
    <w:rsid w:val="00050494"/>
    <w:rsid w:val="0005074B"/>
    <w:rsid w:val="00051B00"/>
    <w:rsid w:val="00051E60"/>
    <w:rsid w:val="00061E74"/>
    <w:rsid w:val="00062162"/>
    <w:rsid w:val="000626B9"/>
    <w:rsid w:val="00062CA8"/>
    <w:rsid w:val="00066941"/>
    <w:rsid w:val="000727B2"/>
    <w:rsid w:val="0007435C"/>
    <w:rsid w:val="00081216"/>
    <w:rsid w:val="00081594"/>
    <w:rsid w:val="00081DFD"/>
    <w:rsid w:val="00084633"/>
    <w:rsid w:val="00085DF6"/>
    <w:rsid w:val="000873C7"/>
    <w:rsid w:val="00090411"/>
    <w:rsid w:val="00092B74"/>
    <w:rsid w:val="000949E0"/>
    <w:rsid w:val="000A22C3"/>
    <w:rsid w:val="000A22DB"/>
    <w:rsid w:val="000A2A6B"/>
    <w:rsid w:val="000A5E80"/>
    <w:rsid w:val="000B069C"/>
    <w:rsid w:val="000B5D66"/>
    <w:rsid w:val="000B69CF"/>
    <w:rsid w:val="000C4944"/>
    <w:rsid w:val="000C692E"/>
    <w:rsid w:val="000C7AE9"/>
    <w:rsid w:val="000D49E8"/>
    <w:rsid w:val="000D4A76"/>
    <w:rsid w:val="000D4E87"/>
    <w:rsid w:val="000E1F71"/>
    <w:rsid w:val="000E72B9"/>
    <w:rsid w:val="000F035D"/>
    <w:rsid w:val="000F2587"/>
    <w:rsid w:val="000F67C5"/>
    <w:rsid w:val="00101564"/>
    <w:rsid w:val="00104F51"/>
    <w:rsid w:val="00114D8E"/>
    <w:rsid w:val="00115294"/>
    <w:rsid w:val="001169CF"/>
    <w:rsid w:val="00123E70"/>
    <w:rsid w:val="00130548"/>
    <w:rsid w:val="00133D40"/>
    <w:rsid w:val="001341CD"/>
    <w:rsid w:val="00134B7A"/>
    <w:rsid w:val="00136928"/>
    <w:rsid w:val="00137CB1"/>
    <w:rsid w:val="00141579"/>
    <w:rsid w:val="00141B7A"/>
    <w:rsid w:val="00141EE3"/>
    <w:rsid w:val="00143637"/>
    <w:rsid w:val="0014720B"/>
    <w:rsid w:val="00150B07"/>
    <w:rsid w:val="001515F9"/>
    <w:rsid w:val="0015287A"/>
    <w:rsid w:val="001664BC"/>
    <w:rsid w:val="001703A3"/>
    <w:rsid w:val="00170811"/>
    <w:rsid w:val="00175489"/>
    <w:rsid w:val="001768C4"/>
    <w:rsid w:val="001770DE"/>
    <w:rsid w:val="00177515"/>
    <w:rsid w:val="001779B1"/>
    <w:rsid w:val="00180945"/>
    <w:rsid w:val="00182150"/>
    <w:rsid w:val="0018244B"/>
    <w:rsid w:val="001841C4"/>
    <w:rsid w:val="00191204"/>
    <w:rsid w:val="00191C0B"/>
    <w:rsid w:val="00196B46"/>
    <w:rsid w:val="00197510"/>
    <w:rsid w:val="0019753C"/>
    <w:rsid w:val="0019797B"/>
    <w:rsid w:val="001A4E7A"/>
    <w:rsid w:val="001B21A1"/>
    <w:rsid w:val="001B448C"/>
    <w:rsid w:val="001C359C"/>
    <w:rsid w:val="001C44BB"/>
    <w:rsid w:val="001C7350"/>
    <w:rsid w:val="001D027C"/>
    <w:rsid w:val="001D0D42"/>
    <w:rsid w:val="001D1B56"/>
    <w:rsid w:val="001D6A81"/>
    <w:rsid w:val="001D791B"/>
    <w:rsid w:val="001D7D7A"/>
    <w:rsid w:val="001E4946"/>
    <w:rsid w:val="001E6CC0"/>
    <w:rsid w:val="001F35A8"/>
    <w:rsid w:val="001F5AEA"/>
    <w:rsid w:val="001F78AF"/>
    <w:rsid w:val="00204AE4"/>
    <w:rsid w:val="00205DA7"/>
    <w:rsid w:val="002105F9"/>
    <w:rsid w:val="00212422"/>
    <w:rsid w:val="00213512"/>
    <w:rsid w:val="00213C9D"/>
    <w:rsid w:val="002162E7"/>
    <w:rsid w:val="00216ED6"/>
    <w:rsid w:val="0021737D"/>
    <w:rsid w:val="00222AC1"/>
    <w:rsid w:val="00223E6B"/>
    <w:rsid w:val="002245FB"/>
    <w:rsid w:val="002250AD"/>
    <w:rsid w:val="00227066"/>
    <w:rsid w:val="0023062D"/>
    <w:rsid w:val="00234A06"/>
    <w:rsid w:val="002356A8"/>
    <w:rsid w:val="00235761"/>
    <w:rsid w:val="002361DB"/>
    <w:rsid w:val="00241282"/>
    <w:rsid w:val="0024288D"/>
    <w:rsid w:val="00245CF8"/>
    <w:rsid w:val="002519BB"/>
    <w:rsid w:val="00251DC1"/>
    <w:rsid w:val="00254F1F"/>
    <w:rsid w:val="00256E4C"/>
    <w:rsid w:val="00261FCF"/>
    <w:rsid w:val="00263083"/>
    <w:rsid w:val="00263734"/>
    <w:rsid w:val="0026404D"/>
    <w:rsid w:val="00270598"/>
    <w:rsid w:val="0027209A"/>
    <w:rsid w:val="00274250"/>
    <w:rsid w:val="00274B6A"/>
    <w:rsid w:val="00274FB3"/>
    <w:rsid w:val="00277218"/>
    <w:rsid w:val="00280519"/>
    <w:rsid w:val="00280CC3"/>
    <w:rsid w:val="00281677"/>
    <w:rsid w:val="00283255"/>
    <w:rsid w:val="0028555C"/>
    <w:rsid w:val="00286F5A"/>
    <w:rsid w:val="00294E65"/>
    <w:rsid w:val="002954EB"/>
    <w:rsid w:val="00295782"/>
    <w:rsid w:val="00296ED3"/>
    <w:rsid w:val="00297920"/>
    <w:rsid w:val="002A0272"/>
    <w:rsid w:val="002A14AE"/>
    <w:rsid w:val="002A1676"/>
    <w:rsid w:val="002A2423"/>
    <w:rsid w:val="002A606F"/>
    <w:rsid w:val="002A6242"/>
    <w:rsid w:val="002A6438"/>
    <w:rsid w:val="002A7497"/>
    <w:rsid w:val="002B131A"/>
    <w:rsid w:val="002B1FD3"/>
    <w:rsid w:val="002B46BA"/>
    <w:rsid w:val="002B6933"/>
    <w:rsid w:val="002B7DD6"/>
    <w:rsid w:val="002C1247"/>
    <w:rsid w:val="002C468C"/>
    <w:rsid w:val="002C7C6A"/>
    <w:rsid w:val="002C7E8C"/>
    <w:rsid w:val="002D19E9"/>
    <w:rsid w:val="002D4158"/>
    <w:rsid w:val="002D70AA"/>
    <w:rsid w:val="002E0904"/>
    <w:rsid w:val="002E23EC"/>
    <w:rsid w:val="002E273E"/>
    <w:rsid w:val="002E4849"/>
    <w:rsid w:val="002E5826"/>
    <w:rsid w:val="002F0225"/>
    <w:rsid w:val="002F171D"/>
    <w:rsid w:val="002F2CAD"/>
    <w:rsid w:val="002F3884"/>
    <w:rsid w:val="002F48DD"/>
    <w:rsid w:val="002F5976"/>
    <w:rsid w:val="002F709E"/>
    <w:rsid w:val="00302797"/>
    <w:rsid w:val="00302F74"/>
    <w:rsid w:val="0030483D"/>
    <w:rsid w:val="0030503C"/>
    <w:rsid w:val="003054DF"/>
    <w:rsid w:val="0030684E"/>
    <w:rsid w:val="00306BAE"/>
    <w:rsid w:val="00306D7E"/>
    <w:rsid w:val="0031013B"/>
    <w:rsid w:val="00311054"/>
    <w:rsid w:val="003129FA"/>
    <w:rsid w:val="00313C92"/>
    <w:rsid w:val="0031703A"/>
    <w:rsid w:val="003210FC"/>
    <w:rsid w:val="00321A56"/>
    <w:rsid w:val="003226B5"/>
    <w:rsid w:val="00327550"/>
    <w:rsid w:val="003277D8"/>
    <w:rsid w:val="00331DC7"/>
    <w:rsid w:val="00332101"/>
    <w:rsid w:val="003325AD"/>
    <w:rsid w:val="00332D98"/>
    <w:rsid w:val="00333E31"/>
    <w:rsid w:val="00336829"/>
    <w:rsid w:val="00336DA5"/>
    <w:rsid w:val="0033775E"/>
    <w:rsid w:val="00340B5B"/>
    <w:rsid w:val="003411E9"/>
    <w:rsid w:val="00344BFB"/>
    <w:rsid w:val="0034557B"/>
    <w:rsid w:val="003511E2"/>
    <w:rsid w:val="003513D0"/>
    <w:rsid w:val="00354C71"/>
    <w:rsid w:val="00355477"/>
    <w:rsid w:val="00356144"/>
    <w:rsid w:val="003653C5"/>
    <w:rsid w:val="00370395"/>
    <w:rsid w:val="003709FE"/>
    <w:rsid w:val="003728EF"/>
    <w:rsid w:val="00373B4D"/>
    <w:rsid w:val="0037500E"/>
    <w:rsid w:val="00377ACA"/>
    <w:rsid w:val="003812DF"/>
    <w:rsid w:val="0038287C"/>
    <w:rsid w:val="00391550"/>
    <w:rsid w:val="00392D83"/>
    <w:rsid w:val="0039700C"/>
    <w:rsid w:val="003A1AD0"/>
    <w:rsid w:val="003A36EB"/>
    <w:rsid w:val="003B0089"/>
    <w:rsid w:val="003B25A0"/>
    <w:rsid w:val="003B3B3B"/>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5366"/>
    <w:rsid w:val="00442692"/>
    <w:rsid w:val="00451B71"/>
    <w:rsid w:val="00452A43"/>
    <w:rsid w:val="00453DCC"/>
    <w:rsid w:val="00461946"/>
    <w:rsid w:val="0047506B"/>
    <w:rsid w:val="00484634"/>
    <w:rsid w:val="00485968"/>
    <w:rsid w:val="00490B17"/>
    <w:rsid w:val="00492A85"/>
    <w:rsid w:val="00493C31"/>
    <w:rsid w:val="004960AA"/>
    <w:rsid w:val="00496764"/>
    <w:rsid w:val="00497BDF"/>
    <w:rsid w:val="004A5ACE"/>
    <w:rsid w:val="004A5D7B"/>
    <w:rsid w:val="004A6340"/>
    <w:rsid w:val="004A6E78"/>
    <w:rsid w:val="004A7787"/>
    <w:rsid w:val="004B0D27"/>
    <w:rsid w:val="004B44AD"/>
    <w:rsid w:val="004B4736"/>
    <w:rsid w:val="004B4E56"/>
    <w:rsid w:val="004C19F6"/>
    <w:rsid w:val="004C35D2"/>
    <w:rsid w:val="004C6CDC"/>
    <w:rsid w:val="004C7A7A"/>
    <w:rsid w:val="004D1AA5"/>
    <w:rsid w:val="004D4FF1"/>
    <w:rsid w:val="004E6954"/>
    <w:rsid w:val="004E6A9B"/>
    <w:rsid w:val="004E7ECF"/>
    <w:rsid w:val="004F07DA"/>
    <w:rsid w:val="004F5120"/>
    <w:rsid w:val="004F5690"/>
    <w:rsid w:val="004F7BA7"/>
    <w:rsid w:val="00503E09"/>
    <w:rsid w:val="00511F50"/>
    <w:rsid w:val="005149BC"/>
    <w:rsid w:val="005221FA"/>
    <w:rsid w:val="005224C5"/>
    <w:rsid w:val="005227C4"/>
    <w:rsid w:val="00523FF7"/>
    <w:rsid w:val="00524EF3"/>
    <w:rsid w:val="00526458"/>
    <w:rsid w:val="00536F67"/>
    <w:rsid w:val="00537971"/>
    <w:rsid w:val="00540994"/>
    <w:rsid w:val="00542770"/>
    <w:rsid w:val="00542A9D"/>
    <w:rsid w:val="00552EBD"/>
    <w:rsid w:val="00556742"/>
    <w:rsid w:val="00560842"/>
    <w:rsid w:val="00562EC2"/>
    <w:rsid w:val="0056437C"/>
    <w:rsid w:val="005646FC"/>
    <w:rsid w:val="00564F62"/>
    <w:rsid w:val="0057090C"/>
    <w:rsid w:val="00571797"/>
    <w:rsid w:val="00572345"/>
    <w:rsid w:val="00580DA1"/>
    <w:rsid w:val="0058216C"/>
    <w:rsid w:val="005825A4"/>
    <w:rsid w:val="0058474A"/>
    <w:rsid w:val="00584E75"/>
    <w:rsid w:val="0058625C"/>
    <w:rsid w:val="0058691C"/>
    <w:rsid w:val="0059123E"/>
    <w:rsid w:val="00591D37"/>
    <w:rsid w:val="005948D1"/>
    <w:rsid w:val="00595FD8"/>
    <w:rsid w:val="0059686C"/>
    <w:rsid w:val="00597120"/>
    <w:rsid w:val="00597F0F"/>
    <w:rsid w:val="005A1FE6"/>
    <w:rsid w:val="005A3AF3"/>
    <w:rsid w:val="005A596B"/>
    <w:rsid w:val="005A6EB5"/>
    <w:rsid w:val="005B4853"/>
    <w:rsid w:val="005B7992"/>
    <w:rsid w:val="005C0203"/>
    <w:rsid w:val="005C25CF"/>
    <w:rsid w:val="005C3CAA"/>
    <w:rsid w:val="005D02BD"/>
    <w:rsid w:val="005D1231"/>
    <w:rsid w:val="005D59E4"/>
    <w:rsid w:val="005D7532"/>
    <w:rsid w:val="005D7AF2"/>
    <w:rsid w:val="005E2BBD"/>
    <w:rsid w:val="005F15D9"/>
    <w:rsid w:val="005F1A69"/>
    <w:rsid w:val="005F3419"/>
    <w:rsid w:val="005F34C7"/>
    <w:rsid w:val="005F4209"/>
    <w:rsid w:val="005F5267"/>
    <w:rsid w:val="005F5FD1"/>
    <w:rsid w:val="005F661B"/>
    <w:rsid w:val="00602E8A"/>
    <w:rsid w:val="0060362C"/>
    <w:rsid w:val="00603A32"/>
    <w:rsid w:val="00606289"/>
    <w:rsid w:val="006115AD"/>
    <w:rsid w:val="00617391"/>
    <w:rsid w:val="00620CBF"/>
    <w:rsid w:val="00622AD8"/>
    <w:rsid w:val="00623051"/>
    <w:rsid w:val="006232E3"/>
    <w:rsid w:val="00623EFB"/>
    <w:rsid w:val="00627866"/>
    <w:rsid w:val="00627AEA"/>
    <w:rsid w:val="00627FC6"/>
    <w:rsid w:val="006307AE"/>
    <w:rsid w:val="00645985"/>
    <w:rsid w:val="006464ED"/>
    <w:rsid w:val="0065072D"/>
    <w:rsid w:val="0065088C"/>
    <w:rsid w:val="00650D8C"/>
    <w:rsid w:val="00653B1C"/>
    <w:rsid w:val="006547E6"/>
    <w:rsid w:val="00654D21"/>
    <w:rsid w:val="00655A69"/>
    <w:rsid w:val="006568A7"/>
    <w:rsid w:val="00662A2B"/>
    <w:rsid w:val="006634A2"/>
    <w:rsid w:val="00673C9D"/>
    <w:rsid w:val="00681862"/>
    <w:rsid w:val="00683CC7"/>
    <w:rsid w:val="00683D4B"/>
    <w:rsid w:val="00685FD0"/>
    <w:rsid w:val="006919E9"/>
    <w:rsid w:val="00692704"/>
    <w:rsid w:val="00694192"/>
    <w:rsid w:val="00694706"/>
    <w:rsid w:val="0069646B"/>
    <w:rsid w:val="006A07A4"/>
    <w:rsid w:val="006A26F6"/>
    <w:rsid w:val="006A2B1A"/>
    <w:rsid w:val="006A371B"/>
    <w:rsid w:val="006A4625"/>
    <w:rsid w:val="006A53D6"/>
    <w:rsid w:val="006A7159"/>
    <w:rsid w:val="006B4035"/>
    <w:rsid w:val="006B4C93"/>
    <w:rsid w:val="006B55DE"/>
    <w:rsid w:val="006C0702"/>
    <w:rsid w:val="006C2587"/>
    <w:rsid w:val="006C4878"/>
    <w:rsid w:val="006C7F9E"/>
    <w:rsid w:val="006D46BD"/>
    <w:rsid w:val="006D52C6"/>
    <w:rsid w:val="006D66A6"/>
    <w:rsid w:val="006E00B0"/>
    <w:rsid w:val="006E233B"/>
    <w:rsid w:val="006E307E"/>
    <w:rsid w:val="006E4A85"/>
    <w:rsid w:val="006E77D4"/>
    <w:rsid w:val="006F0C11"/>
    <w:rsid w:val="006F1C92"/>
    <w:rsid w:val="006F54DF"/>
    <w:rsid w:val="006F5DB1"/>
    <w:rsid w:val="00700C03"/>
    <w:rsid w:val="00701C99"/>
    <w:rsid w:val="00702524"/>
    <w:rsid w:val="00702A37"/>
    <w:rsid w:val="00705AED"/>
    <w:rsid w:val="007063C0"/>
    <w:rsid w:val="00706695"/>
    <w:rsid w:val="00707B82"/>
    <w:rsid w:val="00711D6B"/>
    <w:rsid w:val="00715B70"/>
    <w:rsid w:val="0071770F"/>
    <w:rsid w:val="007236C4"/>
    <w:rsid w:val="00725293"/>
    <w:rsid w:val="00726BBA"/>
    <w:rsid w:val="00730E90"/>
    <w:rsid w:val="00734532"/>
    <w:rsid w:val="0073475A"/>
    <w:rsid w:val="00742241"/>
    <w:rsid w:val="00745EA7"/>
    <w:rsid w:val="007532E9"/>
    <w:rsid w:val="00756D75"/>
    <w:rsid w:val="0076137F"/>
    <w:rsid w:val="00766835"/>
    <w:rsid w:val="00771C4E"/>
    <w:rsid w:val="00780D64"/>
    <w:rsid w:val="00782961"/>
    <w:rsid w:val="007839E5"/>
    <w:rsid w:val="00783AB5"/>
    <w:rsid w:val="0078791A"/>
    <w:rsid w:val="007917BC"/>
    <w:rsid w:val="00791823"/>
    <w:rsid w:val="007A242D"/>
    <w:rsid w:val="007A4ABE"/>
    <w:rsid w:val="007A5101"/>
    <w:rsid w:val="007A6FA3"/>
    <w:rsid w:val="007A7095"/>
    <w:rsid w:val="007B2DC7"/>
    <w:rsid w:val="007B497C"/>
    <w:rsid w:val="007B7CAD"/>
    <w:rsid w:val="007C083A"/>
    <w:rsid w:val="007C3611"/>
    <w:rsid w:val="007C42BB"/>
    <w:rsid w:val="007C4B99"/>
    <w:rsid w:val="007C6768"/>
    <w:rsid w:val="007D7C3C"/>
    <w:rsid w:val="007E40F3"/>
    <w:rsid w:val="007F006D"/>
    <w:rsid w:val="007F189C"/>
    <w:rsid w:val="007F5BB7"/>
    <w:rsid w:val="007F6133"/>
    <w:rsid w:val="007F6761"/>
    <w:rsid w:val="00804BD4"/>
    <w:rsid w:val="00810E0B"/>
    <w:rsid w:val="00810F1B"/>
    <w:rsid w:val="0081121C"/>
    <w:rsid w:val="00814671"/>
    <w:rsid w:val="008165CF"/>
    <w:rsid w:val="00816C42"/>
    <w:rsid w:val="008221FE"/>
    <w:rsid w:val="00825CFD"/>
    <w:rsid w:val="0082655E"/>
    <w:rsid w:val="00826D6B"/>
    <w:rsid w:val="00827331"/>
    <w:rsid w:val="00827691"/>
    <w:rsid w:val="00830D81"/>
    <w:rsid w:val="0083206C"/>
    <w:rsid w:val="00834596"/>
    <w:rsid w:val="008355D2"/>
    <w:rsid w:val="00836EA8"/>
    <w:rsid w:val="008441E8"/>
    <w:rsid w:val="00846A72"/>
    <w:rsid w:val="00851B98"/>
    <w:rsid w:val="00852A23"/>
    <w:rsid w:val="00855C27"/>
    <w:rsid w:val="0086112A"/>
    <w:rsid w:val="00862F75"/>
    <w:rsid w:val="008656E8"/>
    <w:rsid w:val="008704E8"/>
    <w:rsid w:val="008726F0"/>
    <w:rsid w:val="00872848"/>
    <w:rsid w:val="008755CD"/>
    <w:rsid w:val="008813CE"/>
    <w:rsid w:val="00881AF9"/>
    <w:rsid w:val="00882B04"/>
    <w:rsid w:val="00882EAD"/>
    <w:rsid w:val="00884C2B"/>
    <w:rsid w:val="00885C9C"/>
    <w:rsid w:val="00892413"/>
    <w:rsid w:val="00892DA1"/>
    <w:rsid w:val="00893090"/>
    <w:rsid w:val="00896507"/>
    <w:rsid w:val="008A2230"/>
    <w:rsid w:val="008A52AC"/>
    <w:rsid w:val="008A5DC9"/>
    <w:rsid w:val="008A7035"/>
    <w:rsid w:val="008B0322"/>
    <w:rsid w:val="008B653D"/>
    <w:rsid w:val="008C2C20"/>
    <w:rsid w:val="008C33A3"/>
    <w:rsid w:val="008C4DF4"/>
    <w:rsid w:val="008D04FA"/>
    <w:rsid w:val="008D0505"/>
    <w:rsid w:val="008D0910"/>
    <w:rsid w:val="008D1DAE"/>
    <w:rsid w:val="008D20C7"/>
    <w:rsid w:val="008D41ED"/>
    <w:rsid w:val="008D54D4"/>
    <w:rsid w:val="008D6A3C"/>
    <w:rsid w:val="008D7CFC"/>
    <w:rsid w:val="008E01E6"/>
    <w:rsid w:val="008E212A"/>
    <w:rsid w:val="008E311A"/>
    <w:rsid w:val="008E3D87"/>
    <w:rsid w:val="008E4AB2"/>
    <w:rsid w:val="008F0B24"/>
    <w:rsid w:val="008F77C7"/>
    <w:rsid w:val="00904306"/>
    <w:rsid w:val="00911F35"/>
    <w:rsid w:val="009140D0"/>
    <w:rsid w:val="0091757D"/>
    <w:rsid w:val="009176C8"/>
    <w:rsid w:val="00926DAE"/>
    <w:rsid w:val="00926EAE"/>
    <w:rsid w:val="00927FE8"/>
    <w:rsid w:val="0093044F"/>
    <w:rsid w:val="00930615"/>
    <w:rsid w:val="009308F4"/>
    <w:rsid w:val="00930AF3"/>
    <w:rsid w:val="009313F7"/>
    <w:rsid w:val="0093222D"/>
    <w:rsid w:val="00934CB7"/>
    <w:rsid w:val="00934FB3"/>
    <w:rsid w:val="00935C4E"/>
    <w:rsid w:val="00941795"/>
    <w:rsid w:val="0094248A"/>
    <w:rsid w:val="009435CD"/>
    <w:rsid w:val="00944FC8"/>
    <w:rsid w:val="00950752"/>
    <w:rsid w:val="009545D4"/>
    <w:rsid w:val="0096453F"/>
    <w:rsid w:val="00970C68"/>
    <w:rsid w:val="00971153"/>
    <w:rsid w:val="00973271"/>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F24"/>
    <w:rsid w:val="009A10AC"/>
    <w:rsid w:val="009A38D7"/>
    <w:rsid w:val="009A5A5A"/>
    <w:rsid w:val="009A7FFD"/>
    <w:rsid w:val="009B0CCE"/>
    <w:rsid w:val="009B1C51"/>
    <w:rsid w:val="009B348C"/>
    <w:rsid w:val="009B55E6"/>
    <w:rsid w:val="009C1863"/>
    <w:rsid w:val="009C2172"/>
    <w:rsid w:val="009D3081"/>
    <w:rsid w:val="009D50A3"/>
    <w:rsid w:val="009D6E07"/>
    <w:rsid w:val="009E0B5D"/>
    <w:rsid w:val="009E4CFF"/>
    <w:rsid w:val="009E5058"/>
    <w:rsid w:val="009F0AE4"/>
    <w:rsid w:val="009F2C1E"/>
    <w:rsid w:val="009F2D5D"/>
    <w:rsid w:val="00A01549"/>
    <w:rsid w:val="00A02E23"/>
    <w:rsid w:val="00A02E5C"/>
    <w:rsid w:val="00A042C0"/>
    <w:rsid w:val="00A044D4"/>
    <w:rsid w:val="00A04DFE"/>
    <w:rsid w:val="00A052D7"/>
    <w:rsid w:val="00A202AF"/>
    <w:rsid w:val="00A20FC7"/>
    <w:rsid w:val="00A22108"/>
    <w:rsid w:val="00A225DC"/>
    <w:rsid w:val="00A237B3"/>
    <w:rsid w:val="00A26354"/>
    <w:rsid w:val="00A31E04"/>
    <w:rsid w:val="00A4193C"/>
    <w:rsid w:val="00A429E8"/>
    <w:rsid w:val="00A433B4"/>
    <w:rsid w:val="00A446D8"/>
    <w:rsid w:val="00A4632F"/>
    <w:rsid w:val="00A50501"/>
    <w:rsid w:val="00A51C4F"/>
    <w:rsid w:val="00A55801"/>
    <w:rsid w:val="00A559A3"/>
    <w:rsid w:val="00A57387"/>
    <w:rsid w:val="00A61888"/>
    <w:rsid w:val="00A70481"/>
    <w:rsid w:val="00A727C3"/>
    <w:rsid w:val="00A7285D"/>
    <w:rsid w:val="00A7653D"/>
    <w:rsid w:val="00A808F3"/>
    <w:rsid w:val="00A81E10"/>
    <w:rsid w:val="00A8395B"/>
    <w:rsid w:val="00A91190"/>
    <w:rsid w:val="00A92517"/>
    <w:rsid w:val="00A932D8"/>
    <w:rsid w:val="00A9438B"/>
    <w:rsid w:val="00A94A86"/>
    <w:rsid w:val="00AA5DA3"/>
    <w:rsid w:val="00AA620B"/>
    <w:rsid w:val="00AA7C7F"/>
    <w:rsid w:val="00AB326B"/>
    <w:rsid w:val="00AB340A"/>
    <w:rsid w:val="00AB3509"/>
    <w:rsid w:val="00AC1B2A"/>
    <w:rsid w:val="00AC2B87"/>
    <w:rsid w:val="00AC3091"/>
    <w:rsid w:val="00AC634F"/>
    <w:rsid w:val="00AD1ED8"/>
    <w:rsid w:val="00AD4AF8"/>
    <w:rsid w:val="00AD6AD8"/>
    <w:rsid w:val="00AE1268"/>
    <w:rsid w:val="00AE3D1F"/>
    <w:rsid w:val="00AE7837"/>
    <w:rsid w:val="00AE7C00"/>
    <w:rsid w:val="00AF1109"/>
    <w:rsid w:val="00AF1C6B"/>
    <w:rsid w:val="00AF2B3F"/>
    <w:rsid w:val="00AF37F6"/>
    <w:rsid w:val="00AF42DF"/>
    <w:rsid w:val="00AF6064"/>
    <w:rsid w:val="00AF60ED"/>
    <w:rsid w:val="00B00B50"/>
    <w:rsid w:val="00B04535"/>
    <w:rsid w:val="00B059C4"/>
    <w:rsid w:val="00B118F5"/>
    <w:rsid w:val="00B14678"/>
    <w:rsid w:val="00B14DFD"/>
    <w:rsid w:val="00B1794E"/>
    <w:rsid w:val="00B200DD"/>
    <w:rsid w:val="00B204CC"/>
    <w:rsid w:val="00B21592"/>
    <w:rsid w:val="00B220F4"/>
    <w:rsid w:val="00B23F4F"/>
    <w:rsid w:val="00B27F0B"/>
    <w:rsid w:val="00B30570"/>
    <w:rsid w:val="00B3431B"/>
    <w:rsid w:val="00B350EF"/>
    <w:rsid w:val="00B356A6"/>
    <w:rsid w:val="00B37715"/>
    <w:rsid w:val="00B37948"/>
    <w:rsid w:val="00B4429E"/>
    <w:rsid w:val="00B52526"/>
    <w:rsid w:val="00B60BB4"/>
    <w:rsid w:val="00B667FA"/>
    <w:rsid w:val="00B66D3B"/>
    <w:rsid w:val="00B67C0A"/>
    <w:rsid w:val="00B701EA"/>
    <w:rsid w:val="00B7138B"/>
    <w:rsid w:val="00B71E10"/>
    <w:rsid w:val="00B8043A"/>
    <w:rsid w:val="00B8067C"/>
    <w:rsid w:val="00B84103"/>
    <w:rsid w:val="00B861C6"/>
    <w:rsid w:val="00B87906"/>
    <w:rsid w:val="00B906A0"/>
    <w:rsid w:val="00B92C4A"/>
    <w:rsid w:val="00B93A72"/>
    <w:rsid w:val="00B9703E"/>
    <w:rsid w:val="00BA2709"/>
    <w:rsid w:val="00BA6FFF"/>
    <w:rsid w:val="00BA7152"/>
    <w:rsid w:val="00BA71BC"/>
    <w:rsid w:val="00BA74B3"/>
    <w:rsid w:val="00BB2690"/>
    <w:rsid w:val="00BB77C2"/>
    <w:rsid w:val="00BC2C91"/>
    <w:rsid w:val="00BC390E"/>
    <w:rsid w:val="00BC3CE9"/>
    <w:rsid w:val="00BD710D"/>
    <w:rsid w:val="00BE30AE"/>
    <w:rsid w:val="00BE5252"/>
    <w:rsid w:val="00BF16CD"/>
    <w:rsid w:val="00BF1829"/>
    <w:rsid w:val="00BF2CF8"/>
    <w:rsid w:val="00BF3CE9"/>
    <w:rsid w:val="00BF441D"/>
    <w:rsid w:val="00BF5A40"/>
    <w:rsid w:val="00C01AB0"/>
    <w:rsid w:val="00C02E63"/>
    <w:rsid w:val="00C02E92"/>
    <w:rsid w:val="00C04F50"/>
    <w:rsid w:val="00C06525"/>
    <w:rsid w:val="00C117C6"/>
    <w:rsid w:val="00C124A3"/>
    <w:rsid w:val="00C125C0"/>
    <w:rsid w:val="00C12CD5"/>
    <w:rsid w:val="00C13DDD"/>
    <w:rsid w:val="00C14380"/>
    <w:rsid w:val="00C16365"/>
    <w:rsid w:val="00C1652C"/>
    <w:rsid w:val="00C21AB9"/>
    <w:rsid w:val="00C21F93"/>
    <w:rsid w:val="00C300EC"/>
    <w:rsid w:val="00C30281"/>
    <w:rsid w:val="00C34073"/>
    <w:rsid w:val="00C3558B"/>
    <w:rsid w:val="00C3725E"/>
    <w:rsid w:val="00C37446"/>
    <w:rsid w:val="00C41FB8"/>
    <w:rsid w:val="00C452BD"/>
    <w:rsid w:val="00C51F2E"/>
    <w:rsid w:val="00C539A8"/>
    <w:rsid w:val="00C53DE7"/>
    <w:rsid w:val="00C540DE"/>
    <w:rsid w:val="00C5417A"/>
    <w:rsid w:val="00C54FDD"/>
    <w:rsid w:val="00C6055A"/>
    <w:rsid w:val="00C62282"/>
    <w:rsid w:val="00C63805"/>
    <w:rsid w:val="00C63C7B"/>
    <w:rsid w:val="00C6467F"/>
    <w:rsid w:val="00C64ADA"/>
    <w:rsid w:val="00C76A44"/>
    <w:rsid w:val="00C77636"/>
    <w:rsid w:val="00C808C7"/>
    <w:rsid w:val="00C84AF4"/>
    <w:rsid w:val="00C8581E"/>
    <w:rsid w:val="00C86ADC"/>
    <w:rsid w:val="00C92402"/>
    <w:rsid w:val="00C945D3"/>
    <w:rsid w:val="00C94CEC"/>
    <w:rsid w:val="00C966D5"/>
    <w:rsid w:val="00C96E03"/>
    <w:rsid w:val="00CA26C9"/>
    <w:rsid w:val="00CA77D6"/>
    <w:rsid w:val="00CA7B7F"/>
    <w:rsid w:val="00CB082B"/>
    <w:rsid w:val="00CB0CDB"/>
    <w:rsid w:val="00CB2EFF"/>
    <w:rsid w:val="00CB75D4"/>
    <w:rsid w:val="00CC14C3"/>
    <w:rsid w:val="00CC3732"/>
    <w:rsid w:val="00CC3961"/>
    <w:rsid w:val="00CC3978"/>
    <w:rsid w:val="00CC43F6"/>
    <w:rsid w:val="00CC44A2"/>
    <w:rsid w:val="00CD088D"/>
    <w:rsid w:val="00CD5F3B"/>
    <w:rsid w:val="00CD6DB7"/>
    <w:rsid w:val="00CE2981"/>
    <w:rsid w:val="00CF44DB"/>
    <w:rsid w:val="00CF72BF"/>
    <w:rsid w:val="00D01743"/>
    <w:rsid w:val="00D02229"/>
    <w:rsid w:val="00D02848"/>
    <w:rsid w:val="00D05451"/>
    <w:rsid w:val="00D06A8C"/>
    <w:rsid w:val="00D079A0"/>
    <w:rsid w:val="00D120D2"/>
    <w:rsid w:val="00D12774"/>
    <w:rsid w:val="00D16821"/>
    <w:rsid w:val="00D21346"/>
    <w:rsid w:val="00D23C1A"/>
    <w:rsid w:val="00D263A7"/>
    <w:rsid w:val="00D30146"/>
    <w:rsid w:val="00D3656C"/>
    <w:rsid w:val="00D366A9"/>
    <w:rsid w:val="00D401DD"/>
    <w:rsid w:val="00D402C3"/>
    <w:rsid w:val="00D42C5A"/>
    <w:rsid w:val="00D46022"/>
    <w:rsid w:val="00D46E5F"/>
    <w:rsid w:val="00D50E4C"/>
    <w:rsid w:val="00D51907"/>
    <w:rsid w:val="00D538E1"/>
    <w:rsid w:val="00D53FA1"/>
    <w:rsid w:val="00D62697"/>
    <w:rsid w:val="00D62A6B"/>
    <w:rsid w:val="00D64B68"/>
    <w:rsid w:val="00D652AB"/>
    <w:rsid w:val="00D66762"/>
    <w:rsid w:val="00D67149"/>
    <w:rsid w:val="00D73C6F"/>
    <w:rsid w:val="00D73F8A"/>
    <w:rsid w:val="00D740C0"/>
    <w:rsid w:val="00D7514F"/>
    <w:rsid w:val="00D76BC7"/>
    <w:rsid w:val="00D77E02"/>
    <w:rsid w:val="00D806F9"/>
    <w:rsid w:val="00D81D6E"/>
    <w:rsid w:val="00D81ED5"/>
    <w:rsid w:val="00D82B33"/>
    <w:rsid w:val="00D82D2B"/>
    <w:rsid w:val="00D847F1"/>
    <w:rsid w:val="00D84AA2"/>
    <w:rsid w:val="00D85D0D"/>
    <w:rsid w:val="00D86287"/>
    <w:rsid w:val="00D86549"/>
    <w:rsid w:val="00D8676D"/>
    <w:rsid w:val="00D937CD"/>
    <w:rsid w:val="00D957E3"/>
    <w:rsid w:val="00DA1399"/>
    <w:rsid w:val="00DA1835"/>
    <w:rsid w:val="00DA2E24"/>
    <w:rsid w:val="00DA4815"/>
    <w:rsid w:val="00DA5AF5"/>
    <w:rsid w:val="00DA5CCA"/>
    <w:rsid w:val="00DB0473"/>
    <w:rsid w:val="00DB6F6E"/>
    <w:rsid w:val="00DC0983"/>
    <w:rsid w:val="00DC34CF"/>
    <w:rsid w:val="00DC5ACE"/>
    <w:rsid w:val="00DC7059"/>
    <w:rsid w:val="00DD1227"/>
    <w:rsid w:val="00DD1D9C"/>
    <w:rsid w:val="00DD6948"/>
    <w:rsid w:val="00DE2343"/>
    <w:rsid w:val="00DE296A"/>
    <w:rsid w:val="00DE31AF"/>
    <w:rsid w:val="00DF358F"/>
    <w:rsid w:val="00E00B85"/>
    <w:rsid w:val="00E01251"/>
    <w:rsid w:val="00E0176D"/>
    <w:rsid w:val="00E01A3E"/>
    <w:rsid w:val="00E02180"/>
    <w:rsid w:val="00E02A99"/>
    <w:rsid w:val="00E03E5B"/>
    <w:rsid w:val="00E1261E"/>
    <w:rsid w:val="00E135B3"/>
    <w:rsid w:val="00E1606C"/>
    <w:rsid w:val="00E17F4D"/>
    <w:rsid w:val="00E20D80"/>
    <w:rsid w:val="00E2184C"/>
    <w:rsid w:val="00E22293"/>
    <w:rsid w:val="00E23BED"/>
    <w:rsid w:val="00E364B7"/>
    <w:rsid w:val="00E37B0D"/>
    <w:rsid w:val="00E40BC0"/>
    <w:rsid w:val="00E41FD8"/>
    <w:rsid w:val="00E42F20"/>
    <w:rsid w:val="00E47902"/>
    <w:rsid w:val="00E55B93"/>
    <w:rsid w:val="00E609E7"/>
    <w:rsid w:val="00E61038"/>
    <w:rsid w:val="00E63E7A"/>
    <w:rsid w:val="00E64B55"/>
    <w:rsid w:val="00E711FE"/>
    <w:rsid w:val="00E73359"/>
    <w:rsid w:val="00E759E3"/>
    <w:rsid w:val="00E75E2D"/>
    <w:rsid w:val="00E827F0"/>
    <w:rsid w:val="00E83E79"/>
    <w:rsid w:val="00E847C0"/>
    <w:rsid w:val="00E90AB5"/>
    <w:rsid w:val="00EA22DF"/>
    <w:rsid w:val="00EA535E"/>
    <w:rsid w:val="00EB1817"/>
    <w:rsid w:val="00EB271D"/>
    <w:rsid w:val="00EB3F6A"/>
    <w:rsid w:val="00EB4EB9"/>
    <w:rsid w:val="00EB6824"/>
    <w:rsid w:val="00EC55EB"/>
    <w:rsid w:val="00ED4225"/>
    <w:rsid w:val="00ED4371"/>
    <w:rsid w:val="00ED484D"/>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69A8"/>
    <w:rsid w:val="00F071B4"/>
    <w:rsid w:val="00F11343"/>
    <w:rsid w:val="00F140F5"/>
    <w:rsid w:val="00F268E6"/>
    <w:rsid w:val="00F360A8"/>
    <w:rsid w:val="00F37855"/>
    <w:rsid w:val="00F40B79"/>
    <w:rsid w:val="00F41270"/>
    <w:rsid w:val="00F41677"/>
    <w:rsid w:val="00F416AB"/>
    <w:rsid w:val="00F41FE7"/>
    <w:rsid w:val="00F444DD"/>
    <w:rsid w:val="00F51037"/>
    <w:rsid w:val="00F632E1"/>
    <w:rsid w:val="00F67EF8"/>
    <w:rsid w:val="00F713CF"/>
    <w:rsid w:val="00F8681A"/>
    <w:rsid w:val="00F96108"/>
    <w:rsid w:val="00FA0EAF"/>
    <w:rsid w:val="00FA29AA"/>
    <w:rsid w:val="00FA2A16"/>
    <w:rsid w:val="00FA361F"/>
    <w:rsid w:val="00FA3978"/>
    <w:rsid w:val="00FA3DA9"/>
    <w:rsid w:val="00FA7560"/>
    <w:rsid w:val="00FA760C"/>
    <w:rsid w:val="00FB3EF3"/>
    <w:rsid w:val="00FB4E6D"/>
    <w:rsid w:val="00FB6251"/>
    <w:rsid w:val="00FB62BD"/>
    <w:rsid w:val="00FB6DDC"/>
    <w:rsid w:val="00FC0550"/>
    <w:rsid w:val="00FC1103"/>
    <w:rsid w:val="00FC2182"/>
    <w:rsid w:val="00FC2C2C"/>
    <w:rsid w:val="00FD1207"/>
    <w:rsid w:val="00FD19A1"/>
    <w:rsid w:val="00FD3159"/>
    <w:rsid w:val="00FD58B7"/>
    <w:rsid w:val="00FE0325"/>
    <w:rsid w:val="00FE1804"/>
    <w:rsid w:val="00FE28A4"/>
    <w:rsid w:val="00FE5A38"/>
    <w:rsid w:val="00FE5B4A"/>
    <w:rsid w:val="00FF0268"/>
    <w:rsid w:val="00FF02BD"/>
    <w:rsid w:val="00FF03FE"/>
    <w:rsid w:val="00FF3C5F"/>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CB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FE0325"/>
    <w:rPr>
      <w:kern w:val="2"/>
      <w:sz w:val="20"/>
      <w:szCs w:val="20"/>
      <w:lang w:val="en-GB"/>
    </w:rPr>
  </w:style>
  <w:style w:type="character" w:customStyle="1" w:styleId="CommentTextChar">
    <w:name w:val="Comment Text Char"/>
    <w:basedOn w:val="DefaultParagraphFont"/>
    <w:link w:val="CommentText"/>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3162D"/>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3162D"/>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3162D"/>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7D7C3C"/>
    <w:rPr>
      <w:sz w:val="16"/>
      <w:szCs w:val="16"/>
    </w:rPr>
  </w:style>
  <w:style w:type="paragraph" w:styleId="CommentSubject">
    <w:name w:val="annotation subject"/>
    <w:basedOn w:val="CommentText"/>
    <w:next w:val="CommentText"/>
    <w:link w:val="CommentSubjectChar"/>
    <w:uiPriority w:val="99"/>
    <w:semiHidden/>
    <w:unhideWhenUsed/>
    <w:rsid w:val="007D7C3C"/>
    <w:rPr>
      <w:b/>
      <w:bCs/>
      <w:kern w:val="0"/>
      <w:lang w:val="en-US"/>
    </w:rPr>
  </w:style>
  <w:style w:type="character" w:customStyle="1" w:styleId="CommentSubjectChar">
    <w:name w:val="Comment Subject Char"/>
    <w:basedOn w:val="CommentTextChar"/>
    <w:link w:val="CommentSubject"/>
    <w:uiPriority w:val="99"/>
    <w:semiHidden/>
    <w:rsid w:val="007D7C3C"/>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7D7C3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7C3C"/>
    <w:rPr>
      <w:rFonts w:ascii="Segoe UI" w:eastAsia="SimSun" w:hAnsi="Segoe UI" w:cs="Segoe UI"/>
      <w:kern w:val="0"/>
      <w:sz w:val="18"/>
      <w:szCs w:val="18"/>
      <w:lang w:eastAsia="en-US"/>
    </w:rPr>
  </w:style>
  <w:style w:type="paragraph" w:styleId="Revision">
    <w:name w:val="Revision"/>
    <w:hidden/>
    <w:uiPriority w:val="99"/>
    <w:semiHidden/>
    <w:rsid w:val="00E1261E"/>
    <w:rPr>
      <w:rFonts w:ascii="Times New Roman" w:eastAsia="SimSun" w:hAnsi="Times New Roman" w:cs="Times New Roman"/>
      <w:kern w:val="0"/>
      <w:sz w:val="22"/>
      <w:lang w:eastAsia="en-US"/>
    </w:rPr>
  </w:style>
  <w:style w:type="paragraph" w:styleId="NormalWeb">
    <w:name w:val="Normal (Web)"/>
    <w:basedOn w:val="Normal"/>
    <w:uiPriority w:val="99"/>
    <w:semiHidden/>
    <w:unhideWhenUsed/>
    <w:rsid w:val="00E41F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EndnoteText">
    <w:name w:val="endnote text"/>
    <w:basedOn w:val="Normal"/>
    <w:link w:val="EndnoteTextChar"/>
    <w:uiPriority w:val="99"/>
    <w:semiHidden/>
    <w:unhideWhenUsed/>
    <w:rsid w:val="00493C31"/>
    <w:pPr>
      <w:jc w:val="left"/>
    </w:pPr>
  </w:style>
  <w:style w:type="character" w:customStyle="1" w:styleId="EndnoteTextChar">
    <w:name w:val="Endnote Text Char"/>
    <w:basedOn w:val="DefaultParagraphFont"/>
    <w:link w:val="EndnoteText"/>
    <w:uiPriority w:val="99"/>
    <w:semiHidden/>
    <w:rsid w:val="00493C31"/>
    <w:rPr>
      <w:rFonts w:ascii="Times New Roman" w:eastAsia="SimSun" w:hAnsi="Times New Roman" w:cs="Times New Roman"/>
      <w:kern w:val="0"/>
      <w:sz w:val="22"/>
      <w:lang w:eastAsia="en-US"/>
    </w:rPr>
  </w:style>
  <w:style w:type="character" w:styleId="EndnoteReference">
    <w:name w:val="endnote reference"/>
    <w:basedOn w:val="DefaultParagraphFont"/>
    <w:uiPriority w:val="99"/>
    <w:semiHidden/>
    <w:unhideWhenUsed/>
    <w:rsid w:val="00493C31"/>
    <w:rPr>
      <w:vertAlign w:val="superscript"/>
    </w:rPr>
  </w:style>
  <w:style w:type="character" w:styleId="Hyperlink">
    <w:name w:val="Hyperlink"/>
    <w:uiPriority w:val="99"/>
    <w:qFormat/>
    <w:rsid w:val="0000417F"/>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SimSun"/>
      <w:lang w:eastAsia="ja-JP"/>
    </w:rPr>
  </w:style>
  <w:style w:type="character" w:styleId="PlaceholderText">
    <w:name w:val="Placeholder Text"/>
    <w:basedOn w:val="DefaultParagraphFont"/>
    <w:uiPriority w:val="99"/>
    <w:semiHidden/>
    <w:rsid w:val="001341CD"/>
    <w:rPr>
      <w:color w:val="808080"/>
    </w:rPr>
  </w:style>
  <w:style w:type="paragraph" w:customStyle="1" w:styleId="EQ">
    <w:name w:val="EQ"/>
    <w:basedOn w:val="Normal"/>
    <w:next w:val="Normal"/>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Normal"/>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SimSun"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Normal"/>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9E986-D93C-4BD3-8EC9-D6573AF03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19</cp:revision>
  <dcterms:created xsi:type="dcterms:W3CDTF">2024-11-07T13:28:00Z</dcterms:created>
  <dcterms:modified xsi:type="dcterms:W3CDTF">2024-11-08T19:34:00Z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1727663771</vt:lpwstr>
  </property>
</Properties>
</file>