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FC65AA" w14:textId="0D48C267" w:rsidR="66EF01E8" w:rsidRDefault="66EF01E8" w:rsidP="281C6B8A">
      <w:pPr>
        <w:tabs>
          <w:tab w:val="center" w:pos="3969"/>
          <w:tab w:val="right" w:pos="8280"/>
          <w:tab w:val="right" w:pos="9781"/>
        </w:tabs>
        <w:spacing w:after="0" w:line="240" w:lineRule="auto"/>
        <w:ind w:left="-2" w:right="-2"/>
        <w:rPr>
          <w:rFonts w:ascii="Arial" w:eastAsia="Arial" w:hAnsi="Arial" w:cs="Arial"/>
          <w:sz w:val="22"/>
          <w:szCs w:val="22"/>
        </w:rPr>
      </w:pPr>
      <w:r w:rsidRPr="281C6B8A">
        <w:rPr>
          <w:rFonts w:ascii="Arial" w:eastAsia="Arial" w:hAnsi="Arial" w:cs="Arial"/>
          <w:b/>
          <w:bCs/>
          <w:sz w:val="28"/>
          <w:szCs w:val="28"/>
        </w:rPr>
        <w:t xml:space="preserve">3GPP TSG RAN WG1 </w:t>
      </w:r>
      <w:r w:rsidRPr="281C6B8A">
        <w:rPr>
          <w:rFonts w:ascii="Arial" w:eastAsia="Arial" w:hAnsi="Arial" w:cs="Arial"/>
          <w:b/>
          <w:bCs/>
          <w:sz w:val="28"/>
          <w:szCs w:val="28"/>
          <w:lang w:val="en-GB"/>
        </w:rPr>
        <w:t>#11</w:t>
      </w:r>
      <w:r w:rsidR="3FD070D4" w:rsidRPr="281C6B8A">
        <w:rPr>
          <w:rFonts w:ascii="Arial" w:eastAsia="Arial" w:hAnsi="Arial" w:cs="Arial"/>
          <w:b/>
          <w:bCs/>
          <w:sz w:val="28"/>
          <w:szCs w:val="28"/>
          <w:lang w:val="en-GB"/>
        </w:rPr>
        <w:t>8</w:t>
      </w:r>
      <w:r w:rsidRPr="281C6B8A">
        <w:rPr>
          <w:rFonts w:ascii="Arial" w:eastAsia="Arial" w:hAnsi="Arial" w:cs="Arial"/>
          <w:b/>
          <w:bCs/>
          <w:sz w:val="28"/>
          <w:szCs w:val="28"/>
          <w:lang w:val="en-GB"/>
        </w:rPr>
        <w:t xml:space="preserve"> </w:t>
      </w:r>
      <w:r w:rsidRPr="281C6B8A">
        <w:rPr>
          <w:rFonts w:ascii="Arial" w:eastAsia="Arial" w:hAnsi="Arial" w:cs="Arial"/>
          <w:b/>
          <w:bCs/>
          <w:sz w:val="22"/>
          <w:szCs w:val="22"/>
          <w:lang w:val="en-GB"/>
        </w:rPr>
        <w:t xml:space="preserve">                                                            </w:t>
      </w:r>
      <w:r w:rsidRPr="281C6B8A">
        <w:rPr>
          <w:rFonts w:ascii="Arial" w:eastAsia="Arial" w:hAnsi="Arial" w:cs="Arial"/>
          <w:b/>
          <w:bCs/>
          <w:sz w:val="28"/>
          <w:szCs w:val="28"/>
          <w:lang w:val="en-GB"/>
        </w:rPr>
        <w:t xml:space="preserve">    </w:t>
      </w:r>
      <w:r w:rsidR="00B76A7D" w:rsidRPr="00B76A7D">
        <w:rPr>
          <w:rFonts w:ascii="Arial" w:eastAsia="Arial" w:hAnsi="Arial" w:cs="Arial"/>
          <w:b/>
          <w:bCs/>
          <w:sz w:val="28"/>
          <w:szCs w:val="28"/>
        </w:rPr>
        <w:t>R1-240708</w:t>
      </w:r>
      <w:r w:rsidR="00B76A7D">
        <w:rPr>
          <w:rFonts w:ascii="Arial" w:eastAsia="Arial" w:hAnsi="Arial" w:cs="Arial"/>
          <w:b/>
          <w:bCs/>
          <w:sz w:val="28"/>
          <w:szCs w:val="28"/>
        </w:rPr>
        <w:t>6</w:t>
      </w:r>
    </w:p>
    <w:p w14:paraId="72651084" w14:textId="7FB0BA7C" w:rsidR="42AEA8AA" w:rsidRDefault="42AEA8AA" w:rsidP="281C6B8A">
      <w:pPr>
        <w:tabs>
          <w:tab w:val="center" w:pos="4536"/>
          <w:tab w:val="right" w:pos="9072"/>
        </w:tabs>
        <w:spacing w:after="0" w:line="240" w:lineRule="auto"/>
        <w:ind w:left="-2"/>
        <w:rPr>
          <w:rFonts w:ascii="Arial" w:eastAsia="Arial" w:hAnsi="Arial" w:cs="Arial"/>
          <w:sz w:val="28"/>
          <w:szCs w:val="28"/>
        </w:rPr>
      </w:pPr>
      <w:r w:rsidRPr="281C6B8A">
        <w:rPr>
          <w:rFonts w:ascii="Arial" w:eastAsia="Arial" w:hAnsi="Arial" w:cs="Arial"/>
          <w:b/>
          <w:bCs/>
          <w:sz w:val="28"/>
          <w:szCs w:val="28"/>
        </w:rPr>
        <w:t>Maastricht, NL</w:t>
      </w:r>
      <w:r w:rsidRPr="281C6B8A">
        <w:rPr>
          <w:rFonts w:ascii="Arial" w:eastAsia="Arial" w:hAnsi="Arial" w:cs="Arial"/>
          <w:sz w:val="28"/>
          <w:szCs w:val="28"/>
        </w:rPr>
        <w:t xml:space="preserve"> </w:t>
      </w:r>
      <w:r w:rsidRPr="281C6B8A">
        <w:rPr>
          <w:rFonts w:ascii="Arial" w:eastAsia="Arial" w:hAnsi="Arial" w:cs="Arial"/>
          <w:b/>
          <w:bCs/>
          <w:sz w:val="28"/>
          <w:szCs w:val="28"/>
        </w:rPr>
        <w:t>August</w:t>
      </w:r>
      <w:r w:rsidR="66EF01E8" w:rsidRPr="281C6B8A">
        <w:rPr>
          <w:rFonts w:ascii="Arial" w:eastAsia="Arial" w:hAnsi="Arial" w:cs="Arial"/>
          <w:b/>
          <w:bCs/>
          <w:sz w:val="28"/>
          <w:szCs w:val="28"/>
        </w:rPr>
        <w:t xml:space="preserve"> </w:t>
      </w:r>
      <w:r w:rsidR="432FB356" w:rsidRPr="281C6B8A">
        <w:rPr>
          <w:rFonts w:ascii="Arial" w:eastAsia="Arial" w:hAnsi="Arial" w:cs="Arial"/>
          <w:b/>
          <w:bCs/>
          <w:sz w:val="28"/>
          <w:szCs w:val="28"/>
        </w:rPr>
        <w:t>19</w:t>
      </w:r>
      <w:r w:rsidR="66EF01E8" w:rsidRPr="281C6B8A">
        <w:rPr>
          <w:rFonts w:ascii="Arial" w:eastAsia="Arial" w:hAnsi="Arial" w:cs="Arial"/>
          <w:b/>
          <w:bCs/>
          <w:sz w:val="28"/>
          <w:szCs w:val="28"/>
          <w:vertAlign w:val="superscript"/>
        </w:rPr>
        <w:t>th</w:t>
      </w:r>
      <w:r w:rsidR="66EF01E8" w:rsidRPr="281C6B8A">
        <w:rPr>
          <w:rFonts w:ascii="Arial" w:eastAsia="Arial" w:hAnsi="Arial" w:cs="Arial"/>
          <w:b/>
          <w:bCs/>
          <w:sz w:val="28"/>
          <w:szCs w:val="28"/>
        </w:rPr>
        <w:t xml:space="preserve"> – </w:t>
      </w:r>
      <w:proofErr w:type="gramStart"/>
      <w:r w:rsidR="66EF01E8" w:rsidRPr="281C6B8A">
        <w:rPr>
          <w:rFonts w:ascii="Arial" w:eastAsia="Arial" w:hAnsi="Arial" w:cs="Arial"/>
          <w:b/>
          <w:bCs/>
          <w:sz w:val="28"/>
          <w:szCs w:val="28"/>
        </w:rPr>
        <w:t>2</w:t>
      </w:r>
      <w:r w:rsidR="22F8EDB2" w:rsidRPr="281C6B8A">
        <w:rPr>
          <w:rFonts w:ascii="Arial" w:eastAsia="Arial" w:hAnsi="Arial" w:cs="Arial"/>
          <w:b/>
          <w:bCs/>
          <w:sz w:val="28"/>
          <w:szCs w:val="28"/>
        </w:rPr>
        <w:t>3</w:t>
      </w:r>
      <w:r w:rsidR="66EF01E8" w:rsidRPr="281C6B8A">
        <w:rPr>
          <w:rFonts w:ascii="Arial" w:eastAsia="Arial" w:hAnsi="Arial" w:cs="Arial"/>
          <w:b/>
          <w:bCs/>
          <w:sz w:val="28"/>
          <w:szCs w:val="28"/>
          <w:vertAlign w:val="superscript"/>
        </w:rPr>
        <w:t>th</w:t>
      </w:r>
      <w:proofErr w:type="gramEnd"/>
      <w:r w:rsidR="66EF01E8" w:rsidRPr="281C6B8A">
        <w:rPr>
          <w:rFonts w:ascii="Arial" w:eastAsia="Arial" w:hAnsi="Arial" w:cs="Arial"/>
          <w:b/>
          <w:bCs/>
          <w:sz w:val="28"/>
          <w:szCs w:val="28"/>
        </w:rPr>
        <w:t>, 2024</w:t>
      </w:r>
    </w:p>
    <w:p w14:paraId="345FA26D" w14:textId="7BC6FA88" w:rsidR="281C6B8A" w:rsidRDefault="281C6B8A" w:rsidP="281C6B8A">
      <w:pPr>
        <w:tabs>
          <w:tab w:val="center" w:pos="4536"/>
          <w:tab w:val="right" w:pos="9072"/>
        </w:tabs>
        <w:spacing w:after="0" w:line="240" w:lineRule="auto"/>
        <w:rPr>
          <w:rFonts w:ascii="Arial" w:eastAsia="Arial" w:hAnsi="Arial" w:cs="Arial"/>
          <w:sz w:val="22"/>
          <w:szCs w:val="22"/>
        </w:rPr>
      </w:pPr>
    </w:p>
    <w:p w14:paraId="3C5D9371" w14:textId="4C6936E3" w:rsidR="66EF01E8" w:rsidRDefault="66EF01E8" w:rsidP="281C6B8A">
      <w:pPr>
        <w:tabs>
          <w:tab w:val="left" w:pos="1843"/>
          <w:tab w:val="center" w:pos="4536"/>
          <w:tab w:val="right" w:pos="9072"/>
        </w:tabs>
        <w:spacing w:after="0"/>
        <w:rPr>
          <w:rFonts w:ascii="Arial" w:eastAsia="Arial" w:hAnsi="Arial" w:cs="Arial"/>
          <w:b/>
          <w:bCs/>
          <w:sz w:val="28"/>
          <w:szCs w:val="28"/>
        </w:rPr>
      </w:pPr>
      <w:r w:rsidRPr="281C6B8A">
        <w:rPr>
          <w:rFonts w:ascii="Arial" w:eastAsia="Arial" w:hAnsi="Arial" w:cs="Arial"/>
          <w:b/>
          <w:bCs/>
          <w:sz w:val="28"/>
          <w:szCs w:val="28"/>
        </w:rPr>
        <w:t>Source:</w:t>
      </w:r>
      <w:proofErr w:type="gramStart"/>
      <w:r>
        <w:tab/>
      </w:r>
      <w:r w:rsidR="48D4A77F" w:rsidRPr="281C6B8A">
        <w:rPr>
          <w:rFonts w:ascii="Arial" w:eastAsia="Arial" w:hAnsi="Arial" w:cs="Arial"/>
          <w:b/>
          <w:bCs/>
          <w:sz w:val="28"/>
          <w:szCs w:val="28"/>
        </w:rPr>
        <w:t xml:space="preserve">  </w:t>
      </w:r>
      <w:r w:rsidRPr="281C6B8A">
        <w:rPr>
          <w:rFonts w:ascii="Arial" w:eastAsia="Arial" w:hAnsi="Arial" w:cs="Arial"/>
          <w:b/>
          <w:bCs/>
          <w:sz w:val="28"/>
          <w:szCs w:val="28"/>
        </w:rPr>
        <w:t>CEWiT</w:t>
      </w:r>
      <w:proofErr w:type="gramEnd"/>
    </w:p>
    <w:p w14:paraId="33872F14" w14:textId="6CD84BE1" w:rsidR="66EF01E8" w:rsidRDefault="66EF01E8" w:rsidP="281C6B8A">
      <w:pPr>
        <w:tabs>
          <w:tab w:val="left" w:pos="1843"/>
          <w:tab w:val="center" w:pos="4536"/>
          <w:tab w:val="right" w:pos="9072"/>
        </w:tabs>
        <w:spacing w:after="0"/>
        <w:rPr>
          <w:rFonts w:ascii="Arial" w:eastAsia="Arial" w:hAnsi="Arial" w:cs="Arial"/>
          <w:b/>
          <w:bCs/>
          <w:sz w:val="28"/>
          <w:szCs w:val="28"/>
        </w:rPr>
      </w:pPr>
      <w:r w:rsidRPr="281C6B8A">
        <w:rPr>
          <w:rFonts w:ascii="Arial" w:eastAsia="Arial" w:hAnsi="Arial" w:cs="Arial"/>
          <w:b/>
          <w:bCs/>
          <w:sz w:val="28"/>
          <w:szCs w:val="28"/>
        </w:rPr>
        <w:t>Title:</w:t>
      </w:r>
      <w:proofErr w:type="gramStart"/>
      <w:r>
        <w:tab/>
      </w:r>
      <w:r w:rsidR="5B8CEC13" w:rsidRPr="281C6B8A">
        <w:rPr>
          <w:rFonts w:ascii="Arial" w:eastAsia="Arial" w:hAnsi="Arial" w:cs="Arial"/>
          <w:b/>
          <w:bCs/>
          <w:sz w:val="28"/>
          <w:szCs w:val="28"/>
        </w:rPr>
        <w:t xml:space="preserve">  </w:t>
      </w:r>
      <w:r w:rsidRPr="281C6B8A">
        <w:rPr>
          <w:rFonts w:ascii="Arial" w:eastAsia="Arial" w:hAnsi="Arial" w:cs="Arial"/>
          <w:b/>
          <w:bCs/>
          <w:sz w:val="28"/>
          <w:szCs w:val="28"/>
        </w:rPr>
        <w:t>Discussion</w:t>
      </w:r>
      <w:proofErr w:type="gramEnd"/>
      <w:r w:rsidRPr="281C6B8A">
        <w:rPr>
          <w:rFonts w:ascii="Arial" w:eastAsia="Arial" w:hAnsi="Arial" w:cs="Arial"/>
          <w:b/>
          <w:bCs/>
          <w:sz w:val="28"/>
          <w:szCs w:val="28"/>
        </w:rPr>
        <w:t xml:space="preserve"> on CLI handling</w:t>
      </w:r>
    </w:p>
    <w:p w14:paraId="1D23FFBA" w14:textId="6A24674C" w:rsidR="66EF01E8" w:rsidRDefault="66EF01E8" w:rsidP="281C6B8A">
      <w:pPr>
        <w:tabs>
          <w:tab w:val="left" w:pos="1843"/>
          <w:tab w:val="center" w:pos="4536"/>
          <w:tab w:val="right" w:pos="9072"/>
        </w:tabs>
        <w:spacing w:after="0"/>
        <w:rPr>
          <w:rFonts w:ascii="Arial" w:eastAsia="Arial" w:hAnsi="Arial" w:cs="Arial"/>
          <w:sz w:val="28"/>
          <w:szCs w:val="28"/>
        </w:rPr>
      </w:pPr>
      <w:r w:rsidRPr="281C6B8A">
        <w:rPr>
          <w:rFonts w:ascii="Arial" w:eastAsia="Arial" w:hAnsi="Arial" w:cs="Arial"/>
          <w:b/>
          <w:bCs/>
          <w:sz w:val="28"/>
          <w:szCs w:val="28"/>
        </w:rPr>
        <w:t>Agenda Item:</w:t>
      </w:r>
      <w:proofErr w:type="gramStart"/>
      <w:r>
        <w:tab/>
      </w:r>
      <w:r w:rsidR="5BC5BC7C" w:rsidRPr="281C6B8A">
        <w:rPr>
          <w:rFonts w:ascii="Arial" w:eastAsia="Arial" w:hAnsi="Arial" w:cs="Arial"/>
          <w:b/>
          <w:bCs/>
          <w:sz w:val="28"/>
          <w:szCs w:val="28"/>
        </w:rPr>
        <w:t xml:space="preserve">  </w:t>
      </w:r>
      <w:r w:rsidRPr="281C6B8A">
        <w:rPr>
          <w:rFonts w:ascii="Arial" w:eastAsia="Arial" w:hAnsi="Arial" w:cs="Arial"/>
          <w:b/>
          <w:bCs/>
          <w:sz w:val="28"/>
          <w:szCs w:val="28"/>
        </w:rPr>
        <w:t>9.3.3</w:t>
      </w:r>
      <w:proofErr w:type="gramEnd"/>
    </w:p>
    <w:p w14:paraId="69D91C0C" w14:textId="31580F8B" w:rsidR="66EF01E8" w:rsidRDefault="66EF01E8" w:rsidP="281C6B8A">
      <w:pPr>
        <w:tabs>
          <w:tab w:val="left" w:pos="1843"/>
          <w:tab w:val="center" w:pos="4536"/>
          <w:tab w:val="right" w:pos="9072"/>
        </w:tabs>
        <w:spacing w:after="0"/>
        <w:rPr>
          <w:rFonts w:ascii="Arial" w:eastAsia="Arial" w:hAnsi="Arial" w:cs="Arial"/>
          <w:sz w:val="28"/>
          <w:szCs w:val="28"/>
        </w:rPr>
      </w:pPr>
      <w:r w:rsidRPr="281C6B8A">
        <w:rPr>
          <w:rFonts w:ascii="Arial" w:eastAsia="Arial" w:hAnsi="Arial" w:cs="Arial"/>
          <w:b/>
          <w:bCs/>
          <w:sz w:val="28"/>
          <w:szCs w:val="28"/>
        </w:rPr>
        <w:t>Document for:</w:t>
      </w:r>
      <w:r w:rsidR="5BC5BC7C" w:rsidRPr="281C6B8A">
        <w:rPr>
          <w:rFonts w:ascii="Arial" w:eastAsia="Arial" w:hAnsi="Arial" w:cs="Arial"/>
          <w:b/>
          <w:bCs/>
          <w:sz w:val="28"/>
          <w:szCs w:val="28"/>
        </w:rPr>
        <w:t xml:space="preserve"> </w:t>
      </w:r>
      <w:r w:rsidRPr="281C6B8A">
        <w:rPr>
          <w:rFonts w:ascii="Arial" w:eastAsia="Arial" w:hAnsi="Arial" w:cs="Arial"/>
          <w:b/>
          <w:bCs/>
          <w:sz w:val="28"/>
          <w:szCs w:val="28"/>
        </w:rPr>
        <w:t>Discussion and Decision</w:t>
      </w:r>
    </w:p>
    <w:p w14:paraId="6170355C" w14:textId="2522CC3E" w:rsidR="281C6B8A" w:rsidRDefault="281C6B8A" w:rsidP="281C6B8A">
      <w:pPr>
        <w:pBdr>
          <w:bottom w:val="single" w:sz="6" w:space="0" w:color="000000"/>
        </w:pBdr>
        <w:tabs>
          <w:tab w:val="left" w:pos="1843"/>
          <w:tab w:val="center" w:pos="4536"/>
          <w:tab w:val="right" w:pos="9072"/>
        </w:tabs>
        <w:spacing w:after="120"/>
        <w:rPr>
          <w:rFonts w:ascii="Arial" w:eastAsia="Arial" w:hAnsi="Arial" w:cs="Arial"/>
          <w:b/>
          <w:bCs/>
          <w:sz w:val="28"/>
          <w:szCs w:val="28"/>
        </w:rPr>
      </w:pPr>
    </w:p>
    <w:p w14:paraId="1E96665B" w14:textId="5599EFA3" w:rsidR="281C6B8A" w:rsidRDefault="281C6B8A" w:rsidP="281C6B8A">
      <w:pPr>
        <w:pStyle w:val="Heading1"/>
        <w:spacing w:after="120"/>
        <w:rPr>
          <w:rFonts w:ascii="Arial" w:eastAsia="Arial" w:hAnsi="Arial" w:cs="Arial"/>
          <w:b/>
          <w:bCs/>
          <w:color w:val="000000" w:themeColor="text1"/>
          <w:sz w:val="28"/>
          <w:szCs w:val="28"/>
        </w:rPr>
      </w:pPr>
      <w:r w:rsidRPr="281C6B8A">
        <w:rPr>
          <w:rFonts w:ascii="Arial" w:eastAsia="Arial" w:hAnsi="Arial" w:cs="Arial"/>
          <w:b/>
          <w:bCs/>
          <w:color w:val="000000" w:themeColor="text1"/>
          <w:sz w:val="28"/>
          <w:szCs w:val="28"/>
        </w:rPr>
        <w:t xml:space="preserve">1. </w:t>
      </w:r>
      <w:r w:rsidR="66EF01E8" w:rsidRPr="281C6B8A">
        <w:rPr>
          <w:rFonts w:ascii="Arial" w:eastAsia="Arial" w:hAnsi="Arial" w:cs="Arial"/>
          <w:b/>
          <w:bCs/>
          <w:color w:val="000000" w:themeColor="text1"/>
          <w:sz w:val="28"/>
          <w:szCs w:val="28"/>
        </w:rPr>
        <w:t>Introduction</w:t>
      </w:r>
    </w:p>
    <w:p w14:paraId="47310307" w14:textId="0B297367" w:rsidR="00DA491F" w:rsidRPr="00835782" w:rsidRDefault="66EF01E8" w:rsidP="281C6B8A">
      <w:pPr>
        <w:spacing w:after="0"/>
        <w:jc w:val="both"/>
        <w:rPr>
          <w:rFonts w:ascii="Times New Roman" w:eastAsia="Times New Roman" w:hAnsi="Times New Roman" w:cs="Times New Roman"/>
        </w:rPr>
      </w:pPr>
      <w:r w:rsidRPr="00835782">
        <w:rPr>
          <w:rFonts w:ascii="Times New Roman" w:eastAsia="Times New Roman" w:hAnsi="Times New Roman" w:cs="Times New Roman"/>
        </w:rPr>
        <w:t>In RAN#10</w:t>
      </w:r>
      <w:r w:rsidR="00880188" w:rsidRPr="00835782">
        <w:rPr>
          <w:rFonts w:ascii="Times New Roman" w:eastAsia="Times New Roman" w:hAnsi="Times New Roman" w:cs="Times New Roman"/>
        </w:rPr>
        <w:t>4</w:t>
      </w:r>
      <w:r w:rsidRPr="00835782">
        <w:rPr>
          <w:rFonts w:ascii="Times New Roman" w:eastAsia="Times New Roman" w:hAnsi="Times New Roman" w:cs="Times New Roman"/>
        </w:rPr>
        <w:t xml:space="preserve"> meeting, the WID on Evolution of NR Duplex Operation was updated [1]. According to the WID, the </w:t>
      </w:r>
      <w:r w:rsidR="00DA491F" w:rsidRPr="00835782">
        <w:rPr>
          <w:rFonts w:ascii="Times New Roman" w:eastAsia="Times New Roman" w:hAnsi="Times New Roman" w:cs="Times New Roman"/>
        </w:rPr>
        <w:t xml:space="preserve">following </w:t>
      </w:r>
      <w:r w:rsidRPr="00835782">
        <w:rPr>
          <w:rFonts w:ascii="Times New Roman" w:eastAsia="Times New Roman" w:hAnsi="Times New Roman" w:cs="Times New Roman"/>
        </w:rPr>
        <w:t xml:space="preserve">CLI handling scheme(s) are </w:t>
      </w:r>
      <w:proofErr w:type="gramStart"/>
      <w:r w:rsidRPr="00835782">
        <w:rPr>
          <w:rFonts w:ascii="Times New Roman" w:eastAsia="Times New Roman" w:hAnsi="Times New Roman" w:cs="Times New Roman"/>
        </w:rPr>
        <w:t>down-selected</w:t>
      </w:r>
      <w:proofErr w:type="gramEnd"/>
      <w:r w:rsidRPr="00835782">
        <w:rPr>
          <w:rFonts w:ascii="Times New Roman" w:eastAsia="Times New Roman" w:hAnsi="Times New Roman" w:cs="Times New Roman"/>
        </w:rPr>
        <w:t xml:space="preserve"> f</w:t>
      </w:r>
      <w:r w:rsidR="00DA491F" w:rsidRPr="00835782">
        <w:rPr>
          <w:rFonts w:ascii="Times New Roman" w:eastAsia="Times New Roman" w:hAnsi="Times New Roman" w:cs="Times New Roman"/>
        </w:rPr>
        <w:t>or discussion in Rel. 19</w:t>
      </w:r>
    </w:p>
    <w:tbl>
      <w:tblPr>
        <w:tblStyle w:val="TableGrid"/>
        <w:tblW w:w="0" w:type="auto"/>
        <w:tblLayout w:type="fixed"/>
        <w:tblLook w:val="06A0" w:firstRow="1" w:lastRow="0" w:firstColumn="1" w:lastColumn="0" w:noHBand="1" w:noVBand="1"/>
      </w:tblPr>
      <w:tblGrid>
        <w:gridCol w:w="9360"/>
      </w:tblGrid>
      <w:tr w:rsidR="00DA491F" w:rsidRPr="00835782" w14:paraId="66D94D81" w14:textId="77777777" w:rsidTr="00453A57">
        <w:trPr>
          <w:trHeight w:val="300"/>
        </w:trPr>
        <w:tc>
          <w:tcPr>
            <w:tcW w:w="9360" w:type="dxa"/>
          </w:tcPr>
          <w:p w14:paraId="2F5ABD6E" w14:textId="77777777" w:rsidR="00DA491F" w:rsidRPr="00835782" w:rsidRDefault="00DA491F" w:rsidP="00453A57">
            <w:pPr>
              <w:pStyle w:val="ListParagraph"/>
              <w:numPr>
                <w:ilvl w:val="0"/>
                <w:numId w:val="14"/>
              </w:numPr>
              <w:spacing w:line="254" w:lineRule="auto"/>
              <w:rPr>
                <w:rFonts w:ascii="Times New Roman" w:eastAsia="Times New Roman" w:hAnsi="Times New Roman" w:cs="Times New Roman"/>
              </w:rPr>
            </w:pPr>
            <w:r w:rsidRPr="00835782">
              <w:rPr>
                <w:rFonts w:ascii="Times New Roman" w:eastAsia="Times New Roman" w:hAnsi="Times New Roman" w:cs="Times New Roman"/>
              </w:rPr>
              <w:t>Enhancements for CLI handling [RAN1, RAN2, RAN3, RAN4]</w:t>
            </w:r>
          </w:p>
          <w:p w14:paraId="4721FC7A" w14:textId="77777777" w:rsidR="00DA491F" w:rsidRPr="00835782" w:rsidRDefault="00DA491F" w:rsidP="00453A57">
            <w:pPr>
              <w:pStyle w:val="ListParagraph"/>
              <w:numPr>
                <w:ilvl w:val="1"/>
                <w:numId w:val="14"/>
              </w:numPr>
              <w:spacing w:line="254" w:lineRule="auto"/>
              <w:rPr>
                <w:rFonts w:ascii="Times New Roman" w:eastAsia="Times New Roman" w:hAnsi="Times New Roman" w:cs="Times New Roman"/>
              </w:rPr>
            </w:pPr>
            <w:r w:rsidRPr="00835782">
              <w:rPr>
                <w:rFonts w:ascii="Times New Roman" w:eastAsia="Times New Roman" w:hAnsi="Times New Roman" w:cs="Times New Roman"/>
              </w:rPr>
              <w:t xml:space="preserve">Information exchange among </w:t>
            </w:r>
            <w:proofErr w:type="spellStart"/>
            <w:r w:rsidRPr="00835782">
              <w:rPr>
                <w:rFonts w:ascii="Times New Roman" w:eastAsia="Times New Roman" w:hAnsi="Times New Roman" w:cs="Times New Roman"/>
              </w:rPr>
              <w:t>gNBs</w:t>
            </w:r>
            <w:proofErr w:type="spellEnd"/>
            <w:r w:rsidRPr="00835782">
              <w:rPr>
                <w:rFonts w:ascii="Times New Roman" w:eastAsia="Times New Roman" w:hAnsi="Times New Roman" w:cs="Times New Roman"/>
              </w:rPr>
              <w:t>, including [RAN3]</w:t>
            </w:r>
          </w:p>
          <w:p w14:paraId="7DDFB426" w14:textId="77777777" w:rsidR="00DA491F" w:rsidRPr="00835782" w:rsidRDefault="00DA491F" w:rsidP="00453A57">
            <w:pPr>
              <w:pStyle w:val="ListParagraph"/>
              <w:numPr>
                <w:ilvl w:val="0"/>
                <w:numId w:val="13"/>
              </w:numPr>
              <w:spacing w:line="254" w:lineRule="auto"/>
              <w:rPr>
                <w:rFonts w:ascii="Times New Roman" w:eastAsia="Times New Roman" w:hAnsi="Times New Roman" w:cs="Times New Roman"/>
              </w:rPr>
            </w:pPr>
            <w:r w:rsidRPr="00835782">
              <w:rPr>
                <w:rFonts w:ascii="Times New Roman" w:eastAsia="Times New Roman" w:hAnsi="Times New Roman" w:cs="Times New Roman"/>
              </w:rPr>
              <w:t xml:space="preserve">Semi-static cell-specific SBFD time and frequency location configuration </w:t>
            </w:r>
          </w:p>
          <w:p w14:paraId="0A0F2239" w14:textId="77777777" w:rsidR="00DA491F" w:rsidRPr="00835782" w:rsidRDefault="00DA491F" w:rsidP="00453A57">
            <w:pPr>
              <w:pStyle w:val="ListParagraph"/>
              <w:numPr>
                <w:ilvl w:val="0"/>
                <w:numId w:val="13"/>
              </w:numPr>
              <w:spacing w:line="254" w:lineRule="auto"/>
              <w:rPr>
                <w:rFonts w:ascii="Times New Roman" w:eastAsia="Times New Roman" w:hAnsi="Times New Roman" w:cs="Times New Roman"/>
              </w:rPr>
            </w:pPr>
            <w:r w:rsidRPr="00835782">
              <w:rPr>
                <w:rFonts w:ascii="Times New Roman" w:eastAsia="Times New Roman" w:hAnsi="Times New Roman" w:cs="Times New Roman"/>
              </w:rPr>
              <w:t>Measurement resource configuration, i.e., SSB and/or periodic NZP CSI-RS Strongest DL beam information</w:t>
            </w:r>
          </w:p>
          <w:p w14:paraId="01A0A779" w14:textId="77777777" w:rsidR="00DA491F" w:rsidRPr="00835782" w:rsidRDefault="00DA491F" w:rsidP="00453A57">
            <w:pPr>
              <w:pStyle w:val="ListParagraph"/>
              <w:numPr>
                <w:ilvl w:val="0"/>
                <w:numId w:val="13"/>
              </w:numPr>
              <w:spacing w:line="254" w:lineRule="auto"/>
              <w:rPr>
                <w:rFonts w:ascii="Times New Roman" w:eastAsia="Times New Roman" w:hAnsi="Times New Roman" w:cs="Times New Roman"/>
              </w:rPr>
            </w:pPr>
            <w:r w:rsidRPr="00835782">
              <w:rPr>
                <w:rFonts w:ascii="Times New Roman" w:eastAsia="Times New Roman" w:hAnsi="Times New Roman" w:cs="Times New Roman"/>
              </w:rPr>
              <w:t>CLI-mitigation request</w:t>
            </w:r>
          </w:p>
          <w:p w14:paraId="0B457A5E" w14:textId="77777777" w:rsidR="00DA491F" w:rsidRPr="00835782" w:rsidRDefault="00DA491F" w:rsidP="00453A57">
            <w:pPr>
              <w:spacing w:line="254" w:lineRule="auto"/>
              <w:ind w:left="1800"/>
              <w:rPr>
                <w:rFonts w:ascii="Times New Roman" w:eastAsia="Times New Roman" w:hAnsi="Times New Roman" w:cs="Times New Roman"/>
              </w:rPr>
            </w:pPr>
          </w:p>
          <w:p w14:paraId="03741E7A" w14:textId="77777777" w:rsidR="00DA491F" w:rsidRPr="00835782" w:rsidRDefault="00DA491F" w:rsidP="00453A57">
            <w:pPr>
              <w:pStyle w:val="ListParagraph"/>
              <w:numPr>
                <w:ilvl w:val="0"/>
                <w:numId w:val="12"/>
              </w:numPr>
              <w:spacing w:line="254" w:lineRule="auto"/>
              <w:rPr>
                <w:rFonts w:ascii="Times New Roman" w:eastAsia="Times New Roman" w:hAnsi="Times New Roman" w:cs="Times New Roman"/>
              </w:rPr>
            </w:pPr>
            <w:r w:rsidRPr="00835782">
              <w:rPr>
                <w:rFonts w:ascii="Times New Roman" w:eastAsia="Times New Roman" w:hAnsi="Times New Roman" w:cs="Times New Roman"/>
              </w:rPr>
              <w:t xml:space="preserve">UL resource muting for PUSCH, including [RAN1, RAN2, RAN4] </w:t>
            </w:r>
          </w:p>
          <w:p w14:paraId="18C1E163" w14:textId="77777777" w:rsidR="00DA491F" w:rsidRPr="00835782" w:rsidRDefault="00DA491F" w:rsidP="00453A57">
            <w:pPr>
              <w:pStyle w:val="ListParagraph"/>
              <w:numPr>
                <w:ilvl w:val="0"/>
                <w:numId w:val="11"/>
              </w:numPr>
              <w:spacing w:line="254" w:lineRule="auto"/>
              <w:rPr>
                <w:rFonts w:ascii="Times New Roman" w:eastAsia="Times New Roman" w:hAnsi="Times New Roman" w:cs="Times New Roman"/>
              </w:rPr>
            </w:pPr>
            <w:r w:rsidRPr="00835782">
              <w:rPr>
                <w:rFonts w:ascii="Times New Roman" w:eastAsia="Times New Roman" w:hAnsi="Times New Roman" w:cs="Times New Roman"/>
              </w:rPr>
              <w:t>Indication/determination of UL resource muting for PUSCH based on semi-static configuration, assuming comb-2 for both DFT-S-OFDM and CP-OFDM in each allocated PRB and up to 2 symbols in time domain</w:t>
            </w:r>
          </w:p>
          <w:p w14:paraId="60F0517E" w14:textId="77777777" w:rsidR="00DA491F" w:rsidRPr="00835782" w:rsidRDefault="00DA491F" w:rsidP="00453A57">
            <w:pPr>
              <w:pStyle w:val="ListParagraph"/>
              <w:numPr>
                <w:ilvl w:val="0"/>
                <w:numId w:val="11"/>
              </w:numPr>
              <w:spacing w:line="254" w:lineRule="auto"/>
              <w:rPr>
                <w:rFonts w:ascii="Times New Roman" w:eastAsia="Times New Roman" w:hAnsi="Times New Roman" w:cs="Times New Roman"/>
              </w:rPr>
            </w:pPr>
            <w:r w:rsidRPr="00835782">
              <w:rPr>
                <w:rFonts w:ascii="Times New Roman" w:eastAsia="Times New Roman" w:hAnsi="Times New Roman" w:cs="Times New Roman"/>
              </w:rPr>
              <w:t>PUSCH resource mapping, i.e., rate-matching around the muted REs</w:t>
            </w:r>
          </w:p>
          <w:p w14:paraId="7E732BA5" w14:textId="77777777" w:rsidR="00DA491F" w:rsidRPr="00835782" w:rsidRDefault="00DA491F" w:rsidP="00453A57">
            <w:pPr>
              <w:pStyle w:val="ListParagraph"/>
              <w:numPr>
                <w:ilvl w:val="0"/>
                <w:numId w:val="11"/>
              </w:numPr>
              <w:spacing w:line="254" w:lineRule="auto"/>
              <w:rPr>
                <w:rFonts w:ascii="Times New Roman" w:eastAsia="Times New Roman" w:hAnsi="Times New Roman" w:cs="Times New Roman"/>
              </w:rPr>
            </w:pPr>
            <w:r w:rsidRPr="00835782">
              <w:rPr>
                <w:rFonts w:ascii="Times New Roman" w:eastAsia="Times New Roman" w:hAnsi="Times New Roman" w:cs="Times New Roman"/>
              </w:rPr>
              <w:t>UCI resource determination in symbols with muted REs</w:t>
            </w:r>
          </w:p>
          <w:p w14:paraId="235E4B6F" w14:textId="77777777" w:rsidR="00DA491F" w:rsidRPr="00835782" w:rsidRDefault="00DA491F" w:rsidP="00453A57">
            <w:pPr>
              <w:pStyle w:val="ListParagraph"/>
              <w:spacing w:line="254" w:lineRule="auto"/>
              <w:ind w:left="1440"/>
              <w:rPr>
                <w:rFonts w:ascii="Times New Roman" w:eastAsia="Times New Roman" w:hAnsi="Times New Roman" w:cs="Times New Roman"/>
              </w:rPr>
            </w:pPr>
          </w:p>
          <w:p w14:paraId="7380A9C7" w14:textId="77777777" w:rsidR="00DA491F" w:rsidRPr="00835782" w:rsidRDefault="00DA491F" w:rsidP="00453A57">
            <w:pPr>
              <w:pStyle w:val="ListParagraph"/>
              <w:numPr>
                <w:ilvl w:val="0"/>
                <w:numId w:val="10"/>
              </w:numPr>
              <w:spacing w:line="254" w:lineRule="auto"/>
              <w:rPr>
                <w:rFonts w:ascii="Times New Roman" w:eastAsia="Times New Roman" w:hAnsi="Times New Roman" w:cs="Times New Roman"/>
              </w:rPr>
            </w:pPr>
            <w:bookmarkStart w:id="0" w:name="_Hlk174115992"/>
            <w:r w:rsidRPr="00835782">
              <w:rPr>
                <w:rFonts w:ascii="Times New Roman" w:eastAsia="Times New Roman" w:hAnsi="Times New Roman" w:cs="Times New Roman"/>
              </w:rPr>
              <w:t xml:space="preserve">L1 based UE-to-UE CLI measurement and reporting </w:t>
            </w:r>
            <w:bookmarkEnd w:id="0"/>
            <w:r w:rsidRPr="00835782">
              <w:rPr>
                <w:rFonts w:ascii="Times New Roman" w:eastAsia="Times New Roman" w:hAnsi="Times New Roman" w:cs="Times New Roman"/>
              </w:rPr>
              <w:t>based on existing CSI framework, including [RAN1, RAN2, RAN4]</w:t>
            </w:r>
          </w:p>
          <w:p w14:paraId="29FE29EF" w14:textId="77777777" w:rsidR="00DA491F" w:rsidRPr="00835782" w:rsidRDefault="00DA491F" w:rsidP="00453A57">
            <w:pPr>
              <w:pStyle w:val="ListParagraph"/>
              <w:numPr>
                <w:ilvl w:val="0"/>
                <w:numId w:val="9"/>
              </w:numPr>
              <w:spacing w:line="254" w:lineRule="auto"/>
              <w:rPr>
                <w:rFonts w:ascii="Times New Roman" w:eastAsia="Times New Roman" w:hAnsi="Times New Roman" w:cs="Times New Roman"/>
              </w:rPr>
            </w:pPr>
            <w:r w:rsidRPr="00835782">
              <w:rPr>
                <w:rFonts w:ascii="Times New Roman" w:eastAsia="Times New Roman" w:hAnsi="Times New Roman" w:cs="Times New Roman"/>
              </w:rPr>
              <w:t>Periodic, semi-persistent, or aperiodic measurement resource (set), i.e., SRS-RSRP resource or CLI-RSSI resource, and configuration/determination of ‘</w:t>
            </w:r>
            <w:proofErr w:type="spellStart"/>
            <w:r w:rsidRPr="00835782">
              <w:rPr>
                <w:rFonts w:ascii="Times New Roman" w:eastAsia="Times New Roman" w:hAnsi="Times New Roman" w:cs="Times New Roman"/>
              </w:rPr>
              <w:t>typeD</w:t>
            </w:r>
            <w:proofErr w:type="spellEnd"/>
            <w:r w:rsidRPr="00835782">
              <w:rPr>
                <w:rFonts w:ascii="Times New Roman" w:eastAsia="Times New Roman" w:hAnsi="Times New Roman" w:cs="Times New Roman"/>
              </w:rPr>
              <w:t>’ QCL assumptions for the CLI measurement resource</w:t>
            </w:r>
          </w:p>
          <w:p w14:paraId="169B8C5F" w14:textId="77777777" w:rsidR="00DA491F" w:rsidRPr="00835782" w:rsidRDefault="00DA491F" w:rsidP="00453A57">
            <w:pPr>
              <w:pStyle w:val="ListParagraph"/>
              <w:numPr>
                <w:ilvl w:val="0"/>
                <w:numId w:val="9"/>
              </w:numPr>
              <w:spacing w:line="254" w:lineRule="auto"/>
              <w:rPr>
                <w:rFonts w:ascii="Times New Roman" w:eastAsia="Times New Roman" w:hAnsi="Times New Roman" w:cs="Times New Roman"/>
              </w:rPr>
            </w:pPr>
            <w:r w:rsidRPr="00835782">
              <w:rPr>
                <w:rFonts w:ascii="Times New Roman" w:eastAsia="Times New Roman" w:hAnsi="Times New Roman" w:cs="Times New Roman"/>
              </w:rPr>
              <w:t>At least aperiodic reporting</w:t>
            </w:r>
          </w:p>
          <w:p w14:paraId="6864C41E" w14:textId="77777777" w:rsidR="00DA491F" w:rsidRPr="00835782" w:rsidRDefault="00DA491F" w:rsidP="00453A57">
            <w:pPr>
              <w:pStyle w:val="ListParagraph"/>
              <w:numPr>
                <w:ilvl w:val="0"/>
                <w:numId w:val="9"/>
              </w:numPr>
              <w:spacing w:line="254" w:lineRule="auto"/>
              <w:rPr>
                <w:rFonts w:ascii="Times New Roman" w:eastAsia="Times New Roman" w:hAnsi="Times New Roman" w:cs="Times New Roman"/>
              </w:rPr>
            </w:pPr>
            <w:r w:rsidRPr="00835782">
              <w:rPr>
                <w:rFonts w:ascii="Times New Roman" w:eastAsia="Times New Roman" w:hAnsi="Times New Roman" w:cs="Times New Roman"/>
              </w:rPr>
              <w:t>New report quantities, e.g., L1-SRS-RSRP, L1-CLI-RSSI and/or measurement resource indices</w:t>
            </w:r>
          </w:p>
          <w:p w14:paraId="7CC4A828" w14:textId="77777777" w:rsidR="00DA491F" w:rsidRPr="00835782" w:rsidRDefault="00DA491F" w:rsidP="00453A57">
            <w:pPr>
              <w:pStyle w:val="ListParagraph"/>
              <w:numPr>
                <w:ilvl w:val="0"/>
                <w:numId w:val="9"/>
              </w:numPr>
              <w:spacing w:line="254" w:lineRule="auto"/>
              <w:rPr>
                <w:rFonts w:ascii="Times New Roman" w:eastAsia="Times New Roman" w:hAnsi="Times New Roman" w:cs="Times New Roman"/>
              </w:rPr>
            </w:pPr>
            <w:r w:rsidRPr="00835782">
              <w:rPr>
                <w:rFonts w:ascii="Times New Roman" w:eastAsia="Times New Roman" w:hAnsi="Times New Roman" w:cs="Times New Roman"/>
              </w:rPr>
              <w:t xml:space="preserve">UCI bits generation </w:t>
            </w:r>
          </w:p>
          <w:p w14:paraId="1F741100" w14:textId="77777777" w:rsidR="00DA491F" w:rsidRPr="00835782" w:rsidRDefault="00DA491F" w:rsidP="00453A57">
            <w:pPr>
              <w:pStyle w:val="ListParagraph"/>
              <w:numPr>
                <w:ilvl w:val="0"/>
                <w:numId w:val="9"/>
              </w:numPr>
              <w:spacing w:line="254" w:lineRule="auto"/>
              <w:rPr>
                <w:rFonts w:ascii="Times New Roman" w:eastAsia="Times New Roman" w:hAnsi="Times New Roman" w:cs="Times New Roman"/>
              </w:rPr>
            </w:pPr>
            <w:r w:rsidRPr="00835782">
              <w:rPr>
                <w:rFonts w:ascii="Times New Roman" w:eastAsia="Times New Roman" w:hAnsi="Times New Roman" w:cs="Times New Roman"/>
              </w:rPr>
              <w:t>Priority rules for multiple CSI reporting</w:t>
            </w:r>
          </w:p>
          <w:p w14:paraId="42BCFA40" w14:textId="77777777" w:rsidR="00DA491F" w:rsidRPr="00835782" w:rsidRDefault="00DA491F" w:rsidP="00453A57">
            <w:pPr>
              <w:rPr>
                <w:rFonts w:ascii="Times New Roman" w:hAnsi="Times New Roman" w:cs="Times New Roman"/>
              </w:rPr>
            </w:pPr>
          </w:p>
        </w:tc>
      </w:tr>
    </w:tbl>
    <w:p w14:paraId="0AFCBB58" w14:textId="77777777" w:rsidR="00DA491F" w:rsidRPr="00835782" w:rsidRDefault="00DA491F" w:rsidP="281C6B8A">
      <w:pPr>
        <w:spacing w:after="0"/>
        <w:jc w:val="both"/>
        <w:rPr>
          <w:rFonts w:ascii="Times New Roman" w:eastAsia="Times New Roman" w:hAnsi="Times New Roman" w:cs="Times New Roman"/>
        </w:rPr>
      </w:pPr>
    </w:p>
    <w:p w14:paraId="21C1D2CF" w14:textId="77777777" w:rsidR="00DA491F" w:rsidRPr="00835782" w:rsidRDefault="00DA491F" w:rsidP="281C6B8A">
      <w:pPr>
        <w:spacing w:after="0"/>
        <w:jc w:val="both"/>
        <w:rPr>
          <w:rFonts w:ascii="Times New Roman" w:eastAsia="Times New Roman" w:hAnsi="Times New Roman" w:cs="Times New Roman"/>
        </w:rPr>
      </w:pPr>
    </w:p>
    <w:p w14:paraId="4872D0E2" w14:textId="77777777" w:rsidR="00DA491F" w:rsidRPr="00835782" w:rsidRDefault="00DA491F" w:rsidP="281C6B8A">
      <w:pPr>
        <w:spacing w:after="0"/>
        <w:jc w:val="both"/>
        <w:rPr>
          <w:rFonts w:ascii="Times New Roman" w:eastAsia="Times New Roman" w:hAnsi="Times New Roman" w:cs="Times New Roman"/>
        </w:rPr>
      </w:pPr>
    </w:p>
    <w:p w14:paraId="3D68FCBB" w14:textId="29382E94" w:rsidR="66EF01E8" w:rsidRPr="00835782" w:rsidRDefault="66EF01E8" w:rsidP="281C6B8A">
      <w:pPr>
        <w:spacing w:after="0"/>
        <w:jc w:val="both"/>
        <w:rPr>
          <w:rFonts w:ascii="Times New Roman" w:eastAsia="Times New Roman" w:hAnsi="Times New Roman" w:cs="Times New Roman"/>
          <w:color w:val="000000" w:themeColor="text1"/>
        </w:rPr>
      </w:pPr>
      <w:r w:rsidRPr="00835782">
        <w:rPr>
          <w:rFonts w:ascii="Times New Roman" w:eastAsia="Times New Roman" w:hAnsi="Times New Roman" w:cs="Times New Roman"/>
        </w:rPr>
        <w:lastRenderedPageBreak/>
        <w:t xml:space="preserve"> </w:t>
      </w:r>
      <w:r w:rsidRPr="00835782">
        <w:rPr>
          <w:rFonts w:ascii="Times New Roman" w:eastAsia="Times New Roman" w:hAnsi="Times New Roman" w:cs="Times New Roman"/>
          <w:color w:val="000000" w:themeColor="text1"/>
        </w:rPr>
        <w:t xml:space="preserve">This contribution discusses </w:t>
      </w:r>
      <w:r w:rsidR="00DA491F" w:rsidRPr="00835782">
        <w:rPr>
          <w:rFonts w:ascii="Times New Roman" w:eastAsia="Times New Roman" w:hAnsi="Times New Roman" w:cs="Times New Roman"/>
          <w:color w:val="000000" w:themeColor="text1"/>
        </w:rPr>
        <w:t xml:space="preserve">further details about </w:t>
      </w:r>
      <w:r w:rsidRPr="00835782">
        <w:rPr>
          <w:rFonts w:ascii="Times New Roman" w:eastAsia="Times New Roman" w:hAnsi="Times New Roman" w:cs="Times New Roman"/>
          <w:color w:val="000000" w:themeColor="text1"/>
        </w:rPr>
        <w:t xml:space="preserve">the </w:t>
      </w:r>
      <w:r w:rsidR="00DA491F" w:rsidRPr="00835782">
        <w:rPr>
          <w:rFonts w:ascii="Times New Roman" w:eastAsia="Times New Roman" w:hAnsi="Times New Roman" w:cs="Times New Roman"/>
        </w:rPr>
        <w:t>L1 based UE-to-UE CLI measurement and reporting.</w:t>
      </w:r>
    </w:p>
    <w:p w14:paraId="4290D70E" w14:textId="24D4FCF9" w:rsidR="66EF01E8" w:rsidRPr="00835782" w:rsidRDefault="66EF01E8" w:rsidP="000A646A">
      <w:pPr>
        <w:pStyle w:val="Heading1"/>
        <w:spacing w:after="120"/>
        <w:rPr>
          <w:rFonts w:ascii="Times New Roman" w:eastAsia="Arial" w:hAnsi="Times New Roman" w:cs="Times New Roman"/>
          <w:sz w:val="24"/>
          <w:szCs w:val="24"/>
        </w:rPr>
      </w:pPr>
      <w:r w:rsidRPr="00835782">
        <w:rPr>
          <w:rFonts w:ascii="Times New Roman" w:eastAsia="Arial" w:hAnsi="Times New Roman" w:cs="Times New Roman"/>
          <w:b/>
          <w:bCs/>
          <w:sz w:val="24"/>
          <w:szCs w:val="24"/>
        </w:rPr>
        <w:t xml:space="preserve">2.  </w:t>
      </w:r>
      <w:r w:rsidR="00DA491F" w:rsidRPr="00835782">
        <w:rPr>
          <w:rFonts w:ascii="Times New Roman" w:eastAsia="Arial" w:hAnsi="Times New Roman" w:cs="Times New Roman"/>
          <w:b/>
          <w:bCs/>
          <w:sz w:val="24"/>
          <w:szCs w:val="24"/>
        </w:rPr>
        <w:t>L1 based UE-to-UE CLI measurement and reporting</w:t>
      </w:r>
    </w:p>
    <w:p w14:paraId="5413A959" w14:textId="7808085A" w:rsidR="00DA491F" w:rsidRPr="00835782" w:rsidRDefault="00DA491F" w:rsidP="281C6B8A">
      <w:pPr>
        <w:spacing w:after="50"/>
        <w:jc w:val="both"/>
        <w:rPr>
          <w:rFonts w:ascii="Times New Roman" w:eastAsia="Times New Roman" w:hAnsi="Times New Roman" w:cs="Times New Roman"/>
        </w:rPr>
      </w:pPr>
      <w:r w:rsidRPr="00835782">
        <w:rPr>
          <w:rFonts w:ascii="Times New Roman" w:eastAsia="Times New Roman" w:hAnsi="Times New Roman" w:cs="Times New Roman"/>
        </w:rPr>
        <w:t xml:space="preserve">Based on the latest WID [1], existing CSI measurement and reporting framework is the baseline </w:t>
      </w:r>
      <w:proofErr w:type="gramStart"/>
      <w:r w:rsidRPr="00835782">
        <w:rPr>
          <w:rFonts w:ascii="Times New Roman" w:eastAsia="Times New Roman" w:hAnsi="Times New Roman" w:cs="Times New Roman"/>
        </w:rPr>
        <w:t xml:space="preserve">for </w:t>
      </w:r>
      <w:r w:rsidR="391F32C4" w:rsidRPr="00835782">
        <w:rPr>
          <w:rFonts w:ascii="Times New Roman" w:eastAsia="Times New Roman" w:hAnsi="Times New Roman" w:cs="Times New Roman"/>
        </w:rPr>
        <w:t xml:space="preserve"> </w:t>
      </w:r>
      <w:proofErr w:type="spellStart"/>
      <w:r w:rsidR="391F32C4" w:rsidRPr="00835782">
        <w:rPr>
          <w:rFonts w:ascii="Times New Roman" w:eastAsia="Times New Roman" w:hAnsi="Times New Roman" w:cs="Times New Roman"/>
        </w:rPr>
        <w:t>for</w:t>
      </w:r>
      <w:proofErr w:type="spellEnd"/>
      <w:proofErr w:type="gramEnd"/>
      <w:r w:rsidR="391F32C4" w:rsidRPr="00835782">
        <w:rPr>
          <w:rFonts w:ascii="Times New Roman" w:eastAsia="Times New Roman" w:hAnsi="Times New Roman" w:cs="Times New Roman"/>
        </w:rPr>
        <w:t xml:space="preserve"> </w:t>
      </w:r>
      <w:r w:rsidR="0DD3C314" w:rsidRPr="00835782">
        <w:rPr>
          <w:rFonts w:ascii="Times New Roman" w:eastAsia="Times New Roman" w:hAnsi="Times New Roman" w:cs="Times New Roman"/>
        </w:rPr>
        <w:t xml:space="preserve">L1 based UE-to-UE </w:t>
      </w:r>
      <w:r w:rsidR="391F32C4" w:rsidRPr="00835782">
        <w:rPr>
          <w:rFonts w:ascii="Times New Roman" w:eastAsia="Times New Roman" w:hAnsi="Times New Roman" w:cs="Times New Roman"/>
        </w:rPr>
        <w:t>CLI</w:t>
      </w:r>
      <w:r w:rsidR="1C166701" w:rsidRPr="00835782">
        <w:rPr>
          <w:rFonts w:ascii="Times New Roman" w:eastAsia="Times New Roman" w:hAnsi="Times New Roman" w:cs="Times New Roman"/>
        </w:rPr>
        <w:t xml:space="preserve"> </w:t>
      </w:r>
      <w:r w:rsidR="62973BA8" w:rsidRPr="00835782">
        <w:rPr>
          <w:rFonts w:ascii="Times New Roman" w:eastAsia="Times New Roman" w:hAnsi="Times New Roman" w:cs="Times New Roman"/>
        </w:rPr>
        <w:t xml:space="preserve">measurement </w:t>
      </w:r>
      <w:r w:rsidRPr="00835782">
        <w:rPr>
          <w:rFonts w:ascii="Times New Roman" w:eastAsia="Times New Roman" w:hAnsi="Times New Roman" w:cs="Times New Roman"/>
        </w:rPr>
        <w:t>and reporting</w:t>
      </w:r>
      <w:r w:rsidR="391F32C4" w:rsidRPr="00835782">
        <w:rPr>
          <w:rFonts w:ascii="Times New Roman" w:eastAsia="Times New Roman" w:hAnsi="Times New Roman" w:cs="Times New Roman"/>
        </w:rPr>
        <w:t>.</w:t>
      </w:r>
      <w:r w:rsidR="57BBBC0C" w:rsidRPr="00835782">
        <w:rPr>
          <w:rFonts w:ascii="Times New Roman" w:eastAsia="Times New Roman" w:hAnsi="Times New Roman" w:cs="Times New Roman"/>
        </w:rPr>
        <w:t xml:space="preserve"> </w:t>
      </w:r>
      <w:r w:rsidRPr="00835782">
        <w:rPr>
          <w:rFonts w:ascii="Times New Roman" w:eastAsia="Times New Roman" w:hAnsi="Times New Roman" w:cs="Times New Roman"/>
        </w:rPr>
        <w:t xml:space="preserve">However, the resources for CSI and CLI measurements will be </w:t>
      </w:r>
      <w:r w:rsidR="008D4E2E" w:rsidRPr="00835782">
        <w:rPr>
          <w:rFonts w:ascii="Times New Roman" w:eastAsia="Times New Roman" w:hAnsi="Times New Roman" w:cs="Times New Roman"/>
        </w:rPr>
        <w:t>different,</w:t>
      </w:r>
      <w:r w:rsidRPr="00835782">
        <w:rPr>
          <w:rFonts w:ascii="Times New Roman" w:eastAsia="Times New Roman" w:hAnsi="Times New Roman" w:cs="Times New Roman"/>
        </w:rPr>
        <w:t xml:space="preserve"> and the measurements need to be performed on SBFD and non-SBFD symbols separately. Therefore, the UE should be configured with the resources to measure CLI and report it to </w:t>
      </w:r>
      <w:proofErr w:type="spellStart"/>
      <w:r w:rsidRPr="00835782">
        <w:rPr>
          <w:rFonts w:ascii="Times New Roman" w:eastAsia="Times New Roman" w:hAnsi="Times New Roman" w:cs="Times New Roman"/>
        </w:rPr>
        <w:t>gNB</w:t>
      </w:r>
      <w:proofErr w:type="spellEnd"/>
      <w:r w:rsidRPr="00835782">
        <w:rPr>
          <w:rFonts w:ascii="Times New Roman" w:eastAsia="Times New Roman" w:hAnsi="Times New Roman" w:cs="Times New Roman"/>
        </w:rPr>
        <w:t>. The following options can be considered for the configuration</w:t>
      </w:r>
    </w:p>
    <w:p w14:paraId="112EBCB6" w14:textId="77777777" w:rsidR="00516D33" w:rsidRPr="00835782" w:rsidRDefault="00516D33" w:rsidP="00516D33">
      <w:pPr>
        <w:spacing w:after="50"/>
        <w:jc w:val="both"/>
        <w:rPr>
          <w:rFonts w:ascii="Times New Roman" w:eastAsia="Times New Roman" w:hAnsi="Times New Roman" w:cs="Times New Roman"/>
        </w:rPr>
      </w:pPr>
    </w:p>
    <w:p w14:paraId="5A3CC3A9" w14:textId="7463552C" w:rsidR="008D4E2E" w:rsidRPr="00CE4298" w:rsidRDefault="00CE4298" w:rsidP="00CE4298">
      <w:pPr>
        <w:pStyle w:val="ListParagraph"/>
        <w:numPr>
          <w:ilvl w:val="0"/>
          <w:numId w:val="36"/>
        </w:numPr>
        <w:spacing w:after="50"/>
        <w:jc w:val="both"/>
        <w:rPr>
          <w:rFonts w:ascii="Times New Roman" w:eastAsia="Times New Roman" w:hAnsi="Times New Roman" w:cs="Times New Roman"/>
        </w:rPr>
      </w:pPr>
      <w:r>
        <w:rPr>
          <w:rFonts w:ascii="Times New Roman" w:eastAsia="Times New Roman" w:hAnsi="Times New Roman" w:cs="Times New Roman"/>
        </w:rPr>
        <w:t>Alt</w:t>
      </w:r>
      <w:r w:rsidR="008D4E2E" w:rsidRPr="00CE4298">
        <w:rPr>
          <w:rFonts w:ascii="Times New Roman" w:eastAsia="Times New Roman" w:hAnsi="Times New Roman" w:cs="Times New Roman"/>
        </w:rPr>
        <w:t xml:space="preserve"> 1: </w:t>
      </w:r>
      <w:r w:rsidR="57BBBC0C" w:rsidRPr="00CE4298">
        <w:rPr>
          <w:rFonts w:ascii="Times New Roman" w:eastAsia="Times New Roman" w:hAnsi="Times New Roman" w:cs="Times New Roman"/>
        </w:rPr>
        <w:t xml:space="preserve">Separate CSI report configuration can be configured to the UE for measuring and reporting parameters corresponding </w:t>
      </w:r>
      <w:r w:rsidR="008D4E2E" w:rsidRPr="00CE4298">
        <w:rPr>
          <w:rFonts w:ascii="Times New Roman" w:eastAsia="Times New Roman" w:hAnsi="Times New Roman" w:cs="Times New Roman"/>
        </w:rPr>
        <w:t>CLI</w:t>
      </w:r>
      <w:r w:rsidR="42AB4F45" w:rsidRPr="00CE4298">
        <w:rPr>
          <w:rFonts w:ascii="Times New Roman" w:eastAsia="Times New Roman" w:hAnsi="Times New Roman" w:cs="Times New Roman"/>
        </w:rPr>
        <w:t xml:space="preserve">. </w:t>
      </w:r>
    </w:p>
    <w:p w14:paraId="66D0F26A" w14:textId="234F945B" w:rsidR="2C5EFA36" w:rsidRPr="00CE4298" w:rsidRDefault="42AB4F45" w:rsidP="008D4E2E">
      <w:pPr>
        <w:pStyle w:val="ListParagraph"/>
        <w:numPr>
          <w:ilvl w:val="0"/>
          <w:numId w:val="7"/>
        </w:numPr>
        <w:spacing w:after="50"/>
        <w:jc w:val="both"/>
        <w:rPr>
          <w:rFonts w:ascii="Times New Roman" w:eastAsia="Times New Roman" w:hAnsi="Times New Roman" w:cs="Times New Roman"/>
        </w:rPr>
      </w:pPr>
      <w:r w:rsidRPr="00CE4298">
        <w:rPr>
          <w:rFonts w:ascii="Times New Roman" w:eastAsia="Times New Roman" w:hAnsi="Times New Roman" w:cs="Times New Roman"/>
        </w:rPr>
        <w:t xml:space="preserve">BS can indicate the type of report configuration to the UE, which specify whether the report </w:t>
      </w:r>
      <w:r w:rsidR="008D4E2E" w:rsidRPr="00835782">
        <w:rPr>
          <w:rFonts w:ascii="Times New Roman" w:eastAsia="Times New Roman" w:hAnsi="Times New Roman" w:cs="Times New Roman"/>
        </w:rPr>
        <w:t xml:space="preserve">configuration </w:t>
      </w:r>
      <w:r w:rsidRPr="00CE4298">
        <w:rPr>
          <w:rFonts w:ascii="Times New Roman" w:eastAsia="Times New Roman" w:hAnsi="Times New Roman" w:cs="Times New Roman"/>
        </w:rPr>
        <w:t xml:space="preserve">is for </w:t>
      </w:r>
      <w:r w:rsidR="008D4E2E" w:rsidRPr="00835782">
        <w:rPr>
          <w:rFonts w:ascii="Times New Roman" w:eastAsia="Times New Roman" w:hAnsi="Times New Roman" w:cs="Times New Roman"/>
        </w:rPr>
        <w:t>CSI</w:t>
      </w:r>
      <w:r w:rsidRPr="00CE4298">
        <w:rPr>
          <w:rFonts w:ascii="Times New Roman" w:eastAsia="Times New Roman" w:hAnsi="Times New Roman" w:cs="Times New Roman"/>
        </w:rPr>
        <w:t xml:space="preserve"> or </w:t>
      </w:r>
      <w:r w:rsidR="008D4E2E" w:rsidRPr="00835782">
        <w:rPr>
          <w:rFonts w:ascii="Times New Roman" w:eastAsia="Times New Roman" w:hAnsi="Times New Roman" w:cs="Times New Roman"/>
        </w:rPr>
        <w:t>CLI</w:t>
      </w:r>
      <w:r w:rsidRPr="00CE4298">
        <w:rPr>
          <w:rFonts w:ascii="Times New Roman" w:eastAsia="Times New Roman" w:hAnsi="Times New Roman" w:cs="Times New Roman"/>
        </w:rPr>
        <w:t>.</w:t>
      </w:r>
      <w:r w:rsidR="008D4E2E" w:rsidRPr="00835782">
        <w:rPr>
          <w:rFonts w:ascii="Times New Roman" w:eastAsia="Times New Roman" w:hAnsi="Times New Roman" w:cs="Times New Roman"/>
        </w:rPr>
        <w:t xml:space="preserve"> </w:t>
      </w:r>
      <w:r w:rsidR="2C5EFA36" w:rsidRPr="00CE4298">
        <w:rPr>
          <w:rFonts w:ascii="Times New Roman" w:eastAsia="Times New Roman" w:hAnsi="Times New Roman" w:cs="Times New Roman"/>
        </w:rPr>
        <w:t>I</w:t>
      </w:r>
      <w:r w:rsidR="2763C24A" w:rsidRPr="00CE4298">
        <w:rPr>
          <w:rFonts w:ascii="Times New Roman" w:eastAsia="Times New Roman" w:hAnsi="Times New Roman" w:cs="Times New Roman"/>
        </w:rPr>
        <w:t xml:space="preserve">f the report type is CLI then the </w:t>
      </w:r>
      <w:r w:rsidR="318A2663" w:rsidRPr="00CE4298">
        <w:rPr>
          <w:rFonts w:ascii="Times New Roman" w:eastAsia="Times New Roman" w:hAnsi="Times New Roman" w:cs="Times New Roman"/>
        </w:rPr>
        <w:t xml:space="preserve">UE is expected to measure parameters </w:t>
      </w:r>
      <w:r w:rsidR="008D4E2E" w:rsidRPr="00CE4298">
        <w:rPr>
          <w:rFonts w:ascii="Times New Roman" w:eastAsia="Times New Roman" w:hAnsi="Times New Roman" w:cs="Times New Roman"/>
        </w:rPr>
        <w:t xml:space="preserve">related to CLI </w:t>
      </w:r>
      <w:r w:rsidR="318A2663" w:rsidRPr="00CE4298">
        <w:rPr>
          <w:rFonts w:ascii="Times New Roman" w:eastAsia="Times New Roman" w:hAnsi="Times New Roman" w:cs="Times New Roman"/>
        </w:rPr>
        <w:t xml:space="preserve">in </w:t>
      </w:r>
      <w:r w:rsidR="49EDC9D7" w:rsidRPr="00CE4298">
        <w:rPr>
          <w:rFonts w:ascii="Times New Roman" w:eastAsia="Times New Roman" w:hAnsi="Times New Roman" w:cs="Times New Roman"/>
        </w:rPr>
        <w:t>SBFD symbols</w:t>
      </w:r>
      <w:r w:rsidR="7F885353" w:rsidRPr="00CE4298">
        <w:rPr>
          <w:rFonts w:ascii="Times New Roman" w:eastAsia="Times New Roman" w:hAnsi="Times New Roman" w:cs="Times New Roman"/>
        </w:rPr>
        <w:t xml:space="preserve">. Similarly, if the report is </w:t>
      </w:r>
      <w:r w:rsidR="00CE4298" w:rsidRPr="00CE4298">
        <w:rPr>
          <w:rFonts w:ascii="Times New Roman" w:eastAsia="Times New Roman" w:hAnsi="Times New Roman" w:cs="Times New Roman"/>
        </w:rPr>
        <w:t>CSI,</w:t>
      </w:r>
      <w:r w:rsidR="7F885353" w:rsidRPr="00CE4298">
        <w:rPr>
          <w:rFonts w:ascii="Times New Roman" w:eastAsia="Times New Roman" w:hAnsi="Times New Roman" w:cs="Times New Roman"/>
        </w:rPr>
        <w:t xml:space="preserve"> then </w:t>
      </w:r>
      <w:r w:rsidR="008D4E2E" w:rsidRPr="00CE4298">
        <w:rPr>
          <w:rFonts w:ascii="Times New Roman" w:eastAsia="Times New Roman" w:hAnsi="Times New Roman" w:cs="Times New Roman"/>
        </w:rPr>
        <w:t>the</w:t>
      </w:r>
      <w:r w:rsidR="3D6386CB" w:rsidRPr="00835782">
        <w:rPr>
          <w:rFonts w:ascii="Times New Roman" w:hAnsi="Times New Roman" w:cs="Times New Roman"/>
        </w:rPr>
        <w:t xml:space="preserve"> UE </w:t>
      </w:r>
      <w:r w:rsidR="008D4E2E" w:rsidRPr="00835782">
        <w:rPr>
          <w:rFonts w:ascii="Times New Roman" w:hAnsi="Times New Roman" w:cs="Times New Roman"/>
        </w:rPr>
        <w:t xml:space="preserve">is </w:t>
      </w:r>
      <w:r w:rsidR="3D6386CB" w:rsidRPr="00835782">
        <w:rPr>
          <w:rFonts w:ascii="Times New Roman" w:hAnsi="Times New Roman" w:cs="Times New Roman"/>
        </w:rPr>
        <w:t>e</w:t>
      </w:r>
      <w:r w:rsidR="397320A5" w:rsidRPr="00835782">
        <w:rPr>
          <w:rFonts w:ascii="Times New Roman" w:hAnsi="Times New Roman" w:cs="Times New Roman"/>
        </w:rPr>
        <w:t>x</w:t>
      </w:r>
      <w:r w:rsidR="3D6386CB" w:rsidRPr="00835782">
        <w:rPr>
          <w:rFonts w:ascii="Times New Roman" w:hAnsi="Times New Roman" w:cs="Times New Roman"/>
        </w:rPr>
        <w:t>pected to me</w:t>
      </w:r>
      <w:r w:rsidR="3B87FEE4" w:rsidRPr="00835782">
        <w:rPr>
          <w:rFonts w:ascii="Times New Roman" w:hAnsi="Times New Roman" w:cs="Times New Roman"/>
        </w:rPr>
        <w:t>asure parameter</w:t>
      </w:r>
      <w:r w:rsidR="3B7AE352" w:rsidRPr="00835782">
        <w:rPr>
          <w:rFonts w:ascii="Times New Roman" w:hAnsi="Times New Roman" w:cs="Times New Roman"/>
        </w:rPr>
        <w:t>s</w:t>
      </w:r>
      <w:r w:rsidR="008D4E2E" w:rsidRPr="00835782">
        <w:rPr>
          <w:rFonts w:ascii="Times New Roman" w:hAnsi="Times New Roman" w:cs="Times New Roman"/>
        </w:rPr>
        <w:t xml:space="preserve"> related to CSI</w:t>
      </w:r>
      <w:r w:rsidR="1D67D27D" w:rsidRPr="00835782">
        <w:rPr>
          <w:rFonts w:ascii="Times New Roman" w:hAnsi="Times New Roman" w:cs="Times New Roman"/>
        </w:rPr>
        <w:t>.</w:t>
      </w:r>
      <w:r w:rsidR="00835782" w:rsidRPr="00835782">
        <w:rPr>
          <w:rFonts w:ascii="Times New Roman" w:hAnsi="Times New Roman" w:cs="Times New Roman"/>
        </w:rPr>
        <w:t xml:space="preserve"> The type of report configuration can implicitly </w:t>
      </w:r>
      <w:proofErr w:type="gramStart"/>
      <w:r w:rsidR="00835782" w:rsidRPr="00835782">
        <w:rPr>
          <w:rFonts w:ascii="Times New Roman" w:hAnsi="Times New Roman" w:cs="Times New Roman"/>
        </w:rPr>
        <w:t>derived</w:t>
      </w:r>
      <w:proofErr w:type="gramEnd"/>
      <w:r w:rsidR="00835782" w:rsidRPr="00835782">
        <w:rPr>
          <w:rFonts w:ascii="Times New Roman" w:hAnsi="Times New Roman" w:cs="Times New Roman"/>
        </w:rPr>
        <w:t xml:space="preserve"> using report quantity as well. </w:t>
      </w:r>
    </w:p>
    <w:p w14:paraId="1E5A23FF" w14:textId="2E3FD446" w:rsidR="7AF193FB" w:rsidRPr="00CE4298" w:rsidRDefault="00CE4298" w:rsidP="00CE4298">
      <w:pPr>
        <w:pStyle w:val="ListParagraph"/>
        <w:numPr>
          <w:ilvl w:val="0"/>
          <w:numId w:val="36"/>
        </w:numPr>
        <w:spacing w:after="50"/>
        <w:jc w:val="both"/>
        <w:rPr>
          <w:rFonts w:ascii="Times New Roman" w:eastAsia="Times New Roman" w:hAnsi="Times New Roman" w:cs="Times New Roman"/>
        </w:rPr>
      </w:pPr>
      <w:r>
        <w:rPr>
          <w:rFonts w:ascii="Times New Roman" w:eastAsia="Times New Roman" w:hAnsi="Times New Roman" w:cs="Times New Roman"/>
        </w:rPr>
        <w:t>Alt</w:t>
      </w:r>
      <w:r w:rsidR="00581383" w:rsidRPr="00CE4298">
        <w:rPr>
          <w:rFonts w:ascii="Times New Roman" w:eastAsia="Times New Roman" w:hAnsi="Times New Roman" w:cs="Times New Roman"/>
        </w:rPr>
        <w:t xml:space="preserve"> 2: Report configuration for CLI can be configured to the UE along with CSI report configuration</w:t>
      </w:r>
      <w:r w:rsidR="00516D33" w:rsidRPr="00CE4298">
        <w:rPr>
          <w:rFonts w:ascii="Times New Roman" w:eastAsia="Times New Roman" w:hAnsi="Times New Roman" w:cs="Times New Roman"/>
        </w:rPr>
        <w:t xml:space="preserve">. </w:t>
      </w:r>
      <w:r w:rsidR="7AF193FB" w:rsidRPr="00CE4298">
        <w:rPr>
          <w:rFonts w:ascii="Times New Roman" w:eastAsia="Times New Roman" w:hAnsi="Times New Roman" w:cs="Times New Roman"/>
        </w:rPr>
        <w:t>The</w:t>
      </w:r>
      <w:r w:rsidR="1D67D27D" w:rsidRPr="00CE4298">
        <w:rPr>
          <w:rFonts w:ascii="Times New Roman" w:eastAsia="Times New Roman" w:hAnsi="Times New Roman" w:cs="Times New Roman"/>
        </w:rPr>
        <w:t xml:space="preserve"> number of CSI reports that can be processed by the UE is limited by UE capability. The UE should have large number of CPUs and memory to handle several CSI reports simultaneously. In addition, the CSI reports are used for several purposes other than channel measurements, e.g., beam management, mobility management, etc. Hence, there is constraint in defining several CSI report configurations</w:t>
      </w:r>
      <w:r w:rsidR="00581383" w:rsidRPr="00CE4298">
        <w:rPr>
          <w:rFonts w:ascii="Times New Roman" w:eastAsia="Times New Roman" w:hAnsi="Times New Roman" w:cs="Times New Roman"/>
        </w:rPr>
        <w:t xml:space="preserve"> to a UE</w:t>
      </w:r>
      <w:r w:rsidR="1D67D27D" w:rsidRPr="00CE4298">
        <w:rPr>
          <w:rFonts w:ascii="Times New Roman" w:eastAsia="Times New Roman" w:hAnsi="Times New Roman" w:cs="Times New Roman"/>
        </w:rPr>
        <w:t xml:space="preserve">. Therefore, </w:t>
      </w:r>
      <w:r w:rsidR="00581383" w:rsidRPr="00CE4298">
        <w:rPr>
          <w:rFonts w:ascii="Times New Roman" w:eastAsia="Times New Roman" w:hAnsi="Times New Roman" w:cs="Times New Roman"/>
        </w:rPr>
        <w:t xml:space="preserve">configuration for </w:t>
      </w:r>
      <w:r w:rsidR="1D67D27D" w:rsidRPr="00CE4298">
        <w:rPr>
          <w:rFonts w:ascii="Times New Roman" w:eastAsia="Times New Roman" w:hAnsi="Times New Roman" w:cs="Times New Roman"/>
        </w:rPr>
        <w:t xml:space="preserve">CSI </w:t>
      </w:r>
      <w:r w:rsidR="00581383" w:rsidRPr="00CE4298">
        <w:rPr>
          <w:rFonts w:ascii="Times New Roman" w:eastAsia="Times New Roman" w:hAnsi="Times New Roman" w:cs="Times New Roman"/>
        </w:rPr>
        <w:t xml:space="preserve">and CLI </w:t>
      </w:r>
      <w:r w:rsidR="1D67D27D" w:rsidRPr="00CE4298">
        <w:rPr>
          <w:rFonts w:ascii="Times New Roman" w:eastAsia="Times New Roman" w:hAnsi="Times New Roman" w:cs="Times New Roman"/>
        </w:rPr>
        <w:t xml:space="preserve">reporting </w:t>
      </w:r>
      <w:r w:rsidR="00581383" w:rsidRPr="00CE4298">
        <w:rPr>
          <w:rFonts w:ascii="Times New Roman" w:eastAsia="Times New Roman" w:hAnsi="Times New Roman" w:cs="Times New Roman"/>
        </w:rPr>
        <w:t>can be provided</w:t>
      </w:r>
      <w:r w:rsidR="1D67D27D" w:rsidRPr="00CE4298">
        <w:rPr>
          <w:rFonts w:ascii="Times New Roman" w:eastAsia="Times New Roman" w:hAnsi="Times New Roman" w:cs="Times New Roman"/>
        </w:rPr>
        <w:t xml:space="preserve"> using single CSI report configuration. </w:t>
      </w:r>
    </w:p>
    <w:p w14:paraId="35084682" w14:textId="6A154D37" w:rsidR="25453652" w:rsidRPr="00835782" w:rsidRDefault="00581383" w:rsidP="00CE4298">
      <w:pPr>
        <w:pStyle w:val="ListParagraph"/>
        <w:numPr>
          <w:ilvl w:val="0"/>
          <w:numId w:val="7"/>
        </w:numPr>
        <w:spacing w:after="50"/>
        <w:jc w:val="both"/>
        <w:rPr>
          <w:rFonts w:ascii="Times New Roman" w:eastAsia="Times New Roman" w:hAnsi="Times New Roman" w:cs="Times New Roman"/>
        </w:rPr>
      </w:pPr>
      <w:r w:rsidRPr="00835782">
        <w:rPr>
          <w:rFonts w:ascii="Times New Roman" w:eastAsia="Times New Roman" w:hAnsi="Times New Roman" w:cs="Times New Roman"/>
        </w:rPr>
        <w:t>M</w:t>
      </w:r>
      <w:r w:rsidR="08C7870A" w:rsidRPr="00835782">
        <w:rPr>
          <w:rFonts w:ascii="Times New Roman" w:eastAsia="Times New Roman" w:hAnsi="Times New Roman" w:cs="Times New Roman"/>
        </w:rPr>
        <w:t xml:space="preserve">ultiple </w:t>
      </w:r>
      <w:r w:rsidR="4614E42E" w:rsidRPr="00835782">
        <w:rPr>
          <w:rFonts w:ascii="Times New Roman" w:eastAsia="Times New Roman" w:hAnsi="Times New Roman" w:cs="Times New Roman"/>
        </w:rPr>
        <w:t>sub configurations</w:t>
      </w:r>
      <w:r w:rsidR="6F333814" w:rsidRPr="00835782">
        <w:rPr>
          <w:rFonts w:ascii="Times New Roman" w:eastAsia="Times New Roman" w:hAnsi="Times New Roman" w:cs="Times New Roman"/>
        </w:rPr>
        <w:t xml:space="preserve"> can be </w:t>
      </w:r>
      <w:r w:rsidRPr="00835782">
        <w:rPr>
          <w:rFonts w:ascii="Times New Roman" w:eastAsia="Times New Roman" w:hAnsi="Times New Roman" w:cs="Times New Roman"/>
        </w:rPr>
        <w:t xml:space="preserve">defined within the CSI report configuration, </w:t>
      </w:r>
      <w:r w:rsidR="1047CBE4" w:rsidRPr="00835782">
        <w:rPr>
          <w:rFonts w:ascii="Times New Roman" w:eastAsia="Times New Roman" w:hAnsi="Times New Roman" w:cs="Times New Roman"/>
        </w:rPr>
        <w:t xml:space="preserve">where one set of </w:t>
      </w:r>
      <w:r w:rsidR="65EFADE9" w:rsidRPr="00835782">
        <w:rPr>
          <w:rFonts w:ascii="Times New Roman" w:eastAsia="Times New Roman" w:hAnsi="Times New Roman" w:cs="Times New Roman"/>
        </w:rPr>
        <w:t>sub configuration</w:t>
      </w:r>
      <w:r w:rsidR="1047CBE4" w:rsidRPr="00835782">
        <w:rPr>
          <w:rFonts w:ascii="Times New Roman" w:eastAsia="Times New Roman" w:hAnsi="Times New Roman" w:cs="Times New Roman"/>
        </w:rPr>
        <w:t xml:space="preserve"> corresponds to CLI </w:t>
      </w:r>
      <w:r w:rsidRPr="00835782">
        <w:rPr>
          <w:rFonts w:ascii="Times New Roman" w:eastAsia="Times New Roman" w:hAnsi="Times New Roman" w:cs="Times New Roman"/>
        </w:rPr>
        <w:t xml:space="preserve">measurement and </w:t>
      </w:r>
      <w:r w:rsidR="00CE4298" w:rsidRPr="00835782">
        <w:rPr>
          <w:rFonts w:ascii="Times New Roman" w:eastAsia="Times New Roman" w:hAnsi="Times New Roman" w:cs="Times New Roman"/>
        </w:rPr>
        <w:t>reporting,</w:t>
      </w:r>
      <w:r w:rsidRPr="00835782">
        <w:rPr>
          <w:rFonts w:ascii="Times New Roman" w:eastAsia="Times New Roman" w:hAnsi="Times New Roman" w:cs="Times New Roman"/>
        </w:rPr>
        <w:t xml:space="preserve"> </w:t>
      </w:r>
      <w:r w:rsidR="1047CBE4" w:rsidRPr="00835782">
        <w:rPr>
          <w:rFonts w:ascii="Times New Roman" w:eastAsia="Times New Roman" w:hAnsi="Times New Roman" w:cs="Times New Roman"/>
        </w:rPr>
        <w:t>and o</w:t>
      </w:r>
      <w:r w:rsidRPr="00835782">
        <w:rPr>
          <w:rFonts w:ascii="Times New Roman" w:eastAsia="Times New Roman" w:hAnsi="Times New Roman" w:cs="Times New Roman"/>
        </w:rPr>
        <w:t>ther</w:t>
      </w:r>
      <w:r w:rsidR="1047CBE4" w:rsidRPr="00835782">
        <w:rPr>
          <w:rFonts w:ascii="Times New Roman" w:eastAsia="Times New Roman" w:hAnsi="Times New Roman" w:cs="Times New Roman"/>
        </w:rPr>
        <w:t xml:space="preserve"> set of </w:t>
      </w:r>
      <w:r w:rsidR="64276A62" w:rsidRPr="00835782">
        <w:rPr>
          <w:rFonts w:ascii="Times New Roman" w:eastAsia="Times New Roman" w:hAnsi="Times New Roman" w:cs="Times New Roman"/>
        </w:rPr>
        <w:t xml:space="preserve">sub </w:t>
      </w:r>
      <w:r w:rsidR="7C4BFB3C" w:rsidRPr="00835782">
        <w:rPr>
          <w:rFonts w:ascii="Times New Roman" w:eastAsia="Times New Roman" w:hAnsi="Times New Roman" w:cs="Times New Roman"/>
        </w:rPr>
        <w:t>configuration corresponds</w:t>
      </w:r>
      <w:r w:rsidR="1047CBE4" w:rsidRPr="00835782">
        <w:rPr>
          <w:rFonts w:ascii="Times New Roman" w:eastAsia="Times New Roman" w:hAnsi="Times New Roman" w:cs="Times New Roman"/>
        </w:rPr>
        <w:t xml:space="preserve"> to CSI</w:t>
      </w:r>
      <w:r w:rsidR="05633DA7" w:rsidRPr="00835782">
        <w:rPr>
          <w:rFonts w:ascii="Times New Roman" w:eastAsia="Times New Roman" w:hAnsi="Times New Roman" w:cs="Times New Roman"/>
        </w:rPr>
        <w:t xml:space="preserve">. Each </w:t>
      </w:r>
      <w:r w:rsidR="7608D052" w:rsidRPr="00835782">
        <w:rPr>
          <w:rFonts w:ascii="Times New Roman" w:eastAsia="Times New Roman" w:hAnsi="Times New Roman" w:cs="Times New Roman"/>
        </w:rPr>
        <w:t xml:space="preserve">sub </w:t>
      </w:r>
      <w:r w:rsidR="0E49BB79" w:rsidRPr="00835782">
        <w:rPr>
          <w:rFonts w:ascii="Times New Roman" w:eastAsia="Times New Roman" w:hAnsi="Times New Roman" w:cs="Times New Roman"/>
        </w:rPr>
        <w:t>configuration can</w:t>
      </w:r>
      <w:r w:rsidR="05633DA7" w:rsidRPr="00835782">
        <w:rPr>
          <w:rFonts w:ascii="Times New Roman" w:eastAsia="Times New Roman" w:hAnsi="Times New Roman" w:cs="Times New Roman"/>
        </w:rPr>
        <w:t xml:space="preserve"> be configured with a </w:t>
      </w:r>
      <w:r w:rsidR="6291A553" w:rsidRPr="00835782">
        <w:rPr>
          <w:rFonts w:ascii="Times New Roman" w:eastAsia="Times New Roman" w:hAnsi="Times New Roman" w:cs="Times New Roman"/>
        </w:rPr>
        <w:t>sub configuration</w:t>
      </w:r>
      <w:r w:rsidR="05633DA7" w:rsidRPr="00835782">
        <w:rPr>
          <w:rFonts w:ascii="Times New Roman" w:eastAsia="Times New Roman" w:hAnsi="Times New Roman" w:cs="Times New Roman"/>
        </w:rPr>
        <w:t xml:space="preserve"> ID and </w:t>
      </w:r>
      <w:r w:rsidR="41202EB2" w:rsidRPr="00835782">
        <w:rPr>
          <w:rFonts w:ascii="Times New Roman" w:eastAsia="Times New Roman" w:hAnsi="Times New Roman" w:cs="Times New Roman"/>
        </w:rPr>
        <w:t>sub configuration</w:t>
      </w:r>
      <w:r w:rsidR="05633DA7" w:rsidRPr="00835782">
        <w:rPr>
          <w:rFonts w:ascii="Times New Roman" w:eastAsia="Times New Roman" w:hAnsi="Times New Roman" w:cs="Times New Roman"/>
        </w:rPr>
        <w:t xml:space="preserve"> type</w:t>
      </w:r>
      <w:r w:rsidR="39ADCF41" w:rsidRPr="00835782">
        <w:rPr>
          <w:rFonts w:ascii="Times New Roman" w:eastAsia="Times New Roman" w:hAnsi="Times New Roman" w:cs="Times New Roman"/>
        </w:rPr>
        <w:t xml:space="preserve">, which can be configured as </w:t>
      </w:r>
      <w:r w:rsidR="29099D33" w:rsidRPr="00835782">
        <w:rPr>
          <w:rFonts w:ascii="Times New Roman" w:eastAsia="Times New Roman" w:hAnsi="Times New Roman" w:cs="Times New Roman"/>
        </w:rPr>
        <w:t>CLI or CSI</w:t>
      </w:r>
      <w:r w:rsidR="00516D33" w:rsidRPr="00835782">
        <w:rPr>
          <w:rFonts w:ascii="Times New Roman" w:eastAsia="Times New Roman" w:hAnsi="Times New Roman" w:cs="Times New Roman"/>
        </w:rPr>
        <w:t>, or report quantity</w:t>
      </w:r>
      <w:r w:rsidR="29099D33" w:rsidRPr="00835782">
        <w:rPr>
          <w:rFonts w:ascii="Times New Roman" w:eastAsia="Times New Roman" w:hAnsi="Times New Roman" w:cs="Times New Roman"/>
        </w:rPr>
        <w:t>.</w:t>
      </w:r>
      <w:r w:rsidR="00516D33" w:rsidRPr="00835782">
        <w:rPr>
          <w:rFonts w:ascii="Times New Roman" w:eastAsia="Times New Roman" w:hAnsi="Times New Roman" w:cs="Times New Roman"/>
        </w:rPr>
        <w:t xml:space="preserve"> The </w:t>
      </w:r>
      <w:proofErr w:type="spellStart"/>
      <w:r w:rsidR="00516D33" w:rsidRPr="00835782">
        <w:rPr>
          <w:rFonts w:ascii="Times New Roman" w:eastAsia="Times New Roman" w:hAnsi="Times New Roman" w:cs="Times New Roman"/>
        </w:rPr>
        <w:t>subconfiguration</w:t>
      </w:r>
      <w:proofErr w:type="spellEnd"/>
      <w:r w:rsidR="00516D33" w:rsidRPr="00835782">
        <w:rPr>
          <w:rFonts w:ascii="Times New Roman" w:eastAsia="Times New Roman" w:hAnsi="Times New Roman" w:cs="Times New Roman"/>
        </w:rPr>
        <w:t xml:space="preserve"> type or report quantity determines whether the </w:t>
      </w:r>
      <w:proofErr w:type="spellStart"/>
      <w:r w:rsidR="00516D33" w:rsidRPr="00835782">
        <w:rPr>
          <w:rFonts w:ascii="Times New Roman" w:eastAsia="Times New Roman" w:hAnsi="Times New Roman" w:cs="Times New Roman"/>
        </w:rPr>
        <w:t>subconfiguration</w:t>
      </w:r>
      <w:proofErr w:type="spellEnd"/>
      <w:r w:rsidR="00516D33" w:rsidRPr="00835782">
        <w:rPr>
          <w:rFonts w:ascii="Times New Roman" w:eastAsia="Times New Roman" w:hAnsi="Times New Roman" w:cs="Times New Roman"/>
        </w:rPr>
        <w:t xml:space="preserve"> is for CLI reporting or CSI reporting. If the report quantity is for CLI (e.g., L1-CLI-RSSI or L1-CLI-RSRP), </w:t>
      </w:r>
      <w:r w:rsidR="52DE5484" w:rsidRPr="00835782">
        <w:rPr>
          <w:rFonts w:ascii="Times New Roman" w:eastAsia="Times New Roman" w:hAnsi="Times New Roman" w:cs="Times New Roman"/>
        </w:rPr>
        <w:t>then</w:t>
      </w:r>
      <w:r w:rsidR="712A004A" w:rsidRPr="00835782">
        <w:rPr>
          <w:rFonts w:ascii="Times New Roman" w:eastAsia="Times New Roman" w:hAnsi="Times New Roman" w:cs="Times New Roman"/>
        </w:rPr>
        <w:t xml:space="preserve"> the </w:t>
      </w:r>
      <w:r w:rsidR="3A034DC2" w:rsidRPr="00835782">
        <w:rPr>
          <w:rFonts w:ascii="Times New Roman" w:eastAsia="Times New Roman" w:hAnsi="Times New Roman" w:cs="Times New Roman"/>
        </w:rPr>
        <w:t>sub configuration</w:t>
      </w:r>
      <w:r w:rsidR="712A004A" w:rsidRPr="00835782">
        <w:rPr>
          <w:rFonts w:ascii="Times New Roman" w:eastAsia="Times New Roman" w:hAnsi="Times New Roman" w:cs="Times New Roman"/>
        </w:rPr>
        <w:t xml:space="preserve"> is for</w:t>
      </w:r>
      <w:r w:rsidR="5DDD4E54" w:rsidRPr="00835782">
        <w:rPr>
          <w:rFonts w:ascii="Times New Roman" w:eastAsia="Times New Roman" w:hAnsi="Times New Roman" w:cs="Times New Roman"/>
        </w:rPr>
        <w:t xml:space="preserve"> CLI</w:t>
      </w:r>
      <w:r w:rsidR="27EA7200" w:rsidRPr="00835782">
        <w:rPr>
          <w:rFonts w:ascii="Times New Roman" w:eastAsia="Times New Roman" w:hAnsi="Times New Roman" w:cs="Times New Roman"/>
        </w:rPr>
        <w:t xml:space="preserve"> </w:t>
      </w:r>
      <w:r w:rsidR="4B2D5935" w:rsidRPr="00835782">
        <w:rPr>
          <w:rFonts w:ascii="Times New Roman" w:eastAsia="Times New Roman" w:hAnsi="Times New Roman" w:cs="Times New Roman"/>
        </w:rPr>
        <w:t xml:space="preserve">and UE expected to measure parameters </w:t>
      </w:r>
      <w:r w:rsidR="00516D33" w:rsidRPr="00835782">
        <w:rPr>
          <w:rFonts w:ascii="Times New Roman" w:eastAsia="Times New Roman" w:hAnsi="Times New Roman" w:cs="Times New Roman"/>
        </w:rPr>
        <w:t>corresponding to CLI</w:t>
      </w:r>
      <w:r w:rsidR="4B2D5935" w:rsidRPr="00835782">
        <w:rPr>
          <w:rFonts w:ascii="Times New Roman" w:eastAsia="Times New Roman" w:hAnsi="Times New Roman" w:cs="Times New Roman"/>
        </w:rPr>
        <w:t xml:space="preserve"> in SBFD </w:t>
      </w:r>
      <w:r w:rsidR="45F83F9E" w:rsidRPr="00835782">
        <w:rPr>
          <w:rFonts w:ascii="Times New Roman" w:eastAsia="Times New Roman" w:hAnsi="Times New Roman" w:cs="Times New Roman"/>
        </w:rPr>
        <w:t>symbols</w:t>
      </w:r>
      <w:r w:rsidR="27EA7200" w:rsidRPr="00835782">
        <w:rPr>
          <w:rFonts w:ascii="Times New Roman" w:eastAsia="Times New Roman" w:hAnsi="Times New Roman" w:cs="Times New Roman"/>
        </w:rPr>
        <w:t>.</w:t>
      </w:r>
      <w:r w:rsidR="778067C8" w:rsidRPr="00835782">
        <w:rPr>
          <w:rFonts w:ascii="Times New Roman" w:eastAsia="Times New Roman" w:hAnsi="Times New Roman" w:cs="Times New Roman"/>
        </w:rPr>
        <w:t xml:space="preserve"> If</w:t>
      </w:r>
      <w:r w:rsidR="6A10EADE" w:rsidRPr="00835782">
        <w:rPr>
          <w:rFonts w:ascii="Times New Roman" w:eastAsia="Times New Roman" w:hAnsi="Times New Roman" w:cs="Times New Roman"/>
        </w:rPr>
        <w:t xml:space="preserve"> </w:t>
      </w:r>
      <w:proofErr w:type="gramStart"/>
      <w:r w:rsidR="78ADB027" w:rsidRPr="00835782">
        <w:rPr>
          <w:rFonts w:ascii="Times New Roman" w:eastAsia="Times New Roman" w:hAnsi="Times New Roman" w:cs="Times New Roman"/>
        </w:rPr>
        <w:t>s</w:t>
      </w:r>
      <w:r w:rsidR="44350EAA" w:rsidRPr="00835782">
        <w:rPr>
          <w:rFonts w:ascii="Times New Roman" w:eastAsia="Times New Roman" w:hAnsi="Times New Roman" w:cs="Times New Roman"/>
        </w:rPr>
        <w:t>ub</w:t>
      </w:r>
      <w:proofErr w:type="gramEnd"/>
      <w:r w:rsidR="44350EAA" w:rsidRPr="00835782">
        <w:rPr>
          <w:rFonts w:ascii="Times New Roman" w:eastAsia="Times New Roman" w:hAnsi="Times New Roman" w:cs="Times New Roman"/>
        </w:rPr>
        <w:t xml:space="preserve"> configuration</w:t>
      </w:r>
      <w:r w:rsidR="778067C8" w:rsidRPr="00835782">
        <w:rPr>
          <w:rFonts w:ascii="Times New Roman" w:eastAsia="Times New Roman" w:hAnsi="Times New Roman" w:cs="Times New Roman"/>
        </w:rPr>
        <w:t xml:space="preserve"> associated with</w:t>
      </w:r>
      <w:r w:rsidR="06B3609F" w:rsidRPr="00835782">
        <w:rPr>
          <w:rFonts w:ascii="Times New Roman" w:eastAsia="Times New Roman" w:hAnsi="Times New Roman" w:cs="Times New Roman"/>
        </w:rPr>
        <w:t xml:space="preserve"> </w:t>
      </w:r>
      <w:r w:rsidR="778067C8" w:rsidRPr="00835782">
        <w:rPr>
          <w:rFonts w:ascii="Times New Roman" w:eastAsia="Times New Roman" w:hAnsi="Times New Roman" w:cs="Times New Roman"/>
        </w:rPr>
        <w:t>report quantity</w:t>
      </w:r>
      <w:r w:rsidR="46A6771C" w:rsidRPr="00835782">
        <w:rPr>
          <w:rFonts w:ascii="Times New Roman" w:eastAsia="Times New Roman" w:hAnsi="Times New Roman" w:cs="Times New Roman"/>
        </w:rPr>
        <w:t xml:space="preserve"> </w:t>
      </w:r>
      <w:r w:rsidR="778067C8" w:rsidRPr="00835782">
        <w:rPr>
          <w:rFonts w:ascii="Times New Roman" w:eastAsia="Times New Roman" w:hAnsi="Times New Roman" w:cs="Times New Roman"/>
        </w:rPr>
        <w:t xml:space="preserve">is cri-RI-CQI </w:t>
      </w:r>
      <w:r w:rsidR="350FFC12" w:rsidRPr="00835782">
        <w:rPr>
          <w:rFonts w:ascii="Times New Roman" w:eastAsia="Times New Roman" w:hAnsi="Times New Roman" w:cs="Times New Roman"/>
        </w:rPr>
        <w:t>then the</w:t>
      </w:r>
      <w:r w:rsidR="607407C6" w:rsidRPr="00835782">
        <w:rPr>
          <w:rFonts w:ascii="Times New Roman" w:eastAsia="Times New Roman" w:hAnsi="Times New Roman" w:cs="Times New Roman"/>
        </w:rPr>
        <w:t xml:space="preserve"> </w:t>
      </w:r>
      <w:r w:rsidR="11D29E04" w:rsidRPr="00835782">
        <w:rPr>
          <w:rFonts w:ascii="Times New Roman" w:eastAsia="Times New Roman" w:hAnsi="Times New Roman" w:cs="Times New Roman"/>
        </w:rPr>
        <w:t>sub configuration</w:t>
      </w:r>
      <w:r w:rsidR="607407C6" w:rsidRPr="00835782">
        <w:rPr>
          <w:rFonts w:ascii="Times New Roman" w:eastAsia="Times New Roman" w:hAnsi="Times New Roman" w:cs="Times New Roman"/>
        </w:rPr>
        <w:t xml:space="preserve"> is </w:t>
      </w:r>
      <w:r w:rsidR="2A6D5403" w:rsidRPr="00835782">
        <w:rPr>
          <w:rFonts w:ascii="Times New Roman" w:eastAsia="Times New Roman" w:hAnsi="Times New Roman" w:cs="Times New Roman"/>
        </w:rPr>
        <w:t>for</w:t>
      </w:r>
      <w:r w:rsidR="77A01E3A" w:rsidRPr="00835782">
        <w:rPr>
          <w:rFonts w:ascii="Times New Roman" w:eastAsia="Times New Roman" w:hAnsi="Times New Roman" w:cs="Times New Roman"/>
        </w:rPr>
        <w:t xml:space="preserve"> CSI and UE </w:t>
      </w:r>
      <w:r w:rsidR="3D9A94AC" w:rsidRPr="00835782">
        <w:rPr>
          <w:rFonts w:ascii="Times New Roman" w:eastAsia="Times New Roman" w:hAnsi="Times New Roman" w:cs="Times New Roman"/>
        </w:rPr>
        <w:t xml:space="preserve">expected to measure </w:t>
      </w:r>
      <w:r w:rsidR="00516D33" w:rsidRPr="00835782">
        <w:rPr>
          <w:rFonts w:ascii="Times New Roman" w:eastAsia="Times New Roman" w:hAnsi="Times New Roman" w:cs="Times New Roman"/>
        </w:rPr>
        <w:t xml:space="preserve">and report CSI </w:t>
      </w:r>
      <w:r w:rsidR="3D9A94AC" w:rsidRPr="00835782">
        <w:rPr>
          <w:rFonts w:ascii="Times New Roman" w:eastAsia="Times New Roman" w:hAnsi="Times New Roman" w:cs="Times New Roman"/>
        </w:rPr>
        <w:t>parameters</w:t>
      </w:r>
      <w:r w:rsidR="36518D88" w:rsidRPr="00835782">
        <w:rPr>
          <w:rFonts w:ascii="Times New Roman" w:eastAsia="Times New Roman" w:hAnsi="Times New Roman" w:cs="Times New Roman"/>
        </w:rPr>
        <w:t>.</w:t>
      </w:r>
    </w:p>
    <w:p w14:paraId="77815451" w14:textId="220BC5D6" w:rsidR="00516D33" w:rsidRPr="00835782" w:rsidRDefault="00516D33" w:rsidP="00CE4298">
      <w:pPr>
        <w:pStyle w:val="ListParagraph"/>
        <w:numPr>
          <w:ilvl w:val="0"/>
          <w:numId w:val="7"/>
        </w:numPr>
        <w:spacing w:after="50"/>
        <w:jc w:val="both"/>
        <w:rPr>
          <w:rFonts w:ascii="Times New Roman" w:hAnsi="Times New Roman" w:cs="Times New Roman"/>
        </w:rPr>
      </w:pPr>
      <w:r w:rsidRPr="00835782">
        <w:rPr>
          <w:rFonts w:ascii="Times New Roman" w:hAnsi="Times New Roman" w:cs="Times New Roman"/>
        </w:rPr>
        <w:t xml:space="preserve">New report quantity can be defined for CLI and can be indicated to the UE </w:t>
      </w:r>
      <w:r w:rsidRPr="00835782">
        <w:rPr>
          <w:rFonts w:ascii="Times New Roman" w:eastAsia="Times New Roman" w:hAnsi="Times New Roman" w:cs="Times New Roman"/>
        </w:rPr>
        <w:t xml:space="preserve">along with CSI report configuration. If a CSI report configuration comprises the new report quantity for CLI (E.g., </w:t>
      </w:r>
      <w:r w:rsidRPr="00835782">
        <w:rPr>
          <w:rFonts w:ascii="Times New Roman" w:hAnsi="Times New Roman" w:cs="Times New Roman"/>
        </w:rPr>
        <w:t>L1-CLI-RSSI or L1-CLI-RSRP)</w:t>
      </w:r>
      <w:r w:rsidRPr="00835782">
        <w:rPr>
          <w:rFonts w:ascii="Times New Roman" w:eastAsia="Times New Roman" w:hAnsi="Times New Roman" w:cs="Times New Roman"/>
        </w:rPr>
        <w:t xml:space="preserve">, then the UE is expected to measure configured parameters for CLI in SBFD symbols and report to the </w:t>
      </w:r>
      <w:proofErr w:type="spellStart"/>
      <w:r w:rsidRPr="00835782">
        <w:rPr>
          <w:rFonts w:ascii="Times New Roman" w:eastAsia="Times New Roman" w:hAnsi="Times New Roman" w:cs="Times New Roman"/>
        </w:rPr>
        <w:t>gNB</w:t>
      </w:r>
      <w:proofErr w:type="spellEnd"/>
      <w:r w:rsidRPr="00835782">
        <w:rPr>
          <w:rFonts w:ascii="Times New Roman" w:hAnsi="Times New Roman" w:cs="Times New Roman"/>
        </w:rPr>
        <w:t xml:space="preserve">. If the </w:t>
      </w:r>
      <w:r w:rsidRPr="00835782">
        <w:rPr>
          <w:rFonts w:ascii="Times New Roman" w:hAnsi="Times New Roman" w:cs="Times New Roman"/>
        </w:rPr>
        <w:lastRenderedPageBreak/>
        <w:t xml:space="preserve">report quantity in CSI report configuration is legacy quantity (e.g., cri-RI-CQI) then the report configuration is for CSI and UE expected to measure CSI parameters configured and report to the </w:t>
      </w:r>
      <w:proofErr w:type="spellStart"/>
      <w:r w:rsidRPr="00835782">
        <w:rPr>
          <w:rFonts w:ascii="Times New Roman" w:hAnsi="Times New Roman" w:cs="Times New Roman"/>
        </w:rPr>
        <w:t>gNB</w:t>
      </w:r>
      <w:proofErr w:type="spellEnd"/>
      <w:r w:rsidRPr="00835782">
        <w:rPr>
          <w:rFonts w:ascii="Times New Roman" w:hAnsi="Times New Roman" w:cs="Times New Roman"/>
        </w:rPr>
        <w:t xml:space="preserve">. </w:t>
      </w:r>
      <w:r w:rsidR="00835782" w:rsidRPr="00835782">
        <w:rPr>
          <w:rFonts w:ascii="Times New Roman" w:hAnsi="Times New Roman" w:cs="Times New Roman"/>
        </w:rPr>
        <w:t>If the report quantity comprises both legacy CSI parameter and CLI parameter, then the UE is expected to measure and report both CLI and CSI parameter.</w:t>
      </w:r>
    </w:p>
    <w:p w14:paraId="10500B0D" w14:textId="1518070F" w:rsidR="281C6B8A" w:rsidRPr="00835782" w:rsidRDefault="281C6B8A" w:rsidP="281C6B8A">
      <w:pPr>
        <w:pStyle w:val="ListParagraph"/>
        <w:spacing w:after="50"/>
        <w:jc w:val="both"/>
        <w:rPr>
          <w:rFonts w:ascii="Times New Roman" w:eastAsia="Times New Roman" w:hAnsi="Times New Roman" w:cs="Times New Roman"/>
        </w:rPr>
      </w:pPr>
    </w:p>
    <w:p w14:paraId="6BDCF36C" w14:textId="10DD6B57" w:rsidR="00581383" w:rsidRPr="00835782" w:rsidRDefault="00581383" w:rsidP="00581383">
      <w:pPr>
        <w:spacing w:after="50"/>
        <w:jc w:val="both"/>
        <w:rPr>
          <w:rFonts w:ascii="Times New Roman" w:eastAsia="Times New Roman" w:hAnsi="Times New Roman" w:cs="Times New Roman"/>
          <w:b/>
          <w:bCs/>
        </w:rPr>
      </w:pPr>
      <w:r w:rsidRPr="00835782">
        <w:rPr>
          <w:rFonts w:ascii="Times New Roman" w:hAnsi="Times New Roman" w:cs="Times New Roman"/>
          <w:b/>
          <w:bCs/>
        </w:rPr>
        <w:t xml:space="preserve">Observation 1: </w:t>
      </w:r>
      <w:r w:rsidR="00835782" w:rsidRPr="00835782">
        <w:rPr>
          <w:rFonts w:ascii="Times New Roman" w:hAnsi="Times New Roman" w:cs="Times New Roman"/>
          <w:b/>
          <w:bCs/>
        </w:rPr>
        <w:t>CLI measurement and reporting need to be performed separately on SBFD and non-SBFD symbols and Separate configuration is necessary for CLI and CSI.</w:t>
      </w:r>
    </w:p>
    <w:p w14:paraId="16735EFD" w14:textId="3AE75CE7" w:rsidR="00581383" w:rsidRPr="00835782" w:rsidRDefault="00581383" w:rsidP="00581383">
      <w:pPr>
        <w:spacing w:after="50"/>
        <w:jc w:val="both"/>
        <w:rPr>
          <w:rFonts w:ascii="Times New Roman" w:eastAsia="Times New Roman" w:hAnsi="Times New Roman" w:cs="Times New Roman"/>
          <w:b/>
          <w:bCs/>
        </w:rPr>
      </w:pPr>
    </w:p>
    <w:p w14:paraId="497BC7A1" w14:textId="77777777" w:rsidR="00835782" w:rsidRPr="00835782" w:rsidRDefault="00581383" w:rsidP="00581383">
      <w:pPr>
        <w:spacing w:after="50"/>
        <w:jc w:val="both"/>
        <w:rPr>
          <w:rFonts w:ascii="Times New Roman" w:eastAsia="Times New Roman" w:hAnsi="Times New Roman" w:cs="Times New Roman"/>
          <w:b/>
          <w:bCs/>
        </w:rPr>
      </w:pPr>
      <w:r w:rsidRPr="00835782">
        <w:rPr>
          <w:rFonts w:ascii="Times New Roman" w:eastAsia="Times New Roman" w:hAnsi="Times New Roman" w:cs="Times New Roman"/>
          <w:b/>
          <w:bCs/>
        </w:rPr>
        <w:t xml:space="preserve">Proposal 1: </w:t>
      </w:r>
      <w:r w:rsidR="00835782" w:rsidRPr="00835782">
        <w:rPr>
          <w:rFonts w:ascii="Times New Roman" w:eastAsia="Times New Roman" w:hAnsi="Times New Roman" w:cs="Times New Roman"/>
          <w:b/>
          <w:bCs/>
        </w:rPr>
        <w:t>Following options can be considered for configuring CLI measurement and reporting parameters to UE</w:t>
      </w:r>
    </w:p>
    <w:p w14:paraId="37A40BB2" w14:textId="77777777" w:rsidR="00835782" w:rsidRPr="00835782" w:rsidRDefault="00835782" w:rsidP="00835782">
      <w:pPr>
        <w:spacing w:after="50"/>
        <w:ind w:firstLine="720"/>
        <w:jc w:val="both"/>
        <w:rPr>
          <w:rFonts w:ascii="Times New Roman" w:eastAsia="Times New Roman" w:hAnsi="Times New Roman" w:cs="Times New Roman"/>
          <w:b/>
          <w:bCs/>
        </w:rPr>
      </w:pPr>
      <w:r w:rsidRPr="00835782">
        <w:rPr>
          <w:rFonts w:ascii="Times New Roman" w:eastAsia="Times New Roman" w:hAnsi="Times New Roman" w:cs="Times New Roman"/>
          <w:b/>
          <w:bCs/>
        </w:rPr>
        <w:t xml:space="preserve">Alt 1: </w:t>
      </w:r>
      <w:r w:rsidR="00581383" w:rsidRPr="00835782">
        <w:rPr>
          <w:rFonts w:ascii="Times New Roman" w:eastAsia="Times New Roman" w:hAnsi="Times New Roman" w:cs="Times New Roman"/>
          <w:b/>
          <w:bCs/>
        </w:rPr>
        <w:t xml:space="preserve">Separate report configurations for </w:t>
      </w:r>
      <w:r w:rsidRPr="00835782">
        <w:rPr>
          <w:rFonts w:ascii="Times New Roman" w:eastAsia="Times New Roman" w:hAnsi="Times New Roman" w:cs="Times New Roman"/>
          <w:b/>
          <w:bCs/>
        </w:rPr>
        <w:t>CSI</w:t>
      </w:r>
      <w:r w:rsidR="00581383" w:rsidRPr="00835782">
        <w:rPr>
          <w:rFonts w:ascii="Times New Roman" w:eastAsia="Times New Roman" w:hAnsi="Times New Roman" w:cs="Times New Roman"/>
          <w:b/>
          <w:bCs/>
        </w:rPr>
        <w:t xml:space="preserve"> and </w:t>
      </w:r>
      <w:r w:rsidRPr="00835782">
        <w:rPr>
          <w:rFonts w:ascii="Times New Roman" w:eastAsia="Times New Roman" w:hAnsi="Times New Roman" w:cs="Times New Roman"/>
          <w:b/>
          <w:bCs/>
        </w:rPr>
        <w:t>CLI</w:t>
      </w:r>
    </w:p>
    <w:p w14:paraId="630FC0FD" w14:textId="4EBD417B" w:rsidR="00581383" w:rsidRPr="00835782" w:rsidRDefault="00835782" w:rsidP="00835782">
      <w:pPr>
        <w:spacing w:after="50"/>
        <w:ind w:firstLine="720"/>
        <w:jc w:val="both"/>
        <w:rPr>
          <w:rFonts w:ascii="Times New Roman" w:eastAsia="Times New Roman" w:hAnsi="Times New Roman" w:cs="Times New Roman"/>
          <w:b/>
          <w:bCs/>
        </w:rPr>
      </w:pPr>
      <w:r w:rsidRPr="00835782">
        <w:rPr>
          <w:rFonts w:ascii="Times New Roman" w:eastAsia="Times New Roman" w:hAnsi="Times New Roman" w:cs="Times New Roman"/>
          <w:b/>
          <w:bCs/>
        </w:rPr>
        <w:t>Alt 2: Configuration for CLI along with CSI report configuration</w:t>
      </w:r>
      <w:r w:rsidR="00581383" w:rsidRPr="00835782">
        <w:rPr>
          <w:rFonts w:ascii="Times New Roman" w:eastAsia="Times New Roman" w:hAnsi="Times New Roman" w:cs="Times New Roman"/>
          <w:b/>
          <w:bCs/>
        </w:rPr>
        <w:t xml:space="preserve"> </w:t>
      </w:r>
    </w:p>
    <w:p w14:paraId="6E6B82C6" w14:textId="77777777" w:rsidR="00581383" w:rsidRDefault="00581383" w:rsidP="00581383">
      <w:pPr>
        <w:spacing w:after="50"/>
        <w:jc w:val="both"/>
        <w:rPr>
          <w:rFonts w:ascii="Times New Roman" w:eastAsia="Times New Roman" w:hAnsi="Times New Roman" w:cs="Times New Roman"/>
          <w:b/>
          <w:bCs/>
        </w:rPr>
      </w:pPr>
    </w:p>
    <w:p w14:paraId="097AF6C2" w14:textId="4C6ACF59" w:rsidR="505FD47F" w:rsidRDefault="505FD47F" w:rsidP="281C6B8A">
      <w:pPr>
        <w:spacing w:line="274" w:lineRule="auto"/>
        <w:jc w:val="both"/>
        <w:rPr>
          <w:rFonts w:ascii="Times New Roman" w:eastAsia="Times New Roman" w:hAnsi="Times New Roman" w:cs="Times New Roman"/>
        </w:rPr>
      </w:pPr>
      <w:r w:rsidRPr="281C6B8A">
        <w:rPr>
          <w:rFonts w:ascii="Times New Roman" w:eastAsia="Times New Roman" w:hAnsi="Times New Roman" w:cs="Times New Roman"/>
        </w:rPr>
        <w:t>The</w:t>
      </w:r>
      <w:r w:rsidR="00835782">
        <w:rPr>
          <w:rFonts w:ascii="Times New Roman" w:eastAsia="Times New Roman" w:hAnsi="Times New Roman" w:cs="Times New Roman"/>
        </w:rPr>
        <w:t xml:space="preserve"> CLI</w:t>
      </w:r>
      <w:r w:rsidRPr="281C6B8A">
        <w:rPr>
          <w:rFonts w:ascii="Times New Roman" w:eastAsia="Times New Roman" w:hAnsi="Times New Roman" w:cs="Times New Roman"/>
        </w:rPr>
        <w:t xml:space="preserve"> report</w:t>
      </w:r>
      <w:r w:rsidR="00835782">
        <w:rPr>
          <w:rFonts w:ascii="Times New Roman" w:eastAsia="Times New Roman" w:hAnsi="Times New Roman" w:cs="Times New Roman"/>
        </w:rPr>
        <w:t>ing</w:t>
      </w:r>
      <w:r w:rsidRPr="281C6B8A">
        <w:rPr>
          <w:rFonts w:ascii="Times New Roman" w:eastAsia="Times New Roman" w:hAnsi="Times New Roman" w:cs="Times New Roman"/>
        </w:rPr>
        <w:t xml:space="preserve"> can be periodic and aperiodic</w:t>
      </w:r>
      <w:r w:rsidR="00835782">
        <w:rPr>
          <w:rFonts w:ascii="Times New Roman" w:eastAsia="Times New Roman" w:hAnsi="Times New Roman" w:cs="Times New Roman"/>
        </w:rPr>
        <w:t xml:space="preserve"> and is configured in the report configuration</w:t>
      </w:r>
      <w:r w:rsidRPr="281C6B8A">
        <w:rPr>
          <w:rFonts w:ascii="Times New Roman" w:eastAsia="Times New Roman" w:hAnsi="Times New Roman" w:cs="Times New Roman"/>
        </w:rPr>
        <w:t xml:space="preserve">. </w:t>
      </w:r>
      <w:r w:rsidR="00835782">
        <w:rPr>
          <w:rFonts w:ascii="Times New Roman" w:eastAsia="Times New Roman" w:hAnsi="Times New Roman" w:cs="Times New Roman"/>
        </w:rPr>
        <w:t>For CLI reporting</w:t>
      </w:r>
      <w:r w:rsidRPr="281C6B8A">
        <w:rPr>
          <w:rFonts w:ascii="Times New Roman" w:eastAsia="Times New Roman" w:hAnsi="Times New Roman" w:cs="Times New Roman"/>
        </w:rPr>
        <w:t xml:space="preserve">, there is no need for semi-persistent reporting. This is because periodic and aperiodic reporting can be sufficient for handling </w:t>
      </w:r>
      <w:proofErr w:type="gramStart"/>
      <w:r w:rsidRPr="281C6B8A">
        <w:rPr>
          <w:rFonts w:ascii="Times New Roman" w:eastAsia="Times New Roman" w:hAnsi="Times New Roman" w:cs="Times New Roman"/>
        </w:rPr>
        <w:t>CLI</w:t>
      </w:r>
      <w:proofErr w:type="gramEnd"/>
      <w:r w:rsidRPr="281C6B8A">
        <w:rPr>
          <w:rFonts w:ascii="Times New Roman" w:eastAsia="Times New Roman" w:hAnsi="Times New Roman" w:cs="Times New Roman"/>
        </w:rPr>
        <w:t xml:space="preserve"> and specification impact can be reduced. </w:t>
      </w:r>
    </w:p>
    <w:p w14:paraId="672DC386" w14:textId="59A0DA7C" w:rsidR="505FD47F" w:rsidRDefault="505FD47F" w:rsidP="281C6B8A">
      <w:pPr>
        <w:pStyle w:val="ListParagraph"/>
        <w:numPr>
          <w:ilvl w:val="0"/>
          <w:numId w:val="5"/>
        </w:numPr>
        <w:spacing w:after="0" w:line="274" w:lineRule="auto"/>
        <w:jc w:val="both"/>
        <w:rPr>
          <w:rFonts w:ascii="Times New Roman" w:eastAsia="Times New Roman" w:hAnsi="Times New Roman" w:cs="Times New Roman"/>
        </w:rPr>
      </w:pPr>
      <w:r w:rsidRPr="281C6B8A">
        <w:rPr>
          <w:rFonts w:ascii="Times New Roman" w:eastAsia="Times New Roman" w:hAnsi="Times New Roman" w:cs="Times New Roman"/>
        </w:rPr>
        <w:t xml:space="preserve">For periodic report, the UE is expected to report RSRP/RSSI periodically according to the parameters given by the </w:t>
      </w:r>
      <w:proofErr w:type="spellStart"/>
      <w:r w:rsidRPr="281C6B8A">
        <w:rPr>
          <w:rFonts w:ascii="Times New Roman" w:eastAsia="Times New Roman" w:hAnsi="Times New Roman" w:cs="Times New Roman"/>
        </w:rPr>
        <w:t>gNB</w:t>
      </w:r>
      <w:proofErr w:type="spellEnd"/>
      <w:r w:rsidRPr="281C6B8A">
        <w:rPr>
          <w:rFonts w:ascii="Times New Roman" w:eastAsia="Times New Roman" w:hAnsi="Times New Roman" w:cs="Times New Roman"/>
        </w:rPr>
        <w:t xml:space="preserve"> for periodic reporting. The UL resources for sending the report are configured by the </w:t>
      </w:r>
      <w:proofErr w:type="spellStart"/>
      <w:r w:rsidRPr="281C6B8A">
        <w:rPr>
          <w:rFonts w:ascii="Times New Roman" w:eastAsia="Times New Roman" w:hAnsi="Times New Roman" w:cs="Times New Roman"/>
        </w:rPr>
        <w:t>gNB</w:t>
      </w:r>
      <w:proofErr w:type="spellEnd"/>
      <w:r w:rsidRPr="281C6B8A">
        <w:rPr>
          <w:rFonts w:ascii="Times New Roman" w:eastAsia="Times New Roman" w:hAnsi="Times New Roman" w:cs="Times New Roman"/>
        </w:rPr>
        <w:t xml:space="preserve"> to UE. The UE sends the report in configured PUCCH resources.</w:t>
      </w:r>
    </w:p>
    <w:p w14:paraId="07EDC0EF" w14:textId="60F21642" w:rsidR="505FD47F" w:rsidRDefault="505FD47F" w:rsidP="281C6B8A">
      <w:pPr>
        <w:pStyle w:val="ListParagraph"/>
        <w:numPr>
          <w:ilvl w:val="0"/>
          <w:numId w:val="5"/>
        </w:numPr>
        <w:spacing w:after="0" w:line="274" w:lineRule="auto"/>
        <w:jc w:val="both"/>
        <w:rPr>
          <w:rFonts w:ascii="Times New Roman" w:eastAsia="Times New Roman" w:hAnsi="Times New Roman" w:cs="Times New Roman"/>
        </w:rPr>
      </w:pPr>
      <w:r w:rsidRPr="281C6B8A">
        <w:rPr>
          <w:rFonts w:ascii="Times New Roman" w:eastAsia="Times New Roman" w:hAnsi="Times New Roman" w:cs="Times New Roman"/>
        </w:rPr>
        <w:t xml:space="preserve">For aperiodic report, the UE is expected to report RSRP/RSSI when asked by the </w:t>
      </w:r>
      <w:proofErr w:type="spellStart"/>
      <w:r w:rsidRPr="281C6B8A">
        <w:rPr>
          <w:rFonts w:ascii="Times New Roman" w:eastAsia="Times New Roman" w:hAnsi="Times New Roman" w:cs="Times New Roman"/>
        </w:rPr>
        <w:t>gNB</w:t>
      </w:r>
      <w:proofErr w:type="spellEnd"/>
      <w:r w:rsidRPr="281C6B8A">
        <w:rPr>
          <w:rFonts w:ascii="Times New Roman" w:eastAsia="Times New Roman" w:hAnsi="Times New Roman" w:cs="Times New Roman"/>
        </w:rPr>
        <w:t xml:space="preserve"> using DCI. The UL resources for sending the report are provided by the </w:t>
      </w:r>
      <w:proofErr w:type="spellStart"/>
      <w:r w:rsidRPr="281C6B8A">
        <w:rPr>
          <w:rFonts w:ascii="Times New Roman" w:eastAsia="Times New Roman" w:hAnsi="Times New Roman" w:cs="Times New Roman"/>
        </w:rPr>
        <w:t>gNB</w:t>
      </w:r>
      <w:proofErr w:type="spellEnd"/>
      <w:r w:rsidRPr="281C6B8A">
        <w:rPr>
          <w:rFonts w:ascii="Times New Roman" w:eastAsia="Times New Roman" w:hAnsi="Times New Roman" w:cs="Times New Roman"/>
        </w:rPr>
        <w:t>.  The UE sends the report in configured PUSCH resources.</w:t>
      </w:r>
    </w:p>
    <w:p w14:paraId="3E07EC04" w14:textId="0C8C08E7" w:rsidR="281C6B8A" w:rsidRDefault="281C6B8A" w:rsidP="281C6B8A">
      <w:pPr>
        <w:spacing w:after="0" w:line="274" w:lineRule="auto"/>
        <w:jc w:val="both"/>
        <w:rPr>
          <w:rFonts w:ascii="Times New Roman" w:eastAsia="Times New Roman" w:hAnsi="Times New Roman" w:cs="Times New Roman"/>
        </w:rPr>
      </w:pPr>
    </w:p>
    <w:p w14:paraId="5F4451E0" w14:textId="6F4B2F93" w:rsidR="3DCD7079" w:rsidRDefault="3DCD7079" w:rsidP="281C6B8A">
      <w:pPr>
        <w:spacing w:after="50"/>
        <w:rPr>
          <w:rFonts w:ascii="Times New Roman" w:eastAsia="Times New Roman" w:hAnsi="Times New Roman" w:cs="Times New Roman"/>
          <w:b/>
          <w:bCs/>
        </w:rPr>
      </w:pPr>
      <w:r w:rsidRPr="281C6B8A">
        <w:rPr>
          <w:rFonts w:ascii="Times New Roman" w:eastAsia="Times New Roman" w:hAnsi="Times New Roman" w:cs="Times New Roman"/>
          <w:b/>
          <w:bCs/>
        </w:rPr>
        <w:t xml:space="preserve">Proposal </w:t>
      </w:r>
      <w:r w:rsidR="006B48C3">
        <w:rPr>
          <w:rFonts w:ascii="Times New Roman" w:eastAsia="Times New Roman" w:hAnsi="Times New Roman" w:cs="Times New Roman"/>
          <w:b/>
          <w:bCs/>
        </w:rPr>
        <w:t>2</w:t>
      </w:r>
      <w:r w:rsidRPr="281C6B8A">
        <w:rPr>
          <w:rFonts w:ascii="Times New Roman" w:eastAsia="Times New Roman" w:hAnsi="Times New Roman" w:cs="Times New Roman"/>
          <w:b/>
          <w:bCs/>
        </w:rPr>
        <w:t xml:space="preserve">: Support </w:t>
      </w:r>
      <w:r w:rsidR="7503D6F3" w:rsidRPr="281C6B8A">
        <w:rPr>
          <w:rFonts w:ascii="Times New Roman" w:eastAsia="Times New Roman" w:hAnsi="Times New Roman" w:cs="Times New Roman"/>
          <w:b/>
          <w:bCs/>
        </w:rPr>
        <w:t>periodic and aperiodic</w:t>
      </w:r>
      <w:r w:rsidRPr="281C6B8A">
        <w:rPr>
          <w:rFonts w:ascii="Times New Roman" w:eastAsia="Times New Roman" w:hAnsi="Times New Roman" w:cs="Times New Roman"/>
          <w:b/>
          <w:bCs/>
        </w:rPr>
        <w:t xml:space="preserve"> reporting</w:t>
      </w:r>
      <w:r w:rsidR="006B48C3">
        <w:rPr>
          <w:rFonts w:ascii="Times New Roman" w:eastAsia="Times New Roman" w:hAnsi="Times New Roman" w:cs="Times New Roman"/>
          <w:b/>
          <w:bCs/>
        </w:rPr>
        <w:t xml:space="preserve"> for </w:t>
      </w:r>
      <w:r w:rsidR="006B48C3" w:rsidRPr="281C6B8A">
        <w:rPr>
          <w:rFonts w:ascii="Times New Roman" w:eastAsia="Times New Roman" w:hAnsi="Times New Roman" w:cs="Times New Roman"/>
          <w:b/>
          <w:bCs/>
        </w:rPr>
        <w:t>L1 based UE-to-UE CLI</w:t>
      </w:r>
      <w:r w:rsidR="006B48C3">
        <w:rPr>
          <w:rFonts w:ascii="Times New Roman" w:eastAsia="Times New Roman" w:hAnsi="Times New Roman" w:cs="Times New Roman"/>
          <w:b/>
          <w:bCs/>
        </w:rPr>
        <w:t>.</w:t>
      </w:r>
    </w:p>
    <w:p w14:paraId="75E5D19E" w14:textId="5497B097" w:rsidR="36D19980" w:rsidRDefault="36D19980" w:rsidP="000A646A">
      <w:pPr>
        <w:pStyle w:val="Heading1"/>
        <w:spacing w:after="120"/>
        <w:rPr>
          <w:rFonts w:ascii="Arial" w:eastAsia="Arial" w:hAnsi="Arial" w:cs="Arial"/>
          <w:b/>
          <w:bCs/>
          <w:sz w:val="28"/>
          <w:szCs w:val="28"/>
        </w:rPr>
      </w:pPr>
      <w:r w:rsidRPr="281C6B8A">
        <w:rPr>
          <w:rFonts w:ascii="Arial" w:eastAsia="Arial" w:hAnsi="Arial" w:cs="Arial"/>
          <w:b/>
          <w:bCs/>
          <w:sz w:val="28"/>
          <w:szCs w:val="28"/>
        </w:rPr>
        <w:t xml:space="preserve">3. </w:t>
      </w:r>
      <w:r w:rsidR="3DCD7079" w:rsidRPr="281C6B8A">
        <w:rPr>
          <w:rFonts w:ascii="Arial" w:eastAsia="Arial" w:hAnsi="Arial" w:cs="Arial"/>
          <w:b/>
          <w:bCs/>
          <w:sz w:val="28"/>
          <w:szCs w:val="28"/>
        </w:rPr>
        <w:t>Conclusion</w:t>
      </w:r>
    </w:p>
    <w:p w14:paraId="701EE261" w14:textId="319798A1" w:rsidR="34A26C1C" w:rsidRDefault="34A26C1C" w:rsidP="281C6B8A">
      <w:pPr>
        <w:spacing w:after="50"/>
        <w:rPr>
          <w:rFonts w:ascii="Times New Roman" w:eastAsia="Times New Roman" w:hAnsi="Times New Roman" w:cs="Times New Roman"/>
        </w:rPr>
      </w:pPr>
      <w:r w:rsidRPr="281C6B8A">
        <w:rPr>
          <w:rFonts w:ascii="Times New Roman" w:eastAsia="Times New Roman" w:hAnsi="Times New Roman" w:cs="Times New Roman"/>
        </w:rPr>
        <w:t>The following observations and proposals are made in the contribution:</w:t>
      </w:r>
    </w:p>
    <w:p w14:paraId="56162334" w14:textId="77777777" w:rsidR="006B48C3" w:rsidRPr="00835782" w:rsidRDefault="006B48C3" w:rsidP="006B48C3">
      <w:pPr>
        <w:spacing w:after="50"/>
        <w:jc w:val="both"/>
        <w:rPr>
          <w:rFonts w:ascii="Times New Roman" w:eastAsia="Times New Roman" w:hAnsi="Times New Roman" w:cs="Times New Roman"/>
          <w:b/>
          <w:bCs/>
        </w:rPr>
      </w:pPr>
      <w:r w:rsidRPr="00835782">
        <w:rPr>
          <w:rFonts w:ascii="Times New Roman" w:hAnsi="Times New Roman" w:cs="Times New Roman"/>
          <w:b/>
          <w:bCs/>
        </w:rPr>
        <w:t>Observation 1: CLI measurement and reporting need to be performed separately on SBFD and non-SBFD symbols and Separate configuration is necessary for CLI and CSI.</w:t>
      </w:r>
    </w:p>
    <w:p w14:paraId="2A51750F" w14:textId="77777777" w:rsidR="006B48C3" w:rsidRPr="00835782" w:rsidRDefault="006B48C3" w:rsidP="006B48C3">
      <w:pPr>
        <w:spacing w:after="50"/>
        <w:jc w:val="both"/>
        <w:rPr>
          <w:rFonts w:ascii="Times New Roman" w:eastAsia="Times New Roman" w:hAnsi="Times New Roman" w:cs="Times New Roman"/>
          <w:b/>
          <w:bCs/>
        </w:rPr>
      </w:pPr>
    </w:p>
    <w:p w14:paraId="12047AE5" w14:textId="77777777" w:rsidR="006B48C3" w:rsidRPr="00835782" w:rsidRDefault="006B48C3" w:rsidP="006B48C3">
      <w:pPr>
        <w:spacing w:after="50"/>
        <w:jc w:val="both"/>
        <w:rPr>
          <w:rFonts w:ascii="Times New Roman" w:eastAsia="Times New Roman" w:hAnsi="Times New Roman" w:cs="Times New Roman"/>
          <w:b/>
          <w:bCs/>
        </w:rPr>
      </w:pPr>
      <w:r w:rsidRPr="00835782">
        <w:rPr>
          <w:rFonts w:ascii="Times New Roman" w:eastAsia="Times New Roman" w:hAnsi="Times New Roman" w:cs="Times New Roman"/>
          <w:b/>
          <w:bCs/>
        </w:rPr>
        <w:t>Proposal 1: Following options can be considered for configuring CLI measurement and reporting parameters to UE</w:t>
      </w:r>
    </w:p>
    <w:p w14:paraId="50EB70BE" w14:textId="77777777" w:rsidR="006B48C3" w:rsidRPr="00835782" w:rsidRDefault="006B48C3" w:rsidP="006B48C3">
      <w:pPr>
        <w:spacing w:after="50"/>
        <w:ind w:firstLine="720"/>
        <w:jc w:val="both"/>
        <w:rPr>
          <w:rFonts w:ascii="Times New Roman" w:eastAsia="Times New Roman" w:hAnsi="Times New Roman" w:cs="Times New Roman"/>
          <w:b/>
          <w:bCs/>
        </w:rPr>
      </w:pPr>
      <w:r w:rsidRPr="00835782">
        <w:rPr>
          <w:rFonts w:ascii="Times New Roman" w:eastAsia="Times New Roman" w:hAnsi="Times New Roman" w:cs="Times New Roman"/>
          <w:b/>
          <w:bCs/>
        </w:rPr>
        <w:t>Alt 1: Separate report configurations for CSI and CLI</w:t>
      </w:r>
    </w:p>
    <w:p w14:paraId="735102C9" w14:textId="77777777" w:rsidR="006B48C3" w:rsidRPr="00835782" w:rsidRDefault="006B48C3" w:rsidP="006B48C3">
      <w:pPr>
        <w:spacing w:after="50"/>
        <w:ind w:firstLine="720"/>
        <w:jc w:val="both"/>
        <w:rPr>
          <w:rFonts w:ascii="Times New Roman" w:eastAsia="Times New Roman" w:hAnsi="Times New Roman" w:cs="Times New Roman"/>
          <w:b/>
          <w:bCs/>
        </w:rPr>
      </w:pPr>
      <w:r w:rsidRPr="00835782">
        <w:rPr>
          <w:rFonts w:ascii="Times New Roman" w:eastAsia="Times New Roman" w:hAnsi="Times New Roman" w:cs="Times New Roman"/>
          <w:b/>
          <w:bCs/>
        </w:rPr>
        <w:t xml:space="preserve">Alt 2: Configuration for CLI along with CSI report configuration </w:t>
      </w:r>
    </w:p>
    <w:p w14:paraId="6E5CD774" w14:textId="77777777" w:rsidR="000A646A" w:rsidRDefault="000A646A" w:rsidP="000A646A">
      <w:pPr>
        <w:spacing w:after="50"/>
        <w:jc w:val="both"/>
        <w:rPr>
          <w:rFonts w:ascii="Times New Roman" w:eastAsia="Times New Roman" w:hAnsi="Times New Roman" w:cs="Times New Roman"/>
          <w:b/>
          <w:bCs/>
        </w:rPr>
      </w:pPr>
    </w:p>
    <w:p w14:paraId="26D62978" w14:textId="77777777" w:rsidR="006B48C3" w:rsidRDefault="006B48C3" w:rsidP="006B48C3">
      <w:pPr>
        <w:spacing w:after="50"/>
        <w:rPr>
          <w:rFonts w:ascii="Times New Roman" w:eastAsia="Times New Roman" w:hAnsi="Times New Roman" w:cs="Times New Roman"/>
          <w:b/>
          <w:bCs/>
        </w:rPr>
      </w:pPr>
      <w:r w:rsidRPr="281C6B8A">
        <w:rPr>
          <w:rFonts w:ascii="Times New Roman" w:eastAsia="Times New Roman" w:hAnsi="Times New Roman" w:cs="Times New Roman"/>
          <w:b/>
          <w:bCs/>
        </w:rPr>
        <w:lastRenderedPageBreak/>
        <w:t xml:space="preserve">Proposal </w:t>
      </w:r>
      <w:r>
        <w:rPr>
          <w:rFonts w:ascii="Times New Roman" w:eastAsia="Times New Roman" w:hAnsi="Times New Roman" w:cs="Times New Roman"/>
          <w:b/>
          <w:bCs/>
        </w:rPr>
        <w:t>2</w:t>
      </w:r>
      <w:r w:rsidRPr="281C6B8A">
        <w:rPr>
          <w:rFonts w:ascii="Times New Roman" w:eastAsia="Times New Roman" w:hAnsi="Times New Roman" w:cs="Times New Roman"/>
          <w:b/>
          <w:bCs/>
        </w:rPr>
        <w:t>: Support periodic and aperiodic reporting</w:t>
      </w:r>
      <w:r>
        <w:rPr>
          <w:rFonts w:ascii="Times New Roman" w:eastAsia="Times New Roman" w:hAnsi="Times New Roman" w:cs="Times New Roman"/>
          <w:b/>
          <w:bCs/>
        </w:rPr>
        <w:t xml:space="preserve"> for </w:t>
      </w:r>
      <w:r w:rsidRPr="281C6B8A">
        <w:rPr>
          <w:rFonts w:ascii="Times New Roman" w:eastAsia="Times New Roman" w:hAnsi="Times New Roman" w:cs="Times New Roman"/>
          <w:b/>
          <w:bCs/>
        </w:rPr>
        <w:t>L1 based UE-to-UE CLI</w:t>
      </w:r>
      <w:r>
        <w:rPr>
          <w:rFonts w:ascii="Times New Roman" w:eastAsia="Times New Roman" w:hAnsi="Times New Roman" w:cs="Times New Roman"/>
          <w:b/>
          <w:bCs/>
        </w:rPr>
        <w:t>.</w:t>
      </w:r>
    </w:p>
    <w:p w14:paraId="1CD48717" w14:textId="32BF01EA" w:rsidR="3FBFEA06" w:rsidRDefault="3FBFEA06" w:rsidP="000A646A">
      <w:pPr>
        <w:pStyle w:val="Heading1"/>
        <w:spacing w:after="120"/>
        <w:rPr>
          <w:rFonts w:ascii="Arial" w:eastAsia="Arial" w:hAnsi="Arial" w:cs="Arial"/>
          <w:b/>
          <w:bCs/>
          <w:sz w:val="28"/>
          <w:szCs w:val="28"/>
        </w:rPr>
      </w:pPr>
      <w:r w:rsidRPr="281C6B8A">
        <w:rPr>
          <w:rFonts w:ascii="Arial" w:eastAsia="Arial" w:hAnsi="Arial" w:cs="Arial"/>
          <w:b/>
          <w:bCs/>
          <w:sz w:val="28"/>
          <w:szCs w:val="28"/>
        </w:rPr>
        <w:t xml:space="preserve">4. </w:t>
      </w:r>
      <w:r w:rsidR="55515109" w:rsidRPr="281C6B8A">
        <w:rPr>
          <w:rFonts w:ascii="Arial" w:eastAsia="Arial" w:hAnsi="Arial" w:cs="Arial"/>
          <w:b/>
          <w:bCs/>
          <w:sz w:val="28"/>
          <w:szCs w:val="28"/>
        </w:rPr>
        <w:t>References</w:t>
      </w:r>
    </w:p>
    <w:p w14:paraId="5BACAB55" w14:textId="4A84DC75" w:rsidR="7A88E73B" w:rsidRDefault="7A88E73B" w:rsidP="281C6B8A">
      <w:pPr>
        <w:spacing w:before="120" w:after="120" w:line="274" w:lineRule="auto"/>
        <w:jc w:val="both"/>
        <w:rPr>
          <w:rFonts w:ascii="Times New Roman" w:eastAsia="Times New Roman" w:hAnsi="Times New Roman" w:cs="Times New Roman"/>
        </w:rPr>
      </w:pPr>
      <w:r w:rsidRPr="281C6B8A">
        <w:rPr>
          <w:rFonts w:ascii="Times New Roman" w:eastAsia="Times New Roman" w:hAnsi="Times New Roman" w:cs="Times New Roman"/>
        </w:rPr>
        <w:t>1. RP-241614, Evolution of NR duplex operation: Sub-band full duplex (SBFD)</w:t>
      </w:r>
      <w:r w:rsidR="006B48C3">
        <w:rPr>
          <w:rFonts w:ascii="Times New Roman" w:eastAsia="Times New Roman" w:hAnsi="Times New Roman" w:cs="Times New Roman"/>
        </w:rPr>
        <w:t>, RAN#104, Shanghai, China, June 2024</w:t>
      </w:r>
      <w:r w:rsidRPr="281C6B8A">
        <w:rPr>
          <w:rFonts w:ascii="Times New Roman" w:eastAsia="Times New Roman" w:hAnsi="Times New Roman" w:cs="Times New Roman"/>
        </w:rPr>
        <w:t>.</w:t>
      </w:r>
    </w:p>
    <w:p w14:paraId="595B7617" w14:textId="3440274F" w:rsidR="281C6B8A" w:rsidRDefault="281C6B8A" w:rsidP="281C6B8A">
      <w:pPr>
        <w:spacing w:after="50"/>
        <w:rPr>
          <w:rFonts w:ascii="Times New Roman" w:eastAsia="Times New Roman" w:hAnsi="Times New Roman" w:cs="Times New Roman"/>
        </w:rPr>
      </w:pPr>
    </w:p>
    <w:p w14:paraId="5BDEC48E" w14:textId="04FBFF03" w:rsidR="281C6B8A" w:rsidRDefault="281C6B8A" w:rsidP="281C6B8A">
      <w:pPr>
        <w:spacing w:after="50"/>
        <w:rPr>
          <w:rFonts w:ascii="Arial" w:eastAsia="Arial" w:hAnsi="Arial" w:cs="Arial"/>
          <w:b/>
          <w:bCs/>
          <w:sz w:val="28"/>
          <w:szCs w:val="28"/>
        </w:rPr>
      </w:pPr>
    </w:p>
    <w:p w14:paraId="199F2D7E" w14:textId="6ACA3435" w:rsidR="281C6B8A" w:rsidRDefault="281C6B8A" w:rsidP="281C6B8A">
      <w:pPr>
        <w:spacing w:after="50"/>
        <w:jc w:val="both"/>
        <w:rPr>
          <w:rFonts w:ascii="Times New Roman" w:eastAsia="Times New Roman" w:hAnsi="Times New Roman" w:cs="Times New Roman"/>
          <w:b/>
          <w:bCs/>
        </w:rPr>
      </w:pPr>
    </w:p>
    <w:p w14:paraId="240F2905" w14:textId="50EE74D0" w:rsidR="281C6B8A" w:rsidRDefault="281C6B8A" w:rsidP="281C6B8A">
      <w:pPr>
        <w:spacing w:after="50"/>
        <w:jc w:val="both"/>
        <w:rPr>
          <w:rFonts w:ascii="Times New Roman" w:eastAsia="Times New Roman" w:hAnsi="Times New Roman" w:cs="Times New Roman"/>
          <w:b/>
          <w:bCs/>
        </w:rPr>
      </w:pPr>
    </w:p>
    <w:p w14:paraId="0B2A5367" w14:textId="4F841C4F" w:rsidR="281C6B8A" w:rsidRDefault="281C6B8A" w:rsidP="281C6B8A">
      <w:pPr>
        <w:spacing w:after="50"/>
        <w:jc w:val="both"/>
        <w:rPr>
          <w:rFonts w:ascii="Times New Roman" w:eastAsia="Times New Roman" w:hAnsi="Times New Roman" w:cs="Times New Roman"/>
          <w:b/>
          <w:bCs/>
        </w:rPr>
      </w:pPr>
    </w:p>
    <w:p w14:paraId="7045CB61" w14:textId="78AD2822" w:rsidR="281C6B8A" w:rsidRDefault="281C6B8A" w:rsidP="281C6B8A">
      <w:pPr>
        <w:spacing w:after="0" w:line="274" w:lineRule="auto"/>
        <w:jc w:val="both"/>
        <w:rPr>
          <w:rFonts w:ascii="Times New Roman" w:eastAsia="Times New Roman" w:hAnsi="Times New Roman" w:cs="Times New Roman"/>
        </w:rPr>
      </w:pPr>
    </w:p>
    <w:p w14:paraId="41CD5382" w14:textId="0B31CDE8" w:rsidR="281C6B8A" w:rsidRDefault="281C6B8A" w:rsidP="281C6B8A">
      <w:pPr>
        <w:spacing w:after="50"/>
        <w:jc w:val="both"/>
        <w:rPr>
          <w:rFonts w:ascii="Times New Roman" w:eastAsia="Times New Roman" w:hAnsi="Times New Roman" w:cs="Times New Roman"/>
        </w:rPr>
      </w:pPr>
    </w:p>
    <w:p w14:paraId="0D2E4090" w14:textId="439433D7" w:rsidR="281C6B8A" w:rsidRDefault="281C6B8A" w:rsidP="281C6B8A">
      <w:pPr>
        <w:spacing w:after="50"/>
        <w:jc w:val="both"/>
        <w:rPr>
          <w:rFonts w:ascii="Times New Roman" w:eastAsia="Times New Roman" w:hAnsi="Times New Roman" w:cs="Times New Roman"/>
        </w:rPr>
      </w:pPr>
    </w:p>
    <w:p w14:paraId="4AB8415B" w14:textId="70D96ACF" w:rsidR="281C6B8A" w:rsidRDefault="281C6B8A" w:rsidP="281C6B8A">
      <w:pPr>
        <w:spacing w:after="50"/>
        <w:jc w:val="both"/>
        <w:rPr>
          <w:rFonts w:ascii="Times New Roman" w:eastAsia="Times New Roman" w:hAnsi="Times New Roman" w:cs="Times New Roman"/>
        </w:rPr>
      </w:pPr>
    </w:p>
    <w:p w14:paraId="555BA138" w14:textId="30C926A0" w:rsidR="281C6B8A" w:rsidRDefault="281C6B8A" w:rsidP="281C6B8A">
      <w:pPr>
        <w:pStyle w:val="ListParagraph"/>
        <w:spacing w:after="50"/>
        <w:jc w:val="both"/>
        <w:rPr>
          <w:rFonts w:ascii="Times New Roman" w:eastAsia="Times New Roman" w:hAnsi="Times New Roman" w:cs="Times New Roman"/>
        </w:rPr>
      </w:pPr>
    </w:p>
    <w:p w14:paraId="53E21459" w14:textId="20FD0A7C" w:rsidR="548EDA95" w:rsidRDefault="548EDA95" w:rsidP="281C6B8A">
      <w:pPr>
        <w:spacing w:after="50"/>
        <w:jc w:val="both"/>
        <w:rPr>
          <w:rFonts w:ascii="Times New Roman" w:eastAsia="Times New Roman" w:hAnsi="Times New Roman" w:cs="Times New Roman"/>
        </w:rPr>
      </w:pPr>
    </w:p>
    <w:sectPr w:rsidR="548EDA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7F016F"/>
    <w:multiLevelType w:val="hybridMultilevel"/>
    <w:tmpl w:val="535A05D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64418DE"/>
    <w:multiLevelType w:val="hybridMultilevel"/>
    <w:tmpl w:val="831083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7808DBD"/>
    <w:multiLevelType w:val="hybridMultilevel"/>
    <w:tmpl w:val="6E869294"/>
    <w:lvl w:ilvl="0" w:tplc="A21223E0">
      <w:start w:val="1"/>
      <w:numFmt w:val="decimal"/>
      <w:lvlText w:val="%1."/>
      <w:lvlJc w:val="left"/>
      <w:pPr>
        <w:ind w:left="720" w:hanging="360"/>
      </w:pPr>
    </w:lvl>
    <w:lvl w:ilvl="1" w:tplc="C756AFFC">
      <w:start w:val="1"/>
      <w:numFmt w:val="lowerLetter"/>
      <w:lvlText w:val="%2."/>
      <w:lvlJc w:val="left"/>
      <w:pPr>
        <w:ind w:left="1440" w:hanging="360"/>
      </w:pPr>
    </w:lvl>
    <w:lvl w:ilvl="2" w:tplc="0B88A3B0">
      <w:start w:val="1"/>
      <w:numFmt w:val="lowerRoman"/>
      <w:lvlText w:val="%3."/>
      <w:lvlJc w:val="right"/>
      <w:pPr>
        <w:ind w:left="2160" w:hanging="180"/>
      </w:pPr>
    </w:lvl>
    <w:lvl w:ilvl="3" w:tplc="440E2448">
      <w:start w:val="1"/>
      <w:numFmt w:val="decimal"/>
      <w:lvlText w:val="%4."/>
      <w:lvlJc w:val="left"/>
      <w:pPr>
        <w:ind w:left="2880" w:hanging="360"/>
      </w:pPr>
    </w:lvl>
    <w:lvl w:ilvl="4" w:tplc="5BA8A71A">
      <w:start w:val="1"/>
      <w:numFmt w:val="lowerLetter"/>
      <w:lvlText w:val="%5."/>
      <w:lvlJc w:val="left"/>
      <w:pPr>
        <w:ind w:left="3600" w:hanging="360"/>
      </w:pPr>
    </w:lvl>
    <w:lvl w:ilvl="5" w:tplc="20B0896A">
      <w:start w:val="1"/>
      <w:numFmt w:val="lowerRoman"/>
      <w:lvlText w:val="%6."/>
      <w:lvlJc w:val="right"/>
      <w:pPr>
        <w:ind w:left="4320" w:hanging="180"/>
      </w:pPr>
    </w:lvl>
    <w:lvl w:ilvl="6" w:tplc="09FA0862">
      <w:start w:val="1"/>
      <w:numFmt w:val="decimal"/>
      <w:lvlText w:val="%7."/>
      <w:lvlJc w:val="left"/>
      <w:pPr>
        <w:ind w:left="5040" w:hanging="360"/>
      </w:pPr>
    </w:lvl>
    <w:lvl w:ilvl="7" w:tplc="E51CEDA2">
      <w:start w:val="1"/>
      <w:numFmt w:val="lowerLetter"/>
      <w:lvlText w:val="%8."/>
      <w:lvlJc w:val="left"/>
      <w:pPr>
        <w:ind w:left="5760" w:hanging="360"/>
      </w:pPr>
    </w:lvl>
    <w:lvl w:ilvl="8" w:tplc="09A6921C">
      <w:start w:val="1"/>
      <w:numFmt w:val="lowerRoman"/>
      <w:lvlText w:val="%9."/>
      <w:lvlJc w:val="right"/>
      <w:pPr>
        <w:ind w:left="6480" w:hanging="180"/>
      </w:pPr>
    </w:lvl>
  </w:abstractNum>
  <w:abstractNum w:abstractNumId="3" w15:restartNumberingAfterBreak="0">
    <w:nsid w:val="09762D6E"/>
    <w:multiLevelType w:val="hybridMultilevel"/>
    <w:tmpl w:val="3E92CC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DD33B04"/>
    <w:multiLevelType w:val="hybridMultilevel"/>
    <w:tmpl w:val="F5F44648"/>
    <w:lvl w:ilvl="0" w:tplc="C594644E">
      <w:start w:val="1"/>
      <w:numFmt w:val="decimal"/>
      <w:lvlText w:val="%1."/>
      <w:lvlJc w:val="left"/>
      <w:pPr>
        <w:ind w:left="720" w:hanging="360"/>
      </w:pPr>
    </w:lvl>
    <w:lvl w:ilvl="1" w:tplc="7FF69C3E">
      <w:start w:val="1"/>
      <w:numFmt w:val="lowerLetter"/>
      <w:lvlText w:val="%2."/>
      <w:lvlJc w:val="left"/>
      <w:pPr>
        <w:ind w:left="1440" w:hanging="360"/>
      </w:pPr>
    </w:lvl>
    <w:lvl w:ilvl="2" w:tplc="61A42D5C">
      <w:start w:val="1"/>
      <w:numFmt w:val="lowerRoman"/>
      <w:lvlText w:val="%3."/>
      <w:lvlJc w:val="right"/>
      <w:pPr>
        <w:ind w:left="2160" w:hanging="180"/>
      </w:pPr>
    </w:lvl>
    <w:lvl w:ilvl="3" w:tplc="9CAE4600">
      <w:start w:val="1"/>
      <w:numFmt w:val="decimal"/>
      <w:lvlText w:val="–"/>
      <w:lvlJc w:val="left"/>
      <w:pPr>
        <w:ind w:left="2880" w:hanging="360"/>
      </w:pPr>
    </w:lvl>
    <w:lvl w:ilvl="4" w:tplc="DAEAE66E">
      <w:start w:val="1"/>
      <w:numFmt w:val="lowerLetter"/>
      <w:lvlText w:val="%5."/>
      <w:lvlJc w:val="left"/>
      <w:pPr>
        <w:ind w:left="3600" w:hanging="360"/>
      </w:pPr>
    </w:lvl>
    <w:lvl w:ilvl="5" w:tplc="CBB6ADD2">
      <w:start w:val="1"/>
      <w:numFmt w:val="lowerRoman"/>
      <w:lvlText w:val="%6."/>
      <w:lvlJc w:val="right"/>
      <w:pPr>
        <w:ind w:left="4320" w:hanging="180"/>
      </w:pPr>
    </w:lvl>
    <w:lvl w:ilvl="6" w:tplc="CA0A638C">
      <w:start w:val="1"/>
      <w:numFmt w:val="decimal"/>
      <w:lvlText w:val="%7."/>
      <w:lvlJc w:val="left"/>
      <w:pPr>
        <w:ind w:left="5040" w:hanging="360"/>
      </w:pPr>
    </w:lvl>
    <w:lvl w:ilvl="7" w:tplc="53683252">
      <w:start w:val="1"/>
      <w:numFmt w:val="lowerLetter"/>
      <w:lvlText w:val="%8."/>
      <w:lvlJc w:val="left"/>
      <w:pPr>
        <w:ind w:left="5760" w:hanging="360"/>
      </w:pPr>
    </w:lvl>
    <w:lvl w:ilvl="8" w:tplc="E752C306">
      <w:start w:val="1"/>
      <w:numFmt w:val="lowerRoman"/>
      <w:lvlText w:val="%9."/>
      <w:lvlJc w:val="right"/>
      <w:pPr>
        <w:ind w:left="6480" w:hanging="180"/>
      </w:pPr>
    </w:lvl>
  </w:abstractNum>
  <w:abstractNum w:abstractNumId="5" w15:restartNumberingAfterBreak="0">
    <w:nsid w:val="10F074BF"/>
    <w:multiLevelType w:val="hybridMultilevel"/>
    <w:tmpl w:val="965E263A"/>
    <w:lvl w:ilvl="0" w:tplc="EBD62C58">
      <w:start w:val="1"/>
      <w:numFmt w:val="decimal"/>
      <w:lvlText w:val="%1."/>
      <w:lvlJc w:val="left"/>
      <w:pPr>
        <w:ind w:left="720" w:hanging="360"/>
      </w:pPr>
    </w:lvl>
    <w:lvl w:ilvl="1" w:tplc="AA982C8A">
      <w:start w:val="1"/>
      <w:numFmt w:val="lowerLetter"/>
      <w:lvlText w:val="%2."/>
      <w:lvlJc w:val="left"/>
      <w:pPr>
        <w:ind w:left="1440" w:hanging="360"/>
      </w:pPr>
    </w:lvl>
    <w:lvl w:ilvl="2" w:tplc="05EEE934">
      <w:start w:val="1"/>
      <w:numFmt w:val="lowerRoman"/>
      <w:lvlText w:val="%3."/>
      <w:lvlJc w:val="right"/>
      <w:pPr>
        <w:ind w:left="2160" w:hanging="180"/>
      </w:pPr>
    </w:lvl>
    <w:lvl w:ilvl="3" w:tplc="ED9E7650">
      <w:start w:val="1"/>
      <w:numFmt w:val="decimal"/>
      <w:lvlText w:val="–"/>
      <w:lvlJc w:val="left"/>
      <w:pPr>
        <w:ind w:left="2880" w:hanging="360"/>
      </w:pPr>
    </w:lvl>
    <w:lvl w:ilvl="4" w:tplc="73ECB4C8">
      <w:start w:val="1"/>
      <w:numFmt w:val="lowerLetter"/>
      <w:lvlText w:val="%5."/>
      <w:lvlJc w:val="left"/>
      <w:pPr>
        <w:ind w:left="3600" w:hanging="360"/>
      </w:pPr>
    </w:lvl>
    <w:lvl w:ilvl="5" w:tplc="F52666BE">
      <w:start w:val="1"/>
      <w:numFmt w:val="lowerRoman"/>
      <w:lvlText w:val="%6."/>
      <w:lvlJc w:val="right"/>
      <w:pPr>
        <w:ind w:left="4320" w:hanging="180"/>
      </w:pPr>
    </w:lvl>
    <w:lvl w:ilvl="6" w:tplc="24764A08">
      <w:start w:val="1"/>
      <w:numFmt w:val="decimal"/>
      <w:lvlText w:val="%7."/>
      <w:lvlJc w:val="left"/>
      <w:pPr>
        <w:ind w:left="5040" w:hanging="360"/>
      </w:pPr>
    </w:lvl>
    <w:lvl w:ilvl="7" w:tplc="75245E5A">
      <w:start w:val="1"/>
      <w:numFmt w:val="lowerLetter"/>
      <w:lvlText w:val="%8."/>
      <w:lvlJc w:val="left"/>
      <w:pPr>
        <w:ind w:left="5760" w:hanging="360"/>
      </w:pPr>
    </w:lvl>
    <w:lvl w:ilvl="8" w:tplc="2BC45624">
      <w:start w:val="1"/>
      <w:numFmt w:val="lowerRoman"/>
      <w:lvlText w:val="%9."/>
      <w:lvlJc w:val="right"/>
      <w:pPr>
        <w:ind w:left="6480" w:hanging="180"/>
      </w:pPr>
    </w:lvl>
  </w:abstractNum>
  <w:abstractNum w:abstractNumId="6" w15:restartNumberingAfterBreak="0">
    <w:nsid w:val="1BC41C5E"/>
    <w:multiLevelType w:val="hybridMultilevel"/>
    <w:tmpl w:val="C0BEB93C"/>
    <w:lvl w:ilvl="0" w:tplc="A51EDCF8">
      <w:start w:val="1"/>
      <w:numFmt w:val="bullet"/>
      <w:lvlText w:val=""/>
      <w:lvlJc w:val="left"/>
      <w:pPr>
        <w:ind w:left="1440" w:hanging="360"/>
      </w:pPr>
      <w:rPr>
        <w:rFonts w:ascii="Symbol" w:hAnsi="Symbol" w:hint="default"/>
      </w:rPr>
    </w:lvl>
    <w:lvl w:ilvl="1" w:tplc="AE56B33A">
      <w:start w:val="1"/>
      <w:numFmt w:val="bullet"/>
      <w:lvlText w:val="o"/>
      <w:lvlJc w:val="left"/>
      <w:pPr>
        <w:ind w:left="2160" w:hanging="360"/>
      </w:pPr>
      <w:rPr>
        <w:rFonts w:ascii="Courier New" w:hAnsi="Courier New" w:hint="default"/>
      </w:rPr>
    </w:lvl>
    <w:lvl w:ilvl="2" w:tplc="3DD4483C">
      <w:start w:val="1"/>
      <w:numFmt w:val="bullet"/>
      <w:lvlText w:val=""/>
      <w:lvlJc w:val="left"/>
      <w:pPr>
        <w:ind w:left="2880" w:hanging="360"/>
      </w:pPr>
      <w:rPr>
        <w:rFonts w:ascii="Wingdings" w:hAnsi="Wingdings" w:hint="default"/>
      </w:rPr>
    </w:lvl>
    <w:lvl w:ilvl="3" w:tplc="8FD6A7A0">
      <w:start w:val="1"/>
      <w:numFmt w:val="bullet"/>
      <w:lvlText w:val=""/>
      <w:lvlJc w:val="left"/>
      <w:pPr>
        <w:ind w:left="3600" w:hanging="360"/>
      </w:pPr>
      <w:rPr>
        <w:rFonts w:ascii="Symbol" w:hAnsi="Symbol" w:hint="default"/>
      </w:rPr>
    </w:lvl>
    <w:lvl w:ilvl="4" w:tplc="57CCB3E4">
      <w:start w:val="1"/>
      <w:numFmt w:val="bullet"/>
      <w:lvlText w:val="o"/>
      <w:lvlJc w:val="left"/>
      <w:pPr>
        <w:ind w:left="4320" w:hanging="360"/>
      </w:pPr>
      <w:rPr>
        <w:rFonts w:ascii="Courier New" w:hAnsi="Courier New" w:hint="default"/>
      </w:rPr>
    </w:lvl>
    <w:lvl w:ilvl="5" w:tplc="D570D65E">
      <w:start w:val="1"/>
      <w:numFmt w:val="bullet"/>
      <w:lvlText w:val=""/>
      <w:lvlJc w:val="left"/>
      <w:pPr>
        <w:ind w:left="5040" w:hanging="360"/>
      </w:pPr>
      <w:rPr>
        <w:rFonts w:ascii="Wingdings" w:hAnsi="Wingdings" w:hint="default"/>
      </w:rPr>
    </w:lvl>
    <w:lvl w:ilvl="6" w:tplc="5A5623E6">
      <w:start w:val="1"/>
      <w:numFmt w:val="bullet"/>
      <w:lvlText w:val=""/>
      <w:lvlJc w:val="left"/>
      <w:pPr>
        <w:ind w:left="5760" w:hanging="360"/>
      </w:pPr>
      <w:rPr>
        <w:rFonts w:ascii="Symbol" w:hAnsi="Symbol" w:hint="default"/>
      </w:rPr>
    </w:lvl>
    <w:lvl w:ilvl="7" w:tplc="90408E86">
      <w:start w:val="1"/>
      <w:numFmt w:val="bullet"/>
      <w:lvlText w:val="o"/>
      <w:lvlJc w:val="left"/>
      <w:pPr>
        <w:ind w:left="6480" w:hanging="360"/>
      </w:pPr>
      <w:rPr>
        <w:rFonts w:ascii="Courier New" w:hAnsi="Courier New" w:hint="default"/>
      </w:rPr>
    </w:lvl>
    <w:lvl w:ilvl="8" w:tplc="11BCB540">
      <w:start w:val="1"/>
      <w:numFmt w:val="bullet"/>
      <w:lvlText w:val=""/>
      <w:lvlJc w:val="left"/>
      <w:pPr>
        <w:ind w:left="7200" w:hanging="360"/>
      </w:pPr>
      <w:rPr>
        <w:rFonts w:ascii="Wingdings" w:hAnsi="Wingdings" w:hint="default"/>
      </w:rPr>
    </w:lvl>
  </w:abstractNum>
  <w:abstractNum w:abstractNumId="7" w15:restartNumberingAfterBreak="0">
    <w:nsid w:val="1C622E8C"/>
    <w:multiLevelType w:val="hybridMultilevel"/>
    <w:tmpl w:val="17ACA8BA"/>
    <w:lvl w:ilvl="0" w:tplc="6D82A7DE">
      <w:start w:val="1"/>
      <w:numFmt w:val="bullet"/>
      <w:lvlText w:val=""/>
      <w:lvlJc w:val="left"/>
      <w:pPr>
        <w:ind w:left="1800" w:hanging="360"/>
      </w:pPr>
      <w:rPr>
        <w:rFonts w:ascii="Symbol" w:hAnsi="Symbol" w:hint="default"/>
      </w:rPr>
    </w:lvl>
    <w:lvl w:ilvl="1" w:tplc="6EDC4A7A">
      <w:start w:val="1"/>
      <w:numFmt w:val="bullet"/>
      <w:lvlText w:val="o"/>
      <w:lvlJc w:val="left"/>
      <w:pPr>
        <w:ind w:left="2520" w:hanging="360"/>
      </w:pPr>
      <w:rPr>
        <w:rFonts w:ascii="Courier New" w:hAnsi="Courier New" w:hint="default"/>
      </w:rPr>
    </w:lvl>
    <w:lvl w:ilvl="2" w:tplc="A434FDA2">
      <w:start w:val="1"/>
      <w:numFmt w:val="bullet"/>
      <w:lvlText w:val=""/>
      <w:lvlJc w:val="left"/>
      <w:pPr>
        <w:ind w:left="3240" w:hanging="360"/>
      </w:pPr>
      <w:rPr>
        <w:rFonts w:ascii="Wingdings" w:hAnsi="Wingdings" w:hint="default"/>
      </w:rPr>
    </w:lvl>
    <w:lvl w:ilvl="3" w:tplc="C7A69F74">
      <w:start w:val="1"/>
      <w:numFmt w:val="bullet"/>
      <w:lvlText w:val=""/>
      <w:lvlJc w:val="left"/>
      <w:pPr>
        <w:ind w:left="3960" w:hanging="360"/>
      </w:pPr>
      <w:rPr>
        <w:rFonts w:ascii="Symbol" w:hAnsi="Symbol" w:hint="default"/>
      </w:rPr>
    </w:lvl>
    <w:lvl w:ilvl="4" w:tplc="B3262AC8">
      <w:start w:val="1"/>
      <w:numFmt w:val="bullet"/>
      <w:lvlText w:val="o"/>
      <w:lvlJc w:val="left"/>
      <w:pPr>
        <w:ind w:left="4680" w:hanging="360"/>
      </w:pPr>
      <w:rPr>
        <w:rFonts w:ascii="Courier New" w:hAnsi="Courier New" w:hint="default"/>
      </w:rPr>
    </w:lvl>
    <w:lvl w:ilvl="5" w:tplc="BCD276F2">
      <w:start w:val="1"/>
      <w:numFmt w:val="bullet"/>
      <w:lvlText w:val=""/>
      <w:lvlJc w:val="left"/>
      <w:pPr>
        <w:ind w:left="5400" w:hanging="360"/>
      </w:pPr>
      <w:rPr>
        <w:rFonts w:ascii="Wingdings" w:hAnsi="Wingdings" w:hint="default"/>
      </w:rPr>
    </w:lvl>
    <w:lvl w:ilvl="6" w:tplc="9CB676C8">
      <w:start w:val="1"/>
      <w:numFmt w:val="bullet"/>
      <w:lvlText w:val=""/>
      <w:lvlJc w:val="left"/>
      <w:pPr>
        <w:ind w:left="6120" w:hanging="360"/>
      </w:pPr>
      <w:rPr>
        <w:rFonts w:ascii="Symbol" w:hAnsi="Symbol" w:hint="default"/>
      </w:rPr>
    </w:lvl>
    <w:lvl w:ilvl="7" w:tplc="70003476">
      <w:start w:val="1"/>
      <w:numFmt w:val="bullet"/>
      <w:lvlText w:val="o"/>
      <w:lvlJc w:val="left"/>
      <w:pPr>
        <w:ind w:left="6840" w:hanging="360"/>
      </w:pPr>
      <w:rPr>
        <w:rFonts w:ascii="Courier New" w:hAnsi="Courier New" w:hint="default"/>
      </w:rPr>
    </w:lvl>
    <w:lvl w:ilvl="8" w:tplc="E828D704">
      <w:start w:val="1"/>
      <w:numFmt w:val="bullet"/>
      <w:lvlText w:val=""/>
      <w:lvlJc w:val="left"/>
      <w:pPr>
        <w:ind w:left="7560" w:hanging="360"/>
      </w:pPr>
      <w:rPr>
        <w:rFonts w:ascii="Wingdings" w:hAnsi="Wingdings" w:hint="default"/>
      </w:rPr>
    </w:lvl>
  </w:abstractNum>
  <w:abstractNum w:abstractNumId="8" w15:restartNumberingAfterBreak="0">
    <w:nsid w:val="22C58A61"/>
    <w:multiLevelType w:val="hybridMultilevel"/>
    <w:tmpl w:val="4B208AD8"/>
    <w:lvl w:ilvl="0" w:tplc="E3F27CFA">
      <w:start w:val="1"/>
      <w:numFmt w:val="decimal"/>
      <w:lvlText w:val="%1."/>
      <w:lvlJc w:val="left"/>
      <w:pPr>
        <w:ind w:left="720" w:hanging="360"/>
      </w:pPr>
    </w:lvl>
    <w:lvl w:ilvl="1" w:tplc="19787F16">
      <w:start w:val="1"/>
      <w:numFmt w:val="lowerLetter"/>
      <w:lvlText w:val="%2."/>
      <w:lvlJc w:val="left"/>
      <w:pPr>
        <w:ind w:left="1440" w:hanging="360"/>
      </w:pPr>
    </w:lvl>
    <w:lvl w:ilvl="2" w:tplc="17B8448E">
      <w:start w:val="1"/>
      <w:numFmt w:val="lowerRoman"/>
      <w:lvlText w:val="%3."/>
      <w:lvlJc w:val="right"/>
      <w:pPr>
        <w:ind w:left="2160" w:hanging="180"/>
      </w:pPr>
    </w:lvl>
    <w:lvl w:ilvl="3" w:tplc="710C6FF8">
      <w:start w:val="1"/>
      <w:numFmt w:val="decimal"/>
      <w:lvlText w:val="–"/>
      <w:lvlJc w:val="left"/>
      <w:pPr>
        <w:ind w:left="2880" w:hanging="360"/>
      </w:pPr>
    </w:lvl>
    <w:lvl w:ilvl="4" w:tplc="091A8D70">
      <w:start w:val="1"/>
      <w:numFmt w:val="lowerLetter"/>
      <w:lvlText w:val="%5."/>
      <w:lvlJc w:val="left"/>
      <w:pPr>
        <w:ind w:left="3600" w:hanging="360"/>
      </w:pPr>
    </w:lvl>
    <w:lvl w:ilvl="5" w:tplc="75D00AD2">
      <w:start w:val="1"/>
      <w:numFmt w:val="lowerRoman"/>
      <w:lvlText w:val="%6."/>
      <w:lvlJc w:val="right"/>
      <w:pPr>
        <w:ind w:left="4320" w:hanging="180"/>
      </w:pPr>
    </w:lvl>
    <w:lvl w:ilvl="6" w:tplc="9F9C9A32">
      <w:start w:val="1"/>
      <w:numFmt w:val="decimal"/>
      <w:lvlText w:val="%7."/>
      <w:lvlJc w:val="left"/>
      <w:pPr>
        <w:ind w:left="5040" w:hanging="360"/>
      </w:pPr>
    </w:lvl>
    <w:lvl w:ilvl="7" w:tplc="0B9EEE0A">
      <w:start w:val="1"/>
      <w:numFmt w:val="lowerLetter"/>
      <w:lvlText w:val="%8."/>
      <w:lvlJc w:val="left"/>
      <w:pPr>
        <w:ind w:left="5760" w:hanging="360"/>
      </w:pPr>
    </w:lvl>
    <w:lvl w:ilvl="8" w:tplc="A008C86A">
      <w:start w:val="1"/>
      <w:numFmt w:val="lowerRoman"/>
      <w:lvlText w:val="%9."/>
      <w:lvlJc w:val="right"/>
      <w:pPr>
        <w:ind w:left="6480" w:hanging="180"/>
      </w:pPr>
    </w:lvl>
  </w:abstractNum>
  <w:abstractNum w:abstractNumId="9" w15:restartNumberingAfterBreak="0">
    <w:nsid w:val="2322B008"/>
    <w:multiLevelType w:val="hybridMultilevel"/>
    <w:tmpl w:val="41BC3D22"/>
    <w:lvl w:ilvl="0" w:tplc="C1D0F1BC">
      <w:start w:val="1"/>
      <w:numFmt w:val="bullet"/>
      <w:lvlText w:val="o"/>
      <w:lvlJc w:val="left"/>
      <w:pPr>
        <w:ind w:left="1080" w:hanging="360"/>
      </w:pPr>
      <w:rPr>
        <w:rFonts w:ascii="Courier New" w:hAnsi="Courier New" w:hint="default"/>
      </w:rPr>
    </w:lvl>
    <w:lvl w:ilvl="1" w:tplc="62887B5E">
      <w:start w:val="1"/>
      <w:numFmt w:val="bullet"/>
      <w:lvlText w:val="o"/>
      <w:lvlJc w:val="left"/>
      <w:pPr>
        <w:ind w:left="1800" w:hanging="360"/>
      </w:pPr>
      <w:rPr>
        <w:rFonts w:ascii="Courier New" w:hAnsi="Courier New" w:hint="default"/>
      </w:rPr>
    </w:lvl>
    <w:lvl w:ilvl="2" w:tplc="57F8323A">
      <w:start w:val="1"/>
      <w:numFmt w:val="bullet"/>
      <w:lvlText w:val=""/>
      <w:lvlJc w:val="left"/>
      <w:pPr>
        <w:ind w:left="2520" w:hanging="360"/>
      </w:pPr>
      <w:rPr>
        <w:rFonts w:ascii="Wingdings" w:hAnsi="Wingdings" w:hint="default"/>
      </w:rPr>
    </w:lvl>
    <w:lvl w:ilvl="3" w:tplc="4212372A">
      <w:start w:val="1"/>
      <w:numFmt w:val="bullet"/>
      <w:lvlText w:val=""/>
      <w:lvlJc w:val="left"/>
      <w:pPr>
        <w:ind w:left="3240" w:hanging="360"/>
      </w:pPr>
      <w:rPr>
        <w:rFonts w:ascii="Symbol" w:hAnsi="Symbol" w:hint="default"/>
      </w:rPr>
    </w:lvl>
    <w:lvl w:ilvl="4" w:tplc="BC2A1130">
      <w:start w:val="1"/>
      <w:numFmt w:val="bullet"/>
      <w:lvlText w:val="o"/>
      <w:lvlJc w:val="left"/>
      <w:pPr>
        <w:ind w:left="3960" w:hanging="360"/>
      </w:pPr>
      <w:rPr>
        <w:rFonts w:ascii="Courier New" w:hAnsi="Courier New" w:hint="default"/>
      </w:rPr>
    </w:lvl>
    <w:lvl w:ilvl="5" w:tplc="CEB4628C">
      <w:start w:val="1"/>
      <w:numFmt w:val="bullet"/>
      <w:lvlText w:val=""/>
      <w:lvlJc w:val="left"/>
      <w:pPr>
        <w:ind w:left="4680" w:hanging="360"/>
      </w:pPr>
      <w:rPr>
        <w:rFonts w:ascii="Wingdings" w:hAnsi="Wingdings" w:hint="default"/>
      </w:rPr>
    </w:lvl>
    <w:lvl w:ilvl="6" w:tplc="201091B2">
      <w:start w:val="1"/>
      <w:numFmt w:val="bullet"/>
      <w:lvlText w:val=""/>
      <w:lvlJc w:val="left"/>
      <w:pPr>
        <w:ind w:left="5400" w:hanging="360"/>
      </w:pPr>
      <w:rPr>
        <w:rFonts w:ascii="Symbol" w:hAnsi="Symbol" w:hint="default"/>
      </w:rPr>
    </w:lvl>
    <w:lvl w:ilvl="7" w:tplc="CC74196E">
      <w:start w:val="1"/>
      <w:numFmt w:val="bullet"/>
      <w:lvlText w:val="o"/>
      <w:lvlJc w:val="left"/>
      <w:pPr>
        <w:ind w:left="6120" w:hanging="360"/>
      </w:pPr>
      <w:rPr>
        <w:rFonts w:ascii="Courier New" w:hAnsi="Courier New" w:hint="default"/>
      </w:rPr>
    </w:lvl>
    <w:lvl w:ilvl="8" w:tplc="0E68EEA8">
      <w:start w:val="1"/>
      <w:numFmt w:val="bullet"/>
      <w:lvlText w:val=""/>
      <w:lvlJc w:val="left"/>
      <w:pPr>
        <w:ind w:left="6840" w:hanging="360"/>
      </w:pPr>
      <w:rPr>
        <w:rFonts w:ascii="Wingdings" w:hAnsi="Wingdings" w:hint="default"/>
      </w:rPr>
    </w:lvl>
  </w:abstractNum>
  <w:abstractNum w:abstractNumId="10" w15:restartNumberingAfterBreak="0">
    <w:nsid w:val="23C0CD9B"/>
    <w:multiLevelType w:val="hybridMultilevel"/>
    <w:tmpl w:val="16726A6A"/>
    <w:lvl w:ilvl="0" w:tplc="F31295CA">
      <w:start w:val="1"/>
      <w:numFmt w:val="decimal"/>
      <w:lvlText w:val="%1."/>
      <w:lvlJc w:val="left"/>
      <w:pPr>
        <w:ind w:left="720" w:hanging="360"/>
      </w:pPr>
    </w:lvl>
    <w:lvl w:ilvl="1" w:tplc="DF3804E4">
      <w:start w:val="1"/>
      <w:numFmt w:val="lowerLetter"/>
      <w:lvlText w:val="%2."/>
      <w:lvlJc w:val="left"/>
      <w:pPr>
        <w:ind w:left="1440" w:hanging="360"/>
      </w:pPr>
    </w:lvl>
    <w:lvl w:ilvl="2" w:tplc="EE886E0C">
      <w:start w:val="1"/>
      <w:numFmt w:val="lowerRoman"/>
      <w:lvlText w:val="%3."/>
      <w:lvlJc w:val="right"/>
      <w:pPr>
        <w:ind w:left="2160" w:hanging="180"/>
      </w:pPr>
    </w:lvl>
    <w:lvl w:ilvl="3" w:tplc="605E6EB8">
      <w:start w:val="1"/>
      <w:numFmt w:val="decimal"/>
      <w:lvlText w:val="–"/>
      <w:lvlJc w:val="left"/>
      <w:pPr>
        <w:ind w:left="2880" w:hanging="360"/>
      </w:pPr>
    </w:lvl>
    <w:lvl w:ilvl="4" w:tplc="EF426A56">
      <w:start w:val="1"/>
      <w:numFmt w:val="lowerLetter"/>
      <w:lvlText w:val="%5."/>
      <w:lvlJc w:val="left"/>
      <w:pPr>
        <w:ind w:left="3600" w:hanging="360"/>
      </w:pPr>
    </w:lvl>
    <w:lvl w:ilvl="5" w:tplc="FA7860F2">
      <w:start w:val="1"/>
      <w:numFmt w:val="lowerRoman"/>
      <w:lvlText w:val="%6."/>
      <w:lvlJc w:val="right"/>
      <w:pPr>
        <w:ind w:left="4320" w:hanging="180"/>
      </w:pPr>
    </w:lvl>
    <w:lvl w:ilvl="6" w:tplc="BD7242E2">
      <w:start w:val="1"/>
      <w:numFmt w:val="decimal"/>
      <w:lvlText w:val="%7."/>
      <w:lvlJc w:val="left"/>
      <w:pPr>
        <w:ind w:left="5040" w:hanging="360"/>
      </w:pPr>
    </w:lvl>
    <w:lvl w:ilvl="7" w:tplc="632ABAE8">
      <w:start w:val="1"/>
      <w:numFmt w:val="lowerLetter"/>
      <w:lvlText w:val="%8."/>
      <w:lvlJc w:val="left"/>
      <w:pPr>
        <w:ind w:left="5760" w:hanging="360"/>
      </w:pPr>
    </w:lvl>
    <w:lvl w:ilvl="8" w:tplc="0C402FBE">
      <w:start w:val="1"/>
      <w:numFmt w:val="lowerRoman"/>
      <w:lvlText w:val="%9."/>
      <w:lvlJc w:val="right"/>
      <w:pPr>
        <w:ind w:left="6480" w:hanging="180"/>
      </w:pPr>
    </w:lvl>
  </w:abstractNum>
  <w:abstractNum w:abstractNumId="11" w15:restartNumberingAfterBreak="0">
    <w:nsid w:val="249CB178"/>
    <w:multiLevelType w:val="hybridMultilevel"/>
    <w:tmpl w:val="CA5E195A"/>
    <w:lvl w:ilvl="0" w:tplc="FD56615C">
      <w:start w:val="1"/>
      <w:numFmt w:val="bullet"/>
      <w:lvlText w:val=""/>
      <w:lvlJc w:val="left"/>
      <w:pPr>
        <w:ind w:left="720" w:hanging="360"/>
      </w:pPr>
      <w:rPr>
        <w:rFonts w:ascii="Symbol" w:hAnsi="Symbol" w:hint="default"/>
      </w:rPr>
    </w:lvl>
    <w:lvl w:ilvl="1" w:tplc="A46E9086">
      <w:start w:val="1"/>
      <w:numFmt w:val="bullet"/>
      <w:lvlText w:val="o"/>
      <w:lvlJc w:val="left"/>
      <w:pPr>
        <w:ind w:left="1440" w:hanging="360"/>
      </w:pPr>
      <w:rPr>
        <w:rFonts w:ascii="Courier New" w:hAnsi="Courier New" w:hint="default"/>
      </w:rPr>
    </w:lvl>
    <w:lvl w:ilvl="2" w:tplc="E3A86AE6">
      <w:start w:val="1"/>
      <w:numFmt w:val="bullet"/>
      <w:lvlText w:val=""/>
      <w:lvlJc w:val="left"/>
      <w:pPr>
        <w:ind w:left="2160" w:hanging="360"/>
      </w:pPr>
      <w:rPr>
        <w:rFonts w:ascii="Wingdings" w:hAnsi="Wingdings" w:hint="default"/>
      </w:rPr>
    </w:lvl>
    <w:lvl w:ilvl="3" w:tplc="6AE0802C">
      <w:start w:val="1"/>
      <w:numFmt w:val="bullet"/>
      <w:lvlText w:val=""/>
      <w:lvlJc w:val="left"/>
      <w:pPr>
        <w:ind w:left="2880" w:hanging="360"/>
      </w:pPr>
      <w:rPr>
        <w:rFonts w:ascii="Symbol" w:hAnsi="Symbol" w:hint="default"/>
      </w:rPr>
    </w:lvl>
    <w:lvl w:ilvl="4" w:tplc="B4B88BC0">
      <w:start w:val="1"/>
      <w:numFmt w:val="bullet"/>
      <w:lvlText w:val="o"/>
      <w:lvlJc w:val="left"/>
      <w:pPr>
        <w:ind w:left="3600" w:hanging="360"/>
      </w:pPr>
      <w:rPr>
        <w:rFonts w:ascii="Courier New" w:hAnsi="Courier New" w:hint="default"/>
      </w:rPr>
    </w:lvl>
    <w:lvl w:ilvl="5" w:tplc="BA7E24DA">
      <w:start w:val="1"/>
      <w:numFmt w:val="bullet"/>
      <w:lvlText w:val=""/>
      <w:lvlJc w:val="left"/>
      <w:pPr>
        <w:ind w:left="4320" w:hanging="360"/>
      </w:pPr>
      <w:rPr>
        <w:rFonts w:ascii="Wingdings" w:hAnsi="Wingdings" w:hint="default"/>
      </w:rPr>
    </w:lvl>
    <w:lvl w:ilvl="6" w:tplc="131C5CB0">
      <w:start w:val="1"/>
      <w:numFmt w:val="bullet"/>
      <w:lvlText w:val=""/>
      <w:lvlJc w:val="left"/>
      <w:pPr>
        <w:ind w:left="5040" w:hanging="360"/>
      </w:pPr>
      <w:rPr>
        <w:rFonts w:ascii="Symbol" w:hAnsi="Symbol" w:hint="default"/>
      </w:rPr>
    </w:lvl>
    <w:lvl w:ilvl="7" w:tplc="5B402500">
      <w:start w:val="1"/>
      <w:numFmt w:val="bullet"/>
      <w:lvlText w:val="o"/>
      <w:lvlJc w:val="left"/>
      <w:pPr>
        <w:ind w:left="5760" w:hanging="360"/>
      </w:pPr>
      <w:rPr>
        <w:rFonts w:ascii="Courier New" w:hAnsi="Courier New" w:hint="default"/>
      </w:rPr>
    </w:lvl>
    <w:lvl w:ilvl="8" w:tplc="E76257D2">
      <w:start w:val="1"/>
      <w:numFmt w:val="bullet"/>
      <w:lvlText w:val=""/>
      <w:lvlJc w:val="left"/>
      <w:pPr>
        <w:ind w:left="6480" w:hanging="360"/>
      </w:pPr>
      <w:rPr>
        <w:rFonts w:ascii="Wingdings" w:hAnsi="Wingdings" w:hint="default"/>
      </w:rPr>
    </w:lvl>
  </w:abstractNum>
  <w:abstractNum w:abstractNumId="12" w15:restartNumberingAfterBreak="0">
    <w:nsid w:val="259AFC3F"/>
    <w:multiLevelType w:val="hybridMultilevel"/>
    <w:tmpl w:val="FA8A31A8"/>
    <w:lvl w:ilvl="0" w:tplc="6F66FBAC">
      <w:start w:val="1"/>
      <w:numFmt w:val="decimal"/>
      <w:lvlText w:val="%1."/>
      <w:lvlJc w:val="left"/>
      <w:pPr>
        <w:ind w:left="720" w:hanging="360"/>
      </w:pPr>
    </w:lvl>
    <w:lvl w:ilvl="1" w:tplc="7D941612">
      <w:start w:val="1"/>
      <w:numFmt w:val="lowerLetter"/>
      <w:lvlText w:val="%2."/>
      <w:lvlJc w:val="left"/>
      <w:pPr>
        <w:ind w:left="1440" w:hanging="360"/>
      </w:pPr>
    </w:lvl>
    <w:lvl w:ilvl="2" w:tplc="2B581794">
      <w:start w:val="1"/>
      <w:numFmt w:val="lowerRoman"/>
      <w:lvlText w:val="%3."/>
      <w:lvlJc w:val="right"/>
      <w:pPr>
        <w:ind w:left="2160" w:hanging="180"/>
      </w:pPr>
    </w:lvl>
    <w:lvl w:ilvl="3" w:tplc="CBCE1BF6">
      <w:start w:val="1"/>
      <w:numFmt w:val="decimal"/>
      <w:lvlText w:val="–"/>
      <w:lvlJc w:val="left"/>
      <w:pPr>
        <w:ind w:left="2880" w:hanging="360"/>
      </w:pPr>
    </w:lvl>
    <w:lvl w:ilvl="4" w:tplc="252A11F0">
      <w:start w:val="1"/>
      <w:numFmt w:val="lowerLetter"/>
      <w:lvlText w:val="%5."/>
      <w:lvlJc w:val="left"/>
      <w:pPr>
        <w:ind w:left="3600" w:hanging="360"/>
      </w:pPr>
    </w:lvl>
    <w:lvl w:ilvl="5" w:tplc="A3940D42">
      <w:start w:val="1"/>
      <w:numFmt w:val="lowerRoman"/>
      <w:lvlText w:val="%6."/>
      <w:lvlJc w:val="right"/>
      <w:pPr>
        <w:ind w:left="4320" w:hanging="180"/>
      </w:pPr>
    </w:lvl>
    <w:lvl w:ilvl="6" w:tplc="DAF0B878">
      <w:start w:val="1"/>
      <w:numFmt w:val="decimal"/>
      <w:lvlText w:val="%7."/>
      <w:lvlJc w:val="left"/>
      <w:pPr>
        <w:ind w:left="5040" w:hanging="360"/>
      </w:pPr>
    </w:lvl>
    <w:lvl w:ilvl="7" w:tplc="86C494DA">
      <w:start w:val="1"/>
      <w:numFmt w:val="lowerLetter"/>
      <w:lvlText w:val="%8."/>
      <w:lvlJc w:val="left"/>
      <w:pPr>
        <w:ind w:left="5760" w:hanging="360"/>
      </w:pPr>
    </w:lvl>
    <w:lvl w:ilvl="8" w:tplc="0A82A1B8">
      <w:start w:val="1"/>
      <w:numFmt w:val="lowerRoman"/>
      <w:lvlText w:val="%9."/>
      <w:lvlJc w:val="right"/>
      <w:pPr>
        <w:ind w:left="6480" w:hanging="180"/>
      </w:pPr>
    </w:lvl>
  </w:abstractNum>
  <w:abstractNum w:abstractNumId="13" w15:restartNumberingAfterBreak="0">
    <w:nsid w:val="3AB53D07"/>
    <w:multiLevelType w:val="hybridMultilevel"/>
    <w:tmpl w:val="C686AD6A"/>
    <w:lvl w:ilvl="0" w:tplc="47CCBCA0">
      <w:start w:val="1"/>
      <w:numFmt w:val="decimal"/>
      <w:lvlText w:val="%1."/>
      <w:lvlJc w:val="left"/>
      <w:pPr>
        <w:ind w:left="720" w:hanging="360"/>
      </w:pPr>
    </w:lvl>
    <w:lvl w:ilvl="1" w:tplc="E5C44B98">
      <w:start w:val="1"/>
      <w:numFmt w:val="lowerLetter"/>
      <w:lvlText w:val="%2."/>
      <w:lvlJc w:val="left"/>
      <w:pPr>
        <w:ind w:left="1440" w:hanging="360"/>
      </w:pPr>
    </w:lvl>
    <w:lvl w:ilvl="2" w:tplc="774AC7B0">
      <w:start w:val="1"/>
      <w:numFmt w:val="lowerRoman"/>
      <w:lvlText w:val="%3."/>
      <w:lvlJc w:val="right"/>
      <w:pPr>
        <w:ind w:left="2160" w:hanging="180"/>
      </w:pPr>
    </w:lvl>
    <w:lvl w:ilvl="3" w:tplc="5D18DF44">
      <w:start w:val="1"/>
      <w:numFmt w:val="decimal"/>
      <w:lvlText w:val="–"/>
      <w:lvlJc w:val="left"/>
      <w:pPr>
        <w:ind w:left="2880" w:hanging="360"/>
      </w:pPr>
    </w:lvl>
    <w:lvl w:ilvl="4" w:tplc="B0D6A438">
      <w:start w:val="1"/>
      <w:numFmt w:val="lowerLetter"/>
      <w:lvlText w:val="%5."/>
      <w:lvlJc w:val="left"/>
      <w:pPr>
        <w:ind w:left="3600" w:hanging="360"/>
      </w:pPr>
    </w:lvl>
    <w:lvl w:ilvl="5" w:tplc="88A4711C">
      <w:start w:val="1"/>
      <w:numFmt w:val="lowerRoman"/>
      <w:lvlText w:val="%6."/>
      <w:lvlJc w:val="right"/>
      <w:pPr>
        <w:ind w:left="4320" w:hanging="180"/>
      </w:pPr>
    </w:lvl>
    <w:lvl w:ilvl="6" w:tplc="9768191C">
      <w:start w:val="1"/>
      <w:numFmt w:val="decimal"/>
      <w:lvlText w:val="%7."/>
      <w:lvlJc w:val="left"/>
      <w:pPr>
        <w:ind w:left="5040" w:hanging="360"/>
      </w:pPr>
    </w:lvl>
    <w:lvl w:ilvl="7" w:tplc="BA3C2306">
      <w:start w:val="1"/>
      <w:numFmt w:val="lowerLetter"/>
      <w:lvlText w:val="%8."/>
      <w:lvlJc w:val="left"/>
      <w:pPr>
        <w:ind w:left="5760" w:hanging="360"/>
      </w:pPr>
    </w:lvl>
    <w:lvl w:ilvl="8" w:tplc="1C460E12">
      <w:start w:val="1"/>
      <w:numFmt w:val="lowerRoman"/>
      <w:lvlText w:val="%9."/>
      <w:lvlJc w:val="right"/>
      <w:pPr>
        <w:ind w:left="6480" w:hanging="180"/>
      </w:pPr>
    </w:lvl>
  </w:abstractNum>
  <w:abstractNum w:abstractNumId="14" w15:restartNumberingAfterBreak="0">
    <w:nsid w:val="3BB1B268"/>
    <w:multiLevelType w:val="hybridMultilevel"/>
    <w:tmpl w:val="ACB418B2"/>
    <w:lvl w:ilvl="0" w:tplc="C100B612">
      <w:start w:val="1"/>
      <w:numFmt w:val="decimal"/>
      <w:lvlText w:val="%1."/>
      <w:lvlJc w:val="left"/>
      <w:pPr>
        <w:ind w:left="720" w:hanging="360"/>
      </w:pPr>
    </w:lvl>
    <w:lvl w:ilvl="1" w:tplc="78F8623C">
      <w:start w:val="1"/>
      <w:numFmt w:val="lowerLetter"/>
      <w:lvlText w:val="%2."/>
      <w:lvlJc w:val="left"/>
      <w:pPr>
        <w:ind w:left="1440" w:hanging="360"/>
      </w:pPr>
    </w:lvl>
    <w:lvl w:ilvl="2" w:tplc="11F2B256">
      <w:start w:val="1"/>
      <w:numFmt w:val="lowerRoman"/>
      <w:lvlText w:val="%3."/>
      <w:lvlJc w:val="right"/>
      <w:pPr>
        <w:ind w:left="2160" w:hanging="180"/>
      </w:pPr>
    </w:lvl>
    <w:lvl w:ilvl="3" w:tplc="3B522456">
      <w:start w:val="1"/>
      <w:numFmt w:val="decimal"/>
      <w:lvlText w:val="%4."/>
      <w:lvlJc w:val="left"/>
      <w:pPr>
        <w:ind w:left="2880" w:hanging="360"/>
      </w:pPr>
    </w:lvl>
    <w:lvl w:ilvl="4" w:tplc="612ADE0C">
      <w:start w:val="1"/>
      <w:numFmt w:val="lowerLetter"/>
      <w:lvlText w:val="%5."/>
      <w:lvlJc w:val="left"/>
      <w:pPr>
        <w:ind w:left="3600" w:hanging="360"/>
      </w:pPr>
    </w:lvl>
    <w:lvl w:ilvl="5" w:tplc="1B62E5D8">
      <w:start w:val="1"/>
      <w:numFmt w:val="lowerRoman"/>
      <w:lvlText w:val="%6."/>
      <w:lvlJc w:val="right"/>
      <w:pPr>
        <w:ind w:left="4320" w:hanging="180"/>
      </w:pPr>
    </w:lvl>
    <w:lvl w:ilvl="6" w:tplc="119E2E8A">
      <w:start w:val="1"/>
      <w:numFmt w:val="decimal"/>
      <w:lvlText w:val="%7."/>
      <w:lvlJc w:val="left"/>
      <w:pPr>
        <w:ind w:left="5040" w:hanging="360"/>
      </w:pPr>
    </w:lvl>
    <w:lvl w:ilvl="7" w:tplc="D1CAD4BA">
      <w:start w:val="1"/>
      <w:numFmt w:val="lowerLetter"/>
      <w:lvlText w:val="%8."/>
      <w:lvlJc w:val="left"/>
      <w:pPr>
        <w:ind w:left="5760" w:hanging="360"/>
      </w:pPr>
    </w:lvl>
    <w:lvl w:ilvl="8" w:tplc="9FEEFDE4">
      <w:start w:val="1"/>
      <w:numFmt w:val="lowerRoman"/>
      <w:lvlText w:val="%9."/>
      <w:lvlJc w:val="right"/>
      <w:pPr>
        <w:ind w:left="6480" w:hanging="180"/>
      </w:pPr>
    </w:lvl>
  </w:abstractNum>
  <w:abstractNum w:abstractNumId="15" w15:restartNumberingAfterBreak="0">
    <w:nsid w:val="3E162839"/>
    <w:multiLevelType w:val="hybridMultilevel"/>
    <w:tmpl w:val="573E616A"/>
    <w:lvl w:ilvl="0" w:tplc="86144980">
      <w:start w:val="1"/>
      <w:numFmt w:val="decimal"/>
      <w:lvlText w:val="%1."/>
      <w:lvlJc w:val="left"/>
      <w:pPr>
        <w:ind w:left="720" w:hanging="360"/>
      </w:pPr>
    </w:lvl>
    <w:lvl w:ilvl="1" w:tplc="0F384384">
      <w:start w:val="1"/>
      <w:numFmt w:val="lowerLetter"/>
      <w:lvlText w:val="%2."/>
      <w:lvlJc w:val="left"/>
      <w:pPr>
        <w:ind w:left="1440" w:hanging="360"/>
      </w:pPr>
    </w:lvl>
    <w:lvl w:ilvl="2" w:tplc="8CFAF1BA">
      <w:start w:val="1"/>
      <w:numFmt w:val="lowerRoman"/>
      <w:lvlText w:val="%3."/>
      <w:lvlJc w:val="right"/>
      <w:pPr>
        <w:ind w:left="2160" w:hanging="180"/>
      </w:pPr>
    </w:lvl>
    <w:lvl w:ilvl="3" w:tplc="08C25430">
      <w:start w:val="1"/>
      <w:numFmt w:val="decimal"/>
      <w:lvlText w:val="–"/>
      <w:lvlJc w:val="left"/>
      <w:pPr>
        <w:ind w:left="2880" w:hanging="360"/>
      </w:pPr>
    </w:lvl>
    <w:lvl w:ilvl="4" w:tplc="23A494F0">
      <w:start w:val="1"/>
      <w:numFmt w:val="lowerLetter"/>
      <w:lvlText w:val="%5."/>
      <w:lvlJc w:val="left"/>
      <w:pPr>
        <w:ind w:left="3600" w:hanging="360"/>
      </w:pPr>
    </w:lvl>
    <w:lvl w:ilvl="5" w:tplc="5D70E852">
      <w:start w:val="1"/>
      <w:numFmt w:val="lowerRoman"/>
      <w:lvlText w:val="%6."/>
      <w:lvlJc w:val="right"/>
      <w:pPr>
        <w:ind w:left="4320" w:hanging="180"/>
      </w:pPr>
    </w:lvl>
    <w:lvl w:ilvl="6" w:tplc="2BD625C0">
      <w:start w:val="1"/>
      <w:numFmt w:val="decimal"/>
      <w:lvlText w:val="%7."/>
      <w:lvlJc w:val="left"/>
      <w:pPr>
        <w:ind w:left="5040" w:hanging="360"/>
      </w:pPr>
    </w:lvl>
    <w:lvl w:ilvl="7" w:tplc="9FE210C8">
      <w:start w:val="1"/>
      <w:numFmt w:val="lowerLetter"/>
      <w:lvlText w:val="%8."/>
      <w:lvlJc w:val="left"/>
      <w:pPr>
        <w:ind w:left="5760" w:hanging="360"/>
      </w:pPr>
    </w:lvl>
    <w:lvl w:ilvl="8" w:tplc="379E04BA">
      <w:start w:val="1"/>
      <w:numFmt w:val="lowerRoman"/>
      <w:lvlText w:val="%9."/>
      <w:lvlJc w:val="right"/>
      <w:pPr>
        <w:ind w:left="6480" w:hanging="180"/>
      </w:pPr>
    </w:lvl>
  </w:abstractNum>
  <w:abstractNum w:abstractNumId="16" w15:restartNumberingAfterBreak="0">
    <w:nsid w:val="3E956B6D"/>
    <w:multiLevelType w:val="hybridMultilevel"/>
    <w:tmpl w:val="6CD23880"/>
    <w:lvl w:ilvl="0" w:tplc="E630761E">
      <w:start w:val="1"/>
      <w:numFmt w:val="decimal"/>
      <w:lvlText w:val="%1."/>
      <w:lvlJc w:val="left"/>
      <w:pPr>
        <w:ind w:left="425" w:hanging="425"/>
      </w:pPr>
    </w:lvl>
    <w:lvl w:ilvl="1" w:tplc="FC469128">
      <w:start w:val="1"/>
      <w:numFmt w:val="lowerLetter"/>
      <w:lvlText w:val="%2."/>
      <w:lvlJc w:val="left"/>
      <w:pPr>
        <w:ind w:left="1440" w:hanging="360"/>
      </w:pPr>
    </w:lvl>
    <w:lvl w:ilvl="2" w:tplc="1A627EFE">
      <w:start w:val="1"/>
      <w:numFmt w:val="lowerRoman"/>
      <w:lvlText w:val="%3."/>
      <w:lvlJc w:val="right"/>
      <w:pPr>
        <w:ind w:left="2160" w:hanging="180"/>
      </w:pPr>
    </w:lvl>
    <w:lvl w:ilvl="3" w:tplc="3A54124C">
      <w:start w:val="1"/>
      <w:numFmt w:val="decimal"/>
      <w:lvlText w:val="%4."/>
      <w:lvlJc w:val="left"/>
      <w:pPr>
        <w:ind w:left="2880" w:hanging="360"/>
      </w:pPr>
    </w:lvl>
    <w:lvl w:ilvl="4" w:tplc="421449E2">
      <w:start w:val="1"/>
      <w:numFmt w:val="lowerLetter"/>
      <w:lvlText w:val="%5."/>
      <w:lvlJc w:val="left"/>
      <w:pPr>
        <w:ind w:left="3600" w:hanging="360"/>
      </w:pPr>
    </w:lvl>
    <w:lvl w:ilvl="5" w:tplc="EB7A45AC">
      <w:start w:val="1"/>
      <w:numFmt w:val="lowerRoman"/>
      <w:lvlText w:val="%6."/>
      <w:lvlJc w:val="right"/>
      <w:pPr>
        <w:ind w:left="4320" w:hanging="180"/>
      </w:pPr>
    </w:lvl>
    <w:lvl w:ilvl="6" w:tplc="38A0A22A">
      <w:start w:val="1"/>
      <w:numFmt w:val="decimal"/>
      <w:lvlText w:val="%7."/>
      <w:lvlJc w:val="left"/>
      <w:pPr>
        <w:ind w:left="5040" w:hanging="360"/>
      </w:pPr>
    </w:lvl>
    <w:lvl w:ilvl="7" w:tplc="A9B27B40">
      <w:start w:val="1"/>
      <w:numFmt w:val="lowerLetter"/>
      <w:lvlText w:val="%8."/>
      <w:lvlJc w:val="left"/>
      <w:pPr>
        <w:ind w:left="5760" w:hanging="360"/>
      </w:pPr>
    </w:lvl>
    <w:lvl w:ilvl="8" w:tplc="D48A43E6">
      <w:start w:val="1"/>
      <w:numFmt w:val="lowerRoman"/>
      <w:lvlText w:val="%9."/>
      <w:lvlJc w:val="right"/>
      <w:pPr>
        <w:ind w:left="6480" w:hanging="180"/>
      </w:pPr>
    </w:lvl>
  </w:abstractNum>
  <w:abstractNum w:abstractNumId="17" w15:restartNumberingAfterBreak="0">
    <w:nsid w:val="416CD447"/>
    <w:multiLevelType w:val="hybridMultilevel"/>
    <w:tmpl w:val="EA182CBE"/>
    <w:lvl w:ilvl="0" w:tplc="CB18EA78">
      <w:start w:val="1"/>
      <w:numFmt w:val="bullet"/>
      <w:lvlText w:val="o"/>
      <w:lvlJc w:val="left"/>
      <w:pPr>
        <w:ind w:left="1080" w:hanging="360"/>
      </w:pPr>
      <w:rPr>
        <w:rFonts w:ascii="Courier New" w:hAnsi="Courier New" w:hint="default"/>
      </w:rPr>
    </w:lvl>
    <w:lvl w:ilvl="1" w:tplc="94087920">
      <w:start w:val="1"/>
      <w:numFmt w:val="bullet"/>
      <w:lvlText w:val="o"/>
      <w:lvlJc w:val="left"/>
      <w:pPr>
        <w:ind w:left="1800" w:hanging="360"/>
      </w:pPr>
      <w:rPr>
        <w:rFonts w:ascii="Courier New" w:hAnsi="Courier New" w:hint="default"/>
      </w:rPr>
    </w:lvl>
    <w:lvl w:ilvl="2" w:tplc="3BF8F064">
      <w:start w:val="1"/>
      <w:numFmt w:val="bullet"/>
      <w:lvlText w:val=""/>
      <w:lvlJc w:val="left"/>
      <w:pPr>
        <w:ind w:left="2520" w:hanging="360"/>
      </w:pPr>
      <w:rPr>
        <w:rFonts w:ascii="Wingdings" w:hAnsi="Wingdings" w:hint="default"/>
      </w:rPr>
    </w:lvl>
    <w:lvl w:ilvl="3" w:tplc="E842C980">
      <w:start w:val="1"/>
      <w:numFmt w:val="bullet"/>
      <w:lvlText w:val=""/>
      <w:lvlJc w:val="left"/>
      <w:pPr>
        <w:ind w:left="3240" w:hanging="360"/>
      </w:pPr>
      <w:rPr>
        <w:rFonts w:ascii="Symbol" w:hAnsi="Symbol" w:hint="default"/>
      </w:rPr>
    </w:lvl>
    <w:lvl w:ilvl="4" w:tplc="BEEA975C">
      <w:start w:val="1"/>
      <w:numFmt w:val="bullet"/>
      <w:lvlText w:val="o"/>
      <w:lvlJc w:val="left"/>
      <w:pPr>
        <w:ind w:left="3960" w:hanging="360"/>
      </w:pPr>
      <w:rPr>
        <w:rFonts w:ascii="Courier New" w:hAnsi="Courier New" w:hint="default"/>
      </w:rPr>
    </w:lvl>
    <w:lvl w:ilvl="5" w:tplc="533E00D2">
      <w:start w:val="1"/>
      <w:numFmt w:val="bullet"/>
      <w:lvlText w:val=""/>
      <w:lvlJc w:val="left"/>
      <w:pPr>
        <w:ind w:left="4680" w:hanging="360"/>
      </w:pPr>
      <w:rPr>
        <w:rFonts w:ascii="Wingdings" w:hAnsi="Wingdings" w:hint="default"/>
      </w:rPr>
    </w:lvl>
    <w:lvl w:ilvl="6" w:tplc="E9F87520">
      <w:start w:val="1"/>
      <w:numFmt w:val="bullet"/>
      <w:lvlText w:val=""/>
      <w:lvlJc w:val="left"/>
      <w:pPr>
        <w:ind w:left="5400" w:hanging="360"/>
      </w:pPr>
      <w:rPr>
        <w:rFonts w:ascii="Symbol" w:hAnsi="Symbol" w:hint="default"/>
      </w:rPr>
    </w:lvl>
    <w:lvl w:ilvl="7" w:tplc="B4F21DA6">
      <w:start w:val="1"/>
      <w:numFmt w:val="bullet"/>
      <w:lvlText w:val="o"/>
      <w:lvlJc w:val="left"/>
      <w:pPr>
        <w:ind w:left="6120" w:hanging="360"/>
      </w:pPr>
      <w:rPr>
        <w:rFonts w:ascii="Courier New" w:hAnsi="Courier New" w:hint="default"/>
      </w:rPr>
    </w:lvl>
    <w:lvl w:ilvl="8" w:tplc="B150E7F6">
      <w:start w:val="1"/>
      <w:numFmt w:val="bullet"/>
      <w:lvlText w:val=""/>
      <w:lvlJc w:val="left"/>
      <w:pPr>
        <w:ind w:left="6840" w:hanging="360"/>
      </w:pPr>
      <w:rPr>
        <w:rFonts w:ascii="Wingdings" w:hAnsi="Wingdings" w:hint="default"/>
      </w:rPr>
    </w:lvl>
  </w:abstractNum>
  <w:abstractNum w:abstractNumId="18" w15:restartNumberingAfterBreak="0">
    <w:nsid w:val="427F1948"/>
    <w:multiLevelType w:val="hybridMultilevel"/>
    <w:tmpl w:val="AD96D064"/>
    <w:lvl w:ilvl="0" w:tplc="3C888B84">
      <w:start w:val="1"/>
      <w:numFmt w:val="decimal"/>
      <w:lvlText w:val="%1."/>
      <w:lvlJc w:val="left"/>
      <w:pPr>
        <w:ind w:left="720" w:hanging="360"/>
      </w:pPr>
    </w:lvl>
    <w:lvl w:ilvl="1" w:tplc="C0B6BA52">
      <w:start w:val="1"/>
      <w:numFmt w:val="decimal"/>
      <w:lvlText w:val="•"/>
      <w:lvlJc w:val="left"/>
      <w:pPr>
        <w:ind w:left="1440" w:hanging="360"/>
      </w:pPr>
    </w:lvl>
    <w:lvl w:ilvl="2" w:tplc="6AA0D4D8">
      <w:start w:val="1"/>
      <w:numFmt w:val="decimal"/>
      <w:lvlText w:val="•"/>
      <w:lvlJc w:val="left"/>
      <w:pPr>
        <w:ind w:left="2160" w:hanging="180"/>
      </w:pPr>
    </w:lvl>
    <w:lvl w:ilvl="3" w:tplc="F6DE4A64">
      <w:start w:val="1"/>
      <w:numFmt w:val="decimal"/>
      <w:lvlText w:val="%4."/>
      <w:lvlJc w:val="left"/>
      <w:pPr>
        <w:ind w:left="2880" w:hanging="360"/>
      </w:pPr>
    </w:lvl>
    <w:lvl w:ilvl="4" w:tplc="2AE85B72">
      <w:start w:val="1"/>
      <w:numFmt w:val="lowerLetter"/>
      <w:lvlText w:val="%5."/>
      <w:lvlJc w:val="left"/>
      <w:pPr>
        <w:ind w:left="3600" w:hanging="360"/>
      </w:pPr>
    </w:lvl>
    <w:lvl w:ilvl="5" w:tplc="922C1F50">
      <w:start w:val="1"/>
      <w:numFmt w:val="lowerRoman"/>
      <w:lvlText w:val="%6."/>
      <w:lvlJc w:val="right"/>
      <w:pPr>
        <w:ind w:left="4320" w:hanging="180"/>
      </w:pPr>
    </w:lvl>
    <w:lvl w:ilvl="6" w:tplc="8ADEF2E0">
      <w:start w:val="1"/>
      <w:numFmt w:val="decimal"/>
      <w:lvlText w:val="%7."/>
      <w:lvlJc w:val="left"/>
      <w:pPr>
        <w:ind w:left="5040" w:hanging="360"/>
      </w:pPr>
    </w:lvl>
    <w:lvl w:ilvl="7" w:tplc="3AA07E14">
      <w:start w:val="1"/>
      <w:numFmt w:val="lowerLetter"/>
      <w:lvlText w:val="%8."/>
      <w:lvlJc w:val="left"/>
      <w:pPr>
        <w:ind w:left="5760" w:hanging="360"/>
      </w:pPr>
    </w:lvl>
    <w:lvl w:ilvl="8" w:tplc="550AE318">
      <w:start w:val="1"/>
      <w:numFmt w:val="lowerRoman"/>
      <w:lvlText w:val="%9."/>
      <w:lvlJc w:val="right"/>
      <w:pPr>
        <w:ind w:left="6480" w:hanging="180"/>
      </w:pPr>
    </w:lvl>
  </w:abstractNum>
  <w:abstractNum w:abstractNumId="19" w15:restartNumberingAfterBreak="0">
    <w:nsid w:val="42875D7C"/>
    <w:multiLevelType w:val="hybridMultilevel"/>
    <w:tmpl w:val="9D207A44"/>
    <w:lvl w:ilvl="0" w:tplc="15165CC4">
      <w:start w:val="1"/>
      <w:numFmt w:val="decimal"/>
      <w:lvlText w:val="%1."/>
      <w:lvlJc w:val="left"/>
      <w:pPr>
        <w:ind w:left="720" w:hanging="360"/>
      </w:pPr>
    </w:lvl>
    <w:lvl w:ilvl="1" w:tplc="399802CE">
      <w:start w:val="1"/>
      <w:numFmt w:val="lowerLetter"/>
      <w:lvlText w:val="%2."/>
      <w:lvlJc w:val="left"/>
      <w:pPr>
        <w:ind w:left="1440" w:hanging="360"/>
      </w:pPr>
    </w:lvl>
    <w:lvl w:ilvl="2" w:tplc="FF585B2A">
      <w:start w:val="1"/>
      <w:numFmt w:val="lowerRoman"/>
      <w:lvlText w:val="%3."/>
      <w:lvlJc w:val="right"/>
      <w:pPr>
        <w:ind w:left="2160" w:hanging="180"/>
      </w:pPr>
    </w:lvl>
    <w:lvl w:ilvl="3" w:tplc="D36A03F6">
      <w:start w:val="1"/>
      <w:numFmt w:val="decimal"/>
      <w:lvlText w:val="–"/>
      <w:lvlJc w:val="left"/>
      <w:pPr>
        <w:ind w:left="2880" w:hanging="360"/>
      </w:pPr>
    </w:lvl>
    <w:lvl w:ilvl="4" w:tplc="59104D7A">
      <w:start w:val="1"/>
      <w:numFmt w:val="lowerLetter"/>
      <w:lvlText w:val="%5."/>
      <w:lvlJc w:val="left"/>
      <w:pPr>
        <w:ind w:left="3600" w:hanging="360"/>
      </w:pPr>
    </w:lvl>
    <w:lvl w:ilvl="5" w:tplc="D30E503C">
      <w:start w:val="1"/>
      <w:numFmt w:val="lowerRoman"/>
      <w:lvlText w:val="%6."/>
      <w:lvlJc w:val="right"/>
      <w:pPr>
        <w:ind w:left="4320" w:hanging="180"/>
      </w:pPr>
    </w:lvl>
    <w:lvl w:ilvl="6" w:tplc="A4CA8B16">
      <w:start w:val="1"/>
      <w:numFmt w:val="decimal"/>
      <w:lvlText w:val="%7."/>
      <w:lvlJc w:val="left"/>
      <w:pPr>
        <w:ind w:left="5040" w:hanging="360"/>
      </w:pPr>
    </w:lvl>
    <w:lvl w:ilvl="7" w:tplc="33FEE03C">
      <w:start w:val="1"/>
      <w:numFmt w:val="lowerLetter"/>
      <w:lvlText w:val="%8."/>
      <w:lvlJc w:val="left"/>
      <w:pPr>
        <w:ind w:left="5760" w:hanging="360"/>
      </w:pPr>
    </w:lvl>
    <w:lvl w:ilvl="8" w:tplc="16A05DBE">
      <w:start w:val="1"/>
      <w:numFmt w:val="lowerRoman"/>
      <w:lvlText w:val="%9."/>
      <w:lvlJc w:val="right"/>
      <w:pPr>
        <w:ind w:left="6480" w:hanging="180"/>
      </w:pPr>
    </w:lvl>
  </w:abstractNum>
  <w:abstractNum w:abstractNumId="20" w15:restartNumberingAfterBreak="0">
    <w:nsid w:val="4422B66A"/>
    <w:multiLevelType w:val="hybridMultilevel"/>
    <w:tmpl w:val="77D24D62"/>
    <w:lvl w:ilvl="0" w:tplc="03C030CC">
      <w:start w:val="1"/>
      <w:numFmt w:val="decimal"/>
      <w:lvlText w:val="%1."/>
      <w:lvlJc w:val="left"/>
      <w:pPr>
        <w:ind w:left="720" w:hanging="360"/>
      </w:pPr>
    </w:lvl>
    <w:lvl w:ilvl="1" w:tplc="8668EC16">
      <w:start w:val="1"/>
      <w:numFmt w:val="lowerLetter"/>
      <w:lvlText w:val="%2."/>
      <w:lvlJc w:val="left"/>
      <w:pPr>
        <w:ind w:left="1440" w:hanging="360"/>
      </w:pPr>
    </w:lvl>
    <w:lvl w:ilvl="2" w:tplc="960CBCA8">
      <w:start w:val="1"/>
      <w:numFmt w:val="decimal"/>
      <w:lvlText w:val="•"/>
      <w:lvlJc w:val="left"/>
      <w:pPr>
        <w:ind w:left="2160" w:hanging="180"/>
      </w:pPr>
    </w:lvl>
    <w:lvl w:ilvl="3" w:tplc="18E0C798">
      <w:start w:val="1"/>
      <w:numFmt w:val="decimal"/>
      <w:lvlText w:val="%4."/>
      <w:lvlJc w:val="left"/>
      <w:pPr>
        <w:ind w:left="2880" w:hanging="360"/>
      </w:pPr>
    </w:lvl>
    <w:lvl w:ilvl="4" w:tplc="D004B794">
      <w:start w:val="1"/>
      <w:numFmt w:val="lowerLetter"/>
      <w:lvlText w:val="%5."/>
      <w:lvlJc w:val="left"/>
      <w:pPr>
        <w:ind w:left="3600" w:hanging="360"/>
      </w:pPr>
    </w:lvl>
    <w:lvl w:ilvl="5" w:tplc="60E6D294">
      <w:start w:val="1"/>
      <w:numFmt w:val="lowerRoman"/>
      <w:lvlText w:val="%6."/>
      <w:lvlJc w:val="right"/>
      <w:pPr>
        <w:ind w:left="4320" w:hanging="180"/>
      </w:pPr>
    </w:lvl>
    <w:lvl w:ilvl="6" w:tplc="0B90F1A4">
      <w:start w:val="1"/>
      <w:numFmt w:val="decimal"/>
      <w:lvlText w:val="%7."/>
      <w:lvlJc w:val="left"/>
      <w:pPr>
        <w:ind w:left="5040" w:hanging="360"/>
      </w:pPr>
    </w:lvl>
    <w:lvl w:ilvl="7" w:tplc="B45A5872">
      <w:start w:val="1"/>
      <w:numFmt w:val="lowerLetter"/>
      <w:lvlText w:val="%8."/>
      <w:lvlJc w:val="left"/>
      <w:pPr>
        <w:ind w:left="5760" w:hanging="360"/>
      </w:pPr>
    </w:lvl>
    <w:lvl w:ilvl="8" w:tplc="6FD6ED78">
      <w:start w:val="1"/>
      <w:numFmt w:val="lowerRoman"/>
      <w:lvlText w:val="%9."/>
      <w:lvlJc w:val="right"/>
      <w:pPr>
        <w:ind w:left="6480" w:hanging="180"/>
      </w:pPr>
    </w:lvl>
  </w:abstractNum>
  <w:abstractNum w:abstractNumId="21" w15:restartNumberingAfterBreak="0">
    <w:nsid w:val="45DE3677"/>
    <w:multiLevelType w:val="hybridMultilevel"/>
    <w:tmpl w:val="749E4994"/>
    <w:lvl w:ilvl="0" w:tplc="36781E3C">
      <w:start w:val="1"/>
      <w:numFmt w:val="decimal"/>
      <w:lvlText w:val="%1."/>
      <w:lvlJc w:val="left"/>
      <w:pPr>
        <w:ind w:left="720" w:hanging="360"/>
      </w:pPr>
    </w:lvl>
    <w:lvl w:ilvl="1" w:tplc="2FBA7A70">
      <w:start w:val="1"/>
      <w:numFmt w:val="lowerLetter"/>
      <w:lvlText w:val="%2."/>
      <w:lvlJc w:val="left"/>
      <w:pPr>
        <w:ind w:left="1440" w:hanging="360"/>
      </w:pPr>
    </w:lvl>
    <w:lvl w:ilvl="2" w:tplc="916C6058">
      <w:start w:val="1"/>
      <w:numFmt w:val="lowerRoman"/>
      <w:lvlText w:val="%3."/>
      <w:lvlJc w:val="right"/>
      <w:pPr>
        <w:ind w:left="2160" w:hanging="180"/>
      </w:pPr>
    </w:lvl>
    <w:lvl w:ilvl="3" w:tplc="8EDAB3B2">
      <w:start w:val="1"/>
      <w:numFmt w:val="decimal"/>
      <w:lvlText w:val="–"/>
      <w:lvlJc w:val="left"/>
      <w:pPr>
        <w:ind w:left="2880" w:hanging="360"/>
      </w:pPr>
    </w:lvl>
    <w:lvl w:ilvl="4" w:tplc="2D687528">
      <w:start w:val="1"/>
      <w:numFmt w:val="lowerLetter"/>
      <w:lvlText w:val="%5."/>
      <w:lvlJc w:val="left"/>
      <w:pPr>
        <w:ind w:left="3600" w:hanging="360"/>
      </w:pPr>
    </w:lvl>
    <w:lvl w:ilvl="5" w:tplc="F9DE7DBE">
      <w:start w:val="1"/>
      <w:numFmt w:val="lowerRoman"/>
      <w:lvlText w:val="%6."/>
      <w:lvlJc w:val="right"/>
      <w:pPr>
        <w:ind w:left="4320" w:hanging="180"/>
      </w:pPr>
    </w:lvl>
    <w:lvl w:ilvl="6" w:tplc="6AA24556">
      <w:start w:val="1"/>
      <w:numFmt w:val="decimal"/>
      <w:lvlText w:val="%7."/>
      <w:lvlJc w:val="left"/>
      <w:pPr>
        <w:ind w:left="5040" w:hanging="360"/>
      </w:pPr>
    </w:lvl>
    <w:lvl w:ilvl="7" w:tplc="672CA2C4">
      <w:start w:val="1"/>
      <w:numFmt w:val="lowerLetter"/>
      <w:lvlText w:val="%8."/>
      <w:lvlJc w:val="left"/>
      <w:pPr>
        <w:ind w:left="5760" w:hanging="360"/>
      </w:pPr>
    </w:lvl>
    <w:lvl w:ilvl="8" w:tplc="D9A05658">
      <w:start w:val="1"/>
      <w:numFmt w:val="lowerRoman"/>
      <w:lvlText w:val="%9."/>
      <w:lvlJc w:val="right"/>
      <w:pPr>
        <w:ind w:left="6480" w:hanging="180"/>
      </w:pPr>
    </w:lvl>
  </w:abstractNum>
  <w:abstractNum w:abstractNumId="22" w15:restartNumberingAfterBreak="0">
    <w:nsid w:val="48D9C919"/>
    <w:multiLevelType w:val="hybridMultilevel"/>
    <w:tmpl w:val="F2344D24"/>
    <w:lvl w:ilvl="0" w:tplc="B406F0DC">
      <w:start w:val="150"/>
      <w:numFmt w:val="bullet"/>
      <w:lvlText w:val="-"/>
      <w:lvlJc w:val="left"/>
      <w:pPr>
        <w:ind w:left="720" w:hanging="360"/>
      </w:pPr>
      <w:rPr>
        <w:rFonts w:ascii="Times" w:hAnsi="Times" w:hint="default"/>
      </w:rPr>
    </w:lvl>
    <w:lvl w:ilvl="1" w:tplc="DE644C16">
      <w:start w:val="1"/>
      <w:numFmt w:val="bullet"/>
      <w:lvlText w:val="o"/>
      <w:lvlJc w:val="left"/>
      <w:pPr>
        <w:ind w:left="1440" w:hanging="360"/>
      </w:pPr>
      <w:rPr>
        <w:rFonts w:ascii="Courier New" w:hAnsi="Courier New" w:hint="default"/>
      </w:rPr>
    </w:lvl>
    <w:lvl w:ilvl="2" w:tplc="5270063C">
      <w:start w:val="1"/>
      <w:numFmt w:val="bullet"/>
      <w:lvlText w:val=""/>
      <w:lvlJc w:val="left"/>
      <w:pPr>
        <w:ind w:left="2160" w:hanging="360"/>
      </w:pPr>
      <w:rPr>
        <w:rFonts w:ascii="Wingdings" w:hAnsi="Wingdings" w:hint="default"/>
      </w:rPr>
    </w:lvl>
    <w:lvl w:ilvl="3" w:tplc="8D02FA56">
      <w:start w:val="1"/>
      <w:numFmt w:val="bullet"/>
      <w:lvlText w:val=""/>
      <w:lvlJc w:val="left"/>
      <w:pPr>
        <w:ind w:left="2880" w:hanging="360"/>
      </w:pPr>
      <w:rPr>
        <w:rFonts w:ascii="Symbol" w:hAnsi="Symbol" w:hint="default"/>
      </w:rPr>
    </w:lvl>
    <w:lvl w:ilvl="4" w:tplc="57DCEB64">
      <w:start w:val="1"/>
      <w:numFmt w:val="bullet"/>
      <w:lvlText w:val="o"/>
      <w:lvlJc w:val="left"/>
      <w:pPr>
        <w:ind w:left="3600" w:hanging="360"/>
      </w:pPr>
      <w:rPr>
        <w:rFonts w:ascii="Courier New" w:hAnsi="Courier New" w:hint="default"/>
      </w:rPr>
    </w:lvl>
    <w:lvl w:ilvl="5" w:tplc="FC165F6C">
      <w:start w:val="1"/>
      <w:numFmt w:val="bullet"/>
      <w:lvlText w:val=""/>
      <w:lvlJc w:val="left"/>
      <w:pPr>
        <w:ind w:left="4320" w:hanging="360"/>
      </w:pPr>
      <w:rPr>
        <w:rFonts w:ascii="Wingdings" w:hAnsi="Wingdings" w:hint="default"/>
      </w:rPr>
    </w:lvl>
    <w:lvl w:ilvl="6" w:tplc="17F6B5DA">
      <w:start w:val="1"/>
      <w:numFmt w:val="bullet"/>
      <w:lvlText w:val=""/>
      <w:lvlJc w:val="left"/>
      <w:pPr>
        <w:ind w:left="5040" w:hanging="360"/>
      </w:pPr>
      <w:rPr>
        <w:rFonts w:ascii="Symbol" w:hAnsi="Symbol" w:hint="default"/>
      </w:rPr>
    </w:lvl>
    <w:lvl w:ilvl="7" w:tplc="E2B28C36">
      <w:start w:val="1"/>
      <w:numFmt w:val="bullet"/>
      <w:lvlText w:val="o"/>
      <w:lvlJc w:val="left"/>
      <w:pPr>
        <w:ind w:left="5760" w:hanging="360"/>
      </w:pPr>
      <w:rPr>
        <w:rFonts w:ascii="Courier New" w:hAnsi="Courier New" w:hint="default"/>
      </w:rPr>
    </w:lvl>
    <w:lvl w:ilvl="8" w:tplc="8A1CEF7E">
      <w:start w:val="1"/>
      <w:numFmt w:val="bullet"/>
      <w:lvlText w:val=""/>
      <w:lvlJc w:val="left"/>
      <w:pPr>
        <w:ind w:left="6480" w:hanging="360"/>
      </w:pPr>
      <w:rPr>
        <w:rFonts w:ascii="Wingdings" w:hAnsi="Wingdings" w:hint="default"/>
      </w:rPr>
    </w:lvl>
  </w:abstractNum>
  <w:abstractNum w:abstractNumId="23" w15:restartNumberingAfterBreak="0">
    <w:nsid w:val="49912996"/>
    <w:multiLevelType w:val="hybridMultilevel"/>
    <w:tmpl w:val="F5ECFDCC"/>
    <w:lvl w:ilvl="0" w:tplc="0F6AB1BA">
      <w:start w:val="1"/>
      <w:numFmt w:val="decimal"/>
      <w:lvlText w:val="%1."/>
      <w:lvlJc w:val="left"/>
      <w:pPr>
        <w:ind w:left="720" w:hanging="360"/>
      </w:pPr>
    </w:lvl>
    <w:lvl w:ilvl="1" w:tplc="ABDCC6A2">
      <w:start w:val="1"/>
      <w:numFmt w:val="lowerLetter"/>
      <w:lvlText w:val="%2."/>
      <w:lvlJc w:val="left"/>
      <w:pPr>
        <w:ind w:left="1440" w:hanging="360"/>
      </w:pPr>
    </w:lvl>
    <w:lvl w:ilvl="2" w:tplc="C17C4DA8">
      <w:start w:val="1"/>
      <w:numFmt w:val="lowerRoman"/>
      <w:lvlText w:val="%3."/>
      <w:lvlJc w:val="right"/>
      <w:pPr>
        <w:ind w:left="2160" w:hanging="180"/>
      </w:pPr>
    </w:lvl>
    <w:lvl w:ilvl="3" w:tplc="7576D41E">
      <w:start w:val="1"/>
      <w:numFmt w:val="decimal"/>
      <w:lvlText w:val="%4."/>
      <w:lvlJc w:val="left"/>
      <w:pPr>
        <w:ind w:left="2880" w:hanging="360"/>
      </w:pPr>
    </w:lvl>
    <w:lvl w:ilvl="4" w:tplc="1F461D36">
      <w:start w:val="1"/>
      <w:numFmt w:val="lowerLetter"/>
      <w:lvlText w:val="%5."/>
      <w:lvlJc w:val="left"/>
      <w:pPr>
        <w:ind w:left="3600" w:hanging="360"/>
      </w:pPr>
    </w:lvl>
    <w:lvl w:ilvl="5" w:tplc="F2901ABA">
      <w:start w:val="1"/>
      <w:numFmt w:val="lowerRoman"/>
      <w:lvlText w:val="%6."/>
      <w:lvlJc w:val="right"/>
      <w:pPr>
        <w:ind w:left="4320" w:hanging="180"/>
      </w:pPr>
    </w:lvl>
    <w:lvl w:ilvl="6" w:tplc="9A0079E4">
      <w:start w:val="1"/>
      <w:numFmt w:val="decimal"/>
      <w:lvlText w:val="%7."/>
      <w:lvlJc w:val="left"/>
      <w:pPr>
        <w:ind w:left="5040" w:hanging="360"/>
      </w:pPr>
    </w:lvl>
    <w:lvl w:ilvl="7" w:tplc="83083BB6">
      <w:start w:val="1"/>
      <w:numFmt w:val="lowerLetter"/>
      <w:lvlText w:val="%8."/>
      <w:lvlJc w:val="left"/>
      <w:pPr>
        <w:ind w:left="5760" w:hanging="360"/>
      </w:pPr>
    </w:lvl>
    <w:lvl w:ilvl="8" w:tplc="2C563926">
      <w:start w:val="1"/>
      <w:numFmt w:val="lowerRoman"/>
      <w:lvlText w:val="%9."/>
      <w:lvlJc w:val="right"/>
      <w:pPr>
        <w:ind w:left="6480" w:hanging="180"/>
      </w:pPr>
    </w:lvl>
  </w:abstractNum>
  <w:abstractNum w:abstractNumId="24" w15:restartNumberingAfterBreak="0">
    <w:nsid w:val="53301303"/>
    <w:multiLevelType w:val="hybridMultilevel"/>
    <w:tmpl w:val="8EE6824C"/>
    <w:lvl w:ilvl="0" w:tplc="1A3485E8">
      <w:start w:val="1"/>
      <w:numFmt w:val="bullet"/>
      <w:lvlText w:val=""/>
      <w:lvlJc w:val="left"/>
      <w:pPr>
        <w:ind w:left="720" w:hanging="360"/>
      </w:pPr>
      <w:rPr>
        <w:rFonts w:ascii="Symbol" w:hAnsi="Symbol" w:hint="default"/>
      </w:rPr>
    </w:lvl>
    <w:lvl w:ilvl="1" w:tplc="B748F23A">
      <w:start w:val="1"/>
      <w:numFmt w:val="bullet"/>
      <w:lvlText w:val="o"/>
      <w:lvlJc w:val="left"/>
      <w:pPr>
        <w:ind w:left="1440" w:hanging="360"/>
      </w:pPr>
      <w:rPr>
        <w:rFonts w:ascii="Courier New" w:hAnsi="Courier New" w:hint="default"/>
      </w:rPr>
    </w:lvl>
    <w:lvl w:ilvl="2" w:tplc="5E58C41A">
      <w:start w:val="1"/>
      <w:numFmt w:val="bullet"/>
      <w:lvlText w:val=""/>
      <w:lvlJc w:val="left"/>
      <w:pPr>
        <w:ind w:left="2160" w:hanging="360"/>
      </w:pPr>
      <w:rPr>
        <w:rFonts w:ascii="Wingdings" w:hAnsi="Wingdings" w:hint="default"/>
      </w:rPr>
    </w:lvl>
    <w:lvl w:ilvl="3" w:tplc="9BA4908E">
      <w:start w:val="1"/>
      <w:numFmt w:val="bullet"/>
      <w:lvlText w:val=""/>
      <w:lvlJc w:val="left"/>
      <w:pPr>
        <w:ind w:left="2880" w:hanging="360"/>
      </w:pPr>
      <w:rPr>
        <w:rFonts w:ascii="Symbol" w:hAnsi="Symbol" w:hint="default"/>
      </w:rPr>
    </w:lvl>
    <w:lvl w:ilvl="4" w:tplc="0EA6645C">
      <w:start w:val="1"/>
      <w:numFmt w:val="bullet"/>
      <w:lvlText w:val="o"/>
      <w:lvlJc w:val="left"/>
      <w:pPr>
        <w:ind w:left="3600" w:hanging="360"/>
      </w:pPr>
      <w:rPr>
        <w:rFonts w:ascii="Courier New" w:hAnsi="Courier New" w:hint="default"/>
      </w:rPr>
    </w:lvl>
    <w:lvl w:ilvl="5" w:tplc="7FDEED48">
      <w:start w:val="1"/>
      <w:numFmt w:val="bullet"/>
      <w:lvlText w:val=""/>
      <w:lvlJc w:val="left"/>
      <w:pPr>
        <w:ind w:left="4320" w:hanging="360"/>
      </w:pPr>
      <w:rPr>
        <w:rFonts w:ascii="Wingdings" w:hAnsi="Wingdings" w:hint="default"/>
      </w:rPr>
    </w:lvl>
    <w:lvl w:ilvl="6" w:tplc="9B9E6FB8">
      <w:start w:val="1"/>
      <w:numFmt w:val="bullet"/>
      <w:lvlText w:val=""/>
      <w:lvlJc w:val="left"/>
      <w:pPr>
        <w:ind w:left="5040" w:hanging="360"/>
      </w:pPr>
      <w:rPr>
        <w:rFonts w:ascii="Symbol" w:hAnsi="Symbol" w:hint="default"/>
      </w:rPr>
    </w:lvl>
    <w:lvl w:ilvl="7" w:tplc="4E06C5AA">
      <w:start w:val="1"/>
      <w:numFmt w:val="bullet"/>
      <w:lvlText w:val="o"/>
      <w:lvlJc w:val="left"/>
      <w:pPr>
        <w:ind w:left="5760" w:hanging="360"/>
      </w:pPr>
      <w:rPr>
        <w:rFonts w:ascii="Courier New" w:hAnsi="Courier New" w:hint="default"/>
      </w:rPr>
    </w:lvl>
    <w:lvl w:ilvl="8" w:tplc="9F60B728">
      <w:start w:val="1"/>
      <w:numFmt w:val="bullet"/>
      <w:lvlText w:val=""/>
      <w:lvlJc w:val="left"/>
      <w:pPr>
        <w:ind w:left="6480" w:hanging="360"/>
      </w:pPr>
      <w:rPr>
        <w:rFonts w:ascii="Wingdings" w:hAnsi="Wingdings" w:hint="default"/>
      </w:rPr>
    </w:lvl>
  </w:abstractNum>
  <w:abstractNum w:abstractNumId="25" w15:restartNumberingAfterBreak="0">
    <w:nsid w:val="542EE329"/>
    <w:multiLevelType w:val="hybridMultilevel"/>
    <w:tmpl w:val="903E069A"/>
    <w:lvl w:ilvl="0" w:tplc="91528E22">
      <w:start w:val="1"/>
      <w:numFmt w:val="decimal"/>
      <w:lvlText w:val="%1."/>
      <w:lvlJc w:val="left"/>
      <w:pPr>
        <w:ind w:left="720" w:hanging="360"/>
      </w:pPr>
    </w:lvl>
    <w:lvl w:ilvl="1" w:tplc="37587432">
      <w:start w:val="1"/>
      <w:numFmt w:val="lowerLetter"/>
      <w:lvlText w:val="%2."/>
      <w:lvlJc w:val="left"/>
      <w:pPr>
        <w:ind w:left="1440" w:hanging="360"/>
      </w:pPr>
    </w:lvl>
    <w:lvl w:ilvl="2" w:tplc="24C6151E">
      <w:start w:val="1"/>
      <w:numFmt w:val="lowerRoman"/>
      <w:lvlText w:val="%3."/>
      <w:lvlJc w:val="right"/>
      <w:pPr>
        <w:ind w:left="2160" w:hanging="180"/>
      </w:pPr>
    </w:lvl>
    <w:lvl w:ilvl="3" w:tplc="8548B60C">
      <w:start w:val="1"/>
      <w:numFmt w:val="decimal"/>
      <w:lvlText w:val="–"/>
      <w:lvlJc w:val="left"/>
      <w:pPr>
        <w:ind w:left="2880" w:hanging="360"/>
      </w:pPr>
    </w:lvl>
    <w:lvl w:ilvl="4" w:tplc="59C2C492">
      <w:start w:val="1"/>
      <w:numFmt w:val="lowerLetter"/>
      <w:lvlText w:val="%5."/>
      <w:lvlJc w:val="left"/>
      <w:pPr>
        <w:ind w:left="3600" w:hanging="360"/>
      </w:pPr>
    </w:lvl>
    <w:lvl w:ilvl="5" w:tplc="A434EE7C">
      <w:start w:val="1"/>
      <w:numFmt w:val="lowerRoman"/>
      <w:lvlText w:val="%6."/>
      <w:lvlJc w:val="right"/>
      <w:pPr>
        <w:ind w:left="4320" w:hanging="180"/>
      </w:pPr>
    </w:lvl>
    <w:lvl w:ilvl="6" w:tplc="D138C84E">
      <w:start w:val="1"/>
      <w:numFmt w:val="decimal"/>
      <w:lvlText w:val="%7."/>
      <w:lvlJc w:val="left"/>
      <w:pPr>
        <w:ind w:left="5040" w:hanging="360"/>
      </w:pPr>
    </w:lvl>
    <w:lvl w:ilvl="7" w:tplc="FD9A9E5E">
      <w:start w:val="1"/>
      <w:numFmt w:val="lowerLetter"/>
      <w:lvlText w:val="%8."/>
      <w:lvlJc w:val="left"/>
      <w:pPr>
        <w:ind w:left="5760" w:hanging="360"/>
      </w:pPr>
    </w:lvl>
    <w:lvl w:ilvl="8" w:tplc="096AA302">
      <w:start w:val="1"/>
      <w:numFmt w:val="lowerRoman"/>
      <w:lvlText w:val="%9."/>
      <w:lvlJc w:val="right"/>
      <w:pPr>
        <w:ind w:left="6480" w:hanging="180"/>
      </w:pPr>
    </w:lvl>
  </w:abstractNum>
  <w:abstractNum w:abstractNumId="26" w15:restartNumberingAfterBreak="0">
    <w:nsid w:val="54E8DCDD"/>
    <w:multiLevelType w:val="hybridMultilevel"/>
    <w:tmpl w:val="66727DBE"/>
    <w:lvl w:ilvl="0" w:tplc="75F0095E">
      <w:start w:val="1"/>
      <w:numFmt w:val="bullet"/>
      <w:lvlText w:val=""/>
      <w:lvlJc w:val="left"/>
      <w:pPr>
        <w:ind w:left="1440" w:hanging="360"/>
      </w:pPr>
      <w:rPr>
        <w:rFonts w:ascii="Symbol" w:hAnsi="Symbol" w:hint="default"/>
      </w:rPr>
    </w:lvl>
    <w:lvl w:ilvl="1" w:tplc="9606D20C">
      <w:start w:val="1"/>
      <w:numFmt w:val="bullet"/>
      <w:lvlText w:val="o"/>
      <w:lvlJc w:val="left"/>
      <w:pPr>
        <w:ind w:left="2160" w:hanging="360"/>
      </w:pPr>
      <w:rPr>
        <w:rFonts w:ascii="Courier New" w:hAnsi="Courier New" w:hint="default"/>
      </w:rPr>
    </w:lvl>
    <w:lvl w:ilvl="2" w:tplc="D4A41BEA">
      <w:start w:val="1"/>
      <w:numFmt w:val="bullet"/>
      <w:lvlText w:val=""/>
      <w:lvlJc w:val="left"/>
      <w:pPr>
        <w:ind w:left="2880" w:hanging="360"/>
      </w:pPr>
      <w:rPr>
        <w:rFonts w:ascii="Wingdings" w:hAnsi="Wingdings" w:hint="default"/>
      </w:rPr>
    </w:lvl>
    <w:lvl w:ilvl="3" w:tplc="51D6DD48">
      <w:start w:val="1"/>
      <w:numFmt w:val="bullet"/>
      <w:lvlText w:val=""/>
      <w:lvlJc w:val="left"/>
      <w:pPr>
        <w:ind w:left="3600" w:hanging="360"/>
      </w:pPr>
      <w:rPr>
        <w:rFonts w:ascii="Symbol" w:hAnsi="Symbol" w:hint="default"/>
      </w:rPr>
    </w:lvl>
    <w:lvl w:ilvl="4" w:tplc="93967C64">
      <w:start w:val="1"/>
      <w:numFmt w:val="bullet"/>
      <w:lvlText w:val="o"/>
      <w:lvlJc w:val="left"/>
      <w:pPr>
        <w:ind w:left="4320" w:hanging="360"/>
      </w:pPr>
      <w:rPr>
        <w:rFonts w:ascii="Courier New" w:hAnsi="Courier New" w:hint="default"/>
      </w:rPr>
    </w:lvl>
    <w:lvl w:ilvl="5" w:tplc="AFACDE20">
      <w:start w:val="1"/>
      <w:numFmt w:val="bullet"/>
      <w:lvlText w:val=""/>
      <w:lvlJc w:val="left"/>
      <w:pPr>
        <w:ind w:left="5040" w:hanging="360"/>
      </w:pPr>
      <w:rPr>
        <w:rFonts w:ascii="Wingdings" w:hAnsi="Wingdings" w:hint="default"/>
      </w:rPr>
    </w:lvl>
    <w:lvl w:ilvl="6" w:tplc="EE386488">
      <w:start w:val="1"/>
      <w:numFmt w:val="bullet"/>
      <w:lvlText w:val=""/>
      <w:lvlJc w:val="left"/>
      <w:pPr>
        <w:ind w:left="5760" w:hanging="360"/>
      </w:pPr>
      <w:rPr>
        <w:rFonts w:ascii="Symbol" w:hAnsi="Symbol" w:hint="default"/>
      </w:rPr>
    </w:lvl>
    <w:lvl w:ilvl="7" w:tplc="46E2B59A">
      <w:start w:val="1"/>
      <w:numFmt w:val="bullet"/>
      <w:lvlText w:val="o"/>
      <w:lvlJc w:val="left"/>
      <w:pPr>
        <w:ind w:left="6480" w:hanging="360"/>
      </w:pPr>
      <w:rPr>
        <w:rFonts w:ascii="Courier New" w:hAnsi="Courier New" w:hint="default"/>
      </w:rPr>
    </w:lvl>
    <w:lvl w:ilvl="8" w:tplc="41EC8B5E">
      <w:start w:val="1"/>
      <w:numFmt w:val="bullet"/>
      <w:lvlText w:val=""/>
      <w:lvlJc w:val="left"/>
      <w:pPr>
        <w:ind w:left="7200" w:hanging="360"/>
      </w:pPr>
      <w:rPr>
        <w:rFonts w:ascii="Wingdings" w:hAnsi="Wingdings" w:hint="default"/>
      </w:rPr>
    </w:lvl>
  </w:abstractNum>
  <w:abstractNum w:abstractNumId="27" w15:restartNumberingAfterBreak="0">
    <w:nsid w:val="579FFBE8"/>
    <w:multiLevelType w:val="hybridMultilevel"/>
    <w:tmpl w:val="BB88CF6E"/>
    <w:lvl w:ilvl="0" w:tplc="29FAD4D6">
      <w:start w:val="1"/>
      <w:numFmt w:val="decimal"/>
      <w:lvlText w:val="%1."/>
      <w:lvlJc w:val="left"/>
      <w:pPr>
        <w:ind w:left="720" w:hanging="360"/>
      </w:pPr>
    </w:lvl>
    <w:lvl w:ilvl="1" w:tplc="96DCE780">
      <w:start w:val="1"/>
      <w:numFmt w:val="lowerLetter"/>
      <w:lvlText w:val="%2."/>
      <w:lvlJc w:val="left"/>
      <w:pPr>
        <w:ind w:left="1440" w:hanging="360"/>
      </w:pPr>
    </w:lvl>
    <w:lvl w:ilvl="2" w:tplc="E0CEC8DC">
      <w:start w:val="1"/>
      <w:numFmt w:val="decimal"/>
      <w:lvlText w:val="•"/>
      <w:lvlJc w:val="left"/>
      <w:pPr>
        <w:ind w:left="2160" w:hanging="180"/>
      </w:pPr>
    </w:lvl>
    <w:lvl w:ilvl="3" w:tplc="5C5A414A">
      <w:start w:val="1"/>
      <w:numFmt w:val="decimal"/>
      <w:lvlText w:val="%4."/>
      <w:lvlJc w:val="left"/>
      <w:pPr>
        <w:ind w:left="2880" w:hanging="360"/>
      </w:pPr>
    </w:lvl>
    <w:lvl w:ilvl="4" w:tplc="3C54EE3C">
      <w:start w:val="1"/>
      <w:numFmt w:val="lowerLetter"/>
      <w:lvlText w:val="%5."/>
      <w:lvlJc w:val="left"/>
      <w:pPr>
        <w:ind w:left="3600" w:hanging="360"/>
      </w:pPr>
    </w:lvl>
    <w:lvl w:ilvl="5" w:tplc="18D8644E">
      <w:start w:val="1"/>
      <w:numFmt w:val="lowerRoman"/>
      <w:lvlText w:val="%6."/>
      <w:lvlJc w:val="right"/>
      <w:pPr>
        <w:ind w:left="4320" w:hanging="180"/>
      </w:pPr>
    </w:lvl>
    <w:lvl w:ilvl="6" w:tplc="71A6608C">
      <w:start w:val="1"/>
      <w:numFmt w:val="decimal"/>
      <w:lvlText w:val="%7."/>
      <w:lvlJc w:val="left"/>
      <w:pPr>
        <w:ind w:left="5040" w:hanging="360"/>
      </w:pPr>
    </w:lvl>
    <w:lvl w:ilvl="7" w:tplc="712039B4">
      <w:start w:val="1"/>
      <w:numFmt w:val="lowerLetter"/>
      <w:lvlText w:val="%8."/>
      <w:lvlJc w:val="left"/>
      <w:pPr>
        <w:ind w:left="5760" w:hanging="360"/>
      </w:pPr>
    </w:lvl>
    <w:lvl w:ilvl="8" w:tplc="1DA0C2FE">
      <w:start w:val="1"/>
      <w:numFmt w:val="lowerRoman"/>
      <w:lvlText w:val="%9."/>
      <w:lvlJc w:val="right"/>
      <w:pPr>
        <w:ind w:left="6480" w:hanging="180"/>
      </w:pPr>
    </w:lvl>
  </w:abstractNum>
  <w:abstractNum w:abstractNumId="28" w15:restartNumberingAfterBreak="0">
    <w:nsid w:val="5B393062"/>
    <w:multiLevelType w:val="hybridMultilevel"/>
    <w:tmpl w:val="CBEEED2A"/>
    <w:lvl w:ilvl="0" w:tplc="07E4F610">
      <w:start w:val="1"/>
      <w:numFmt w:val="decimal"/>
      <w:lvlText w:val="%1."/>
      <w:lvlJc w:val="left"/>
      <w:pPr>
        <w:ind w:left="720" w:hanging="360"/>
      </w:pPr>
    </w:lvl>
    <w:lvl w:ilvl="1" w:tplc="7ADA9A94">
      <w:start w:val="1"/>
      <w:numFmt w:val="lowerLetter"/>
      <w:lvlText w:val="%2."/>
      <w:lvlJc w:val="left"/>
      <w:pPr>
        <w:ind w:left="1440" w:hanging="360"/>
      </w:pPr>
    </w:lvl>
    <w:lvl w:ilvl="2" w:tplc="BC7C9570">
      <w:start w:val="1"/>
      <w:numFmt w:val="lowerRoman"/>
      <w:lvlText w:val="%3."/>
      <w:lvlJc w:val="right"/>
      <w:pPr>
        <w:ind w:left="2160" w:hanging="180"/>
      </w:pPr>
    </w:lvl>
    <w:lvl w:ilvl="3" w:tplc="8EE69BCE">
      <w:start w:val="1"/>
      <w:numFmt w:val="decimal"/>
      <w:lvlText w:val="–"/>
      <w:lvlJc w:val="left"/>
      <w:pPr>
        <w:ind w:left="2880" w:hanging="360"/>
      </w:pPr>
    </w:lvl>
    <w:lvl w:ilvl="4" w:tplc="A8F08DEE">
      <w:start w:val="1"/>
      <w:numFmt w:val="lowerLetter"/>
      <w:lvlText w:val="%5."/>
      <w:lvlJc w:val="left"/>
      <w:pPr>
        <w:ind w:left="3600" w:hanging="360"/>
      </w:pPr>
    </w:lvl>
    <w:lvl w:ilvl="5" w:tplc="5358AD4C">
      <w:start w:val="1"/>
      <w:numFmt w:val="lowerRoman"/>
      <w:lvlText w:val="%6."/>
      <w:lvlJc w:val="right"/>
      <w:pPr>
        <w:ind w:left="4320" w:hanging="180"/>
      </w:pPr>
    </w:lvl>
    <w:lvl w:ilvl="6" w:tplc="D68C6C7C">
      <w:start w:val="1"/>
      <w:numFmt w:val="decimal"/>
      <w:lvlText w:val="%7."/>
      <w:lvlJc w:val="left"/>
      <w:pPr>
        <w:ind w:left="5040" w:hanging="360"/>
      </w:pPr>
    </w:lvl>
    <w:lvl w:ilvl="7" w:tplc="4DB81EAE">
      <w:start w:val="1"/>
      <w:numFmt w:val="lowerLetter"/>
      <w:lvlText w:val="%8."/>
      <w:lvlJc w:val="left"/>
      <w:pPr>
        <w:ind w:left="5760" w:hanging="360"/>
      </w:pPr>
    </w:lvl>
    <w:lvl w:ilvl="8" w:tplc="715C7AD0">
      <w:start w:val="1"/>
      <w:numFmt w:val="lowerRoman"/>
      <w:lvlText w:val="%9."/>
      <w:lvlJc w:val="right"/>
      <w:pPr>
        <w:ind w:left="6480" w:hanging="180"/>
      </w:pPr>
    </w:lvl>
  </w:abstractNum>
  <w:abstractNum w:abstractNumId="29" w15:restartNumberingAfterBreak="0">
    <w:nsid w:val="5EBAD7F7"/>
    <w:multiLevelType w:val="hybridMultilevel"/>
    <w:tmpl w:val="7FA0846E"/>
    <w:lvl w:ilvl="0" w:tplc="119E539C">
      <w:start w:val="150"/>
      <w:numFmt w:val="bullet"/>
      <w:lvlText w:val="-"/>
      <w:lvlJc w:val="left"/>
      <w:pPr>
        <w:ind w:left="720" w:hanging="360"/>
      </w:pPr>
      <w:rPr>
        <w:rFonts w:ascii="Times" w:hAnsi="Times" w:hint="default"/>
      </w:rPr>
    </w:lvl>
    <w:lvl w:ilvl="1" w:tplc="06B47DE6">
      <w:start w:val="1"/>
      <w:numFmt w:val="bullet"/>
      <w:lvlText w:val="o"/>
      <w:lvlJc w:val="left"/>
      <w:pPr>
        <w:ind w:left="1440" w:hanging="360"/>
      </w:pPr>
      <w:rPr>
        <w:rFonts w:ascii="Courier New" w:hAnsi="Courier New" w:hint="default"/>
      </w:rPr>
    </w:lvl>
    <w:lvl w:ilvl="2" w:tplc="6A78F0F8">
      <w:start w:val="1"/>
      <w:numFmt w:val="bullet"/>
      <w:lvlText w:val=""/>
      <w:lvlJc w:val="left"/>
      <w:pPr>
        <w:ind w:left="2160" w:hanging="360"/>
      </w:pPr>
      <w:rPr>
        <w:rFonts w:ascii="Wingdings" w:hAnsi="Wingdings" w:hint="default"/>
      </w:rPr>
    </w:lvl>
    <w:lvl w:ilvl="3" w:tplc="208C01A0">
      <w:start w:val="1"/>
      <w:numFmt w:val="bullet"/>
      <w:lvlText w:val=""/>
      <w:lvlJc w:val="left"/>
      <w:pPr>
        <w:ind w:left="2880" w:hanging="360"/>
      </w:pPr>
      <w:rPr>
        <w:rFonts w:ascii="Symbol" w:hAnsi="Symbol" w:hint="default"/>
      </w:rPr>
    </w:lvl>
    <w:lvl w:ilvl="4" w:tplc="9ADA2644">
      <w:start w:val="1"/>
      <w:numFmt w:val="bullet"/>
      <w:lvlText w:val="o"/>
      <w:lvlJc w:val="left"/>
      <w:pPr>
        <w:ind w:left="3600" w:hanging="360"/>
      </w:pPr>
      <w:rPr>
        <w:rFonts w:ascii="Courier New" w:hAnsi="Courier New" w:hint="default"/>
      </w:rPr>
    </w:lvl>
    <w:lvl w:ilvl="5" w:tplc="46E07CE2">
      <w:start w:val="1"/>
      <w:numFmt w:val="bullet"/>
      <w:lvlText w:val=""/>
      <w:lvlJc w:val="left"/>
      <w:pPr>
        <w:ind w:left="4320" w:hanging="360"/>
      </w:pPr>
      <w:rPr>
        <w:rFonts w:ascii="Wingdings" w:hAnsi="Wingdings" w:hint="default"/>
      </w:rPr>
    </w:lvl>
    <w:lvl w:ilvl="6" w:tplc="6F2A29D8">
      <w:start w:val="1"/>
      <w:numFmt w:val="bullet"/>
      <w:lvlText w:val=""/>
      <w:lvlJc w:val="left"/>
      <w:pPr>
        <w:ind w:left="5040" w:hanging="360"/>
      </w:pPr>
      <w:rPr>
        <w:rFonts w:ascii="Symbol" w:hAnsi="Symbol" w:hint="default"/>
      </w:rPr>
    </w:lvl>
    <w:lvl w:ilvl="7" w:tplc="CA828C40">
      <w:start w:val="1"/>
      <w:numFmt w:val="bullet"/>
      <w:lvlText w:val="o"/>
      <w:lvlJc w:val="left"/>
      <w:pPr>
        <w:ind w:left="5760" w:hanging="360"/>
      </w:pPr>
      <w:rPr>
        <w:rFonts w:ascii="Courier New" w:hAnsi="Courier New" w:hint="default"/>
      </w:rPr>
    </w:lvl>
    <w:lvl w:ilvl="8" w:tplc="0F78DD16">
      <w:start w:val="1"/>
      <w:numFmt w:val="bullet"/>
      <w:lvlText w:val=""/>
      <w:lvlJc w:val="left"/>
      <w:pPr>
        <w:ind w:left="6480" w:hanging="360"/>
      </w:pPr>
      <w:rPr>
        <w:rFonts w:ascii="Wingdings" w:hAnsi="Wingdings" w:hint="default"/>
      </w:rPr>
    </w:lvl>
  </w:abstractNum>
  <w:abstractNum w:abstractNumId="30" w15:restartNumberingAfterBreak="0">
    <w:nsid w:val="634519F5"/>
    <w:multiLevelType w:val="hybridMultilevel"/>
    <w:tmpl w:val="4566DF3A"/>
    <w:lvl w:ilvl="0" w:tplc="2EA034CE">
      <w:start w:val="1"/>
      <w:numFmt w:val="bullet"/>
      <w:lvlText w:val=""/>
      <w:lvlJc w:val="left"/>
      <w:pPr>
        <w:ind w:left="1080" w:hanging="360"/>
      </w:pPr>
      <w:rPr>
        <w:rFonts w:ascii="Symbol" w:hAnsi="Symbol" w:hint="default"/>
      </w:rPr>
    </w:lvl>
    <w:lvl w:ilvl="1" w:tplc="496C4992">
      <w:start w:val="1"/>
      <w:numFmt w:val="bullet"/>
      <w:lvlText w:val="o"/>
      <w:lvlJc w:val="left"/>
      <w:pPr>
        <w:ind w:left="1800" w:hanging="360"/>
      </w:pPr>
      <w:rPr>
        <w:rFonts w:ascii="Courier New" w:hAnsi="Courier New" w:hint="default"/>
      </w:rPr>
    </w:lvl>
    <w:lvl w:ilvl="2" w:tplc="BA305D92">
      <w:start w:val="1"/>
      <w:numFmt w:val="bullet"/>
      <w:lvlText w:val=""/>
      <w:lvlJc w:val="left"/>
      <w:pPr>
        <w:ind w:left="2520" w:hanging="360"/>
      </w:pPr>
      <w:rPr>
        <w:rFonts w:ascii="Wingdings" w:hAnsi="Wingdings" w:hint="default"/>
      </w:rPr>
    </w:lvl>
    <w:lvl w:ilvl="3" w:tplc="316C89D0">
      <w:start w:val="1"/>
      <w:numFmt w:val="bullet"/>
      <w:lvlText w:val=""/>
      <w:lvlJc w:val="left"/>
      <w:pPr>
        <w:ind w:left="3240" w:hanging="360"/>
      </w:pPr>
      <w:rPr>
        <w:rFonts w:ascii="Symbol" w:hAnsi="Symbol" w:hint="default"/>
      </w:rPr>
    </w:lvl>
    <w:lvl w:ilvl="4" w:tplc="74820698">
      <w:start w:val="1"/>
      <w:numFmt w:val="bullet"/>
      <w:lvlText w:val="o"/>
      <w:lvlJc w:val="left"/>
      <w:pPr>
        <w:ind w:left="3960" w:hanging="360"/>
      </w:pPr>
      <w:rPr>
        <w:rFonts w:ascii="Courier New" w:hAnsi="Courier New" w:hint="default"/>
      </w:rPr>
    </w:lvl>
    <w:lvl w:ilvl="5" w:tplc="30188240">
      <w:start w:val="1"/>
      <w:numFmt w:val="bullet"/>
      <w:lvlText w:val=""/>
      <w:lvlJc w:val="left"/>
      <w:pPr>
        <w:ind w:left="4680" w:hanging="360"/>
      </w:pPr>
      <w:rPr>
        <w:rFonts w:ascii="Wingdings" w:hAnsi="Wingdings" w:hint="default"/>
      </w:rPr>
    </w:lvl>
    <w:lvl w:ilvl="6" w:tplc="38489496">
      <w:start w:val="1"/>
      <w:numFmt w:val="bullet"/>
      <w:lvlText w:val=""/>
      <w:lvlJc w:val="left"/>
      <w:pPr>
        <w:ind w:left="5400" w:hanging="360"/>
      </w:pPr>
      <w:rPr>
        <w:rFonts w:ascii="Symbol" w:hAnsi="Symbol" w:hint="default"/>
      </w:rPr>
    </w:lvl>
    <w:lvl w:ilvl="7" w:tplc="B5922F9E">
      <w:start w:val="1"/>
      <w:numFmt w:val="bullet"/>
      <w:lvlText w:val="o"/>
      <w:lvlJc w:val="left"/>
      <w:pPr>
        <w:ind w:left="6120" w:hanging="360"/>
      </w:pPr>
      <w:rPr>
        <w:rFonts w:ascii="Courier New" w:hAnsi="Courier New" w:hint="default"/>
      </w:rPr>
    </w:lvl>
    <w:lvl w:ilvl="8" w:tplc="3340ACB2">
      <w:start w:val="1"/>
      <w:numFmt w:val="bullet"/>
      <w:lvlText w:val=""/>
      <w:lvlJc w:val="left"/>
      <w:pPr>
        <w:ind w:left="6840" w:hanging="360"/>
      </w:pPr>
      <w:rPr>
        <w:rFonts w:ascii="Wingdings" w:hAnsi="Wingdings" w:hint="default"/>
      </w:rPr>
    </w:lvl>
  </w:abstractNum>
  <w:abstractNum w:abstractNumId="31" w15:restartNumberingAfterBreak="0">
    <w:nsid w:val="664AF06B"/>
    <w:multiLevelType w:val="hybridMultilevel"/>
    <w:tmpl w:val="6284F7A4"/>
    <w:lvl w:ilvl="0" w:tplc="E92030DA">
      <w:start w:val="1"/>
      <w:numFmt w:val="decimal"/>
      <w:lvlText w:val="%1."/>
      <w:lvlJc w:val="left"/>
      <w:pPr>
        <w:ind w:left="720" w:hanging="360"/>
      </w:pPr>
    </w:lvl>
    <w:lvl w:ilvl="1" w:tplc="9EBC03C6">
      <w:start w:val="1"/>
      <w:numFmt w:val="lowerLetter"/>
      <w:lvlText w:val="%2."/>
      <w:lvlJc w:val="left"/>
      <w:pPr>
        <w:ind w:left="1440" w:hanging="360"/>
      </w:pPr>
    </w:lvl>
    <w:lvl w:ilvl="2" w:tplc="0944C372">
      <w:start w:val="1"/>
      <w:numFmt w:val="lowerRoman"/>
      <w:lvlText w:val="%3."/>
      <w:lvlJc w:val="right"/>
      <w:pPr>
        <w:ind w:left="2160" w:hanging="180"/>
      </w:pPr>
    </w:lvl>
    <w:lvl w:ilvl="3" w:tplc="7F8CAA1C">
      <w:start w:val="1"/>
      <w:numFmt w:val="decimal"/>
      <w:lvlText w:val="–"/>
      <w:lvlJc w:val="left"/>
      <w:pPr>
        <w:ind w:left="2880" w:hanging="360"/>
      </w:pPr>
    </w:lvl>
    <w:lvl w:ilvl="4" w:tplc="8D18350A">
      <w:start w:val="1"/>
      <w:numFmt w:val="lowerLetter"/>
      <w:lvlText w:val="%5."/>
      <w:lvlJc w:val="left"/>
      <w:pPr>
        <w:ind w:left="3600" w:hanging="360"/>
      </w:pPr>
    </w:lvl>
    <w:lvl w:ilvl="5" w:tplc="3864B688">
      <w:start w:val="1"/>
      <w:numFmt w:val="lowerRoman"/>
      <w:lvlText w:val="%6."/>
      <w:lvlJc w:val="right"/>
      <w:pPr>
        <w:ind w:left="4320" w:hanging="180"/>
      </w:pPr>
    </w:lvl>
    <w:lvl w:ilvl="6" w:tplc="27207E4E">
      <w:start w:val="1"/>
      <w:numFmt w:val="decimal"/>
      <w:lvlText w:val="%7."/>
      <w:lvlJc w:val="left"/>
      <w:pPr>
        <w:ind w:left="5040" w:hanging="360"/>
      </w:pPr>
    </w:lvl>
    <w:lvl w:ilvl="7" w:tplc="D3026F08">
      <w:start w:val="1"/>
      <w:numFmt w:val="lowerLetter"/>
      <w:lvlText w:val="%8."/>
      <w:lvlJc w:val="left"/>
      <w:pPr>
        <w:ind w:left="5760" w:hanging="360"/>
      </w:pPr>
    </w:lvl>
    <w:lvl w:ilvl="8" w:tplc="DDEC61D0">
      <w:start w:val="1"/>
      <w:numFmt w:val="lowerRoman"/>
      <w:lvlText w:val="%9."/>
      <w:lvlJc w:val="right"/>
      <w:pPr>
        <w:ind w:left="6480" w:hanging="180"/>
      </w:pPr>
    </w:lvl>
  </w:abstractNum>
  <w:abstractNum w:abstractNumId="32" w15:restartNumberingAfterBreak="0">
    <w:nsid w:val="6B4CFC62"/>
    <w:multiLevelType w:val="hybridMultilevel"/>
    <w:tmpl w:val="8BDE4FB4"/>
    <w:lvl w:ilvl="0" w:tplc="216484D4">
      <w:start w:val="1"/>
      <w:numFmt w:val="bullet"/>
      <w:lvlText w:val=""/>
      <w:lvlJc w:val="left"/>
      <w:pPr>
        <w:ind w:left="1080" w:hanging="360"/>
      </w:pPr>
      <w:rPr>
        <w:rFonts w:ascii="Symbol" w:hAnsi="Symbol" w:hint="default"/>
      </w:rPr>
    </w:lvl>
    <w:lvl w:ilvl="1" w:tplc="624C83A4">
      <w:start w:val="1"/>
      <w:numFmt w:val="bullet"/>
      <w:lvlText w:val="o"/>
      <w:lvlJc w:val="left"/>
      <w:pPr>
        <w:ind w:left="1800" w:hanging="360"/>
      </w:pPr>
      <w:rPr>
        <w:rFonts w:ascii="Courier New" w:hAnsi="Courier New" w:hint="default"/>
      </w:rPr>
    </w:lvl>
    <w:lvl w:ilvl="2" w:tplc="D1203F4C">
      <w:start w:val="1"/>
      <w:numFmt w:val="bullet"/>
      <w:lvlText w:val=""/>
      <w:lvlJc w:val="left"/>
      <w:pPr>
        <w:ind w:left="2520" w:hanging="360"/>
      </w:pPr>
      <w:rPr>
        <w:rFonts w:ascii="Wingdings" w:hAnsi="Wingdings" w:hint="default"/>
      </w:rPr>
    </w:lvl>
    <w:lvl w:ilvl="3" w:tplc="93B4F8C0">
      <w:start w:val="1"/>
      <w:numFmt w:val="bullet"/>
      <w:lvlText w:val=""/>
      <w:lvlJc w:val="left"/>
      <w:pPr>
        <w:ind w:left="3240" w:hanging="360"/>
      </w:pPr>
      <w:rPr>
        <w:rFonts w:ascii="Symbol" w:hAnsi="Symbol" w:hint="default"/>
      </w:rPr>
    </w:lvl>
    <w:lvl w:ilvl="4" w:tplc="7772B8B6">
      <w:start w:val="1"/>
      <w:numFmt w:val="bullet"/>
      <w:lvlText w:val="o"/>
      <w:lvlJc w:val="left"/>
      <w:pPr>
        <w:ind w:left="3960" w:hanging="360"/>
      </w:pPr>
      <w:rPr>
        <w:rFonts w:ascii="Courier New" w:hAnsi="Courier New" w:hint="default"/>
      </w:rPr>
    </w:lvl>
    <w:lvl w:ilvl="5" w:tplc="8D6CC8FE">
      <w:start w:val="1"/>
      <w:numFmt w:val="bullet"/>
      <w:lvlText w:val=""/>
      <w:lvlJc w:val="left"/>
      <w:pPr>
        <w:ind w:left="4680" w:hanging="360"/>
      </w:pPr>
      <w:rPr>
        <w:rFonts w:ascii="Wingdings" w:hAnsi="Wingdings" w:hint="default"/>
      </w:rPr>
    </w:lvl>
    <w:lvl w:ilvl="6" w:tplc="51604EF4">
      <w:start w:val="1"/>
      <w:numFmt w:val="bullet"/>
      <w:lvlText w:val=""/>
      <w:lvlJc w:val="left"/>
      <w:pPr>
        <w:ind w:left="5400" w:hanging="360"/>
      </w:pPr>
      <w:rPr>
        <w:rFonts w:ascii="Symbol" w:hAnsi="Symbol" w:hint="default"/>
      </w:rPr>
    </w:lvl>
    <w:lvl w:ilvl="7" w:tplc="7F347A58">
      <w:start w:val="1"/>
      <w:numFmt w:val="bullet"/>
      <w:lvlText w:val="o"/>
      <w:lvlJc w:val="left"/>
      <w:pPr>
        <w:ind w:left="6120" w:hanging="360"/>
      </w:pPr>
      <w:rPr>
        <w:rFonts w:ascii="Courier New" w:hAnsi="Courier New" w:hint="default"/>
      </w:rPr>
    </w:lvl>
    <w:lvl w:ilvl="8" w:tplc="F774DA50">
      <w:start w:val="1"/>
      <w:numFmt w:val="bullet"/>
      <w:lvlText w:val=""/>
      <w:lvlJc w:val="left"/>
      <w:pPr>
        <w:ind w:left="6840" w:hanging="360"/>
      </w:pPr>
      <w:rPr>
        <w:rFonts w:ascii="Wingdings" w:hAnsi="Wingdings" w:hint="default"/>
      </w:rPr>
    </w:lvl>
  </w:abstractNum>
  <w:abstractNum w:abstractNumId="33" w15:restartNumberingAfterBreak="0">
    <w:nsid w:val="7084C254"/>
    <w:multiLevelType w:val="hybridMultilevel"/>
    <w:tmpl w:val="DC3EC272"/>
    <w:lvl w:ilvl="0" w:tplc="33D6178A">
      <w:start w:val="1"/>
      <w:numFmt w:val="lowerRoman"/>
      <w:lvlText w:val="%1)"/>
      <w:lvlJc w:val="right"/>
      <w:pPr>
        <w:ind w:left="720" w:hanging="360"/>
      </w:pPr>
    </w:lvl>
    <w:lvl w:ilvl="1" w:tplc="4E66FC4C">
      <w:start w:val="1"/>
      <w:numFmt w:val="lowerLetter"/>
      <w:lvlText w:val="%2."/>
      <w:lvlJc w:val="left"/>
      <w:pPr>
        <w:ind w:left="1440" w:hanging="360"/>
      </w:pPr>
    </w:lvl>
    <w:lvl w:ilvl="2" w:tplc="8B62D504">
      <w:start w:val="1"/>
      <w:numFmt w:val="lowerRoman"/>
      <w:lvlText w:val="%3."/>
      <w:lvlJc w:val="right"/>
      <w:pPr>
        <w:ind w:left="2160" w:hanging="180"/>
      </w:pPr>
    </w:lvl>
    <w:lvl w:ilvl="3" w:tplc="A25C314A">
      <w:start w:val="1"/>
      <w:numFmt w:val="decimal"/>
      <w:lvlText w:val="%4."/>
      <w:lvlJc w:val="left"/>
      <w:pPr>
        <w:ind w:left="2880" w:hanging="360"/>
      </w:pPr>
    </w:lvl>
    <w:lvl w:ilvl="4" w:tplc="4EE61DD4">
      <w:start w:val="1"/>
      <w:numFmt w:val="lowerLetter"/>
      <w:lvlText w:val="%5."/>
      <w:lvlJc w:val="left"/>
      <w:pPr>
        <w:ind w:left="3600" w:hanging="360"/>
      </w:pPr>
    </w:lvl>
    <w:lvl w:ilvl="5" w:tplc="95FAFE00">
      <w:start w:val="1"/>
      <w:numFmt w:val="lowerRoman"/>
      <w:lvlText w:val="%6."/>
      <w:lvlJc w:val="right"/>
      <w:pPr>
        <w:ind w:left="4320" w:hanging="180"/>
      </w:pPr>
    </w:lvl>
    <w:lvl w:ilvl="6" w:tplc="CB308AEC">
      <w:start w:val="1"/>
      <w:numFmt w:val="decimal"/>
      <w:lvlText w:val="%7."/>
      <w:lvlJc w:val="left"/>
      <w:pPr>
        <w:ind w:left="5040" w:hanging="360"/>
      </w:pPr>
    </w:lvl>
    <w:lvl w:ilvl="7" w:tplc="00F2A8C2">
      <w:start w:val="1"/>
      <w:numFmt w:val="lowerLetter"/>
      <w:lvlText w:val="%8."/>
      <w:lvlJc w:val="left"/>
      <w:pPr>
        <w:ind w:left="5760" w:hanging="360"/>
      </w:pPr>
    </w:lvl>
    <w:lvl w:ilvl="8" w:tplc="C124144A">
      <w:start w:val="1"/>
      <w:numFmt w:val="lowerRoman"/>
      <w:lvlText w:val="%9."/>
      <w:lvlJc w:val="right"/>
      <w:pPr>
        <w:ind w:left="6480" w:hanging="180"/>
      </w:pPr>
    </w:lvl>
  </w:abstractNum>
  <w:abstractNum w:abstractNumId="34" w15:restartNumberingAfterBreak="0">
    <w:nsid w:val="7ACB58C6"/>
    <w:multiLevelType w:val="hybridMultilevel"/>
    <w:tmpl w:val="18EEB414"/>
    <w:lvl w:ilvl="0" w:tplc="181E847A">
      <w:start w:val="2"/>
      <w:numFmt w:val="lowerRoman"/>
      <w:lvlText w:val="%1)"/>
      <w:lvlJc w:val="right"/>
      <w:pPr>
        <w:ind w:left="720" w:hanging="360"/>
      </w:pPr>
    </w:lvl>
    <w:lvl w:ilvl="1" w:tplc="A52E6096">
      <w:start w:val="1"/>
      <w:numFmt w:val="lowerLetter"/>
      <w:lvlText w:val="%2."/>
      <w:lvlJc w:val="left"/>
      <w:pPr>
        <w:ind w:left="1440" w:hanging="360"/>
      </w:pPr>
    </w:lvl>
    <w:lvl w:ilvl="2" w:tplc="CD2238AA">
      <w:start w:val="1"/>
      <w:numFmt w:val="lowerRoman"/>
      <w:lvlText w:val="%3."/>
      <w:lvlJc w:val="right"/>
      <w:pPr>
        <w:ind w:left="2160" w:hanging="180"/>
      </w:pPr>
    </w:lvl>
    <w:lvl w:ilvl="3" w:tplc="5100BB98">
      <w:start w:val="1"/>
      <w:numFmt w:val="decimal"/>
      <w:lvlText w:val="%4."/>
      <w:lvlJc w:val="left"/>
      <w:pPr>
        <w:ind w:left="2880" w:hanging="360"/>
      </w:pPr>
    </w:lvl>
    <w:lvl w:ilvl="4" w:tplc="6C546794">
      <w:start w:val="1"/>
      <w:numFmt w:val="lowerLetter"/>
      <w:lvlText w:val="%5."/>
      <w:lvlJc w:val="left"/>
      <w:pPr>
        <w:ind w:left="3600" w:hanging="360"/>
      </w:pPr>
    </w:lvl>
    <w:lvl w:ilvl="5" w:tplc="28800940">
      <w:start w:val="1"/>
      <w:numFmt w:val="lowerRoman"/>
      <w:lvlText w:val="%6."/>
      <w:lvlJc w:val="right"/>
      <w:pPr>
        <w:ind w:left="4320" w:hanging="180"/>
      </w:pPr>
    </w:lvl>
    <w:lvl w:ilvl="6" w:tplc="38A44A14">
      <w:start w:val="1"/>
      <w:numFmt w:val="decimal"/>
      <w:lvlText w:val="%7."/>
      <w:lvlJc w:val="left"/>
      <w:pPr>
        <w:ind w:left="5040" w:hanging="360"/>
      </w:pPr>
    </w:lvl>
    <w:lvl w:ilvl="7" w:tplc="756AEFF0">
      <w:start w:val="1"/>
      <w:numFmt w:val="lowerLetter"/>
      <w:lvlText w:val="%8."/>
      <w:lvlJc w:val="left"/>
      <w:pPr>
        <w:ind w:left="5760" w:hanging="360"/>
      </w:pPr>
    </w:lvl>
    <w:lvl w:ilvl="8" w:tplc="7472CF86">
      <w:start w:val="1"/>
      <w:numFmt w:val="lowerRoman"/>
      <w:lvlText w:val="%9."/>
      <w:lvlJc w:val="right"/>
      <w:pPr>
        <w:ind w:left="6480" w:hanging="180"/>
      </w:pPr>
    </w:lvl>
  </w:abstractNum>
  <w:abstractNum w:abstractNumId="35" w15:restartNumberingAfterBreak="0">
    <w:nsid w:val="7D3BFB1D"/>
    <w:multiLevelType w:val="hybridMultilevel"/>
    <w:tmpl w:val="27CC1756"/>
    <w:lvl w:ilvl="0" w:tplc="910C1FD4">
      <w:start w:val="1"/>
      <w:numFmt w:val="bullet"/>
      <w:lvlText w:val=""/>
      <w:lvlJc w:val="left"/>
      <w:pPr>
        <w:ind w:left="720" w:hanging="360"/>
      </w:pPr>
      <w:rPr>
        <w:rFonts w:ascii="Symbol" w:hAnsi="Symbol" w:hint="default"/>
      </w:rPr>
    </w:lvl>
    <w:lvl w:ilvl="1" w:tplc="8368C7A4">
      <w:start w:val="1"/>
      <w:numFmt w:val="bullet"/>
      <w:lvlText w:val="o"/>
      <w:lvlJc w:val="left"/>
      <w:pPr>
        <w:ind w:left="1440" w:hanging="360"/>
      </w:pPr>
      <w:rPr>
        <w:rFonts w:ascii="Courier New" w:hAnsi="Courier New" w:hint="default"/>
      </w:rPr>
    </w:lvl>
    <w:lvl w:ilvl="2" w:tplc="7DAE05DE">
      <w:start w:val="1"/>
      <w:numFmt w:val="bullet"/>
      <w:lvlText w:val=""/>
      <w:lvlJc w:val="left"/>
      <w:pPr>
        <w:ind w:left="2160" w:hanging="360"/>
      </w:pPr>
      <w:rPr>
        <w:rFonts w:ascii="Wingdings" w:hAnsi="Wingdings" w:hint="default"/>
      </w:rPr>
    </w:lvl>
    <w:lvl w:ilvl="3" w:tplc="970402C2">
      <w:start w:val="1"/>
      <w:numFmt w:val="bullet"/>
      <w:lvlText w:val=""/>
      <w:lvlJc w:val="left"/>
      <w:pPr>
        <w:ind w:left="2880" w:hanging="360"/>
      </w:pPr>
      <w:rPr>
        <w:rFonts w:ascii="Symbol" w:hAnsi="Symbol" w:hint="default"/>
      </w:rPr>
    </w:lvl>
    <w:lvl w:ilvl="4" w:tplc="3D4014B6">
      <w:start w:val="1"/>
      <w:numFmt w:val="bullet"/>
      <w:lvlText w:val="o"/>
      <w:lvlJc w:val="left"/>
      <w:pPr>
        <w:ind w:left="3600" w:hanging="360"/>
      </w:pPr>
      <w:rPr>
        <w:rFonts w:ascii="Courier New" w:hAnsi="Courier New" w:hint="default"/>
      </w:rPr>
    </w:lvl>
    <w:lvl w:ilvl="5" w:tplc="E320C7B8">
      <w:start w:val="1"/>
      <w:numFmt w:val="bullet"/>
      <w:lvlText w:val=""/>
      <w:lvlJc w:val="left"/>
      <w:pPr>
        <w:ind w:left="4320" w:hanging="360"/>
      </w:pPr>
      <w:rPr>
        <w:rFonts w:ascii="Wingdings" w:hAnsi="Wingdings" w:hint="default"/>
      </w:rPr>
    </w:lvl>
    <w:lvl w:ilvl="6" w:tplc="59160D4A">
      <w:start w:val="1"/>
      <w:numFmt w:val="bullet"/>
      <w:lvlText w:val=""/>
      <w:lvlJc w:val="left"/>
      <w:pPr>
        <w:ind w:left="5040" w:hanging="360"/>
      </w:pPr>
      <w:rPr>
        <w:rFonts w:ascii="Symbol" w:hAnsi="Symbol" w:hint="default"/>
      </w:rPr>
    </w:lvl>
    <w:lvl w:ilvl="7" w:tplc="460CC254">
      <w:start w:val="1"/>
      <w:numFmt w:val="bullet"/>
      <w:lvlText w:val="o"/>
      <w:lvlJc w:val="left"/>
      <w:pPr>
        <w:ind w:left="5760" w:hanging="360"/>
      </w:pPr>
      <w:rPr>
        <w:rFonts w:ascii="Courier New" w:hAnsi="Courier New" w:hint="default"/>
      </w:rPr>
    </w:lvl>
    <w:lvl w:ilvl="8" w:tplc="888E4962">
      <w:start w:val="1"/>
      <w:numFmt w:val="bullet"/>
      <w:lvlText w:val=""/>
      <w:lvlJc w:val="left"/>
      <w:pPr>
        <w:ind w:left="6480" w:hanging="360"/>
      </w:pPr>
      <w:rPr>
        <w:rFonts w:ascii="Wingdings" w:hAnsi="Wingdings" w:hint="default"/>
      </w:rPr>
    </w:lvl>
  </w:abstractNum>
  <w:num w:numId="1" w16cid:durableId="960766124">
    <w:abstractNumId w:val="2"/>
  </w:num>
  <w:num w:numId="2" w16cid:durableId="1082993524">
    <w:abstractNumId w:val="14"/>
  </w:num>
  <w:num w:numId="3" w16cid:durableId="1462115799">
    <w:abstractNumId w:val="24"/>
  </w:num>
  <w:num w:numId="4" w16cid:durableId="258177059">
    <w:abstractNumId w:val="34"/>
  </w:num>
  <w:num w:numId="5" w16cid:durableId="623923488">
    <w:abstractNumId w:val="33"/>
  </w:num>
  <w:num w:numId="6" w16cid:durableId="1134639225">
    <w:abstractNumId w:val="30"/>
  </w:num>
  <w:num w:numId="7" w16cid:durableId="1901205965">
    <w:abstractNumId w:val="32"/>
  </w:num>
  <w:num w:numId="8" w16cid:durableId="1885409559">
    <w:abstractNumId w:val="35"/>
  </w:num>
  <w:num w:numId="9" w16cid:durableId="137114556">
    <w:abstractNumId w:val="26"/>
  </w:num>
  <w:num w:numId="10" w16cid:durableId="1732851382">
    <w:abstractNumId w:val="9"/>
  </w:num>
  <w:num w:numId="11" w16cid:durableId="10377020">
    <w:abstractNumId w:val="6"/>
  </w:num>
  <w:num w:numId="12" w16cid:durableId="2032800817">
    <w:abstractNumId w:val="17"/>
  </w:num>
  <w:num w:numId="13" w16cid:durableId="1258757922">
    <w:abstractNumId w:val="7"/>
  </w:num>
  <w:num w:numId="14" w16cid:durableId="586839672">
    <w:abstractNumId w:val="11"/>
  </w:num>
  <w:num w:numId="15" w16cid:durableId="1060131921">
    <w:abstractNumId w:val="23"/>
  </w:num>
  <w:num w:numId="16" w16cid:durableId="804159386">
    <w:abstractNumId w:val="21"/>
  </w:num>
  <w:num w:numId="17" w16cid:durableId="2049987688">
    <w:abstractNumId w:val="13"/>
  </w:num>
  <w:num w:numId="18" w16cid:durableId="225990463">
    <w:abstractNumId w:val="4"/>
  </w:num>
  <w:num w:numId="19" w16cid:durableId="1644967475">
    <w:abstractNumId w:val="12"/>
  </w:num>
  <w:num w:numId="20" w16cid:durableId="1359967050">
    <w:abstractNumId w:val="10"/>
  </w:num>
  <w:num w:numId="21" w16cid:durableId="1192768259">
    <w:abstractNumId w:val="20"/>
  </w:num>
  <w:num w:numId="22" w16cid:durableId="766510816">
    <w:abstractNumId w:val="28"/>
  </w:num>
  <w:num w:numId="23" w16cid:durableId="1701855802">
    <w:abstractNumId w:val="15"/>
  </w:num>
  <w:num w:numId="24" w16cid:durableId="1307588443">
    <w:abstractNumId w:val="31"/>
  </w:num>
  <w:num w:numId="25" w16cid:durableId="1978607347">
    <w:abstractNumId w:val="27"/>
  </w:num>
  <w:num w:numId="26" w16cid:durableId="651370260">
    <w:abstractNumId w:val="8"/>
  </w:num>
  <w:num w:numId="27" w16cid:durableId="75901184">
    <w:abstractNumId w:val="19"/>
  </w:num>
  <w:num w:numId="28" w16cid:durableId="555238122">
    <w:abstractNumId w:val="5"/>
  </w:num>
  <w:num w:numId="29" w16cid:durableId="1938170270">
    <w:abstractNumId w:val="25"/>
  </w:num>
  <w:num w:numId="30" w16cid:durableId="1181553617">
    <w:abstractNumId w:val="18"/>
  </w:num>
  <w:num w:numId="31" w16cid:durableId="1448087407">
    <w:abstractNumId w:val="22"/>
  </w:num>
  <w:num w:numId="32" w16cid:durableId="1871448720">
    <w:abstractNumId w:val="29"/>
  </w:num>
  <w:num w:numId="33" w16cid:durableId="943345694">
    <w:abstractNumId w:val="16"/>
  </w:num>
  <w:num w:numId="34" w16cid:durableId="2092577304">
    <w:abstractNumId w:val="3"/>
  </w:num>
  <w:num w:numId="35" w16cid:durableId="1001009371">
    <w:abstractNumId w:val="0"/>
  </w:num>
  <w:num w:numId="36" w16cid:durableId="12609852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289579B"/>
    <w:rsid w:val="000A646A"/>
    <w:rsid w:val="00122251"/>
    <w:rsid w:val="001D4AB8"/>
    <w:rsid w:val="00516D33"/>
    <w:rsid w:val="00581383"/>
    <w:rsid w:val="006B48C3"/>
    <w:rsid w:val="00835782"/>
    <w:rsid w:val="00880188"/>
    <w:rsid w:val="008D4E2E"/>
    <w:rsid w:val="00B76A7D"/>
    <w:rsid w:val="00CE4298"/>
    <w:rsid w:val="00D35122"/>
    <w:rsid w:val="00DA491F"/>
    <w:rsid w:val="01C1AAA0"/>
    <w:rsid w:val="028FBF6C"/>
    <w:rsid w:val="031BB549"/>
    <w:rsid w:val="038CE3A4"/>
    <w:rsid w:val="038EFC20"/>
    <w:rsid w:val="03E143E6"/>
    <w:rsid w:val="04291571"/>
    <w:rsid w:val="047D8A1E"/>
    <w:rsid w:val="04C48A9C"/>
    <w:rsid w:val="04C977EB"/>
    <w:rsid w:val="0503B908"/>
    <w:rsid w:val="05633DA7"/>
    <w:rsid w:val="05C557CF"/>
    <w:rsid w:val="06078D0C"/>
    <w:rsid w:val="06822EF8"/>
    <w:rsid w:val="068B9B0E"/>
    <w:rsid w:val="068E6BC7"/>
    <w:rsid w:val="06B3609F"/>
    <w:rsid w:val="070CDAA2"/>
    <w:rsid w:val="076244B4"/>
    <w:rsid w:val="080100D6"/>
    <w:rsid w:val="0810F20B"/>
    <w:rsid w:val="0826B9AB"/>
    <w:rsid w:val="082F052A"/>
    <w:rsid w:val="089F3003"/>
    <w:rsid w:val="08C7870A"/>
    <w:rsid w:val="094AA2A3"/>
    <w:rsid w:val="095835B9"/>
    <w:rsid w:val="0968F372"/>
    <w:rsid w:val="0A2C9413"/>
    <w:rsid w:val="0A321BDB"/>
    <w:rsid w:val="0B317E99"/>
    <w:rsid w:val="0BBDBE7B"/>
    <w:rsid w:val="0BF35170"/>
    <w:rsid w:val="0C177B36"/>
    <w:rsid w:val="0D04C084"/>
    <w:rsid w:val="0D51B6F2"/>
    <w:rsid w:val="0D63DFD5"/>
    <w:rsid w:val="0D66E4EA"/>
    <w:rsid w:val="0D85655D"/>
    <w:rsid w:val="0D9D0919"/>
    <w:rsid w:val="0DABBDDF"/>
    <w:rsid w:val="0DD38FBC"/>
    <w:rsid w:val="0DD3C314"/>
    <w:rsid w:val="0DFA0CBD"/>
    <w:rsid w:val="0E49BB79"/>
    <w:rsid w:val="0E70BE5E"/>
    <w:rsid w:val="0F2BA609"/>
    <w:rsid w:val="0F6A0127"/>
    <w:rsid w:val="0F704ACF"/>
    <w:rsid w:val="0F71E57C"/>
    <w:rsid w:val="1047CBE4"/>
    <w:rsid w:val="1073C2D5"/>
    <w:rsid w:val="112B9A52"/>
    <w:rsid w:val="116863EE"/>
    <w:rsid w:val="11D29E04"/>
    <w:rsid w:val="11E559FC"/>
    <w:rsid w:val="12041B7D"/>
    <w:rsid w:val="122CDF44"/>
    <w:rsid w:val="1289579B"/>
    <w:rsid w:val="129B766E"/>
    <w:rsid w:val="130319D5"/>
    <w:rsid w:val="1435F52A"/>
    <w:rsid w:val="150CA3E4"/>
    <w:rsid w:val="15343B82"/>
    <w:rsid w:val="1606B7BD"/>
    <w:rsid w:val="1606DD24"/>
    <w:rsid w:val="16337C36"/>
    <w:rsid w:val="16DA4BD8"/>
    <w:rsid w:val="16F410A4"/>
    <w:rsid w:val="1786003A"/>
    <w:rsid w:val="1799DFFC"/>
    <w:rsid w:val="17EB4B09"/>
    <w:rsid w:val="1872C6B8"/>
    <w:rsid w:val="189C9720"/>
    <w:rsid w:val="18A6C219"/>
    <w:rsid w:val="18B27688"/>
    <w:rsid w:val="1922F068"/>
    <w:rsid w:val="1964CA2A"/>
    <w:rsid w:val="1971E852"/>
    <w:rsid w:val="197510EC"/>
    <w:rsid w:val="1A50355E"/>
    <w:rsid w:val="1B3783C0"/>
    <w:rsid w:val="1BA495FA"/>
    <w:rsid w:val="1C166701"/>
    <w:rsid w:val="1C9A402A"/>
    <w:rsid w:val="1CAE48E6"/>
    <w:rsid w:val="1CF44BF4"/>
    <w:rsid w:val="1D6762EE"/>
    <w:rsid w:val="1D67D27D"/>
    <w:rsid w:val="1DFDC63F"/>
    <w:rsid w:val="1E2D2337"/>
    <w:rsid w:val="1F1B355F"/>
    <w:rsid w:val="1F1CD53F"/>
    <w:rsid w:val="20D692D6"/>
    <w:rsid w:val="20F2BBF9"/>
    <w:rsid w:val="219C4140"/>
    <w:rsid w:val="22168382"/>
    <w:rsid w:val="22F8EDB2"/>
    <w:rsid w:val="235775CD"/>
    <w:rsid w:val="236FE234"/>
    <w:rsid w:val="24386C91"/>
    <w:rsid w:val="2450FB36"/>
    <w:rsid w:val="24AB354B"/>
    <w:rsid w:val="250011ED"/>
    <w:rsid w:val="2518E2C1"/>
    <w:rsid w:val="25453652"/>
    <w:rsid w:val="25B2E324"/>
    <w:rsid w:val="26020013"/>
    <w:rsid w:val="2611D056"/>
    <w:rsid w:val="26C8371A"/>
    <w:rsid w:val="271B7E9A"/>
    <w:rsid w:val="2731476A"/>
    <w:rsid w:val="2763C24A"/>
    <w:rsid w:val="27EA7200"/>
    <w:rsid w:val="281C6B8A"/>
    <w:rsid w:val="2863050F"/>
    <w:rsid w:val="28A62EAC"/>
    <w:rsid w:val="29099D33"/>
    <w:rsid w:val="29C1E931"/>
    <w:rsid w:val="2A5F3F13"/>
    <w:rsid w:val="2A6D5403"/>
    <w:rsid w:val="2C2366CA"/>
    <w:rsid w:val="2C5EFA36"/>
    <w:rsid w:val="2C8CF995"/>
    <w:rsid w:val="2DA260F3"/>
    <w:rsid w:val="2DB03CA0"/>
    <w:rsid w:val="2E2E5410"/>
    <w:rsid w:val="2F285DC5"/>
    <w:rsid w:val="2F96A60E"/>
    <w:rsid w:val="2FDBE503"/>
    <w:rsid w:val="30D81998"/>
    <w:rsid w:val="30EDEE4E"/>
    <w:rsid w:val="30F15343"/>
    <w:rsid w:val="31457E98"/>
    <w:rsid w:val="318A2663"/>
    <w:rsid w:val="32A1373B"/>
    <w:rsid w:val="32BFB393"/>
    <w:rsid w:val="336E4EEB"/>
    <w:rsid w:val="3463F049"/>
    <w:rsid w:val="34690026"/>
    <w:rsid w:val="348D461E"/>
    <w:rsid w:val="34A26C1C"/>
    <w:rsid w:val="34DD3FFB"/>
    <w:rsid w:val="350FFC12"/>
    <w:rsid w:val="3511B2E9"/>
    <w:rsid w:val="3534E24F"/>
    <w:rsid w:val="36518D88"/>
    <w:rsid w:val="369A08A5"/>
    <w:rsid w:val="36D19980"/>
    <w:rsid w:val="36E7752C"/>
    <w:rsid w:val="37A78521"/>
    <w:rsid w:val="38F2ABF4"/>
    <w:rsid w:val="391F32C4"/>
    <w:rsid w:val="397320A5"/>
    <w:rsid w:val="39ADCF41"/>
    <w:rsid w:val="39C89DBE"/>
    <w:rsid w:val="39D022FA"/>
    <w:rsid w:val="3A034DC2"/>
    <w:rsid w:val="3B009B68"/>
    <w:rsid w:val="3B7AE352"/>
    <w:rsid w:val="3B87FEE4"/>
    <w:rsid w:val="3C3CA06F"/>
    <w:rsid w:val="3CA0E426"/>
    <w:rsid w:val="3CA760C8"/>
    <w:rsid w:val="3D057A82"/>
    <w:rsid w:val="3D6386CB"/>
    <w:rsid w:val="3D9A94AC"/>
    <w:rsid w:val="3DA1F1E2"/>
    <w:rsid w:val="3DCD7079"/>
    <w:rsid w:val="3DFBEB10"/>
    <w:rsid w:val="3E1C13C1"/>
    <w:rsid w:val="3E2C3E13"/>
    <w:rsid w:val="3F4F84A6"/>
    <w:rsid w:val="3F687DA3"/>
    <w:rsid w:val="3FA035DD"/>
    <w:rsid w:val="3FA57A28"/>
    <w:rsid w:val="3FBFEA06"/>
    <w:rsid w:val="3FD070D4"/>
    <w:rsid w:val="4099B01E"/>
    <w:rsid w:val="40C8E6AC"/>
    <w:rsid w:val="40CB8127"/>
    <w:rsid w:val="40F3AEE3"/>
    <w:rsid w:val="41202EB2"/>
    <w:rsid w:val="412E8581"/>
    <w:rsid w:val="421DCAF5"/>
    <w:rsid w:val="4224F722"/>
    <w:rsid w:val="426B9569"/>
    <w:rsid w:val="42AB4F45"/>
    <w:rsid w:val="42AEA8AA"/>
    <w:rsid w:val="42CA6D9E"/>
    <w:rsid w:val="432FB356"/>
    <w:rsid w:val="43D0FF72"/>
    <w:rsid w:val="43EA81ED"/>
    <w:rsid w:val="442735C4"/>
    <w:rsid w:val="44350EAA"/>
    <w:rsid w:val="44640493"/>
    <w:rsid w:val="4465546B"/>
    <w:rsid w:val="447B1C4D"/>
    <w:rsid w:val="449DB14E"/>
    <w:rsid w:val="45F83F9E"/>
    <w:rsid w:val="4614E42E"/>
    <w:rsid w:val="46A6771C"/>
    <w:rsid w:val="46AA1A0E"/>
    <w:rsid w:val="46EE66E5"/>
    <w:rsid w:val="47314FA9"/>
    <w:rsid w:val="48018CD8"/>
    <w:rsid w:val="484D702D"/>
    <w:rsid w:val="4865FB0B"/>
    <w:rsid w:val="48CBAE18"/>
    <w:rsid w:val="48D437B8"/>
    <w:rsid w:val="48D4A77F"/>
    <w:rsid w:val="490B7BFC"/>
    <w:rsid w:val="4935D1D8"/>
    <w:rsid w:val="49C354EF"/>
    <w:rsid w:val="49EDC9D7"/>
    <w:rsid w:val="49FC8594"/>
    <w:rsid w:val="4A05592D"/>
    <w:rsid w:val="4B2D5935"/>
    <w:rsid w:val="4C0C5A9E"/>
    <w:rsid w:val="4C6C55B9"/>
    <w:rsid w:val="4D58DFD6"/>
    <w:rsid w:val="4D5F8731"/>
    <w:rsid w:val="4E128C98"/>
    <w:rsid w:val="4E22C785"/>
    <w:rsid w:val="4EF7D9CB"/>
    <w:rsid w:val="4FB18261"/>
    <w:rsid w:val="503F67EB"/>
    <w:rsid w:val="505FD47F"/>
    <w:rsid w:val="515233F3"/>
    <w:rsid w:val="519A771C"/>
    <w:rsid w:val="5297E0D2"/>
    <w:rsid w:val="52DE5484"/>
    <w:rsid w:val="534DD531"/>
    <w:rsid w:val="535E74C6"/>
    <w:rsid w:val="53D93051"/>
    <w:rsid w:val="5460724D"/>
    <w:rsid w:val="548EDA95"/>
    <w:rsid w:val="5492C04A"/>
    <w:rsid w:val="54A9D31C"/>
    <w:rsid w:val="54D7C6EE"/>
    <w:rsid w:val="5522AD6F"/>
    <w:rsid w:val="55515109"/>
    <w:rsid w:val="556CA0F5"/>
    <w:rsid w:val="556F33AA"/>
    <w:rsid w:val="56BDEAEB"/>
    <w:rsid w:val="56D76F3B"/>
    <w:rsid w:val="57BBBC0C"/>
    <w:rsid w:val="5855CD41"/>
    <w:rsid w:val="58622C80"/>
    <w:rsid w:val="58EB7997"/>
    <w:rsid w:val="58FF5173"/>
    <w:rsid w:val="5901DC0E"/>
    <w:rsid w:val="5935BB25"/>
    <w:rsid w:val="593F1BCB"/>
    <w:rsid w:val="59E2A232"/>
    <w:rsid w:val="59FB51CB"/>
    <w:rsid w:val="5A03829F"/>
    <w:rsid w:val="5A2FDAE4"/>
    <w:rsid w:val="5A54D5BB"/>
    <w:rsid w:val="5A6E4E76"/>
    <w:rsid w:val="5B6B1062"/>
    <w:rsid w:val="5B8CEC13"/>
    <w:rsid w:val="5BC5BC7C"/>
    <w:rsid w:val="5C0DE02B"/>
    <w:rsid w:val="5C6EF89A"/>
    <w:rsid w:val="5DDD4E54"/>
    <w:rsid w:val="5DF36FCC"/>
    <w:rsid w:val="5E8C2487"/>
    <w:rsid w:val="5F74C700"/>
    <w:rsid w:val="5FC79EB2"/>
    <w:rsid w:val="60417E97"/>
    <w:rsid w:val="607407C6"/>
    <w:rsid w:val="609EACA4"/>
    <w:rsid w:val="61579C36"/>
    <w:rsid w:val="6157BDAF"/>
    <w:rsid w:val="61B17C62"/>
    <w:rsid w:val="6291A553"/>
    <w:rsid w:val="62973BA8"/>
    <w:rsid w:val="630DFC11"/>
    <w:rsid w:val="633F5176"/>
    <w:rsid w:val="63F203BB"/>
    <w:rsid w:val="640E3F29"/>
    <w:rsid w:val="64276A62"/>
    <w:rsid w:val="64AC3539"/>
    <w:rsid w:val="65363F7B"/>
    <w:rsid w:val="65EFADE9"/>
    <w:rsid w:val="66488F78"/>
    <w:rsid w:val="666DD3A4"/>
    <w:rsid w:val="66745282"/>
    <w:rsid w:val="66B65DFE"/>
    <w:rsid w:val="66EF01E8"/>
    <w:rsid w:val="6721F996"/>
    <w:rsid w:val="67272332"/>
    <w:rsid w:val="6748141F"/>
    <w:rsid w:val="67586DB6"/>
    <w:rsid w:val="67A254E4"/>
    <w:rsid w:val="68067B60"/>
    <w:rsid w:val="68A9E3D6"/>
    <w:rsid w:val="68C4C98E"/>
    <w:rsid w:val="696A0083"/>
    <w:rsid w:val="696CC19A"/>
    <w:rsid w:val="6A10EADE"/>
    <w:rsid w:val="6A8F3E94"/>
    <w:rsid w:val="6B55970D"/>
    <w:rsid w:val="6BC57B96"/>
    <w:rsid w:val="6BD47724"/>
    <w:rsid w:val="6BD72CD4"/>
    <w:rsid w:val="6C654E55"/>
    <w:rsid w:val="6D4FE444"/>
    <w:rsid w:val="6DDCD872"/>
    <w:rsid w:val="6E8829CB"/>
    <w:rsid w:val="6ECAAA2C"/>
    <w:rsid w:val="6F333814"/>
    <w:rsid w:val="70099A4C"/>
    <w:rsid w:val="7025A3B9"/>
    <w:rsid w:val="705E5CB6"/>
    <w:rsid w:val="706195F5"/>
    <w:rsid w:val="707050BC"/>
    <w:rsid w:val="709E4402"/>
    <w:rsid w:val="70B57080"/>
    <w:rsid w:val="70CC4461"/>
    <w:rsid w:val="712A004A"/>
    <w:rsid w:val="71B411F5"/>
    <w:rsid w:val="720123EE"/>
    <w:rsid w:val="7268DB93"/>
    <w:rsid w:val="72CEA2F6"/>
    <w:rsid w:val="72EE6C85"/>
    <w:rsid w:val="7363FF55"/>
    <w:rsid w:val="73CD228C"/>
    <w:rsid w:val="73ED5F89"/>
    <w:rsid w:val="73EE59D3"/>
    <w:rsid w:val="73F41D83"/>
    <w:rsid w:val="74469F75"/>
    <w:rsid w:val="7503D6F3"/>
    <w:rsid w:val="75492148"/>
    <w:rsid w:val="756E8D6D"/>
    <w:rsid w:val="757557A0"/>
    <w:rsid w:val="75F2F82E"/>
    <w:rsid w:val="7608D052"/>
    <w:rsid w:val="7610E3D5"/>
    <w:rsid w:val="76919DAB"/>
    <w:rsid w:val="76A06AF3"/>
    <w:rsid w:val="770E8E4B"/>
    <w:rsid w:val="7741AC1D"/>
    <w:rsid w:val="7755C416"/>
    <w:rsid w:val="778067C8"/>
    <w:rsid w:val="77A01E3A"/>
    <w:rsid w:val="77DEEBB4"/>
    <w:rsid w:val="785FF078"/>
    <w:rsid w:val="7887F27B"/>
    <w:rsid w:val="7889B756"/>
    <w:rsid w:val="788E434B"/>
    <w:rsid w:val="78ADB027"/>
    <w:rsid w:val="78BDA1DE"/>
    <w:rsid w:val="790D4244"/>
    <w:rsid w:val="7922B05C"/>
    <w:rsid w:val="799138E5"/>
    <w:rsid w:val="79A9839C"/>
    <w:rsid w:val="7A88E73B"/>
    <w:rsid w:val="7AF193FB"/>
    <w:rsid w:val="7B5D7298"/>
    <w:rsid w:val="7BFD17D1"/>
    <w:rsid w:val="7C05508F"/>
    <w:rsid w:val="7C4BFB3C"/>
    <w:rsid w:val="7C805FB7"/>
    <w:rsid w:val="7D72CABC"/>
    <w:rsid w:val="7DB8186D"/>
    <w:rsid w:val="7DD24042"/>
    <w:rsid w:val="7F404A05"/>
    <w:rsid w:val="7F8853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9579B"/>
  <w15:chartTrackingRefBased/>
  <w15:docId w15:val="{943B8813-EA1E-4DE0-B685-77F409D5F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customStyle="1" w:styleId="1Char">
    <w:name w:val="标题 1 Char"/>
    <w:basedOn w:val="DefaultParagraphFont"/>
    <w:uiPriority w:val="9"/>
    <w:rsid w:val="281C6B8A"/>
    <w:rPr>
      <w:rFonts w:ascii="Arial" w:eastAsia="SimSun" w:hAnsi="Arial" w:cs="Times New Roman"/>
      <w:b/>
      <w:bCs/>
      <w:sz w:val="28"/>
      <w:szCs w:val="28"/>
    </w:rPr>
  </w:style>
  <w:style w:type="character" w:customStyle="1" w:styleId="Char">
    <w:name w:val="页眉 Char"/>
    <w:basedOn w:val="DefaultParagraphFont"/>
    <w:uiPriority w:val="99"/>
    <w:rsid w:val="281C6B8A"/>
    <w:rPr>
      <w:rFonts w:ascii="Arial" w:eastAsia="MS Mincho" w:hAnsi="Arial" w:cs="Times New Roman"/>
      <w:b/>
      <w:bCs/>
      <w:sz w:val="22"/>
      <w:szCs w:val="22"/>
      <w:lang w:eastAsia="en-US"/>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pPr>
      <w:ind w:left="720"/>
      <w:contextualSpacing/>
    </w:pPr>
  </w:style>
  <w:style w:type="paragraph" w:styleId="Revision">
    <w:name w:val="Revision"/>
    <w:hidden/>
    <w:uiPriority w:val="99"/>
    <w:semiHidden/>
    <w:rsid w:val="00DA491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20/10/relationships/intelligence" Target="intelligence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1027</Words>
  <Characters>5856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Sonil Baberwal</dc:creator>
  <cp:keywords/>
  <dc:description/>
  <cp:lastModifiedBy>Deepak P M</cp:lastModifiedBy>
  <cp:revision>2</cp:revision>
  <dcterms:created xsi:type="dcterms:W3CDTF">2024-08-09T12:31:00Z</dcterms:created>
  <dcterms:modified xsi:type="dcterms:W3CDTF">2024-08-09T12:31:00Z</dcterms:modified>
</cp:coreProperties>
</file>