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956A7" w14:textId="42229EEE" w:rsidR="00F60E47" w:rsidRDefault="00000000">
      <w:pPr>
        <w:tabs>
          <w:tab w:val="center" w:pos="4536"/>
          <w:tab w:val="right" w:pos="9072"/>
        </w:tabs>
        <w:jc w:val="both"/>
      </w:pPr>
      <w:r>
        <w:rPr>
          <w:rFonts w:ascii="Arial" w:eastAsia="Arial" w:hAnsi="Arial" w:cs="Arial"/>
          <w:b/>
        </w:rPr>
        <w:t>3GPP TSG RAN WG1 #118</w:t>
      </w:r>
      <w:r>
        <w:rPr>
          <w:rFonts w:ascii="Arial" w:eastAsia="Arial" w:hAnsi="Arial" w:cs="Arial"/>
          <w:b/>
        </w:rPr>
        <w:tab/>
      </w:r>
      <w:r>
        <w:rPr>
          <w:rFonts w:ascii="Arial" w:eastAsia="Arial" w:hAnsi="Arial" w:cs="Arial"/>
          <w:b/>
        </w:rPr>
        <w:tab/>
      </w:r>
      <w:r>
        <w:rPr>
          <w:rFonts w:ascii="Arial" w:eastAsia="Arial" w:hAnsi="Arial" w:cs="Arial"/>
          <w:b/>
          <w:bCs/>
        </w:rPr>
        <w:t>R1-24</w:t>
      </w:r>
      <w:r w:rsidR="009F6582">
        <w:rPr>
          <w:rFonts w:ascii="Arial" w:eastAsia="Arial" w:hAnsi="Arial" w:cs="Arial"/>
          <w:b/>
          <w:bCs/>
        </w:rPr>
        <w:t>07075</w:t>
      </w:r>
    </w:p>
    <w:p w14:paraId="00CDFF7E" w14:textId="31778C03" w:rsidR="00F60E47" w:rsidRDefault="00D54E69">
      <w:pPr>
        <w:tabs>
          <w:tab w:val="center" w:pos="4536"/>
          <w:tab w:val="right" w:pos="9072"/>
        </w:tabs>
        <w:jc w:val="both"/>
      </w:pPr>
      <w:r>
        <w:rPr>
          <w:rFonts w:ascii="Arial" w:eastAsia="Arial" w:hAnsi="Arial" w:cs="Arial"/>
          <w:b/>
        </w:rPr>
        <w:t>Maastricht,</w:t>
      </w:r>
      <w:r w:rsidR="00000000">
        <w:rPr>
          <w:rFonts w:ascii="Arial" w:eastAsia="Arial" w:hAnsi="Arial" w:cs="Arial"/>
          <w:b/>
        </w:rPr>
        <w:t xml:space="preserve"> NL, Aug 19</w:t>
      </w:r>
      <w:r w:rsidR="00000000">
        <w:rPr>
          <w:rFonts w:ascii="Arial" w:eastAsia="Arial" w:hAnsi="Arial" w:cs="Arial"/>
          <w:b/>
          <w:vertAlign w:val="superscript"/>
        </w:rPr>
        <w:t>th</w:t>
      </w:r>
      <w:r w:rsidR="00000000">
        <w:rPr>
          <w:rFonts w:ascii="Arial" w:eastAsia="Arial" w:hAnsi="Arial" w:cs="Arial"/>
          <w:b/>
        </w:rPr>
        <w:t xml:space="preserve"> – Aug 23</w:t>
      </w:r>
      <w:r w:rsidR="00000000">
        <w:rPr>
          <w:rFonts w:ascii="Arial" w:eastAsia="Arial" w:hAnsi="Arial" w:cs="Arial"/>
          <w:b/>
          <w:vertAlign w:val="superscript"/>
        </w:rPr>
        <w:t>rd</w:t>
      </w:r>
      <w:r w:rsidR="00000000">
        <w:rPr>
          <w:rFonts w:ascii="Arial" w:eastAsia="Arial" w:hAnsi="Arial" w:cs="Arial"/>
          <w:b/>
        </w:rPr>
        <w:t>, 2024</w:t>
      </w:r>
    </w:p>
    <w:p w14:paraId="79CF2870" w14:textId="77777777" w:rsidR="00F60E47" w:rsidRDefault="00F60E47">
      <w:pPr>
        <w:tabs>
          <w:tab w:val="center" w:pos="4536"/>
          <w:tab w:val="right" w:pos="9072"/>
        </w:tabs>
        <w:jc w:val="both"/>
        <w:rPr>
          <w:rFonts w:ascii="Arial" w:eastAsia="Arial" w:hAnsi="Arial" w:cs="Arial"/>
          <w:b/>
        </w:rPr>
      </w:pPr>
    </w:p>
    <w:p w14:paraId="1B4F3C37" w14:textId="77777777" w:rsidR="00F60E47" w:rsidRDefault="00000000">
      <w:pPr>
        <w:tabs>
          <w:tab w:val="left" w:pos="1701"/>
          <w:tab w:val="right" w:pos="9639"/>
        </w:tabs>
        <w:spacing w:after="240"/>
        <w:jc w:val="both"/>
      </w:pPr>
      <w:r>
        <w:rPr>
          <w:b/>
          <w:color w:val="000000"/>
          <w:sz w:val="22"/>
          <w:szCs w:val="22"/>
        </w:rPr>
        <w:t>Agenda Item:</w:t>
      </w:r>
      <w:r>
        <w:rPr>
          <w:b/>
          <w:color w:val="000000"/>
          <w:sz w:val="22"/>
          <w:szCs w:val="22"/>
        </w:rPr>
        <w:tab/>
        <w:t>9</w:t>
      </w:r>
      <w:r>
        <w:rPr>
          <w:b/>
          <w:sz w:val="22"/>
          <w:szCs w:val="22"/>
        </w:rPr>
        <w:t>.2.1</w:t>
      </w:r>
    </w:p>
    <w:p w14:paraId="49C5BBCF" w14:textId="77777777" w:rsidR="00F60E47" w:rsidRDefault="00000000">
      <w:pPr>
        <w:tabs>
          <w:tab w:val="left" w:pos="1701"/>
          <w:tab w:val="right" w:pos="9639"/>
        </w:tabs>
        <w:spacing w:after="240"/>
        <w:jc w:val="both"/>
        <w:rPr>
          <w:b/>
          <w:color w:val="000000"/>
          <w:sz w:val="22"/>
          <w:szCs w:val="22"/>
        </w:rPr>
      </w:pPr>
      <w:r>
        <w:rPr>
          <w:b/>
          <w:color w:val="000000"/>
          <w:sz w:val="22"/>
          <w:szCs w:val="22"/>
        </w:rPr>
        <w:t>Source:</w:t>
      </w:r>
      <w:r>
        <w:rPr>
          <w:b/>
          <w:color w:val="000000"/>
          <w:sz w:val="22"/>
          <w:szCs w:val="22"/>
        </w:rPr>
        <w:tab/>
        <w:t>CEWiT</w:t>
      </w:r>
    </w:p>
    <w:p w14:paraId="41C2C605" w14:textId="77777777" w:rsidR="00F60E47" w:rsidRDefault="00000000">
      <w:pPr>
        <w:tabs>
          <w:tab w:val="left" w:pos="1701"/>
          <w:tab w:val="right" w:pos="9639"/>
        </w:tabs>
        <w:spacing w:after="240"/>
        <w:jc w:val="both"/>
        <w:rPr>
          <w:b/>
          <w:color w:val="000000"/>
          <w:sz w:val="22"/>
          <w:szCs w:val="22"/>
        </w:rPr>
      </w:pPr>
      <w:r>
        <w:rPr>
          <w:b/>
          <w:color w:val="000000"/>
          <w:sz w:val="22"/>
          <w:szCs w:val="22"/>
        </w:rPr>
        <w:t>Title:</w:t>
      </w:r>
      <w:r>
        <w:rPr>
          <w:b/>
          <w:color w:val="000000"/>
          <w:sz w:val="22"/>
          <w:szCs w:val="22"/>
        </w:rPr>
        <w:tab/>
        <w:t>Enhancements for UE-initiated/event-driven beam management</w:t>
      </w:r>
      <w:r>
        <w:rPr>
          <w:b/>
          <w:color w:val="000000"/>
          <w:sz w:val="22"/>
          <w:szCs w:val="22"/>
        </w:rPr>
        <w:tab/>
      </w:r>
    </w:p>
    <w:p w14:paraId="68339524" w14:textId="77777777" w:rsidR="00F60E47" w:rsidRDefault="00000000">
      <w:pPr>
        <w:tabs>
          <w:tab w:val="left" w:pos="1701"/>
          <w:tab w:val="right" w:pos="9639"/>
        </w:tabs>
        <w:spacing w:after="240"/>
        <w:jc w:val="both"/>
        <w:rPr>
          <w:b/>
          <w:color w:val="000000"/>
          <w:sz w:val="22"/>
          <w:szCs w:val="22"/>
        </w:rPr>
      </w:pPr>
      <w:r>
        <w:rPr>
          <w:b/>
          <w:color w:val="000000"/>
          <w:sz w:val="22"/>
          <w:szCs w:val="22"/>
        </w:rPr>
        <w:t>Document for:</w:t>
      </w:r>
      <w:r>
        <w:rPr>
          <w:b/>
          <w:color w:val="000000"/>
          <w:sz w:val="22"/>
          <w:szCs w:val="22"/>
        </w:rPr>
        <w:tab/>
        <w:t>Discussion</w:t>
      </w:r>
    </w:p>
    <w:p w14:paraId="1DED726D" w14:textId="77777777" w:rsidR="00F60E47" w:rsidRDefault="00000000">
      <w:pPr>
        <w:pStyle w:val="Heading1"/>
        <w:ind w:left="0" w:firstLine="0"/>
        <w:jc w:val="both"/>
        <w:rPr>
          <w:rFonts w:ascii="Arial" w:hAnsi="Arial"/>
          <w:sz w:val="32"/>
          <w:szCs w:val="32"/>
        </w:rPr>
      </w:pPr>
      <w:r>
        <w:rPr>
          <w:rFonts w:ascii="Arial" w:hAnsi="Arial"/>
          <w:sz w:val="32"/>
          <w:szCs w:val="32"/>
        </w:rPr>
        <w:t>Introduction</w:t>
      </w:r>
    </w:p>
    <w:p w14:paraId="394B8C1A" w14:textId="77777777" w:rsidR="00F60E47" w:rsidRDefault="00000000">
      <w:pPr>
        <w:jc w:val="both"/>
        <w:rPr>
          <w:sz w:val="20"/>
          <w:szCs w:val="20"/>
        </w:rPr>
      </w:pPr>
      <w:r>
        <w:rPr>
          <w:sz w:val="20"/>
          <w:szCs w:val="20"/>
        </w:rPr>
        <w:t>In RAN#102, a work item for NR MIMO evolution for downlink and uplink [1] was agreed with the following objectives.</w:t>
      </w:r>
    </w:p>
    <w:p w14:paraId="224A8662" w14:textId="77777777" w:rsidR="00F60E47" w:rsidRDefault="00F60E47">
      <w:pPr>
        <w:jc w:val="both"/>
      </w:pPr>
    </w:p>
    <w:p w14:paraId="20121547" w14:textId="77777777" w:rsidR="00F60E47" w:rsidRDefault="00000000">
      <w:pPr>
        <w:spacing w:after="120"/>
        <w:jc w:val="both"/>
        <w:rPr>
          <w:b/>
          <w:color w:val="000000"/>
        </w:rPr>
      </w:pPr>
      <w:r>
        <w:rPr>
          <w:b/>
          <w:color w:val="000000"/>
        </w:rPr>
        <w:t>RAN #102 [1]</w:t>
      </w:r>
    </w:p>
    <w:tbl>
      <w:tblPr>
        <w:tblW w:w="9016" w:type="dxa"/>
        <w:tblInd w:w="-226" w:type="dxa"/>
        <w:tblLayout w:type="fixed"/>
        <w:tblLook w:val="04A0" w:firstRow="1" w:lastRow="0" w:firstColumn="1" w:lastColumn="0" w:noHBand="0" w:noVBand="1"/>
      </w:tblPr>
      <w:tblGrid>
        <w:gridCol w:w="9016"/>
      </w:tblGrid>
      <w:tr w:rsidR="00F60E47" w14:paraId="3AB14C0D" w14:textId="77777777">
        <w:tc>
          <w:tcPr>
            <w:tcW w:w="9016" w:type="dxa"/>
            <w:tcBorders>
              <w:top w:val="single" w:sz="4" w:space="0" w:color="000000"/>
              <w:left w:val="single" w:sz="4" w:space="0" w:color="000000"/>
              <w:bottom w:val="single" w:sz="4" w:space="0" w:color="000000"/>
              <w:right w:val="single" w:sz="4" w:space="0" w:color="000000"/>
            </w:tcBorders>
          </w:tcPr>
          <w:p w14:paraId="70C6F6B1" w14:textId="77777777" w:rsidR="00F60E47" w:rsidRDefault="00F60E47">
            <w:pPr>
              <w:jc w:val="both"/>
              <w:rPr>
                <w:sz w:val="20"/>
                <w:szCs w:val="20"/>
              </w:rPr>
            </w:pPr>
          </w:p>
          <w:p w14:paraId="1BF2E375" w14:textId="77777777" w:rsidR="00F60E47" w:rsidRDefault="00000000">
            <w:pPr>
              <w:numPr>
                <w:ilvl w:val="0"/>
                <w:numId w:val="2"/>
              </w:numPr>
              <w:snapToGrid w:val="0"/>
              <w:rPr>
                <w:sz w:val="20"/>
              </w:rPr>
            </w:pPr>
            <w:r>
              <w:rPr>
                <w:sz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sz w:val="20"/>
              </w:rPr>
              <w:t>sTRP</w:t>
            </w:r>
            <w:proofErr w:type="spellEnd"/>
            <w:r>
              <w:rPr>
                <w:sz w:val="20"/>
              </w:rPr>
              <w:t xml:space="preserve"> with intra- and inter-cell beam management</w:t>
            </w:r>
          </w:p>
          <w:p w14:paraId="500CBC6C" w14:textId="77777777" w:rsidR="00F60E47" w:rsidRDefault="00000000">
            <w:pPr>
              <w:numPr>
                <w:ilvl w:val="1"/>
                <w:numId w:val="2"/>
              </w:numPr>
              <w:snapToGrid w:val="0"/>
              <w:rPr>
                <w:sz w:val="20"/>
              </w:rPr>
            </w:pPr>
            <w:r>
              <w:rPr>
                <w:sz w:val="20"/>
              </w:rPr>
              <w:t>UL signalling content(s) for UE-initiated/event-driven beam reporting facilitating fast beam switching</w:t>
            </w:r>
          </w:p>
          <w:p w14:paraId="13A54890" w14:textId="77777777" w:rsidR="00F60E47" w:rsidRDefault="00000000">
            <w:pPr>
              <w:numPr>
                <w:ilvl w:val="1"/>
                <w:numId w:val="2"/>
              </w:numPr>
              <w:snapToGrid w:val="0"/>
            </w:pPr>
            <w:r>
              <w:rPr>
                <w:rFonts w:ascii="Times" w:eastAsia="Times" w:hAnsi="Times" w:cs="Times"/>
                <w:sz w:val="20"/>
                <w:szCs w:val="20"/>
              </w:rPr>
              <w:t xml:space="preserve">UL </w:t>
            </w:r>
            <w:bookmarkStart w:id="0" w:name="_Hlk145555364"/>
            <w:r>
              <w:rPr>
                <w:rFonts w:ascii="Times" w:eastAsia="Times" w:hAnsi="Times" w:cs="Times"/>
                <w:sz w:val="20"/>
                <w:szCs w:val="20"/>
              </w:rPr>
              <w:t>signalling medium/container considering the UE-initiated/event-driven nature of the UL transmission, designed primarily for the purpose of beam reporting</w:t>
            </w:r>
            <w:bookmarkEnd w:id="0"/>
          </w:p>
          <w:p w14:paraId="46DD812C" w14:textId="77777777" w:rsidR="00F60E47" w:rsidRDefault="00F60E47">
            <w:pPr>
              <w:snapToGrid w:val="0"/>
              <w:ind w:left="1080"/>
              <w:rPr>
                <w:sz w:val="20"/>
              </w:rPr>
            </w:pPr>
          </w:p>
        </w:tc>
      </w:tr>
    </w:tbl>
    <w:p w14:paraId="3EBF6B1C" w14:textId="77777777" w:rsidR="00F60E47" w:rsidRDefault="00F60E47">
      <w:pPr>
        <w:spacing w:after="120"/>
        <w:jc w:val="both"/>
        <w:rPr>
          <w:color w:val="000000"/>
          <w:sz w:val="20"/>
          <w:szCs w:val="20"/>
        </w:rPr>
      </w:pPr>
    </w:p>
    <w:p w14:paraId="507CE996" w14:textId="77777777" w:rsidR="00F60E47" w:rsidRDefault="00000000">
      <w:pPr>
        <w:spacing w:after="120"/>
        <w:jc w:val="both"/>
        <w:rPr>
          <w:sz w:val="20"/>
          <w:szCs w:val="20"/>
        </w:rPr>
      </w:pPr>
      <w:r>
        <w:rPr>
          <w:sz w:val="20"/>
          <w:szCs w:val="20"/>
        </w:rPr>
        <w:t>This contribution outlines our proposals on enhancements for UE-initiated/event-driven beam management.</w:t>
      </w:r>
    </w:p>
    <w:p w14:paraId="631A0638" w14:textId="77777777" w:rsidR="00F60E47" w:rsidRDefault="00000000">
      <w:pPr>
        <w:pStyle w:val="Heading1"/>
        <w:ind w:left="0" w:firstLine="0"/>
        <w:jc w:val="both"/>
        <w:rPr>
          <w:rFonts w:ascii="Arial" w:hAnsi="Arial"/>
          <w:sz w:val="32"/>
          <w:szCs w:val="32"/>
        </w:rPr>
      </w:pPr>
      <w:r>
        <w:rPr>
          <w:rFonts w:ascii="Arial" w:hAnsi="Arial"/>
          <w:sz w:val="32"/>
          <w:szCs w:val="32"/>
        </w:rPr>
        <w:t>Trigger-event detection</w:t>
      </w:r>
    </w:p>
    <w:p w14:paraId="786D6D4E" w14:textId="4013F071" w:rsidR="00F60E47" w:rsidRDefault="00000000">
      <w:pPr>
        <w:jc w:val="both"/>
        <w:rPr>
          <w:sz w:val="20"/>
          <w:szCs w:val="20"/>
        </w:rPr>
      </w:pPr>
      <w:r>
        <w:rPr>
          <w:sz w:val="20"/>
          <w:szCs w:val="20"/>
        </w:rPr>
        <w:t xml:space="preserve">UE-initiated beam management sends reports to the </w:t>
      </w:r>
      <w:proofErr w:type="spellStart"/>
      <w:r>
        <w:rPr>
          <w:sz w:val="20"/>
          <w:szCs w:val="20"/>
        </w:rPr>
        <w:t>gNB</w:t>
      </w:r>
      <w:proofErr w:type="spellEnd"/>
      <w:r>
        <w:rPr>
          <w:sz w:val="20"/>
          <w:szCs w:val="20"/>
        </w:rPr>
        <w:t xml:space="preserve"> based on the triggering of certain events called trigger events. The trigger consists of comparing the beam quality using a specific metric (e.g., L1-RSRP). The beams being compared are called the current beam and the new beam. The current beam and new beam </w:t>
      </w:r>
      <w:r w:rsidR="00823832">
        <w:rPr>
          <w:sz w:val="20"/>
          <w:szCs w:val="20"/>
        </w:rPr>
        <w:t>definitions</w:t>
      </w:r>
      <w:r>
        <w:rPr>
          <w:sz w:val="20"/>
          <w:szCs w:val="20"/>
        </w:rPr>
        <w:t xml:space="preserve"> are decided depending on the use case in which UE-initiated beam management is used. The serving beam for the UE is decided by the indicated TCI state, which is selected from one of the TCI states that are activated by a MAC-CE. If the use case is to update the indicated TCI state, the current beam would be the currently indicated TCI state and the new beams would be the currently activated TCI states. In the discussions so far, this was the use case that was focussed in and was called usage-1. How the current beam and the new beam are compared depends on the selected trigger event. At present, it is agreed to support event-2, which states that the quality of at least one new beam, such as L1-RSRP, becomes a threshold value better than the current beam. This threshold value is configured by the RRC.</w:t>
      </w:r>
    </w:p>
    <w:p w14:paraId="190736CF" w14:textId="77777777" w:rsidR="00F60E47" w:rsidRDefault="00F60E47">
      <w:pPr>
        <w:jc w:val="both"/>
        <w:rPr>
          <w:b/>
          <w:sz w:val="20"/>
          <w:szCs w:val="20"/>
        </w:rPr>
      </w:pPr>
    </w:p>
    <w:p w14:paraId="44CE6536" w14:textId="77777777" w:rsidR="00F60E47" w:rsidRDefault="00000000">
      <w:pPr>
        <w:pStyle w:val="Heading2"/>
        <w:ind w:left="0" w:firstLine="0"/>
        <w:rPr>
          <w:rFonts w:ascii="Arial" w:hAnsi="Arial"/>
          <w:sz w:val="28"/>
          <w:szCs w:val="28"/>
        </w:rPr>
      </w:pPr>
      <w:r>
        <w:rPr>
          <w:rFonts w:ascii="Arial" w:hAnsi="Arial"/>
          <w:sz w:val="28"/>
          <w:szCs w:val="28"/>
        </w:rPr>
        <w:t>RS configuration for new beams for Event-2</w:t>
      </w:r>
    </w:p>
    <w:p w14:paraId="3D0DA36E" w14:textId="77777777" w:rsidR="00F60E47" w:rsidRDefault="00F60E47">
      <w:pPr>
        <w:jc w:val="both"/>
        <w:rPr>
          <w:sz w:val="20"/>
          <w:szCs w:val="20"/>
        </w:rPr>
      </w:pPr>
    </w:p>
    <w:p w14:paraId="4F43927E" w14:textId="77777777" w:rsidR="00F60E47" w:rsidRDefault="00000000">
      <w:pPr>
        <w:jc w:val="both"/>
      </w:pPr>
      <w:r>
        <w:rPr>
          <w:sz w:val="20"/>
          <w:szCs w:val="20"/>
        </w:rPr>
        <w:t>The current beam is compared with the new beam in order to determine if an event is triggered. This issue deals with the nature of association between the measurement resources and the current or new beams. The UE distinguishes the current beam and the new beam based on this. Thus, the objective is to determine which beams are being compared to trigger the event. Associations between beams and measurement resources are either determined using QCL properties or explicitly specified by the network. Explicit indication may be done by utilizing two separate resource sets for the current beam and the new beam, or by using a single resource set. The first option is intended to give more flexibility.  When relying on implicit indication, it is crucial to prevent any ambiguity in identifying the correct measurement resource.</w:t>
      </w:r>
    </w:p>
    <w:p w14:paraId="6E57DC50" w14:textId="77777777" w:rsidR="00F60E47" w:rsidRDefault="00F60E47">
      <w:pPr>
        <w:jc w:val="both"/>
        <w:rPr>
          <w:sz w:val="20"/>
          <w:szCs w:val="20"/>
        </w:rPr>
      </w:pPr>
    </w:p>
    <w:p w14:paraId="3BABE286" w14:textId="77777777" w:rsidR="00F60E47" w:rsidRDefault="00000000">
      <w:pPr>
        <w:jc w:val="both"/>
        <w:rPr>
          <w:sz w:val="20"/>
          <w:szCs w:val="20"/>
        </w:rPr>
      </w:pPr>
      <w:r>
        <w:rPr>
          <w:sz w:val="20"/>
          <w:szCs w:val="20"/>
        </w:rPr>
        <w:t>In RAN1 #117, the following was agreed:</w:t>
      </w:r>
    </w:p>
    <w:p w14:paraId="4C1DF317" w14:textId="77777777" w:rsidR="00F60E47" w:rsidRDefault="00F60E47">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F60E47" w14:paraId="1104BB50" w14:textId="77777777">
        <w:tc>
          <w:tcPr>
            <w:tcW w:w="9026" w:type="dxa"/>
            <w:tcBorders>
              <w:top w:val="single" w:sz="2" w:space="0" w:color="000000"/>
              <w:left w:val="single" w:sz="2" w:space="0" w:color="000000"/>
              <w:bottom w:val="single" w:sz="2" w:space="0" w:color="000000"/>
              <w:right w:val="single" w:sz="2" w:space="0" w:color="000000"/>
            </w:tcBorders>
          </w:tcPr>
          <w:p w14:paraId="34038CFA" w14:textId="77777777" w:rsidR="00F60E47" w:rsidRDefault="00000000">
            <w:pPr>
              <w:jc w:val="both"/>
              <w:rPr>
                <w:rFonts w:ascii="Calibri" w:eastAsia="Malgun Gothic" w:hAnsi="Calibri"/>
                <w:sz w:val="20"/>
                <w:szCs w:val="20"/>
                <w:lang w:val="en-US" w:eastAsia="ko-KR"/>
              </w:rPr>
            </w:pPr>
            <w:r>
              <w:rPr>
                <w:rFonts w:eastAsia="DengXian"/>
                <w:b/>
                <w:bCs/>
                <w:sz w:val="20"/>
                <w:szCs w:val="20"/>
                <w:highlight w:val="green"/>
                <w:lang w:val="en-US" w:eastAsia="zh-CN"/>
              </w:rPr>
              <w:t>Agreement</w:t>
            </w:r>
          </w:p>
          <w:p w14:paraId="07442193" w14:textId="77777777" w:rsidR="00F60E47" w:rsidRDefault="00000000">
            <w:pPr>
              <w:shd w:val="clear" w:color="auto" w:fill="FFFFFF"/>
              <w:snapToGrid w:val="0"/>
              <w:rPr>
                <w:rFonts w:ascii="Calibri" w:eastAsia="Malgun Gothic" w:hAnsi="Calibri"/>
                <w:sz w:val="20"/>
                <w:szCs w:val="20"/>
                <w:lang w:val="en-US" w:eastAsia="ko-KR"/>
              </w:rPr>
            </w:pPr>
            <w:r>
              <w:rPr>
                <w:rFonts w:eastAsia="SimSun"/>
                <w:sz w:val="20"/>
                <w:szCs w:val="20"/>
                <w:lang w:val="en-US" w:eastAsia="ko-KR"/>
              </w:rPr>
              <w:t>Regarding RS measurement for the new beam for Event 2, at least Option-3a is supported</w:t>
            </w:r>
          </w:p>
          <w:p w14:paraId="5BC8B435" w14:textId="77777777" w:rsidR="00F60E47" w:rsidRDefault="00000000">
            <w:pPr>
              <w:numPr>
                <w:ilvl w:val="0"/>
                <w:numId w:val="3"/>
              </w:numPr>
              <w:shd w:val="clear" w:color="auto" w:fill="FFFFFF"/>
              <w:snapToGrid w:val="0"/>
              <w:rPr>
                <w:rFonts w:ascii="Calibri" w:eastAsia="Malgun Gothic" w:hAnsi="Calibri"/>
                <w:sz w:val="20"/>
                <w:szCs w:val="20"/>
                <w:lang w:val="en-US" w:eastAsia="ko-KR"/>
              </w:rPr>
            </w:pPr>
            <w:r>
              <w:rPr>
                <w:rFonts w:eastAsia="SimSun"/>
                <w:sz w:val="20"/>
                <w:szCs w:val="20"/>
                <w:highlight w:val="yellow"/>
                <w:lang w:val="en-US" w:eastAsia="ko-KR"/>
              </w:rPr>
              <w:t>Option-3a (explicit manner): The RS(s) for new beam(s) are explicitly configured</w:t>
            </w:r>
          </w:p>
          <w:p w14:paraId="3DB62ABF" w14:textId="77777777" w:rsidR="00F60E47" w:rsidRDefault="00000000">
            <w:pPr>
              <w:numPr>
                <w:ilvl w:val="0"/>
                <w:numId w:val="3"/>
              </w:numPr>
              <w:shd w:val="clear" w:color="auto" w:fill="FFFFFF"/>
              <w:snapToGrid w:val="0"/>
              <w:rPr>
                <w:rFonts w:ascii="Calibri" w:eastAsia="Malgun Gothic" w:hAnsi="Calibri"/>
                <w:sz w:val="20"/>
                <w:szCs w:val="20"/>
                <w:lang w:val="en-US" w:eastAsia="ko-KR"/>
              </w:rPr>
            </w:pPr>
            <w:r>
              <w:rPr>
                <w:rFonts w:eastAsia="SimSun"/>
                <w:sz w:val="20"/>
                <w:szCs w:val="20"/>
                <w:lang w:val="en-US" w:eastAsia="ko-KR"/>
              </w:rPr>
              <w:t>FFS: Option-3b/3c</w:t>
            </w:r>
          </w:p>
          <w:p w14:paraId="1092C4E5" w14:textId="77777777" w:rsidR="00F60E47" w:rsidRDefault="00000000">
            <w:pPr>
              <w:numPr>
                <w:ilvl w:val="1"/>
                <w:numId w:val="3"/>
              </w:numPr>
              <w:shd w:val="clear" w:color="auto" w:fill="FFFFFF"/>
              <w:snapToGrid w:val="0"/>
              <w:rPr>
                <w:rFonts w:ascii="Calibri" w:eastAsia="Malgun Gothic" w:hAnsi="Calibri"/>
                <w:sz w:val="20"/>
                <w:szCs w:val="20"/>
                <w:lang w:val="en-US" w:eastAsia="ko-KR"/>
              </w:rPr>
            </w:pPr>
            <w:r>
              <w:rPr>
                <w:rFonts w:eastAsia="SimSun"/>
                <w:sz w:val="20"/>
                <w:szCs w:val="20"/>
                <w:lang w:val="en-US" w:eastAsia="ko-KR"/>
              </w:rPr>
              <w:t xml:space="preserve">Option-3b: </w:t>
            </w:r>
            <w:r>
              <w:rPr>
                <w:rFonts w:eastAsia="Malgun Gothic"/>
                <w:sz w:val="20"/>
                <w:szCs w:val="20"/>
                <w:lang w:val="en-US" w:eastAsia="zh-CN"/>
              </w:rPr>
              <w:t>The RS(s) for new beam(s) are implicitly derived from QCL RS(s) of activated TCI state(s).</w:t>
            </w:r>
          </w:p>
          <w:p w14:paraId="6998410F" w14:textId="77777777" w:rsidR="00F60E47" w:rsidRDefault="00000000">
            <w:pPr>
              <w:numPr>
                <w:ilvl w:val="1"/>
                <w:numId w:val="3"/>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 xml:space="preserve">Option-3c: The RS(s) for new beam(s) are implicitly derived from QCL RS(s) of TCI state(s) in a </w:t>
            </w:r>
            <w:bookmarkStart w:id="1" w:name="OLE_LINK21"/>
            <w:r>
              <w:rPr>
                <w:rFonts w:eastAsia="PMingLiU"/>
                <w:sz w:val="20"/>
                <w:szCs w:val="20"/>
                <w:lang w:val="en-US" w:eastAsia="zh-TW"/>
              </w:rPr>
              <w:t xml:space="preserve">configured subset of the </w:t>
            </w:r>
            <w:bookmarkStart w:id="2" w:name="OLE_LINK20"/>
            <w:r>
              <w:rPr>
                <w:rFonts w:eastAsia="PMingLiU"/>
                <w:sz w:val="20"/>
                <w:szCs w:val="20"/>
                <w:lang w:val="en-US" w:eastAsia="zh-TW"/>
              </w:rPr>
              <w:t>legacy RRC-configured TCI state list</w:t>
            </w:r>
            <w:bookmarkEnd w:id="1"/>
            <w:bookmarkEnd w:id="2"/>
          </w:p>
        </w:tc>
      </w:tr>
    </w:tbl>
    <w:p w14:paraId="7D929DE3" w14:textId="77777777" w:rsidR="00F60E47" w:rsidRDefault="00F60E47">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F60E47" w14:paraId="562DCF96" w14:textId="77777777">
        <w:tc>
          <w:tcPr>
            <w:tcW w:w="9026" w:type="dxa"/>
            <w:tcBorders>
              <w:top w:val="single" w:sz="2" w:space="0" w:color="000000"/>
              <w:left w:val="single" w:sz="2" w:space="0" w:color="000000"/>
              <w:bottom w:val="single" w:sz="2" w:space="0" w:color="000000"/>
              <w:right w:val="single" w:sz="2" w:space="0" w:color="000000"/>
            </w:tcBorders>
          </w:tcPr>
          <w:p w14:paraId="7CC005A5" w14:textId="77777777" w:rsidR="00F60E47" w:rsidRDefault="00000000">
            <w:pPr>
              <w:jc w:val="both"/>
              <w:rPr>
                <w:rFonts w:ascii="Calibri" w:eastAsia="Malgun Gothic" w:hAnsi="Calibri"/>
                <w:sz w:val="20"/>
                <w:szCs w:val="20"/>
                <w:lang w:val="en-US" w:eastAsia="ko-KR"/>
              </w:rPr>
            </w:pPr>
            <w:r>
              <w:rPr>
                <w:rFonts w:eastAsia="DengXian"/>
                <w:b/>
                <w:bCs/>
                <w:sz w:val="20"/>
                <w:szCs w:val="20"/>
                <w:highlight w:val="green"/>
                <w:lang w:val="en-US" w:eastAsia="zh-CN"/>
              </w:rPr>
              <w:t>Agreement</w:t>
            </w:r>
          </w:p>
          <w:p w14:paraId="6DA598A1" w14:textId="77777777" w:rsidR="00F60E47" w:rsidRDefault="00000000">
            <w:pPr>
              <w:shd w:val="clear" w:color="auto" w:fill="FFFFFF"/>
              <w:snapToGrid w:val="0"/>
              <w:jc w:val="both"/>
              <w:rPr>
                <w:rFonts w:ascii="Calibri" w:eastAsia="Malgun Gothic" w:hAnsi="Calibri"/>
                <w:sz w:val="20"/>
                <w:szCs w:val="20"/>
                <w:lang w:val="en-US" w:eastAsia="ko-KR"/>
              </w:rPr>
            </w:pPr>
            <w:r>
              <w:rPr>
                <w:rFonts w:eastAsia="SimSun"/>
                <w:sz w:val="20"/>
                <w:szCs w:val="20"/>
                <w:lang w:val="en-US" w:eastAsia="ko-KR"/>
              </w:rPr>
              <w:t>Regarding explicit RS configuration for new beam measurement for Event 2, down-select the following options in the RAN1#118:</w:t>
            </w:r>
          </w:p>
          <w:p w14:paraId="04DD44EA" w14:textId="77777777" w:rsidR="00F60E47" w:rsidRDefault="00000000">
            <w:pPr>
              <w:numPr>
                <w:ilvl w:val="0"/>
                <w:numId w:val="3"/>
              </w:numPr>
              <w:shd w:val="clear" w:color="auto" w:fill="FFFFFF"/>
              <w:snapToGrid w:val="0"/>
              <w:jc w:val="both"/>
              <w:rPr>
                <w:rFonts w:ascii="Calibri" w:eastAsia="Malgun Gothic" w:hAnsi="Calibri"/>
                <w:sz w:val="20"/>
                <w:szCs w:val="20"/>
                <w:lang w:val="en-US" w:eastAsia="ko-KR"/>
              </w:rPr>
            </w:pPr>
            <w:r>
              <w:rPr>
                <w:rFonts w:eastAsia="SimSun"/>
                <w:sz w:val="20"/>
                <w:szCs w:val="20"/>
                <w:highlight w:val="yellow"/>
                <w:lang w:val="en-US" w:eastAsia="ko-KR"/>
              </w:rPr>
              <w:t>Option-1: The RS(s) for new beam(s) are explicitly configured in one RS resource set associated with an CSI reporting configuration;</w:t>
            </w:r>
          </w:p>
          <w:p w14:paraId="37A97231" w14:textId="77777777" w:rsidR="00F60E47" w:rsidRDefault="00000000">
            <w:pPr>
              <w:numPr>
                <w:ilvl w:val="1"/>
                <w:numId w:val="3"/>
              </w:numPr>
              <w:shd w:val="clear" w:color="auto" w:fill="FFFFFF"/>
              <w:snapToGrid w:val="0"/>
              <w:jc w:val="both"/>
              <w:rPr>
                <w:rFonts w:ascii="Calibri" w:eastAsia="Malgun Gothic" w:hAnsi="Calibri"/>
                <w:sz w:val="20"/>
                <w:szCs w:val="20"/>
                <w:lang w:val="en-US" w:eastAsia="ko-KR"/>
              </w:rPr>
            </w:pPr>
            <w:r>
              <w:rPr>
                <w:rFonts w:eastAsia="SimSun"/>
                <w:sz w:val="20"/>
                <w:szCs w:val="20"/>
                <w:highlight w:val="yellow"/>
                <w:lang w:val="en-US" w:eastAsia="ko-KR"/>
              </w:rPr>
              <w:t>FFS: The RS in the RS resource set can be updated by MAC-CE.</w:t>
            </w:r>
          </w:p>
          <w:p w14:paraId="7A8E8994" w14:textId="77777777" w:rsidR="00F60E47" w:rsidRDefault="00000000">
            <w:pPr>
              <w:numPr>
                <w:ilvl w:val="0"/>
                <w:numId w:val="3"/>
              </w:numPr>
              <w:shd w:val="clear" w:color="auto" w:fill="FFFFFF"/>
              <w:snapToGrid w:val="0"/>
              <w:jc w:val="both"/>
              <w:rPr>
                <w:rFonts w:ascii="Calibri" w:eastAsia="Malgun Gothic" w:hAnsi="Calibri"/>
                <w:sz w:val="20"/>
                <w:szCs w:val="20"/>
                <w:lang w:val="en-US" w:eastAsia="ko-KR"/>
              </w:rPr>
            </w:pPr>
            <w:r>
              <w:rPr>
                <w:rFonts w:eastAsia="SimSun"/>
                <w:sz w:val="20"/>
                <w:szCs w:val="20"/>
                <w:highlight w:val="yellow"/>
                <w:lang w:val="en-US" w:eastAsia="ko-KR"/>
              </w:rPr>
              <w:t>Option-2: A list of RS(s) for new beam measurement can be configured by RRC, and a subset can be activated for new beam measurement by MAC-CE.</w:t>
            </w:r>
          </w:p>
          <w:p w14:paraId="4940F36B" w14:textId="77777777" w:rsidR="00F60E47" w:rsidRDefault="00000000">
            <w:pPr>
              <w:numPr>
                <w:ilvl w:val="1"/>
                <w:numId w:val="3"/>
              </w:numPr>
              <w:shd w:val="clear" w:color="auto" w:fill="FFFFFF"/>
              <w:snapToGrid w:val="0"/>
              <w:jc w:val="both"/>
              <w:rPr>
                <w:rFonts w:ascii="Calibri" w:eastAsia="Malgun Gothic" w:hAnsi="Calibri"/>
                <w:sz w:val="20"/>
                <w:szCs w:val="20"/>
                <w:lang w:val="en-US" w:eastAsia="ko-KR"/>
              </w:rPr>
            </w:pPr>
            <w:r>
              <w:rPr>
                <w:rFonts w:eastAsia="SimSun"/>
                <w:sz w:val="20"/>
                <w:szCs w:val="20"/>
                <w:highlight w:val="yellow"/>
                <w:lang w:val="en-US" w:eastAsia="ko-KR"/>
              </w:rPr>
              <w:t>FFS: If a list size is small, MAC-CE activation is not needed</w:t>
            </w:r>
          </w:p>
          <w:p w14:paraId="5BC72510" w14:textId="77777777" w:rsidR="00F60E47" w:rsidRDefault="00000000">
            <w:pPr>
              <w:numPr>
                <w:ilvl w:val="0"/>
                <w:numId w:val="3"/>
              </w:numPr>
              <w:shd w:val="clear" w:color="auto" w:fill="FFFFFF"/>
              <w:snapToGrid w:val="0"/>
              <w:jc w:val="both"/>
              <w:rPr>
                <w:rFonts w:ascii="Calibri" w:eastAsia="Malgun Gothic" w:hAnsi="Calibri"/>
                <w:sz w:val="20"/>
                <w:szCs w:val="20"/>
                <w:lang w:val="en-US" w:eastAsia="ko-KR"/>
              </w:rPr>
            </w:pPr>
            <w:r>
              <w:rPr>
                <w:rFonts w:eastAsia="SimSun"/>
                <w:sz w:val="20"/>
                <w:szCs w:val="20"/>
                <w:highlight w:val="yellow"/>
                <w:lang w:val="en-US" w:eastAsia="ko-KR"/>
              </w:rPr>
              <w:t>Option-3: A list of RS resource</w:t>
            </w:r>
            <w:r>
              <w:rPr>
                <w:rFonts w:eastAsia="SimSun"/>
                <w:strike/>
                <w:sz w:val="20"/>
                <w:szCs w:val="20"/>
                <w:highlight w:val="yellow"/>
                <w:lang w:val="en-US" w:eastAsia="ko-KR"/>
              </w:rPr>
              <w:t xml:space="preserve"> </w:t>
            </w:r>
            <w:r>
              <w:rPr>
                <w:rFonts w:eastAsia="SimSun"/>
                <w:sz w:val="20"/>
                <w:szCs w:val="20"/>
                <w:highlight w:val="yellow"/>
                <w:lang w:val="en-US" w:eastAsia="ko-KR"/>
              </w:rPr>
              <w:t>(s) for new beam measurement can be configured by RRC, and a subset of RS resource(s) in the list can be provided for new beam measurement by indicated TCI state.</w:t>
            </w:r>
          </w:p>
          <w:p w14:paraId="01E5C4D0" w14:textId="77777777" w:rsidR="00F60E47" w:rsidRDefault="00000000">
            <w:pPr>
              <w:numPr>
                <w:ilvl w:val="0"/>
                <w:numId w:val="3"/>
              </w:numPr>
              <w:shd w:val="clear" w:color="auto" w:fill="FFFFFF"/>
              <w:snapToGrid w:val="0"/>
              <w:jc w:val="both"/>
              <w:rPr>
                <w:rFonts w:ascii="Calibri" w:eastAsia="Malgun Gothic" w:hAnsi="Calibri"/>
                <w:sz w:val="20"/>
                <w:szCs w:val="20"/>
                <w:lang w:val="en-US" w:eastAsia="ko-KR"/>
              </w:rPr>
            </w:pPr>
            <w:r>
              <w:rPr>
                <w:rFonts w:eastAsia="SimSun"/>
                <w:sz w:val="20"/>
                <w:szCs w:val="20"/>
                <w:lang w:val="en-US" w:eastAsia="ko-KR"/>
              </w:rPr>
              <w:t>Others are not precluded.</w:t>
            </w:r>
          </w:p>
          <w:p w14:paraId="66BC058D" w14:textId="77777777" w:rsidR="00F60E47" w:rsidRDefault="00000000">
            <w:pPr>
              <w:pStyle w:val="ListParagraph"/>
              <w:numPr>
                <w:ilvl w:val="0"/>
                <w:numId w:val="3"/>
              </w:numPr>
              <w:snapToGrid w:val="0"/>
              <w:contextualSpacing w:val="0"/>
              <w:rPr>
                <w:rFonts w:ascii="Calibri" w:eastAsia="Malgun Gothic" w:hAnsi="Calibri"/>
                <w:sz w:val="20"/>
                <w:szCs w:val="20"/>
                <w:lang w:val="en-US" w:eastAsia="ko-KR"/>
              </w:rPr>
            </w:pPr>
            <w:r>
              <w:rPr>
                <w:rFonts w:eastAsia="Malgun Gothic"/>
                <w:sz w:val="20"/>
                <w:szCs w:val="20"/>
                <w:lang w:val="en-US" w:eastAsia="ko-KR"/>
              </w:rPr>
              <w:t>FFS: Each RS for new beam measurement should be associated with a configured joint/DL TCI state which can be used as the indicated TCI state</w:t>
            </w:r>
          </w:p>
        </w:tc>
      </w:tr>
    </w:tbl>
    <w:p w14:paraId="36818469" w14:textId="77777777" w:rsidR="00F60E47" w:rsidRDefault="00F60E47">
      <w:pPr>
        <w:jc w:val="both"/>
        <w:rPr>
          <w:sz w:val="20"/>
          <w:szCs w:val="20"/>
        </w:rPr>
      </w:pPr>
    </w:p>
    <w:p w14:paraId="21C17E99" w14:textId="77777777" w:rsidR="00F60E47" w:rsidRDefault="00F60E47">
      <w:pPr>
        <w:jc w:val="both"/>
        <w:rPr>
          <w:b/>
          <w:bCs/>
          <w:color w:val="C9211E"/>
          <w:sz w:val="20"/>
          <w:szCs w:val="20"/>
        </w:rPr>
      </w:pPr>
    </w:p>
    <w:p w14:paraId="5991B521" w14:textId="76BE0BEE" w:rsidR="00CE7797" w:rsidRDefault="00000000">
      <w:pPr>
        <w:jc w:val="both"/>
        <w:rPr>
          <w:color w:val="000000"/>
          <w:sz w:val="20"/>
          <w:szCs w:val="20"/>
        </w:rPr>
      </w:pPr>
      <w:r>
        <w:rPr>
          <w:color w:val="000000"/>
          <w:sz w:val="20"/>
          <w:szCs w:val="20"/>
        </w:rPr>
        <w:t xml:space="preserve">There are multiple options to choose the new beam measurement for event 2. The first option is to follow the legacy set up. </w:t>
      </w:r>
      <w:r w:rsidR="00FB6AC1">
        <w:rPr>
          <w:color w:val="000000"/>
          <w:sz w:val="20"/>
          <w:szCs w:val="20"/>
        </w:rPr>
        <w:t xml:space="preserve">As per our understanding, Option 1 </w:t>
      </w:r>
      <w:r w:rsidR="00D410DF">
        <w:rPr>
          <w:color w:val="000000"/>
          <w:sz w:val="20"/>
          <w:szCs w:val="20"/>
        </w:rPr>
        <w:t>should be supported</w:t>
      </w:r>
      <w:r w:rsidR="00A141F2">
        <w:rPr>
          <w:color w:val="000000"/>
          <w:sz w:val="20"/>
          <w:szCs w:val="20"/>
        </w:rPr>
        <w:t xml:space="preserve"> as a default</w:t>
      </w:r>
      <w:r w:rsidR="006D3BF6">
        <w:rPr>
          <w:color w:val="000000"/>
          <w:sz w:val="20"/>
          <w:szCs w:val="20"/>
        </w:rPr>
        <w:t xml:space="preserve"> configuration</w:t>
      </w:r>
      <w:r w:rsidR="00FB6AC1">
        <w:rPr>
          <w:color w:val="000000"/>
          <w:sz w:val="20"/>
          <w:szCs w:val="20"/>
        </w:rPr>
        <w:t xml:space="preserve"> for new beam measurement where the RS(s) for new beam(s) are explicitly configured in one RS resource set associated with a CSI reporting configuration. </w:t>
      </w:r>
      <w:r w:rsidR="00121CE0">
        <w:rPr>
          <w:color w:val="000000"/>
          <w:sz w:val="20"/>
          <w:szCs w:val="20"/>
        </w:rPr>
        <w:t xml:space="preserve">Option 2 provides the flexibility at the BS to change the </w:t>
      </w:r>
      <w:r w:rsidR="007452D1">
        <w:rPr>
          <w:color w:val="000000"/>
          <w:sz w:val="20"/>
          <w:szCs w:val="20"/>
        </w:rPr>
        <w:t>set of beams more frequently than Option 1.</w:t>
      </w:r>
      <w:r w:rsidR="00565587">
        <w:rPr>
          <w:color w:val="000000"/>
          <w:sz w:val="20"/>
          <w:szCs w:val="20"/>
        </w:rPr>
        <w:t xml:space="preserve"> </w:t>
      </w:r>
      <w:r w:rsidR="00FB3004">
        <w:rPr>
          <w:color w:val="000000"/>
          <w:sz w:val="20"/>
          <w:szCs w:val="20"/>
        </w:rPr>
        <w:t xml:space="preserve">Option 2 will be useful when the BS </w:t>
      </w:r>
      <w:r w:rsidR="00DF7D25">
        <w:rPr>
          <w:color w:val="000000"/>
          <w:sz w:val="20"/>
          <w:szCs w:val="20"/>
        </w:rPr>
        <w:t xml:space="preserve">has additional information </w:t>
      </w:r>
      <w:r w:rsidR="002B7C03">
        <w:rPr>
          <w:color w:val="000000"/>
          <w:sz w:val="20"/>
          <w:szCs w:val="20"/>
        </w:rPr>
        <w:t>to select a subset of beams from the configured set of beams</w:t>
      </w:r>
      <w:r w:rsidR="00505669">
        <w:rPr>
          <w:color w:val="000000"/>
          <w:sz w:val="20"/>
          <w:szCs w:val="20"/>
        </w:rPr>
        <w:t xml:space="preserve">. </w:t>
      </w:r>
      <w:r w:rsidR="009E56A1">
        <w:rPr>
          <w:color w:val="000000"/>
          <w:sz w:val="20"/>
          <w:szCs w:val="20"/>
        </w:rPr>
        <w:t>Hence, we feel that Option 2 can be considered as an additional configuration.</w:t>
      </w:r>
    </w:p>
    <w:p w14:paraId="1EDE105B" w14:textId="77777777" w:rsidR="00F60E47" w:rsidRDefault="00F60E47">
      <w:pPr>
        <w:jc w:val="both"/>
        <w:rPr>
          <w:b/>
          <w:bCs/>
        </w:rPr>
      </w:pPr>
    </w:p>
    <w:p w14:paraId="48262EB4" w14:textId="354EE8F5" w:rsidR="00F60E47" w:rsidRDefault="00000000">
      <w:pPr>
        <w:jc w:val="both"/>
        <w:rPr>
          <w:color w:val="000000"/>
          <w:sz w:val="20"/>
          <w:szCs w:val="20"/>
        </w:rPr>
      </w:pPr>
      <w:r w:rsidRPr="00D5311A">
        <w:rPr>
          <w:b/>
          <w:bCs/>
          <w:color w:val="000000"/>
          <w:sz w:val="20"/>
          <w:szCs w:val="20"/>
        </w:rPr>
        <w:t xml:space="preserve">Proposal 1: </w:t>
      </w:r>
      <w:r w:rsidR="008748E2">
        <w:rPr>
          <w:b/>
          <w:bCs/>
          <w:color w:val="000000"/>
          <w:sz w:val="20"/>
          <w:szCs w:val="20"/>
        </w:rPr>
        <w:t xml:space="preserve">Regarding RS configuration for new beams, both </w:t>
      </w:r>
      <w:r w:rsidR="004539C3" w:rsidRPr="00D5311A">
        <w:rPr>
          <w:b/>
          <w:bCs/>
          <w:color w:val="000000"/>
          <w:sz w:val="20"/>
          <w:szCs w:val="20"/>
        </w:rPr>
        <w:t>Option 1 and Option 2 should be supported</w:t>
      </w:r>
      <w:r>
        <w:rPr>
          <w:color w:val="000000"/>
          <w:sz w:val="20"/>
          <w:szCs w:val="20"/>
        </w:rPr>
        <w:t xml:space="preserve"> </w:t>
      </w:r>
    </w:p>
    <w:p w14:paraId="7BDA7957" w14:textId="77777777" w:rsidR="00F60E47" w:rsidRDefault="00000000">
      <w:pPr>
        <w:pStyle w:val="Heading2"/>
        <w:ind w:left="0" w:firstLine="0"/>
        <w:rPr>
          <w:sz w:val="28"/>
          <w:szCs w:val="28"/>
        </w:rPr>
      </w:pPr>
      <w:r>
        <w:rPr>
          <w:sz w:val="28"/>
          <w:szCs w:val="28"/>
        </w:rPr>
        <w:t>RS configuration for current beam</w:t>
      </w:r>
    </w:p>
    <w:p w14:paraId="076E0987" w14:textId="77777777" w:rsidR="00F60E47" w:rsidRDefault="00000000">
      <w:pPr>
        <w:jc w:val="both"/>
        <w:rPr>
          <w:sz w:val="20"/>
          <w:szCs w:val="20"/>
        </w:rPr>
      </w:pPr>
      <w:r>
        <w:rPr>
          <w:sz w:val="20"/>
          <w:szCs w:val="20"/>
        </w:rPr>
        <w:t>In RAN1 #117, the following was agreed:</w:t>
      </w:r>
    </w:p>
    <w:p w14:paraId="23702A88" w14:textId="77777777" w:rsidR="00F60E47" w:rsidRDefault="00F60E47">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F60E47" w14:paraId="33C242EE" w14:textId="77777777">
        <w:tc>
          <w:tcPr>
            <w:tcW w:w="9026" w:type="dxa"/>
            <w:tcBorders>
              <w:top w:val="single" w:sz="2" w:space="0" w:color="000000"/>
              <w:left w:val="single" w:sz="2" w:space="0" w:color="000000"/>
              <w:bottom w:val="single" w:sz="2" w:space="0" w:color="000000"/>
              <w:right w:val="single" w:sz="2" w:space="0" w:color="000000"/>
            </w:tcBorders>
          </w:tcPr>
          <w:p w14:paraId="211C5682" w14:textId="77777777" w:rsidR="00F60E47" w:rsidRDefault="00000000">
            <w:pPr>
              <w:shd w:val="clear" w:color="auto" w:fill="FFFFFF"/>
              <w:snapToGrid w:val="0"/>
              <w:jc w:val="both"/>
              <w:rPr>
                <w:sz w:val="20"/>
                <w:szCs w:val="20"/>
              </w:rPr>
            </w:pPr>
            <w:r>
              <w:rPr>
                <w:color w:val="000000"/>
                <w:sz w:val="20"/>
                <w:szCs w:val="20"/>
                <w:highlight w:val="green"/>
                <w:lang w:eastAsia="zh-CN"/>
              </w:rPr>
              <w:t>Agreement</w:t>
            </w:r>
          </w:p>
          <w:p w14:paraId="572F8E6B" w14:textId="77777777" w:rsidR="00F60E47" w:rsidRDefault="00000000">
            <w:pPr>
              <w:shd w:val="clear" w:color="auto" w:fill="FFFFFF"/>
              <w:snapToGrid w:val="0"/>
              <w:jc w:val="both"/>
              <w:rPr>
                <w:sz w:val="20"/>
                <w:szCs w:val="20"/>
              </w:rPr>
            </w:pPr>
            <w:r>
              <w:rPr>
                <w:rFonts w:eastAsia="SimSun"/>
                <w:color w:val="000000"/>
                <w:sz w:val="20"/>
                <w:szCs w:val="20"/>
              </w:rPr>
              <w:t>Regarding RS measurement for the current beam for Event 2, for Option-2a, support the both schemes as follows.</w:t>
            </w:r>
          </w:p>
          <w:p w14:paraId="56778CDD" w14:textId="77777777" w:rsidR="00F60E47" w:rsidRDefault="00000000">
            <w:pPr>
              <w:numPr>
                <w:ilvl w:val="0"/>
                <w:numId w:val="5"/>
              </w:numPr>
              <w:shd w:val="clear" w:color="auto" w:fill="FFFFFF"/>
              <w:tabs>
                <w:tab w:val="left" w:pos="0"/>
              </w:tabs>
              <w:snapToGrid w:val="0"/>
              <w:jc w:val="both"/>
              <w:rPr>
                <w:sz w:val="20"/>
                <w:szCs w:val="20"/>
              </w:rPr>
            </w:pPr>
            <w:r>
              <w:rPr>
                <w:rFonts w:eastAsia="SimSun"/>
                <w:color w:val="000000"/>
                <w:sz w:val="20"/>
                <w:szCs w:val="20"/>
              </w:rPr>
              <w:t>Scheme-1: RS for current beam is the QCL RS in the indicated TCI state</w:t>
            </w:r>
          </w:p>
          <w:p w14:paraId="4363ED00" w14:textId="77777777" w:rsidR="00F60E47" w:rsidRDefault="00000000">
            <w:pPr>
              <w:numPr>
                <w:ilvl w:val="1"/>
                <w:numId w:val="5"/>
              </w:numPr>
              <w:shd w:val="clear" w:color="auto" w:fill="FFFFFF"/>
              <w:tabs>
                <w:tab w:val="left" w:pos="0"/>
              </w:tabs>
              <w:snapToGrid w:val="0"/>
              <w:jc w:val="both"/>
              <w:rPr>
                <w:sz w:val="20"/>
                <w:szCs w:val="20"/>
              </w:rPr>
            </w:pPr>
            <w:r>
              <w:rPr>
                <w:rFonts w:eastAsia="SimSun"/>
                <w:color w:val="000000"/>
                <w:sz w:val="20"/>
                <w:szCs w:val="20"/>
              </w:rPr>
              <w:t>FFS: Whether/How to handle the case if only one TRS is configured in the indicated TCI state.</w:t>
            </w:r>
          </w:p>
          <w:p w14:paraId="6B87F65C" w14:textId="77777777" w:rsidR="00F60E47" w:rsidRDefault="00000000">
            <w:pPr>
              <w:numPr>
                <w:ilvl w:val="0"/>
                <w:numId w:val="5"/>
              </w:numPr>
              <w:shd w:val="clear" w:color="auto" w:fill="FFFFFF"/>
              <w:tabs>
                <w:tab w:val="left" w:pos="0"/>
              </w:tabs>
              <w:snapToGrid w:val="0"/>
              <w:jc w:val="both"/>
              <w:rPr>
                <w:sz w:val="20"/>
                <w:szCs w:val="20"/>
              </w:rPr>
            </w:pPr>
            <w:r>
              <w:rPr>
                <w:rFonts w:eastAsia="SimSun"/>
                <w:color w:val="000000"/>
                <w:sz w:val="20"/>
                <w:szCs w:val="20"/>
              </w:rPr>
              <w:t xml:space="preserve">Scheme-2: the RS for current beam is the SSB which is </w:t>
            </w:r>
            <w:proofErr w:type="spellStart"/>
            <w:r>
              <w:rPr>
                <w:rFonts w:eastAsia="SimSun"/>
                <w:color w:val="000000"/>
                <w:sz w:val="20"/>
                <w:szCs w:val="20"/>
              </w:rPr>
              <w:t>QCLed</w:t>
            </w:r>
            <w:proofErr w:type="spellEnd"/>
            <w:r>
              <w:rPr>
                <w:rFonts w:eastAsia="SimSun"/>
                <w:color w:val="000000"/>
                <w:sz w:val="20"/>
                <w:szCs w:val="20"/>
              </w:rPr>
              <w:t xml:space="preserve"> with the QCL RS in the indicated TCI state.</w:t>
            </w:r>
          </w:p>
          <w:p w14:paraId="5A030DB3" w14:textId="77777777" w:rsidR="00F60E47" w:rsidRDefault="00000000">
            <w:pPr>
              <w:numPr>
                <w:ilvl w:val="0"/>
                <w:numId w:val="5"/>
              </w:numPr>
              <w:shd w:val="clear" w:color="auto" w:fill="FFFFFF"/>
              <w:tabs>
                <w:tab w:val="left" w:pos="0"/>
              </w:tabs>
              <w:snapToGrid w:val="0"/>
              <w:jc w:val="both"/>
              <w:rPr>
                <w:sz w:val="20"/>
                <w:szCs w:val="20"/>
              </w:rPr>
            </w:pPr>
            <w:r>
              <w:rPr>
                <w:rFonts w:eastAsia="SimSun"/>
                <w:color w:val="000000"/>
                <w:sz w:val="20"/>
                <w:szCs w:val="20"/>
              </w:rPr>
              <w:t>Enabling one of either Scheme-1 or Scheme-2 is selected by NW.</w:t>
            </w:r>
          </w:p>
          <w:p w14:paraId="4231639E" w14:textId="77777777" w:rsidR="00F60E47" w:rsidRDefault="00000000">
            <w:pPr>
              <w:numPr>
                <w:ilvl w:val="1"/>
                <w:numId w:val="5"/>
              </w:numPr>
              <w:shd w:val="clear" w:color="auto" w:fill="FFFFFF"/>
              <w:tabs>
                <w:tab w:val="left" w:pos="0"/>
              </w:tabs>
              <w:snapToGrid w:val="0"/>
              <w:jc w:val="both"/>
              <w:rPr>
                <w:sz w:val="20"/>
                <w:szCs w:val="20"/>
              </w:rPr>
            </w:pPr>
            <w:r>
              <w:rPr>
                <w:rFonts w:eastAsia="SimSun"/>
                <w:color w:val="000000"/>
                <w:sz w:val="20"/>
                <w:szCs w:val="20"/>
              </w:rPr>
              <w:t>FFS: The above selection is via an explicit RRC parameter or an implicit manner, e.g., if the RS(s) for new beam are CSI-RS, Scheme-1 is enabled; otherwise, Scheme-2 is enabled.</w:t>
            </w:r>
          </w:p>
          <w:p w14:paraId="7BC78B32" w14:textId="77777777" w:rsidR="00F60E47" w:rsidRDefault="00000000">
            <w:pPr>
              <w:numPr>
                <w:ilvl w:val="1"/>
                <w:numId w:val="5"/>
              </w:numPr>
              <w:shd w:val="clear" w:color="auto" w:fill="FFFFFF"/>
              <w:tabs>
                <w:tab w:val="left" w:pos="0"/>
              </w:tabs>
              <w:snapToGrid w:val="0"/>
              <w:jc w:val="both"/>
              <w:rPr>
                <w:sz w:val="20"/>
                <w:szCs w:val="20"/>
              </w:rPr>
            </w:pPr>
            <w:r>
              <w:rPr>
                <w:rFonts w:eastAsia="SimSun"/>
                <w:color w:val="000000"/>
                <w:sz w:val="20"/>
                <w:szCs w:val="20"/>
              </w:rPr>
              <w:t>(</w:t>
            </w:r>
            <w:r>
              <w:rPr>
                <w:rFonts w:eastAsia="SimSun"/>
                <w:color w:val="000000"/>
                <w:sz w:val="20"/>
                <w:szCs w:val="20"/>
                <w:highlight w:val="darkYellow"/>
              </w:rPr>
              <w:t>Working Assumption</w:t>
            </w:r>
            <w:r>
              <w:rPr>
                <w:rFonts w:eastAsia="SimSun"/>
                <w:color w:val="000000"/>
                <w:sz w:val="20"/>
                <w:szCs w:val="20"/>
              </w:rPr>
              <w:t>) Enabling of either Scheme-1 or Scheme-2 should ensure the same RS type for RS measurement for current beam and new beam.</w:t>
            </w:r>
          </w:p>
          <w:p w14:paraId="31340576" w14:textId="77777777" w:rsidR="00F60E47" w:rsidRDefault="00000000">
            <w:pPr>
              <w:numPr>
                <w:ilvl w:val="0"/>
                <w:numId w:val="5"/>
              </w:numPr>
              <w:shd w:val="clear" w:color="auto" w:fill="FFFFFF"/>
              <w:tabs>
                <w:tab w:val="left" w:pos="0"/>
              </w:tabs>
              <w:snapToGrid w:val="0"/>
              <w:jc w:val="both"/>
              <w:rPr>
                <w:sz w:val="20"/>
                <w:szCs w:val="20"/>
              </w:rPr>
            </w:pPr>
            <w:r>
              <w:rPr>
                <w:rFonts w:eastAsia="SimSun"/>
                <w:color w:val="000000"/>
                <w:sz w:val="20"/>
                <w:szCs w:val="20"/>
              </w:rPr>
              <w:t xml:space="preserve">The above QCL RS is the RS </w:t>
            </w:r>
            <w:proofErr w:type="spellStart"/>
            <w:r>
              <w:rPr>
                <w:rFonts w:eastAsia="SimSun"/>
                <w:color w:val="000000"/>
                <w:sz w:val="20"/>
                <w:szCs w:val="20"/>
              </w:rPr>
              <w:t>w.r.t.</w:t>
            </w:r>
            <w:proofErr w:type="spellEnd"/>
            <w:r>
              <w:rPr>
                <w:rFonts w:eastAsia="SimSun"/>
                <w:color w:val="000000"/>
                <w:sz w:val="20"/>
                <w:szCs w:val="20"/>
              </w:rPr>
              <w:t xml:space="preserve"> QCL-</w:t>
            </w:r>
            <w:proofErr w:type="spellStart"/>
            <w:r>
              <w:rPr>
                <w:rFonts w:eastAsia="SimSun"/>
                <w:color w:val="000000"/>
                <w:sz w:val="20"/>
                <w:szCs w:val="20"/>
              </w:rPr>
              <w:t>TypeD</w:t>
            </w:r>
            <w:proofErr w:type="spellEnd"/>
            <w:r>
              <w:rPr>
                <w:rFonts w:eastAsia="SimSun"/>
                <w:color w:val="000000"/>
                <w:sz w:val="20"/>
                <w:szCs w:val="20"/>
              </w:rPr>
              <w:t>, if there are two QCL RSs in the indicated TCI state.</w:t>
            </w:r>
          </w:p>
        </w:tc>
      </w:tr>
    </w:tbl>
    <w:p w14:paraId="3E8E6DBE" w14:textId="77777777" w:rsidR="00F60E47" w:rsidRDefault="00F60E47">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F60E47" w14:paraId="2212336C" w14:textId="77777777">
        <w:tc>
          <w:tcPr>
            <w:tcW w:w="9026" w:type="dxa"/>
            <w:tcBorders>
              <w:top w:val="single" w:sz="2" w:space="0" w:color="000000"/>
              <w:left w:val="single" w:sz="2" w:space="0" w:color="000000"/>
              <w:bottom w:val="single" w:sz="2" w:space="0" w:color="000000"/>
              <w:right w:val="single" w:sz="2" w:space="0" w:color="000000"/>
            </w:tcBorders>
          </w:tcPr>
          <w:p w14:paraId="7914DE39" w14:textId="77777777" w:rsidR="00F60E47" w:rsidRDefault="00000000">
            <w:pPr>
              <w:shd w:val="clear" w:color="auto" w:fill="FFFFFF"/>
              <w:snapToGrid w:val="0"/>
              <w:jc w:val="both"/>
              <w:rPr>
                <w:sz w:val="20"/>
                <w:szCs w:val="20"/>
              </w:rPr>
            </w:pPr>
            <w:r>
              <w:rPr>
                <w:color w:val="000000"/>
                <w:sz w:val="20"/>
                <w:szCs w:val="20"/>
                <w:highlight w:val="green"/>
                <w:lang w:eastAsia="zh-CN"/>
              </w:rPr>
              <w:lastRenderedPageBreak/>
              <w:t>Agreement</w:t>
            </w:r>
          </w:p>
          <w:p w14:paraId="309E267F" w14:textId="77777777" w:rsidR="00F60E47" w:rsidRDefault="00000000">
            <w:pPr>
              <w:shd w:val="clear" w:color="auto" w:fill="FFFFFF"/>
              <w:snapToGrid w:val="0"/>
              <w:jc w:val="both"/>
              <w:rPr>
                <w:sz w:val="20"/>
                <w:szCs w:val="20"/>
              </w:rPr>
            </w:pPr>
            <w:r>
              <w:rPr>
                <w:rFonts w:eastAsia="SimSun"/>
                <w:sz w:val="20"/>
                <w:szCs w:val="20"/>
              </w:rPr>
              <w:t>Regarding RS measurement for the current beam for Event 2, for Option-2a, besides for scheme-1 and scheme-2, further study the following for handling the case that only one TRS is configured in the indicated TCI state.</w:t>
            </w:r>
          </w:p>
          <w:p w14:paraId="3E379E4B" w14:textId="77777777" w:rsidR="00F60E47" w:rsidRDefault="00000000">
            <w:pPr>
              <w:pStyle w:val="ListParagraph"/>
              <w:numPr>
                <w:ilvl w:val="0"/>
                <w:numId w:val="6"/>
              </w:numPr>
              <w:rPr>
                <w:sz w:val="20"/>
                <w:szCs w:val="20"/>
              </w:rPr>
            </w:pPr>
            <w:r>
              <w:rPr>
                <w:sz w:val="20"/>
                <w:szCs w:val="20"/>
              </w:rPr>
              <w:t xml:space="preserve">Option-1: Introducing additional scheme: the RS for current beam can be a CSI-RS </w:t>
            </w:r>
            <w:r>
              <w:rPr>
                <w:rFonts w:eastAsia="Malgun Gothic"/>
                <w:sz w:val="20"/>
                <w:szCs w:val="20"/>
              </w:rPr>
              <w:t xml:space="preserve">for beam management derived from </w:t>
            </w:r>
            <w:r>
              <w:rPr>
                <w:sz w:val="20"/>
                <w:szCs w:val="20"/>
              </w:rPr>
              <w:t>the QCL RS in the indicated TCI state;</w:t>
            </w:r>
          </w:p>
          <w:p w14:paraId="76C07A03" w14:textId="77777777" w:rsidR="00F60E47" w:rsidRDefault="00000000">
            <w:pPr>
              <w:pStyle w:val="ListParagraph"/>
              <w:numPr>
                <w:ilvl w:val="0"/>
                <w:numId w:val="6"/>
              </w:numPr>
              <w:rPr>
                <w:sz w:val="20"/>
                <w:szCs w:val="20"/>
              </w:rPr>
            </w:pPr>
            <w:r>
              <w:rPr>
                <w:sz w:val="20"/>
                <w:szCs w:val="20"/>
              </w:rPr>
              <w:t>Option-2: Further support TRS as measurement RS of current beam for determining L1-RSRP</w:t>
            </w:r>
          </w:p>
          <w:p w14:paraId="5115ABF7" w14:textId="77777777" w:rsidR="00F60E47" w:rsidRDefault="00000000">
            <w:pPr>
              <w:pStyle w:val="ListParagraph"/>
              <w:numPr>
                <w:ilvl w:val="0"/>
                <w:numId w:val="6"/>
              </w:numPr>
              <w:rPr>
                <w:sz w:val="20"/>
                <w:szCs w:val="20"/>
              </w:rPr>
            </w:pPr>
            <w:r>
              <w:rPr>
                <w:sz w:val="20"/>
                <w:szCs w:val="20"/>
              </w:rPr>
              <w:t>Option-3: Introducing additional scheme: The RS for current beam is explicitly configured by RRC or MAC-CE (Option-2C in RAN1 116b agreement).</w:t>
            </w:r>
          </w:p>
          <w:p w14:paraId="47730BB4" w14:textId="77777777" w:rsidR="00F60E47" w:rsidRDefault="00000000">
            <w:pPr>
              <w:pStyle w:val="ListParagraph"/>
              <w:numPr>
                <w:ilvl w:val="0"/>
                <w:numId w:val="6"/>
              </w:numPr>
              <w:rPr>
                <w:sz w:val="20"/>
                <w:szCs w:val="20"/>
              </w:rPr>
            </w:pPr>
            <w:r>
              <w:rPr>
                <w:sz w:val="20"/>
                <w:szCs w:val="20"/>
              </w:rPr>
              <w:t>Option-4: No further enhancement (i.e., in such case, Scheme-2 is used)</w:t>
            </w:r>
          </w:p>
          <w:p w14:paraId="2394E497" w14:textId="77777777" w:rsidR="00F60E47" w:rsidRDefault="00000000">
            <w:pPr>
              <w:pStyle w:val="ListParagraph"/>
              <w:numPr>
                <w:ilvl w:val="0"/>
                <w:numId w:val="6"/>
              </w:numPr>
              <w:rPr>
                <w:sz w:val="20"/>
                <w:szCs w:val="20"/>
              </w:rPr>
            </w:pPr>
            <w:r>
              <w:rPr>
                <w:sz w:val="20"/>
                <w:szCs w:val="20"/>
              </w:rPr>
              <w:t>Others are not precluded.</w:t>
            </w:r>
          </w:p>
        </w:tc>
      </w:tr>
    </w:tbl>
    <w:p w14:paraId="413496B7" w14:textId="77777777" w:rsidR="007666AE" w:rsidRDefault="007666AE">
      <w:pPr>
        <w:jc w:val="both"/>
        <w:rPr>
          <w:sz w:val="20"/>
          <w:szCs w:val="20"/>
        </w:rPr>
      </w:pPr>
    </w:p>
    <w:p w14:paraId="688954AD" w14:textId="566BFF8A" w:rsidR="001A4C73" w:rsidRDefault="00736239">
      <w:pPr>
        <w:jc w:val="both"/>
        <w:rPr>
          <w:color w:val="000000"/>
          <w:sz w:val="20"/>
          <w:szCs w:val="20"/>
        </w:rPr>
      </w:pPr>
      <w:r>
        <w:rPr>
          <w:color w:val="000000"/>
          <w:sz w:val="20"/>
          <w:szCs w:val="20"/>
        </w:rPr>
        <w:t xml:space="preserve">It was agreed in the previous meeting that </w:t>
      </w:r>
      <w:r w:rsidR="00707EDC">
        <w:rPr>
          <w:color w:val="000000"/>
          <w:sz w:val="20"/>
          <w:szCs w:val="20"/>
        </w:rPr>
        <w:t xml:space="preserve">the QCL RS in the indicated TCI state can be considered as the current beam. </w:t>
      </w:r>
      <w:r w:rsidR="001E6002">
        <w:rPr>
          <w:color w:val="000000"/>
          <w:sz w:val="20"/>
          <w:szCs w:val="20"/>
        </w:rPr>
        <w:t xml:space="preserve">A TRS can be </w:t>
      </w:r>
      <w:r w:rsidR="00CC6780">
        <w:rPr>
          <w:color w:val="000000"/>
          <w:sz w:val="20"/>
          <w:szCs w:val="20"/>
        </w:rPr>
        <w:t xml:space="preserve">signalled to the UE </w:t>
      </w:r>
      <w:r w:rsidR="0064370C">
        <w:rPr>
          <w:color w:val="000000"/>
          <w:sz w:val="20"/>
          <w:szCs w:val="20"/>
        </w:rPr>
        <w:t xml:space="preserve">as a source RS of the indicated TCI state. </w:t>
      </w:r>
      <w:r w:rsidR="00E24C45">
        <w:rPr>
          <w:color w:val="000000"/>
          <w:sz w:val="20"/>
          <w:szCs w:val="20"/>
        </w:rPr>
        <w:t xml:space="preserve">The main purpose of a TRS is to assist the UE to acquire good time and frequency synchronization and hence the UE </w:t>
      </w:r>
      <w:r w:rsidR="00DC07E9">
        <w:rPr>
          <w:color w:val="000000"/>
          <w:sz w:val="20"/>
          <w:szCs w:val="20"/>
        </w:rPr>
        <w:t>can</w:t>
      </w:r>
      <w:r w:rsidR="00E24C45">
        <w:rPr>
          <w:color w:val="000000"/>
          <w:sz w:val="20"/>
          <w:szCs w:val="20"/>
        </w:rPr>
        <w:t>not perform/report any measurements based on TRS.</w:t>
      </w:r>
      <w:r w:rsidR="00A45D6F">
        <w:rPr>
          <w:color w:val="000000"/>
          <w:sz w:val="20"/>
          <w:szCs w:val="20"/>
        </w:rPr>
        <w:t xml:space="preserve"> </w:t>
      </w:r>
      <w:r w:rsidR="00ED7ACD">
        <w:rPr>
          <w:color w:val="000000"/>
          <w:sz w:val="20"/>
          <w:szCs w:val="20"/>
        </w:rPr>
        <w:t>In the previous meeting, multiple options have been proposed regarding RS measurement for the current beam for Event 2 for handling the case that only one TRS is configured in the indicated TCI state.</w:t>
      </w:r>
      <w:r w:rsidR="00B16256">
        <w:rPr>
          <w:color w:val="000000"/>
          <w:sz w:val="20"/>
          <w:szCs w:val="20"/>
        </w:rPr>
        <w:t xml:space="preserve"> </w:t>
      </w:r>
      <w:r w:rsidR="00116826">
        <w:rPr>
          <w:color w:val="000000"/>
          <w:sz w:val="20"/>
          <w:szCs w:val="20"/>
        </w:rPr>
        <w:t xml:space="preserve">The main goal of </w:t>
      </w:r>
      <w:proofErr w:type="spellStart"/>
      <w:r w:rsidR="00116826">
        <w:rPr>
          <w:color w:val="000000"/>
          <w:sz w:val="20"/>
          <w:szCs w:val="20"/>
        </w:rPr>
        <w:t>UEiBM</w:t>
      </w:r>
      <w:proofErr w:type="spellEnd"/>
      <w:r w:rsidR="00116826">
        <w:rPr>
          <w:color w:val="000000"/>
          <w:sz w:val="20"/>
          <w:szCs w:val="20"/>
        </w:rPr>
        <w:t xml:space="preserve"> is to identify the beams that are better than the current serving beam. </w:t>
      </w:r>
      <w:r w:rsidR="008862AF">
        <w:rPr>
          <w:color w:val="000000"/>
          <w:sz w:val="20"/>
          <w:szCs w:val="20"/>
        </w:rPr>
        <w:t xml:space="preserve">Hence, if a TRS is configured as the source RS of the indicated TCI state, </w:t>
      </w:r>
      <w:r w:rsidR="00152996">
        <w:rPr>
          <w:color w:val="000000"/>
          <w:sz w:val="20"/>
          <w:szCs w:val="20"/>
        </w:rPr>
        <w:t xml:space="preserve">the </w:t>
      </w:r>
      <w:r w:rsidR="000D1F65">
        <w:rPr>
          <w:color w:val="000000"/>
          <w:sz w:val="20"/>
          <w:szCs w:val="20"/>
        </w:rPr>
        <w:t xml:space="preserve">obvious solution is to </w:t>
      </w:r>
      <w:r w:rsidR="00B50C14">
        <w:rPr>
          <w:color w:val="000000"/>
          <w:sz w:val="20"/>
          <w:szCs w:val="20"/>
        </w:rPr>
        <w:t xml:space="preserve">consider the beam over which the TRS was being transmitted i.e., the associated CSI-RS from beam management. Hence, we feel that Option 1 </w:t>
      </w:r>
      <w:r w:rsidR="00197C93">
        <w:rPr>
          <w:color w:val="000000"/>
          <w:sz w:val="20"/>
          <w:szCs w:val="20"/>
        </w:rPr>
        <w:t>should be supported.</w:t>
      </w:r>
    </w:p>
    <w:p w14:paraId="5237CB45" w14:textId="77777777" w:rsidR="00F60E47" w:rsidRDefault="00F60E47">
      <w:pPr>
        <w:jc w:val="both"/>
        <w:rPr>
          <w:color w:val="000000"/>
          <w:sz w:val="20"/>
          <w:szCs w:val="20"/>
        </w:rPr>
      </w:pPr>
    </w:p>
    <w:p w14:paraId="13BFB3F7" w14:textId="4B30988B" w:rsidR="00F60E47" w:rsidRPr="00D3336A" w:rsidRDefault="00000000" w:rsidP="005C2147">
      <w:pPr>
        <w:jc w:val="both"/>
        <w:rPr>
          <w:b/>
          <w:bCs/>
        </w:rPr>
      </w:pPr>
      <w:r w:rsidRPr="00D3336A">
        <w:rPr>
          <w:b/>
          <w:bCs/>
          <w:color w:val="000000"/>
          <w:sz w:val="20"/>
          <w:szCs w:val="20"/>
        </w:rPr>
        <w:t xml:space="preserve">Proposal 2: </w:t>
      </w:r>
      <w:r w:rsidR="005C2147" w:rsidRPr="00D3336A">
        <w:rPr>
          <w:b/>
          <w:bCs/>
          <w:color w:val="000000"/>
          <w:sz w:val="20"/>
          <w:szCs w:val="20"/>
        </w:rPr>
        <w:t xml:space="preserve">Option 1 should be supported for </w:t>
      </w:r>
      <w:r w:rsidR="007C7190" w:rsidRPr="00D3336A">
        <w:rPr>
          <w:b/>
          <w:bCs/>
          <w:color w:val="000000"/>
          <w:sz w:val="20"/>
          <w:szCs w:val="20"/>
        </w:rPr>
        <w:t>determining the current beam when TRS is configured in the indicated TCI state</w:t>
      </w:r>
    </w:p>
    <w:p w14:paraId="3C67B49E" w14:textId="77777777" w:rsidR="00F60E47" w:rsidRDefault="00000000">
      <w:pPr>
        <w:pStyle w:val="Heading2"/>
        <w:ind w:left="0" w:firstLine="0"/>
        <w:rPr>
          <w:sz w:val="28"/>
          <w:szCs w:val="28"/>
        </w:rPr>
      </w:pPr>
      <w:r>
        <w:rPr>
          <w:sz w:val="28"/>
          <w:szCs w:val="28"/>
        </w:rPr>
        <w:t xml:space="preserve">Triggering event determination for event 2 </w:t>
      </w:r>
    </w:p>
    <w:p w14:paraId="7188D97A" w14:textId="77777777" w:rsidR="00F60E47" w:rsidRDefault="00000000">
      <w:pPr>
        <w:jc w:val="both"/>
        <w:rPr>
          <w:sz w:val="20"/>
          <w:szCs w:val="20"/>
        </w:rPr>
      </w:pPr>
      <w:r>
        <w:rPr>
          <w:sz w:val="20"/>
          <w:szCs w:val="20"/>
        </w:rPr>
        <w:t>In RAN1 #117, the following was agreed:</w:t>
      </w: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F60E47" w14:paraId="507803A3" w14:textId="77777777">
        <w:tc>
          <w:tcPr>
            <w:tcW w:w="9026" w:type="dxa"/>
            <w:tcBorders>
              <w:top w:val="single" w:sz="6" w:space="0" w:color="000000"/>
              <w:left w:val="single" w:sz="6" w:space="0" w:color="000000"/>
              <w:bottom w:val="single" w:sz="6" w:space="0" w:color="000000"/>
              <w:right w:val="single" w:sz="6" w:space="0" w:color="000000"/>
            </w:tcBorders>
          </w:tcPr>
          <w:p w14:paraId="2A0C137C" w14:textId="77777777" w:rsidR="00F60E47" w:rsidRDefault="00000000">
            <w:pPr>
              <w:shd w:val="clear" w:color="auto" w:fill="FFFFFF"/>
              <w:snapToGrid w:val="0"/>
              <w:jc w:val="both"/>
              <w:rPr>
                <w:sz w:val="20"/>
                <w:szCs w:val="20"/>
              </w:rPr>
            </w:pPr>
            <w:r>
              <w:rPr>
                <w:color w:val="000000"/>
                <w:sz w:val="20"/>
                <w:szCs w:val="20"/>
                <w:highlight w:val="green"/>
                <w:lang w:eastAsia="zh-CN"/>
              </w:rPr>
              <w:t>Agreement</w:t>
            </w:r>
          </w:p>
          <w:p w14:paraId="2C5440C2" w14:textId="77777777" w:rsidR="00F60E47" w:rsidRDefault="00000000">
            <w:pPr>
              <w:shd w:val="clear" w:color="auto" w:fill="FFFFFF"/>
              <w:snapToGrid w:val="0"/>
              <w:rPr>
                <w:sz w:val="20"/>
                <w:szCs w:val="20"/>
              </w:rPr>
            </w:pPr>
            <w:r>
              <w:rPr>
                <w:rFonts w:eastAsia="SimSun"/>
                <w:sz w:val="20"/>
                <w:szCs w:val="20"/>
              </w:rPr>
              <w:t>Regarding the triggering event determination for Event 2:</w:t>
            </w:r>
          </w:p>
          <w:p w14:paraId="37451B9C" w14:textId="77777777" w:rsidR="00F60E47" w:rsidRDefault="00000000">
            <w:pPr>
              <w:numPr>
                <w:ilvl w:val="0"/>
                <w:numId w:val="4"/>
              </w:numPr>
              <w:shd w:val="clear" w:color="auto" w:fill="FFFFFF"/>
              <w:tabs>
                <w:tab w:val="left" w:pos="0"/>
              </w:tabs>
              <w:snapToGrid w:val="0"/>
              <w:spacing w:line="252" w:lineRule="auto"/>
              <w:jc w:val="both"/>
              <w:rPr>
                <w:sz w:val="20"/>
                <w:szCs w:val="20"/>
              </w:rPr>
            </w:pPr>
            <w:r>
              <w:rPr>
                <w:sz w:val="20"/>
                <w:szCs w:val="20"/>
                <w:lang w:eastAsia="x-none"/>
              </w:rPr>
              <w:t>If within a time window (which is configurable), the number of Event-2 instance(s) for at least one same new beam is greater than or equal to a configurable number M, UE initiated beam report occurs.</w:t>
            </w:r>
          </w:p>
          <w:p w14:paraId="7140EDEF" w14:textId="77777777" w:rsidR="00F60E47" w:rsidRDefault="00000000">
            <w:pPr>
              <w:numPr>
                <w:ilvl w:val="1"/>
                <w:numId w:val="4"/>
              </w:numPr>
              <w:shd w:val="clear" w:color="auto" w:fill="FFFFFF"/>
              <w:tabs>
                <w:tab w:val="left" w:pos="0"/>
              </w:tabs>
              <w:snapToGrid w:val="0"/>
              <w:spacing w:line="252" w:lineRule="auto"/>
              <w:jc w:val="both"/>
              <w:rPr>
                <w:sz w:val="20"/>
                <w:szCs w:val="20"/>
              </w:rPr>
            </w:pPr>
            <w:r>
              <w:rPr>
                <w:sz w:val="20"/>
                <w:szCs w:val="20"/>
                <w:lang w:eastAsia="x-none"/>
              </w:rPr>
              <w:t>Note: Event-2 instance for a new beam is determined if the L1-RSRP of the new beam becomes a threshold value better than the current beam</w:t>
            </w:r>
          </w:p>
          <w:p w14:paraId="62F4E7DA" w14:textId="77777777" w:rsidR="00F60E47" w:rsidRDefault="00000000">
            <w:pPr>
              <w:snapToGrid w:val="0"/>
              <w:rPr>
                <w:sz w:val="20"/>
                <w:szCs w:val="20"/>
              </w:rPr>
            </w:pPr>
            <w:r>
              <w:rPr>
                <w:sz w:val="20"/>
                <w:szCs w:val="20"/>
              </w:rPr>
              <w:t>Above feature is subject to UE capability.</w:t>
            </w:r>
          </w:p>
          <w:p w14:paraId="686F841D" w14:textId="77777777" w:rsidR="00F60E47" w:rsidRDefault="00000000">
            <w:pPr>
              <w:pStyle w:val="ListParagraph"/>
              <w:numPr>
                <w:ilvl w:val="0"/>
                <w:numId w:val="4"/>
              </w:numPr>
              <w:rPr>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192C3849" w14:textId="77777777" w:rsidR="00F60E47" w:rsidRDefault="00000000">
            <w:pPr>
              <w:shd w:val="clear" w:color="auto" w:fill="FFFFFF"/>
              <w:snapToGrid w:val="0"/>
              <w:spacing w:line="252" w:lineRule="auto"/>
              <w:jc w:val="both"/>
              <w:rPr>
                <w:sz w:val="20"/>
                <w:szCs w:val="20"/>
              </w:rPr>
            </w:pPr>
            <w:r>
              <w:rPr>
                <w:bCs/>
                <w:iCs/>
                <w:sz w:val="20"/>
                <w:szCs w:val="20"/>
                <w:lang w:eastAsia="ko-KR"/>
              </w:rPr>
              <w:t>FFS: Whether the above is captured in RAN1 or RAN2 specification.</w:t>
            </w:r>
          </w:p>
        </w:tc>
      </w:tr>
    </w:tbl>
    <w:p w14:paraId="27306A1F" w14:textId="77777777" w:rsidR="00F60E47" w:rsidRDefault="00F60E47">
      <w:pPr>
        <w:jc w:val="both"/>
        <w:rPr>
          <w:color w:val="C9211E"/>
          <w:sz w:val="20"/>
          <w:szCs w:val="20"/>
        </w:rPr>
      </w:pPr>
    </w:p>
    <w:p w14:paraId="0763DBF1" w14:textId="77777777" w:rsidR="00F60E47" w:rsidRDefault="00000000">
      <w:pPr>
        <w:jc w:val="both"/>
        <w:rPr>
          <w:color w:val="000000"/>
          <w:sz w:val="20"/>
          <w:szCs w:val="20"/>
        </w:rPr>
      </w:pPr>
      <w:r>
        <w:rPr>
          <w:color w:val="000000"/>
          <w:sz w:val="20"/>
          <w:szCs w:val="20"/>
        </w:rPr>
        <w:t>This agreement is regarding introducing a timer and counter for determining a triggering event. This can also be considered as a kind of time-domain filtering, since multiple observations are utilized to arrive at a conclusion. This ensures the accuracy of the event trigger and reduces the chances of the event being triggered by spurious fluctuations in RSRP. The value of M, if set to 1, covers the case when the event is decided on the basis of a single observation. If the timer and counter is not mandatory, the default value of M can be 1. If not, the default value of M needs to be studied further.</w:t>
      </w:r>
    </w:p>
    <w:p w14:paraId="24227285" w14:textId="77777777" w:rsidR="00F60E47" w:rsidRDefault="00F60E47">
      <w:pPr>
        <w:jc w:val="both"/>
        <w:rPr>
          <w:b/>
          <w:bCs/>
        </w:rPr>
      </w:pPr>
    </w:p>
    <w:p w14:paraId="58902C89" w14:textId="38F42B9D" w:rsidR="00F60E47" w:rsidRPr="00500F5A" w:rsidRDefault="00000000">
      <w:pPr>
        <w:jc w:val="both"/>
        <w:rPr>
          <w:b/>
          <w:bCs/>
          <w:color w:val="000000"/>
          <w:sz w:val="20"/>
          <w:szCs w:val="20"/>
        </w:rPr>
      </w:pPr>
      <w:r w:rsidRPr="00500F5A">
        <w:rPr>
          <w:b/>
          <w:bCs/>
          <w:color w:val="000000"/>
          <w:sz w:val="20"/>
          <w:szCs w:val="20"/>
        </w:rPr>
        <w:t xml:space="preserve">Proposal </w:t>
      </w:r>
      <w:r w:rsidR="00781108" w:rsidRPr="00500F5A">
        <w:rPr>
          <w:b/>
          <w:bCs/>
          <w:color w:val="000000"/>
          <w:sz w:val="20"/>
          <w:szCs w:val="20"/>
        </w:rPr>
        <w:t>3</w:t>
      </w:r>
      <w:r w:rsidRPr="00500F5A">
        <w:rPr>
          <w:b/>
          <w:bCs/>
          <w:color w:val="000000"/>
          <w:sz w:val="20"/>
          <w:szCs w:val="20"/>
        </w:rPr>
        <w:t>: The default value for M needs to be studied.</w:t>
      </w:r>
    </w:p>
    <w:p w14:paraId="2E0963E7" w14:textId="77777777" w:rsidR="00F60E47" w:rsidRDefault="00F60E47">
      <w:pPr>
        <w:jc w:val="both"/>
        <w:rPr>
          <w:b/>
          <w:bCs/>
          <w:color w:val="000000"/>
        </w:rPr>
      </w:pPr>
    </w:p>
    <w:p w14:paraId="394A707B" w14:textId="77777777" w:rsidR="00F60E47" w:rsidRDefault="00000000">
      <w:pPr>
        <w:pStyle w:val="Heading2"/>
        <w:ind w:left="0" w:firstLine="0"/>
        <w:rPr>
          <w:sz w:val="28"/>
          <w:szCs w:val="28"/>
        </w:rPr>
      </w:pPr>
      <w:r>
        <w:rPr>
          <w:sz w:val="28"/>
          <w:szCs w:val="28"/>
        </w:rPr>
        <w:t>Triggering event down-selection</w:t>
      </w:r>
    </w:p>
    <w:p w14:paraId="77C9F72C" w14:textId="77777777" w:rsidR="00F60E47" w:rsidRDefault="00000000">
      <w:pPr>
        <w:jc w:val="both"/>
        <w:rPr>
          <w:sz w:val="20"/>
          <w:szCs w:val="20"/>
        </w:rPr>
      </w:pPr>
      <w:r>
        <w:rPr>
          <w:sz w:val="20"/>
          <w:szCs w:val="20"/>
        </w:rPr>
        <w:t>In RAN1 #117, the following was agreed:</w:t>
      </w:r>
    </w:p>
    <w:p w14:paraId="1A1C40AF" w14:textId="77777777" w:rsidR="00F60E47" w:rsidRDefault="00F60E47">
      <w:pPr>
        <w:jc w:val="both"/>
        <w:rPr>
          <w:sz w:val="20"/>
          <w:szCs w:val="20"/>
        </w:rPr>
      </w:pP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F60E47" w14:paraId="7318C1DB" w14:textId="77777777">
        <w:tc>
          <w:tcPr>
            <w:tcW w:w="9026" w:type="dxa"/>
            <w:tcBorders>
              <w:top w:val="single" w:sz="6" w:space="0" w:color="000000"/>
              <w:left w:val="single" w:sz="6" w:space="0" w:color="000000"/>
              <w:bottom w:val="single" w:sz="6" w:space="0" w:color="000000"/>
              <w:right w:val="single" w:sz="6" w:space="0" w:color="000000"/>
            </w:tcBorders>
          </w:tcPr>
          <w:p w14:paraId="48EA2A0D" w14:textId="77777777" w:rsidR="00F60E47" w:rsidRDefault="00000000">
            <w:pPr>
              <w:shd w:val="clear" w:color="auto" w:fill="FFFFFF"/>
              <w:snapToGrid w:val="0"/>
              <w:jc w:val="both"/>
              <w:rPr>
                <w:sz w:val="20"/>
                <w:szCs w:val="20"/>
              </w:rPr>
            </w:pPr>
            <w:r>
              <w:rPr>
                <w:color w:val="000000"/>
                <w:sz w:val="20"/>
                <w:szCs w:val="20"/>
                <w:highlight w:val="green"/>
                <w:lang w:eastAsia="zh-CN"/>
              </w:rPr>
              <w:t>Agreement</w:t>
            </w:r>
          </w:p>
          <w:p w14:paraId="5A5C2291" w14:textId="77777777" w:rsidR="00F60E47" w:rsidRDefault="00000000">
            <w:pPr>
              <w:snapToGrid w:val="0"/>
              <w:jc w:val="both"/>
              <w:rPr>
                <w:sz w:val="20"/>
                <w:szCs w:val="20"/>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 xml:space="preserve">the following </w:t>
            </w:r>
            <w:r>
              <w:rPr>
                <w:rFonts w:eastAsia="Malgun Gothic"/>
                <w:color w:val="FF0000"/>
                <w:sz w:val="20"/>
                <w:szCs w:val="20"/>
                <w:lang w:eastAsia="zh-CN"/>
              </w:rPr>
              <w:t>Event-1 and 7a/7b</w:t>
            </w:r>
            <w:r>
              <w:rPr>
                <w:rFonts w:eastAsia="Malgun Gothic"/>
                <w:sz w:val="20"/>
                <w:szCs w:val="20"/>
                <w:lang w:eastAsia="zh-CN"/>
              </w:rPr>
              <w:t>, are provided for down-selection or combination in RAN1#118 (possible outcome is that no new event is supported)</w:t>
            </w:r>
          </w:p>
          <w:p w14:paraId="1BA6F975" w14:textId="77777777" w:rsidR="00F60E47" w:rsidRDefault="00000000">
            <w:pPr>
              <w:pStyle w:val="ListParagraph"/>
              <w:numPr>
                <w:ilvl w:val="0"/>
                <w:numId w:val="4"/>
              </w:numPr>
              <w:rPr>
                <w:sz w:val="20"/>
                <w:szCs w:val="20"/>
              </w:rPr>
            </w:pPr>
            <w:r>
              <w:rPr>
                <w:sz w:val="20"/>
                <w:szCs w:val="20"/>
                <w:lang w:eastAsia="zh-CN"/>
              </w:rPr>
              <w:t>Event-1: Quality of the current beam is worse than a certain threshold.</w:t>
            </w:r>
          </w:p>
          <w:p w14:paraId="6FBCBCBE" w14:textId="77777777" w:rsidR="00F60E47" w:rsidRDefault="00000000">
            <w:pPr>
              <w:pStyle w:val="ListParagraph"/>
              <w:numPr>
                <w:ilvl w:val="0"/>
                <w:numId w:val="4"/>
              </w:numPr>
              <w:rPr>
                <w:sz w:val="20"/>
                <w:szCs w:val="20"/>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b/>
                <w:sz w:val="20"/>
                <w:szCs w:val="20"/>
              </w:rPr>
              <w:t>worst</w:t>
            </w:r>
            <w:r>
              <w:rPr>
                <w:sz w:val="20"/>
                <w:szCs w:val="20"/>
              </w:rPr>
              <w:t xml:space="preserve"> quality.</w:t>
            </w:r>
          </w:p>
          <w:p w14:paraId="36A1AA8D" w14:textId="77777777" w:rsidR="00F60E47" w:rsidRDefault="00000000">
            <w:pPr>
              <w:pStyle w:val="ListParagraph"/>
              <w:numPr>
                <w:ilvl w:val="0"/>
                <w:numId w:val="4"/>
              </w:numPr>
              <w:rPr>
                <w:sz w:val="20"/>
                <w:szCs w:val="20"/>
              </w:rPr>
            </w:pPr>
            <w:r>
              <w:rPr>
                <w:rFonts w:eastAsia="PMingLiU"/>
                <w:sz w:val="20"/>
                <w:szCs w:val="20"/>
                <w:lang w:eastAsia="zh-TW"/>
              </w:rPr>
              <w:lastRenderedPageBreak/>
              <w:t>Event-7b</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b/>
                <w:sz w:val="20"/>
                <w:szCs w:val="20"/>
                <w:lang w:eastAsia="zh-CN"/>
              </w:rPr>
              <w:t>best</w:t>
            </w:r>
            <w:r>
              <w:rPr>
                <w:sz w:val="20"/>
                <w:szCs w:val="20"/>
              </w:rPr>
              <w:t xml:space="preserve"> quality.</w:t>
            </w:r>
          </w:p>
        </w:tc>
      </w:tr>
    </w:tbl>
    <w:p w14:paraId="17D1D836" w14:textId="77777777" w:rsidR="00F60E47" w:rsidRDefault="00F60E47">
      <w:pPr>
        <w:overflowPunct/>
        <w:snapToGrid w:val="0"/>
        <w:textAlignment w:val="baseline"/>
        <w:rPr>
          <w:lang w:eastAsia="zh-CN"/>
        </w:rPr>
      </w:pPr>
    </w:p>
    <w:p w14:paraId="68604796" w14:textId="77777777" w:rsidR="00F60E47" w:rsidRDefault="00000000">
      <w:pPr>
        <w:jc w:val="both"/>
        <w:rPr>
          <w:sz w:val="20"/>
          <w:szCs w:val="20"/>
        </w:rPr>
      </w:pPr>
      <w:r>
        <w:rPr>
          <w:sz w:val="20"/>
          <w:szCs w:val="20"/>
        </w:rPr>
        <w:t>In the previous meetings, it was decided to support at least event 2 for the purpose of updating indicated TCI states. Event 2 is said to happen when the quality of at least one new beam, such as L1-RSRP, becomes a threshold value better than the current beam. A few other possible events were listed for consideration, and the above events where shortlisted from them. Event-1, for example, would enable the UE to identify the falling power of the current beam when there is a lack of new beams that could replace it. One possible use of such an event is to trigger an aperiodic beam sweep to find a new alternative for the failing beam.</w:t>
      </w:r>
    </w:p>
    <w:p w14:paraId="50A739A1" w14:textId="77777777" w:rsidR="00F60E47" w:rsidRDefault="00F60E47">
      <w:pPr>
        <w:jc w:val="both"/>
        <w:rPr>
          <w:sz w:val="20"/>
          <w:szCs w:val="20"/>
        </w:rPr>
      </w:pPr>
    </w:p>
    <w:p w14:paraId="3A5AC428" w14:textId="77777777" w:rsidR="00F60E47" w:rsidRDefault="00000000">
      <w:pPr>
        <w:jc w:val="both"/>
        <w:rPr>
          <w:sz w:val="20"/>
          <w:szCs w:val="20"/>
        </w:rPr>
      </w:pPr>
      <w:r>
        <w:rPr>
          <w:sz w:val="20"/>
          <w:szCs w:val="20"/>
        </w:rPr>
        <w:t>In addition to updating the indicated TCI state, there may be instances where the entire list of activated TCI states needs to be updated. This scenario, referred to as usage-2, may necessitate a different triggering event than event-2 for the beam report. The events outlined in the aforementioned agreement include options that are well-suited for this use case. When choosing an event for usage-2, it is crucial to consider that the current beam configuration comprises a set of beams rather than a single beam. Therefore, the chosen event must specify which beam within the current set serves as the reference for triggering the event.</w:t>
      </w:r>
    </w:p>
    <w:p w14:paraId="4724173C" w14:textId="77777777" w:rsidR="00F60E47" w:rsidRDefault="00F60E47">
      <w:pPr>
        <w:jc w:val="both"/>
        <w:rPr>
          <w:sz w:val="20"/>
          <w:szCs w:val="20"/>
        </w:rPr>
      </w:pPr>
    </w:p>
    <w:p w14:paraId="4E9C376E" w14:textId="77777777" w:rsidR="00F60E47" w:rsidRPr="00B7601E" w:rsidRDefault="00000000">
      <w:pPr>
        <w:pStyle w:val="BodyText"/>
        <w:jc w:val="both"/>
        <w:rPr>
          <w:b/>
          <w:bCs/>
          <w:color w:val="000000"/>
        </w:rPr>
      </w:pPr>
      <w:r w:rsidRPr="00B7601E">
        <w:rPr>
          <w:b/>
          <w:bCs/>
          <w:color w:val="000000"/>
          <w:sz w:val="20"/>
          <w:szCs w:val="20"/>
        </w:rPr>
        <w:t>Observation 1: The list of active TCI states needs to be updated when the quality of a new beam outside the list of active beams exceed the quality of any of the active beams.</w:t>
      </w:r>
    </w:p>
    <w:p w14:paraId="5A07609C" w14:textId="533E3D51" w:rsidR="00F60E47" w:rsidRPr="00B7601E" w:rsidRDefault="00000000">
      <w:pPr>
        <w:pStyle w:val="BodyText"/>
        <w:rPr>
          <w:b/>
          <w:bCs/>
          <w:color w:val="000000"/>
        </w:rPr>
      </w:pPr>
      <w:r w:rsidRPr="00B7601E">
        <w:rPr>
          <w:b/>
          <w:bCs/>
          <w:color w:val="000000"/>
          <w:sz w:val="20"/>
          <w:szCs w:val="20"/>
        </w:rPr>
        <w:t xml:space="preserve">Proposal </w:t>
      </w:r>
      <w:r w:rsidR="006D2B31" w:rsidRPr="00B7601E">
        <w:rPr>
          <w:b/>
          <w:bCs/>
          <w:color w:val="000000"/>
          <w:sz w:val="20"/>
          <w:szCs w:val="20"/>
        </w:rPr>
        <w:t>4</w:t>
      </w:r>
      <w:r w:rsidRPr="00B7601E">
        <w:rPr>
          <w:b/>
          <w:bCs/>
          <w:color w:val="000000"/>
          <w:sz w:val="20"/>
          <w:szCs w:val="20"/>
        </w:rPr>
        <w:t>: Support Event 7a, ‘Quality of at least one new beam, such as L1-RSRP, becomes a threshold value better than the RS derived from the activated TCI state with the worst quality’.</w:t>
      </w:r>
    </w:p>
    <w:p w14:paraId="68121EDB" w14:textId="77777777" w:rsidR="00F60E47" w:rsidRDefault="00000000">
      <w:pPr>
        <w:pStyle w:val="BodyText"/>
        <w:rPr>
          <w:color w:val="000000"/>
        </w:rPr>
      </w:pPr>
      <w:r>
        <w:rPr>
          <w:color w:val="000000"/>
          <w:sz w:val="20"/>
          <w:szCs w:val="20"/>
        </w:rPr>
        <w:t xml:space="preserve">The beam corresponding to the activated TCI state with the worst quality may need to be updated quite often. If </w:t>
      </w:r>
      <w:proofErr w:type="spellStart"/>
      <w:r>
        <w:rPr>
          <w:color w:val="000000"/>
          <w:sz w:val="20"/>
          <w:szCs w:val="20"/>
        </w:rPr>
        <w:t>gNB</w:t>
      </w:r>
      <w:proofErr w:type="spellEnd"/>
      <w:r>
        <w:rPr>
          <w:color w:val="000000"/>
          <w:sz w:val="20"/>
          <w:szCs w:val="20"/>
        </w:rPr>
        <w:t xml:space="preserve"> needs to reduce the update frequency, </w:t>
      </w:r>
      <w:proofErr w:type="spellStart"/>
      <w:r>
        <w:rPr>
          <w:color w:val="000000"/>
          <w:sz w:val="20"/>
          <w:szCs w:val="20"/>
        </w:rPr>
        <w:t>mth</w:t>
      </w:r>
      <w:proofErr w:type="spellEnd"/>
      <w:r>
        <w:rPr>
          <w:color w:val="000000"/>
          <w:sz w:val="20"/>
          <w:szCs w:val="20"/>
        </w:rPr>
        <w:t xml:space="preserve"> worst beam may be considered. This delays the active beam update process but also reduces </w:t>
      </w:r>
      <w:proofErr w:type="spellStart"/>
      <w:r>
        <w:rPr>
          <w:color w:val="000000"/>
          <w:sz w:val="20"/>
          <w:szCs w:val="20"/>
        </w:rPr>
        <w:t>signaling</w:t>
      </w:r>
      <w:proofErr w:type="spellEnd"/>
      <w:r>
        <w:rPr>
          <w:color w:val="000000"/>
          <w:sz w:val="20"/>
          <w:szCs w:val="20"/>
        </w:rPr>
        <w:t xml:space="preserve"> overhead required to update the list of active beams.</w:t>
      </w:r>
    </w:p>
    <w:p w14:paraId="1A369DC3" w14:textId="7C351E23" w:rsidR="00F60E47" w:rsidRPr="00BB2045" w:rsidRDefault="00000000">
      <w:pPr>
        <w:pStyle w:val="BodyText"/>
        <w:rPr>
          <w:b/>
          <w:bCs/>
          <w:color w:val="000000"/>
        </w:rPr>
      </w:pPr>
      <w:r w:rsidRPr="00BB2045">
        <w:rPr>
          <w:b/>
          <w:bCs/>
          <w:color w:val="000000"/>
          <w:sz w:val="20"/>
          <w:szCs w:val="20"/>
        </w:rPr>
        <w:t xml:space="preserve">Proposal </w:t>
      </w:r>
      <w:r w:rsidR="006D2B31" w:rsidRPr="00BB2045">
        <w:rPr>
          <w:b/>
          <w:bCs/>
          <w:color w:val="000000"/>
          <w:sz w:val="20"/>
          <w:szCs w:val="20"/>
        </w:rPr>
        <w:t>5</w:t>
      </w:r>
      <w:r w:rsidRPr="00BB2045">
        <w:rPr>
          <w:b/>
          <w:bCs/>
          <w:color w:val="000000"/>
          <w:sz w:val="20"/>
          <w:szCs w:val="20"/>
        </w:rPr>
        <w:t xml:space="preserve">: Events 7a and 7b may be merged to consider the activated TCI state with the </w:t>
      </w:r>
      <w:proofErr w:type="spellStart"/>
      <w:r w:rsidRPr="00BB2045">
        <w:rPr>
          <w:b/>
          <w:bCs/>
          <w:color w:val="000000"/>
          <w:sz w:val="20"/>
          <w:szCs w:val="20"/>
        </w:rPr>
        <w:t>mth</w:t>
      </w:r>
      <w:proofErr w:type="spellEnd"/>
      <w:r w:rsidRPr="00BB2045">
        <w:rPr>
          <w:b/>
          <w:bCs/>
          <w:color w:val="000000"/>
          <w:sz w:val="20"/>
          <w:szCs w:val="20"/>
        </w:rPr>
        <w:t xml:space="preserve"> worst quality as the benchmark of comparison for new beams. </w:t>
      </w:r>
    </w:p>
    <w:p w14:paraId="3C4F1263" w14:textId="77777777" w:rsidR="00F60E47" w:rsidRDefault="00F60E47">
      <w:pPr>
        <w:pStyle w:val="BodyText"/>
        <w:rPr>
          <w:sz w:val="20"/>
          <w:szCs w:val="20"/>
        </w:rPr>
      </w:pPr>
    </w:p>
    <w:p w14:paraId="408143EB" w14:textId="77777777" w:rsidR="00F60E47" w:rsidRDefault="00000000">
      <w:pPr>
        <w:pStyle w:val="Heading1"/>
        <w:ind w:left="0" w:firstLine="0"/>
        <w:jc w:val="both"/>
        <w:rPr>
          <w:rFonts w:ascii="Arial" w:hAnsi="Arial"/>
          <w:sz w:val="32"/>
          <w:szCs w:val="32"/>
        </w:rPr>
      </w:pPr>
      <w:r>
        <w:rPr>
          <w:rFonts w:ascii="Arial" w:hAnsi="Arial"/>
          <w:sz w:val="32"/>
          <w:szCs w:val="32"/>
        </w:rPr>
        <w:t>UL signaling content(s)</w:t>
      </w:r>
    </w:p>
    <w:p w14:paraId="3A17740D" w14:textId="77777777" w:rsidR="00F60E47" w:rsidRDefault="00000000">
      <w:pPr>
        <w:jc w:val="both"/>
        <w:rPr>
          <w:sz w:val="20"/>
          <w:szCs w:val="20"/>
        </w:rPr>
      </w:pPr>
      <w:r>
        <w:rPr>
          <w:sz w:val="20"/>
          <w:szCs w:val="20"/>
        </w:rPr>
        <w:t xml:space="preserve">Based on measurements by the UE, it was explained in the previous section that reports would be sent whenever certain events are triggered. This section focusses on the content of such a report. For usage 1, it was agreed that the report would contain L1-RSRP and the corresponding resource indicator of the measured reference signal (CRI or SSBRI). A fixed size beam report of N beams was agreed. The next question that arises naturally is how many beams are to be reported in each beam report. This choice should balance the overhead caused by the report with ensuring that an adequate amount of information is presented to the </w:t>
      </w:r>
      <w:proofErr w:type="spellStart"/>
      <w:r>
        <w:rPr>
          <w:sz w:val="20"/>
          <w:szCs w:val="20"/>
        </w:rPr>
        <w:t>gNB</w:t>
      </w:r>
      <w:proofErr w:type="spellEnd"/>
      <w:r>
        <w:rPr>
          <w:sz w:val="20"/>
          <w:szCs w:val="20"/>
        </w:rPr>
        <w:t xml:space="preserve"> to make a decision.</w:t>
      </w:r>
    </w:p>
    <w:p w14:paraId="30CBDCDB" w14:textId="77777777" w:rsidR="00F60E47" w:rsidRDefault="00F60E47">
      <w:pPr>
        <w:jc w:val="both"/>
        <w:rPr>
          <w:sz w:val="20"/>
          <w:szCs w:val="20"/>
        </w:rPr>
      </w:pPr>
    </w:p>
    <w:p w14:paraId="17E49800" w14:textId="77777777" w:rsidR="00F60E47" w:rsidRDefault="00000000">
      <w:pPr>
        <w:pStyle w:val="Heading2"/>
        <w:ind w:left="0" w:firstLine="0"/>
        <w:rPr>
          <w:sz w:val="28"/>
          <w:szCs w:val="28"/>
        </w:rPr>
      </w:pPr>
      <w:r>
        <w:rPr>
          <w:sz w:val="28"/>
          <w:szCs w:val="28"/>
        </w:rPr>
        <w:t>Reporting Format</w:t>
      </w:r>
    </w:p>
    <w:p w14:paraId="37A7F4B1" w14:textId="77777777" w:rsidR="00F60E47" w:rsidRDefault="00000000">
      <w:pPr>
        <w:rPr>
          <w:color w:val="000000"/>
          <w:sz w:val="20"/>
          <w:szCs w:val="20"/>
        </w:rPr>
      </w:pPr>
      <w:r>
        <w:rPr>
          <w:color w:val="000000"/>
          <w:sz w:val="20"/>
          <w:szCs w:val="20"/>
        </w:rPr>
        <w:t xml:space="preserve">The legacy beam report format can be found in Table 6.3.1.1.2-8 of 3GPP TS 38.212. As per this format, up to four beams are reported, with the CRI listed first in the decreasing order of RSRP. The strongest RSRP is then reported using 7 bits and the remaining RSRPs are reported in differential format with 4 bits each. The current discussion </w:t>
      </w:r>
      <w:proofErr w:type="spellStart"/>
      <w:r>
        <w:rPr>
          <w:color w:val="000000"/>
          <w:sz w:val="20"/>
          <w:szCs w:val="20"/>
        </w:rPr>
        <w:t>pertrains</w:t>
      </w:r>
      <w:proofErr w:type="spellEnd"/>
      <w:r>
        <w:rPr>
          <w:color w:val="000000"/>
          <w:sz w:val="20"/>
          <w:szCs w:val="20"/>
        </w:rPr>
        <w:t xml:space="preserve"> to whether the same reporting format can be reused for UE initiated beam report.</w:t>
      </w:r>
    </w:p>
    <w:p w14:paraId="41630916" w14:textId="77777777" w:rsidR="00F60E47" w:rsidRDefault="00F60E47">
      <w:pPr>
        <w:rPr>
          <w:color w:val="000000"/>
          <w:sz w:val="20"/>
          <w:szCs w:val="20"/>
        </w:rPr>
      </w:pPr>
    </w:p>
    <w:p w14:paraId="0F606238" w14:textId="5DBF6C7C" w:rsidR="00F60E47" w:rsidRPr="00270323" w:rsidRDefault="00000000">
      <w:pPr>
        <w:rPr>
          <w:b/>
          <w:bCs/>
          <w:color w:val="000000"/>
          <w:sz w:val="20"/>
          <w:szCs w:val="20"/>
        </w:rPr>
      </w:pPr>
      <w:r w:rsidRPr="00270323">
        <w:rPr>
          <w:b/>
          <w:bCs/>
          <w:color w:val="000000"/>
          <w:sz w:val="20"/>
          <w:szCs w:val="20"/>
        </w:rPr>
        <w:t xml:space="preserve">Proposal </w:t>
      </w:r>
      <w:r w:rsidR="00727245" w:rsidRPr="00270323">
        <w:rPr>
          <w:b/>
          <w:bCs/>
          <w:color w:val="000000"/>
          <w:sz w:val="20"/>
          <w:szCs w:val="20"/>
        </w:rPr>
        <w:t>6</w:t>
      </w:r>
      <w:r w:rsidRPr="00270323">
        <w:rPr>
          <w:b/>
          <w:bCs/>
          <w:color w:val="000000"/>
          <w:sz w:val="20"/>
          <w:szCs w:val="20"/>
        </w:rPr>
        <w:t xml:space="preserve">: Differential reporting may be supported. </w:t>
      </w:r>
    </w:p>
    <w:p w14:paraId="7FA4ADEB" w14:textId="77777777" w:rsidR="00F60E47" w:rsidRDefault="00F60E47">
      <w:pPr>
        <w:rPr>
          <w:color w:val="000000"/>
          <w:sz w:val="20"/>
          <w:szCs w:val="20"/>
        </w:rPr>
      </w:pPr>
    </w:p>
    <w:p w14:paraId="6BB11DAF" w14:textId="77777777" w:rsidR="00F60E47" w:rsidRDefault="00000000">
      <w:pPr>
        <w:rPr>
          <w:color w:val="000000"/>
          <w:sz w:val="20"/>
          <w:szCs w:val="20"/>
        </w:rPr>
      </w:pPr>
      <w:r>
        <w:rPr>
          <w:color w:val="000000"/>
          <w:sz w:val="20"/>
          <w:szCs w:val="20"/>
        </w:rPr>
        <w:t xml:space="preserve">It was agreed that the current beam be additionally reported if configured by the RRC. </w:t>
      </w:r>
    </w:p>
    <w:p w14:paraId="04CCB299" w14:textId="77777777" w:rsidR="00F60E47" w:rsidRDefault="00F60E47">
      <w:pPr>
        <w:rPr>
          <w:color w:val="000000"/>
          <w:sz w:val="20"/>
          <w:szCs w:val="20"/>
        </w:rPr>
      </w:pPr>
    </w:p>
    <w:p w14:paraId="3BEC39FA" w14:textId="2334A9C9" w:rsidR="00F60E47" w:rsidRPr="00270323" w:rsidRDefault="00000000">
      <w:pPr>
        <w:rPr>
          <w:b/>
          <w:bCs/>
          <w:color w:val="000000"/>
          <w:sz w:val="20"/>
          <w:szCs w:val="20"/>
        </w:rPr>
      </w:pPr>
      <w:r w:rsidRPr="00270323">
        <w:rPr>
          <w:b/>
          <w:bCs/>
          <w:color w:val="000000"/>
          <w:sz w:val="20"/>
          <w:szCs w:val="20"/>
        </w:rPr>
        <w:t xml:space="preserve">Proposal </w:t>
      </w:r>
      <w:r w:rsidR="00727245" w:rsidRPr="00270323">
        <w:rPr>
          <w:b/>
          <w:bCs/>
          <w:color w:val="000000"/>
          <w:sz w:val="20"/>
          <w:szCs w:val="20"/>
        </w:rPr>
        <w:t>7</w:t>
      </w:r>
      <w:r w:rsidRPr="00270323">
        <w:rPr>
          <w:b/>
          <w:bCs/>
          <w:color w:val="000000"/>
          <w:sz w:val="20"/>
          <w:szCs w:val="20"/>
        </w:rPr>
        <w:t xml:space="preserve">: The current beam RSRP is reported at the end of the beam report in differential format. </w:t>
      </w:r>
    </w:p>
    <w:p w14:paraId="7078ED9B" w14:textId="77777777" w:rsidR="00F60E47" w:rsidRDefault="00F60E47">
      <w:pPr>
        <w:rPr>
          <w:color w:val="000000"/>
          <w:sz w:val="20"/>
          <w:szCs w:val="20"/>
        </w:rPr>
      </w:pPr>
    </w:p>
    <w:p w14:paraId="6A403F94" w14:textId="77777777" w:rsidR="00F60E47" w:rsidRDefault="00000000">
      <w:pPr>
        <w:rPr>
          <w:color w:val="000000"/>
          <w:sz w:val="20"/>
          <w:szCs w:val="20"/>
        </w:rPr>
      </w:pPr>
      <w:r>
        <w:rPr>
          <w:color w:val="000000"/>
          <w:sz w:val="20"/>
          <w:szCs w:val="20"/>
        </w:rPr>
        <w:t>Regarding bit field size used for the differential RSRP of the current beam, it needs to be clarified whether the current and new beams have the same bit field size, as current beam may be significantly weaker than the strongest of the new beams.</w:t>
      </w:r>
    </w:p>
    <w:p w14:paraId="3DD3FCBD" w14:textId="77777777" w:rsidR="00F60E47" w:rsidRDefault="00F60E47">
      <w:pPr>
        <w:rPr>
          <w:color w:val="000000"/>
          <w:sz w:val="20"/>
          <w:szCs w:val="20"/>
        </w:rPr>
      </w:pPr>
    </w:p>
    <w:p w14:paraId="0893AEB0" w14:textId="5A31CD7B" w:rsidR="00F60E47" w:rsidRPr="00760BE3" w:rsidRDefault="00000000">
      <w:pPr>
        <w:rPr>
          <w:b/>
          <w:bCs/>
          <w:color w:val="000000"/>
          <w:sz w:val="20"/>
          <w:szCs w:val="20"/>
        </w:rPr>
      </w:pPr>
      <w:r w:rsidRPr="00760BE3">
        <w:rPr>
          <w:b/>
          <w:bCs/>
          <w:color w:val="000000"/>
          <w:sz w:val="20"/>
          <w:szCs w:val="20"/>
        </w:rPr>
        <w:lastRenderedPageBreak/>
        <w:t>Proposal</w:t>
      </w:r>
      <w:r w:rsidR="00581B87" w:rsidRPr="00760BE3">
        <w:rPr>
          <w:b/>
          <w:bCs/>
          <w:color w:val="000000"/>
          <w:sz w:val="20"/>
          <w:szCs w:val="20"/>
        </w:rPr>
        <w:t xml:space="preserve"> 8</w:t>
      </w:r>
      <w:r w:rsidRPr="00760BE3">
        <w:rPr>
          <w:b/>
          <w:bCs/>
          <w:color w:val="000000"/>
          <w:sz w:val="20"/>
          <w:szCs w:val="20"/>
        </w:rPr>
        <w:t>: The bit field size for differential reporting of the current beam needs to be discussed.</w:t>
      </w:r>
    </w:p>
    <w:p w14:paraId="24A1491E" w14:textId="77777777" w:rsidR="00F60E47" w:rsidRDefault="00000000">
      <w:pPr>
        <w:pStyle w:val="Heading2"/>
        <w:ind w:left="0" w:firstLine="0"/>
        <w:rPr>
          <w:sz w:val="28"/>
          <w:szCs w:val="28"/>
        </w:rPr>
      </w:pPr>
      <w:r>
        <w:rPr>
          <w:sz w:val="28"/>
          <w:szCs w:val="28"/>
        </w:rPr>
        <w:t>No. of beams to be reported</w:t>
      </w:r>
    </w:p>
    <w:p w14:paraId="5A7EB9B2" w14:textId="77777777" w:rsidR="00F60E47" w:rsidRDefault="00000000">
      <w:pPr>
        <w:jc w:val="both"/>
        <w:rPr>
          <w:sz w:val="20"/>
          <w:szCs w:val="20"/>
        </w:rPr>
      </w:pPr>
      <w:r>
        <w:rPr>
          <w:sz w:val="20"/>
          <w:szCs w:val="20"/>
        </w:rPr>
        <w:t>In RAN1 #117, the following was agreed:</w:t>
      </w:r>
    </w:p>
    <w:tbl>
      <w:tblPr>
        <w:tblW w:w="5000" w:type="pct"/>
        <w:tblLayout w:type="fixed"/>
        <w:tblCellMar>
          <w:left w:w="0" w:type="dxa"/>
          <w:right w:w="0" w:type="dxa"/>
        </w:tblCellMar>
        <w:tblLook w:val="04A0" w:firstRow="1" w:lastRow="0" w:firstColumn="1" w:lastColumn="0" w:noHBand="0" w:noVBand="1"/>
      </w:tblPr>
      <w:tblGrid>
        <w:gridCol w:w="9026"/>
      </w:tblGrid>
      <w:tr w:rsidR="00F60E47" w14:paraId="014578C3" w14:textId="77777777">
        <w:tc>
          <w:tcPr>
            <w:tcW w:w="9026" w:type="dxa"/>
          </w:tcPr>
          <w:p w14:paraId="4AA6CB8A" w14:textId="77777777" w:rsidR="00F60E47" w:rsidRDefault="00000000">
            <w:pPr>
              <w:shd w:val="clear" w:color="auto" w:fill="FFFFFF"/>
              <w:snapToGrid w:val="0"/>
              <w:jc w:val="both"/>
              <w:rPr>
                <w:sz w:val="20"/>
                <w:szCs w:val="20"/>
              </w:rPr>
            </w:pPr>
            <w:r>
              <w:rPr>
                <w:color w:val="000000"/>
                <w:sz w:val="20"/>
                <w:szCs w:val="20"/>
                <w:highlight w:val="green"/>
                <w:lang w:eastAsia="zh-CN"/>
              </w:rPr>
              <w:t>Agreement</w:t>
            </w:r>
          </w:p>
          <w:p w14:paraId="7BDB39DB" w14:textId="77777777" w:rsidR="00F60E47" w:rsidRDefault="00000000">
            <w:pPr>
              <w:shd w:val="clear" w:color="auto" w:fill="FFFFFF"/>
              <w:snapToGrid w:val="0"/>
              <w:jc w:val="both"/>
              <w:rPr>
                <w:sz w:val="20"/>
                <w:szCs w:val="20"/>
              </w:rPr>
            </w:pPr>
            <w:r>
              <w:rPr>
                <w:sz w:val="20"/>
                <w:szCs w:val="20"/>
              </w:rPr>
              <w:t xml:space="preserve">On UE-initiated/event-driven beam reporting, regarding UL </w:t>
            </w:r>
            <w:proofErr w:type="spellStart"/>
            <w:r>
              <w:rPr>
                <w:sz w:val="20"/>
                <w:szCs w:val="20"/>
              </w:rPr>
              <w:t>signaling</w:t>
            </w:r>
            <w:proofErr w:type="spellEnd"/>
            <w:r>
              <w:rPr>
                <w:sz w:val="20"/>
                <w:szCs w:val="20"/>
              </w:rPr>
              <w:t xml:space="preserve"> content(s) of L1-RSRP report depending on Event-2, in a report instance, at least Option-3 is supported</w:t>
            </w:r>
          </w:p>
          <w:p w14:paraId="244786C3" w14:textId="77777777" w:rsidR="00F60E47" w:rsidRDefault="00000000">
            <w:pPr>
              <w:numPr>
                <w:ilvl w:val="0"/>
                <w:numId w:val="8"/>
              </w:numPr>
              <w:snapToGrid w:val="0"/>
              <w:spacing w:line="252" w:lineRule="auto"/>
              <w:jc w:val="both"/>
              <w:rPr>
                <w:sz w:val="20"/>
                <w:szCs w:val="20"/>
              </w:rPr>
            </w:pPr>
            <w:r>
              <w:rPr>
                <w:sz w:val="20"/>
                <w:szCs w:val="20"/>
              </w:rPr>
              <w:t>Option-3: N ≥ 1 beam(s) are reported in the report instance,</w:t>
            </w:r>
          </w:p>
          <w:p w14:paraId="6709B896" w14:textId="77777777" w:rsidR="00F60E47" w:rsidRDefault="00000000">
            <w:pPr>
              <w:numPr>
                <w:ilvl w:val="1"/>
                <w:numId w:val="8"/>
              </w:numPr>
              <w:snapToGrid w:val="0"/>
              <w:spacing w:line="252" w:lineRule="auto"/>
              <w:jc w:val="both"/>
              <w:rPr>
                <w:sz w:val="20"/>
                <w:szCs w:val="20"/>
              </w:rPr>
            </w:pPr>
            <w:r>
              <w:rPr>
                <w:sz w:val="20"/>
                <w:szCs w:val="20"/>
              </w:rPr>
              <w:t>At least one of N reported beam(s) should satisfy the condition of Event-2</w:t>
            </w:r>
          </w:p>
          <w:p w14:paraId="7AFB32D9" w14:textId="77777777" w:rsidR="00F60E47" w:rsidRDefault="00000000">
            <w:pPr>
              <w:numPr>
                <w:ilvl w:val="1"/>
                <w:numId w:val="8"/>
              </w:numPr>
              <w:snapToGrid w:val="0"/>
              <w:spacing w:line="252" w:lineRule="auto"/>
              <w:jc w:val="both"/>
              <w:rPr>
                <w:sz w:val="20"/>
                <w:szCs w:val="20"/>
              </w:rPr>
            </w:pPr>
            <w:r>
              <w:rPr>
                <w:sz w:val="20"/>
                <w:szCs w:val="20"/>
              </w:rPr>
              <w:t xml:space="preserve">N is configured by </w:t>
            </w:r>
            <w:proofErr w:type="spellStart"/>
            <w:r>
              <w:rPr>
                <w:sz w:val="20"/>
                <w:szCs w:val="20"/>
              </w:rPr>
              <w:t>gNB</w:t>
            </w:r>
            <w:proofErr w:type="spellEnd"/>
          </w:p>
          <w:p w14:paraId="11DA9F4D" w14:textId="77777777" w:rsidR="00F60E47" w:rsidRDefault="00000000">
            <w:pPr>
              <w:numPr>
                <w:ilvl w:val="2"/>
                <w:numId w:val="8"/>
              </w:numPr>
              <w:snapToGrid w:val="0"/>
              <w:spacing w:line="252" w:lineRule="auto"/>
              <w:jc w:val="both"/>
              <w:rPr>
                <w:sz w:val="20"/>
                <w:szCs w:val="20"/>
              </w:rPr>
            </w:pPr>
            <w:r>
              <w:rPr>
                <w:sz w:val="20"/>
                <w:szCs w:val="20"/>
              </w:rPr>
              <w:t>FFS: candidate value of ‘N’.</w:t>
            </w:r>
          </w:p>
          <w:p w14:paraId="0B1E192E" w14:textId="77777777" w:rsidR="00F60E47" w:rsidRDefault="00000000">
            <w:pPr>
              <w:numPr>
                <w:ilvl w:val="1"/>
                <w:numId w:val="8"/>
              </w:numPr>
              <w:snapToGrid w:val="0"/>
              <w:spacing w:line="252" w:lineRule="auto"/>
              <w:jc w:val="both"/>
              <w:rPr>
                <w:sz w:val="20"/>
                <w:szCs w:val="20"/>
              </w:rPr>
            </w:pPr>
            <w:r>
              <w:rPr>
                <w:sz w:val="20"/>
                <w:szCs w:val="20"/>
              </w:rPr>
              <w:t>FFS: RRC can enable or disable whether current beam is always reported in addition to the N beams</w:t>
            </w:r>
          </w:p>
          <w:p w14:paraId="1CB8A2C6" w14:textId="77777777" w:rsidR="00F60E47" w:rsidRDefault="00000000">
            <w:pPr>
              <w:numPr>
                <w:ilvl w:val="0"/>
                <w:numId w:val="8"/>
              </w:numPr>
              <w:snapToGrid w:val="0"/>
              <w:spacing w:line="252" w:lineRule="auto"/>
              <w:jc w:val="both"/>
              <w:rPr>
                <w:sz w:val="20"/>
                <w:szCs w:val="20"/>
              </w:rPr>
            </w:pPr>
            <w:r>
              <w:rPr>
                <w:sz w:val="20"/>
                <w:szCs w:val="20"/>
              </w:rPr>
              <w:t>FFS: Option-1/1a/1b/2.</w:t>
            </w:r>
          </w:p>
          <w:p w14:paraId="72494E15" w14:textId="77777777" w:rsidR="00F60E47" w:rsidRDefault="00000000">
            <w:pPr>
              <w:numPr>
                <w:ilvl w:val="0"/>
                <w:numId w:val="8"/>
              </w:numPr>
              <w:snapToGrid w:val="0"/>
              <w:spacing w:line="252" w:lineRule="auto"/>
              <w:jc w:val="both"/>
              <w:rPr>
                <w:sz w:val="20"/>
                <w:szCs w:val="20"/>
              </w:rPr>
            </w:pPr>
            <w:r>
              <w:rPr>
                <w:sz w:val="20"/>
                <w:szCs w:val="20"/>
              </w:rPr>
              <w:t>Above applies at least for the single CC case</w:t>
            </w:r>
          </w:p>
        </w:tc>
      </w:tr>
    </w:tbl>
    <w:p w14:paraId="61369180" w14:textId="77777777" w:rsidR="00F60E47" w:rsidRDefault="00F60E47">
      <w:pPr>
        <w:jc w:val="both"/>
        <w:rPr>
          <w:sz w:val="20"/>
          <w:szCs w:val="20"/>
        </w:rPr>
      </w:pPr>
    </w:p>
    <w:tbl>
      <w:tblPr>
        <w:tblW w:w="5000" w:type="pct"/>
        <w:tblLayout w:type="fixed"/>
        <w:tblCellMar>
          <w:left w:w="0" w:type="dxa"/>
          <w:right w:w="0" w:type="dxa"/>
        </w:tblCellMar>
        <w:tblLook w:val="04A0" w:firstRow="1" w:lastRow="0" w:firstColumn="1" w:lastColumn="0" w:noHBand="0" w:noVBand="1"/>
      </w:tblPr>
      <w:tblGrid>
        <w:gridCol w:w="9026"/>
      </w:tblGrid>
      <w:tr w:rsidR="00F60E47" w14:paraId="27A2E634" w14:textId="77777777">
        <w:tc>
          <w:tcPr>
            <w:tcW w:w="9026" w:type="dxa"/>
          </w:tcPr>
          <w:p w14:paraId="0578D257" w14:textId="77777777" w:rsidR="00F60E47" w:rsidRDefault="00000000">
            <w:pPr>
              <w:shd w:val="clear" w:color="auto" w:fill="FFFFFF"/>
              <w:snapToGrid w:val="0"/>
              <w:jc w:val="both"/>
              <w:rPr>
                <w:sz w:val="20"/>
                <w:szCs w:val="20"/>
              </w:rPr>
            </w:pPr>
            <w:r>
              <w:rPr>
                <w:color w:val="000000"/>
                <w:sz w:val="20"/>
                <w:szCs w:val="20"/>
                <w:highlight w:val="green"/>
                <w:lang w:eastAsia="zh-CN"/>
              </w:rPr>
              <w:t>Agreement</w:t>
            </w:r>
          </w:p>
          <w:p w14:paraId="072A15B2" w14:textId="77777777" w:rsidR="00F60E47" w:rsidRDefault="0000000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748F0914" w14:textId="77777777" w:rsidR="00F60E47" w:rsidRDefault="00000000">
            <w:pPr>
              <w:pStyle w:val="ListParagraph"/>
              <w:numPr>
                <w:ilvl w:val="0"/>
                <w:numId w:val="7"/>
              </w:numPr>
              <w:rPr>
                <w:sz w:val="20"/>
                <w:szCs w:val="20"/>
              </w:rPr>
            </w:pPr>
            <w:r>
              <w:rPr>
                <w:sz w:val="20"/>
                <w:szCs w:val="20"/>
              </w:rPr>
              <w:t>RRC can enable or disable whether current beam is always reported</w:t>
            </w:r>
          </w:p>
          <w:p w14:paraId="2E5C460B" w14:textId="77777777" w:rsidR="00F60E47" w:rsidRDefault="00000000">
            <w:pPr>
              <w:pStyle w:val="ListParagraph"/>
              <w:numPr>
                <w:ilvl w:val="1"/>
                <w:numId w:val="7"/>
              </w:numPr>
              <w:rPr>
                <w:sz w:val="20"/>
                <w:szCs w:val="20"/>
              </w:rPr>
            </w:pPr>
            <w:r>
              <w:rPr>
                <w:sz w:val="20"/>
                <w:szCs w:val="20"/>
              </w:rPr>
              <w:t>When enabled by RRC, the current beam + N beams from the measurement RSs for new beam(s) are reported</w:t>
            </w:r>
          </w:p>
          <w:p w14:paraId="24F7DE8D" w14:textId="77777777" w:rsidR="00F60E47" w:rsidRDefault="00000000">
            <w:pPr>
              <w:pStyle w:val="ListParagraph"/>
              <w:numPr>
                <w:ilvl w:val="2"/>
                <w:numId w:val="7"/>
              </w:numPr>
              <w:rPr>
                <w:sz w:val="20"/>
                <w:szCs w:val="20"/>
              </w:rPr>
            </w:pPr>
            <w:r>
              <w:rPr>
                <w:sz w:val="20"/>
                <w:szCs w:val="20"/>
              </w:rPr>
              <w:t>Note: The reported current beam is NOT counted in the N reported beams.</w:t>
            </w:r>
          </w:p>
          <w:p w14:paraId="542196CC" w14:textId="77777777" w:rsidR="00F60E47" w:rsidRDefault="00000000">
            <w:pPr>
              <w:pStyle w:val="ListParagraph"/>
              <w:numPr>
                <w:ilvl w:val="1"/>
                <w:numId w:val="7"/>
              </w:numPr>
              <w:rPr>
                <w:sz w:val="20"/>
                <w:szCs w:val="20"/>
              </w:rPr>
            </w:pPr>
            <w:r>
              <w:rPr>
                <w:sz w:val="20"/>
                <w:szCs w:val="20"/>
              </w:rPr>
              <w:t>When disabled by RRC, N beams are reported.</w:t>
            </w:r>
          </w:p>
        </w:tc>
      </w:tr>
    </w:tbl>
    <w:p w14:paraId="2F66276B" w14:textId="77777777" w:rsidR="00F60E47" w:rsidRDefault="00F60E47">
      <w:pPr>
        <w:jc w:val="both"/>
        <w:rPr>
          <w:color w:val="FF0000"/>
        </w:rPr>
      </w:pPr>
    </w:p>
    <w:p w14:paraId="7D02F521" w14:textId="77777777" w:rsidR="00F60E47" w:rsidRDefault="00000000">
      <w:pPr>
        <w:jc w:val="both"/>
        <w:rPr>
          <w:color w:val="000000"/>
        </w:rPr>
      </w:pPr>
      <w:r>
        <w:rPr>
          <w:color w:val="000000"/>
          <w:sz w:val="20"/>
          <w:szCs w:val="20"/>
        </w:rPr>
        <w:t xml:space="preserve">The number of beams reported could be either fixed size or variable size. While variable size allows a better resource allocation granularity and hence more efficient resource usage, it needs additional </w:t>
      </w:r>
      <w:proofErr w:type="spellStart"/>
      <w:r>
        <w:rPr>
          <w:color w:val="000000"/>
          <w:sz w:val="20"/>
          <w:szCs w:val="20"/>
        </w:rPr>
        <w:t>signaling</w:t>
      </w:r>
      <w:proofErr w:type="spellEnd"/>
      <w:r>
        <w:rPr>
          <w:color w:val="000000"/>
          <w:sz w:val="20"/>
          <w:szCs w:val="20"/>
        </w:rPr>
        <w:t>. When the number of beams to be reported is small, a fixed size report is more efficient. Hence, the previous discussions have narrowed down the beam report to be of fixed size for event-2 based reporting. There are multiple choices for the candidate values of the number of beams, ‘N’. E.g., ‘1,2,3,4’,  ‘1,2,4’, ‘2,3,4’ etc. To give the UE maximum flexibility in choosing the number of beams to be reported, it would be more appropriate to choose N from the set ‘1,2,3,4’.</w:t>
      </w:r>
    </w:p>
    <w:p w14:paraId="7582FB34" w14:textId="77777777" w:rsidR="00F60E47" w:rsidRDefault="00F60E47">
      <w:pPr>
        <w:jc w:val="both"/>
        <w:rPr>
          <w:color w:val="000000"/>
        </w:rPr>
      </w:pPr>
    </w:p>
    <w:p w14:paraId="3CEC02C9" w14:textId="0EA69E08" w:rsidR="00F60E47" w:rsidRPr="00764E28" w:rsidRDefault="00000000">
      <w:pPr>
        <w:jc w:val="both"/>
        <w:rPr>
          <w:b/>
          <w:bCs/>
          <w:color w:val="000000"/>
        </w:rPr>
      </w:pPr>
      <w:r w:rsidRPr="00764E28">
        <w:rPr>
          <w:b/>
          <w:bCs/>
          <w:color w:val="000000"/>
          <w:sz w:val="20"/>
          <w:szCs w:val="20"/>
        </w:rPr>
        <w:t xml:space="preserve">Proposal </w:t>
      </w:r>
      <w:r w:rsidR="009F240A" w:rsidRPr="00764E28">
        <w:rPr>
          <w:b/>
          <w:bCs/>
          <w:color w:val="000000"/>
          <w:sz w:val="20"/>
          <w:szCs w:val="20"/>
        </w:rPr>
        <w:t>9</w:t>
      </w:r>
      <w:r w:rsidRPr="00764E28">
        <w:rPr>
          <w:b/>
          <w:bCs/>
          <w:color w:val="000000"/>
          <w:sz w:val="20"/>
          <w:szCs w:val="20"/>
        </w:rPr>
        <w:t>: Candidate value of N may be chosen from ‘1’, ‘2’, ‘3’ or ‘4’.</w:t>
      </w:r>
    </w:p>
    <w:p w14:paraId="4533AD77" w14:textId="77777777" w:rsidR="00F60E47" w:rsidRDefault="00F60E47">
      <w:pPr>
        <w:jc w:val="both"/>
        <w:rPr>
          <w:color w:val="000000"/>
        </w:rPr>
      </w:pPr>
    </w:p>
    <w:p w14:paraId="6A927CE7" w14:textId="77777777" w:rsidR="00F60E47" w:rsidRDefault="00000000">
      <w:pPr>
        <w:pStyle w:val="Heading1"/>
        <w:ind w:left="0" w:firstLine="0"/>
        <w:jc w:val="both"/>
        <w:rPr>
          <w:rFonts w:ascii="Arial" w:hAnsi="Arial"/>
          <w:sz w:val="32"/>
          <w:szCs w:val="32"/>
        </w:rPr>
      </w:pPr>
      <w:r>
        <w:rPr>
          <w:rFonts w:ascii="Arial" w:hAnsi="Arial"/>
          <w:sz w:val="32"/>
          <w:szCs w:val="32"/>
        </w:rPr>
        <w:t xml:space="preserve">UL signaling medium/container </w:t>
      </w:r>
    </w:p>
    <w:p w14:paraId="10CE9F7C" w14:textId="77777777" w:rsidR="00F60E47" w:rsidRDefault="00000000">
      <w:pPr>
        <w:jc w:val="both"/>
      </w:pPr>
      <w:r>
        <w:rPr>
          <w:color w:val="000000"/>
          <w:sz w:val="20"/>
          <w:szCs w:val="20"/>
        </w:rPr>
        <w:t xml:space="preserve">The uplink signal that carries the UE initiated beam report may be sent by a physical layer signal such as uplink control information (UCI), or a higher layer signal such as a MAC Control element (MAC CE). Based on the discussions of the previous meetings, it was decided to prioritize UCI as the report container. The choice now lies between scheduling the UCI dynamically or scheduling UCI in preconfigured resources. In the previous meetings, it was decided that Mode A, i.e., </w:t>
      </w:r>
      <w:proofErr w:type="spellStart"/>
      <w:r>
        <w:rPr>
          <w:color w:val="000000"/>
          <w:sz w:val="20"/>
          <w:szCs w:val="20"/>
        </w:rPr>
        <w:t>dynamcally</w:t>
      </w:r>
      <w:proofErr w:type="spellEnd"/>
      <w:r>
        <w:rPr>
          <w:color w:val="000000"/>
          <w:sz w:val="20"/>
          <w:szCs w:val="20"/>
        </w:rPr>
        <w:t xml:space="preserve"> scheduling UCI by </w:t>
      </w:r>
      <w:proofErr w:type="spellStart"/>
      <w:r>
        <w:rPr>
          <w:color w:val="000000"/>
          <w:sz w:val="20"/>
          <w:szCs w:val="20"/>
        </w:rPr>
        <w:t>gNB</w:t>
      </w:r>
      <w:proofErr w:type="spellEnd"/>
      <w:r>
        <w:rPr>
          <w:color w:val="000000"/>
          <w:sz w:val="20"/>
          <w:szCs w:val="20"/>
        </w:rPr>
        <w:t xml:space="preserve">, would be supported as basic UE capability. To support either dynamic scheduling or static preconfigured resources, it was decided to split the design to contain two uplink channels. The first uplink channel would be a periodic PUCCH resource intended to contain either a scheduling request (Mode A) or a use indication (Mode B) for the second uplink channel. A multi-bit first channel may be required if multiple events are approved, either to indicate the event that triggered the report or to incorporate additional information such as the required payload size of the second uplink channel.  </w:t>
      </w:r>
    </w:p>
    <w:p w14:paraId="61C90B4C" w14:textId="77777777" w:rsidR="00F60E47" w:rsidRDefault="00F60E47">
      <w:pPr>
        <w:jc w:val="both"/>
        <w:rPr>
          <w:color w:val="000000"/>
          <w:sz w:val="20"/>
          <w:szCs w:val="20"/>
        </w:rPr>
      </w:pPr>
    </w:p>
    <w:p w14:paraId="78C345BD" w14:textId="77777777" w:rsidR="00F60E47" w:rsidRDefault="00000000">
      <w:pPr>
        <w:pStyle w:val="Heading2"/>
        <w:ind w:left="0" w:firstLine="0"/>
        <w:rPr>
          <w:sz w:val="28"/>
          <w:szCs w:val="28"/>
        </w:rPr>
      </w:pPr>
      <w:r>
        <w:rPr>
          <w:sz w:val="28"/>
          <w:szCs w:val="28"/>
        </w:rPr>
        <w:t>Details on 1-bit first PUCCH for Mode-A and Mode-B</w:t>
      </w:r>
    </w:p>
    <w:p w14:paraId="76574969" w14:textId="77777777" w:rsidR="00F60E47" w:rsidRDefault="00000000">
      <w:pPr>
        <w:jc w:val="both"/>
        <w:rPr>
          <w:color w:val="000000"/>
          <w:sz w:val="20"/>
          <w:szCs w:val="20"/>
        </w:rPr>
      </w:pPr>
      <w:r>
        <w:rPr>
          <w:color w:val="000000"/>
          <w:sz w:val="20"/>
          <w:szCs w:val="20"/>
        </w:rPr>
        <w:t xml:space="preserve">The UE initiated beam report is transmitted over two uplink channels, the first of which was agreed to be a 1-bit PUCCH for the purpose of updating the list of active TCI states. The dedicated RRC </w:t>
      </w:r>
      <w:proofErr w:type="spellStart"/>
      <w:r>
        <w:rPr>
          <w:color w:val="000000"/>
          <w:sz w:val="20"/>
          <w:szCs w:val="20"/>
        </w:rPr>
        <w:t>signaling</w:t>
      </w:r>
      <w:proofErr w:type="spellEnd"/>
      <w:r>
        <w:rPr>
          <w:color w:val="000000"/>
          <w:sz w:val="20"/>
          <w:szCs w:val="20"/>
        </w:rPr>
        <w:t xml:space="preserve"> for the first PUCCH channel may either be similar to the legacy scheduling request, or can be a new UCI type. The </w:t>
      </w:r>
      <w:proofErr w:type="spellStart"/>
      <w:r>
        <w:rPr>
          <w:color w:val="000000"/>
          <w:sz w:val="20"/>
          <w:szCs w:val="20"/>
        </w:rPr>
        <w:t>signaling</w:t>
      </w:r>
      <w:proofErr w:type="spellEnd"/>
      <w:r>
        <w:rPr>
          <w:color w:val="000000"/>
          <w:sz w:val="20"/>
          <w:szCs w:val="20"/>
        </w:rPr>
        <w:t xml:space="preserve"> request should be designed to include other use-cases of UE-initiated beam report, such as updating </w:t>
      </w:r>
      <w:r>
        <w:rPr>
          <w:color w:val="000000"/>
          <w:sz w:val="20"/>
          <w:szCs w:val="20"/>
        </w:rPr>
        <w:lastRenderedPageBreak/>
        <w:t>the list of active or configured TCI states. The first uplink channel might require multiple bits in such cases, especially as report size may be larger as the report frequency is low. Thus, a new UCI type that is flexible w.r.t the number of bits in the first channel may be proposed.</w:t>
      </w:r>
    </w:p>
    <w:p w14:paraId="0DA834C3" w14:textId="77777777" w:rsidR="00F60E47" w:rsidRDefault="00F60E47">
      <w:pPr>
        <w:jc w:val="both"/>
        <w:rPr>
          <w:color w:val="000000"/>
          <w:sz w:val="20"/>
          <w:szCs w:val="20"/>
        </w:rPr>
      </w:pPr>
    </w:p>
    <w:p w14:paraId="6DFFF60C" w14:textId="506E408E" w:rsidR="00F60E47" w:rsidRPr="00F57A4C" w:rsidRDefault="00000000">
      <w:pPr>
        <w:jc w:val="both"/>
        <w:rPr>
          <w:b/>
          <w:bCs/>
          <w:color w:val="000000"/>
          <w:sz w:val="20"/>
          <w:szCs w:val="20"/>
        </w:rPr>
      </w:pPr>
      <w:r w:rsidRPr="00F57A4C">
        <w:rPr>
          <w:b/>
          <w:bCs/>
          <w:color w:val="000000"/>
          <w:sz w:val="20"/>
          <w:szCs w:val="20"/>
        </w:rPr>
        <w:t>Proposal 1</w:t>
      </w:r>
      <w:r w:rsidR="00C531A8" w:rsidRPr="00F57A4C">
        <w:rPr>
          <w:b/>
          <w:bCs/>
          <w:color w:val="000000"/>
          <w:sz w:val="20"/>
          <w:szCs w:val="20"/>
        </w:rPr>
        <w:t>0</w:t>
      </w:r>
      <w:r w:rsidRPr="00F57A4C">
        <w:rPr>
          <w:b/>
          <w:bCs/>
          <w:color w:val="000000"/>
          <w:sz w:val="20"/>
          <w:szCs w:val="20"/>
        </w:rPr>
        <w:t xml:space="preserve">: As multi-bit transmissions are not ruled out for other usages/events, a new UCI type may be used for UE initiated beam report. </w:t>
      </w:r>
    </w:p>
    <w:p w14:paraId="0F8F19DB" w14:textId="77777777" w:rsidR="00F60E47" w:rsidRDefault="00F60E47">
      <w:pPr>
        <w:jc w:val="both"/>
        <w:rPr>
          <w:color w:val="FF4000"/>
          <w:sz w:val="20"/>
          <w:szCs w:val="20"/>
        </w:rPr>
      </w:pPr>
    </w:p>
    <w:p w14:paraId="7FDFA4D2" w14:textId="77777777" w:rsidR="00F60E47" w:rsidRDefault="00F60E47">
      <w:pPr>
        <w:jc w:val="both"/>
        <w:rPr>
          <w:color w:val="FF4000"/>
          <w:sz w:val="20"/>
          <w:szCs w:val="20"/>
        </w:rPr>
      </w:pPr>
    </w:p>
    <w:p w14:paraId="41C30A52" w14:textId="77777777" w:rsidR="00F60E47" w:rsidRDefault="00000000">
      <w:pPr>
        <w:pStyle w:val="Heading2"/>
        <w:ind w:left="0" w:firstLine="0"/>
        <w:rPr>
          <w:sz w:val="28"/>
          <w:szCs w:val="28"/>
        </w:rPr>
      </w:pPr>
      <w:r>
        <w:rPr>
          <w:sz w:val="28"/>
          <w:szCs w:val="28"/>
        </w:rPr>
        <w:t>Details on Step-2 of Mode-B: 2</w:t>
      </w:r>
      <w:r>
        <w:rPr>
          <w:sz w:val="28"/>
          <w:szCs w:val="28"/>
          <w:vertAlign w:val="superscript"/>
        </w:rPr>
        <w:t>nd</w:t>
      </w:r>
      <w:r>
        <w:rPr>
          <w:sz w:val="28"/>
          <w:szCs w:val="28"/>
        </w:rPr>
        <w:t xml:space="preserve"> channel and related resource pre-configuration</w:t>
      </w:r>
    </w:p>
    <w:p w14:paraId="726FB358" w14:textId="77777777" w:rsidR="00F60E47" w:rsidRDefault="00000000">
      <w:pPr>
        <w:jc w:val="both"/>
        <w:rPr>
          <w:color w:val="000000"/>
          <w:sz w:val="20"/>
          <w:szCs w:val="20"/>
        </w:rPr>
      </w:pPr>
      <w:r>
        <w:rPr>
          <w:color w:val="000000"/>
          <w:sz w:val="20"/>
          <w:szCs w:val="20"/>
        </w:rPr>
        <w:t>It is preferred to allow both PUCCH and PUSCH as the second resource in Mode-B.</w:t>
      </w:r>
    </w:p>
    <w:p w14:paraId="424022B7" w14:textId="77777777" w:rsidR="00F60E47" w:rsidRDefault="00F60E47">
      <w:pPr>
        <w:jc w:val="both"/>
        <w:rPr>
          <w:color w:val="BF0041"/>
        </w:rPr>
      </w:pPr>
    </w:p>
    <w:p w14:paraId="3180A81D" w14:textId="6F57DF37" w:rsidR="00F60E47" w:rsidRPr="00920FA0" w:rsidRDefault="00000000">
      <w:pPr>
        <w:jc w:val="both"/>
        <w:rPr>
          <w:b/>
          <w:bCs/>
          <w:sz w:val="20"/>
          <w:szCs w:val="20"/>
        </w:rPr>
      </w:pPr>
      <w:r w:rsidRPr="00920FA0">
        <w:rPr>
          <w:b/>
          <w:bCs/>
          <w:sz w:val="20"/>
          <w:szCs w:val="20"/>
        </w:rPr>
        <w:t>Proposal 1</w:t>
      </w:r>
      <w:r w:rsidR="003F553B" w:rsidRPr="00920FA0">
        <w:rPr>
          <w:b/>
          <w:bCs/>
          <w:sz w:val="20"/>
          <w:szCs w:val="20"/>
        </w:rPr>
        <w:t>1</w:t>
      </w:r>
      <w:r w:rsidRPr="00920FA0">
        <w:rPr>
          <w:b/>
          <w:bCs/>
          <w:sz w:val="20"/>
          <w:szCs w:val="20"/>
        </w:rPr>
        <w:t>: Support</w:t>
      </w:r>
      <w:r w:rsidRPr="00920FA0">
        <w:rPr>
          <w:b/>
          <w:bCs/>
          <w:color w:val="000000"/>
          <w:sz w:val="20"/>
          <w:szCs w:val="20"/>
        </w:rPr>
        <w:t xml:space="preserve"> both PUCCH and PUSCH as the second resource in Mode-B.</w:t>
      </w:r>
      <w:r w:rsidRPr="00920FA0">
        <w:rPr>
          <w:b/>
          <w:bCs/>
          <w:sz w:val="20"/>
          <w:szCs w:val="20"/>
        </w:rPr>
        <w:t xml:space="preserve"> </w:t>
      </w:r>
    </w:p>
    <w:p w14:paraId="2FBE2E03" w14:textId="77777777" w:rsidR="00F60E47" w:rsidRDefault="00000000">
      <w:pPr>
        <w:pStyle w:val="Heading1"/>
        <w:ind w:left="0" w:firstLine="0"/>
      </w:pPr>
      <w:r>
        <w:t>Conclusion</w:t>
      </w:r>
    </w:p>
    <w:p w14:paraId="2DF7FBE3" w14:textId="77777777" w:rsidR="00F60E47" w:rsidRDefault="00000000">
      <w:pPr>
        <w:spacing w:after="120"/>
        <w:jc w:val="both"/>
      </w:pPr>
      <w:r>
        <w:rPr>
          <w:color w:val="000000"/>
          <w:sz w:val="20"/>
          <w:szCs w:val="20"/>
        </w:rPr>
        <w:t xml:space="preserve">In this contribution, we presented the following proposals </w:t>
      </w:r>
      <w:r>
        <w:rPr>
          <w:sz w:val="20"/>
          <w:szCs w:val="20"/>
        </w:rPr>
        <w:t xml:space="preserve">on enhancements for UE-initiated beam management. </w:t>
      </w:r>
    </w:p>
    <w:p w14:paraId="1D87024B" w14:textId="77777777" w:rsidR="00F60E47" w:rsidRDefault="00F60E47">
      <w:pPr>
        <w:jc w:val="both"/>
        <w:rPr>
          <w:strike/>
          <w:sz w:val="20"/>
          <w:szCs w:val="20"/>
        </w:rPr>
      </w:pPr>
    </w:p>
    <w:p w14:paraId="5A73C730" w14:textId="7A882A87" w:rsidR="00F60E47" w:rsidRDefault="008748E2">
      <w:pPr>
        <w:jc w:val="both"/>
        <w:rPr>
          <w:b/>
          <w:bCs/>
          <w:color w:val="000000"/>
          <w:sz w:val="20"/>
          <w:szCs w:val="20"/>
        </w:rPr>
      </w:pPr>
      <w:r w:rsidRPr="00D5311A">
        <w:rPr>
          <w:b/>
          <w:bCs/>
          <w:color w:val="000000"/>
          <w:sz w:val="20"/>
          <w:szCs w:val="20"/>
        </w:rPr>
        <w:t xml:space="preserve">Proposal 1: </w:t>
      </w:r>
      <w:r>
        <w:rPr>
          <w:b/>
          <w:bCs/>
          <w:color w:val="000000"/>
          <w:sz w:val="20"/>
          <w:szCs w:val="20"/>
        </w:rPr>
        <w:t xml:space="preserve">Regarding RS configuration for new beams, both </w:t>
      </w:r>
      <w:r w:rsidRPr="00D5311A">
        <w:rPr>
          <w:b/>
          <w:bCs/>
          <w:color w:val="000000"/>
          <w:sz w:val="20"/>
          <w:szCs w:val="20"/>
        </w:rPr>
        <w:t>Option 1 and Option 2 should be supported</w:t>
      </w:r>
    </w:p>
    <w:p w14:paraId="771D8853" w14:textId="77777777" w:rsidR="008748E2" w:rsidRDefault="008748E2">
      <w:pPr>
        <w:jc w:val="both"/>
        <w:rPr>
          <w:color w:val="000000"/>
          <w:sz w:val="20"/>
          <w:szCs w:val="20"/>
        </w:rPr>
      </w:pPr>
    </w:p>
    <w:p w14:paraId="7372F35A" w14:textId="77777777" w:rsidR="00D3336A" w:rsidRPr="00D3336A" w:rsidRDefault="00D3336A" w:rsidP="00D3336A">
      <w:pPr>
        <w:jc w:val="both"/>
        <w:rPr>
          <w:b/>
          <w:bCs/>
        </w:rPr>
      </w:pPr>
      <w:r w:rsidRPr="00D3336A">
        <w:rPr>
          <w:b/>
          <w:bCs/>
          <w:color w:val="000000"/>
          <w:sz w:val="20"/>
          <w:szCs w:val="20"/>
        </w:rPr>
        <w:t>Proposal 2: Option 1 should be supported for determining the current beam when TRS is configured in the indicated TCI state</w:t>
      </w:r>
    </w:p>
    <w:p w14:paraId="6454E222" w14:textId="77777777" w:rsidR="00F60E47" w:rsidRDefault="00F60E47">
      <w:pPr>
        <w:jc w:val="both"/>
        <w:rPr>
          <w:color w:val="000000"/>
          <w:sz w:val="20"/>
          <w:szCs w:val="20"/>
        </w:rPr>
      </w:pPr>
    </w:p>
    <w:p w14:paraId="38594753" w14:textId="77777777" w:rsidR="00500F5A" w:rsidRPr="00500F5A" w:rsidRDefault="00500F5A" w:rsidP="00500F5A">
      <w:pPr>
        <w:jc w:val="both"/>
        <w:rPr>
          <w:b/>
          <w:bCs/>
          <w:color w:val="000000"/>
          <w:sz w:val="20"/>
          <w:szCs w:val="20"/>
        </w:rPr>
      </w:pPr>
      <w:r w:rsidRPr="00500F5A">
        <w:rPr>
          <w:b/>
          <w:bCs/>
          <w:color w:val="000000"/>
          <w:sz w:val="20"/>
          <w:szCs w:val="20"/>
        </w:rPr>
        <w:t>Proposal 3: The default value for M needs to be studied.</w:t>
      </w:r>
    </w:p>
    <w:p w14:paraId="07F9FE34" w14:textId="77777777" w:rsidR="00F60E47" w:rsidRDefault="00F60E47">
      <w:pPr>
        <w:jc w:val="both"/>
        <w:rPr>
          <w:color w:val="000000"/>
          <w:sz w:val="20"/>
          <w:szCs w:val="20"/>
        </w:rPr>
      </w:pPr>
    </w:p>
    <w:p w14:paraId="46D84F37" w14:textId="77777777" w:rsidR="008169F3" w:rsidRPr="00B7601E" w:rsidRDefault="008169F3" w:rsidP="008169F3">
      <w:pPr>
        <w:pStyle w:val="BodyText"/>
        <w:jc w:val="both"/>
        <w:rPr>
          <w:b/>
          <w:bCs/>
          <w:color w:val="000000"/>
        </w:rPr>
      </w:pPr>
      <w:r w:rsidRPr="00B7601E">
        <w:rPr>
          <w:b/>
          <w:bCs/>
          <w:color w:val="000000"/>
          <w:sz w:val="20"/>
          <w:szCs w:val="20"/>
        </w:rPr>
        <w:t>Observation 1: The list of active TCI states needs to be updated when the quality of a new beam outside the list of active beams exceed the quality of any of the active beams.</w:t>
      </w:r>
    </w:p>
    <w:p w14:paraId="7363D109" w14:textId="77777777" w:rsidR="008169F3" w:rsidRPr="00B7601E" w:rsidRDefault="008169F3" w:rsidP="008169F3">
      <w:pPr>
        <w:pStyle w:val="BodyText"/>
        <w:rPr>
          <w:b/>
          <w:bCs/>
          <w:color w:val="000000"/>
        </w:rPr>
      </w:pPr>
      <w:r w:rsidRPr="00B7601E">
        <w:rPr>
          <w:b/>
          <w:bCs/>
          <w:color w:val="000000"/>
          <w:sz w:val="20"/>
          <w:szCs w:val="20"/>
        </w:rPr>
        <w:t>Proposal 4: Support Event 7a, ‘Quality of at least one new beam, such as L1-RSRP, becomes a threshold value better than the RS derived from the activated TCI state with the worst quality’.</w:t>
      </w:r>
    </w:p>
    <w:p w14:paraId="5A2937FC" w14:textId="5C83E62A" w:rsidR="00F60E47" w:rsidRPr="00F119CD" w:rsidRDefault="00000000">
      <w:pPr>
        <w:pStyle w:val="BodyText"/>
        <w:rPr>
          <w:b/>
          <w:bCs/>
          <w:color w:val="000000"/>
        </w:rPr>
      </w:pPr>
      <w:r w:rsidRPr="00F119CD">
        <w:rPr>
          <w:b/>
          <w:bCs/>
          <w:color w:val="000000"/>
          <w:sz w:val="20"/>
          <w:szCs w:val="20"/>
        </w:rPr>
        <w:t xml:space="preserve">Proposal </w:t>
      </w:r>
      <w:r w:rsidR="00F119CD" w:rsidRPr="00F119CD">
        <w:rPr>
          <w:b/>
          <w:bCs/>
          <w:color w:val="000000"/>
          <w:sz w:val="20"/>
          <w:szCs w:val="20"/>
        </w:rPr>
        <w:t>5:</w:t>
      </w:r>
      <w:r w:rsidR="00164BDF">
        <w:rPr>
          <w:b/>
          <w:bCs/>
          <w:color w:val="000000"/>
          <w:sz w:val="20"/>
          <w:szCs w:val="20"/>
        </w:rPr>
        <w:t xml:space="preserve"> </w:t>
      </w:r>
      <w:r w:rsidRPr="00F119CD">
        <w:rPr>
          <w:b/>
          <w:bCs/>
          <w:color w:val="000000"/>
          <w:sz w:val="20"/>
          <w:szCs w:val="20"/>
        </w:rPr>
        <w:t xml:space="preserve">Events 7a and 7b may be merged to consider the activated TCI state with the </w:t>
      </w:r>
      <w:proofErr w:type="spellStart"/>
      <w:r w:rsidRPr="00F119CD">
        <w:rPr>
          <w:b/>
          <w:bCs/>
          <w:color w:val="000000"/>
          <w:sz w:val="20"/>
          <w:szCs w:val="20"/>
        </w:rPr>
        <w:t>mth</w:t>
      </w:r>
      <w:proofErr w:type="spellEnd"/>
      <w:r w:rsidRPr="00F119CD">
        <w:rPr>
          <w:b/>
          <w:bCs/>
          <w:color w:val="000000"/>
          <w:sz w:val="20"/>
          <w:szCs w:val="20"/>
        </w:rPr>
        <w:t xml:space="preserve"> worst quality as the benchmark of comparison for new beams. </w:t>
      </w:r>
    </w:p>
    <w:p w14:paraId="7A55A50C" w14:textId="4FA74538" w:rsidR="00F60E47" w:rsidRPr="00BF23DC" w:rsidRDefault="00000000">
      <w:pPr>
        <w:rPr>
          <w:b/>
          <w:bCs/>
          <w:color w:val="000000"/>
          <w:sz w:val="20"/>
          <w:szCs w:val="20"/>
        </w:rPr>
      </w:pPr>
      <w:r w:rsidRPr="00BF23DC">
        <w:rPr>
          <w:b/>
          <w:bCs/>
          <w:color w:val="000000"/>
          <w:sz w:val="20"/>
          <w:szCs w:val="20"/>
        </w:rPr>
        <w:t xml:space="preserve">Proposal </w:t>
      </w:r>
      <w:r w:rsidR="00BF23DC" w:rsidRPr="00BF23DC">
        <w:rPr>
          <w:b/>
          <w:bCs/>
          <w:color w:val="000000"/>
          <w:sz w:val="20"/>
          <w:szCs w:val="20"/>
        </w:rPr>
        <w:t>6</w:t>
      </w:r>
      <w:r w:rsidRPr="00BF23DC">
        <w:rPr>
          <w:b/>
          <w:bCs/>
          <w:color w:val="000000"/>
          <w:sz w:val="20"/>
          <w:szCs w:val="20"/>
        </w:rPr>
        <w:t xml:space="preserve">: Differential reporting may be supported. </w:t>
      </w:r>
    </w:p>
    <w:p w14:paraId="42A9A9C8" w14:textId="77777777" w:rsidR="00F60E47" w:rsidRDefault="00F60E47">
      <w:pPr>
        <w:rPr>
          <w:color w:val="000000"/>
          <w:sz w:val="20"/>
          <w:szCs w:val="20"/>
        </w:rPr>
      </w:pPr>
    </w:p>
    <w:p w14:paraId="01E33135" w14:textId="6813D376" w:rsidR="00F60E47" w:rsidRPr="006B61B4" w:rsidRDefault="00000000">
      <w:pPr>
        <w:rPr>
          <w:b/>
          <w:bCs/>
          <w:color w:val="000000"/>
          <w:sz w:val="20"/>
          <w:szCs w:val="20"/>
        </w:rPr>
      </w:pPr>
      <w:r w:rsidRPr="006B61B4">
        <w:rPr>
          <w:b/>
          <w:bCs/>
          <w:color w:val="000000"/>
          <w:sz w:val="20"/>
          <w:szCs w:val="20"/>
        </w:rPr>
        <w:t xml:space="preserve">Proposal </w:t>
      </w:r>
      <w:r w:rsidR="006B61B4">
        <w:rPr>
          <w:b/>
          <w:bCs/>
          <w:color w:val="000000"/>
          <w:sz w:val="20"/>
          <w:szCs w:val="20"/>
        </w:rPr>
        <w:t>7</w:t>
      </w:r>
      <w:r w:rsidRPr="006B61B4">
        <w:rPr>
          <w:b/>
          <w:bCs/>
          <w:color w:val="000000"/>
          <w:sz w:val="20"/>
          <w:szCs w:val="20"/>
        </w:rPr>
        <w:t xml:space="preserve">: The current beam RSRP is reported at the end of the beam report in differential format. </w:t>
      </w:r>
    </w:p>
    <w:p w14:paraId="03E35FAD" w14:textId="77777777" w:rsidR="00F60E47" w:rsidRDefault="00F60E47">
      <w:pPr>
        <w:rPr>
          <w:color w:val="000000"/>
          <w:sz w:val="20"/>
          <w:szCs w:val="20"/>
        </w:rPr>
      </w:pPr>
    </w:p>
    <w:p w14:paraId="44DA23C6" w14:textId="6069C64F" w:rsidR="00F60E47" w:rsidRPr="00F21609" w:rsidRDefault="00000000">
      <w:pPr>
        <w:rPr>
          <w:b/>
          <w:bCs/>
          <w:color w:val="000000"/>
          <w:sz w:val="20"/>
          <w:szCs w:val="20"/>
        </w:rPr>
      </w:pPr>
      <w:r w:rsidRPr="00F21609">
        <w:rPr>
          <w:b/>
          <w:bCs/>
          <w:color w:val="000000"/>
          <w:sz w:val="20"/>
          <w:szCs w:val="20"/>
        </w:rPr>
        <w:t xml:space="preserve">Proposal </w:t>
      </w:r>
      <w:r w:rsidR="00F21609" w:rsidRPr="00F21609">
        <w:rPr>
          <w:b/>
          <w:bCs/>
          <w:color w:val="000000"/>
          <w:sz w:val="20"/>
          <w:szCs w:val="20"/>
        </w:rPr>
        <w:t>8</w:t>
      </w:r>
      <w:r w:rsidRPr="00F21609">
        <w:rPr>
          <w:b/>
          <w:bCs/>
          <w:color w:val="000000"/>
          <w:sz w:val="20"/>
          <w:szCs w:val="20"/>
        </w:rPr>
        <w:t>: The bit field size for differential reporting of the current beam needs to be discussed.</w:t>
      </w:r>
    </w:p>
    <w:p w14:paraId="7F9B4F0A" w14:textId="77777777" w:rsidR="00F60E47" w:rsidRDefault="00F60E47">
      <w:pPr>
        <w:jc w:val="both"/>
        <w:rPr>
          <w:color w:val="000000"/>
        </w:rPr>
      </w:pPr>
    </w:p>
    <w:p w14:paraId="043427AD" w14:textId="69B5A34D" w:rsidR="00F60E47" w:rsidRPr="003203E6" w:rsidRDefault="00000000">
      <w:pPr>
        <w:jc w:val="both"/>
        <w:rPr>
          <w:b/>
          <w:bCs/>
          <w:color w:val="000000"/>
        </w:rPr>
      </w:pPr>
      <w:r w:rsidRPr="003203E6">
        <w:rPr>
          <w:b/>
          <w:bCs/>
          <w:color w:val="000000"/>
          <w:sz w:val="20"/>
          <w:szCs w:val="20"/>
        </w:rPr>
        <w:t xml:space="preserve">Proposal </w:t>
      </w:r>
      <w:r w:rsidR="00B476CE" w:rsidRPr="003203E6">
        <w:rPr>
          <w:b/>
          <w:bCs/>
          <w:color w:val="000000"/>
          <w:sz w:val="20"/>
          <w:szCs w:val="20"/>
        </w:rPr>
        <w:t>9</w:t>
      </w:r>
      <w:r w:rsidRPr="003203E6">
        <w:rPr>
          <w:b/>
          <w:bCs/>
          <w:color w:val="000000"/>
          <w:sz w:val="20"/>
          <w:szCs w:val="20"/>
        </w:rPr>
        <w:t>: Candidate value of N may be chosen from ‘1’, ‘2’, ‘3’ or ‘4’.</w:t>
      </w:r>
    </w:p>
    <w:p w14:paraId="5FE2C0D5" w14:textId="77777777" w:rsidR="00F60E47" w:rsidRDefault="00F60E47">
      <w:pPr>
        <w:jc w:val="both"/>
        <w:rPr>
          <w:color w:val="000000"/>
        </w:rPr>
      </w:pPr>
    </w:p>
    <w:p w14:paraId="190C92EF" w14:textId="7D4B92BD" w:rsidR="00F60E47" w:rsidRPr="00F12161" w:rsidRDefault="00000000">
      <w:pPr>
        <w:jc w:val="both"/>
        <w:rPr>
          <w:b/>
          <w:bCs/>
          <w:color w:val="000000"/>
          <w:sz w:val="20"/>
          <w:szCs w:val="20"/>
        </w:rPr>
      </w:pPr>
      <w:r w:rsidRPr="00F12161">
        <w:rPr>
          <w:b/>
          <w:bCs/>
          <w:color w:val="000000"/>
          <w:sz w:val="20"/>
          <w:szCs w:val="20"/>
        </w:rPr>
        <w:t>Proposal 1</w:t>
      </w:r>
      <w:r w:rsidR="00D550FB" w:rsidRPr="00F12161">
        <w:rPr>
          <w:b/>
          <w:bCs/>
          <w:color w:val="000000"/>
          <w:sz w:val="20"/>
          <w:szCs w:val="20"/>
        </w:rPr>
        <w:t>0</w:t>
      </w:r>
      <w:r w:rsidRPr="00F12161">
        <w:rPr>
          <w:b/>
          <w:bCs/>
          <w:color w:val="000000"/>
          <w:sz w:val="20"/>
          <w:szCs w:val="20"/>
        </w:rPr>
        <w:t xml:space="preserve">: As multi-bit transmissions are not ruled out for other usages/events, a new UCI type may be used for UE initiated beam report. </w:t>
      </w:r>
    </w:p>
    <w:p w14:paraId="126D8F5A" w14:textId="77777777" w:rsidR="00F60E47" w:rsidRDefault="00F60E47">
      <w:pPr>
        <w:jc w:val="both"/>
        <w:rPr>
          <w:color w:val="000000"/>
          <w:sz w:val="20"/>
          <w:szCs w:val="20"/>
        </w:rPr>
      </w:pPr>
    </w:p>
    <w:p w14:paraId="10212FD6" w14:textId="768491DC" w:rsidR="00F60E47" w:rsidRPr="0020590A" w:rsidRDefault="00000000">
      <w:pPr>
        <w:jc w:val="both"/>
        <w:rPr>
          <w:b/>
          <w:bCs/>
          <w:sz w:val="20"/>
          <w:szCs w:val="20"/>
        </w:rPr>
      </w:pPr>
      <w:r w:rsidRPr="0020590A">
        <w:rPr>
          <w:b/>
          <w:bCs/>
          <w:color w:val="000000"/>
          <w:sz w:val="20"/>
          <w:szCs w:val="20"/>
        </w:rPr>
        <w:t>Proposal 1</w:t>
      </w:r>
      <w:r w:rsidR="0020590A" w:rsidRPr="0020590A">
        <w:rPr>
          <w:b/>
          <w:bCs/>
          <w:color w:val="000000"/>
          <w:sz w:val="20"/>
          <w:szCs w:val="20"/>
        </w:rPr>
        <w:t>1</w:t>
      </w:r>
      <w:r w:rsidRPr="0020590A">
        <w:rPr>
          <w:b/>
          <w:bCs/>
          <w:color w:val="000000"/>
          <w:sz w:val="20"/>
          <w:szCs w:val="20"/>
        </w:rPr>
        <w:t xml:space="preserve">: Support both PUCCH and PUSCH as the second resource in Mode-B. </w:t>
      </w:r>
    </w:p>
    <w:p w14:paraId="6434EACC" w14:textId="77777777" w:rsidR="00F60E47" w:rsidRDefault="00F60E47">
      <w:pPr>
        <w:jc w:val="both"/>
        <w:rPr>
          <w:sz w:val="20"/>
          <w:szCs w:val="20"/>
        </w:rPr>
      </w:pPr>
    </w:p>
    <w:p w14:paraId="5D208DF1" w14:textId="77777777" w:rsidR="00F60E47" w:rsidRDefault="00000000">
      <w:pPr>
        <w:pStyle w:val="Heading1"/>
        <w:ind w:left="0" w:firstLine="0"/>
        <w:jc w:val="both"/>
      </w:pPr>
      <w:r>
        <w:t>References</w:t>
      </w:r>
    </w:p>
    <w:p w14:paraId="44F23DBA" w14:textId="77777777" w:rsidR="00F60E47" w:rsidRDefault="00000000">
      <w:pPr>
        <w:spacing w:after="120"/>
        <w:jc w:val="both"/>
        <w:rPr>
          <w:color w:val="000000"/>
          <w:sz w:val="20"/>
          <w:szCs w:val="20"/>
        </w:rPr>
      </w:pPr>
      <w:r>
        <w:rPr>
          <w:color w:val="000000"/>
          <w:sz w:val="20"/>
          <w:szCs w:val="20"/>
        </w:rPr>
        <w:t>[1] RP-234007 - New WID: NR MIMO Phase 5, RAN#102, Dec 2023</w:t>
      </w:r>
    </w:p>
    <w:p w14:paraId="1C36E6FC" w14:textId="77777777" w:rsidR="00F60E47" w:rsidRDefault="00000000">
      <w:pPr>
        <w:spacing w:after="120"/>
        <w:jc w:val="both"/>
        <w:rPr>
          <w:color w:val="000000"/>
          <w:sz w:val="20"/>
          <w:szCs w:val="20"/>
        </w:rPr>
      </w:pPr>
      <w:r>
        <w:rPr>
          <w:color w:val="000000"/>
          <w:sz w:val="20"/>
          <w:szCs w:val="20"/>
        </w:rPr>
        <w:t>[2] R1-2405238 - Enhancements for UE-initiated/event-driven beam management, CEWiT, RAN1#117, May 2024</w:t>
      </w:r>
    </w:p>
    <w:p w14:paraId="0147FFEF" w14:textId="77777777" w:rsidR="00F60E47" w:rsidRDefault="00000000">
      <w:pPr>
        <w:spacing w:after="120"/>
        <w:jc w:val="both"/>
        <w:rPr>
          <w:color w:val="000000"/>
          <w:sz w:val="20"/>
          <w:szCs w:val="20"/>
        </w:rPr>
      </w:pPr>
      <w:r>
        <w:rPr>
          <w:color w:val="000000"/>
          <w:sz w:val="20"/>
          <w:szCs w:val="20"/>
        </w:rPr>
        <w:t>[3] R1-2406043 - Offline summary for Rel-19 MIMO UEIBM (9.2.1) pre-RAN1#118, Moderator (ZTE)</w:t>
      </w:r>
      <w:r>
        <w:rPr>
          <w:color w:val="000000"/>
          <w:sz w:val="20"/>
          <w:szCs w:val="20"/>
        </w:rPr>
        <w:tab/>
        <w:t xml:space="preserve">                                                              </w:t>
      </w:r>
    </w:p>
    <w:sectPr w:rsidR="00F60E47">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panose1 w:val="00000000000000000000"/>
    <w:charset w:val="00"/>
    <w:family w:val="roman"/>
    <w:notTrueType/>
    <w:pitch w:val="default"/>
  </w:font>
  <w:font w:name="Georgia">
    <w:panose1 w:val="02040502050405020303"/>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PMingLiU">
    <w:altName w:val="新細明體"/>
    <w:panose1 w:val="02010601000101010101"/>
    <w:charset w:val="88"/>
    <w:family w:val="auto"/>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06AE3"/>
    <w:multiLevelType w:val="multilevel"/>
    <w:tmpl w:val="835E55A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13210069"/>
    <w:multiLevelType w:val="multilevel"/>
    <w:tmpl w:val="BAB2D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4F2D3A"/>
    <w:multiLevelType w:val="multilevel"/>
    <w:tmpl w:val="9A94C19C"/>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 w15:restartNumberingAfterBreak="0">
    <w:nsid w:val="22CE6F2A"/>
    <w:multiLevelType w:val="multilevel"/>
    <w:tmpl w:val="FFC836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87273CB"/>
    <w:multiLevelType w:val="multilevel"/>
    <w:tmpl w:val="285225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BC86EC6"/>
    <w:multiLevelType w:val="multilevel"/>
    <w:tmpl w:val="070A43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D654692"/>
    <w:multiLevelType w:val="multilevel"/>
    <w:tmpl w:val="30B873D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70E0108E"/>
    <w:multiLevelType w:val="multilevel"/>
    <w:tmpl w:val="738C58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5EE7DF4"/>
    <w:multiLevelType w:val="multilevel"/>
    <w:tmpl w:val="B3D207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13080300">
    <w:abstractNumId w:val="0"/>
  </w:num>
  <w:num w:numId="2" w16cid:durableId="952050864">
    <w:abstractNumId w:val="6"/>
  </w:num>
  <w:num w:numId="3" w16cid:durableId="736971906">
    <w:abstractNumId w:val="2"/>
  </w:num>
  <w:num w:numId="4" w16cid:durableId="193546909">
    <w:abstractNumId w:val="3"/>
  </w:num>
  <w:num w:numId="5" w16cid:durableId="584653313">
    <w:abstractNumId w:val="5"/>
  </w:num>
  <w:num w:numId="6" w16cid:durableId="631248365">
    <w:abstractNumId w:val="4"/>
  </w:num>
  <w:num w:numId="7" w16cid:durableId="4094997">
    <w:abstractNumId w:val="7"/>
  </w:num>
  <w:num w:numId="8" w16cid:durableId="1440948740">
    <w:abstractNumId w:val="8"/>
  </w:num>
  <w:num w:numId="9" w16cid:durableId="1327323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autoHyphenation/>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F60E47"/>
    <w:rsid w:val="00024621"/>
    <w:rsid w:val="00033B33"/>
    <w:rsid w:val="00093BB5"/>
    <w:rsid w:val="000C2152"/>
    <w:rsid w:val="000C52E2"/>
    <w:rsid w:val="000D1F65"/>
    <w:rsid w:val="00104BDD"/>
    <w:rsid w:val="00116826"/>
    <w:rsid w:val="00121CE0"/>
    <w:rsid w:val="00152996"/>
    <w:rsid w:val="00164BDF"/>
    <w:rsid w:val="0019123D"/>
    <w:rsid w:val="00197C93"/>
    <w:rsid w:val="001A4C73"/>
    <w:rsid w:val="001C48A9"/>
    <w:rsid w:val="001E6002"/>
    <w:rsid w:val="00203C6D"/>
    <w:rsid w:val="0020590A"/>
    <w:rsid w:val="00270323"/>
    <w:rsid w:val="002B7C03"/>
    <w:rsid w:val="003203E6"/>
    <w:rsid w:val="003457D5"/>
    <w:rsid w:val="003719F9"/>
    <w:rsid w:val="00390C1D"/>
    <w:rsid w:val="003F553B"/>
    <w:rsid w:val="004539C3"/>
    <w:rsid w:val="004A0CBE"/>
    <w:rsid w:val="00500F5A"/>
    <w:rsid w:val="00505669"/>
    <w:rsid w:val="00565587"/>
    <w:rsid w:val="00581B87"/>
    <w:rsid w:val="005C2147"/>
    <w:rsid w:val="0063443E"/>
    <w:rsid w:val="0064370C"/>
    <w:rsid w:val="006B61B4"/>
    <w:rsid w:val="006D2B31"/>
    <w:rsid w:val="006D3BF6"/>
    <w:rsid w:val="006E01F8"/>
    <w:rsid w:val="00707EDC"/>
    <w:rsid w:val="00727245"/>
    <w:rsid w:val="00736239"/>
    <w:rsid w:val="007452D1"/>
    <w:rsid w:val="00760BE3"/>
    <w:rsid w:val="00764E28"/>
    <w:rsid w:val="007666AE"/>
    <w:rsid w:val="00781108"/>
    <w:rsid w:val="007C7190"/>
    <w:rsid w:val="008169F3"/>
    <w:rsid w:val="00823832"/>
    <w:rsid w:val="008516B8"/>
    <w:rsid w:val="008748E2"/>
    <w:rsid w:val="00874AFF"/>
    <w:rsid w:val="008862AF"/>
    <w:rsid w:val="00920FA0"/>
    <w:rsid w:val="009758B0"/>
    <w:rsid w:val="009E56A1"/>
    <w:rsid w:val="009F240A"/>
    <w:rsid w:val="009F6582"/>
    <w:rsid w:val="00A141F2"/>
    <w:rsid w:val="00A45D6F"/>
    <w:rsid w:val="00B16256"/>
    <w:rsid w:val="00B476CE"/>
    <w:rsid w:val="00B50C14"/>
    <w:rsid w:val="00B73995"/>
    <w:rsid w:val="00B7601E"/>
    <w:rsid w:val="00BB2045"/>
    <w:rsid w:val="00BF23DC"/>
    <w:rsid w:val="00C531A8"/>
    <w:rsid w:val="00C91447"/>
    <w:rsid w:val="00CB2EB2"/>
    <w:rsid w:val="00CC6780"/>
    <w:rsid w:val="00CE7797"/>
    <w:rsid w:val="00D3336A"/>
    <w:rsid w:val="00D410DF"/>
    <w:rsid w:val="00D5311A"/>
    <w:rsid w:val="00D54E69"/>
    <w:rsid w:val="00D550FB"/>
    <w:rsid w:val="00DC07E9"/>
    <w:rsid w:val="00DF7D25"/>
    <w:rsid w:val="00E24C45"/>
    <w:rsid w:val="00E601E0"/>
    <w:rsid w:val="00ED7ACD"/>
    <w:rsid w:val="00F119CD"/>
    <w:rsid w:val="00F12161"/>
    <w:rsid w:val="00F21609"/>
    <w:rsid w:val="00F57A4C"/>
    <w:rsid w:val="00F60E47"/>
    <w:rsid w:val="00FB3004"/>
    <w:rsid w:val="00FB6AC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C265"/>
  <w15:docId w15:val="{1160644C-BAA9-4BFA-B7D8-5A31E5660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4"/>
      </w:numPr>
      <w:outlineLvl w:val="4"/>
    </w:pPr>
    <w:rPr>
      <w:sz w:val="22"/>
      <w:szCs w:val="22"/>
    </w:rPr>
  </w:style>
  <w:style w:type="paragraph" w:styleId="Heading6">
    <w:name w:val="heading 6"/>
    <w:basedOn w:val="Normal"/>
    <w:next w:val="Normal"/>
    <w:link w:val="Heading6Char"/>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lang w:val="en-US" w:eastAsia="zh-CN"/>
    </w:rPr>
  </w:style>
  <w:style w:type="character" w:customStyle="1" w:styleId="Heading7Char">
    <w:name w:val="Heading 7 Char"/>
    <w:basedOn w:val="DefaultParagraphFont"/>
    <w:link w:val="Heading7"/>
    <w:qFormat/>
    <w:rPr>
      <w:rFonts w:ascii="Times New Roman" w:eastAsia="Times New Roman" w:hAnsi="Times New Roman" w:cs="Arial"/>
      <w:lang w:val="en-US" w:eastAsia="zh-CN"/>
    </w:rPr>
  </w:style>
  <w:style w:type="character" w:customStyle="1" w:styleId="Heading8Char">
    <w:name w:val="Heading 8 Char"/>
    <w:basedOn w:val="DefaultParagraphFont"/>
    <w:link w:val="Heading8"/>
    <w:qFormat/>
    <w:rPr>
      <w:rFonts w:ascii="Times New Roman" w:eastAsia="Times New Roman" w:hAnsi="Times New Roman" w:cs="Arial"/>
      <w:lang w:val="en-US" w:eastAsia="zh-CN"/>
    </w:rPr>
  </w:style>
  <w:style w:type="character" w:customStyle="1" w:styleId="Heading9Char">
    <w:name w:val="Heading 9 Char"/>
    <w:basedOn w:val="DefaultParagraphFont"/>
    <w:link w:val="Heading9"/>
    <w:qFormat/>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qFormat/>
    <w:rPr>
      <w:sz w:val="16"/>
      <w:szCs w:val="16"/>
    </w:rPr>
  </w:style>
  <w:style w:type="character" w:customStyle="1" w:styleId="ListParagraphChar">
    <w:name w:val="List Paragraph Char"/>
    <w:link w:val="ListParagraph"/>
    <w:qFormat/>
    <w:rPr>
      <w:rFonts w:ascii="Times New Roman" w:eastAsia="Times New Roman" w:hAnsi="Times New Roman" w:cs="Times New Roman"/>
      <w:lang w:val="en-US" w:eastAsia="zh-CN"/>
    </w:rPr>
  </w:style>
  <w:style w:type="character" w:customStyle="1" w:styleId="apple-tab-span">
    <w:name w:val="apple-tab-span"/>
    <w:basedOn w:val="DefaultParagraphFont"/>
    <w:qFormat/>
  </w:style>
  <w:style w:type="character" w:customStyle="1" w:styleId="WW8Num115z0">
    <w:name w:val="WW8Num115z0"/>
    <w:qFormat/>
    <w:rPr>
      <w:rFonts w:ascii="Symbol" w:hAnsi="Symbol" w:cs="Symbol"/>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Noto Sans Devanagari"/>
      <w:i/>
      <w:iC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1">
    <w:name w:val="caption11"/>
    <w:basedOn w:val="Normal"/>
    <w:qFormat/>
    <w:pPr>
      <w:suppressLineNumbers/>
      <w:spacing w:before="120" w:after="120"/>
    </w:pPr>
    <w:rPr>
      <w:rFonts w:cs="Lohit Devanagari"/>
      <w:i/>
      <w:iCs/>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280" w:line="288" w:lineRule="auto"/>
      <w:ind w:firstLine="360"/>
      <w:jc w:val="both"/>
    </w:pPr>
    <w:rPr>
      <w:rFonts w:cs="Batang"/>
      <w:sz w:val="20"/>
      <w:szCs w:val="20"/>
      <w:lang w:val="en-GB" w:eastAsia="en-US"/>
    </w:rPr>
  </w:style>
  <w:style w:type="paragraph" w:styleId="NormalWeb">
    <w:name w:val="Normal (Web)"/>
    <w:basedOn w:val="Normal"/>
    <w:qFormat/>
    <w:pPr>
      <w:spacing w:before="280" w:after="280"/>
    </w:pPr>
  </w:style>
  <w:style w:type="paragraph" w:styleId="ListParagraph">
    <w:name w:val="List Paragraph"/>
    <w:basedOn w:val="Normal"/>
    <w:link w:val="ListParagraphChar"/>
    <w:qFormat/>
    <w:pPr>
      <w:ind w:left="720"/>
      <w:contextualSpacing/>
    </w:pPr>
  </w:style>
  <w:style w:type="paragraph" w:styleId="CommentText">
    <w:name w:val="annotation text"/>
    <w:basedOn w:val="Normal"/>
    <w:link w:val="CommentTextChar"/>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paragraph" w:customStyle="1" w:styleId="Heading10">
    <w:name w:val="Heading 10"/>
    <w:basedOn w:val="Heading"/>
    <w:next w:val="BodyText"/>
    <w:qFormat/>
    <w:pPr>
      <w:spacing w:before="60" w:after="60"/>
      <w:outlineLvl w:val="8"/>
    </w:pPr>
    <w:rPr>
      <w:b/>
      <w:bCs/>
      <w:sz w:val="18"/>
      <w:szCs w:val="18"/>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15">
    <w:name w:val="WW8Num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25141</TotalTime>
  <Pages>6</Pages>
  <Words>2960</Words>
  <Characters>16873</Characters>
  <Application>Microsoft Office Word</Application>
  <DocSecurity>0</DocSecurity>
  <Lines>140</Lines>
  <Paragraphs>39</Paragraphs>
  <ScaleCrop>false</ScaleCrop>
  <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420</cp:revision>
  <dcterms:created xsi:type="dcterms:W3CDTF">2023-08-11T16:12:00Z</dcterms:created>
  <dcterms:modified xsi:type="dcterms:W3CDTF">2024-08-09T18:03:00Z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