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6BDBB49" w14:textId="76BD57EF" w:rsidR="00F04C42" w:rsidRPr="00AC6352" w:rsidRDefault="00F04C42" w:rsidP="00E25422">
      <w:pPr>
        <w:rPr>
          <w:b/>
        </w:rPr>
      </w:pPr>
      <w:bookmarkStart w:id="0" w:name="_Hlk145670493"/>
      <w:bookmarkStart w:id="1" w:name="_Hlk117841894"/>
      <w:r w:rsidRPr="00AC6352">
        <w:rPr>
          <w:b/>
        </w:rPr>
        <w:t>3</w:t>
      </w:r>
      <w:bookmarkStart w:id="2" w:name="_Ref158906132"/>
      <w:bookmarkEnd w:id="2"/>
      <w:r w:rsidRPr="00AC6352">
        <w:rPr>
          <w:b/>
        </w:rPr>
        <w:t>GPP TSG RAN WG1 #11</w:t>
      </w:r>
      <w:r w:rsidR="00FC1619">
        <w:rPr>
          <w:b/>
        </w:rPr>
        <w:t>8</w:t>
      </w:r>
      <w:r w:rsidR="00EE5803" w:rsidRPr="00AC6352">
        <w:rPr>
          <w:b/>
        </w:rPr>
        <w:t xml:space="preserve">                                                  </w:t>
      </w:r>
      <w:r w:rsidR="00246FBE" w:rsidRPr="00AC6352">
        <w:rPr>
          <w:b/>
        </w:rPr>
        <w:t xml:space="preserve">                          </w:t>
      </w:r>
      <w:r w:rsidR="005B2337">
        <w:rPr>
          <w:b/>
          <w:bCs/>
        </w:rPr>
        <w:t xml:space="preserve">                        </w:t>
      </w:r>
      <w:r w:rsidRPr="00AC6352">
        <w:rPr>
          <w:b/>
        </w:rPr>
        <w:t>R1-</w:t>
      </w:r>
      <w:r w:rsidRPr="00AC6352">
        <w:rPr>
          <w:b/>
          <w:bCs/>
        </w:rPr>
        <w:t>240</w:t>
      </w:r>
      <w:r w:rsidR="0082584A">
        <w:rPr>
          <w:b/>
          <w:bCs/>
        </w:rPr>
        <w:t>7022</w:t>
      </w:r>
    </w:p>
    <w:p w14:paraId="37C6959E" w14:textId="1D70D46E" w:rsidR="00F04C42" w:rsidRPr="00AC6352" w:rsidRDefault="00FC1619" w:rsidP="00E25422">
      <w:pPr>
        <w:rPr>
          <w:b/>
        </w:rPr>
      </w:pPr>
      <w:r>
        <w:rPr>
          <w:b/>
          <w:bCs/>
        </w:rPr>
        <w:t>Maastricht</w:t>
      </w:r>
      <w:r w:rsidR="00F56199" w:rsidRPr="00A66AE6">
        <w:rPr>
          <w:b/>
          <w:bCs/>
        </w:rPr>
        <w:t xml:space="preserve">, </w:t>
      </w:r>
      <w:r>
        <w:rPr>
          <w:b/>
          <w:bCs/>
        </w:rPr>
        <w:t>Netherland</w:t>
      </w:r>
      <w:r w:rsidR="00F56199" w:rsidRPr="00A66AE6">
        <w:rPr>
          <w:b/>
          <w:bCs/>
        </w:rPr>
        <w:t xml:space="preserve">, </w:t>
      </w:r>
      <w:r w:rsidR="00AF6DF0">
        <w:rPr>
          <w:b/>
          <w:bCs/>
        </w:rPr>
        <w:t>August</w:t>
      </w:r>
      <w:r w:rsidR="00F56199" w:rsidRPr="00A66AE6">
        <w:rPr>
          <w:b/>
          <w:bCs/>
        </w:rPr>
        <w:t xml:space="preserve"> </w:t>
      </w:r>
      <w:r w:rsidR="00AF6DF0">
        <w:rPr>
          <w:b/>
          <w:bCs/>
        </w:rPr>
        <w:t>19</w:t>
      </w:r>
      <w:r w:rsidR="00F56199" w:rsidRPr="00BC155E">
        <w:rPr>
          <w:b/>
          <w:bCs/>
          <w:vertAlign w:val="superscript"/>
        </w:rPr>
        <w:t>th</w:t>
      </w:r>
      <w:r w:rsidR="00F56199">
        <w:rPr>
          <w:b/>
          <w:bCs/>
        </w:rPr>
        <w:t xml:space="preserve"> </w:t>
      </w:r>
      <w:r w:rsidR="00F56199" w:rsidRPr="00A66AE6">
        <w:rPr>
          <w:b/>
          <w:bCs/>
        </w:rPr>
        <w:t xml:space="preserve">– </w:t>
      </w:r>
      <w:r w:rsidR="00AF6DF0">
        <w:rPr>
          <w:b/>
          <w:bCs/>
        </w:rPr>
        <w:t>August</w:t>
      </w:r>
      <w:r w:rsidR="00F56199" w:rsidRPr="00A66AE6">
        <w:rPr>
          <w:b/>
          <w:bCs/>
        </w:rPr>
        <w:t xml:space="preserve"> </w:t>
      </w:r>
      <w:r w:rsidR="00F56199">
        <w:rPr>
          <w:b/>
          <w:bCs/>
        </w:rPr>
        <w:t>2</w:t>
      </w:r>
      <w:r w:rsidR="00AF6DF0">
        <w:rPr>
          <w:b/>
          <w:bCs/>
        </w:rPr>
        <w:t>3</w:t>
      </w:r>
      <w:r w:rsidR="00F56199" w:rsidRPr="00BC155E">
        <w:rPr>
          <w:b/>
          <w:bCs/>
          <w:vertAlign w:val="superscript"/>
        </w:rPr>
        <w:t>th</w:t>
      </w:r>
      <w:r w:rsidR="00F56199" w:rsidRPr="00A66AE6">
        <w:rPr>
          <w:b/>
          <w:bCs/>
        </w:rPr>
        <w:t>, 2024</w:t>
      </w:r>
    </w:p>
    <w:bookmarkEnd w:id="0"/>
    <w:p w14:paraId="5866ADC8" w14:textId="77777777" w:rsidR="00F04C42" w:rsidRPr="00216176" w:rsidRDefault="00F04C42" w:rsidP="00E25422">
      <w:pPr>
        <w:rPr>
          <w:lang w:val="en-US"/>
        </w:rPr>
      </w:pPr>
    </w:p>
    <w:p w14:paraId="392574CB" w14:textId="25DE87CF" w:rsidR="00841851" w:rsidRPr="00841851" w:rsidRDefault="00841851" w:rsidP="00E25422">
      <w:pPr>
        <w:rPr>
          <w:lang w:eastAsia="ja-JP"/>
        </w:rPr>
      </w:pPr>
      <w:r w:rsidRPr="00AC6352">
        <w:rPr>
          <w:b/>
        </w:rPr>
        <w:t>Agenda item:</w:t>
      </w:r>
      <w:r w:rsidRPr="00841851">
        <w:tab/>
      </w:r>
      <w:r w:rsidR="00BD7C71">
        <w:tab/>
      </w:r>
      <w:r>
        <w:t>9.1.3.2</w:t>
      </w:r>
    </w:p>
    <w:p w14:paraId="6CFE708D" w14:textId="1DD5A268" w:rsidR="00841851" w:rsidRPr="00841851" w:rsidRDefault="00841851" w:rsidP="00E25422">
      <w:pPr>
        <w:rPr>
          <w:lang w:eastAsia="ja-JP"/>
        </w:rPr>
      </w:pPr>
      <w:r w:rsidRPr="00841851">
        <w:rPr>
          <w:b/>
        </w:rPr>
        <w:t xml:space="preserve">Source: </w:t>
      </w:r>
      <w:r w:rsidRPr="00841851">
        <w:rPr>
          <w:b/>
        </w:rPr>
        <w:tab/>
      </w:r>
      <w:r w:rsidR="009D0317">
        <w:rPr>
          <w:b/>
        </w:rPr>
        <w:tab/>
      </w:r>
      <w:r w:rsidRPr="00841851">
        <w:t>Q</w:t>
      </w:r>
      <w:r w:rsidRPr="00841851">
        <w:rPr>
          <w:rFonts w:hint="eastAsia"/>
          <w:lang w:eastAsia="ja-JP"/>
        </w:rPr>
        <w:t>ualcomm</w:t>
      </w:r>
      <w:r w:rsidRPr="00841851">
        <w:rPr>
          <w:rFonts w:ascii="MS Mincho" w:hAnsi="MS Mincho"/>
          <w:lang w:eastAsia="ja-JP"/>
        </w:rPr>
        <w:t xml:space="preserve"> </w:t>
      </w:r>
      <w:r w:rsidRPr="00841851">
        <w:rPr>
          <w:rFonts w:hint="eastAsia"/>
          <w:lang w:eastAsia="ja-JP"/>
        </w:rPr>
        <w:t>Incorporated</w:t>
      </w:r>
    </w:p>
    <w:p w14:paraId="7830C522" w14:textId="76EFCD6F" w:rsidR="00841851" w:rsidRPr="00841851" w:rsidRDefault="00841851" w:rsidP="00E25422">
      <w:pPr>
        <w:rPr>
          <w:lang w:eastAsia="ja-JP"/>
        </w:rPr>
      </w:pPr>
      <w:r w:rsidRPr="00841851">
        <w:rPr>
          <w:b/>
        </w:rPr>
        <w:t>Title:</w:t>
      </w:r>
      <w:r w:rsidRPr="00841851">
        <w:t xml:space="preserve"> </w:t>
      </w:r>
      <w:r w:rsidRPr="00841851">
        <w:tab/>
      </w:r>
      <w:r w:rsidR="009D0317">
        <w:tab/>
      </w:r>
      <w:r w:rsidR="009D0317">
        <w:tab/>
      </w:r>
      <w:r>
        <w:t xml:space="preserve">Additional study </w:t>
      </w:r>
      <w:r w:rsidR="00624F13">
        <w:t>on CSI compression</w:t>
      </w:r>
    </w:p>
    <w:p w14:paraId="0207A98F" w14:textId="51105855" w:rsidR="00841851" w:rsidRPr="00841851" w:rsidRDefault="00841851" w:rsidP="00E25422">
      <w:r w:rsidRPr="00841851">
        <w:rPr>
          <w:b/>
        </w:rPr>
        <w:t>Document for:</w:t>
      </w:r>
      <w:r w:rsidRPr="00841851">
        <w:tab/>
      </w:r>
      <w:r w:rsidRPr="00841851">
        <w:tab/>
        <w:t>Discussion and Decision</w:t>
      </w:r>
    </w:p>
    <w:p w14:paraId="763DD7BF" w14:textId="77777777" w:rsidR="00841851" w:rsidRPr="00F04C42" w:rsidRDefault="00841851" w:rsidP="00E25422"/>
    <w:p w14:paraId="62614B80" w14:textId="67486AFD" w:rsidR="00D70B54" w:rsidRDefault="00D70B54" w:rsidP="00D70B54">
      <w:pPr>
        <w:pStyle w:val="Heading1"/>
      </w:pPr>
      <w:bookmarkStart w:id="3" w:name="_Ref163224089"/>
      <w:bookmarkEnd w:id="1"/>
      <w:r>
        <w:t>Introduction</w:t>
      </w:r>
    </w:p>
    <w:p w14:paraId="260C9721" w14:textId="77777777" w:rsidR="006E1C10" w:rsidRDefault="006E1C10" w:rsidP="006E1C10">
      <w:pPr>
        <w:pStyle w:val="3GPPText"/>
      </w:pPr>
      <w:r>
        <w:t xml:space="preserve">The following study objectives related to CSI feedback enhancement were identified in the Release 19 work item description </w:t>
      </w:r>
      <w:r>
        <w:fldChar w:fldCharType="begin"/>
      </w:r>
      <w:r>
        <w:instrText xml:space="preserve"> REF _Ref158971936 \n \h </w:instrText>
      </w:r>
      <w:r>
        <w:fldChar w:fldCharType="separate"/>
      </w:r>
      <w:r>
        <w:t>[2]</w:t>
      </w:r>
      <w:r>
        <w:fldChar w:fldCharType="end"/>
      </w:r>
      <w:r>
        <w:t xml:space="preserve"> :</w:t>
      </w:r>
    </w:p>
    <w:tbl>
      <w:tblPr>
        <w:tblStyle w:val="TableGrid"/>
        <w:tblW w:w="0" w:type="auto"/>
        <w:tblLook w:val="04A0" w:firstRow="1" w:lastRow="0" w:firstColumn="1" w:lastColumn="0" w:noHBand="0" w:noVBand="1"/>
      </w:tblPr>
      <w:tblGrid>
        <w:gridCol w:w="9350"/>
      </w:tblGrid>
      <w:tr w:rsidR="006E1C10" w14:paraId="686F70FE" w14:textId="77777777">
        <w:tc>
          <w:tcPr>
            <w:tcW w:w="9350" w:type="dxa"/>
          </w:tcPr>
          <w:p w14:paraId="4C0E9093" w14:textId="77777777" w:rsidR="006E1C10" w:rsidRPr="00E87A93" w:rsidRDefault="006E1C10">
            <w:pPr>
              <w:overflowPunct w:val="0"/>
              <w:autoSpaceDE w:val="0"/>
              <w:autoSpaceDN w:val="0"/>
              <w:adjustRightInd w:val="0"/>
              <w:spacing w:after="0"/>
              <w:jc w:val="left"/>
              <w:textAlignment w:val="baseline"/>
              <w:rPr>
                <w:bCs/>
                <w:sz w:val="20"/>
                <w:szCs w:val="20"/>
                <w:lang w:eastAsia="en-GB"/>
              </w:rPr>
            </w:pPr>
            <w:r w:rsidRPr="00E87A93">
              <w:rPr>
                <w:bCs/>
                <w:sz w:val="20"/>
                <w:szCs w:val="20"/>
                <w:lang w:eastAsia="en-GB"/>
              </w:rPr>
              <w:t>Study objectives with corresponding checkpoints in RAN#105 (Sept ’24):</w:t>
            </w:r>
          </w:p>
          <w:p w14:paraId="65CD2B18" w14:textId="77777777" w:rsidR="006E1C10" w:rsidRPr="00E87A93" w:rsidRDefault="006E1C10">
            <w:pPr>
              <w:numPr>
                <w:ilvl w:val="0"/>
                <w:numId w:val="6"/>
              </w:numPr>
              <w:overflowPunct w:val="0"/>
              <w:autoSpaceDE w:val="0"/>
              <w:autoSpaceDN w:val="0"/>
              <w:adjustRightInd w:val="0"/>
              <w:spacing w:after="0"/>
              <w:jc w:val="left"/>
              <w:textAlignment w:val="baseline"/>
              <w:rPr>
                <w:bCs/>
                <w:sz w:val="20"/>
                <w:szCs w:val="20"/>
                <w:lang w:eastAsia="en-GB"/>
              </w:rPr>
            </w:pPr>
            <w:r w:rsidRPr="00E87A93">
              <w:rPr>
                <w:bCs/>
                <w:sz w:val="20"/>
                <w:szCs w:val="20"/>
                <w:lang w:eastAsia="en-GB"/>
              </w:rPr>
              <w:t xml:space="preserve">CSI feedback enhancement [RAN1]: </w:t>
            </w:r>
          </w:p>
          <w:p w14:paraId="0AFB33CE" w14:textId="77777777" w:rsidR="006E1C10" w:rsidRPr="00E87A93" w:rsidRDefault="006E1C10">
            <w:pPr>
              <w:numPr>
                <w:ilvl w:val="1"/>
                <w:numId w:val="6"/>
              </w:numPr>
              <w:overflowPunct w:val="0"/>
              <w:autoSpaceDE w:val="0"/>
              <w:autoSpaceDN w:val="0"/>
              <w:adjustRightInd w:val="0"/>
              <w:spacing w:after="0"/>
              <w:jc w:val="left"/>
              <w:textAlignment w:val="baseline"/>
              <w:rPr>
                <w:bCs/>
                <w:sz w:val="20"/>
                <w:szCs w:val="20"/>
                <w:lang w:eastAsia="en-GB"/>
              </w:rPr>
            </w:pPr>
            <w:r w:rsidRPr="00E87A93">
              <w:rPr>
                <w:bCs/>
                <w:sz w:val="20"/>
                <w:szCs w:val="20"/>
                <w:lang w:eastAsia="en-GB"/>
              </w:rPr>
              <w:t>For CSI compression (two-sided model), further study ways to:</w:t>
            </w:r>
          </w:p>
          <w:p w14:paraId="61FF1184" w14:textId="77777777" w:rsidR="006E1C10" w:rsidRPr="00E87A93" w:rsidRDefault="006E1C10">
            <w:pPr>
              <w:numPr>
                <w:ilvl w:val="2"/>
                <w:numId w:val="6"/>
              </w:numPr>
              <w:overflowPunct w:val="0"/>
              <w:autoSpaceDE w:val="0"/>
              <w:autoSpaceDN w:val="0"/>
              <w:adjustRightInd w:val="0"/>
              <w:spacing w:after="0"/>
              <w:jc w:val="left"/>
              <w:textAlignment w:val="baseline"/>
              <w:rPr>
                <w:bCs/>
                <w:sz w:val="20"/>
                <w:szCs w:val="20"/>
                <w:lang w:eastAsia="en-GB"/>
              </w:rPr>
            </w:pPr>
            <w:r w:rsidRPr="00E87A93">
              <w:rPr>
                <w:bCs/>
                <w:sz w:val="20"/>
                <w:szCs w:val="20"/>
                <w:lang w:eastAsia="en-GB"/>
              </w:rPr>
              <w:t>Improve trade-off between performance and complexity/overhead</w:t>
            </w:r>
          </w:p>
          <w:p w14:paraId="114FF130" w14:textId="77777777" w:rsidR="006E1C10" w:rsidRPr="00E87A93" w:rsidRDefault="006E1C10">
            <w:pPr>
              <w:numPr>
                <w:ilvl w:val="3"/>
                <w:numId w:val="6"/>
              </w:numPr>
              <w:overflowPunct w:val="0"/>
              <w:autoSpaceDE w:val="0"/>
              <w:autoSpaceDN w:val="0"/>
              <w:adjustRightInd w:val="0"/>
              <w:spacing w:after="0"/>
              <w:jc w:val="left"/>
              <w:textAlignment w:val="baseline"/>
              <w:rPr>
                <w:bCs/>
                <w:sz w:val="20"/>
                <w:szCs w:val="20"/>
                <w:lang w:eastAsia="en-GB"/>
              </w:rPr>
            </w:pPr>
            <w:r w:rsidRPr="00E87A93">
              <w:rPr>
                <w:bCs/>
                <w:sz w:val="20"/>
                <w:szCs w:val="20"/>
                <w:lang w:eastAsia="en-GB"/>
              </w:rPr>
              <w:t>e.g., considering extending the spatial/frequency compression to spatial/temporal/frequency compression, cell/site specific models, CSI compression plus prediction (compared to Rel-18 non-AI/ML based approach), etc.</w:t>
            </w:r>
          </w:p>
          <w:p w14:paraId="42E4780F" w14:textId="77777777" w:rsidR="006E1C10" w:rsidRPr="00E87A93" w:rsidRDefault="006E1C10">
            <w:pPr>
              <w:numPr>
                <w:ilvl w:val="2"/>
                <w:numId w:val="6"/>
              </w:numPr>
              <w:overflowPunct w:val="0"/>
              <w:autoSpaceDE w:val="0"/>
              <w:autoSpaceDN w:val="0"/>
              <w:adjustRightInd w:val="0"/>
              <w:spacing w:after="0"/>
              <w:jc w:val="left"/>
              <w:textAlignment w:val="baseline"/>
              <w:rPr>
                <w:bCs/>
                <w:sz w:val="20"/>
                <w:szCs w:val="20"/>
                <w:lang w:eastAsia="en-GB"/>
              </w:rPr>
            </w:pPr>
            <w:r w:rsidRPr="00E87A93">
              <w:rPr>
                <w:bCs/>
                <w:sz w:val="20"/>
                <w:szCs w:val="20"/>
                <w:lang w:eastAsia="en-GB"/>
              </w:rPr>
              <w:t>Alleviate/resolve issues related to inter-vendor training collaboration.</w:t>
            </w:r>
          </w:p>
          <w:p w14:paraId="51DEA513" w14:textId="77777777" w:rsidR="006E1C10" w:rsidRPr="00E87A93" w:rsidRDefault="006E1C10">
            <w:pPr>
              <w:overflowPunct w:val="0"/>
              <w:autoSpaceDE w:val="0"/>
              <w:autoSpaceDN w:val="0"/>
              <w:adjustRightInd w:val="0"/>
              <w:spacing w:after="0"/>
              <w:ind w:left="1440"/>
              <w:jc w:val="left"/>
              <w:textAlignment w:val="baseline"/>
              <w:rPr>
                <w:bCs/>
                <w:sz w:val="20"/>
                <w:szCs w:val="20"/>
                <w:lang w:eastAsia="en-GB"/>
              </w:rPr>
            </w:pPr>
            <w:r w:rsidRPr="00E87A93">
              <w:rPr>
                <w:bCs/>
                <w:sz w:val="20"/>
                <w:szCs w:val="20"/>
                <w:lang w:eastAsia="en-GB"/>
              </w:rPr>
              <w:t xml:space="preserve">while addressing other aspects requiring further study/conclusion as captured in the conclusions section of the TR 38.843. </w:t>
            </w:r>
          </w:p>
          <w:p w14:paraId="656FAAA2" w14:textId="77777777" w:rsidR="006E1C10" w:rsidRPr="00E87A93" w:rsidRDefault="006E1C10">
            <w:pPr>
              <w:numPr>
                <w:ilvl w:val="1"/>
                <w:numId w:val="6"/>
              </w:numPr>
              <w:overflowPunct w:val="0"/>
              <w:autoSpaceDE w:val="0"/>
              <w:autoSpaceDN w:val="0"/>
              <w:adjustRightInd w:val="0"/>
              <w:spacing w:after="0"/>
              <w:jc w:val="left"/>
              <w:textAlignment w:val="baseline"/>
              <w:rPr>
                <w:bCs/>
                <w:sz w:val="20"/>
                <w:szCs w:val="20"/>
                <w:lang w:eastAsia="en-GB"/>
              </w:rPr>
            </w:pPr>
            <w:r w:rsidRPr="00E87A93">
              <w:rPr>
                <w:bCs/>
                <w:sz w:val="20"/>
                <w:szCs w:val="20"/>
                <w:lang w:eastAsia="en-GB"/>
              </w:rPr>
              <w:t xml:space="preserve">For CSI prediction (one-sided model), further study performance gain over Rel-18 non-AI/ML based approach and associated complexity, while addressing other aspects requiring further study/conclusion as captured in the conclusions section of the TR 38.843 (e.g., cell/site specific model could be considered to improve performance gain). </w:t>
            </w:r>
          </w:p>
          <w:p w14:paraId="07F1F5CD" w14:textId="77777777" w:rsidR="006E1C10" w:rsidRPr="00E87A93" w:rsidRDefault="006E1C10">
            <w:pPr>
              <w:overflowPunct w:val="0"/>
              <w:autoSpaceDE w:val="0"/>
              <w:autoSpaceDN w:val="0"/>
              <w:adjustRightInd w:val="0"/>
              <w:jc w:val="left"/>
              <w:textAlignment w:val="baseline"/>
              <w:rPr>
                <w:bCs/>
                <w:sz w:val="20"/>
                <w:szCs w:val="20"/>
                <w:lang w:val="en-US" w:eastAsia="en-GB"/>
              </w:rPr>
            </w:pPr>
            <w:r w:rsidRPr="00E87A93">
              <w:rPr>
                <w:sz w:val="20"/>
                <w:szCs w:val="20"/>
                <w:lang w:eastAsia="en-GB"/>
              </w:rPr>
              <w:t xml:space="preserve"> </w:t>
            </w:r>
          </w:p>
        </w:tc>
      </w:tr>
    </w:tbl>
    <w:p w14:paraId="06CF81C9" w14:textId="506F57B9" w:rsidR="006E1C10" w:rsidRPr="006E1C10" w:rsidRDefault="006E1C10" w:rsidP="007F0CAC">
      <w:pPr>
        <w:pStyle w:val="3GPPText"/>
      </w:pPr>
      <w:r w:rsidRPr="00362753">
        <w:t>In this contribution, we discuss</w:t>
      </w:r>
      <w:r>
        <w:t xml:space="preserve"> aspects related to the use case of CSI compression using two-sided model</w:t>
      </w:r>
      <w:r w:rsidRPr="00362753">
        <w:t>.</w:t>
      </w:r>
      <w:r>
        <w:t xml:space="preserve"> </w:t>
      </w:r>
      <w:r w:rsidR="00176197">
        <w:t xml:space="preserve">In last meeting, it was concluded that standardized signalling </w:t>
      </w:r>
      <w:r w:rsidR="000540E8">
        <w:t xml:space="preserve">of model / parameter / dataset exchange </w:t>
      </w:r>
      <w:r w:rsidR="00176197">
        <w:t>can alleviate inter-vendor collaboration complexity</w:t>
      </w:r>
      <w:r w:rsidR="000540E8">
        <w:t>, so we will discuss remaining issue and try to recommend sub-options for normative work.</w:t>
      </w:r>
      <w:r w:rsidR="00176197">
        <w:t xml:space="preserve"> </w:t>
      </w:r>
      <w:r w:rsidR="00C45FB0">
        <w:t>Besides, model monitoring approaches were listed for study</w:t>
      </w:r>
      <w:r w:rsidR="002D1FB0">
        <w:t xml:space="preserve">, </w:t>
      </w:r>
      <w:r w:rsidR="00D21B98">
        <w:t>e</w:t>
      </w:r>
      <w:r w:rsidR="002D1FB0">
        <w:t>specially considering how to identify the root cause of performance degradation</w:t>
      </w:r>
      <w:r w:rsidR="00D21B98">
        <w:t xml:space="preserve">. In this contribution, we will elaborate </w:t>
      </w:r>
      <w:r w:rsidR="003075A1">
        <w:t xml:space="preserve">solutions and </w:t>
      </w:r>
      <w:r w:rsidR="00962221">
        <w:t>propose</w:t>
      </w:r>
      <w:r w:rsidR="003075A1">
        <w:t xml:space="preserve"> </w:t>
      </w:r>
      <w:r w:rsidR="00962221">
        <w:t xml:space="preserve">general mechanisms and framework. Regarding performance enhancement, we </w:t>
      </w:r>
      <w:r w:rsidR="00A72C5B">
        <w:t xml:space="preserve">provide </w:t>
      </w:r>
      <w:r w:rsidR="007F0CAC">
        <w:t>evaluation results for temporal compression techniques and hyper-local models.</w:t>
      </w:r>
    </w:p>
    <w:p w14:paraId="416A26DA" w14:textId="5B773665" w:rsidR="00D70B54" w:rsidRDefault="0004724B" w:rsidP="00D70B54">
      <w:pPr>
        <w:pStyle w:val="Heading1"/>
      </w:pPr>
      <w:r>
        <w:t>Inter-vendor collaboration aspects</w:t>
      </w:r>
    </w:p>
    <w:p w14:paraId="5E6A1D69" w14:textId="357A3335" w:rsidR="00917777" w:rsidRPr="0004724B" w:rsidRDefault="00917777" w:rsidP="00917777">
      <w:r>
        <w:t>In last meeting, following conclusion and potential specification impacts were drawn for inter-vendor collaboration option 3 / 4 / 5</w:t>
      </w:r>
      <w:r w:rsidR="00F92B33">
        <w:t xml:space="preserve">. </w:t>
      </w:r>
      <w:r w:rsidR="00A9263E">
        <w:t xml:space="preserve">The inter-vendor collaboration complexity can be resolved by standardized signalling for all the identified sub options. </w:t>
      </w:r>
      <w:r w:rsidR="00F92B33">
        <w:t>In this section, we discuss</w:t>
      </w:r>
      <w:r w:rsidR="00F86FFF">
        <w:t xml:space="preserve"> remaining issues </w:t>
      </w:r>
      <w:r w:rsidR="00CB7AAD">
        <w:t>and propose recommendations for normative work</w:t>
      </w:r>
      <w:r w:rsidR="009D5F7D">
        <w:t>.</w:t>
      </w:r>
    </w:p>
    <w:tbl>
      <w:tblPr>
        <w:tblStyle w:val="TableGrid"/>
        <w:tblW w:w="0" w:type="auto"/>
        <w:tblLook w:val="04A0" w:firstRow="1" w:lastRow="0" w:firstColumn="1" w:lastColumn="0" w:noHBand="0" w:noVBand="1"/>
      </w:tblPr>
      <w:tblGrid>
        <w:gridCol w:w="9350"/>
      </w:tblGrid>
      <w:tr w:rsidR="00CB7AAD" w14:paraId="650125CD" w14:textId="77777777" w:rsidTr="00CB7AAD">
        <w:tc>
          <w:tcPr>
            <w:tcW w:w="9350" w:type="dxa"/>
          </w:tcPr>
          <w:p w14:paraId="39DDF63E" w14:textId="77777777" w:rsidR="003D0518" w:rsidRDefault="003D0518" w:rsidP="003D0518">
            <w:pPr>
              <w:rPr>
                <w:rFonts w:eastAsia="DengXian"/>
                <w:lang w:eastAsia="zh-CN"/>
              </w:rPr>
            </w:pPr>
            <w:r>
              <w:rPr>
                <w:rFonts w:eastAsia="DengXian" w:hint="eastAsia"/>
                <w:lang w:eastAsia="zh-CN"/>
              </w:rPr>
              <w:t xml:space="preserve">Conclusion </w:t>
            </w:r>
          </w:p>
          <w:p w14:paraId="133C87AF" w14:textId="77777777" w:rsidR="003D0518" w:rsidRPr="0085365C" w:rsidRDefault="003D0518" w:rsidP="003D0518">
            <w:r>
              <w:rPr>
                <w:rFonts w:eastAsia="DengXian" w:hint="eastAsia"/>
                <w:lang w:eastAsia="zh-CN"/>
              </w:rPr>
              <w:lastRenderedPageBreak/>
              <w:t>S</w:t>
            </w:r>
            <w:r>
              <w:t>tandardized signal</w:t>
            </w:r>
            <w:r>
              <w:rPr>
                <w:rFonts w:eastAsia="DengXian" w:hint="eastAsia"/>
                <w:lang w:eastAsia="zh-CN"/>
              </w:rPr>
              <w:t>l</w:t>
            </w:r>
            <w:r>
              <w:t>ing</w:t>
            </w:r>
            <w:r>
              <w:rPr>
                <w:rFonts w:eastAsia="DengXian" w:hint="eastAsia"/>
                <w:lang w:eastAsia="zh-CN"/>
              </w:rPr>
              <w:t xml:space="preserve">, </w:t>
            </w:r>
            <w:r w:rsidRPr="0085365C">
              <w:t xml:space="preserve">if </w:t>
            </w:r>
            <w:r>
              <w:rPr>
                <w:rFonts w:eastAsia="DengXian" w:hint="eastAsia"/>
                <w:lang w:eastAsia="zh-CN"/>
              </w:rPr>
              <w:t>feasible and specified</w:t>
            </w:r>
            <w:r w:rsidRPr="0085365C">
              <w:t xml:space="preserve">, can be used for parameter / model exchange in option </w:t>
            </w:r>
            <w:r>
              <w:t xml:space="preserve">3a/5a and </w:t>
            </w:r>
            <w:r w:rsidRPr="0085365C">
              <w:t xml:space="preserve">3b to </w:t>
            </w:r>
            <w:r>
              <w:t>alleviate/resolve</w:t>
            </w:r>
            <w:r w:rsidRPr="0085365C">
              <w:t xml:space="preserve"> the inter-vendor </w:t>
            </w:r>
            <w:r>
              <w:t xml:space="preserve">training </w:t>
            </w:r>
            <w:r w:rsidRPr="0085365C">
              <w:t>collaboration complexity.</w:t>
            </w:r>
          </w:p>
          <w:p w14:paraId="142E1247" w14:textId="77777777" w:rsidR="003D0518" w:rsidRDefault="003D0518" w:rsidP="00BD2C58">
            <w:pPr>
              <w:pStyle w:val="ListParagraph"/>
              <w:numPr>
                <w:ilvl w:val="0"/>
                <w:numId w:val="13"/>
              </w:numPr>
            </w:pPr>
            <w:r>
              <w:rPr>
                <w:rFonts w:eastAsia="DengXian" w:hint="eastAsia"/>
                <w:lang w:eastAsia="zh-CN"/>
              </w:rPr>
              <w:t xml:space="preserve">Standardized </w:t>
            </w:r>
            <w:r w:rsidRPr="0085365C">
              <w:t xml:space="preserve">signalling may be </w:t>
            </w:r>
            <w:r>
              <w:rPr>
                <w:rFonts w:eastAsia="DengXian" w:hint="eastAsia"/>
                <w:lang w:eastAsia="zh-CN"/>
              </w:rPr>
              <w:t>re</w:t>
            </w:r>
            <w:r w:rsidRPr="0085365C">
              <w:t>used for exchanging CSI generation part, CSI reconstruction part, or both</w:t>
            </w:r>
            <w:r>
              <w:rPr>
                <w:rFonts w:eastAsia="DengXian" w:hint="eastAsia"/>
                <w:lang w:eastAsia="zh-CN"/>
              </w:rPr>
              <w:t>, etc, when necessary and feasible</w:t>
            </w:r>
            <w:r w:rsidRPr="0085365C">
              <w:t>.</w:t>
            </w:r>
          </w:p>
          <w:p w14:paraId="467FEF21" w14:textId="77777777" w:rsidR="003D0518" w:rsidRPr="0085365C" w:rsidRDefault="003D0518" w:rsidP="00BD2C58">
            <w:pPr>
              <w:pStyle w:val="ListParagraph"/>
              <w:numPr>
                <w:ilvl w:val="0"/>
                <w:numId w:val="13"/>
              </w:numPr>
            </w:pPr>
            <w:proofErr w:type="spellStart"/>
            <w:r w:rsidRPr="00787390">
              <w:t>Standarized</w:t>
            </w:r>
            <w:proofErr w:type="spellEnd"/>
            <w:r w:rsidRPr="00787390">
              <w:t xml:space="preserve"> signal</w:t>
            </w:r>
            <w:r>
              <w:rPr>
                <w:rFonts w:eastAsia="DengXian" w:hint="eastAsia"/>
                <w:lang w:eastAsia="zh-CN"/>
              </w:rPr>
              <w:t>l</w:t>
            </w:r>
            <w:r w:rsidRPr="00787390">
              <w:t>ing</w:t>
            </w:r>
            <w:r>
              <w:rPr>
                <w:rFonts w:eastAsia="DengXian" w:hint="eastAsia"/>
                <w:lang w:eastAsia="zh-CN"/>
              </w:rPr>
              <w:t xml:space="preserve"> </w:t>
            </w:r>
            <w:r w:rsidRPr="00787390">
              <w:t>may be over-the-air</w:t>
            </w:r>
            <w:r>
              <w:rPr>
                <w:rFonts w:eastAsia="DengXian" w:hint="eastAsia"/>
                <w:lang w:eastAsia="zh-CN"/>
              </w:rPr>
              <w:t>, or ot</w:t>
            </w:r>
            <w:r>
              <w:t xml:space="preserve">her approaches. </w:t>
            </w:r>
          </w:p>
          <w:p w14:paraId="3505ADD0" w14:textId="77777777" w:rsidR="003D0518" w:rsidRDefault="003D0518" w:rsidP="003D0518">
            <w:pPr>
              <w:rPr>
                <w:rFonts w:eastAsia="DengXian"/>
                <w:lang w:eastAsia="zh-CN"/>
              </w:rPr>
            </w:pPr>
            <w:r>
              <w:rPr>
                <w:rFonts w:eastAsia="DengXian" w:hint="eastAsia"/>
                <w:lang w:eastAsia="zh-CN"/>
              </w:rPr>
              <w:t>S</w:t>
            </w:r>
            <w:r>
              <w:t>tandardized signal</w:t>
            </w:r>
            <w:r>
              <w:rPr>
                <w:rFonts w:eastAsia="DengXian" w:hint="eastAsia"/>
                <w:lang w:eastAsia="zh-CN"/>
              </w:rPr>
              <w:t>l</w:t>
            </w:r>
            <w:r>
              <w:t xml:space="preserve">ing, if </w:t>
            </w:r>
            <w:r>
              <w:rPr>
                <w:rFonts w:eastAsia="DengXian" w:hint="eastAsia"/>
                <w:lang w:eastAsia="zh-CN"/>
              </w:rPr>
              <w:t>feasible and specified</w:t>
            </w:r>
            <w:r w:rsidRPr="0085365C">
              <w:t xml:space="preserve">, can be used for </w:t>
            </w:r>
            <w:r>
              <w:t>dataset</w:t>
            </w:r>
            <w:r w:rsidRPr="0085365C">
              <w:t xml:space="preserve"> exchange in option </w:t>
            </w:r>
            <w:r>
              <w:t xml:space="preserve">4 </w:t>
            </w:r>
            <w:r w:rsidRPr="0085365C">
              <w:t xml:space="preserve">to </w:t>
            </w:r>
            <w:r>
              <w:t>alleviate/resolve</w:t>
            </w:r>
            <w:r w:rsidRPr="0085365C">
              <w:t xml:space="preserve"> the inter-vendor </w:t>
            </w:r>
            <w:r>
              <w:t xml:space="preserve">training </w:t>
            </w:r>
            <w:r w:rsidRPr="0085365C">
              <w:t>collaboration complexity.</w:t>
            </w:r>
          </w:p>
          <w:p w14:paraId="35E9E2D3" w14:textId="77777777" w:rsidR="003D0518" w:rsidRDefault="003D0518" w:rsidP="00BD2C58">
            <w:pPr>
              <w:pStyle w:val="ListParagraph"/>
              <w:numPr>
                <w:ilvl w:val="0"/>
                <w:numId w:val="13"/>
              </w:numPr>
              <w:rPr>
                <w:rFonts w:eastAsia="DengXian"/>
                <w:lang w:eastAsia="zh-CN"/>
              </w:rPr>
            </w:pPr>
            <w:r w:rsidRPr="00742CA5">
              <w:rPr>
                <w:rFonts w:eastAsia="DengXian" w:hint="eastAsia"/>
                <w:lang w:eastAsia="zh-CN"/>
              </w:rPr>
              <w:t xml:space="preserve">Standardized </w:t>
            </w:r>
            <w:r w:rsidRPr="0085365C">
              <w:t xml:space="preserve">signalling may be </w:t>
            </w:r>
            <w:r w:rsidRPr="00742CA5">
              <w:rPr>
                <w:rFonts w:eastAsia="DengXian" w:hint="eastAsia"/>
                <w:lang w:eastAsia="zh-CN"/>
              </w:rPr>
              <w:t>re</w:t>
            </w:r>
            <w:r w:rsidRPr="0085365C">
              <w:t xml:space="preserve">used for </w:t>
            </w:r>
            <w:r>
              <w:rPr>
                <w:rFonts w:eastAsia="DengXian" w:hint="eastAsia"/>
                <w:lang w:eastAsia="zh-CN"/>
              </w:rPr>
              <w:t xml:space="preserve">dataset </w:t>
            </w:r>
            <w:r w:rsidRPr="0085365C">
              <w:t>exchanging</w:t>
            </w:r>
            <w:r w:rsidRPr="00742CA5">
              <w:rPr>
                <w:rFonts w:eastAsia="DengXian" w:hint="eastAsia"/>
                <w:lang w:eastAsia="zh-CN"/>
              </w:rPr>
              <w:t>, when necessary and feasible</w:t>
            </w:r>
            <w:r w:rsidRPr="0085365C">
              <w:t>.</w:t>
            </w:r>
          </w:p>
          <w:p w14:paraId="68AF7F75" w14:textId="77777777" w:rsidR="003D0518" w:rsidRPr="00D70053" w:rsidRDefault="003D0518" w:rsidP="00BD2C58">
            <w:pPr>
              <w:pStyle w:val="ListParagraph"/>
              <w:numPr>
                <w:ilvl w:val="0"/>
                <w:numId w:val="13"/>
              </w:numPr>
            </w:pPr>
            <w:r>
              <w:rPr>
                <w:rFonts w:eastAsia="DengXian" w:hint="eastAsia"/>
                <w:lang w:eastAsia="zh-CN"/>
              </w:rPr>
              <w:t>S</w:t>
            </w:r>
            <w:r>
              <w:t>tandar</w:t>
            </w:r>
            <w:r>
              <w:rPr>
                <w:rFonts w:eastAsia="DengXian" w:hint="eastAsia"/>
                <w:lang w:eastAsia="zh-CN"/>
              </w:rPr>
              <w:t>d</w:t>
            </w:r>
            <w:r>
              <w:t>ized signal</w:t>
            </w:r>
            <w:r>
              <w:rPr>
                <w:rFonts w:eastAsia="DengXian" w:hint="eastAsia"/>
                <w:lang w:eastAsia="zh-CN"/>
              </w:rPr>
              <w:t>l</w:t>
            </w:r>
            <w:r>
              <w:t>ing may be over-the-air</w:t>
            </w:r>
            <w:r>
              <w:rPr>
                <w:rFonts w:eastAsia="DengXian" w:hint="eastAsia"/>
                <w:lang w:eastAsia="zh-CN"/>
              </w:rPr>
              <w:t xml:space="preserve">, or </w:t>
            </w:r>
            <w:r>
              <w:t xml:space="preserve">other approaches. </w:t>
            </w:r>
          </w:p>
          <w:p w14:paraId="2FB99E4C" w14:textId="77777777" w:rsidR="003D0518" w:rsidRPr="0085365C" w:rsidRDefault="003D0518" w:rsidP="003D0518">
            <w:pPr>
              <w:pStyle w:val="ListParagraph"/>
              <w:ind w:left="0"/>
            </w:pPr>
            <w:r>
              <w:rPr>
                <w:rFonts w:eastAsia="DengXian" w:hint="eastAsia"/>
                <w:lang w:eastAsia="zh-CN"/>
              </w:rPr>
              <w:t>Note: feasibility will be discussed separately.</w:t>
            </w:r>
          </w:p>
          <w:p w14:paraId="6C2FF48E" w14:textId="77777777" w:rsidR="003D0518" w:rsidRPr="00FF262C" w:rsidRDefault="003D0518" w:rsidP="003D0518">
            <w:pPr>
              <w:rPr>
                <w:rFonts w:eastAsia="DengXian"/>
                <w:highlight w:val="green"/>
                <w:lang w:eastAsia="zh-CN"/>
              </w:rPr>
            </w:pPr>
            <w:r w:rsidRPr="00FF262C">
              <w:rPr>
                <w:rFonts w:eastAsia="DengXian" w:hint="eastAsia"/>
                <w:highlight w:val="green"/>
                <w:lang w:eastAsia="zh-CN"/>
              </w:rPr>
              <w:t>Agreement</w:t>
            </w:r>
          </w:p>
          <w:p w14:paraId="06C5E9FE" w14:textId="77777777" w:rsidR="003D0518" w:rsidRDefault="003D0518" w:rsidP="00BD2C58">
            <w:pPr>
              <w:numPr>
                <w:ilvl w:val="0"/>
                <w:numId w:val="15"/>
              </w:numPr>
              <w:spacing w:after="0"/>
              <w:jc w:val="left"/>
            </w:pPr>
            <w:r>
              <w:t xml:space="preserve">For </w:t>
            </w:r>
            <w:r w:rsidRPr="00FF262C">
              <w:rPr>
                <w:rFonts w:eastAsia="DengXian" w:hint="eastAsia"/>
                <w:lang w:eastAsia="zh-CN"/>
              </w:rPr>
              <w:t>option 3a/3b/4/5a</w:t>
            </w:r>
            <w:r>
              <w:t xml:space="preserve"> and their sub</w:t>
            </w:r>
            <w:r w:rsidRPr="00FF262C">
              <w:rPr>
                <w:rFonts w:eastAsia="DengXian" w:hint="eastAsia"/>
                <w:lang w:eastAsia="zh-CN"/>
              </w:rPr>
              <w:t>-</w:t>
            </w:r>
            <w:r>
              <w:t xml:space="preserve">options, </w:t>
            </w:r>
            <w:r w:rsidRPr="00FF262C">
              <w:rPr>
                <w:rFonts w:eastAsia="DengXian" w:hint="eastAsia"/>
                <w:lang w:eastAsia="zh-CN"/>
              </w:rPr>
              <w:t xml:space="preserve">at least </w:t>
            </w:r>
            <w:r>
              <w:t xml:space="preserve">the following potential specification impacts have been identified. Further study </w:t>
            </w:r>
            <w:r w:rsidRPr="00A01A31">
              <w:t>the necessity</w:t>
            </w:r>
            <w:r>
              <w:t>,</w:t>
            </w:r>
            <w:r w:rsidRPr="00A01A31">
              <w:t xml:space="preserve"> feasibility</w:t>
            </w:r>
            <w:r>
              <w:t>, their specification impact.</w:t>
            </w:r>
          </w:p>
          <w:p w14:paraId="71AE793B" w14:textId="77777777" w:rsidR="003D0518" w:rsidRDefault="003D0518" w:rsidP="00BD2C58">
            <w:pPr>
              <w:pStyle w:val="ListParagraph"/>
              <w:numPr>
                <w:ilvl w:val="0"/>
                <w:numId w:val="14"/>
              </w:numPr>
            </w:pPr>
            <w:r>
              <w:t>Exchange</w:t>
            </w:r>
          </w:p>
          <w:p w14:paraId="4D6DC2F8" w14:textId="77777777" w:rsidR="003D0518" w:rsidRPr="00A01A31" w:rsidRDefault="003D0518" w:rsidP="00BD2C58">
            <w:pPr>
              <w:pStyle w:val="ListParagraph"/>
              <w:numPr>
                <w:ilvl w:val="1"/>
                <w:numId w:val="14"/>
              </w:numPr>
            </w:pPr>
            <w:r w:rsidRPr="00A01A31">
              <w:t xml:space="preserve">Parameter / model exchange </w:t>
            </w:r>
            <w:r>
              <w:t xml:space="preserve">methods, format/contents, </w:t>
            </w:r>
            <w:r w:rsidRPr="00A01A31">
              <w:t>and related spec impacts (3a/</w:t>
            </w:r>
            <w:r>
              <w:t>3b/</w:t>
            </w:r>
            <w:r w:rsidRPr="00A86FD9">
              <w:t>5a)</w:t>
            </w:r>
          </w:p>
          <w:p w14:paraId="06DD8BB9" w14:textId="77777777" w:rsidR="003D0518" w:rsidRPr="00A01A31" w:rsidRDefault="003D0518" w:rsidP="00BD2C58">
            <w:pPr>
              <w:pStyle w:val="ListParagraph"/>
              <w:numPr>
                <w:ilvl w:val="1"/>
                <w:numId w:val="14"/>
              </w:numPr>
            </w:pPr>
            <w:r w:rsidRPr="00A01A31">
              <w:t xml:space="preserve">Dataset exchange </w:t>
            </w:r>
            <w:r>
              <w:t xml:space="preserve">methods, format/type/contents of data/dataset, </w:t>
            </w:r>
            <w:r w:rsidRPr="00A01A31">
              <w:t>and related spec impacts (4)</w:t>
            </w:r>
          </w:p>
          <w:p w14:paraId="7C45F3B2" w14:textId="77777777" w:rsidR="003D0518" w:rsidRPr="00A01A31" w:rsidRDefault="003D0518" w:rsidP="00BD2C58">
            <w:pPr>
              <w:pStyle w:val="ListParagraph"/>
              <w:numPr>
                <w:ilvl w:val="1"/>
                <w:numId w:val="14"/>
              </w:numPr>
            </w:pPr>
            <w:r w:rsidRPr="00A01A31">
              <w:t>Additional information, if necessary, that may be shared from the NW-side to help UE-side offline engineering and provide performance guidance</w:t>
            </w:r>
            <w:r>
              <w:t xml:space="preserve"> (</w:t>
            </w:r>
            <w:r w:rsidRPr="00A01A31">
              <w:t>3a/5a/4</w:t>
            </w:r>
            <w:r>
              <w:t>)</w:t>
            </w:r>
          </w:p>
          <w:p w14:paraId="22A2FC69" w14:textId="77777777" w:rsidR="003D0518" w:rsidRPr="00A01A31" w:rsidRDefault="003D0518" w:rsidP="00BD2C58">
            <w:pPr>
              <w:pStyle w:val="ListParagraph"/>
              <w:numPr>
                <w:ilvl w:val="2"/>
                <w:numId w:val="14"/>
              </w:numPr>
            </w:pPr>
            <w:r w:rsidRPr="00A01A31">
              <w:t>Performance target (3a/5a/4)</w:t>
            </w:r>
          </w:p>
          <w:p w14:paraId="61BA0EA6" w14:textId="77777777" w:rsidR="003D0518" w:rsidRDefault="003D0518" w:rsidP="00BD2C58">
            <w:pPr>
              <w:pStyle w:val="ListParagraph"/>
              <w:numPr>
                <w:ilvl w:val="2"/>
                <w:numId w:val="14"/>
              </w:numPr>
            </w:pPr>
            <w:r w:rsidRPr="00A01A31">
              <w:t>Dataset or information related to collecting dataset (3a/5a)</w:t>
            </w:r>
          </w:p>
          <w:p w14:paraId="39D0F396" w14:textId="77777777" w:rsidR="003D0518" w:rsidRPr="00A01A31" w:rsidRDefault="003D0518" w:rsidP="00BD2C58">
            <w:pPr>
              <w:pStyle w:val="ListParagraph"/>
              <w:numPr>
                <w:ilvl w:val="2"/>
                <w:numId w:val="14"/>
              </w:numPr>
            </w:pPr>
            <w:r>
              <w:t>Any other additional information</w:t>
            </w:r>
          </w:p>
          <w:p w14:paraId="201D8FF2" w14:textId="77777777" w:rsidR="003D0518" w:rsidRDefault="003D0518" w:rsidP="00BD2C58">
            <w:pPr>
              <w:pStyle w:val="ListParagraph"/>
              <w:numPr>
                <w:ilvl w:val="0"/>
                <w:numId w:val="14"/>
              </w:numPr>
            </w:pPr>
            <w:r>
              <w:t>Model pairing (3a/3b/4/5a)</w:t>
            </w:r>
          </w:p>
          <w:p w14:paraId="2927F136" w14:textId="77777777" w:rsidR="003D0518" w:rsidRPr="00A01A31" w:rsidRDefault="003D0518" w:rsidP="00BD2C58">
            <w:pPr>
              <w:pStyle w:val="ListParagraph"/>
              <w:numPr>
                <w:ilvl w:val="0"/>
                <w:numId w:val="14"/>
              </w:numPr>
            </w:pPr>
            <w:r>
              <w:t>UE capability (3a/3b/4/5a)</w:t>
            </w:r>
          </w:p>
          <w:p w14:paraId="7C5D643A" w14:textId="77777777" w:rsidR="003D0518" w:rsidRDefault="003D0518" w:rsidP="00BD2C58">
            <w:pPr>
              <w:pStyle w:val="ListParagraph"/>
              <w:numPr>
                <w:ilvl w:val="0"/>
                <w:numId w:val="14"/>
              </w:numPr>
            </w:pPr>
            <w:r w:rsidRPr="00A01A31">
              <w:t>Model related aspects, such as scalability</w:t>
            </w:r>
            <w:r>
              <w:t xml:space="preserve"> (e.g., payload sizes, antenna ports, bandwidth)</w:t>
            </w:r>
            <w:r w:rsidRPr="00A01A31">
              <w:t>, rank and layer handling</w:t>
            </w:r>
            <w:r>
              <w:t xml:space="preserve"> </w:t>
            </w:r>
            <w:r w:rsidRPr="00A01A31">
              <w:t>(3a/</w:t>
            </w:r>
            <w:r>
              <w:t>3b/4/</w:t>
            </w:r>
            <w:r w:rsidRPr="00A01A31">
              <w:t>5a</w:t>
            </w:r>
            <w:r>
              <w:t>)</w:t>
            </w:r>
          </w:p>
          <w:p w14:paraId="25DB0D71" w14:textId="77777777" w:rsidR="003D0518" w:rsidRPr="00A01A31" w:rsidRDefault="003D0518" w:rsidP="00BD2C58">
            <w:pPr>
              <w:pStyle w:val="ListParagraph"/>
              <w:numPr>
                <w:ilvl w:val="0"/>
                <w:numId w:val="14"/>
              </w:numPr>
            </w:pPr>
            <w:r>
              <w:t>Q</w:t>
            </w:r>
            <w:r w:rsidRPr="00A01A31">
              <w:t>uantization</w:t>
            </w:r>
            <w:r>
              <w:t xml:space="preserve"> of feedback</w:t>
            </w:r>
            <w:r w:rsidRPr="00A01A31">
              <w:t xml:space="preserve"> (3a/</w:t>
            </w:r>
            <w:r>
              <w:t>3b/4/</w:t>
            </w:r>
            <w:r w:rsidRPr="00A01A31">
              <w:t>5a</w:t>
            </w:r>
            <w:r>
              <w:t>)</w:t>
            </w:r>
          </w:p>
          <w:p w14:paraId="5F9F7201" w14:textId="77777777" w:rsidR="003D0518" w:rsidRPr="00A01A31" w:rsidRDefault="003D0518" w:rsidP="00BD2C58">
            <w:pPr>
              <w:pStyle w:val="ListParagraph"/>
              <w:numPr>
                <w:ilvl w:val="0"/>
                <w:numId w:val="14"/>
              </w:numPr>
            </w:pPr>
            <w:r w:rsidRPr="00A01A31">
              <w:t xml:space="preserve">Model structure </w:t>
            </w:r>
            <w:r>
              <w:t xml:space="preserve">details </w:t>
            </w:r>
            <w:r w:rsidRPr="00A01A31">
              <w:t>(3a</w:t>
            </w:r>
            <w:r>
              <w:t>/3b</w:t>
            </w:r>
            <w:r w:rsidRPr="00A01A31">
              <w:t>)</w:t>
            </w:r>
          </w:p>
          <w:p w14:paraId="02E574EC" w14:textId="77777777" w:rsidR="003D0518" w:rsidRPr="00FF262C" w:rsidRDefault="003D0518" w:rsidP="003D0518">
            <w:pPr>
              <w:pStyle w:val="ListParagraph"/>
              <w:ind w:left="0"/>
              <w:rPr>
                <w:rFonts w:eastAsia="DengXian"/>
                <w:lang w:eastAsia="zh-CN"/>
              </w:rPr>
            </w:pPr>
            <w:r>
              <w:t xml:space="preserve">Note: </w:t>
            </w:r>
            <w:r w:rsidRPr="00FF262C">
              <w:rPr>
                <w:rFonts w:eastAsia="DengXian" w:hint="eastAsia"/>
                <w:lang w:eastAsia="zh-CN"/>
              </w:rPr>
              <w:t>O</w:t>
            </w:r>
            <w:r w:rsidRPr="00262C7B">
              <w:rPr>
                <w:rFonts w:eastAsia="DengXian" w:hint="eastAsia"/>
                <w:lang w:eastAsia="zh-CN"/>
              </w:rPr>
              <w:t>ption 3a</w:t>
            </w:r>
            <w:r>
              <w:rPr>
                <w:rFonts w:eastAsia="DengXian" w:hint="eastAsia"/>
                <w:lang w:eastAsia="zh-CN"/>
              </w:rPr>
              <w:t>/4</w:t>
            </w:r>
            <w:r w:rsidRPr="00262C7B">
              <w:rPr>
                <w:rFonts w:eastAsia="DengXian" w:hint="eastAsia"/>
                <w:lang w:eastAsia="zh-CN"/>
              </w:rPr>
              <w:t>/5a</w:t>
            </w:r>
            <w:r>
              <w:rPr>
                <w:rFonts w:eastAsia="DengXian" w:hint="eastAsia"/>
                <w:lang w:eastAsia="zh-CN"/>
              </w:rPr>
              <w:t xml:space="preserve"> and option 3b</w:t>
            </w:r>
            <w:r>
              <w:t xml:space="preserve"> serve two different deployment time scales, UE capabilities, device-side optimizations, and training methods, and therefore may be complementary to each other, with potential specification of both.</w:t>
            </w:r>
          </w:p>
          <w:p w14:paraId="37C32C12" w14:textId="77777777" w:rsidR="003D0518" w:rsidRDefault="003D0518" w:rsidP="00BD2C58">
            <w:pPr>
              <w:numPr>
                <w:ilvl w:val="0"/>
                <w:numId w:val="16"/>
              </w:numPr>
              <w:spacing w:after="0"/>
              <w:jc w:val="left"/>
              <w:rPr>
                <w:rFonts w:eastAsia="SimSun"/>
                <w:lang w:eastAsia="zh-CN"/>
              </w:rPr>
            </w:pPr>
            <w:r>
              <w:rPr>
                <w:rFonts w:eastAsia="SimSun"/>
                <w:lang w:eastAsia="zh-CN"/>
              </w:rPr>
              <w:t>Specification of option 1, if needed from RAN1, can reuse specification of opt</w:t>
            </w:r>
            <w:r>
              <w:rPr>
                <w:rFonts w:eastAsia="SimSun" w:hint="eastAsia"/>
                <w:lang w:eastAsia="zh-CN"/>
              </w:rPr>
              <w:t>i</w:t>
            </w:r>
            <w:r>
              <w:rPr>
                <w:rFonts w:eastAsia="SimSun"/>
                <w:lang w:eastAsia="zh-CN"/>
              </w:rPr>
              <w:t xml:space="preserve">on </w:t>
            </w:r>
            <w:r>
              <w:rPr>
                <w:rFonts w:eastAsia="SimSun" w:hint="eastAsia"/>
                <w:lang w:eastAsia="zh-CN"/>
              </w:rPr>
              <w:t>3a/</w:t>
            </w:r>
            <w:r>
              <w:rPr>
                <w:rFonts w:eastAsia="SimSun"/>
                <w:lang w:eastAsia="zh-CN"/>
              </w:rPr>
              <w:t xml:space="preserve">3b, with the additional specification of parameters. </w:t>
            </w:r>
          </w:p>
          <w:p w14:paraId="3405FE7F" w14:textId="77777777" w:rsidR="00CB7AAD" w:rsidRDefault="00CB7AAD" w:rsidP="00917777"/>
        </w:tc>
      </w:tr>
    </w:tbl>
    <w:p w14:paraId="169720D4" w14:textId="650DD0E2" w:rsidR="009D5F7D" w:rsidRDefault="00B4668C" w:rsidP="00917777">
      <w:r>
        <w:lastRenderedPageBreak/>
        <w:t>In our previous contribution, it was mentioned that UE side offline engineering</w:t>
      </w:r>
      <w:r w:rsidR="00FD688D">
        <w:t xml:space="preserve"> (option 3a/5a/</w:t>
      </w:r>
      <w:r w:rsidR="00D17E8D">
        <w:t>4</w:t>
      </w:r>
      <w:r w:rsidR="00FD688D">
        <w:t>)</w:t>
      </w:r>
      <w:r>
        <w:t xml:space="preserve"> </w:t>
      </w:r>
      <w:r w:rsidR="009F2BF8">
        <w:t>would allow the CSI generation part to be developed with UE specific dataset</w:t>
      </w:r>
      <w:r w:rsidR="00485B2C">
        <w:t xml:space="preserve">. Such vendor-specific optimization </w:t>
      </w:r>
      <w:r w:rsidR="002C7C22">
        <w:t xml:space="preserve">would lead to superior performance than </w:t>
      </w:r>
      <w:r w:rsidR="00B90AB2">
        <w:t>plug and play manner (option 3b/5b)</w:t>
      </w:r>
      <w:r w:rsidR="00830C46">
        <w:t xml:space="preserve"> when the </w:t>
      </w:r>
      <w:r w:rsidR="00976D4E">
        <w:t xml:space="preserve">UE side data distribution is mismatched with NW side data distribution. </w:t>
      </w:r>
      <w:r w:rsidR="00C23BC0">
        <w:t xml:space="preserve">It is beneficial especially for new UE vendor or </w:t>
      </w:r>
      <w:r w:rsidR="00096873">
        <w:t xml:space="preserve">new </w:t>
      </w:r>
      <w:r w:rsidR="00C23BC0">
        <w:t>device</w:t>
      </w:r>
      <w:r w:rsidR="00096873">
        <w:t xml:space="preserve">s where UE vendor </w:t>
      </w:r>
      <w:r w:rsidR="00D17E8D">
        <w:t>could develop the model using the exchanged model or dataset</w:t>
      </w:r>
      <w:r w:rsidR="00EF1076">
        <w:t xml:space="preserve"> before launching. In this section, we will elaborate how UE offline engineering work</w:t>
      </w:r>
      <w:r w:rsidR="000F2F14">
        <w:t xml:space="preserve"> under each sub-option</w:t>
      </w:r>
      <w:r w:rsidR="00EF1076">
        <w:t xml:space="preserve"> </w:t>
      </w:r>
      <w:r w:rsidR="000F2F14">
        <w:t>and show their performance</w:t>
      </w:r>
    </w:p>
    <w:p w14:paraId="62D6FB5B" w14:textId="77FF226B" w:rsidR="008947BE" w:rsidRDefault="00FA5C1F" w:rsidP="00917777">
      <w:r>
        <w:lastRenderedPageBreak/>
        <w:t xml:space="preserve">For the sub-options, </w:t>
      </w:r>
      <w:r w:rsidR="00C5440E">
        <w:t xml:space="preserve">option </w:t>
      </w:r>
      <w:r>
        <w:t>3a-1/2</w:t>
      </w:r>
      <w:r w:rsidR="00C5440E">
        <w:t xml:space="preserve">/3, 5a-1/2/3 and option 4, the initial step is that NW side develops their </w:t>
      </w:r>
      <w:r w:rsidR="000A3F39">
        <w:t>CSI generation part and the corresponding CSI reconstruction part</w:t>
      </w:r>
      <w:r w:rsidR="007D27E1">
        <w:t xml:space="preserve"> using NW side data</w:t>
      </w:r>
      <w:r w:rsidR="000A3F39">
        <w:t xml:space="preserve">. </w:t>
      </w:r>
      <w:r>
        <w:t>L</w:t>
      </w:r>
      <w:r w:rsidR="003A1AE4">
        <w:t xml:space="preserve">et us denote </w:t>
      </w:r>
      <w:r w:rsidR="000A3F39">
        <w:t xml:space="preserve">them by E1 and D1 for </w:t>
      </w:r>
      <w:r w:rsidR="008947BE">
        <w:t>clarity. Then,</w:t>
      </w:r>
    </w:p>
    <w:p w14:paraId="36F2EF57" w14:textId="45D10B17" w:rsidR="007D27E1" w:rsidRDefault="007D27E1" w:rsidP="00BD2C58">
      <w:pPr>
        <w:pStyle w:val="ListParagraph"/>
        <w:numPr>
          <w:ilvl w:val="0"/>
          <w:numId w:val="16"/>
        </w:numPr>
      </w:pPr>
      <w:r>
        <w:t>For D1 sharing (option 3a-2 / 5a-2, or 3a-3 / 5a-3)</w:t>
      </w:r>
    </w:p>
    <w:p w14:paraId="35521CCE" w14:textId="0EFB4086" w:rsidR="007D27E1" w:rsidRDefault="007D27E1" w:rsidP="00BD2C58">
      <w:pPr>
        <w:pStyle w:val="ListParagraph"/>
        <w:numPr>
          <w:ilvl w:val="1"/>
          <w:numId w:val="16"/>
        </w:numPr>
      </w:pPr>
      <w:r w:rsidRPr="00700A87">
        <w:rPr>
          <w:b/>
          <w:bCs/>
          <w:u w:val="single"/>
        </w:rPr>
        <w:t>UE</w:t>
      </w:r>
      <w:r w:rsidR="00694D18" w:rsidRPr="00700A87">
        <w:rPr>
          <w:b/>
          <w:bCs/>
          <w:u w:val="single"/>
        </w:rPr>
        <w:t xml:space="preserve"> side develops their own CSI generation part E2 with D1 frozen using UE side dataset</w:t>
      </w:r>
      <w:r w:rsidR="00694D18">
        <w:t xml:space="preserve">. </w:t>
      </w:r>
      <w:r w:rsidR="008A649D">
        <w:t>Let us denote th</w:t>
      </w:r>
      <w:r w:rsidR="00A96A4A">
        <w:t>is pair by E2(</w:t>
      </w:r>
      <w:proofErr w:type="spellStart"/>
      <w:r w:rsidR="00A96A4A">
        <w:t>UE_data</w:t>
      </w:r>
      <w:proofErr w:type="spellEnd"/>
      <w:r w:rsidR="00A96A4A">
        <w:t>)-D1.</w:t>
      </w:r>
    </w:p>
    <w:p w14:paraId="62221094" w14:textId="11D86DA4" w:rsidR="001B626C" w:rsidRDefault="008947BE" w:rsidP="00BD2C58">
      <w:pPr>
        <w:pStyle w:val="ListParagraph"/>
        <w:numPr>
          <w:ilvl w:val="0"/>
          <w:numId w:val="16"/>
        </w:numPr>
      </w:pPr>
      <w:r>
        <w:t xml:space="preserve">For E1 sharing (option 3a-1 / 5a-1), </w:t>
      </w:r>
    </w:p>
    <w:p w14:paraId="2514D637" w14:textId="79D4C1D4" w:rsidR="000F2F14" w:rsidRDefault="001B626C" w:rsidP="00BD2C58">
      <w:pPr>
        <w:pStyle w:val="ListParagraph"/>
        <w:numPr>
          <w:ilvl w:val="1"/>
          <w:numId w:val="16"/>
        </w:numPr>
      </w:pPr>
      <w:r w:rsidRPr="00700A87">
        <w:rPr>
          <w:b/>
          <w:bCs/>
          <w:u w:val="single"/>
        </w:rPr>
        <w:t xml:space="preserve">Step 1: </w:t>
      </w:r>
      <w:r w:rsidR="00571DB4" w:rsidRPr="00700A87">
        <w:rPr>
          <w:b/>
          <w:bCs/>
          <w:u w:val="single"/>
        </w:rPr>
        <w:t>UE</w:t>
      </w:r>
      <w:r w:rsidR="00700A87" w:rsidRPr="00700A87">
        <w:rPr>
          <w:b/>
          <w:bCs/>
          <w:u w:val="single"/>
        </w:rPr>
        <w:t xml:space="preserve"> side</w:t>
      </w:r>
      <w:r w:rsidR="00571DB4" w:rsidRPr="00700A87">
        <w:rPr>
          <w:b/>
          <w:bCs/>
          <w:u w:val="single"/>
        </w:rPr>
        <w:t xml:space="preserve"> </w:t>
      </w:r>
      <w:r w:rsidR="00B37F2A" w:rsidRPr="00700A87">
        <w:rPr>
          <w:b/>
          <w:bCs/>
          <w:u w:val="single"/>
        </w:rPr>
        <w:t>establish</w:t>
      </w:r>
      <w:r w:rsidR="00700A87">
        <w:rPr>
          <w:b/>
          <w:bCs/>
          <w:u w:val="single"/>
        </w:rPr>
        <w:t>es</w:t>
      </w:r>
      <w:r w:rsidR="00B37F2A" w:rsidRPr="00700A87">
        <w:rPr>
          <w:b/>
          <w:bCs/>
          <w:u w:val="single"/>
        </w:rPr>
        <w:t xml:space="preserve"> a </w:t>
      </w:r>
      <w:r w:rsidR="00700A87">
        <w:rPr>
          <w:b/>
          <w:bCs/>
          <w:u w:val="single"/>
        </w:rPr>
        <w:t>CSI reconstruction part</w:t>
      </w:r>
      <w:r w:rsidRPr="00700A87">
        <w:rPr>
          <w:b/>
          <w:bCs/>
          <w:u w:val="single"/>
        </w:rPr>
        <w:t xml:space="preserve"> D2</w:t>
      </w:r>
      <w:r w:rsidR="00B37F2A" w:rsidRPr="00700A87">
        <w:rPr>
          <w:b/>
          <w:bCs/>
          <w:u w:val="single"/>
        </w:rPr>
        <w:t xml:space="preserve"> that is compatible </w:t>
      </w:r>
      <w:r w:rsidR="00D03C19">
        <w:rPr>
          <w:b/>
          <w:bCs/>
          <w:u w:val="single"/>
        </w:rPr>
        <w:t xml:space="preserve">with </w:t>
      </w:r>
      <w:r w:rsidRPr="00700A87">
        <w:rPr>
          <w:b/>
          <w:bCs/>
          <w:u w:val="single"/>
        </w:rPr>
        <w:t>E1</w:t>
      </w:r>
      <w:r w:rsidR="009978AE">
        <w:t xml:space="preserve">. This decoder should be designed to be as close </w:t>
      </w:r>
      <w:r w:rsidR="00AB083F">
        <w:t xml:space="preserve">to D1 </w:t>
      </w:r>
      <w:r w:rsidR="009978AE">
        <w:t xml:space="preserve">as </w:t>
      </w:r>
      <w:r w:rsidR="00AB083F">
        <w:t xml:space="preserve">possible. </w:t>
      </w:r>
      <w:r w:rsidR="00696FFE">
        <w:t>However, since UE only has their own dataset, D2 may be biased from D1 due to data distribution mismatch between UE</w:t>
      </w:r>
      <w:r w:rsidR="007D27E1">
        <w:t xml:space="preserve"> side data and NW side data.</w:t>
      </w:r>
      <w:r w:rsidR="00E05118">
        <w:t xml:space="preserve"> Let us denote this pair by E1-D2(</w:t>
      </w:r>
      <w:proofErr w:type="spellStart"/>
      <w:r w:rsidR="00E05118">
        <w:t>UE_data</w:t>
      </w:r>
      <w:proofErr w:type="spellEnd"/>
      <w:r w:rsidR="00E05118">
        <w:t>)</w:t>
      </w:r>
    </w:p>
    <w:p w14:paraId="0969D86A" w14:textId="2ACEC612" w:rsidR="00AB083F" w:rsidRDefault="00AB083F" w:rsidP="00BD2C58">
      <w:pPr>
        <w:pStyle w:val="ListParagraph"/>
        <w:numPr>
          <w:ilvl w:val="1"/>
          <w:numId w:val="16"/>
        </w:numPr>
      </w:pPr>
      <w:r w:rsidRPr="00700A87">
        <w:rPr>
          <w:b/>
          <w:bCs/>
          <w:u w:val="single"/>
        </w:rPr>
        <w:t xml:space="preserve">Step 2: UE develops their own </w:t>
      </w:r>
      <w:r w:rsidR="007B0E18" w:rsidRPr="00700A87">
        <w:rPr>
          <w:b/>
          <w:bCs/>
          <w:u w:val="single"/>
        </w:rPr>
        <w:t>CSI generation part E2 with D</w:t>
      </w:r>
      <w:r w:rsidR="00D63365" w:rsidRPr="00700A87">
        <w:rPr>
          <w:b/>
          <w:bCs/>
          <w:u w:val="single"/>
        </w:rPr>
        <w:t>2</w:t>
      </w:r>
      <w:r w:rsidR="00A91324">
        <w:rPr>
          <w:b/>
          <w:bCs/>
          <w:u w:val="single"/>
        </w:rPr>
        <w:t>(</w:t>
      </w:r>
      <w:proofErr w:type="spellStart"/>
      <w:r w:rsidR="00A91324">
        <w:rPr>
          <w:b/>
          <w:bCs/>
          <w:u w:val="single"/>
        </w:rPr>
        <w:t>UE_data</w:t>
      </w:r>
      <w:proofErr w:type="spellEnd"/>
      <w:r w:rsidR="00A91324">
        <w:rPr>
          <w:b/>
          <w:bCs/>
          <w:u w:val="single"/>
        </w:rPr>
        <w:t>)</w:t>
      </w:r>
      <w:r w:rsidR="007B0E18" w:rsidRPr="00700A87">
        <w:rPr>
          <w:b/>
          <w:bCs/>
          <w:u w:val="single"/>
        </w:rPr>
        <w:t xml:space="preserve"> frozen using their own dataset</w:t>
      </w:r>
      <w:r w:rsidR="007B0E18">
        <w:t>.</w:t>
      </w:r>
      <w:r w:rsidR="00D63365">
        <w:t xml:space="preserve"> </w:t>
      </w:r>
      <w:r w:rsidR="00E05118">
        <w:t>Let us denote this pair by E</w:t>
      </w:r>
      <w:r w:rsidR="004136C2">
        <w:t>2(</w:t>
      </w:r>
      <w:proofErr w:type="spellStart"/>
      <w:r w:rsidR="004136C2">
        <w:t>UE_data</w:t>
      </w:r>
      <w:proofErr w:type="spellEnd"/>
      <w:r w:rsidR="004136C2">
        <w:t>)</w:t>
      </w:r>
      <w:r w:rsidR="00E05118">
        <w:t>-D2(</w:t>
      </w:r>
      <w:proofErr w:type="spellStart"/>
      <w:r w:rsidR="00E05118">
        <w:t>UE_data</w:t>
      </w:r>
      <w:proofErr w:type="spellEnd"/>
      <w:r w:rsidR="00E05118">
        <w:t>)</w:t>
      </w:r>
      <w:r w:rsidR="004136C2">
        <w:t xml:space="preserve">. </w:t>
      </w:r>
      <w:r w:rsidR="00F979B3">
        <w:t>However, n</w:t>
      </w:r>
      <w:r w:rsidR="00D63365">
        <w:t xml:space="preserve">ote that </w:t>
      </w:r>
      <w:r w:rsidR="00F979B3">
        <w:t xml:space="preserve">the </w:t>
      </w:r>
      <w:r w:rsidR="00D63365">
        <w:t>actual inference</w:t>
      </w:r>
      <w:r w:rsidR="00F979B3">
        <w:t xml:space="preserve"> occurs between E2</w:t>
      </w:r>
      <w:r w:rsidR="00225943">
        <w:t>(</w:t>
      </w:r>
      <w:proofErr w:type="spellStart"/>
      <w:r w:rsidR="00225943">
        <w:t>UE_data</w:t>
      </w:r>
      <w:proofErr w:type="spellEnd"/>
      <w:r w:rsidR="00225943">
        <w:t>)</w:t>
      </w:r>
      <w:r w:rsidR="00F979B3">
        <w:t>-D1</w:t>
      </w:r>
      <w:r w:rsidR="00225943">
        <w:t>(</w:t>
      </w:r>
      <w:proofErr w:type="spellStart"/>
      <w:r w:rsidR="00225943">
        <w:t>NW_data</w:t>
      </w:r>
      <w:proofErr w:type="spellEnd"/>
      <w:r w:rsidR="00225943">
        <w:t>)</w:t>
      </w:r>
      <w:r w:rsidR="00F979B3">
        <w:t>.</w:t>
      </w:r>
    </w:p>
    <w:p w14:paraId="4B5FBDFF" w14:textId="2876D48E" w:rsidR="004136C2" w:rsidRDefault="00D2546A" w:rsidP="00BD2C58">
      <w:pPr>
        <w:pStyle w:val="ListParagraph"/>
        <w:numPr>
          <w:ilvl w:val="0"/>
          <w:numId w:val="16"/>
        </w:numPr>
      </w:pPr>
      <w:r>
        <w:t>For NW side data sharing of input / output of D1</w:t>
      </w:r>
      <w:r w:rsidR="008342B1">
        <w:t xml:space="preserve"> (option 4-2)</w:t>
      </w:r>
    </w:p>
    <w:p w14:paraId="4201D7F6" w14:textId="7C3C3FA9" w:rsidR="00700A87" w:rsidRDefault="00700A87" w:rsidP="00BD2C58">
      <w:pPr>
        <w:pStyle w:val="ListParagraph"/>
        <w:numPr>
          <w:ilvl w:val="1"/>
          <w:numId w:val="16"/>
        </w:numPr>
      </w:pPr>
      <w:r w:rsidRPr="0042304B">
        <w:rPr>
          <w:b/>
          <w:bCs/>
          <w:u w:val="single"/>
        </w:rPr>
        <w:t>Step 1: UE side establishes</w:t>
      </w:r>
      <w:r>
        <w:t xml:space="preserve"> </w:t>
      </w:r>
      <w:r w:rsidRPr="00700A87">
        <w:rPr>
          <w:b/>
          <w:bCs/>
          <w:u w:val="single"/>
        </w:rPr>
        <w:t xml:space="preserve">a </w:t>
      </w:r>
      <w:r>
        <w:rPr>
          <w:b/>
          <w:bCs/>
          <w:u w:val="single"/>
        </w:rPr>
        <w:t>CSI reconstruction part</w:t>
      </w:r>
      <w:r w:rsidRPr="00700A87">
        <w:rPr>
          <w:b/>
          <w:bCs/>
          <w:u w:val="single"/>
        </w:rPr>
        <w:t xml:space="preserve"> D2 that is compatible </w:t>
      </w:r>
      <w:r w:rsidR="00D03C19">
        <w:rPr>
          <w:b/>
          <w:bCs/>
          <w:u w:val="single"/>
        </w:rPr>
        <w:t xml:space="preserve">with </w:t>
      </w:r>
      <w:r w:rsidR="00D03C19">
        <w:t>the input / output of D1 shared by NW</w:t>
      </w:r>
      <w:r>
        <w:rPr>
          <w:b/>
          <w:bCs/>
          <w:u w:val="single"/>
        </w:rPr>
        <w:t>.</w:t>
      </w:r>
      <w:r w:rsidRPr="0042304B">
        <w:t xml:space="preserve"> Unlike</w:t>
      </w:r>
      <w:r w:rsidR="008342B1">
        <w:t xml:space="preserve"> step 1 of E1 sharing, D2 in option 4-2 can be developed </w:t>
      </w:r>
      <w:r w:rsidR="006D3B07">
        <w:t xml:space="preserve">approximate to D1 because input and output of D1 is shared. Let us denote this </w:t>
      </w:r>
      <w:r w:rsidR="00904E89">
        <w:t>CSI reconstruction part by D2(</w:t>
      </w:r>
      <w:proofErr w:type="spellStart"/>
      <w:r w:rsidR="00904E89">
        <w:t>NW_data</w:t>
      </w:r>
      <w:proofErr w:type="spellEnd"/>
      <w:r w:rsidR="00904E89">
        <w:t>)</w:t>
      </w:r>
    </w:p>
    <w:p w14:paraId="3271532C" w14:textId="52AFAF7A" w:rsidR="00904E89" w:rsidRDefault="00904E89" w:rsidP="00BD2C58">
      <w:pPr>
        <w:pStyle w:val="ListParagraph"/>
        <w:numPr>
          <w:ilvl w:val="1"/>
          <w:numId w:val="16"/>
        </w:numPr>
      </w:pPr>
      <w:r>
        <w:rPr>
          <w:b/>
          <w:bCs/>
          <w:u w:val="single"/>
        </w:rPr>
        <w:t>Step 2:</w:t>
      </w:r>
      <w:r>
        <w:t xml:space="preserve"> </w:t>
      </w:r>
      <w:r w:rsidRPr="00700A87">
        <w:rPr>
          <w:b/>
          <w:bCs/>
          <w:u w:val="single"/>
        </w:rPr>
        <w:t>UE develops their own CSI generation part E2 with D2</w:t>
      </w:r>
      <w:r w:rsidR="00A91324">
        <w:rPr>
          <w:b/>
          <w:bCs/>
          <w:u w:val="single"/>
        </w:rPr>
        <w:t>(</w:t>
      </w:r>
      <w:proofErr w:type="spellStart"/>
      <w:r w:rsidR="00A91324">
        <w:rPr>
          <w:b/>
          <w:bCs/>
          <w:u w:val="single"/>
        </w:rPr>
        <w:t>NW_data</w:t>
      </w:r>
      <w:proofErr w:type="spellEnd"/>
      <w:r w:rsidR="00A91324">
        <w:rPr>
          <w:b/>
          <w:bCs/>
          <w:u w:val="single"/>
        </w:rPr>
        <w:t>)</w:t>
      </w:r>
      <w:r w:rsidRPr="00700A87">
        <w:rPr>
          <w:b/>
          <w:bCs/>
          <w:u w:val="single"/>
        </w:rPr>
        <w:t xml:space="preserve"> frozen using their own dataset</w:t>
      </w:r>
      <w:r>
        <w:t>. Let us denote this pair by E2(</w:t>
      </w:r>
      <w:proofErr w:type="spellStart"/>
      <w:r>
        <w:t>UE_data</w:t>
      </w:r>
      <w:proofErr w:type="spellEnd"/>
      <w:r>
        <w:t>)-D2(</w:t>
      </w:r>
      <w:proofErr w:type="spellStart"/>
      <w:r w:rsidR="00A91324">
        <w:t>NW</w:t>
      </w:r>
      <w:r>
        <w:t>_data</w:t>
      </w:r>
      <w:proofErr w:type="spellEnd"/>
      <w:r>
        <w:t>). However, note that the actual inference occurs between E2</w:t>
      </w:r>
      <w:r w:rsidR="00225943">
        <w:t>(</w:t>
      </w:r>
      <w:proofErr w:type="spellStart"/>
      <w:r w:rsidR="00225943">
        <w:t>UE_data</w:t>
      </w:r>
      <w:proofErr w:type="spellEnd"/>
      <w:r w:rsidR="00225943">
        <w:t>)</w:t>
      </w:r>
      <w:r>
        <w:t>-D1</w:t>
      </w:r>
      <w:r w:rsidR="00225943">
        <w:t>(</w:t>
      </w:r>
      <w:proofErr w:type="spellStart"/>
      <w:r w:rsidR="00B125AD">
        <w:t>NW_data</w:t>
      </w:r>
      <w:proofErr w:type="spellEnd"/>
      <w:r w:rsidR="00225943">
        <w:t>)</w:t>
      </w:r>
      <w:r>
        <w:t>.</w:t>
      </w:r>
    </w:p>
    <w:p w14:paraId="444CE62E" w14:textId="0CE19973" w:rsidR="00B125AD" w:rsidRDefault="00B125AD" w:rsidP="00B125AD">
      <w:r>
        <w:t xml:space="preserve">Their </w:t>
      </w:r>
      <w:r w:rsidR="004C6CE0">
        <w:t>inference results</w:t>
      </w:r>
      <w:r>
        <w:t xml:space="preserve"> </w:t>
      </w:r>
      <w:r w:rsidR="004C6CE0">
        <w:t>are</w:t>
      </w:r>
      <w:r>
        <w:t xml:space="preserve"> shown</w:t>
      </w:r>
      <w:r w:rsidR="00357ECC">
        <w:t xml:space="preserve"> in </w:t>
      </w:r>
      <w:r w:rsidR="003C4178">
        <w:fldChar w:fldCharType="begin"/>
      </w:r>
      <w:r w:rsidR="003C4178">
        <w:instrText xml:space="preserve"> REF _Ref174129063 \h </w:instrText>
      </w:r>
      <w:r w:rsidR="003C4178">
        <w:fldChar w:fldCharType="separate"/>
      </w:r>
      <w:r w:rsidR="003C4178">
        <w:t xml:space="preserve">Table </w:t>
      </w:r>
      <w:r w:rsidR="003C4178">
        <w:rPr>
          <w:noProof/>
        </w:rPr>
        <w:t>1</w:t>
      </w:r>
      <w:r w:rsidR="003C4178">
        <w:fldChar w:fldCharType="end"/>
      </w:r>
      <w:r w:rsidR="003C4178">
        <w:t xml:space="preserve"> </w:t>
      </w:r>
      <w:r w:rsidR="00357ECC">
        <w:t>considering use case 0 (spatial-frequency compression) with</w:t>
      </w:r>
      <w:r w:rsidR="00B93D1A">
        <w:t xml:space="preserve"> rank-1 and</w:t>
      </w:r>
      <w:r w:rsidR="00357ECC">
        <w:t xml:space="preserve"> 128-bit as CSI payload.</w:t>
      </w:r>
      <w:r w:rsidR="009539A0">
        <w:t xml:space="preserve"> </w:t>
      </w:r>
      <w:r w:rsidR="00C441F2">
        <w:t xml:space="preserve">The NW side data and UE side data are generated </w:t>
      </w:r>
      <w:r w:rsidR="00B11260">
        <w:t xml:space="preserve">with different CSI algorithm. </w:t>
      </w:r>
      <w:r w:rsidR="009539A0">
        <w:t>Following observations can be drawn from the results.</w:t>
      </w:r>
    </w:p>
    <w:p w14:paraId="1B6D6DE9" w14:textId="5E1579B6" w:rsidR="009539A0" w:rsidRDefault="00EE4CE2" w:rsidP="00BD2C58">
      <w:pPr>
        <w:pStyle w:val="ListParagraph"/>
        <w:numPr>
          <w:ilvl w:val="0"/>
          <w:numId w:val="18"/>
        </w:numPr>
      </w:pPr>
      <w:r>
        <w:t>For r</w:t>
      </w:r>
      <w:r w:rsidR="0081046D">
        <w:t>ow 1</w:t>
      </w:r>
      <w:r w:rsidR="00733803">
        <w:t xml:space="preserve"> and row 2</w:t>
      </w:r>
      <w:r w:rsidR="0081046D">
        <w:t xml:space="preserve">, </w:t>
      </w:r>
      <w:r>
        <w:t xml:space="preserve">one can see training on NW data but testing on UE data </w:t>
      </w:r>
      <w:r w:rsidR="00733803">
        <w:t xml:space="preserve">incurs </w:t>
      </w:r>
      <w:r w:rsidR="00831CA6">
        <w:t>SGCS</w:t>
      </w:r>
      <w:r w:rsidR="00733803">
        <w:t xml:space="preserve"> loss of around </w:t>
      </w:r>
      <w:r w:rsidR="00831CA6">
        <w:t>0.</w:t>
      </w:r>
      <w:r w:rsidR="00066FB1">
        <w:t>2</w:t>
      </w:r>
      <w:r w:rsidR="00831CA6">
        <w:t xml:space="preserve"> due to data distribution mismatch. </w:t>
      </w:r>
    </w:p>
    <w:p w14:paraId="3BA41D28" w14:textId="349C83DA" w:rsidR="00831CA6" w:rsidRDefault="00831CA6" w:rsidP="00BD2C58">
      <w:pPr>
        <w:pStyle w:val="ListParagraph"/>
        <w:numPr>
          <w:ilvl w:val="0"/>
          <w:numId w:val="18"/>
        </w:numPr>
      </w:pPr>
      <w:r>
        <w:t xml:space="preserve">For row 3, </w:t>
      </w:r>
      <w:r w:rsidR="00C96F7E">
        <w:t>E2 developed with frozen</w:t>
      </w:r>
      <w:r w:rsidR="00AE5317">
        <w:t xml:space="preserve"> shared</w:t>
      </w:r>
      <w:r w:rsidR="00C96F7E">
        <w:t xml:space="preserve"> D1 </w:t>
      </w:r>
      <w:r w:rsidR="00AE5317">
        <w:t xml:space="preserve">nearly </w:t>
      </w:r>
      <w:r w:rsidR="00CD7705">
        <w:t>equalizes</w:t>
      </w:r>
      <w:r w:rsidR="001F7E0C">
        <w:t xml:space="preserve"> (0.8</w:t>
      </w:r>
      <w:r w:rsidR="00E06B10">
        <w:t>07</w:t>
      </w:r>
      <w:r w:rsidR="001F7E0C">
        <w:t xml:space="preserve"> vs. 0.80</w:t>
      </w:r>
      <w:r w:rsidR="004E2170">
        <w:t>5</w:t>
      </w:r>
      <w:r w:rsidR="001F7E0C">
        <w:t>)</w:t>
      </w:r>
      <w:r w:rsidR="00AE5317">
        <w:t xml:space="preserve"> the </w:t>
      </w:r>
      <w:r w:rsidR="00CD7705">
        <w:t>SGCS</w:t>
      </w:r>
      <w:r w:rsidR="00AE5317">
        <w:t xml:space="preserve"> </w:t>
      </w:r>
      <w:r w:rsidR="00CD7705">
        <w:t>of</w:t>
      </w:r>
      <w:r w:rsidR="00AE5317">
        <w:t xml:space="preserve"> </w:t>
      </w:r>
      <w:r w:rsidR="001F7E0C">
        <w:t xml:space="preserve">joint </w:t>
      </w:r>
      <w:r w:rsidR="00AE5317">
        <w:t>encoder-decoder training using UE data</w:t>
      </w:r>
      <w:r w:rsidR="001F7E0C">
        <w:t xml:space="preserve"> (row </w:t>
      </w:r>
      <w:r w:rsidR="00ED579F">
        <w:t>1</w:t>
      </w:r>
      <w:r w:rsidR="001F7E0C">
        <w:t>).</w:t>
      </w:r>
    </w:p>
    <w:p w14:paraId="1817D784" w14:textId="22D292B2" w:rsidR="009931C6" w:rsidRDefault="00C1232B" w:rsidP="00BD2C58">
      <w:pPr>
        <w:pStyle w:val="ListParagraph"/>
        <w:numPr>
          <w:ilvl w:val="0"/>
          <w:numId w:val="18"/>
        </w:numPr>
      </w:pPr>
      <w:r>
        <w:t>For</w:t>
      </w:r>
      <w:r w:rsidR="009931C6">
        <w:t xml:space="preserve"> row 11</w:t>
      </w:r>
      <w:r w:rsidR="001A01C1">
        <w:t>, sharing input / output of D1</w:t>
      </w:r>
      <w:r w:rsidR="009931C6">
        <w:t xml:space="preserve"> </w:t>
      </w:r>
      <w:r w:rsidR="00CD50AF">
        <w:t>achieves similar performance to D1 sharing</w:t>
      </w:r>
      <w:r w:rsidR="00AF56E8">
        <w:t xml:space="preserve"> (row 3)</w:t>
      </w:r>
      <w:r w:rsidR="00CD50AF">
        <w:t xml:space="preserve"> </w:t>
      </w:r>
      <w:r w:rsidR="006E116A">
        <w:t xml:space="preserve">because </w:t>
      </w:r>
      <w:r w:rsidR="00AF56E8">
        <w:t>D2(</w:t>
      </w:r>
      <w:proofErr w:type="spellStart"/>
      <w:r w:rsidR="00AF56E8">
        <w:t>NW_data</w:t>
      </w:r>
      <w:proofErr w:type="spellEnd"/>
      <w:r w:rsidR="00AF56E8">
        <w:t>) is similar to D1(</w:t>
      </w:r>
      <w:proofErr w:type="spellStart"/>
      <w:r w:rsidR="00AF56E8">
        <w:t>NW_data</w:t>
      </w:r>
      <w:proofErr w:type="spellEnd"/>
      <w:r w:rsidR="00AF56E8">
        <w:t>).</w:t>
      </w:r>
    </w:p>
    <w:p w14:paraId="38202D85" w14:textId="78D39F97" w:rsidR="00C1232B" w:rsidRDefault="001A01C1" w:rsidP="00BD2C58">
      <w:pPr>
        <w:pStyle w:val="ListParagraph"/>
        <w:numPr>
          <w:ilvl w:val="1"/>
          <w:numId w:val="18"/>
        </w:numPr>
      </w:pPr>
      <w:r>
        <w:t>This can be proved by</w:t>
      </w:r>
      <w:r w:rsidR="00C1232B">
        <w:t xml:space="preserve"> row 9, </w:t>
      </w:r>
      <w:r w:rsidR="006E18EC">
        <w:t>where</w:t>
      </w:r>
      <w:r w:rsidR="00C1232B">
        <w:t xml:space="preserve"> the inference results on UE side data and NW side data are almost same as joint encoder-decoder training using NW data (</w:t>
      </w:r>
      <w:r w:rsidR="006E18EC">
        <w:t xml:space="preserve">row 9 vs. </w:t>
      </w:r>
      <w:r w:rsidR="00C1232B">
        <w:t xml:space="preserve">row </w:t>
      </w:r>
      <w:r w:rsidR="009E3E5A">
        <w:t>2</w:t>
      </w:r>
      <w:r w:rsidR="00C1232B">
        <w:t>).</w:t>
      </w:r>
      <w:r w:rsidR="00AD03D4">
        <w:t xml:space="preserve"> </w:t>
      </w:r>
      <w:r w:rsidR="00DE32FB">
        <w:t>Thus, E2(</w:t>
      </w:r>
      <w:proofErr w:type="spellStart"/>
      <w:r w:rsidR="00DE32FB">
        <w:t>UE_data</w:t>
      </w:r>
      <w:proofErr w:type="spellEnd"/>
      <w:r w:rsidR="00DE32FB">
        <w:t>) trained compatible to D2(</w:t>
      </w:r>
      <w:proofErr w:type="spellStart"/>
      <w:r w:rsidR="00DE32FB">
        <w:t>NW_data</w:t>
      </w:r>
      <w:proofErr w:type="spellEnd"/>
      <w:r w:rsidR="00DE32FB">
        <w:t>) is approximate to the E2(</w:t>
      </w:r>
      <w:proofErr w:type="spellStart"/>
      <w:r w:rsidR="00DE32FB">
        <w:t>UE_data</w:t>
      </w:r>
      <w:proofErr w:type="spellEnd"/>
      <w:r w:rsidR="00DE32FB">
        <w:t>) trained</w:t>
      </w:r>
      <w:r w:rsidR="00AA73FB">
        <w:t xml:space="preserve"> compatible to D1(</w:t>
      </w:r>
      <w:proofErr w:type="spellStart"/>
      <w:r w:rsidR="00AA73FB">
        <w:t>NW_data</w:t>
      </w:r>
      <w:proofErr w:type="spellEnd"/>
      <w:r w:rsidR="00AA73FB">
        <w:t>).</w:t>
      </w:r>
    </w:p>
    <w:p w14:paraId="0E1686B6" w14:textId="637BE8AF" w:rsidR="00C364D8" w:rsidRDefault="00C364D8" w:rsidP="00BD2C58">
      <w:pPr>
        <w:pStyle w:val="ListParagraph"/>
        <w:numPr>
          <w:ilvl w:val="0"/>
          <w:numId w:val="18"/>
        </w:numPr>
      </w:pPr>
      <w:r>
        <w:t xml:space="preserve">For row 8, </w:t>
      </w:r>
      <w:r w:rsidR="00833210">
        <w:t>UE encoder E2(</w:t>
      </w:r>
      <w:proofErr w:type="spellStart"/>
      <w:r w:rsidR="00833210">
        <w:t>UE_data</w:t>
      </w:r>
      <w:proofErr w:type="spellEnd"/>
      <w:r w:rsidR="00833210">
        <w:t>) designed w/ E1(</w:t>
      </w:r>
      <w:proofErr w:type="spellStart"/>
      <w:r w:rsidR="00833210">
        <w:t>NW_data</w:t>
      </w:r>
      <w:proofErr w:type="spellEnd"/>
      <w:r w:rsidR="00833210">
        <w:t>) sharing is worse than D1(</w:t>
      </w:r>
      <w:proofErr w:type="spellStart"/>
      <w:r w:rsidR="00833210">
        <w:t>NW_data</w:t>
      </w:r>
      <w:proofErr w:type="spellEnd"/>
      <w:r w:rsidR="00833210">
        <w:t>) sharing</w:t>
      </w:r>
      <w:r w:rsidR="00AA73FB">
        <w:t xml:space="preserve"> (row 3)</w:t>
      </w:r>
      <w:r w:rsidR="00833210">
        <w:t>. This is because the decoder established by UE</w:t>
      </w:r>
      <w:r w:rsidR="00A20D33">
        <w:t xml:space="preserve"> D2(</w:t>
      </w:r>
      <w:proofErr w:type="spellStart"/>
      <w:r w:rsidR="00A20D33">
        <w:t>UE_data</w:t>
      </w:r>
      <w:proofErr w:type="spellEnd"/>
      <w:r w:rsidR="00A20D33">
        <w:t>) is biased from NW side model D1(</w:t>
      </w:r>
      <w:proofErr w:type="spellStart"/>
      <w:r w:rsidR="00A20D33">
        <w:t>NW_data</w:t>
      </w:r>
      <w:proofErr w:type="spellEnd"/>
      <w:r w:rsidR="00A20D33">
        <w:t xml:space="preserve">) (This can be seen from row 6 vs. row </w:t>
      </w:r>
      <w:r w:rsidR="00ED579F">
        <w:t>2</w:t>
      </w:r>
      <w:r w:rsidR="00A20D33">
        <w:t>)</w:t>
      </w:r>
    </w:p>
    <w:p w14:paraId="00766A10" w14:textId="78AB13A6" w:rsidR="00F9308C" w:rsidRDefault="00F9308C" w:rsidP="00F9308C">
      <w:pPr>
        <w:pStyle w:val="Caption"/>
        <w:keepNext/>
      </w:pPr>
      <w:bookmarkStart w:id="4" w:name="_Ref174129063"/>
      <w:r>
        <w:t xml:space="preserve">Table </w:t>
      </w:r>
      <w:r>
        <w:fldChar w:fldCharType="begin"/>
      </w:r>
      <w:r>
        <w:instrText xml:space="preserve"> SEQ Table \* ARABIC </w:instrText>
      </w:r>
      <w:r>
        <w:fldChar w:fldCharType="separate"/>
      </w:r>
      <w:r w:rsidR="005918A2">
        <w:rPr>
          <w:noProof/>
        </w:rPr>
        <w:t>1</w:t>
      </w:r>
      <w:r>
        <w:fldChar w:fldCharType="end"/>
      </w:r>
      <w:bookmarkEnd w:id="4"/>
      <w:r>
        <w:t xml:space="preserve">. </w:t>
      </w:r>
      <w:r w:rsidR="00E70983">
        <w:t xml:space="preserve">Performance results of </w:t>
      </w:r>
      <w:r w:rsidR="00FB21FA">
        <w:t xml:space="preserve">various inter-vendor collaboration options considering </w:t>
      </w:r>
      <w:r w:rsidR="002B5A76">
        <w:t>UE-side and NW-side data distribution mismatch</w:t>
      </w:r>
    </w:p>
    <w:tbl>
      <w:tblPr>
        <w:tblW w:w="8365" w:type="dxa"/>
        <w:jc w:val="center"/>
        <w:tblLook w:val="04A0" w:firstRow="1" w:lastRow="0" w:firstColumn="1" w:lastColumn="0" w:noHBand="0" w:noVBand="1"/>
      </w:tblPr>
      <w:tblGrid>
        <w:gridCol w:w="705"/>
        <w:gridCol w:w="4746"/>
        <w:gridCol w:w="1440"/>
        <w:gridCol w:w="1474"/>
      </w:tblGrid>
      <w:tr w:rsidR="008E3B19" w:rsidRPr="00040D7F" w14:paraId="46D5249F" w14:textId="7A78F244" w:rsidTr="009216AF">
        <w:trPr>
          <w:trHeight w:val="440"/>
          <w:jc w:val="center"/>
        </w:trPr>
        <w:tc>
          <w:tcPr>
            <w:tcW w:w="705" w:type="dxa"/>
            <w:tcBorders>
              <w:top w:val="single" w:sz="4" w:space="0" w:color="auto"/>
              <w:left w:val="single" w:sz="4" w:space="0" w:color="auto"/>
              <w:bottom w:val="single" w:sz="4" w:space="0" w:color="auto"/>
              <w:right w:val="nil"/>
            </w:tcBorders>
            <w:vAlign w:val="center"/>
          </w:tcPr>
          <w:p w14:paraId="7A82B7E5" w14:textId="0146101C" w:rsidR="008E3B19" w:rsidRPr="00040D7F" w:rsidRDefault="008E3B19" w:rsidP="00056E2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index</w:t>
            </w:r>
          </w:p>
        </w:tc>
        <w:tc>
          <w:tcPr>
            <w:tcW w:w="47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CED26" w14:textId="77271D13" w:rsidR="008E3B19" w:rsidRPr="00040D7F" w:rsidRDefault="008E3B19" w:rsidP="00056E2B">
            <w:pPr>
              <w:spacing w:after="0"/>
              <w:jc w:val="center"/>
              <w:rPr>
                <w:rFonts w:ascii="Aptos Narrow" w:eastAsia="Times New Roman" w:hAnsi="Aptos Narrow"/>
                <w:color w:val="000000"/>
                <w:lang w:val="en-US" w:eastAsia="zh-CN"/>
              </w:rPr>
            </w:pP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29A3B" w14:textId="3327486B" w:rsidR="008E3B19" w:rsidRPr="00040D7F" w:rsidRDefault="008E3B19" w:rsidP="00150A8B">
            <w:pPr>
              <w:spacing w:after="0"/>
              <w:jc w:val="center"/>
              <w:rPr>
                <w:rFonts w:ascii="Aptos Narrow" w:eastAsia="Times New Roman" w:hAnsi="Aptos Narrow"/>
                <w:color w:val="000000"/>
                <w:lang w:val="en-US" w:eastAsia="zh-CN"/>
              </w:rPr>
            </w:pPr>
            <w:r w:rsidRPr="00040D7F">
              <w:rPr>
                <w:rFonts w:ascii="Aptos Narrow" w:eastAsia="Times New Roman" w:hAnsi="Aptos Narrow"/>
                <w:color w:val="000000"/>
                <w:lang w:val="en-US" w:eastAsia="zh-CN"/>
              </w:rPr>
              <w:t>NW side data</w:t>
            </w:r>
          </w:p>
        </w:tc>
        <w:tc>
          <w:tcPr>
            <w:tcW w:w="1474" w:type="dxa"/>
            <w:tcBorders>
              <w:top w:val="single" w:sz="4" w:space="0" w:color="auto"/>
              <w:left w:val="single" w:sz="4" w:space="0" w:color="auto"/>
              <w:bottom w:val="single" w:sz="4" w:space="0" w:color="auto"/>
              <w:right w:val="single" w:sz="4" w:space="0" w:color="auto"/>
            </w:tcBorders>
            <w:vAlign w:val="center"/>
          </w:tcPr>
          <w:p w14:paraId="0CF31DE8" w14:textId="29E1984D" w:rsidR="008E3B19" w:rsidRPr="00040D7F" w:rsidRDefault="008E3B19" w:rsidP="00150A8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UE side data</w:t>
            </w:r>
          </w:p>
        </w:tc>
      </w:tr>
      <w:tr w:rsidR="008E3B19" w:rsidRPr="00040D7F" w14:paraId="49ADB7E8" w14:textId="77777777" w:rsidTr="009216AF">
        <w:trPr>
          <w:trHeight w:val="290"/>
          <w:jc w:val="center"/>
        </w:trPr>
        <w:tc>
          <w:tcPr>
            <w:tcW w:w="705" w:type="dxa"/>
            <w:tcBorders>
              <w:top w:val="single" w:sz="4" w:space="0" w:color="auto"/>
              <w:left w:val="single" w:sz="4" w:space="0" w:color="auto"/>
              <w:right w:val="nil"/>
            </w:tcBorders>
            <w:shd w:val="clear" w:color="auto" w:fill="A5A5A5" w:themeFill="accent3"/>
          </w:tcPr>
          <w:p w14:paraId="124A48A2" w14:textId="77777777" w:rsidR="008E3B19" w:rsidRPr="00040D7F" w:rsidRDefault="008E3B19" w:rsidP="00DC15E4">
            <w:pPr>
              <w:spacing w:after="0"/>
              <w:jc w:val="center"/>
              <w:rPr>
                <w:rFonts w:ascii="Aptos Narrow" w:eastAsia="Times New Roman" w:hAnsi="Aptos Narrow"/>
                <w:color w:val="000000"/>
                <w:lang w:val="en-US" w:eastAsia="zh-CN"/>
              </w:rPr>
            </w:pPr>
          </w:p>
        </w:tc>
        <w:tc>
          <w:tcPr>
            <w:tcW w:w="4746" w:type="dxa"/>
            <w:tcBorders>
              <w:top w:val="single" w:sz="4" w:space="0" w:color="auto"/>
              <w:left w:val="single" w:sz="4" w:space="0" w:color="auto"/>
              <w:right w:val="single" w:sz="4" w:space="0" w:color="auto"/>
            </w:tcBorders>
            <w:shd w:val="clear" w:color="auto" w:fill="A5A5A5" w:themeFill="accent3"/>
            <w:noWrap/>
            <w:vAlign w:val="bottom"/>
          </w:tcPr>
          <w:p w14:paraId="46D1264C" w14:textId="182B8283" w:rsidR="008E3B19" w:rsidRPr="00040D7F" w:rsidRDefault="008E3B19" w:rsidP="00040D7F">
            <w:pPr>
              <w:spacing w:after="0"/>
              <w:jc w:val="left"/>
              <w:rPr>
                <w:rFonts w:ascii="Aptos Narrow" w:eastAsia="Times New Roman" w:hAnsi="Aptos Narrow"/>
                <w:color w:val="000000"/>
                <w:lang w:val="en-US" w:eastAsia="zh-CN"/>
              </w:rPr>
            </w:pPr>
            <w:r>
              <w:rPr>
                <w:rFonts w:ascii="Aptos Narrow" w:eastAsia="Times New Roman" w:hAnsi="Aptos Narrow"/>
                <w:color w:val="000000"/>
                <w:lang w:val="en-US" w:eastAsia="zh-CN"/>
              </w:rPr>
              <w:t>Upper-bound</w:t>
            </w:r>
          </w:p>
        </w:tc>
        <w:tc>
          <w:tcPr>
            <w:tcW w:w="1440" w:type="dxa"/>
            <w:tcBorders>
              <w:top w:val="single" w:sz="4" w:space="0" w:color="auto"/>
              <w:left w:val="single" w:sz="4" w:space="0" w:color="auto"/>
              <w:right w:val="single" w:sz="4" w:space="0" w:color="auto"/>
            </w:tcBorders>
            <w:shd w:val="clear" w:color="auto" w:fill="A5A5A5" w:themeFill="accent3"/>
            <w:noWrap/>
            <w:vAlign w:val="center"/>
          </w:tcPr>
          <w:p w14:paraId="60B71B55" w14:textId="77777777" w:rsidR="008E3B19" w:rsidRPr="00040D7F" w:rsidRDefault="008E3B19" w:rsidP="008E3B19">
            <w:pPr>
              <w:spacing w:after="0"/>
              <w:jc w:val="center"/>
              <w:rPr>
                <w:rFonts w:ascii="Aptos Narrow" w:eastAsia="Times New Roman" w:hAnsi="Aptos Narrow"/>
                <w:color w:val="000000"/>
                <w:lang w:val="en-US" w:eastAsia="zh-CN"/>
              </w:rPr>
            </w:pPr>
          </w:p>
        </w:tc>
        <w:tc>
          <w:tcPr>
            <w:tcW w:w="1474" w:type="dxa"/>
            <w:tcBorders>
              <w:top w:val="single" w:sz="4" w:space="0" w:color="auto"/>
              <w:left w:val="single" w:sz="4" w:space="0" w:color="auto"/>
              <w:right w:val="single" w:sz="4" w:space="0" w:color="auto"/>
            </w:tcBorders>
            <w:shd w:val="clear" w:color="auto" w:fill="A5A5A5" w:themeFill="accent3"/>
            <w:vAlign w:val="center"/>
          </w:tcPr>
          <w:p w14:paraId="051D21FE" w14:textId="77777777" w:rsidR="008E3B19" w:rsidRPr="00040D7F" w:rsidRDefault="008E3B19" w:rsidP="008E3B19">
            <w:pPr>
              <w:spacing w:after="0"/>
              <w:jc w:val="center"/>
              <w:rPr>
                <w:rFonts w:ascii="Aptos Narrow" w:eastAsia="Times New Roman" w:hAnsi="Aptos Narrow"/>
                <w:color w:val="000000"/>
                <w:lang w:val="en-US" w:eastAsia="zh-CN"/>
              </w:rPr>
            </w:pPr>
          </w:p>
        </w:tc>
      </w:tr>
      <w:tr w:rsidR="008E3B19" w:rsidRPr="00040D7F" w14:paraId="4CDA7ADF" w14:textId="77777777" w:rsidTr="009216AF">
        <w:trPr>
          <w:trHeight w:val="290"/>
          <w:jc w:val="center"/>
        </w:trPr>
        <w:tc>
          <w:tcPr>
            <w:tcW w:w="705" w:type="dxa"/>
            <w:tcBorders>
              <w:left w:val="single" w:sz="4" w:space="0" w:color="auto"/>
              <w:right w:val="nil"/>
            </w:tcBorders>
            <w:shd w:val="clear" w:color="auto" w:fill="auto"/>
          </w:tcPr>
          <w:p w14:paraId="7984F030" w14:textId="204FDCDB" w:rsidR="008E3B19" w:rsidRPr="00040D7F" w:rsidRDefault="008E3B19" w:rsidP="0098277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1</w:t>
            </w:r>
          </w:p>
        </w:tc>
        <w:tc>
          <w:tcPr>
            <w:tcW w:w="4746" w:type="dxa"/>
            <w:tcBorders>
              <w:left w:val="single" w:sz="4" w:space="0" w:color="auto"/>
              <w:right w:val="single" w:sz="4" w:space="0" w:color="auto"/>
            </w:tcBorders>
            <w:shd w:val="clear" w:color="auto" w:fill="auto"/>
            <w:noWrap/>
            <w:vAlign w:val="bottom"/>
          </w:tcPr>
          <w:p w14:paraId="7BFF6588" w14:textId="32D88EB5" w:rsidR="008E3B19" w:rsidRPr="00040D7F" w:rsidRDefault="008E3B19" w:rsidP="0098277B">
            <w:pPr>
              <w:spacing w:after="0"/>
              <w:jc w:val="left"/>
              <w:rPr>
                <w:rFonts w:ascii="Aptos Narrow" w:eastAsia="Times New Roman" w:hAnsi="Aptos Narrow"/>
                <w:color w:val="000000"/>
                <w:lang w:val="en-US" w:eastAsia="zh-CN"/>
              </w:rPr>
            </w:pPr>
            <w:r>
              <w:rPr>
                <w:rFonts w:ascii="Aptos Narrow" w:eastAsia="Times New Roman" w:hAnsi="Aptos Narrow"/>
                <w:color w:val="000000"/>
                <w:lang w:val="en-US" w:eastAsia="zh-CN"/>
              </w:rPr>
              <w:t>E1(</w:t>
            </w:r>
            <w:proofErr w:type="spellStart"/>
            <w:r>
              <w:rPr>
                <w:rFonts w:ascii="Aptos Narrow" w:eastAsia="Times New Roman" w:hAnsi="Aptos Narrow"/>
                <w:color w:val="000000"/>
                <w:lang w:val="en-US" w:eastAsia="zh-CN"/>
              </w:rPr>
              <w:t>UE_data</w:t>
            </w:r>
            <w:proofErr w:type="spellEnd"/>
            <w:r>
              <w:rPr>
                <w:rFonts w:ascii="Aptos Narrow" w:eastAsia="Times New Roman" w:hAnsi="Aptos Narrow"/>
                <w:color w:val="000000"/>
                <w:lang w:val="en-US" w:eastAsia="zh-CN"/>
              </w:rPr>
              <w:t>)-D1(</w:t>
            </w:r>
            <w:proofErr w:type="spellStart"/>
            <w:r>
              <w:rPr>
                <w:rFonts w:ascii="Aptos Narrow" w:eastAsia="Times New Roman" w:hAnsi="Aptos Narrow"/>
                <w:color w:val="000000"/>
                <w:lang w:val="en-US" w:eastAsia="zh-CN"/>
              </w:rPr>
              <w:t>UE_data</w:t>
            </w:r>
            <w:proofErr w:type="spellEnd"/>
            <w:r>
              <w:rPr>
                <w:rFonts w:ascii="Aptos Narrow" w:eastAsia="Times New Roman" w:hAnsi="Aptos Narrow"/>
                <w:color w:val="000000"/>
                <w:lang w:val="en-US" w:eastAsia="zh-CN"/>
              </w:rPr>
              <w:t xml:space="preserve">), trained on UE data </w:t>
            </w:r>
          </w:p>
        </w:tc>
        <w:tc>
          <w:tcPr>
            <w:tcW w:w="1440" w:type="dxa"/>
            <w:tcBorders>
              <w:left w:val="single" w:sz="4" w:space="0" w:color="auto"/>
              <w:right w:val="single" w:sz="4" w:space="0" w:color="auto"/>
            </w:tcBorders>
            <w:shd w:val="clear" w:color="auto" w:fill="auto"/>
            <w:noWrap/>
            <w:vAlign w:val="center"/>
          </w:tcPr>
          <w:p w14:paraId="0FE71B9A" w14:textId="77777777" w:rsidR="008E3B19" w:rsidRPr="00040D7F" w:rsidRDefault="008E3B19" w:rsidP="008E3B19">
            <w:pPr>
              <w:spacing w:after="0"/>
              <w:jc w:val="center"/>
              <w:rPr>
                <w:rFonts w:ascii="Aptos Narrow" w:eastAsia="Times New Roman" w:hAnsi="Aptos Narrow"/>
                <w:color w:val="000000"/>
                <w:lang w:val="en-US" w:eastAsia="zh-CN"/>
              </w:rPr>
            </w:pPr>
          </w:p>
        </w:tc>
        <w:tc>
          <w:tcPr>
            <w:tcW w:w="1474" w:type="dxa"/>
            <w:tcBorders>
              <w:left w:val="single" w:sz="4" w:space="0" w:color="auto"/>
              <w:right w:val="single" w:sz="4" w:space="0" w:color="auto"/>
            </w:tcBorders>
            <w:shd w:val="clear" w:color="auto" w:fill="auto"/>
            <w:vAlign w:val="center"/>
          </w:tcPr>
          <w:p w14:paraId="0A67D81D" w14:textId="543B3A68" w:rsidR="008E3B19" w:rsidRPr="00040D7F" w:rsidRDefault="008E3B19" w:rsidP="008E3B19">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0.807</w:t>
            </w:r>
          </w:p>
        </w:tc>
      </w:tr>
      <w:tr w:rsidR="008E3B19" w:rsidRPr="00040D7F" w14:paraId="26CFD6E4" w14:textId="035CF423" w:rsidTr="008E3B19">
        <w:trPr>
          <w:trHeight w:val="290"/>
          <w:jc w:val="center"/>
        </w:trPr>
        <w:tc>
          <w:tcPr>
            <w:tcW w:w="705" w:type="dxa"/>
            <w:tcBorders>
              <w:top w:val="single" w:sz="4" w:space="0" w:color="auto"/>
              <w:left w:val="single" w:sz="4" w:space="0" w:color="auto"/>
              <w:right w:val="nil"/>
            </w:tcBorders>
            <w:shd w:val="clear" w:color="000000" w:fill="D0D0D0"/>
          </w:tcPr>
          <w:p w14:paraId="3B926119" w14:textId="77777777" w:rsidR="008E3B19" w:rsidRPr="00040D7F" w:rsidRDefault="008E3B19" w:rsidP="0098277B">
            <w:pPr>
              <w:spacing w:after="0"/>
              <w:jc w:val="center"/>
              <w:rPr>
                <w:rFonts w:ascii="Aptos Narrow" w:eastAsia="Times New Roman" w:hAnsi="Aptos Narrow"/>
                <w:color w:val="000000"/>
                <w:lang w:val="en-US" w:eastAsia="zh-CN"/>
              </w:rPr>
            </w:pPr>
          </w:p>
        </w:tc>
        <w:tc>
          <w:tcPr>
            <w:tcW w:w="4746" w:type="dxa"/>
            <w:tcBorders>
              <w:top w:val="single" w:sz="4" w:space="0" w:color="auto"/>
              <w:left w:val="single" w:sz="4" w:space="0" w:color="auto"/>
              <w:right w:val="single" w:sz="4" w:space="0" w:color="auto"/>
            </w:tcBorders>
            <w:shd w:val="clear" w:color="000000" w:fill="D0D0D0"/>
            <w:noWrap/>
            <w:vAlign w:val="bottom"/>
            <w:hideMark/>
          </w:tcPr>
          <w:p w14:paraId="79EACEA3" w14:textId="4A7268D1" w:rsidR="008E3B19" w:rsidRPr="00040D7F" w:rsidRDefault="008E3B19" w:rsidP="0098277B">
            <w:pPr>
              <w:spacing w:after="0"/>
              <w:jc w:val="left"/>
              <w:rPr>
                <w:rFonts w:ascii="Aptos Narrow" w:eastAsia="Times New Roman" w:hAnsi="Aptos Narrow"/>
                <w:color w:val="000000"/>
                <w:lang w:val="en-US" w:eastAsia="zh-CN"/>
              </w:rPr>
            </w:pPr>
            <w:r w:rsidRPr="00040D7F">
              <w:rPr>
                <w:rFonts w:ascii="Aptos Narrow" w:eastAsia="Times New Roman" w:hAnsi="Aptos Narrow"/>
                <w:color w:val="000000"/>
                <w:lang w:val="en-US" w:eastAsia="zh-CN"/>
              </w:rPr>
              <w:t>3b/5b</w:t>
            </w:r>
          </w:p>
        </w:tc>
        <w:tc>
          <w:tcPr>
            <w:tcW w:w="1440" w:type="dxa"/>
            <w:tcBorders>
              <w:top w:val="single" w:sz="4" w:space="0" w:color="auto"/>
              <w:left w:val="single" w:sz="4" w:space="0" w:color="auto"/>
              <w:right w:val="single" w:sz="4" w:space="0" w:color="auto"/>
            </w:tcBorders>
            <w:shd w:val="clear" w:color="000000" w:fill="D0D0D0"/>
            <w:noWrap/>
            <w:vAlign w:val="center"/>
            <w:hideMark/>
          </w:tcPr>
          <w:p w14:paraId="40062C1D" w14:textId="0195896B" w:rsidR="008E3B19" w:rsidRPr="00040D7F" w:rsidRDefault="008E3B19" w:rsidP="008E3B19">
            <w:pPr>
              <w:spacing w:after="0"/>
              <w:jc w:val="center"/>
              <w:rPr>
                <w:rFonts w:ascii="Aptos Narrow" w:eastAsia="Times New Roman" w:hAnsi="Aptos Narrow"/>
                <w:color w:val="000000"/>
                <w:lang w:val="en-US" w:eastAsia="zh-CN"/>
              </w:rPr>
            </w:pPr>
          </w:p>
        </w:tc>
        <w:tc>
          <w:tcPr>
            <w:tcW w:w="1474" w:type="dxa"/>
            <w:tcBorders>
              <w:top w:val="single" w:sz="4" w:space="0" w:color="auto"/>
              <w:left w:val="single" w:sz="4" w:space="0" w:color="auto"/>
              <w:right w:val="single" w:sz="4" w:space="0" w:color="auto"/>
            </w:tcBorders>
            <w:shd w:val="clear" w:color="000000" w:fill="D0D0D0"/>
            <w:vAlign w:val="center"/>
          </w:tcPr>
          <w:p w14:paraId="200E9512" w14:textId="77777777" w:rsidR="008E3B19" w:rsidRPr="00040D7F" w:rsidRDefault="008E3B19">
            <w:pPr>
              <w:spacing w:after="0"/>
              <w:jc w:val="center"/>
              <w:rPr>
                <w:rFonts w:ascii="Aptos Narrow" w:eastAsia="Times New Roman" w:hAnsi="Aptos Narrow"/>
                <w:color w:val="000000"/>
                <w:lang w:val="en-US" w:eastAsia="zh-CN"/>
              </w:rPr>
            </w:pPr>
          </w:p>
        </w:tc>
      </w:tr>
      <w:tr w:rsidR="008E3B19" w:rsidRPr="00040D7F" w14:paraId="47981DA9" w14:textId="40B6BF84" w:rsidTr="008E3B19">
        <w:trPr>
          <w:trHeight w:val="290"/>
          <w:jc w:val="center"/>
        </w:trPr>
        <w:tc>
          <w:tcPr>
            <w:tcW w:w="705" w:type="dxa"/>
            <w:tcBorders>
              <w:top w:val="nil"/>
              <w:left w:val="single" w:sz="4" w:space="0" w:color="auto"/>
              <w:right w:val="nil"/>
            </w:tcBorders>
          </w:tcPr>
          <w:p w14:paraId="51F04D7C" w14:textId="38E784BB" w:rsidR="008E3B19" w:rsidRPr="00040D7F" w:rsidRDefault="008E3B19" w:rsidP="0098277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2</w:t>
            </w:r>
          </w:p>
        </w:tc>
        <w:tc>
          <w:tcPr>
            <w:tcW w:w="4746" w:type="dxa"/>
            <w:tcBorders>
              <w:top w:val="nil"/>
              <w:left w:val="single" w:sz="4" w:space="0" w:color="auto"/>
              <w:right w:val="single" w:sz="4" w:space="0" w:color="auto"/>
            </w:tcBorders>
            <w:shd w:val="clear" w:color="auto" w:fill="auto"/>
            <w:noWrap/>
            <w:vAlign w:val="bottom"/>
            <w:hideMark/>
          </w:tcPr>
          <w:p w14:paraId="0E73B5A2" w14:textId="14F8E560" w:rsidR="008E3B19" w:rsidRPr="00040D7F" w:rsidRDefault="008E3B19" w:rsidP="0098277B">
            <w:pPr>
              <w:spacing w:after="0"/>
              <w:jc w:val="left"/>
              <w:rPr>
                <w:rFonts w:ascii="Aptos Narrow" w:eastAsia="Times New Roman" w:hAnsi="Aptos Narrow"/>
                <w:color w:val="000000"/>
                <w:lang w:val="en-US" w:eastAsia="zh-CN"/>
              </w:rPr>
            </w:pPr>
            <w:r w:rsidRPr="00040D7F">
              <w:rPr>
                <w:rFonts w:ascii="Aptos Narrow" w:eastAsia="Times New Roman" w:hAnsi="Aptos Narrow"/>
                <w:color w:val="000000"/>
                <w:lang w:val="en-US" w:eastAsia="zh-CN"/>
              </w:rPr>
              <w:t>E1D1</w:t>
            </w:r>
            <w:r>
              <w:rPr>
                <w:rFonts w:ascii="Aptos Narrow" w:eastAsia="Times New Roman" w:hAnsi="Aptos Narrow"/>
                <w:color w:val="000000"/>
                <w:lang w:val="en-US" w:eastAsia="zh-CN"/>
              </w:rPr>
              <w:t>(</w:t>
            </w:r>
            <w:proofErr w:type="spellStart"/>
            <w:r>
              <w:rPr>
                <w:rFonts w:ascii="Aptos Narrow" w:eastAsia="Times New Roman" w:hAnsi="Aptos Narrow"/>
                <w:color w:val="000000"/>
                <w:lang w:val="en-US" w:eastAsia="zh-CN"/>
              </w:rPr>
              <w:t>NW_data</w:t>
            </w:r>
            <w:proofErr w:type="spellEnd"/>
            <w:r>
              <w:rPr>
                <w:rFonts w:ascii="Aptos Narrow" w:eastAsia="Times New Roman" w:hAnsi="Aptos Narrow"/>
                <w:color w:val="000000"/>
                <w:lang w:val="en-US" w:eastAsia="zh-CN"/>
              </w:rPr>
              <w:t>), trained on NW data</w:t>
            </w:r>
          </w:p>
        </w:tc>
        <w:tc>
          <w:tcPr>
            <w:tcW w:w="1440" w:type="dxa"/>
            <w:tcBorders>
              <w:left w:val="single" w:sz="4" w:space="0" w:color="auto"/>
              <w:right w:val="single" w:sz="4" w:space="0" w:color="auto"/>
            </w:tcBorders>
            <w:shd w:val="clear" w:color="auto" w:fill="auto"/>
            <w:noWrap/>
            <w:vAlign w:val="center"/>
            <w:hideMark/>
          </w:tcPr>
          <w:p w14:paraId="080BC24D" w14:textId="3F873D13" w:rsidR="008E3B19" w:rsidRPr="00040D7F" w:rsidRDefault="008E3B19" w:rsidP="00150A8B">
            <w:pPr>
              <w:spacing w:after="0"/>
              <w:jc w:val="center"/>
              <w:rPr>
                <w:rFonts w:ascii="Aptos Narrow" w:eastAsia="Times New Roman" w:hAnsi="Aptos Narrow"/>
                <w:color w:val="000000"/>
                <w:lang w:val="en-US" w:eastAsia="zh-CN"/>
              </w:rPr>
            </w:pPr>
            <w:r w:rsidRPr="00040D7F">
              <w:rPr>
                <w:rFonts w:ascii="Aptos Narrow" w:eastAsia="Times New Roman" w:hAnsi="Aptos Narrow"/>
                <w:color w:val="000000"/>
                <w:lang w:val="en-US" w:eastAsia="zh-CN"/>
              </w:rPr>
              <w:t>0.812</w:t>
            </w:r>
          </w:p>
        </w:tc>
        <w:tc>
          <w:tcPr>
            <w:tcW w:w="1474" w:type="dxa"/>
            <w:tcBorders>
              <w:left w:val="single" w:sz="4" w:space="0" w:color="auto"/>
              <w:right w:val="single" w:sz="4" w:space="0" w:color="auto"/>
            </w:tcBorders>
            <w:vAlign w:val="center"/>
          </w:tcPr>
          <w:p w14:paraId="3DDE052B" w14:textId="40C7FEDA" w:rsidR="008E3B19" w:rsidRPr="00040D7F" w:rsidRDefault="008E3B19" w:rsidP="00150A8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0.6</w:t>
            </w:r>
          </w:p>
        </w:tc>
      </w:tr>
      <w:tr w:rsidR="008E3B19" w:rsidRPr="00040D7F" w14:paraId="765A61CF" w14:textId="506F97AC" w:rsidTr="008E3B19">
        <w:trPr>
          <w:trHeight w:val="290"/>
          <w:jc w:val="center"/>
        </w:trPr>
        <w:tc>
          <w:tcPr>
            <w:tcW w:w="705" w:type="dxa"/>
            <w:tcBorders>
              <w:top w:val="nil"/>
              <w:left w:val="single" w:sz="4" w:space="0" w:color="auto"/>
              <w:bottom w:val="nil"/>
              <w:right w:val="nil"/>
            </w:tcBorders>
            <w:shd w:val="clear" w:color="000000" w:fill="D0D0D0"/>
          </w:tcPr>
          <w:p w14:paraId="63A09634" w14:textId="77777777" w:rsidR="008E3B19" w:rsidRPr="00040D7F" w:rsidRDefault="008E3B19" w:rsidP="0098277B">
            <w:pPr>
              <w:spacing w:after="0"/>
              <w:jc w:val="center"/>
              <w:rPr>
                <w:rFonts w:ascii="Aptos Narrow" w:eastAsia="Times New Roman" w:hAnsi="Aptos Narrow"/>
                <w:color w:val="000000"/>
                <w:lang w:val="en-US" w:eastAsia="zh-CN"/>
              </w:rPr>
            </w:pPr>
          </w:p>
        </w:tc>
        <w:tc>
          <w:tcPr>
            <w:tcW w:w="4746" w:type="dxa"/>
            <w:tcBorders>
              <w:top w:val="nil"/>
              <w:left w:val="single" w:sz="4" w:space="0" w:color="auto"/>
              <w:bottom w:val="nil"/>
              <w:right w:val="single" w:sz="4" w:space="0" w:color="auto"/>
            </w:tcBorders>
            <w:shd w:val="clear" w:color="000000" w:fill="D0D0D0"/>
            <w:noWrap/>
            <w:vAlign w:val="bottom"/>
            <w:hideMark/>
          </w:tcPr>
          <w:p w14:paraId="31B6A719" w14:textId="22EEC756" w:rsidR="008E3B19" w:rsidRPr="00040D7F" w:rsidRDefault="008E3B19" w:rsidP="0098277B">
            <w:pPr>
              <w:spacing w:after="0"/>
              <w:jc w:val="left"/>
              <w:rPr>
                <w:rFonts w:ascii="Aptos Narrow" w:eastAsia="Times New Roman" w:hAnsi="Aptos Narrow"/>
                <w:color w:val="000000"/>
                <w:lang w:val="en-US" w:eastAsia="zh-CN"/>
              </w:rPr>
            </w:pPr>
            <w:r w:rsidRPr="00040D7F">
              <w:rPr>
                <w:rFonts w:ascii="Aptos Narrow" w:eastAsia="Times New Roman" w:hAnsi="Aptos Narrow"/>
                <w:color w:val="000000"/>
                <w:lang w:val="en-US" w:eastAsia="zh-CN"/>
              </w:rPr>
              <w:t>3a/5a-2</w:t>
            </w:r>
            <w:r>
              <w:rPr>
                <w:rFonts w:ascii="Aptos Narrow" w:eastAsia="Times New Roman" w:hAnsi="Aptos Narrow"/>
                <w:color w:val="000000"/>
                <w:lang w:val="en-US" w:eastAsia="zh-CN"/>
              </w:rPr>
              <w:t>, D1(</w:t>
            </w:r>
            <w:proofErr w:type="spellStart"/>
            <w:r>
              <w:rPr>
                <w:rFonts w:ascii="Aptos Narrow" w:eastAsia="Times New Roman" w:hAnsi="Aptos Narrow"/>
                <w:color w:val="000000"/>
                <w:lang w:val="en-US" w:eastAsia="zh-CN"/>
              </w:rPr>
              <w:t>NW_data</w:t>
            </w:r>
            <w:proofErr w:type="spellEnd"/>
            <w:r>
              <w:rPr>
                <w:rFonts w:ascii="Aptos Narrow" w:eastAsia="Times New Roman" w:hAnsi="Aptos Narrow"/>
                <w:color w:val="000000"/>
                <w:lang w:val="en-US" w:eastAsia="zh-CN"/>
              </w:rPr>
              <w:t>) sharing</w:t>
            </w:r>
          </w:p>
        </w:tc>
        <w:tc>
          <w:tcPr>
            <w:tcW w:w="1440" w:type="dxa"/>
            <w:tcBorders>
              <w:top w:val="single" w:sz="4" w:space="0" w:color="auto"/>
              <w:left w:val="single" w:sz="4" w:space="0" w:color="auto"/>
              <w:right w:val="single" w:sz="4" w:space="0" w:color="auto"/>
            </w:tcBorders>
            <w:shd w:val="clear" w:color="000000" w:fill="D0D0D0"/>
            <w:noWrap/>
            <w:vAlign w:val="center"/>
            <w:hideMark/>
          </w:tcPr>
          <w:p w14:paraId="47354798" w14:textId="3244BF2D" w:rsidR="008E3B19" w:rsidRPr="00040D7F" w:rsidRDefault="008E3B19" w:rsidP="00150A8B">
            <w:pPr>
              <w:spacing w:after="0"/>
              <w:jc w:val="center"/>
              <w:rPr>
                <w:rFonts w:ascii="Aptos Narrow" w:eastAsia="Times New Roman" w:hAnsi="Aptos Narrow"/>
                <w:color w:val="000000"/>
                <w:lang w:val="en-US" w:eastAsia="zh-CN"/>
              </w:rPr>
            </w:pPr>
          </w:p>
        </w:tc>
        <w:tc>
          <w:tcPr>
            <w:tcW w:w="1474" w:type="dxa"/>
            <w:tcBorders>
              <w:top w:val="single" w:sz="4" w:space="0" w:color="auto"/>
              <w:left w:val="single" w:sz="4" w:space="0" w:color="auto"/>
              <w:right w:val="single" w:sz="4" w:space="0" w:color="auto"/>
            </w:tcBorders>
            <w:shd w:val="clear" w:color="000000" w:fill="D0D0D0"/>
            <w:vAlign w:val="center"/>
          </w:tcPr>
          <w:p w14:paraId="641A8D14" w14:textId="77777777" w:rsidR="008E3B19" w:rsidRPr="00040D7F" w:rsidRDefault="008E3B19" w:rsidP="00150A8B">
            <w:pPr>
              <w:spacing w:after="0"/>
              <w:jc w:val="center"/>
              <w:rPr>
                <w:rFonts w:ascii="Aptos Narrow" w:eastAsia="Times New Roman" w:hAnsi="Aptos Narrow"/>
                <w:color w:val="000000"/>
                <w:lang w:val="en-US" w:eastAsia="zh-CN"/>
              </w:rPr>
            </w:pPr>
          </w:p>
        </w:tc>
      </w:tr>
      <w:tr w:rsidR="008E3B19" w:rsidRPr="00040D7F" w14:paraId="24FDF417" w14:textId="1219BC48" w:rsidTr="008E3B19">
        <w:trPr>
          <w:trHeight w:val="290"/>
          <w:jc w:val="center"/>
        </w:trPr>
        <w:tc>
          <w:tcPr>
            <w:tcW w:w="705" w:type="dxa"/>
            <w:tcBorders>
              <w:top w:val="nil"/>
              <w:left w:val="single" w:sz="4" w:space="0" w:color="auto"/>
              <w:bottom w:val="single" w:sz="4" w:space="0" w:color="auto"/>
              <w:right w:val="nil"/>
            </w:tcBorders>
          </w:tcPr>
          <w:p w14:paraId="5534FA90" w14:textId="0A64993F" w:rsidR="008E3B19" w:rsidRPr="00040D7F" w:rsidRDefault="008E3B19" w:rsidP="0098277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3</w:t>
            </w:r>
          </w:p>
        </w:tc>
        <w:tc>
          <w:tcPr>
            <w:tcW w:w="4746" w:type="dxa"/>
            <w:tcBorders>
              <w:top w:val="nil"/>
              <w:left w:val="single" w:sz="4" w:space="0" w:color="auto"/>
              <w:bottom w:val="single" w:sz="4" w:space="0" w:color="auto"/>
              <w:right w:val="single" w:sz="4" w:space="0" w:color="auto"/>
            </w:tcBorders>
            <w:shd w:val="clear" w:color="auto" w:fill="FFFF00"/>
            <w:noWrap/>
            <w:vAlign w:val="bottom"/>
            <w:hideMark/>
          </w:tcPr>
          <w:p w14:paraId="4490FD33" w14:textId="5D355708" w:rsidR="008E3B19" w:rsidRPr="00040D7F" w:rsidRDefault="008E3B19" w:rsidP="0098277B">
            <w:pPr>
              <w:spacing w:after="0"/>
              <w:jc w:val="left"/>
              <w:rPr>
                <w:rFonts w:ascii="Aptos Narrow" w:eastAsia="Times New Roman" w:hAnsi="Aptos Narrow"/>
                <w:color w:val="000000"/>
                <w:lang w:val="en-US" w:eastAsia="zh-CN"/>
              </w:rPr>
            </w:pPr>
            <w:r w:rsidRPr="00040D7F">
              <w:rPr>
                <w:rFonts w:ascii="Aptos Narrow" w:eastAsia="Times New Roman" w:hAnsi="Aptos Narrow"/>
                <w:color w:val="000000"/>
                <w:lang w:val="en-US" w:eastAsia="zh-CN"/>
              </w:rPr>
              <w:t>Step</w:t>
            </w:r>
            <w:r>
              <w:rPr>
                <w:rFonts w:ascii="Aptos Narrow" w:eastAsia="Times New Roman" w:hAnsi="Aptos Narrow"/>
                <w:color w:val="000000"/>
                <w:lang w:val="en-US" w:eastAsia="zh-CN"/>
              </w:rPr>
              <w:t>1, actual inference</w:t>
            </w:r>
            <w:r w:rsidRPr="00040D7F">
              <w:rPr>
                <w:rFonts w:ascii="Aptos Narrow" w:eastAsia="Times New Roman" w:hAnsi="Aptos Narrow"/>
                <w:color w:val="000000"/>
                <w:lang w:val="en-US" w:eastAsia="zh-CN"/>
              </w:rPr>
              <w:t xml:space="preserve">, </w:t>
            </w:r>
            <w:r w:rsidRPr="00040D7F">
              <w:rPr>
                <w:rFonts w:ascii="Aptos Narrow" w:eastAsia="Times New Roman" w:hAnsi="Aptos Narrow"/>
                <w:color w:val="FF0000"/>
                <w:lang w:val="en-US" w:eastAsia="zh-CN"/>
              </w:rPr>
              <w:t>E2</w:t>
            </w:r>
            <w:r>
              <w:rPr>
                <w:rFonts w:ascii="Aptos Narrow" w:eastAsia="Times New Roman" w:hAnsi="Aptos Narrow"/>
                <w:color w:val="FF0000"/>
                <w:lang w:val="en-US" w:eastAsia="zh-CN"/>
              </w:rPr>
              <w:t>(</w:t>
            </w:r>
            <w:proofErr w:type="spellStart"/>
            <w:r>
              <w:rPr>
                <w:rFonts w:ascii="Aptos Narrow" w:eastAsia="Times New Roman" w:hAnsi="Aptos Narrow"/>
                <w:color w:val="FF0000"/>
                <w:lang w:val="en-US" w:eastAsia="zh-CN"/>
              </w:rPr>
              <w:t>UE_data</w:t>
            </w:r>
            <w:proofErr w:type="spellEnd"/>
            <w:r>
              <w:rPr>
                <w:rFonts w:ascii="Aptos Narrow" w:eastAsia="Times New Roman" w:hAnsi="Aptos Narrow"/>
                <w:color w:val="FF0000"/>
                <w:lang w:val="en-US" w:eastAsia="zh-CN"/>
              </w:rPr>
              <w:t>)-</w:t>
            </w:r>
            <w:r w:rsidRPr="00040D7F">
              <w:rPr>
                <w:rFonts w:ascii="Aptos Narrow" w:eastAsia="Times New Roman" w:hAnsi="Aptos Narrow"/>
                <w:color w:val="000000"/>
                <w:lang w:val="en-US" w:eastAsia="zh-CN"/>
              </w:rPr>
              <w:t>D1</w:t>
            </w:r>
            <w:r>
              <w:rPr>
                <w:rFonts w:ascii="Aptos Narrow" w:eastAsia="Times New Roman" w:hAnsi="Aptos Narrow"/>
                <w:color w:val="000000"/>
                <w:lang w:val="en-US" w:eastAsia="zh-CN"/>
              </w:rPr>
              <w:t>(</w:t>
            </w:r>
            <w:proofErr w:type="spellStart"/>
            <w:r>
              <w:rPr>
                <w:rFonts w:ascii="Aptos Narrow" w:eastAsia="Times New Roman" w:hAnsi="Aptos Narrow"/>
                <w:color w:val="000000"/>
                <w:lang w:val="en-US" w:eastAsia="zh-CN"/>
              </w:rPr>
              <w:t>NW_data</w:t>
            </w:r>
            <w:proofErr w:type="spellEnd"/>
            <w:r>
              <w:rPr>
                <w:rFonts w:ascii="Aptos Narrow" w:eastAsia="Times New Roman" w:hAnsi="Aptos Narrow"/>
                <w:color w:val="000000"/>
                <w:lang w:val="en-US" w:eastAsia="zh-CN"/>
              </w:rPr>
              <w:t>)</w:t>
            </w:r>
          </w:p>
        </w:tc>
        <w:tc>
          <w:tcPr>
            <w:tcW w:w="1440" w:type="dxa"/>
            <w:tcBorders>
              <w:left w:val="single" w:sz="4" w:space="0" w:color="auto"/>
              <w:bottom w:val="single" w:sz="4" w:space="0" w:color="auto"/>
              <w:right w:val="single" w:sz="4" w:space="0" w:color="auto"/>
            </w:tcBorders>
            <w:shd w:val="clear" w:color="auto" w:fill="auto"/>
            <w:noWrap/>
            <w:vAlign w:val="center"/>
            <w:hideMark/>
          </w:tcPr>
          <w:p w14:paraId="094E6F50" w14:textId="10697886" w:rsidR="008E3B19" w:rsidRPr="00040D7F" w:rsidRDefault="008E3B19" w:rsidP="00150A8B">
            <w:pPr>
              <w:spacing w:after="0"/>
              <w:jc w:val="center"/>
              <w:rPr>
                <w:rFonts w:ascii="Aptos Narrow" w:eastAsia="Times New Roman" w:hAnsi="Aptos Narrow"/>
                <w:color w:val="000000"/>
                <w:lang w:val="en-US" w:eastAsia="zh-CN"/>
              </w:rPr>
            </w:pPr>
          </w:p>
        </w:tc>
        <w:tc>
          <w:tcPr>
            <w:tcW w:w="1474" w:type="dxa"/>
            <w:tcBorders>
              <w:left w:val="single" w:sz="4" w:space="0" w:color="auto"/>
              <w:bottom w:val="single" w:sz="4" w:space="0" w:color="auto"/>
              <w:right w:val="single" w:sz="4" w:space="0" w:color="auto"/>
            </w:tcBorders>
            <w:shd w:val="clear" w:color="000000" w:fill="FFFF00"/>
            <w:vAlign w:val="center"/>
          </w:tcPr>
          <w:p w14:paraId="0058C4EA" w14:textId="7E79733F" w:rsidR="008E3B19" w:rsidRPr="00040D7F" w:rsidRDefault="008E3B19" w:rsidP="00150A8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0.805</w:t>
            </w:r>
          </w:p>
        </w:tc>
      </w:tr>
      <w:tr w:rsidR="004975A2" w:rsidRPr="00040D7F" w14:paraId="5AE510CC" w14:textId="2E2E0D61" w:rsidTr="00345FB4">
        <w:trPr>
          <w:trHeight w:val="290"/>
          <w:jc w:val="center"/>
        </w:trPr>
        <w:tc>
          <w:tcPr>
            <w:tcW w:w="705" w:type="dxa"/>
            <w:tcBorders>
              <w:top w:val="nil"/>
              <w:left w:val="single" w:sz="4" w:space="0" w:color="auto"/>
              <w:bottom w:val="nil"/>
              <w:right w:val="nil"/>
            </w:tcBorders>
            <w:shd w:val="clear" w:color="000000" w:fill="D0D0D0"/>
          </w:tcPr>
          <w:p w14:paraId="5E732956" w14:textId="77777777" w:rsidR="004975A2" w:rsidRPr="00040D7F" w:rsidRDefault="004975A2" w:rsidP="004975A2">
            <w:pPr>
              <w:spacing w:after="0"/>
              <w:rPr>
                <w:rFonts w:ascii="Aptos Narrow" w:eastAsia="Times New Roman" w:hAnsi="Aptos Narrow"/>
                <w:color w:val="000000"/>
                <w:lang w:val="en-US" w:eastAsia="zh-CN"/>
              </w:rPr>
            </w:pPr>
          </w:p>
        </w:tc>
        <w:tc>
          <w:tcPr>
            <w:tcW w:w="4746" w:type="dxa"/>
            <w:tcBorders>
              <w:top w:val="nil"/>
              <w:left w:val="single" w:sz="4" w:space="0" w:color="auto"/>
              <w:bottom w:val="nil"/>
              <w:right w:val="single" w:sz="4" w:space="0" w:color="auto"/>
            </w:tcBorders>
            <w:shd w:val="clear" w:color="000000" w:fill="D0D0D0"/>
            <w:noWrap/>
            <w:vAlign w:val="bottom"/>
            <w:hideMark/>
          </w:tcPr>
          <w:p w14:paraId="3D89E5EE" w14:textId="0A42CE3B" w:rsidR="004975A2" w:rsidRPr="00040D7F" w:rsidRDefault="004975A2" w:rsidP="004975A2">
            <w:pPr>
              <w:spacing w:after="0"/>
              <w:jc w:val="left"/>
              <w:rPr>
                <w:rFonts w:ascii="Aptos Narrow" w:eastAsia="Times New Roman" w:hAnsi="Aptos Narrow"/>
                <w:color w:val="000000"/>
                <w:lang w:val="en-US" w:eastAsia="zh-CN"/>
              </w:rPr>
            </w:pPr>
            <w:r w:rsidRPr="00040D7F">
              <w:rPr>
                <w:rFonts w:ascii="Aptos Narrow" w:eastAsia="Times New Roman" w:hAnsi="Aptos Narrow"/>
                <w:color w:val="000000"/>
                <w:lang w:val="en-US" w:eastAsia="zh-CN"/>
              </w:rPr>
              <w:t>3a/5a-</w:t>
            </w:r>
            <w:r>
              <w:rPr>
                <w:rFonts w:ascii="Aptos Narrow" w:eastAsia="Times New Roman" w:hAnsi="Aptos Narrow"/>
                <w:color w:val="000000"/>
                <w:lang w:val="en-US" w:eastAsia="zh-CN"/>
              </w:rPr>
              <w:t>1, E1(</w:t>
            </w:r>
            <w:proofErr w:type="spellStart"/>
            <w:r>
              <w:rPr>
                <w:rFonts w:ascii="Aptos Narrow" w:eastAsia="Times New Roman" w:hAnsi="Aptos Narrow"/>
                <w:color w:val="000000"/>
                <w:lang w:val="en-US" w:eastAsia="zh-CN"/>
              </w:rPr>
              <w:t>NW_data</w:t>
            </w:r>
            <w:proofErr w:type="spellEnd"/>
            <w:r>
              <w:rPr>
                <w:rFonts w:ascii="Aptos Narrow" w:eastAsia="Times New Roman" w:hAnsi="Aptos Narrow"/>
                <w:color w:val="000000"/>
                <w:lang w:val="en-US" w:eastAsia="zh-CN"/>
              </w:rPr>
              <w:t>) sharing</w:t>
            </w:r>
          </w:p>
        </w:tc>
        <w:tc>
          <w:tcPr>
            <w:tcW w:w="1440" w:type="dxa"/>
            <w:tcBorders>
              <w:top w:val="single" w:sz="4" w:space="0" w:color="auto"/>
              <w:left w:val="single" w:sz="4" w:space="0" w:color="auto"/>
              <w:right w:val="single" w:sz="4" w:space="0" w:color="auto"/>
            </w:tcBorders>
            <w:shd w:val="clear" w:color="000000" w:fill="D0D0D0"/>
            <w:noWrap/>
            <w:vAlign w:val="center"/>
            <w:hideMark/>
          </w:tcPr>
          <w:p w14:paraId="6E46B18D" w14:textId="39415C09" w:rsidR="004975A2" w:rsidRPr="00040D7F" w:rsidRDefault="004975A2" w:rsidP="004975A2">
            <w:pPr>
              <w:spacing w:after="0"/>
              <w:jc w:val="center"/>
              <w:rPr>
                <w:rFonts w:ascii="Aptos Narrow" w:eastAsia="Times New Roman" w:hAnsi="Aptos Narrow"/>
                <w:color w:val="000000"/>
                <w:lang w:val="en-US" w:eastAsia="zh-CN"/>
              </w:rPr>
            </w:pPr>
          </w:p>
        </w:tc>
        <w:tc>
          <w:tcPr>
            <w:tcW w:w="1474" w:type="dxa"/>
            <w:tcBorders>
              <w:top w:val="single" w:sz="4" w:space="0" w:color="auto"/>
              <w:left w:val="single" w:sz="4" w:space="0" w:color="auto"/>
              <w:right w:val="single" w:sz="4" w:space="0" w:color="auto"/>
            </w:tcBorders>
            <w:shd w:val="clear" w:color="000000" w:fill="D0D0D0"/>
            <w:vAlign w:val="center"/>
          </w:tcPr>
          <w:p w14:paraId="37C400E1" w14:textId="77777777" w:rsidR="004975A2" w:rsidRPr="00040D7F" w:rsidRDefault="004975A2" w:rsidP="004975A2">
            <w:pPr>
              <w:spacing w:after="0"/>
              <w:jc w:val="center"/>
              <w:rPr>
                <w:rFonts w:ascii="Aptos Narrow" w:eastAsia="Times New Roman" w:hAnsi="Aptos Narrow"/>
                <w:color w:val="000000"/>
                <w:lang w:val="en-US" w:eastAsia="zh-CN"/>
              </w:rPr>
            </w:pPr>
          </w:p>
        </w:tc>
      </w:tr>
      <w:tr w:rsidR="008E3B19" w:rsidRPr="00040D7F" w14:paraId="3E6C5C1D" w14:textId="0A37AE8A" w:rsidTr="008E3B19">
        <w:trPr>
          <w:trHeight w:val="290"/>
          <w:jc w:val="center"/>
        </w:trPr>
        <w:tc>
          <w:tcPr>
            <w:tcW w:w="705" w:type="dxa"/>
            <w:tcBorders>
              <w:top w:val="nil"/>
              <w:left w:val="single" w:sz="4" w:space="0" w:color="auto"/>
              <w:bottom w:val="nil"/>
              <w:right w:val="nil"/>
            </w:tcBorders>
          </w:tcPr>
          <w:p w14:paraId="46E0D202" w14:textId="6D30B820" w:rsidR="008E3B19" w:rsidRPr="00040D7F" w:rsidRDefault="008E3B19" w:rsidP="0098277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6</w:t>
            </w:r>
          </w:p>
        </w:tc>
        <w:tc>
          <w:tcPr>
            <w:tcW w:w="4746" w:type="dxa"/>
            <w:tcBorders>
              <w:top w:val="nil"/>
              <w:left w:val="single" w:sz="4" w:space="0" w:color="auto"/>
              <w:bottom w:val="nil"/>
              <w:right w:val="single" w:sz="4" w:space="0" w:color="auto"/>
            </w:tcBorders>
            <w:shd w:val="clear" w:color="auto" w:fill="auto"/>
            <w:noWrap/>
            <w:vAlign w:val="bottom"/>
            <w:hideMark/>
          </w:tcPr>
          <w:p w14:paraId="0A200992" w14:textId="5F114E0E" w:rsidR="008E3B19" w:rsidRPr="00040D7F" w:rsidRDefault="008E3B19" w:rsidP="0098277B">
            <w:pPr>
              <w:spacing w:after="0"/>
              <w:jc w:val="left"/>
              <w:rPr>
                <w:rFonts w:ascii="Aptos Narrow" w:eastAsia="Times New Roman" w:hAnsi="Aptos Narrow"/>
                <w:color w:val="000000"/>
                <w:lang w:val="en-US" w:eastAsia="zh-CN"/>
              </w:rPr>
            </w:pPr>
            <w:r w:rsidRPr="00040D7F">
              <w:rPr>
                <w:rFonts w:ascii="Aptos Narrow" w:eastAsia="Times New Roman" w:hAnsi="Aptos Narrow"/>
                <w:color w:val="000000"/>
                <w:lang w:val="en-US" w:eastAsia="zh-CN"/>
              </w:rPr>
              <w:t>Step</w:t>
            </w:r>
            <w:r>
              <w:rPr>
                <w:rFonts w:ascii="Aptos Narrow" w:eastAsia="Times New Roman" w:hAnsi="Aptos Narrow"/>
                <w:color w:val="000000"/>
                <w:lang w:val="en-US" w:eastAsia="zh-CN"/>
              </w:rPr>
              <w:t>1</w:t>
            </w:r>
            <w:r w:rsidRPr="00040D7F">
              <w:rPr>
                <w:rFonts w:ascii="Aptos Narrow" w:eastAsia="Times New Roman" w:hAnsi="Aptos Narrow"/>
                <w:color w:val="000000"/>
                <w:lang w:val="en-US" w:eastAsia="zh-CN"/>
              </w:rPr>
              <w:t>, E1</w:t>
            </w:r>
            <w:r>
              <w:rPr>
                <w:rFonts w:ascii="Aptos Narrow" w:eastAsia="Times New Roman" w:hAnsi="Aptos Narrow"/>
                <w:color w:val="000000"/>
                <w:lang w:val="en-US" w:eastAsia="zh-CN"/>
              </w:rPr>
              <w:t>-</w:t>
            </w:r>
            <w:r w:rsidRPr="00040D7F">
              <w:rPr>
                <w:rFonts w:ascii="Aptos Narrow" w:eastAsia="Times New Roman" w:hAnsi="Aptos Narrow"/>
                <w:color w:val="FF0000"/>
                <w:lang w:val="en-US" w:eastAsia="zh-CN"/>
              </w:rPr>
              <w:t>D2</w:t>
            </w:r>
            <w:r>
              <w:rPr>
                <w:rFonts w:ascii="Aptos Narrow" w:eastAsia="Times New Roman" w:hAnsi="Aptos Narrow"/>
                <w:color w:val="FF0000"/>
                <w:lang w:val="en-US" w:eastAsia="zh-CN"/>
              </w:rPr>
              <w:t>(</w:t>
            </w:r>
            <w:proofErr w:type="spellStart"/>
            <w:r>
              <w:rPr>
                <w:rFonts w:ascii="Aptos Narrow" w:eastAsia="Times New Roman" w:hAnsi="Aptos Narrow"/>
                <w:color w:val="FF0000"/>
                <w:lang w:val="en-US" w:eastAsia="zh-CN"/>
              </w:rPr>
              <w:t>UE_data</w:t>
            </w:r>
            <w:proofErr w:type="spellEnd"/>
            <w:r>
              <w:rPr>
                <w:rFonts w:ascii="Aptos Narrow" w:eastAsia="Times New Roman" w:hAnsi="Aptos Narrow"/>
                <w:color w:val="FF0000"/>
                <w:lang w:val="en-US" w:eastAsia="zh-CN"/>
              </w:rPr>
              <w:t>)</w:t>
            </w:r>
          </w:p>
        </w:tc>
        <w:tc>
          <w:tcPr>
            <w:tcW w:w="1440" w:type="dxa"/>
            <w:tcBorders>
              <w:left w:val="single" w:sz="4" w:space="0" w:color="auto"/>
              <w:right w:val="single" w:sz="4" w:space="0" w:color="auto"/>
            </w:tcBorders>
            <w:shd w:val="clear" w:color="auto" w:fill="auto"/>
            <w:noWrap/>
            <w:vAlign w:val="center"/>
            <w:hideMark/>
          </w:tcPr>
          <w:p w14:paraId="0A1BDFF6" w14:textId="14ED34A2" w:rsidR="008E3B19" w:rsidRPr="00040D7F" w:rsidRDefault="008E3B19" w:rsidP="008E3B19">
            <w:pPr>
              <w:spacing w:after="0"/>
              <w:jc w:val="center"/>
              <w:rPr>
                <w:rFonts w:ascii="Aptos Narrow" w:eastAsia="Times New Roman" w:hAnsi="Aptos Narrow"/>
                <w:color w:val="000000"/>
                <w:lang w:val="en-US" w:eastAsia="zh-CN"/>
              </w:rPr>
            </w:pPr>
            <w:r w:rsidRPr="00040D7F">
              <w:rPr>
                <w:rFonts w:ascii="Aptos Narrow" w:eastAsia="Times New Roman" w:hAnsi="Aptos Narrow"/>
                <w:color w:val="000000"/>
                <w:lang w:val="en-US" w:eastAsia="zh-CN"/>
              </w:rPr>
              <w:t>0.</w:t>
            </w:r>
            <w:r>
              <w:rPr>
                <w:rFonts w:ascii="Aptos Narrow" w:eastAsia="Times New Roman" w:hAnsi="Aptos Narrow"/>
                <w:color w:val="000000"/>
                <w:lang w:val="en-US" w:eastAsia="zh-CN"/>
              </w:rPr>
              <w:t>75</w:t>
            </w:r>
          </w:p>
        </w:tc>
        <w:tc>
          <w:tcPr>
            <w:tcW w:w="1474" w:type="dxa"/>
            <w:tcBorders>
              <w:left w:val="single" w:sz="4" w:space="0" w:color="auto"/>
              <w:right w:val="single" w:sz="4" w:space="0" w:color="auto"/>
            </w:tcBorders>
            <w:vAlign w:val="center"/>
          </w:tcPr>
          <w:p w14:paraId="152FA3D3" w14:textId="406E5EEF" w:rsidR="008E3B19" w:rsidRPr="00040D7F" w:rsidRDefault="008E3B19" w:rsidP="00150A8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0.683</w:t>
            </w:r>
          </w:p>
        </w:tc>
      </w:tr>
      <w:tr w:rsidR="008E3B19" w:rsidRPr="00040D7F" w14:paraId="53D3136B" w14:textId="4DB822B3" w:rsidTr="008E3B19">
        <w:trPr>
          <w:trHeight w:val="290"/>
          <w:jc w:val="center"/>
        </w:trPr>
        <w:tc>
          <w:tcPr>
            <w:tcW w:w="705" w:type="dxa"/>
            <w:tcBorders>
              <w:top w:val="nil"/>
              <w:left w:val="single" w:sz="4" w:space="0" w:color="auto"/>
              <w:bottom w:val="nil"/>
              <w:right w:val="nil"/>
            </w:tcBorders>
          </w:tcPr>
          <w:p w14:paraId="0539EA45" w14:textId="0114867F" w:rsidR="008E3B19" w:rsidRPr="00040D7F" w:rsidRDefault="008E3B19" w:rsidP="0098277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7</w:t>
            </w:r>
          </w:p>
        </w:tc>
        <w:tc>
          <w:tcPr>
            <w:tcW w:w="4746" w:type="dxa"/>
            <w:tcBorders>
              <w:top w:val="nil"/>
              <w:left w:val="single" w:sz="4" w:space="0" w:color="auto"/>
              <w:bottom w:val="nil"/>
              <w:right w:val="single" w:sz="4" w:space="0" w:color="auto"/>
            </w:tcBorders>
            <w:shd w:val="clear" w:color="auto" w:fill="auto"/>
            <w:noWrap/>
            <w:vAlign w:val="bottom"/>
            <w:hideMark/>
          </w:tcPr>
          <w:p w14:paraId="5E168C9D" w14:textId="45EFCFAC" w:rsidR="008E3B19" w:rsidRPr="00040D7F" w:rsidRDefault="008E3B19" w:rsidP="0098277B">
            <w:pPr>
              <w:spacing w:after="0"/>
              <w:jc w:val="left"/>
              <w:rPr>
                <w:rFonts w:ascii="Aptos Narrow" w:eastAsia="Times New Roman" w:hAnsi="Aptos Narrow"/>
                <w:color w:val="000000"/>
                <w:lang w:val="en-US" w:eastAsia="zh-CN"/>
              </w:rPr>
            </w:pPr>
            <w:r w:rsidRPr="00040D7F">
              <w:rPr>
                <w:rFonts w:ascii="Aptos Narrow" w:eastAsia="Times New Roman" w:hAnsi="Aptos Narrow"/>
                <w:color w:val="000000"/>
                <w:lang w:val="en-US" w:eastAsia="zh-CN"/>
              </w:rPr>
              <w:t>Step</w:t>
            </w:r>
            <w:r>
              <w:rPr>
                <w:rFonts w:ascii="Aptos Narrow" w:eastAsia="Times New Roman" w:hAnsi="Aptos Narrow"/>
                <w:color w:val="000000"/>
                <w:lang w:val="en-US" w:eastAsia="zh-CN"/>
              </w:rPr>
              <w:t>2</w:t>
            </w:r>
            <w:r w:rsidRPr="00040D7F">
              <w:rPr>
                <w:rFonts w:ascii="Aptos Narrow" w:eastAsia="Times New Roman" w:hAnsi="Aptos Narrow"/>
                <w:color w:val="000000"/>
                <w:lang w:val="en-US" w:eastAsia="zh-CN"/>
              </w:rPr>
              <w:t xml:space="preserve">, </w:t>
            </w:r>
            <w:r w:rsidRPr="00040D7F">
              <w:rPr>
                <w:rFonts w:ascii="Aptos Narrow" w:eastAsia="Times New Roman" w:hAnsi="Aptos Narrow"/>
                <w:color w:val="4D93D9"/>
                <w:lang w:val="en-US" w:eastAsia="zh-CN"/>
              </w:rPr>
              <w:t>E2</w:t>
            </w:r>
            <w:r>
              <w:rPr>
                <w:rFonts w:ascii="Aptos Narrow" w:eastAsia="Times New Roman" w:hAnsi="Aptos Narrow"/>
                <w:color w:val="4D93D9"/>
                <w:lang w:val="en-US" w:eastAsia="zh-CN"/>
              </w:rPr>
              <w:t>(</w:t>
            </w:r>
            <w:proofErr w:type="spellStart"/>
            <w:r>
              <w:rPr>
                <w:rFonts w:ascii="Aptos Narrow" w:eastAsia="Times New Roman" w:hAnsi="Aptos Narrow"/>
                <w:color w:val="4D93D9"/>
                <w:lang w:val="en-US" w:eastAsia="zh-CN"/>
              </w:rPr>
              <w:t>UE_data</w:t>
            </w:r>
            <w:proofErr w:type="spellEnd"/>
            <w:r>
              <w:rPr>
                <w:rFonts w:ascii="Aptos Narrow" w:eastAsia="Times New Roman" w:hAnsi="Aptos Narrow"/>
                <w:color w:val="4D93D9"/>
                <w:lang w:val="en-US" w:eastAsia="zh-CN"/>
              </w:rPr>
              <w:t>)-</w:t>
            </w:r>
            <w:r w:rsidRPr="00040D7F">
              <w:rPr>
                <w:rFonts w:ascii="Aptos Narrow" w:eastAsia="Times New Roman" w:hAnsi="Aptos Narrow"/>
                <w:color w:val="FF0000"/>
                <w:lang w:val="en-US" w:eastAsia="zh-CN"/>
              </w:rPr>
              <w:t>D2</w:t>
            </w:r>
            <w:r>
              <w:rPr>
                <w:rFonts w:ascii="Aptos Narrow" w:eastAsia="Times New Roman" w:hAnsi="Aptos Narrow"/>
                <w:color w:val="FF0000"/>
                <w:lang w:val="en-US" w:eastAsia="zh-CN"/>
              </w:rPr>
              <w:t>(</w:t>
            </w:r>
            <w:proofErr w:type="spellStart"/>
            <w:r>
              <w:rPr>
                <w:rFonts w:ascii="Aptos Narrow" w:eastAsia="Times New Roman" w:hAnsi="Aptos Narrow"/>
                <w:color w:val="FF0000"/>
                <w:lang w:val="en-US" w:eastAsia="zh-CN"/>
              </w:rPr>
              <w:t>UE_data</w:t>
            </w:r>
            <w:proofErr w:type="spellEnd"/>
            <w:r>
              <w:rPr>
                <w:rFonts w:ascii="Aptos Narrow" w:eastAsia="Times New Roman" w:hAnsi="Aptos Narrow"/>
                <w:color w:val="FF0000"/>
                <w:lang w:val="en-US" w:eastAsia="zh-CN"/>
              </w:rPr>
              <w:t>)</w:t>
            </w:r>
          </w:p>
        </w:tc>
        <w:tc>
          <w:tcPr>
            <w:tcW w:w="1440" w:type="dxa"/>
            <w:tcBorders>
              <w:left w:val="single" w:sz="4" w:space="0" w:color="auto"/>
              <w:right w:val="single" w:sz="4" w:space="0" w:color="auto"/>
            </w:tcBorders>
            <w:shd w:val="clear" w:color="auto" w:fill="auto"/>
            <w:noWrap/>
            <w:vAlign w:val="center"/>
            <w:hideMark/>
          </w:tcPr>
          <w:p w14:paraId="221D5933" w14:textId="77777777" w:rsidR="008E3B19" w:rsidRPr="00040D7F" w:rsidRDefault="008E3B19" w:rsidP="00150A8B">
            <w:pPr>
              <w:spacing w:after="0"/>
              <w:jc w:val="center"/>
              <w:rPr>
                <w:rFonts w:ascii="Aptos Narrow" w:eastAsia="Times New Roman" w:hAnsi="Aptos Narrow"/>
                <w:color w:val="000000"/>
                <w:lang w:val="en-US" w:eastAsia="zh-CN"/>
              </w:rPr>
            </w:pPr>
          </w:p>
        </w:tc>
        <w:tc>
          <w:tcPr>
            <w:tcW w:w="1474" w:type="dxa"/>
            <w:tcBorders>
              <w:left w:val="single" w:sz="4" w:space="0" w:color="auto"/>
              <w:right w:val="single" w:sz="4" w:space="0" w:color="auto"/>
            </w:tcBorders>
            <w:vAlign w:val="center"/>
          </w:tcPr>
          <w:p w14:paraId="2C17FA48" w14:textId="4DE4EAA1" w:rsidR="008E3B19" w:rsidRPr="00040D7F" w:rsidRDefault="008E3B19" w:rsidP="00150A8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0.753</w:t>
            </w:r>
          </w:p>
        </w:tc>
      </w:tr>
      <w:tr w:rsidR="008E3B19" w:rsidRPr="00040D7F" w14:paraId="1F27B482" w14:textId="5EE82BDF" w:rsidTr="008E3B19">
        <w:trPr>
          <w:trHeight w:val="290"/>
          <w:jc w:val="center"/>
        </w:trPr>
        <w:tc>
          <w:tcPr>
            <w:tcW w:w="705" w:type="dxa"/>
            <w:tcBorders>
              <w:top w:val="nil"/>
              <w:left w:val="single" w:sz="4" w:space="0" w:color="auto"/>
              <w:bottom w:val="single" w:sz="4" w:space="0" w:color="auto"/>
              <w:right w:val="nil"/>
            </w:tcBorders>
          </w:tcPr>
          <w:p w14:paraId="5152A0EA" w14:textId="0B78705C" w:rsidR="008E3B19" w:rsidRPr="00040D7F" w:rsidRDefault="008E3B19" w:rsidP="0098277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8</w:t>
            </w:r>
          </w:p>
        </w:tc>
        <w:tc>
          <w:tcPr>
            <w:tcW w:w="4746" w:type="dxa"/>
            <w:tcBorders>
              <w:top w:val="nil"/>
              <w:left w:val="single" w:sz="4" w:space="0" w:color="auto"/>
              <w:bottom w:val="single" w:sz="4" w:space="0" w:color="auto"/>
              <w:right w:val="single" w:sz="4" w:space="0" w:color="auto"/>
            </w:tcBorders>
            <w:shd w:val="clear" w:color="auto" w:fill="FFFF00"/>
            <w:noWrap/>
            <w:vAlign w:val="bottom"/>
            <w:hideMark/>
          </w:tcPr>
          <w:p w14:paraId="639CD89E" w14:textId="4A7FF0D6" w:rsidR="008E3B19" w:rsidRPr="00040D7F" w:rsidRDefault="008E3B19" w:rsidP="0098277B">
            <w:pPr>
              <w:spacing w:after="0"/>
              <w:jc w:val="left"/>
              <w:rPr>
                <w:rFonts w:ascii="Aptos Narrow" w:eastAsia="Times New Roman" w:hAnsi="Aptos Narrow"/>
                <w:color w:val="000000"/>
                <w:lang w:val="en-US" w:eastAsia="zh-CN"/>
              </w:rPr>
            </w:pPr>
            <w:r>
              <w:rPr>
                <w:rFonts w:ascii="Aptos Narrow" w:eastAsia="Times New Roman" w:hAnsi="Aptos Narrow"/>
                <w:color w:val="000000"/>
                <w:lang w:val="en-US" w:eastAsia="zh-CN"/>
              </w:rPr>
              <w:t>actual</w:t>
            </w:r>
            <w:r w:rsidRPr="00040D7F">
              <w:rPr>
                <w:rFonts w:ascii="Aptos Narrow" w:eastAsia="Times New Roman" w:hAnsi="Aptos Narrow"/>
                <w:color w:val="000000"/>
                <w:lang w:val="en-US" w:eastAsia="zh-CN"/>
              </w:rPr>
              <w:t xml:space="preserve"> inference, </w:t>
            </w:r>
            <w:r w:rsidRPr="00040D7F">
              <w:rPr>
                <w:rFonts w:ascii="Aptos Narrow" w:eastAsia="Times New Roman" w:hAnsi="Aptos Narrow"/>
                <w:color w:val="4D93D9"/>
                <w:lang w:val="en-US" w:eastAsia="zh-CN"/>
              </w:rPr>
              <w:t>E2</w:t>
            </w:r>
            <w:r>
              <w:rPr>
                <w:rFonts w:ascii="Aptos Narrow" w:eastAsia="Times New Roman" w:hAnsi="Aptos Narrow"/>
                <w:color w:val="4D93D9"/>
                <w:lang w:val="en-US" w:eastAsia="zh-CN"/>
              </w:rPr>
              <w:t>(</w:t>
            </w:r>
            <w:proofErr w:type="spellStart"/>
            <w:r>
              <w:rPr>
                <w:rFonts w:ascii="Aptos Narrow" w:eastAsia="Times New Roman" w:hAnsi="Aptos Narrow"/>
                <w:color w:val="4D93D9"/>
                <w:lang w:val="en-US" w:eastAsia="zh-CN"/>
              </w:rPr>
              <w:t>UE_data</w:t>
            </w:r>
            <w:proofErr w:type="spellEnd"/>
            <w:r>
              <w:rPr>
                <w:rFonts w:ascii="Aptos Narrow" w:eastAsia="Times New Roman" w:hAnsi="Aptos Narrow"/>
                <w:color w:val="4D93D9"/>
                <w:lang w:val="en-US" w:eastAsia="zh-CN"/>
              </w:rPr>
              <w:t>)-</w:t>
            </w:r>
            <w:r w:rsidRPr="00040D7F">
              <w:rPr>
                <w:rFonts w:ascii="Aptos Narrow" w:eastAsia="Times New Roman" w:hAnsi="Aptos Narrow"/>
                <w:color w:val="000000"/>
                <w:lang w:val="en-US" w:eastAsia="zh-CN"/>
              </w:rPr>
              <w:t>D1</w:t>
            </w:r>
            <w:r>
              <w:rPr>
                <w:rFonts w:ascii="Aptos Narrow" w:eastAsia="Times New Roman" w:hAnsi="Aptos Narrow"/>
                <w:color w:val="000000"/>
                <w:lang w:val="en-US" w:eastAsia="zh-CN"/>
              </w:rPr>
              <w:t>(</w:t>
            </w:r>
            <w:proofErr w:type="spellStart"/>
            <w:r>
              <w:rPr>
                <w:rFonts w:ascii="Aptos Narrow" w:eastAsia="Times New Roman" w:hAnsi="Aptos Narrow"/>
                <w:color w:val="000000"/>
                <w:lang w:val="en-US" w:eastAsia="zh-CN"/>
              </w:rPr>
              <w:t>NW_data</w:t>
            </w:r>
            <w:proofErr w:type="spellEnd"/>
            <w:r>
              <w:rPr>
                <w:rFonts w:ascii="Aptos Narrow" w:eastAsia="Times New Roman" w:hAnsi="Aptos Narrow"/>
                <w:color w:val="000000"/>
                <w:lang w:val="en-US" w:eastAsia="zh-CN"/>
              </w:rPr>
              <w:t>)</w:t>
            </w:r>
          </w:p>
        </w:tc>
        <w:tc>
          <w:tcPr>
            <w:tcW w:w="1440" w:type="dxa"/>
            <w:tcBorders>
              <w:left w:val="single" w:sz="4" w:space="0" w:color="auto"/>
              <w:bottom w:val="single" w:sz="4" w:space="0" w:color="auto"/>
              <w:right w:val="single" w:sz="4" w:space="0" w:color="auto"/>
            </w:tcBorders>
            <w:shd w:val="clear" w:color="auto" w:fill="auto"/>
            <w:noWrap/>
            <w:vAlign w:val="center"/>
            <w:hideMark/>
          </w:tcPr>
          <w:p w14:paraId="132F230E" w14:textId="233C9EB4" w:rsidR="008E3B19" w:rsidRPr="00040D7F" w:rsidRDefault="008E3B19" w:rsidP="00150A8B">
            <w:pPr>
              <w:spacing w:after="0"/>
              <w:jc w:val="center"/>
              <w:rPr>
                <w:rFonts w:ascii="Aptos Narrow" w:eastAsia="Times New Roman" w:hAnsi="Aptos Narrow"/>
                <w:color w:val="000000"/>
                <w:lang w:val="en-US" w:eastAsia="zh-CN"/>
              </w:rPr>
            </w:pPr>
          </w:p>
        </w:tc>
        <w:tc>
          <w:tcPr>
            <w:tcW w:w="1474" w:type="dxa"/>
            <w:tcBorders>
              <w:left w:val="single" w:sz="4" w:space="0" w:color="auto"/>
              <w:bottom w:val="single" w:sz="4" w:space="0" w:color="auto"/>
              <w:right w:val="single" w:sz="4" w:space="0" w:color="auto"/>
            </w:tcBorders>
            <w:shd w:val="clear" w:color="000000" w:fill="FFFF00"/>
            <w:vAlign w:val="center"/>
          </w:tcPr>
          <w:p w14:paraId="0BE7E5F4" w14:textId="6CAD1C3B" w:rsidR="008E3B19" w:rsidRPr="00040D7F" w:rsidRDefault="008E3B19" w:rsidP="00150A8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0.734</w:t>
            </w:r>
          </w:p>
        </w:tc>
      </w:tr>
      <w:tr w:rsidR="008E3B19" w:rsidRPr="00040D7F" w14:paraId="70530598" w14:textId="1CBDC48A" w:rsidTr="008E3B19">
        <w:trPr>
          <w:trHeight w:val="290"/>
          <w:jc w:val="center"/>
        </w:trPr>
        <w:tc>
          <w:tcPr>
            <w:tcW w:w="705" w:type="dxa"/>
            <w:tcBorders>
              <w:top w:val="nil"/>
              <w:left w:val="single" w:sz="4" w:space="0" w:color="auto"/>
              <w:bottom w:val="nil"/>
              <w:right w:val="nil"/>
            </w:tcBorders>
            <w:shd w:val="clear" w:color="000000" w:fill="D0D0D0"/>
          </w:tcPr>
          <w:p w14:paraId="201C85DB" w14:textId="77777777" w:rsidR="008E3B19" w:rsidRPr="00040D7F" w:rsidRDefault="008E3B19" w:rsidP="0098277B">
            <w:pPr>
              <w:spacing w:after="0"/>
              <w:jc w:val="center"/>
              <w:rPr>
                <w:rFonts w:ascii="Aptos Narrow" w:eastAsia="Times New Roman" w:hAnsi="Aptos Narrow"/>
                <w:color w:val="000000"/>
                <w:lang w:val="en-US" w:eastAsia="zh-CN"/>
              </w:rPr>
            </w:pPr>
          </w:p>
        </w:tc>
        <w:tc>
          <w:tcPr>
            <w:tcW w:w="4746" w:type="dxa"/>
            <w:tcBorders>
              <w:top w:val="nil"/>
              <w:left w:val="single" w:sz="4" w:space="0" w:color="auto"/>
              <w:bottom w:val="nil"/>
              <w:right w:val="nil"/>
            </w:tcBorders>
            <w:shd w:val="clear" w:color="000000" w:fill="D0D0D0"/>
            <w:noWrap/>
            <w:vAlign w:val="bottom"/>
            <w:hideMark/>
          </w:tcPr>
          <w:p w14:paraId="68530C24" w14:textId="3157A127" w:rsidR="008E3B19" w:rsidRPr="00040D7F" w:rsidRDefault="008E3B19" w:rsidP="0098277B">
            <w:pPr>
              <w:spacing w:after="0"/>
              <w:jc w:val="left"/>
              <w:rPr>
                <w:rFonts w:ascii="Aptos Narrow" w:eastAsia="Times New Roman" w:hAnsi="Aptos Narrow"/>
                <w:color w:val="000000"/>
                <w:lang w:val="en-US" w:eastAsia="zh-CN"/>
              </w:rPr>
            </w:pPr>
            <w:r w:rsidRPr="00040D7F">
              <w:rPr>
                <w:rFonts w:ascii="Aptos Narrow" w:eastAsia="Times New Roman" w:hAnsi="Aptos Narrow"/>
                <w:color w:val="000000"/>
                <w:lang w:val="en-US" w:eastAsia="zh-CN"/>
              </w:rPr>
              <w:t>4-2</w:t>
            </w:r>
            <w:r>
              <w:rPr>
                <w:rFonts w:ascii="Aptos Narrow" w:eastAsia="Times New Roman" w:hAnsi="Aptos Narrow"/>
                <w:color w:val="000000"/>
                <w:lang w:val="en-US" w:eastAsia="zh-CN"/>
              </w:rPr>
              <w:t>, NW data sharing of input/output of D1</w:t>
            </w:r>
          </w:p>
        </w:tc>
        <w:tc>
          <w:tcPr>
            <w:tcW w:w="1440" w:type="dxa"/>
            <w:tcBorders>
              <w:top w:val="single" w:sz="4" w:space="0" w:color="auto"/>
              <w:left w:val="single" w:sz="4" w:space="0" w:color="auto"/>
              <w:right w:val="single" w:sz="4" w:space="0" w:color="auto"/>
            </w:tcBorders>
            <w:shd w:val="clear" w:color="000000" w:fill="D0D0D0"/>
            <w:noWrap/>
            <w:vAlign w:val="center"/>
            <w:hideMark/>
          </w:tcPr>
          <w:p w14:paraId="5505AD46" w14:textId="67A11A0F" w:rsidR="008E3B19" w:rsidRPr="00040D7F" w:rsidRDefault="008E3B19" w:rsidP="00150A8B">
            <w:pPr>
              <w:spacing w:after="0"/>
              <w:jc w:val="center"/>
              <w:rPr>
                <w:rFonts w:ascii="Aptos Narrow" w:eastAsia="Times New Roman" w:hAnsi="Aptos Narrow"/>
                <w:color w:val="000000"/>
                <w:lang w:val="en-US" w:eastAsia="zh-CN"/>
              </w:rPr>
            </w:pPr>
          </w:p>
        </w:tc>
        <w:tc>
          <w:tcPr>
            <w:tcW w:w="1474" w:type="dxa"/>
            <w:tcBorders>
              <w:top w:val="single" w:sz="4" w:space="0" w:color="auto"/>
              <w:left w:val="single" w:sz="4" w:space="0" w:color="auto"/>
              <w:right w:val="single" w:sz="4" w:space="0" w:color="auto"/>
            </w:tcBorders>
            <w:shd w:val="clear" w:color="000000" w:fill="D0D0D0"/>
            <w:vAlign w:val="center"/>
          </w:tcPr>
          <w:p w14:paraId="37299802" w14:textId="77777777" w:rsidR="008E3B19" w:rsidRPr="00040D7F" w:rsidRDefault="008E3B19" w:rsidP="00150A8B">
            <w:pPr>
              <w:spacing w:after="0"/>
              <w:jc w:val="center"/>
              <w:rPr>
                <w:rFonts w:ascii="Aptos Narrow" w:eastAsia="Times New Roman" w:hAnsi="Aptos Narrow"/>
                <w:color w:val="000000"/>
                <w:lang w:val="en-US" w:eastAsia="zh-CN"/>
              </w:rPr>
            </w:pPr>
          </w:p>
        </w:tc>
      </w:tr>
      <w:tr w:rsidR="008E3B19" w:rsidRPr="00040D7F" w14:paraId="0AC34C98" w14:textId="6FFD0E22" w:rsidTr="008E3B19">
        <w:trPr>
          <w:trHeight w:val="290"/>
          <w:jc w:val="center"/>
        </w:trPr>
        <w:tc>
          <w:tcPr>
            <w:tcW w:w="705" w:type="dxa"/>
            <w:tcBorders>
              <w:top w:val="nil"/>
              <w:left w:val="single" w:sz="4" w:space="0" w:color="auto"/>
              <w:bottom w:val="nil"/>
              <w:right w:val="nil"/>
            </w:tcBorders>
          </w:tcPr>
          <w:p w14:paraId="5821FECB" w14:textId="2C980797" w:rsidR="008E3B19" w:rsidRPr="00040D7F" w:rsidRDefault="008E3B19" w:rsidP="0098277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9</w:t>
            </w:r>
          </w:p>
        </w:tc>
        <w:tc>
          <w:tcPr>
            <w:tcW w:w="4746" w:type="dxa"/>
            <w:tcBorders>
              <w:top w:val="nil"/>
              <w:left w:val="single" w:sz="4" w:space="0" w:color="auto"/>
              <w:bottom w:val="nil"/>
              <w:right w:val="single" w:sz="4" w:space="0" w:color="auto"/>
            </w:tcBorders>
            <w:shd w:val="clear" w:color="auto" w:fill="auto"/>
            <w:noWrap/>
            <w:vAlign w:val="bottom"/>
            <w:hideMark/>
          </w:tcPr>
          <w:p w14:paraId="00013620" w14:textId="071A2331" w:rsidR="008E3B19" w:rsidRPr="00040D7F" w:rsidRDefault="008E3B19" w:rsidP="0098277B">
            <w:pPr>
              <w:spacing w:after="0"/>
              <w:jc w:val="left"/>
              <w:rPr>
                <w:rFonts w:ascii="Aptos Narrow" w:eastAsia="Times New Roman" w:hAnsi="Aptos Narrow"/>
                <w:color w:val="000000"/>
                <w:lang w:val="en-US" w:eastAsia="zh-CN"/>
              </w:rPr>
            </w:pPr>
            <w:r w:rsidRPr="00040D7F">
              <w:rPr>
                <w:rFonts w:ascii="Aptos Narrow" w:eastAsia="Times New Roman" w:hAnsi="Aptos Narrow"/>
                <w:color w:val="000000"/>
                <w:lang w:val="en-US" w:eastAsia="zh-CN"/>
              </w:rPr>
              <w:t>Step1, E1</w:t>
            </w:r>
            <w:r>
              <w:rPr>
                <w:rFonts w:ascii="Aptos Narrow" w:eastAsia="Times New Roman" w:hAnsi="Aptos Narrow"/>
                <w:color w:val="000000"/>
                <w:lang w:val="en-US" w:eastAsia="zh-CN"/>
              </w:rPr>
              <w:t>-</w:t>
            </w:r>
            <w:r w:rsidRPr="00040D7F">
              <w:rPr>
                <w:rFonts w:ascii="Aptos Narrow" w:eastAsia="Times New Roman" w:hAnsi="Aptos Narrow"/>
                <w:color w:val="FF0000"/>
                <w:lang w:val="en-US" w:eastAsia="zh-CN"/>
              </w:rPr>
              <w:t>D2</w:t>
            </w:r>
            <w:r>
              <w:rPr>
                <w:rFonts w:ascii="Aptos Narrow" w:eastAsia="Times New Roman" w:hAnsi="Aptos Narrow"/>
                <w:color w:val="FF0000"/>
                <w:lang w:val="en-US" w:eastAsia="zh-CN"/>
              </w:rPr>
              <w:t>(</w:t>
            </w:r>
            <w:proofErr w:type="spellStart"/>
            <w:r>
              <w:rPr>
                <w:rFonts w:ascii="Aptos Narrow" w:eastAsia="Times New Roman" w:hAnsi="Aptos Narrow"/>
                <w:color w:val="FF0000"/>
                <w:lang w:val="en-US" w:eastAsia="zh-CN"/>
              </w:rPr>
              <w:t>NW_data</w:t>
            </w:r>
            <w:proofErr w:type="spellEnd"/>
            <w:r>
              <w:rPr>
                <w:rFonts w:ascii="Aptos Narrow" w:eastAsia="Times New Roman" w:hAnsi="Aptos Narrow"/>
                <w:color w:val="FF0000"/>
                <w:lang w:val="en-US" w:eastAsia="zh-CN"/>
              </w:rPr>
              <w:t>)</w:t>
            </w:r>
          </w:p>
        </w:tc>
        <w:tc>
          <w:tcPr>
            <w:tcW w:w="1440" w:type="dxa"/>
            <w:tcBorders>
              <w:left w:val="single" w:sz="4" w:space="0" w:color="auto"/>
              <w:right w:val="single" w:sz="4" w:space="0" w:color="auto"/>
            </w:tcBorders>
            <w:shd w:val="clear" w:color="auto" w:fill="auto"/>
            <w:noWrap/>
            <w:vAlign w:val="center"/>
            <w:hideMark/>
          </w:tcPr>
          <w:p w14:paraId="49861DED" w14:textId="77777777" w:rsidR="008E3B19" w:rsidRPr="00040D7F" w:rsidRDefault="008E3B19" w:rsidP="00150A8B">
            <w:pPr>
              <w:spacing w:after="0"/>
              <w:jc w:val="center"/>
              <w:rPr>
                <w:rFonts w:ascii="Aptos Narrow" w:eastAsia="Times New Roman" w:hAnsi="Aptos Narrow"/>
                <w:color w:val="000000"/>
                <w:lang w:val="en-US" w:eastAsia="zh-CN"/>
              </w:rPr>
            </w:pPr>
            <w:r w:rsidRPr="00040D7F">
              <w:rPr>
                <w:rFonts w:ascii="Aptos Narrow" w:eastAsia="Times New Roman" w:hAnsi="Aptos Narrow"/>
                <w:color w:val="000000"/>
                <w:lang w:val="en-US" w:eastAsia="zh-CN"/>
              </w:rPr>
              <w:t>0.81</w:t>
            </w:r>
          </w:p>
        </w:tc>
        <w:tc>
          <w:tcPr>
            <w:tcW w:w="1474" w:type="dxa"/>
            <w:tcBorders>
              <w:left w:val="single" w:sz="4" w:space="0" w:color="auto"/>
              <w:right w:val="single" w:sz="4" w:space="0" w:color="auto"/>
            </w:tcBorders>
            <w:vAlign w:val="center"/>
          </w:tcPr>
          <w:p w14:paraId="5A1422DD" w14:textId="14379CC1" w:rsidR="008E3B19" w:rsidRPr="00040D7F" w:rsidRDefault="008E3B19" w:rsidP="00150A8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0.602</w:t>
            </w:r>
          </w:p>
        </w:tc>
      </w:tr>
      <w:tr w:rsidR="008E3B19" w:rsidRPr="00040D7F" w14:paraId="3930A4F7" w14:textId="4FC09EA2" w:rsidTr="008E3B19">
        <w:trPr>
          <w:trHeight w:val="290"/>
          <w:jc w:val="center"/>
        </w:trPr>
        <w:tc>
          <w:tcPr>
            <w:tcW w:w="705" w:type="dxa"/>
            <w:tcBorders>
              <w:top w:val="nil"/>
              <w:left w:val="single" w:sz="4" w:space="0" w:color="auto"/>
              <w:bottom w:val="nil"/>
              <w:right w:val="nil"/>
            </w:tcBorders>
          </w:tcPr>
          <w:p w14:paraId="50113AA7" w14:textId="0DEC3DAC" w:rsidR="008E3B19" w:rsidRPr="00040D7F" w:rsidRDefault="008E3B19" w:rsidP="0098277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10</w:t>
            </w:r>
          </w:p>
        </w:tc>
        <w:tc>
          <w:tcPr>
            <w:tcW w:w="4746" w:type="dxa"/>
            <w:tcBorders>
              <w:top w:val="nil"/>
              <w:left w:val="single" w:sz="4" w:space="0" w:color="auto"/>
              <w:bottom w:val="nil"/>
              <w:right w:val="single" w:sz="4" w:space="0" w:color="auto"/>
            </w:tcBorders>
            <w:shd w:val="clear" w:color="auto" w:fill="auto"/>
            <w:noWrap/>
            <w:vAlign w:val="bottom"/>
            <w:hideMark/>
          </w:tcPr>
          <w:p w14:paraId="015E2130" w14:textId="2E109BB4" w:rsidR="008E3B19" w:rsidRPr="00040D7F" w:rsidRDefault="008E3B19" w:rsidP="0098277B">
            <w:pPr>
              <w:spacing w:after="0"/>
              <w:jc w:val="left"/>
              <w:rPr>
                <w:rFonts w:ascii="Aptos Narrow" w:eastAsia="Times New Roman" w:hAnsi="Aptos Narrow"/>
                <w:color w:val="000000"/>
                <w:lang w:val="en-US" w:eastAsia="zh-CN"/>
              </w:rPr>
            </w:pPr>
            <w:r w:rsidRPr="00040D7F">
              <w:rPr>
                <w:rFonts w:ascii="Aptos Narrow" w:eastAsia="Times New Roman" w:hAnsi="Aptos Narrow"/>
                <w:color w:val="000000"/>
                <w:lang w:val="en-US" w:eastAsia="zh-CN"/>
              </w:rPr>
              <w:t>Step2,</w:t>
            </w:r>
            <w:r w:rsidRPr="00040D7F">
              <w:rPr>
                <w:rFonts w:ascii="Aptos Narrow" w:eastAsia="Times New Roman" w:hAnsi="Aptos Narrow"/>
                <w:color w:val="0F9ED5"/>
                <w:lang w:val="en-US" w:eastAsia="zh-CN"/>
              </w:rPr>
              <w:t xml:space="preserve"> E2</w:t>
            </w:r>
            <w:r>
              <w:rPr>
                <w:rFonts w:ascii="Aptos Narrow" w:eastAsia="Times New Roman" w:hAnsi="Aptos Narrow"/>
                <w:color w:val="0F9ED5"/>
                <w:lang w:val="en-US" w:eastAsia="zh-CN"/>
              </w:rPr>
              <w:t>(</w:t>
            </w:r>
            <w:proofErr w:type="spellStart"/>
            <w:r>
              <w:rPr>
                <w:rFonts w:ascii="Aptos Narrow" w:eastAsia="Times New Roman" w:hAnsi="Aptos Narrow"/>
                <w:color w:val="0F9ED5"/>
                <w:lang w:val="en-US" w:eastAsia="zh-CN"/>
              </w:rPr>
              <w:t>UE_data</w:t>
            </w:r>
            <w:proofErr w:type="spellEnd"/>
            <w:r>
              <w:rPr>
                <w:rFonts w:ascii="Aptos Narrow" w:eastAsia="Times New Roman" w:hAnsi="Aptos Narrow"/>
                <w:color w:val="0F9ED5"/>
                <w:lang w:val="en-US" w:eastAsia="zh-CN"/>
              </w:rPr>
              <w:t>)-</w:t>
            </w:r>
            <w:r w:rsidRPr="00040D7F">
              <w:rPr>
                <w:rFonts w:ascii="Aptos Narrow" w:eastAsia="Times New Roman" w:hAnsi="Aptos Narrow"/>
                <w:color w:val="FF0000"/>
                <w:lang w:val="en-US" w:eastAsia="zh-CN"/>
              </w:rPr>
              <w:t>D2</w:t>
            </w:r>
            <w:r>
              <w:rPr>
                <w:rFonts w:ascii="Aptos Narrow" w:eastAsia="Times New Roman" w:hAnsi="Aptos Narrow"/>
                <w:color w:val="FF0000"/>
                <w:lang w:val="en-US" w:eastAsia="zh-CN"/>
              </w:rPr>
              <w:t>(</w:t>
            </w:r>
            <w:proofErr w:type="spellStart"/>
            <w:r>
              <w:rPr>
                <w:rFonts w:ascii="Aptos Narrow" w:eastAsia="Times New Roman" w:hAnsi="Aptos Narrow"/>
                <w:color w:val="FF0000"/>
                <w:lang w:val="en-US" w:eastAsia="zh-CN"/>
              </w:rPr>
              <w:t>NW_data</w:t>
            </w:r>
            <w:proofErr w:type="spellEnd"/>
            <w:r>
              <w:rPr>
                <w:rFonts w:ascii="Aptos Narrow" w:eastAsia="Times New Roman" w:hAnsi="Aptos Narrow"/>
                <w:color w:val="FF0000"/>
                <w:lang w:val="en-US" w:eastAsia="zh-CN"/>
              </w:rPr>
              <w:t>)</w:t>
            </w:r>
          </w:p>
        </w:tc>
        <w:tc>
          <w:tcPr>
            <w:tcW w:w="1440" w:type="dxa"/>
            <w:tcBorders>
              <w:left w:val="single" w:sz="4" w:space="0" w:color="auto"/>
              <w:right w:val="single" w:sz="4" w:space="0" w:color="auto"/>
            </w:tcBorders>
            <w:shd w:val="clear" w:color="auto" w:fill="auto"/>
            <w:noWrap/>
            <w:vAlign w:val="center"/>
            <w:hideMark/>
          </w:tcPr>
          <w:p w14:paraId="132BEA3C" w14:textId="77777777" w:rsidR="008E3B19" w:rsidRPr="00040D7F" w:rsidRDefault="008E3B19" w:rsidP="00150A8B">
            <w:pPr>
              <w:spacing w:after="0"/>
              <w:jc w:val="center"/>
              <w:rPr>
                <w:rFonts w:ascii="Aptos Narrow" w:eastAsia="Times New Roman" w:hAnsi="Aptos Narrow"/>
                <w:color w:val="000000"/>
                <w:lang w:val="en-US" w:eastAsia="zh-CN"/>
              </w:rPr>
            </w:pPr>
          </w:p>
        </w:tc>
        <w:tc>
          <w:tcPr>
            <w:tcW w:w="1474" w:type="dxa"/>
            <w:tcBorders>
              <w:left w:val="single" w:sz="4" w:space="0" w:color="auto"/>
              <w:right w:val="single" w:sz="4" w:space="0" w:color="auto"/>
            </w:tcBorders>
            <w:vAlign w:val="center"/>
          </w:tcPr>
          <w:p w14:paraId="2B928545" w14:textId="201E88CE" w:rsidR="008E3B19" w:rsidRPr="00040D7F" w:rsidRDefault="008E3B19" w:rsidP="00150A8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0.803</w:t>
            </w:r>
          </w:p>
        </w:tc>
      </w:tr>
      <w:tr w:rsidR="008E3B19" w:rsidRPr="00040D7F" w14:paraId="17CFE155" w14:textId="3A7D3135" w:rsidTr="008E3B19">
        <w:trPr>
          <w:trHeight w:val="290"/>
          <w:jc w:val="center"/>
        </w:trPr>
        <w:tc>
          <w:tcPr>
            <w:tcW w:w="705" w:type="dxa"/>
            <w:tcBorders>
              <w:top w:val="nil"/>
              <w:left w:val="single" w:sz="4" w:space="0" w:color="auto"/>
              <w:bottom w:val="single" w:sz="4" w:space="0" w:color="auto"/>
              <w:right w:val="nil"/>
            </w:tcBorders>
          </w:tcPr>
          <w:p w14:paraId="024A850C" w14:textId="07B513E8" w:rsidR="008E3B19" w:rsidRPr="00040D7F" w:rsidRDefault="008E3B19" w:rsidP="0098277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11</w:t>
            </w:r>
          </w:p>
        </w:tc>
        <w:tc>
          <w:tcPr>
            <w:tcW w:w="4746" w:type="dxa"/>
            <w:tcBorders>
              <w:top w:val="nil"/>
              <w:left w:val="single" w:sz="4" w:space="0" w:color="auto"/>
              <w:bottom w:val="single" w:sz="4" w:space="0" w:color="auto"/>
              <w:right w:val="single" w:sz="4" w:space="0" w:color="auto"/>
            </w:tcBorders>
            <w:shd w:val="clear" w:color="auto" w:fill="FFFF00"/>
            <w:noWrap/>
            <w:vAlign w:val="bottom"/>
            <w:hideMark/>
          </w:tcPr>
          <w:p w14:paraId="1A3577D4" w14:textId="3FCA9F7D" w:rsidR="008E3B19" w:rsidRPr="00040D7F" w:rsidRDefault="008E3B19" w:rsidP="0098277B">
            <w:pPr>
              <w:spacing w:after="0"/>
              <w:jc w:val="left"/>
              <w:rPr>
                <w:rFonts w:ascii="Aptos Narrow" w:eastAsia="Times New Roman" w:hAnsi="Aptos Narrow"/>
                <w:color w:val="000000"/>
                <w:lang w:val="en-US" w:eastAsia="zh-CN"/>
              </w:rPr>
            </w:pPr>
            <w:r>
              <w:rPr>
                <w:rFonts w:ascii="Aptos Narrow" w:eastAsia="Times New Roman" w:hAnsi="Aptos Narrow"/>
                <w:color w:val="000000"/>
                <w:lang w:val="en-US" w:eastAsia="zh-CN"/>
              </w:rPr>
              <w:t>actual</w:t>
            </w:r>
            <w:r w:rsidRPr="00040D7F">
              <w:rPr>
                <w:rFonts w:ascii="Aptos Narrow" w:eastAsia="Times New Roman" w:hAnsi="Aptos Narrow"/>
                <w:color w:val="000000"/>
                <w:lang w:val="en-US" w:eastAsia="zh-CN"/>
              </w:rPr>
              <w:t xml:space="preserve"> inference, </w:t>
            </w:r>
            <w:r w:rsidRPr="00040D7F">
              <w:rPr>
                <w:rFonts w:ascii="Aptos Narrow" w:eastAsia="Times New Roman" w:hAnsi="Aptos Narrow"/>
                <w:color w:val="4D93D9"/>
                <w:lang w:val="en-US" w:eastAsia="zh-CN"/>
              </w:rPr>
              <w:t>E2</w:t>
            </w:r>
            <w:r w:rsidR="006A4E03">
              <w:rPr>
                <w:rFonts w:ascii="Aptos Narrow" w:eastAsia="Times New Roman" w:hAnsi="Aptos Narrow"/>
                <w:color w:val="4D93D9"/>
                <w:lang w:val="en-US" w:eastAsia="zh-CN"/>
              </w:rPr>
              <w:t>(UE-data)</w:t>
            </w:r>
            <w:r>
              <w:rPr>
                <w:rFonts w:ascii="Aptos Narrow" w:eastAsia="Times New Roman" w:hAnsi="Aptos Narrow"/>
                <w:color w:val="000000"/>
                <w:lang w:val="en-US" w:eastAsia="zh-CN"/>
              </w:rPr>
              <w:t>-</w:t>
            </w:r>
            <w:r w:rsidRPr="00040D7F">
              <w:rPr>
                <w:rFonts w:ascii="Aptos Narrow" w:eastAsia="Times New Roman" w:hAnsi="Aptos Narrow"/>
                <w:color w:val="000000"/>
                <w:lang w:val="en-US" w:eastAsia="zh-CN"/>
              </w:rPr>
              <w:t>D1</w:t>
            </w:r>
            <w:r>
              <w:rPr>
                <w:rFonts w:ascii="Aptos Narrow" w:eastAsia="Times New Roman" w:hAnsi="Aptos Narrow"/>
                <w:color w:val="000000"/>
                <w:lang w:val="en-US" w:eastAsia="zh-CN"/>
              </w:rPr>
              <w:t>(</w:t>
            </w:r>
            <w:proofErr w:type="spellStart"/>
            <w:r>
              <w:rPr>
                <w:rFonts w:ascii="Aptos Narrow" w:eastAsia="Times New Roman" w:hAnsi="Aptos Narrow"/>
                <w:color w:val="000000"/>
                <w:lang w:val="en-US" w:eastAsia="zh-CN"/>
              </w:rPr>
              <w:t>NW_data</w:t>
            </w:r>
            <w:proofErr w:type="spellEnd"/>
            <w:r>
              <w:rPr>
                <w:rFonts w:ascii="Aptos Narrow" w:eastAsia="Times New Roman" w:hAnsi="Aptos Narrow"/>
                <w:color w:val="000000"/>
                <w:lang w:val="en-US" w:eastAsia="zh-CN"/>
              </w:rPr>
              <w:t>)</w:t>
            </w:r>
          </w:p>
        </w:tc>
        <w:tc>
          <w:tcPr>
            <w:tcW w:w="1440" w:type="dxa"/>
            <w:tcBorders>
              <w:left w:val="single" w:sz="4" w:space="0" w:color="auto"/>
              <w:bottom w:val="single" w:sz="4" w:space="0" w:color="auto"/>
              <w:right w:val="single" w:sz="4" w:space="0" w:color="auto"/>
            </w:tcBorders>
            <w:shd w:val="clear" w:color="auto" w:fill="auto"/>
            <w:noWrap/>
            <w:vAlign w:val="center"/>
            <w:hideMark/>
          </w:tcPr>
          <w:p w14:paraId="1042C4F4" w14:textId="77777777" w:rsidR="008E3B19" w:rsidRPr="00040D7F" w:rsidRDefault="008E3B19" w:rsidP="00150A8B">
            <w:pPr>
              <w:spacing w:after="0"/>
              <w:jc w:val="center"/>
              <w:rPr>
                <w:rFonts w:ascii="Aptos Narrow" w:eastAsia="Times New Roman" w:hAnsi="Aptos Narrow"/>
                <w:color w:val="000000"/>
                <w:lang w:val="en-US" w:eastAsia="zh-CN"/>
              </w:rPr>
            </w:pPr>
          </w:p>
        </w:tc>
        <w:tc>
          <w:tcPr>
            <w:tcW w:w="1474" w:type="dxa"/>
            <w:tcBorders>
              <w:left w:val="single" w:sz="4" w:space="0" w:color="auto"/>
              <w:bottom w:val="single" w:sz="4" w:space="0" w:color="auto"/>
              <w:right w:val="single" w:sz="4" w:space="0" w:color="auto"/>
            </w:tcBorders>
            <w:shd w:val="clear" w:color="auto" w:fill="FFFF00"/>
            <w:vAlign w:val="center"/>
          </w:tcPr>
          <w:p w14:paraId="6FD58043" w14:textId="2AD17B29" w:rsidR="008E3B19" w:rsidRPr="00040D7F" w:rsidRDefault="008E3B19" w:rsidP="00150A8B">
            <w:pPr>
              <w:spacing w:after="0"/>
              <w:jc w:val="center"/>
              <w:rPr>
                <w:rFonts w:ascii="Aptos Narrow" w:eastAsia="Times New Roman" w:hAnsi="Aptos Narrow"/>
                <w:color w:val="000000"/>
                <w:lang w:val="en-US" w:eastAsia="zh-CN"/>
              </w:rPr>
            </w:pPr>
            <w:r>
              <w:rPr>
                <w:rFonts w:ascii="Aptos Narrow" w:eastAsia="Times New Roman" w:hAnsi="Aptos Narrow"/>
                <w:color w:val="000000"/>
                <w:lang w:val="en-US" w:eastAsia="zh-CN"/>
              </w:rPr>
              <w:t>0.804</w:t>
            </w:r>
          </w:p>
        </w:tc>
      </w:tr>
    </w:tbl>
    <w:p w14:paraId="763FC8B9" w14:textId="77777777" w:rsidR="0047717F" w:rsidRDefault="0047717F" w:rsidP="00B125AD"/>
    <w:p w14:paraId="1D54FC1F" w14:textId="69667D73" w:rsidR="009E23F7" w:rsidRDefault="0055185F" w:rsidP="00B125AD">
      <w:r>
        <w:t xml:space="preserve">Intuitively, </w:t>
      </w:r>
      <w:r w:rsidR="0047717F">
        <w:t>the encoder</w:t>
      </w:r>
      <w:r w:rsidR="009E0ADE">
        <w:t>-decoder pair can be considered as a quantization of continuous space</w:t>
      </w:r>
      <w:r w:rsidR="00C8252A">
        <w:t xml:space="preserve">. </w:t>
      </w:r>
      <w:r w:rsidR="00D4101F">
        <w:t>Specifically, t</w:t>
      </w:r>
      <w:r w:rsidR="00B13BDD">
        <w:t xml:space="preserve">he </w:t>
      </w:r>
      <w:r w:rsidR="007E4672">
        <w:t>encoder</w:t>
      </w:r>
      <w:r w:rsidR="0047717F">
        <w:t xml:space="preserve"> </w:t>
      </w:r>
      <w:r w:rsidR="00D4101F">
        <w:t>performs</w:t>
      </w:r>
      <w:r w:rsidR="0047717F">
        <w:t xml:space="preserve"> </w:t>
      </w:r>
      <w:r w:rsidR="000648F3">
        <w:t xml:space="preserve">a partition of </w:t>
      </w:r>
      <w:r w:rsidR="00D410B9">
        <w:t xml:space="preserve">a continuous </w:t>
      </w:r>
      <w:r w:rsidR="00D03C19">
        <w:t xml:space="preserve">space </w:t>
      </w:r>
      <w:r w:rsidR="00D410B9">
        <w:t>into bins while</w:t>
      </w:r>
      <w:r w:rsidR="008C092B">
        <w:t xml:space="preserve"> the decoder </w:t>
      </w:r>
      <w:r w:rsidR="000A0842">
        <w:t>gives each bin a representative value.</w:t>
      </w:r>
      <w:r w:rsidR="007574A2">
        <w:t xml:space="preserve"> The ideal </w:t>
      </w:r>
      <w:r w:rsidR="00D4101F">
        <w:t xml:space="preserve">quantization (i.e., </w:t>
      </w:r>
      <w:r w:rsidR="007574A2">
        <w:t xml:space="preserve">partition and </w:t>
      </w:r>
      <w:r w:rsidR="00745059">
        <w:t xml:space="preserve">mapping to the </w:t>
      </w:r>
      <w:r w:rsidR="00A15F84">
        <w:t>representative</w:t>
      </w:r>
      <w:r w:rsidR="00D4101F">
        <w:t xml:space="preserve"> value) should be </w:t>
      </w:r>
      <w:r w:rsidR="00C61412">
        <w:t xml:space="preserve">optimized according to the data distribution. </w:t>
      </w:r>
      <w:r w:rsidR="00DE0554">
        <w:t xml:space="preserve">This corresponds to the initial training of E1D1 based on NW side data. </w:t>
      </w:r>
      <w:r w:rsidR="00B25E19">
        <w:t>If the actual distribution is not matched with the</w:t>
      </w:r>
      <w:r w:rsidR="00747A31">
        <w:t xml:space="preserve"> distribution that the</w:t>
      </w:r>
      <w:r w:rsidR="00B25E19">
        <w:t xml:space="preserve"> quantization</w:t>
      </w:r>
      <w:r w:rsidR="00747A31">
        <w:t xml:space="preserve"> is designed for</w:t>
      </w:r>
      <w:r w:rsidR="00E7761B">
        <w:t>,</w:t>
      </w:r>
      <w:r w:rsidR="0093622B">
        <w:t xml:space="preserve"> performance</w:t>
      </w:r>
      <w:r w:rsidR="00F54077">
        <w:t xml:space="preserve"> degradation will incur</w:t>
      </w:r>
      <w:r w:rsidR="00F50CDB">
        <w:t>.</w:t>
      </w:r>
      <w:r w:rsidR="00832BE9">
        <w:t xml:space="preserve"> </w:t>
      </w:r>
      <w:r w:rsidR="00095120">
        <w:t>An example can be seen from</w:t>
      </w:r>
      <w:r w:rsidR="005A523C">
        <w:t xml:space="preserve"> </w:t>
      </w:r>
      <w:r w:rsidR="00104A4C">
        <w:fldChar w:fldCharType="begin"/>
      </w:r>
      <w:r w:rsidR="00104A4C">
        <w:instrText xml:space="preserve"> REF _Ref174143014 \h </w:instrText>
      </w:r>
      <w:r w:rsidR="00104A4C">
        <w:fldChar w:fldCharType="separate"/>
      </w:r>
      <w:r w:rsidR="00104A4C">
        <w:t xml:space="preserve">Figure </w:t>
      </w:r>
      <w:r w:rsidR="00104A4C">
        <w:rPr>
          <w:noProof/>
        </w:rPr>
        <w:t>2</w:t>
      </w:r>
      <w:r w:rsidR="00104A4C">
        <w:noBreakHyphen/>
      </w:r>
      <w:r w:rsidR="00104A4C">
        <w:rPr>
          <w:noProof/>
        </w:rPr>
        <w:t>1</w:t>
      </w:r>
      <w:r w:rsidR="00104A4C">
        <w:fldChar w:fldCharType="end"/>
      </w:r>
      <w:r w:rsidR="00101681">
        <w:t>,</w:t>
      </w:r>
      <w:r w:rsidR="00B06A00">
        <w:t xml:space="preserve"> </w:t>
      </w:r>
      <w:proofErr w:type="spellStart"/>
      <w:r w:rsidR="00B06A00">
        <w:t>NW</w:t>
      </w:r>
      <w:r w:rsidR="00BA49CE">
        <w:t>_data</w:t>
      </w:r>
      <w:proofErr w:type="spellEnd"/>
      <w:r w:rsidR="00BA49CE">
        <w:t xml:space="preserve"> </w:t>
      </w:r>
      <w:r w:rsidR="00AD76FC">
        <w:t>(blue)</w:t>
      </w:r>
      <w:r w:rsidR="00454548">
        <w:t xml:space="preserve"> is mismatched with </w:t>
      </w:r>
      <w:proofErr w:type="spellStart"/>
      <w:r w:rsidR="00454548">
        <w:t>UE</w:t>
      </w:r>
      <w:r w:rsidR="00BA49CE">
        <w:t>_data</w:t>
      </w:r>
      <w:proofErr w:type="spellEnd"/>
      <w:r w:rsidR="00BA49CE">
        <w:t xml:space="preserve"> </w:t>
      </w:r>
      <w:r w:rsidR="00AD76FC">
        <w:t>(yellow)</w:t>
      </w:r>
      <w:r w:rsidR="00454548">
        <w:t xml:space="preserve">. </w:t>
      </w:r>
    </w:p>
    <w:p w14:paraId="28975C5B" w14:textId="37B783C1" w:rsidR="009E23F7" w:rsidRDefault="009E23F7" w:rsidP="00BD2C58">
      <w:pPr>
        <w:pStyle w:val="ListParagraph"/>
        <w:numPr>
          <w:ilvl w:val="0"/>
          <w:numId w:val="31"/>
        </w:numPr>
      </w:pPr>
      <w:r>
        <w:t xml:space="preserve">D1 sharing allows UE to </w:t>
      </w:r>
      <w:r w:rsidRPr="009E23F7">
        <w:t>develop E2 such that points in yellow region is mapped to the nearest points in the blue through E2-D1. In particular, points in yellow that is outside blue can be learned to be mapped to nearest points in blue</w:t>
      </w:r>
      <w:r w:rsidR="00466FC9">
        <w:t xml:space="preserve"> (though the representative points in each bin is optimally designed for the yellow region).</w:t>
      </w:r>
    </w:p>
    <w:p w14:paraId="449C62F3" w14:textId="77777777" w:rsidR="006A4E03" w:rsidRDefault="008D4E89" w:rsidP="00BD2C58">
      <w:pPr>
        <w:pStyle w:val="ListParagraph"/>
        <w:numPr>
          <w:ilvl w:val="0"/>
          <w:numId w:val="31"/>
        </w:numPr>
      </w:pPr>
      <w:r>
        <w:t xml:space="preserve">With E1 sharing </w:t>
      </w:r>
      <w:r w:rsidR="00BD21E0" w:rsidRPr="00BD21E0">
        <w:t xml:space="preserve">and without having </w:t>
      </w:r>
      <w:proofErr w:type="spellStart"/>
      <w:r w:rsidR="00BD21E0" w:rsidRPr="00BD21E0">
        <w:t>NW_data</w:t>
      </w:r>
      <w:proofErr w:type="spellEnd"/>
      <w:r w:rsidR="00BD21E0" w:rsidRPr="00BD21E0">
        <w:t xml:space="preserve">, UE can only obtain </w:t>
      </w:r>
      <w:r w:rsidR="00C545F1">
        <w:t>good</w:t>
      </w:r>
      <w:r w:rsidR="00BD21E0" w:rsidRPr="00BD21E0">
        <w:t xml:space="preserve"> mapping for the intersection </w:t>
      </w:r>
      <w:r w:rsidR="00BF1650">
        <w:t xml:space="preserve">part </w:t>
      </w:r>
      <w:r w:rsidR="00BD21E0" w:rsidRPr="00BD21E0">
        <w:t xml:space="preserve">of blue and yellow. While the </w:t>
      </w:r>
      <w:r w:rsidR="00BF1650">
        <w:t>shared E1</w:t>
      </w:r>
      <w:r w:rsidR="00BD21E0" w:rsidRPr="00BD21E0">
        <w:t xml:space="preserve"> will still give some mapping for the yellow region outside of blue, such mapping is bogus as the E1 was not trained for such </w:t>
      </w:r>
      <w:r w:rsidR="006E0D4B">
        <w:t>those</w:t>
      </w:r>
      <w:r w:rsidR="00D85AE5">
        <w:t xml:space="preserve"> outliers</w:t>
      </w:r>
      <w:r w:rsidR="00BD21E0" w:rsidRPr="00BD21E0">
        <w:t>. Furthermore, UE does not even know the blue region boundary, so UE has no idea whether the encoder response is bogus or not.</w:t>
      </w:r>
      <w:r w:rsidR="003C47A9">
        <w:t xml:space="preserve"> </w:t>
      </w:r>
    </w:p>
    <w:p w14:paraId="5A052B5D" w14:textId="47DB7BB9" w:rsidR="004E4B97" w:rsidRDefault="003C47A9" w:rsidP="00BD2C58">
      <w:pPr>
        <w:pStyle w:val="ListParagraph"/>
        <w:numPr>
          <w:ilvl w:val="0"/>
          <w:numId w:val="31"/>
        </w:numPr>
      </w:pPr>
      <w:r>
        <w:t xml:space="preserve">In short, D1 sharing allows UE to </w:t>
      </w:r>
      <w:r w:rsidR="00013A0E">
        <w:t>handle</w:t>
      </w:r>
      <w:r w:rsidR="00837AA0">
        <w:t xml:space="preserve"> the points outside the blue region more properly</w:t>
      </w:r>
      <w:r w:rsidR="006A4E03">
        <w:t>, while E1 sharing alone can’t</w:t>
      </w:r>
      <w:r w:rsidR="00837AA0">
        <w:t>.</w:t>
      </w:r>
    </w:p>
    <w:p w14:paraId="4AE8444F" w14:textId="77777777" w:rsidR="00F62888" w:rsidRDefault="00F62888" w:rsidP="00917777">
      <w:pPr>
        <w:rPr>
          <w:b/>
          <w:bCs/>
          <w:i/>
          <w:iCs/>
        </w:rPr>
      </w:pPr>
    </w:p>
    <w:bookmarkStart w:id="5" w:name="_Ref174127913"/>
    <w:p w14:paraId="3C666513" w14:textId="1E06A17C" w:rsidR="0045204F" w:rsidRDefault="002B5A76" w:rsidP="009F57B5">
      <w:pPr>
        <w:pStyle w:val="Observation"/>
        <w:rPr>
          <w:b w:val="0"/>
          <w:i w:val="0"/>
        </w:rPr>
      </w:pPr>
      <w:r w:rsidRPr="001558BD">
        <w:rPr>
          <w:rStyle w:val="Strong"/>
          <w:noProof/>
        </w:rPr>
        <w:lastRenderedPageBreak/>
        <mc:AlternateContent>
          <mc:Choice Requires="wps">
            <w:drawing>
              <wp:anchor distT="0" distB="0" distL="114300" distR="114300" simplePos="0" relativeHeight="251881984" behindDoc="0" locked="0" layoutInCell="1" allowOverlap="1" wp14:anchorId="50B24917" wp14:editId="39D2556E">
                <wp:simplePos x="0" y="0"/>
                <wp:positionH relativeFrom="column">
                  <wp:posOffset>94615</wp:posOffset>
                </wp:positionH>
                <wp:positionV relativeFrom="paragraph">
                  <wp:posOffset>2616200</wp:posOffset>
                </wp:positionV>
                <wp:extent cx="5609590" cy="635"/>
                <wp:effectExtent l="0" t="0" r="0" b="0"/>
                <wp:wrapTopAndBottom/>
                <wp:docPr id="882241111" name="Text Box 1"/>
                <wp:cNvGraphicFramePr/>
                <a:graphic xmlns:a="http://schemas.openxmlformats.org/drawingml/2006/main">
                  <a:graphicData uri="http://schemas.microsoft.com/office/word/2010/wordprocessingShape">
                    <wps:wsp>
                      <wps:cNvSpPr txBox="1"/>
                      <wps:spPr>
                        <a:xfrm>
                          <a:off x="0" y="0"/>
                          <a:ext cx="5609590" cy="635"/>
                        </a:xfrm>
                        <a:prstGeom prst="rect">
                          <a:avLst/>
                        </a:prstGeom>
                        <a:solidFill>
                          <a:prstClr val="white"/>
                        </a:solidFill>
                        <a:ln>
                          <a:noFill/>
                        </a:ln>
                      </wps:spPr>
                      <wps:txbx>
                        <w:txbxContent>
                          <w:p w14:paraId="6E90D05B" w14:textId="40C60EB5" w:rsidR="002B5A76" w:rsidRPr="004C0993" w:rsidRDefault="002B5A76" w:rsidP="002B5A76">
                            <w:pPr>
                              <w:pStyle w:val="Caption"/>
                              <w:rPr>
                                <w:noProof/>
                                <w:sz w:val="22"/>
                                <w:szCs w:val="22"/>
                              </w:rPr>
                            </w:pPr>
                            <w:bookmarkStart w:id="6" w:name="_Ref174143014"/>
                            <w:bookmarkStart w:id="7" w:name="_Ref174129256"/>
                            <w:r>
                              <w:t xml:space="preserve">Figure </w:t>
                            </w:r>
                            <w:r w:rsidR="00FF115A">
                              <w:fldChar w:fldCharType="begin"/>
                            </w:r>
                            <w:r w:rsidR="00FF115A">
                              <w:instrText xml:space="preserve"> STYLEREF 1 \s </w:instrText>
                            </w:r>
                            <w:r w:rsidR="00FF115A">
                              <w:fldChar w:fldCharType="separate"/>
                            </w:r>
                            <w:r w:rsidR="00FF115A">
                              <w:rPr>
                                <w:noProof/>
                              </w:rPr>
                              <w:t>2</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1</w:t>
                            </w:r>
                            <w:r w:rsidR="00FF115A">
                              <w:fldChar w:fldCharType="end"/>
                            </w:r>
                            <w:bookmarkEnd w:id="6"/>
                            <w:r>
                              <w:t xml:space="preserve">. </w:t>
                            </w:r>
                            <w:r w:rsidR="00DC7A9F">
                              <w:t xml:space="preserve">Illustration of </w:t>
                            </w:r>
                            <w:r w:rsidR="00C60295">
                              <w:t>NW side and UE side distribution mismatch and the encoder-decoder pairs trained using NW side data</w:t>
                            </w:r>
                            <w:r w:rsidR="008A7E95">
                              <w:t>.</w:t>
                            </w:r>
                            <w:bookmarkEnd w:id="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0B24917" id="_x0000_t202" coordsize="21600,21600" o:spt="202" path="m,l,21600r21600,l21600,xe">
                <v:stroke joinstyle="miter"/>
                <v:path gradientshapeok="t" o:connecttype="rect"/>
              </v:shapetype>
              <v:shape id="Text Box 1" o:spid="_x0000_s1026" type="#_x0000_t202" style="position:absolute;left:0;text-align:left;margin-left:7.45pt;margin-top:206pt;width:441.7pt;height:.05pt;z-index:251881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" stroked="f">
                <v:textbox style="mso-fit-shape-to-text:t" inset="0,0,0,0">
                  <w:txbxContent>
                    <w:p w14:paraId="6E90D05B" w14:textId="40C60EB5" w:rsidR="002B5A76" w:rsidRPr="004C0993" w:rsidRDefault="002B5A76" w:rsidP="002B5A76">
                      <w:pPr>
                        <w:pStyle w:val="Caption"/>
                        <w:rPr>
                          <w:noProof/>
                          <w:sz w:val="22"/>
                          <w:szCs w:val="22"/>
                        </w:rPr>
                      </w:pPr>
                      <w:bookmarkStart w:id="9" w:name="_Ref174129256"/>
                      <w:bookmarkStart w:id="10" w:name="_Ref174143014"/>
                      <w:r>
                        <w:t xml:space="preserve">Figure </w:t>
                      </w:r>
                      <w:r w:rsidR="00FF115A">
                        <w:fldChar w:fldCharType="begin"/>
                      </w:r>
                      <w:r w:rsidR="00FF115A">
                        <w:instrText xml:space="preserve"> STYLEREF 1 \s </w:instrText>
                      </w:r>
                      <w:r w:rsidR="00FF115A">
                        <w:fldChar w:fldCharType="separate"/>
                      </w:r>
                      <w:r w:rsidR="00FF115A">
                        <w:rPr>
                          <w:noProof/>
                        </w:rPr>
                        <w:t>2</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1</w:t>
                      </w:r>
                      <w:r w:rsidR="00FF115A">
                        <w:fldChar w:fldCharType="end"/>
                      </w:r>
                      <w:bookmarkEnd w:id="10"/>
                      <w:r>
                        <w:t xml:space="preserve">. </w:t>
                      </w:r>
                      <w:r w:rsidR="00DC7A9F">
                        <w:t xml:space="preserve">Illustration of </w:t>
                      </w:r>
                      <w:r w:rsidR="00C60295">
                        <w:t>NW side and UE side distribution mismatch and the encoder-decoder pairs trained using NW side data</w:t>
                      </w:r>
                      <w:r w:rsidR="008A7E95">
                        <w:t>.</w:t>
                      </w:r>
                      <w:bookmarkEnd w:id="9"/>
                    </w:p>
                  </w:txbxContent>
                </v:textbox>
                <w10:wrap type="topAndBottom"/>
              </v:shape>
            </w:pict>
          </mc:Fallback>
        </mc:AlternateContent>
      </w:r>
      <w:r w:rsidR="00F62888" w:rsidRPr="001558BD">
        <w:rPr>
          <w:rStyle w:val="Strong"/>
          <w:noProof/>
        </w:rPr>
        <mc:AlternateContent>
          <mc:Choice Requires="wpg">
            <w:drawing>
              <wp:anchor distT="0" distB="0" distL="114300" distR="114300" simplePos="0" relativeHeight="251676160" behindDoc="0" locked="0" layoutInCell="1" allowOverlap="1" wp14:anchorId="4B1103B5" wp14:editId="58238AF3">
                <wp:simplePos x="0" y="0"/>
                <wp:positionH relativeFrom="margin">
                  <wp:posOffset>95003</wp:posOffset>
                </wp:positionH>
                <wp:positionV relativeFrom="paragraph">
                  <wp:posOffset>118752</wp:posOffset>
                </wp:positionV>
                <wp:extent cx="5609590" cy="2440379"/>
                <wp:effectExtent l="0" t="0" r="0" b="0"/>
                <wp:wrapTopAndBottom/>
                <wp:docPr id="142" name="Group 141">
                  <a:extLst xmlns:a="http://schemas.openxmlformats.org/drawingml/2006/main">
                    <a:ext uri="{FF2B5EF4-FFF2-40B4-BE49-F238E27FC236}">
                      <a16:creationId xmlns:a16="http://schemas.microsoft.com/office/drawing/2014/main" id="{043EA2BD-6A9E-785E-3234-33B8D01658C6}"/>
                    </a:ext>
                  </a:extLst>
                </wp:docPr>
                <wp:cNvGraphicFramePr/>
                <a:graphic xmlns:a="http://schemas.openxmlformats.org/drawingml/2006/main">
                  <a:graphicData uri="http://schemas.microsoft.com/office/word/2010/wordprocessingGroup">
                    <wpg:wgp>
                      <wpg:cNvGrpSpPr/>
                      <wpg:grpSpPr>
                        <a:xfrm>
                          <a:off x="0" y="0"/>
                          <a:ext cx="5609590" cy="2440379"/>
                          <a:chOff x="0" y="0"/>
                          <a:chExt cx="5609914" cy="2407008"/>
                        </a:xfrm>
                      </wpg:grpSpPr>
                      <wps:wsp>
                        <wps:cNvPr id="2108122514" name="Oval 2108122514">
                          <a:extLst>
                            <a:ext uri="{FF2B5EF4-FFF2-40B4-BE49-F238E27FC236}">
                              <a16:creationId xmlns:a16="http://schemas.microsoft.com/office/drawing/2014/main" id="{A0A82CA7-62C3-8694-568D-2CD0CA6A213D}"/>
                            </a:ext>
                          </a:extLst>
                        </wps:cNvPr>
                        <wps:cNvSpPr/>
                        <wps:spPr>
                          <a:xfrm>
                            <a:off x="999494" y="641779"/>
                            <a:ext cx="816311" cy="1239242"/>
                          </a:xfrm>
                          <a:prstGeom prst="ellipse">
                            <a:avLst/>
                          </a:prstGeom>
                          <a:solidFill>
                            <a:schemeClr val="accent1">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60265339" name="Oval 1560265339">
                          <a:extLst>
                            <a:ext uri="{FF2B5EF4-FFF2-40B4-BE49-F238E27FC236}">
                              <a16:creationId xmlns:a16="http://schemas.microsoft.com/office/drawing/2014/main" id="{A792422A-2A5E-29A8-6E8F-020F04119021}"/>
                            </a:ext>
                          </a:extLst>
                        </wps:cNvPr>
                        <wps:cNvSpPr/>
                        <wps:spPr>
                          <a:xfrm>
                            <a:off x="3026820" y="893527"/>
                            <a:ext cx="400740" cy="70144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15090034" name="Oval 1415090034">
                          <a:extLst>
                            <a:ext uri="{FF2B5EF4-FFF2-40B4-BE49-F238E27FC236}">
                              <a16:creationId xmlns:a16="http://schemas.microsoft.com/office/drawing/2014/main" id="{FCCAC6A5-E710-EF22-6BD1-8EBDF7367371}"/>
                            </a:ext>
                          </a:extLst>
                        </wps:cNvPr>
                        <wps:cNvSpPr/>
                        <wps:spPr>
                          <a:xfrm>
                            <a:off x="4650225" y="709534"/>
                            <a:ext cx="681226" cy="1093619"/>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845977767" name="Group 845977767">
                          <a:extLst>
                            <a:ext uri="{FF2B5EF4-FFF2-40B4-BE49-F238E27FC236}">
                              <a16:creationId xmlns:a16="http://schemas.microsoft.com/office/drawing/2014/main" id="{EC7522CB-CB0A-C06B-215D-FB1171F5DC95}"/>
                            </a:ext>
                          </a:extLst>
                        </wpg:cNvPr>
                        <wpg:cNvGrpSpPr/>
                        <wpg:grpSpPr>
                          <a:xfrm>
                            <a:off x="4744995" y="785597"/>
                            <a:ext cx="468551" cy="913396"/>
                            <a:chOff x="4745004" y="785602"/>
                            <a:chExt cx="492863" cy="1031533"/>
                          </a:xfrm>
                        </wpg:grpSpPr>
                        <wps:wsp>
                          <wps:cNvPr id="713373681" name="Oval 713373681">
                            <a:extLst>
                              <a:ext uri="{FF2B5EF4-FFF2-40B4-BE49-F238E27FC236}">
                                <a16:creationId xmlns:a16="http://schemas.microsoft.com/office/drawing/2014/main" id="{DD48C455-A39B-A7BC-EA05-D44517F21F5E}"/>
                              </a:ext>
                            </a:extLst>
                          </wps:cNvPr>
                          <wps:cNvSpPr/>
                          <wps:spPr>
                            <a:xfrm>
                              <a:off x="4980448" y="785602"/>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2366128" name="Oval 1012366128">
                            <a:extLst>
                              <a:ext uri="{FF2B5EF4-FFF2-40B4-BE49-F238E27FC236}">
                                <a16:creationId xmlns:a16="http://schemas.microsoft.com/office/drawing/2014/main" id="{E31BBAE0-77A5-851A-0DA7-EB11491ED99A}"/>
                              </a:ext>
                            </a:extLst>
                          </wps:cNvPr>
                          <wps:cNvSpPr/>
                          <wps:spPr>
                            <a:xfrm>
                              <a:off x="4841231" y="907894"/>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313306" name="Oval 64313306">
                            <a:extLst>
                              <a:ext uri="{FF2B5EF4-FFF2-40B4-BE49-F238E27FC236}">
                                <a16:creationId xmlns:a16="http://schemas.microsoft.com/office/drawing/2014/main" id="{0B4E65AA-3ABA-3394-D91B-90D243104A3A}"/>
                              </a:ext>
                            </a:extLst>
                          </wps:cNvPr>
                          <wps:cNvSpPr/>
                          <wps:spPr>
                            <a:xfrm>
                              <a:off x="4982953" y="921187"/>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470948" name="Oval 54470948">
                            <a:extLst>
                              <a:ext uri="{FF2B5EF4-FFF2-40B4-BE49-F238E27FC236}">
                                <a16:creationId xmlns:a16="http://schemas.microsoft.com/office/drawing/2014/main" id="{DFEC080B-670F-AE6F-27A2-849E5C3C3E22}"/>
                              </a:ext>
                            </a:extLst>
                          </wps:cNvPr>
                          <wps:cNvSpPr/>
                          <wps:spPr>
                            <a:xfrm>
                              <a:off x="4745004" y="1059916"/>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3930381" name="Oval 803930381">
                            <a:extLst>
                              <a:ext uri="{FF2B5EF4-FFF2-40B4-BE49-F238E27FC236}">
                                <a16:creationId xmlns:a16="http://schemas.microsoft.com/office/drawing/2014/main" id="{027C466C-6DD3-B6B9-60AF-59A1C5FCBC1F}"/>
                              </a:ext>
                            </a:extLst>
                          </wps:cNvPr>
                          <wps:cNvSpPr/>
                          <wps:spPr>
                            <a:xfrm>
                              <a:off x="4934729" y="1302403"/>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5343251" name="Oval 775343251">
                            <a:extLst>
                              <a:ext uri="{FF2B5EF4-FFF2-40B4-BE49-F238E27FC236}">
                                <a16:creationId xmlns:a16="http://schemas.microsoft.com/office/drawing/2014/main" id="{453C5DE1-DE94-76E5-8D28-F37F21FB6FAA}"/>
                              </a:ext>
                            </a:extLst>
                          </wps:cNvPr>
                          <wps:cNvSpPr/>
                          <wps:spPr>
                            <a:xfrm>
                              <a:off x="5192148" y="1099311"/>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34736465" name="Oval 1834736465">
                            <a:extLst>
                              <a:ext uri="{FF2B5EF4-FFF2-40B4-BE49-F238E27FC236}">
                                <a16:creationId xmlns:a16="http://schemas.microsoft.com/office/drawing/2014/main" id="{590983E2-8985-45E0-12B5-D914C17A2002}"/>
                              </a:ext>
                            </a:extLst>
                          </wps:cNvPr>
                          <wps:cNvSpPr/>
                          <wps:spPr>
                            <a:xfrm>
                              <a:off x="4994895" y="1148574"/>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4230690" name="Oval 1544230690">
                            <a:extLst>
                              <a:ext uri="{FF2B5EF4-FFF2-40B4-BE49-F238E27FC236}">
                                <a16:creationId xmlns:a16="http://schemas.microsoft.com/office/drawing/2014/main" id="{E6A20951-767C-AC3D-D2B4-E341F2B47160}"/>
                              </a:ext>
                            </a:extLst>
                          </wps:cNvPr>
                          <wps:cNvSpPr/>
                          <wps:spPr>
                            <a:xfrm>
                              <a:off x="4818371" y="1238928"/>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5804625" name="Oval 355804625">
                            <a:extLst>
                              <a:ext uri="{FF2B5EF4-FFF2-40B4-BE49-F238E27FC236}">
                                <a16:creationId xmlns:a16="http://schemas.microsoft.com/office/drawing/2014/main" id="{A7A0D912-EDA2-0B75-1CE7-078274FC917A}"/>
                              </a:ext>
                            </a:extLst>
                          </wps:cNvPr>
                          <wps:cNvSpPr/>
                          <wps:spPr>
                            <a:xfrm>
                              <a:off x="5121913" y="1271506"/>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9811823" name="Oval 1479811823">
                            <a:extLst>
                              <a:ext uri="{FF2B5EF4-FFF2-40B4-BE49-F238E27FC236}">
                                <a16:creationId xmlns:a16="http://schemas.microsoft.com/office/drawing/2014/main" id="{0D67DE59-E421-7210-784A-076D305DA1F7}"/>
                              </a:ext>
                            </a:extLst>
                          </wps:cNvPr>
                          <wps:cNvSpPr/>
                          <wps:spPr>
                            <a:xfrm>
                              <a:off x="5138042" y="931985"/>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0195729" name="Oval 200195729">
                            <a:extLst>
                              <a:ext uri="{FF2B5EF4-FFF2-40B4-BE49-F238E27FC236}">
                                <a16:creationId xmlns:a16="http://schemas.microsoft.com/office/drawing/2014/main" id="{54DD6E95-4FE9-A3FE-7F96-E6B9CDCC8544}"/>
                              </a:ext>
                            </a:extLst>
                          </wps:cNvPr>
                          <wps:cNvSpPr/>
                          <wps:spPr>
                            <a:xfrm>
                              <a:off x="4780614" y="1484493"/>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1593635" name="Oval 2021593635">
                            <a:extLst>
                              <a:ext uri="{FF2B5EF4-FFF2-40B4-BE49-F238E27FC236}">
                                <a16:creationId xmlns:a16="http://schemas.microsoft.com/office/drawing/2014/main" id="{82B5EB9B-32FB-D05D-CC3A-3BB893515DA6}"/>
                              </a:ext>
                            </a:extLst>
                          </wps:cNvPr>
                          <wps:cNvSpPr/>
                          <wps:spPr>
                            <a:xfrm>
                              <a:off x="5018908" y="1447679"/>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7275855" name="Oval 937275855">
                            <a:extLst>
                              <a:ext uri="{FF2B5EF4-FFF2-40B4-BE49-F238E27FC236}">
                                <a16:creationId xmlns:a16="http://schemas.microsoft.com/office/drawing/2014/main" id="{CE70DA60-6AC5-3329-EA4F-BB6FDC8932AB}"/>
                              </a:ext>
                            </a:extLst>
                          </wps:cNvPr>
                          <wps:cNvSpPr/>
                          <wps:spPr>
                            <a:xfrm>
                              <a:off x="4871042" y="1431341"/>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2140361" name="Oval 592140361">
                            <a:extLst>
                              <a:ext uri="{FF2B5EF4-FFF2-40B4-BE49-F238E27FC236}">
                                <a16:creationId xmlns:a16="http://schemas.microsoft.com/office/drawing/2014/main" id="{DB8E2D91-5864-B0C4-A607-84457C4D6CE7}"/>
                              </a:ext>
                            </a:extLst>
                          </wps:cNvPr>
                          <wps:cNvSpPr/>
                          <wps:spPr>
                            <a:xfrm>
                              <a:off x="5183761" y="1447679"/>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0080527" name="Oval 900080527">
                            <a:extLst>
                              <a:ext uri="{FF2B5EF4-FFF2-40B4-BE49-F238E27FC236}">
                                <a16:creationId xmlns:a16="http://schemas.microsoft.com/office/drawing/2014/main" id="{51A7BB4A-1AC8-00A2-91FE-E87A0FF45C85}"/>
                              </a:ext>
                            </a:extLst>
                          </wps:cNvPr>
                          <wps:cNvSpPr/>
                          <wps:spPr>
                            <a:xfrm>
                              <a:off x="4872518" y="1591545"/>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0105478" name="Oval 330105478">
                            <a:extLst>
                              <a:ext uri="{FF2B5EF4-FFF2-40B4-BE49-F238E27FC236}">
                                <a16:creationId xmlns:a16="http://schemas.microsoft.com/office/drawing/2014/main" id="{86A1D324-B28B-CEB4-1B14-15187F4677D5}"/>
                              </a:ext>
                            </a:extLst>
                          </wps:cNvPr>
                          <wps:cNvSpPr/>
                          <wps:spPr>
                            <a:xfrm>
                              <a:off x="5015477" y="1633996"/>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5691258" name="Oval 545691258">
                            <a:extLst>
                              <a:ext uri="{FF2B5EF4-FFF2-40B4-BE49-F238E27FC236}">
                                <a16:creationId xmlns:a16="http://schemas.microsoft.com/office/drawing/2014/main" id="{9A6BEECB-801D-72D6-17D8-1C133996B246}"/>
                              </a:ext>
                            </a:extLst>
                          </wps:cNvPr>
                          <wps:cNvSpPr/>
                          <wps:spPr>
                            <a:xfrm>
                              <a:off x="5191723" y="1575255"/>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6473993" name="Oval 1606473993">
                            <a:extLst>
                              <a:ext uri="{FF2B5EF4-FFF2-40B4-BE49-F238E27FC236}">
                                <a16:creationId xmlns:a16="http://schemas.microsoft.com/office/drawing/2014/main" id="{1E227549-217D-2A50-55E5-DEBD0C428FCD}"/>
                              </a:ext>
                            </a:extLst>
                          </wps:cNvPr>
                          <wps:cNvSpPr/>
                          <wps:spPr>
                            <a:xfrm>
                              <a:off x="4896972" y="1750308"/>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8452199" name="Oval 268452199">
                            <a:extLst>
                              <a:ext uri="{FF2B5EF4-FFF2-40B4-BE49-F238E27FC236}">
                                <a16:creationId xmlns:a16="http://schemas.microsoft.com/office/drawing/2014/main" id="{D4AF286D-B4F8-DF95-AF9A-18A185902327}"/>
                              </a:ext>
                            </a:extLst>
                          </wps:cNvPr>
                          <wps:cNvSpPr/>
                          <wps:spPr>
                            <a:xfrm>
                              <a:off x="5026167" y="1771416"/>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20263307" name="Oval 1420263307">
                            <a:extLst>
                              <a:ext uri="{FF2B5EF4-FFF2-40B4-BE49-F238E27FC236}">
                                <a16:creationId xmlns:a16="http://schemas.microsoft.com/office/drawing/2014/main" id="{F3D18BD2-BC82-8B34-E114-108007EAD801}"/>
                              </a:ext>
                            </a:extLst>
                          </wps:cNvPr>
                          <wps:cNvSpPr/>
                          <wps:spPr>
                            <a:xfrm>
                              <a:off x="5172267" y="1752461"/>
                              <a:ext cx="45719" cy="45719"/>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733031544" name="Group 733031544">
                          <a:extLst>
                            <a:ext uri="{FF2B5EF4-FFF2-40B4-BE49-F238E27FC236}">
                              <a16:creationId xmlns:a16="http://schemas.microsoft.com/office/drawing/2014/main" id="{014EE9E7-77FD-C4B4-859A-742551F20D75}"/>
                            </a:ext>
                          </a:extLst>
                        </wpg:cNvPr>
                        <wpg:cNvGrpSpPr/>
                        <wpg:grpSpPr>
                          <a:xfrm>
                            <a:off x="3104373" y="985717"/>
                            <a:ext cx="233338" cy="494839"/>
                            <a:chOff x="3104367" y="985713"/>
                            <a:chExt cx="492863" cy="1031533"/>
                          </a:xfrm>
                        </wpg:grpSpPr>
                        <wps:wsp>
                          <wps:cNvPr id="1097629879" name="Oval 1097629879">
                            <a:extLst>
                              <a:ext uri="{FF2B5EF4-FFF2-40B4-BE49-F238E27FC236}">
                                <a16:creationId xmlns:a16="http://schemas.microsoft.com/office/drawing/2014/main" id="{934A7750-D23C-192E-D488-3C768B5EFE9F}"/>
                              </a:ext>
                            </a:extLst>
                          </wps:cNvPr>
                          <wps:cNvSpPr/>
                          <wps:spPr>
                            <a:xfrm>
                              <a:off x="3339811" y="985713"/>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82857585" name="Oval 1482857585">
                            <a:extLst>
                              <a:ext uri="{FF2B5EF4-FFF2-40B4-BE49-F238E27FC236}">
                                <a16:creationId xmlns:a16="http://schemas.microsoft.com/office/drawing/2014/main" id="{1177CB95-AA5A-9DC6-B794-66E6CDD59F25}"/>
                              </a:ext>
                            </a:extLst>
                          </wps:cNvPr>
                          <wps:cNvSpPr/>
                          <wps:spPr>
                            <a:xfrm>
                              <a:off x="3200594" y="1108005"/>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4880981" name="Oval 274880981">
                            <a:extLst>
                              <a:ext uri="{FF2B5EF4-FFF2-40B4-BE49-F238E27FC236}">
                                <a16:creationId xmlns:a16="http://schemas.microsoft.com/office/drawing/2014/main" id="{0BE80A38-674D-B101-8667-E5D8FA759662}"/>
                              </a:ext>
                            </a:extLst>
                          </wps:cNvPr>
                          <wps:cNvSpPr/>
                          <wps:spPr>
                            <a:xfrm>
                              <a:off x="3342316" y="1121298"/>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39407584" name="Oval 1539407584">
                            <a:extLst>
                              <a:ext uri="{FF2B5EF4-FFF2-40B4-BE49-F238E27FC236}">
                                <a16:creationId xmlns:a16="http://schemas.microsoft.com/office/drawing/2014/main" id="{9316ADB7-42F3-C96F-1B0D-E95D8E3F9701}"/>
                              </a:ext>
                            </a:extLst>
                          </wps:cNvPr>
                          <wps:cNvSpPr/>
                          <wps:spPr>
                            <a:xfrm>
                              <a:off x="3104367" y="1260027"/>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6650888" name="Oval 1096650888">
                            <a:extLst>
                              <a:ext uri="{FF2B5EF4-FFF2-40B4-BE49-F238E27FC236}">
                                <a16:creationId xmlns:a16="http://schemas.microsoft.com/office/drawing/2014/main" id="{B58C4EBF-0344-03A0-F572-25B1E3760118}"/>
                              </a:ext>
                            </a:extLst>
                          </wps:cNvPr>
                          <wps:cNvSpPr/>
                          <wps:spPr>
                            <a:xfrm>
                              <a:off x="3294092" y="1502514"/>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7122126" name="Oval 1327122126">
                            <a:extLst>
                              <a:ext uri="{FF2B5EF4-FFF2-40B4-BE49-F238E27FC236}">
                                <a16:creationId xmlns:a16="http://schemas.microsoft.com/office/drawing/2014/main" id="{7347312F-4312-051B-C56F-1F8D99B49699}"/>
                              </a:ext>
                            </a:extLst>
                          </wps:cNvPr>
                          <wps:cNvSpPr/>
                          <wps:spPr>
                            <a:xfrm>
                              <a:off x="3551511" y="1299422"/>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222495" name="Oval 341222495">
                            <a:extLst>
                              <a:ext uri="{FF2B5EF4-FFF2-40B4-BE49-F238E27FC236}">
                                <a16:creationId xmlns:a16="http://schemas.microsoft.com/office/drawing/2014/main" id="{28AD98BD-4214-8FC8-B972-86195AA10026}"/>
                              </a:ext>
                            </a:extLst>
                          </wps:cNvPr>
                          <wps:cNvSpPr/>
                          <wps:spPr>
                            <a:xfrm>
                              <a:off x="3354258" y="1348685"/>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7956627" name="Oval 1067956627">
                            <a:extLst>
                              <a:ext uri="{FF2B5EF4-FFF2-40B4-BE49-F238E27FC236}">
                                <a16:creationId xmlns:a16="http://schemas.microsoft.com/office/drawing/2014/main" id="{90164434-50A6-B232-71E4-A81CF50104A1}"/>
                              </a:ext>
                            </a:extLst>
                          </wps:cNvPr>
                          <wps:cNvSpPr/>
                          <wps:spPr>
                            <a:xfrm>
                              <a:off x="3177734" y="1439039"/>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86310677" name="Oval 1286310677">
                            <a:extLst>
                              <a:ext uri="{FF2B5EF4-FFF2-40B4-BE49-F238E27FC236}">
                                <a16:creationId xmlns:a16="http://schemas.microsoft.com/office/drawing/2014/main" id="{914E1BE7-0434-EFA1-937C-241A87D8307A}"/>
                              </a:ext>
                            </a:extLst>
                          </wps:cNvPr>
                          <wps:cNvSpPr/>
                          <wps:spPr>
                            <a:xfrm>
                              <a:off x="3481276" y="1471617"/>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7068068" name="Oval 577068068">
                            <a:extLst>
                              <a:ext uri="{FF2B5EF4-FFF2-40B4-BE49-F238E27FC236}">
                                <a16:creationId xmlns:a16="http://schemas.microsoft.com/office/drawing/2014/main" id="{9985635B-3EA3-3A8F-0E1A-65B2E32786AA}"/>
                              </a:ext>
                            </a:extLst>
                          </wps:cNvPr>
                          <wps:cNvSpPr/>
                          <wps:spPr>
                            <a:xfrm>
                              <a:off x="3497405" y="1132096"/>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6612850" name="Oval 516612850">
                            <a:extLst>
                              <a:ext uri="{FF2B5EF4-FFF2-40B4-BE49-F238E27FC236}">
                                <a16:creationId xmlns:a16="http://schemas.microsoft.com/office/drawing/2014/main" id="{B40CBFE0-36FB-5C45-530B-ABA4B3E22C43}"/>
                              </a:ext>
                            </a:extLst>
                          </wps:cNvPr>
                          <wps:cNvSpPr/>
                          <wps:spPr>
                            <a:xfrm>
                              <a:off x="3139977" y="1684604"/>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05682198" name="Oval 1005682198">
                            <a:extLst>
                              <a:ext uri="{FF2B5EF4-FFF2-40B4-BE49-F238E27FC236}">
                                <a16:creationId xmlns:a16="http://schemas.microsoft.com/office/drawing/2014/main" id="{9C98E177-7FF1-8E62-21D5-362D6E3E9DAC}"/>
                              </a:ext>
                            </a:extLst>
                          </wps:cNvPr>
                          <wps:cNvSpPr/>
                          <wps:spPr>
                            <a:xfrm>
                              <a:off x="3378271" y="1647790"/>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92092381" name="Oval 2092092381">
                            <a:extLst>
                              <a:ext uri="{FF2B5EF4-FFF2-40B4-BE49-F238E27FC236}">
                                <a16:creationId xmlns:a16="http://schemas.microsoft.com/office/drawing/2014/main" id="{97ACF92B-0449-F849-5984-FEB4D5EDE97F}"/>
                              </a:ext>
                            </a:extLst>
                          </wps:cNvPr>
                          <wps:cNvSpPr/>
                          <wps:spPr>
                            <a:xfrm>
                              <a:off x="3230405" y="1631452"/>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86207056" name="Oval 1386207056">
                            <a:extLst>
                              <a:ext uri="{FF2B5EF4-FFF2-40B4-BE49-F238E27FC236}">
                                <a16:creationId xmlns:a16="http://schemas.microsoft.com/office/drawing/2014/main" id="{63B76884-E9FF-50A2-9404-374EA864FCFE}"/>
                              </a:ext>
                            </a:extLst>
                          </wps:cNvPr>
                          <wps:cNvSpPr/>
                          <wps:spPr>
                            <a:xfrm>
                              <a:off x="3543124" y="1647790"/>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6798130" name="Oval 506798130">
                            <a:extLst>
                              <a:ext uri="{FF2B5EF4-FFF2-40B4-BE49-F238E27FC236}">
                                <a16:creationId xmlns:a16="http://schemas.microsoft.com/office/drawing/2014/main" id="{934883A6-D05E-5618-D4ED-565F3411DABA}"/>
                              </a:ext>
                            </a:extLst>
                          </wps:cNvPr>
                          <wps:cNvSpPr/>
                          <wps:spPr>
                            <a:xfrm>
                              <a:off x="3231881" y="1791656"/>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6863603" name="Oval 1176863603">
                            <a:extLst>
                              <a:ext uri="{FF2B5EF4-FFF2-40B4-BE49-F238E27FC236}">
                                <a16:creationId xmlns:a16="http://schemas.microsoft.com/office/drawing/2014/main" id="{845AB7CE-2858-8E83-5A70-87FFE21292A1}"/>
                              </a:ext>
                            </a:extLst>
                          </wps:cNvPr>
                          <wps:cNvSpPr/>
                          <wps:spPr>
                            <a:xfrm>
                              <a:off x="3374840" y="1834107"/>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48441562" name="Oval 1248441562">
                            <a:extLst>
                              <a:ext uri="{FF2B5EF4-FFF2-40B4-BE49-F238E27FC236}">
                                <a16:creationId xmlns:a16="http://schemas.microsoft.com/office/drawing/2014/main" id="{041CF789-0745-C341-5FA8-E14B2C395571}"/>
                              </a:ext>
                            </a:extLst>
                          </wps:cNvPr>
                          <wps:cNvSpPr/>
                          <wps:spPr>
                            <a:xfrm>
                              <a:off x="3551086" y="1775366"/>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9293120" name="Oval 249293120">
                            <a:extLst>
                              <a:ext uri="{FF2B5EF4-FFF2-40B4-BE49-F238E27FC236}">
                                <a16:creationId xmlns:a16="http://schemas.microsoft.com/office/drawing/2014/main" id="{BC6E9EE1-A808-92D4-65E8-4D0BDE180413}"/>
                              </a:ext>
                            </a:extLst>
                          </wps:cNvPr>
                          <wps:cNvSpPr/>
                          <wps:spPr>
                            <a:xfrm>
                              <a:off x="3256335" y="1950419"/>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1986675" name="Oval 1031986675">
                            <a:extLst>
                              <a:ext uri="{FF2B5EF4-FFF2-40B4-BE49-F238E27FC236}">
                                <a16:creationId xmlns:a16="http://schemas.microsoft.com/office/drawing/2014/main" id="{6C8CDDC8-B7F4-E971-96B2-485768419672}"/>
                              </a:ext>
                            </a:extLst>
                          </wps:cNvPr>
                          <wps:cNvSpPr/>
                          <wps:spPr>
                            <a:xfrm>
                              <a:off x="3385530" y="1971527"/>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6081753" name="Oval 386081753">
                            <a:extLst>
                              <a:ext uri="{FF2B5EF4-FFF2-40B4-BE49-F238E27FC236}">
                                <a16:creationId xmlns:a16="http://schemas.microsoft.com/office/drawing/2014/main" id="{3FF89CBD-96CD-DB29-09AA-10BAC3A32FDB}"/>
                              </a:ext>
                            </a:extLst>
                          </wps:cNvPr>
                          <wps:cNvSpPr/>
                          <wps:spPr>
                            <a:xfrm>
                              <a:off x="3531630" y="1952572"/>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18329925" name="Straight Connector 918329925">
                          <a:extLst>
                            <a:ext uri="{FF2B5EF4-FFF2-40B4-BE49-F238E27FC236}">
                              <a16:creationId xmlns:a16="http://schemas.microsoft.com/office/drawing/2014/main" id="{87156BCB-FBF0-8C89-1013-34B0BB4483C0}"/>
                            </a:ext>
                          </a:extLst>
                        </wps:cNvPr>
                        <wps:cNvCnPr>
                          <a:stCxn id="1097629879" idx="7"/>
                          <a:endCxn id="713373681" idx="3"/>
                        </wps:cNvCnPr>
                        <wps:spPr>
                          <a:xfrm flipV="1">
                            <a:off x="3234309" y="820157"/>
                            <a:ext cx="1740889" cy="168767"/>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160394340" name="Straight Connector 1160394340">
                          <a:extLst>
                            <a:ext uri="{FF2B5EF4-FFF2-40B4-BE49-F238E27FC236}">
                              <a16:creationId xmlns:a16="http://schemas.microsoft.com/office/drawing/2014/main" id="{4154C3A1-4B64-ABF8-B120-B376C9D081C9}"/>
                            </a:ext>
                          </a:extLst>
                        </wps:cNvPr>
                        <wps:cNvCnPr>
                          <a:stCxn id="577068068" idx="1"/>
                          <a:endCxn id="1479811823" idx="3"/>
                        </wps:cNvCnPr>
                        <wps:spPr>
                          <a:xfrm flipV="1">
                            <a:off x="3293614" y="949777"/>
                            <a:ext cx="1831405" cy="109369"/>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562245114" name="Straight Connector 1562245114">
                          <a:extLst>
                            <a:ext uri="{FF2B5EF4-FFF2-40B4-BE49-F238E27FC236}">
                              <a16:creationId xmlns:a16="http://schemas.microsoft.com/office/drawing/2014/main" id="{6A1A747D-297E-12D1-5F6A-AE6C67D3488D}"/>
                            </a:ext>
                          </a:extLst>
                        </wps:cNvPr>
                        <wps:cNvCnPr>
                          <a:stCxn id="274880981" idx="3"/>
                          <a:endCxn id="64313306" idx="6"/>
                        </wps:cNvCnPr>
                        <wps:spPr>
                          <a:xfrm flipV="1">
                            <a:off x="3220190" y="925902"/>
                            <a:ext cx="1794489" cy="143572"/>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506663429" name="Straight Connector 1506663429">
                          <a:extLst>
                            <a:ext uri="{FF2B5EF4-FFF2-40B4-BE49-F238E27FC236}">
                              <a16:creationId xmlns:a16="http://schemas.microsoft.com/office/drawing/2014/main" id="{D93DA12F-3D0E-919E-FC80-F47103308DBB}"/>
                            </a:ext>
                          </a:extLst>
                        </wps:cNvPr>
                        <wps:cNvCnPr>
                          <a:endCxn id="1012366128" idx="1"/>
                        </wps:cNvCnPr>
                        <wps:spPr>
                          <a:xfrm flipV="1">
                            <a:off x="3112826" y="899818"/>
                            <a:ext cx="1730023" cy="172868"/>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418459423" name="Straight Connector 1418459423">
                          <a:extLst>
                            <a:ext uri="{FF2B5EF4-FFF2-40B4-BE49-F238E27FC236}">
                              <a16:creationId xmlns:a16="http://schemas.microsoft.com/office/drawing/2014/main" id="{1BBA38B4-D39E-2A12-10F2-F2FFDA41B93C}"/>
                            </a:ext>
                          </a:extLst>
                        </wps:cNvPr>
                        <wps:cNvCnPr>
                          <a:stCxn id="1327122126" idx="5"/>
                          <a:endCxn id="775343251" idx="0"/>
                        </wps:cNvCnPr>
                        <wps:spPr>
                          <a:xfrm flipV="1">
                            <a:off x="3334535" y="1069314"/>
                            <a:ext cx="1872656" cy="85608"/>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645343052" name="Straight Connector 645343052">
                          <a:extLst>
                            <a:ext uri="{FF2B5EF4-FFF2-40B4-BE49-F238E27FC236}">
                              <a16:creationId xmlns:a16="http://schemas.microsoft.com/office/drawing/2014/main" id="{693C22C7-E902-306F-42FA-D65119DAB63D}"/>
                            </a:ext>
                          </a:extLst>
                        </wps:cNvPr>
                        <wps:cNvCnPr>
                          <a:stCxn id="1539407584" idx="1"/>
                          <a:endCxn id="54470948" idx="1"/>
                        </wps:cNvCnPr>
                        <wps:spPr>
                          <a:xfrm flipV="1">
                            <a:off x="3107537" y="1034430"/>
                            <a:ext cx="1643831" cy="86086"/>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253946490" name="Straight Connector 1253946490">
                          <a:extLst>
                            <a:ext uri="{FF2B5EF4-FFF2-40B4-BE49-F238E27FC236}">
                              <a16:creationId xmlns:a16="http://schemas.microsoft.com/office/drawing/2014/main" id="{C1D0F771-C5A0-5683-9BD2-CEE1696ADC20}"/>
                            </a:ext>
                          </a:extLst>
                        </wps:cNvPr>
                        <wps:cNvCnPr>
                          <a:stCxn id="341222495" idx="3"/>
                          <a:endCxn id="1834736465" idx="2"/>
                        </wps:cNvCnPr>
                        <wps:spPr>
                          <a:xfrm flipV="1">
                            <a:off x="3225844" y="1127249"/>
                            <a:ext cx="1756725" cy="51305"/>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2050788072" name="Straight Connector 2050788072">
                          <a:extLst>
                            <a:ext uri="{FF2B5EF4-FFF2-40B4-BE49-F238E27FC236}">
                              <a16:creationId xmlns:a16="http://schemas.microsoft.com/office/drawing/2014/main" id="{0C4675F2-35B9-A913-7622-124623AD8824}"/>
                            </a:ext>
                          </a:extLst>
                        </wps:cNvPr>
                        <wps:cNvCnPr>
                          <a:stCxn id="1286310677" idx="3"/>
                          <a:endCxn id="355804625" idx="3"/>
                        </wps:cNvCnPr>
                        <wps:spPr>
                          <a:xfrm>
                            <a:off x="3285978" y="1237525"/>
                            <a:ext cx="1823708" cy="12891"/>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2047103005" name="Straight Connector 2047103005">
                          <a:extLst>
                            <a:ext uri="{FF2B5EF4-FFF2-40B4-BE49-F238E27FC236}">
                              <a16:creationId xmlns:a16="http://schemas.microsoft.com/office/drawing/2014/main" id="{3C2A6466-D9EE-70CA-6B82-BF4E65F9E39B}"/>
                            </a:ext>
                          </a:extLst>
                        </wps:cNvPr>
                        <wps:cNvCnPr>
                          <a:stCxn id="1067956627" idx="3"/>
                          <a:endCxn id="1544230690" idx="7"/>
                        </wps:cNvCnPr>
                        <wps:spPr>
                          <a:xfrm flipV="1">
                            <a:off x="3142272" y="1192942"/>
                            <a:ext cx="1709579" cy="28955"/>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40236666" name="Straight Connector 40236666">
                          <a:extLst>
                            <a:ext uri="{FF2B5EF4-FFF2-40B4-BE49-F238E27FC236}">
                              <a16:creationId xmlns:a16="http://schemas.microsoft.com/office/drawing/2014/main" id="{B1202FD6-44CF-686F-B8FD-2E046F1CBCC2}"/>
                            </a:ext>
                          </a:extLst>
                        </wps:cNvPr>
                        <wps:cNvCnPr>
                          <a:stCxn id="1386207056" idx="5"/>
                          <a:endCxn id="592140361" idx="0"/>
                        </wps:cNvCnPr>
                        <wps:spPr>
                          <a:xfrm>
                            <a:off x="3330564" y="1322037"/>
                            <a:ext cx="1853287" cy="49822"/>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81055703" name="Straight Connector 81055703">
                          <a:extLst>
                            <a:ext uri="{FF2B5EF4-FFF2-40B4-BE49-F238E27FC236}">
                              <a16:creationId xmlns:a16="http://schemas.microsoft.com/office/drawing/2014/main" id="{90AE3191-71FF-EA47-5F0B-CD8DB1BD4609}"/>
                            </a:ext>
                          </a:extLst>
                        </wps:cNvPr>
                        <wps:cNvCnPr>
                          <a:stCxn id="1005682198" idx="7"/>
                          <a:endCxn id="2021593635" idx="2"/>
                        </wps:cNvCnPr>
                        <wps:spPr>
                          <a:xfrm>
                            <a:off x="3252518" y="1306529"/>
                            <a:ext cx="1752879" cy="85572"/>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793993344" name="Straight Connector 1793993344">
                          <a:extLst>
                            <a:ext uri="{FF2B5EF4-FFF2-40B4-BE49-F238E27FC236}">
                              <a16:creationId xmlns:a16="http://schemas.microsoft.com/office/drawing/2014/main" id="{9EE4D33C-F40C-DFB4-C692-EE1D162F9529}"/>
                            </a:ext>
                          </a:extLst>
                        </wps:cNvPr>
                        <wps:cNvCnPr>
                          <a:stCxn id="2092092381" idx="0"/>
                          <a:endCxn id="937275855" idx="6"/>
                        </wps:cNvCnPr>
                        <wps:spPr>
                          <a:xfrm>
                            <a:off x="3174860" y="1295480"/>
                            <a:ext cx="1733429" cy="82154"/>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052725884" name="Straight Connector 1052725884">
                          <a:extLst>
                            <a:ext uri="{FF2B5EF4-FFF2-40B4-BE49-F238E27FC236}">
                              <a16:creationId xmlns:a16="http://schemas.microsoft.com/office/drawing/2014/main" id="{DD66A23E-5519-5FC6-98B2-7A00095A18B7}"/>
                            </a:ext>
                          </a:extLst>
                        </wps:cNvPr>
                        <wps:cNvCnPr>
                          <a:stCxn id="516612850" idx="2"/>
                          <a:endCxn id="200195729" idx="6"/>
                        </wps:cNvCnPr>
                        <wps:spPr>
                          <a:xfrm>
                            <a:off x="3121227" y="1331943"/>
                            <a:ext cx="1701094" cy="92756"/>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958300129" name="Straight Connector 1958300129">
                          <a:extLst>
                            <a:ext uri="{FF2B5EF4-FFF2-40B4-BE49-F238E27FC236}">
                              <a16:creationId xmlns:a16="http://schemas.microsoft.com/office/drawing/2014/main" id="{1FF97D23-0D22-4AA3-F5FF-0A5A40C2A2DD}"/>
                            </a:ext>
                          </a:extLst>
                        </wps:cNvPr>
                        <wps:cNvCnPr>
                          <a:stCxn id="1248441562" idx="4"/>
                          <a:endCxn id="545691258" idx="1"/>
                        </wps:cNvCnPr>
                        <wps:spPr>
                          <a:xfrm>
                            <a:off x="3326681" y="1386449"/>
                            <a:ext cx="1849372" cy="104304"/>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549848335" name="Straight Connector 549848335">
                          <a:extLst>
                            <a:ext uri="{FF2B5EF4-FFF2-40B4-BE49-F238E27FC236}">
                              <a16:creationId xmlns:a16="http://schemas.microsoft.com/office/drawing/2014/main" id="{C2E2EE18-13B7-1F0D-B64A-A339675A8E65}"/>
                            </a:ext>
                          </a:extLst>
                        </wps:cNvPr>
                        <wps:cNvCnPr>
                          <a:stCxn id="1176863603" idx="2"/>
                          <a:endCxn id="330105478" idx="4"/>
                        </wps:cNvCnPr>
                        <wps:spPr>
                          <a:xfrm>
                            <a:off x="3232418" y="1403661"/>
                            <a:ext cx="1791449" cy="173661"/>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831478585" name="Straight Connector 831478585">
                          <a:extLst>
                            <a:ext uri="{FF2B5EF4-FFF2-40B4-BE49-F238E27FC236}">
                              <a16:creationId xmlns:a16="http://schemas.microsoft.com/office/drawing/2014/main" id="{3822E373-8E3F-BAD7-1309-859CD7E66E71}"/>
                            </a:ext>
                          </a:extLst>
                        </wps:cNvPr>
                        <wps:cNvCnPr>
                          <a:stCxn id="506798130" idx="3"/>
                          <a:endCxn id="900080527" idx="2"/>
                        </wps:cNvCnPr>
                        <wps:spPr>
                          <a:xfrm>
                            <a:off x="3167907" y="1391052"/>
                            <a:ext cx="1698321" cy="128440"/>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527285338" name="Straight Connector 527285338">
                          <a:extLst>
                            <a:ext uri="{FF2B5EF4-FFF2-40B4-BE49-F238E27FC236}">
                              <a16:creationId xmlns:a16="http://schemas.microsoft.com/office/drawing/2014/main" id="{0301A3B2-9BB0-05E5-51E3-A86AB90D2E71}"/>
                            </a:ext>
                          </a:extLst>
                        </wps:cNvPr>
                        <wps:cNvCnPr>
                          <a:stCxn id="386081753" idx="3"/>
                          <a:endCxn id="1420263307" idx="7"/>
                        </wps:cNvCnPr>
                        <wps:spPr>
                          <a:xfrm>
                            <a:off x="3309817" y="1468244"/>
                            <a:ext cx="1863107" cy="173493"/>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887186074" name="Straight Connector 887186074">
                          <a:extLst>
                            <a:ext uri="{FF2B5EF4-FFF2-40B4-BE49-F238E27FC236}">
                              <a16:creationId xmlns:a16="http://schemas.microsoft.com/office/drawing/2014/main" id="{2ADBA729-9A8A-2520-1EBD-50ED556CF3B2}"/>
                            </a:ext>
                          </a:extLst>
                        </wps:cNvPr>
                        <wps:cNvCnPr>
                          <a:stCxn id="1031986675" idx="2"/>
                          <a:endCxn id="268452199" idx="4"/>
                        </wps:cNvCnPr>
                        <wps:spPr>
                          <a:xfrm>
                            <a:off x="3237479" y="1469583"/>
                            <a:ext cx="1796551" cy="229422"/>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623616271" name="Straight Connector 623616271">
                          <a:extLst>
                            <a:ext uri="{FF2B5EF4-FFF2-40B4-BE49-F238E27FC236}">
                              <a16:creationId xmlns:a16="http://schemas.microsoft.com/office/drawing/2014/main" id="{9607071E-328E-8A7A-0A41-29EE0D99FE3F}"/>
                            </a:ext>
                          </a:extLst>
                        </wps:cNvPr>
                        <wps:cNvCnPr>
                          <a:stCxn id="249293120" idx="3"/>
                          <a:endCxn id="1606473993" idx="6"/>
                        </wps:cNvCnPr>
                        <wps:spPr>
                          <a:xfrm>
                            <a:off x="3179484" y="1467211"/>
                            <a:ext cx="1753455" cy="192862"/>
                          </a:xfrm>
                          <a:prstGeom prst="line">
                            <a:avLst/>
                          </a:prstGeom>
                          <a:ln w="12700" cap="rnd">
                            <a:solidFill>
                              <a:schemeClr val="bg2">
                                <a:lumMod val="75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837304802" name="Straight Connector 837304802">
                          <a:extLst>
                            <a:ext uri="{FF2B5EF4-FFF2-40B4-BE49-F238E27FC236}">
                              <a16:creationId xmlns:a16="http://schemas.microsoft.com/office/drawing/2014/main" id="{9E5D98BD-9C22-E862-9C8B-343425670F6D}"/>
                            </a:ext>
                          </a:extLst>
                        </wps:cNvPr>
                        <wps:cNvCnPr>
                          <a:cxnSpLocks/>
                          <a:endCxn id="1097629879" idx="1"/>
                        </wps:cNvCnPr>
                        <wps:spPr>
                          <a:xfrm>
                            <a:off x="1298268" y="820157"/>
                            <a:ext cx="1920735" cy="168767"/>
                          </a:xfrm>
                          <a:prstGeom prst="line">
                            <a:avLst/>
                          </a:prstGeom>
                          <a:ln w="12700" cap="rnd">
                            <a:solidFill>
                              <a:schemeClr val="accent6">
                                <a:lumMod val="60000"/>
                                <a:lumOff val="40000"/>
                              </a:schemeClr>
                            </a:solidFill>
                            <a:prstDash val="sysDash"/>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663664535" name="Straight Connector 1663664535">
                          <a:extLst>
                            <a:ext uri="{FF2B5EF4-FFF2-40B4-BE49-F238E27FC236}">
                              <a16:creationId xmlns:a16="http://schemas.microsoft.com/office/drawing/2014/main" id="{88EE2503-5353-188A-ED18-11FE976FA8C5}"/>
                            </a:ext>
                          </a:extLst>
                        </wps:cNvPr>
                        <wps:cNvCnPr>
                          <a:cxnSpLocks/>
                          <a:endCxn id="577068068" idx="4"/>
                        </wps:cNvCnPr>
                        <wps:spPr>
                          <a:xfrm>
                            <a:off x="1477698" y="899596"/>
                            <a:ext cx="1823569" cy="178270"/>
                          </a:xfrm>
                          <a:prstGeom prst="line">
                            <a:avLst/>
                          </a:prstGeom>
                          <a:ln w="12700" cap="rnd">
                            <a:solidFill>
                              <a:schemeClr val="accent6">
                                <a:lumMod val="60000"/>
                                <a:lumOff val="40000"/>
                              </a:schemeClr>
                            </a:solidFill>
                            <a:prstDash val="sysDash"/>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66942695" name="Straight Connector 66942695">
                          <a:extLst>
                            <a:ext uri="{FF2B5EF4-FFF2-40B4-BE49-F238E27FC236}">
                              <a16:creationId xmlns:a16="http://schemas.microsoft.com/office/drawing/2014/main" id="{ABB8A3BD-AA78-B577-466F-70972AA1C11D}"/>
                            </a:ext>
                          </a:extLst>
                        </wps:cNvPr>
                        <wps:cNvCnPr>
                          <a:cxnSpLocks/>
                          <a:endCxn id="1539407584" idx="3"/>
                        </wps:cNvCnPr>
                        <wps:spPr>
                          <a:xfrm flipV="1">
                            <a:off x="1544196" y="1136024"/>
                            <a:ext cx="1563341" cy="2830"/>
                          </a:xfrm>
                          <a:prstGeom prst="line">
                            <a:avLst/>
                          </a:prstGeom>
                          <a:ln w="12700" cap="rnd">
                            <a:solidFill>
                              <a:schemeClr val="accent6">
                                <a:lumMod val="60000"/>
                                <a:lumOff val="40000"/>
                              </a:schemeClr>
                            </a:solidFill>
                            <a:prstDash val="sysDash"/>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207783685" name="Straight Connector 1207783685">
                          <a:extLst>
                            <a:ext uri="{FF2B5EF4-FFF2-40B4-BE49-F238E27FC236}">
                              <a16:creationId xmlns:a16="http://schemas.microsoft.com/office/drawing/2014/main" id="{BDF62C86-1943-49C5-4919-E3C7B5B54A72}"/>
                            </a:ext>
                          </a:extLst>
                        </wps:cNvPr>
                        <wps:cNvCnPr>
                          <a:cxnSpLocks/>
                          <a:endCxn id="1096650888" idx="3"/>
                        </wps:cNvCnPr>
                        <wps:spPr>
                          <a:xfrm flipV="1">
                            <a:off x="1514788" y="1252347"/>
                            <a:ext cx="1682570" cy="91440"/>
                          </a:xfrm>
                          <a:prstGeom prst="line">
                            <a:avLst/>
                          </a:prstGeom>
                          <a:ln w="12700" cap="rnd">
                            <a:solidFill>
                              <a:schemeClr val="accent6">
                                <a:lumMod val="60000"/>
                                <a:lumOff val="40000"/>
                              </a:schemeClr>
                            </a:solidFill>
                            <a:prstDash val="sysDash"/>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72023613" name="Straight Connector 172023613">
                          <a:extLst>
                            <a:ext uri="{FF2B5EF4-FFF2-40B4-BE49-F238E27FC236}">
                              <a16:creationId xmlns:a16="http://schemas.microsoft.com/office/drawing/2014/main" id="{0AFB77E6-2D28-2AA8-F10B-F795D1861677}"/>
                            </a:ext>
                          </a:extLst>
                        </wps:cNvPr>
                        <wps:cNvCnPr>
                          <a:cxnSpLocks/>
                          <a:endCxn id="1067956627" idx="7"/>
                        </wps:cNvCnPr>
                        <wps:spPr>
                          <a:xfrm>
                            <a:off x="1424570" y="1170773"/>
                            <a:ext cx="1733006" cy="35617"/>
                          </a:xfrm>
                          <a:prstGeom prst="line">
                            <a:avLst/>
                          </a:prstGeom>
                          <a:ln w="12700" cap="rnd">
                            <a:solidFill>
                              <a:schemeClr val="accent6">
                                <a:lumMod val="60000"/>
                                <a:lumOff val="40000"/>
                              </a:schemeClr>
                            </a:solidFill>
                            <a:prstDash val="sysDash"/>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807574208" name="Straight Connector 1807574208">
                          <a:extLst>
                            <a:ext uri="{FF2B5EF4-FFF2-40B4-BE49-F238E27FC236}">
                              <a16:creationId xmlns:a16="http://schemas.microsoft.com/office/drawing/2014/main" id="{4F932C5B-3246-B20E-02FF-428E312CB358}"/>
                            </a:ext>
                          </a:extLst>
                        </wps:cNvPr>
                        <wps:cNvCnPr>
                          <a:cxnSpLocks/>
                          <a:endCxn id="1482857585" idx="2"/>
                        </wps:cNvCnPr>
                        <wps:spPr>
                          <a:xfrm>
                            <a:off x="1177696" y="1034430"/>
                            <a:ext cx="1972228" cy="20913"/>
                          </a:xfrm>
                          <a:prstGeom prst="line">
                            <a:avLst/>
                          </a:prstGeom>
                          <a:ln w="12700" cap="rnd">
                            <a:solidFill>
                              <a:schemeClr val="accent6">
                                <a:lumMod val="60000"/>
                                <a:lumOff val="40000"/>
                              </a:schemeClr>
                            </a:solidFill>
                            <a:prstDash val="sysDash"/>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916677003" name="Straight Connector 1916677003">
                          <a:extLst>
                            <a:ext uri="{FF2B5EF4-FFF2-40B4-BE49-F238E27FC236}">
                              <a16:creationId xmlns:a16="http://schemas.microsoft.com/office/drawing/2014/main" id="{B09145CB-EB79-337F-8520-A3845308C4D2}"/>
                            </a:ext>
                          </a:extLst>
                        </wps:cNvPr>
                        <wps:cNvCnPr>
                          <a:cxnSpLocks/>
                          <a:endCxn id="341222495" idx="3"/>
                        </wps:cNvCnPr>
                        <wps:spPr>
                          <a:xfrm flipV="1">
                            <a:off x="1307306" y="1178554"/>
                            <a:ext cx="1918538" cy="46334"/>
                          </a:xfrm>
                          <a:prstGeom prst="line">
                            <a:avLst/>
                          </a:prstGeom>
                          <a:ln w="12700" cap="rnd">
                            <a:solidFill>
                              <a:schemeClr val="accent6">
                                <a:lumMod val="60000"/>
                                <a:lumOff val="40000"/>
                              </a:schemeClr>
                            </a:solidFill>
                            <a:prstDash val="sysDash"/>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2070883669" name="Straight Connector 2070883669">
                          <a:extLst>
                            <a:ext uri="{FF2B5EF4-FFF2-40B4-BE49-F238E27FC236}">
                              <a16:creationId xmlns:a16="http://schemas.microsoft.com/office/drawing/2014/main" id="{5E2583E0-0C9D-1E93-F562-150CF5BC82FC}"/>
                            </a:ext>
                          </a:extLst>
                        </wps:cNvPr>
                        <wps:cNvCnPr>
                          <a:cxnSpLocks/>
                          <a:endCxn id="516612850" idx="0"/>
                        </wps:cNvCnPr>
                        <wps:spPr>
                          <a:xfrm>
                            <a:off x="1103433" y="1266889"/>
                            <a:ext cx="2028616" cy="54088"/>
                          </a:xfrm>
                          <a:prstGeom prst="line">
                            <a:avLst/>
                          </a:prstGeom>
                          <a:ln w="12700" cap="rnd">
                            <a:solidFill>
                              <a:schemeClr val="accent6">
                                <a:lumMod val="60000"/>
                                <a:lumOff val="40000"/>
                              </a:schemeClr>
                            </a:solidFill>
                            <a:prstDash val="sysDash"/>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413723395" name="Straight Connector 1413723395">
                          <a:extLst>
                            <a:ext uri="{FF2B5EF4-FFF2-40B4-BE49-F238E27FC236}">
                              <a16:creationId xmlns:a16="http://schemas.microsoft.com/office/drawing/2014/main" id="{5B69677B-7D72-EE28-000B-1B8A7906EBC1}"/>
                            </a:ext>
                          </a:extLst>
                        </wps:cNvPr>
                        <wps:cNvCnPr>
                          <a:cxnSpLocks/>
                          <a:endCxn id="1176863603" idx="3"/>
                        </wps:cNvCnPr>
                        <wps:spPr>
                          <a:xfrm flipV="1">
                            <a:off x="1369122" y="1411415"/>
                            <a:ext cx="1866466" cy="12137"/>
                          </a:xfrm>
                          <a:prstGeom prst="line">
                            <a:avLst/>
                          </a:prstGeom>
                          <a:ln w="12700" cap="rnd">
                            <a:solidFill>
                              <a:schemeClr val="accent6">
                                <a:lumMod val="60000"/>
                                <a:lumOff val="40000"/>
                              </a:schemeClr>
                            </a:solidFill>
                            <a:prstDash val="sysDash"/>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879119282" name="Straight Connector 879119282">
                          <a:extLst>
                            <a:ext uri="{FF2B5EF4-FFF2-40B4-BE49-F238E27FC236}">
                              <a16:creationId xmlns:a16="http://schemas.microsoft.com/office/drawing/2014/main" id="{207B952A-B8DD-81D9-BC15-9BC57463B817}"/>
                            </a:ext>
                          </a:extLst>
                        </wps:cNvPr>
                        <wps:cNvCnPr>
                          <a:cxnSpLocks/>
                          <a:endCxn id="506798130" idx="3"/>
                        </wps:cNvCnPr>
                        <wps:spPr>
                          <a:xfrm>
                            <a:off x="1183216" y="1376521"/>
                            <a:ext cx="1984691" cy="14531"/>
                          </a:xfrm>
                          <a:prstGeom prst="line">
                            <a:avLst/>
                          </a:prstGeom>
                          <a:ln w="12700" cap="rnd">
                            <a:solidFill>
                              <a:schemeClr val="accent6">
                                <a:lumMod val="60000"/>
                                <a:lumOff val="40000"/>
                              </a:schemeClr>
                            </a:solidFill>
                            <a:prstDash val="sysDash"/>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151699159" name="Straight Connector 1151699159">
                          <a:extLst>
                            <a:ext uri="{FF2B5EF4-FFF2-40B4-BE49-F238E27FC236}">
                              <a16:creationId xmlns:a16="http://schemas.microsoft.com/office/drawing/2014/main" id="{7F5DDEAD-110E-8AFD-EC90-B442AB22F420}"/>
                            </a:ext>
                          </a:extLst>
                        </wps:cNvPr>
                        <wps:cNvCnPr>
                          <a:cxnSpLocks/>
                          <a:endCxn id="1248441562" idx="6"/>
                        </wps:cNvCnPr>
                        <wps:spPr>
                          <a:xfrm flipV="1">
                            <a:off x="1591642" y="1375483"/>
                            <a:ext cx="1745861" cy="87174"/>
                          </a:xfrm>
                          <a:prstGeom prst="line">
                            <a:avLst/>
                          </a:prstGeom>
                          <a:ln w="12700" cap="rnd">
                            <a:solidFill>
                              <a:schemeClr val="accent6">
                                <a:lumMod val="60000"/>
                                <a:lumOff val="40000"/>
                              </a:schemeClr>
                            </a:solidFill>
                            <a:prstDash val="sysDash"/>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927963734" name="Straight Connector 927963734">
                          <a:extLst>
                            <a:ext uri="{FF2B5EF4-FFF2-40B4-BE49-F238E27FC236}">
                              <a16:creationId xmlns:a16="http://schemas.microsoft.com/office/drawing/2014/main" id="{E193096F-85E8-28B9-F591-411D20588A0B}"/>
                            </a:ext>
                          </a:extLst>
                        </wps:cNvPr>
                        <wps:cNvCnPr>
                          <a:cxnSpLocks/>
                          <a:endCxn id="386081753" idx="1"/>
                        </wps:cNvCnPr>
                        <wps:spPr>
                          <a:xfrm flipV="1">
                            <a:off x="1380884" y="1452736"/>
                            <a:ext cx="1928933" cy="173312"/>
                          </a:xfrm>
                          <a:prstGeom prst="line">
                            <a:avLst/>
                          </a:prstGeom>
                          <a:ln w="12700" cap="rnd">
                            <a:solidFill>
                              <a:schemeClr val="accent6">
                                <a:lumMod val="60000"/>
                                <a:lumOff val="40000"/>
                              </a:schemeClr>
                            </a:solidFill>
                            <a:prstDash val="sysDash"/>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388720309" name="Straight Connector 1388720309">
                          <a:extLst>
                            <a:ext uri="{FF2B5EF4-FFF2-40B4-BE49-F238E27FC236}">
                              <a16:creationId xmlns:a16="http://schemas.microsoft.com/office/drawing/2014/main" id="{0AB3B3C0-000B-F063-F08C-D1A848F09A56}"/>
                            </a:ext>
                          </a:extLst>
                        </wps:cNvPr>
                        <wps:cNvCnPr>
                          <a:cxnSpLocks/>
                          <a:endCxn id="1031986675" idx="4"/>
                        </wps:cNvCnPr>
                        <wps:spPr>
                          <a:xfrm>
                            <a:off x="1300558" y="1470311"/>
                            <a:ext cx="1947743" cy="10238"/>
                          </a:xfrm>
                          <a:prstGeom prst="line">
                            <a:avLst/>
                          </a:prstGeom>
                          <a:ln w="12700" cap="rnd">
                            <a:solidFill>
                              <a:schemeClr val="accent6">
                                <a:lumMod val="60000"/>
                                <a:lumOff val="40000"/>
                              </a:schemeClr>
                            </a:solidFill>
                            <a:prstDash val="sysDash"/>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2137976290" name="Straight Connector 2137976290">
                          <a:extLst>
                            <a:ext uri="{FF2B5EF4-FFF2-40B4-BE49-F238E27FC236}">
                              <a16:creationId xmlns:a16="http://schemas.microsoft.com/office/drawing/2014/main" id="{717416C0-B9A5-6AF9-DD55-26715307EF8D}"/>
                            </a:ext>
                          </a:extLst>
                        </wps:cNvPr>
                        <wps:cNvCnPr>
                          <a:cxnSpLocks/>
                          <a:endCxn id="249293120" idx="2"/>
                        </wps:cNvCnPr>
                        <wps:spPr>
                          <a:xfrm flipV="1">
                            <a:off x="1177696" y="1459457"/>
                            <a:ext cx="1998617" cy="65729"/>
                          </a:xfrm>
                          <a:prstGeom prst="line">
                            <a:avLst/>
                          </a:prstGeom>
                          <a:ln w="12700" cap="rnd">
                            <a:solidFill>
                              <a:schemeClr val="accent6">
                                <a:lumMod val="60000"/>
                                <a:lumOff val="40000"/>
                              </a:schemeClr>
                            </a:solidFill>
                            <a:prstDash val="sysDash"/>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019836786" name="Freeform: Shape 1019836786">
                          <a:extLst>
                            <a:ext uri="{FF2B5EF4-FFF2-40B4-BE49-F238E27FC236}">
                              <a16:creationId xmlns:a16="http://schemas.microsoft.com/office/drawing/2014/main" id="{0B07CBF1-2F29-A72B-95A4-6B4F616D591C}"/>
                            </a:ext>
                          </a:extLst>
                        </wps:cNvPr>
                        <wps:cNvSpPr/>
                        <wps:spPr>
                          <a:xfrm rot="20885430">
                            <a:off x="3144346" y="487510"/>
                            <a:ext cx="1843402" cy="348100"/>
                          </a:xfrm>
                          <a:custGeom>
                            <a:avLst/>
                            <a:gdLst>
                              <a:gd name="connsiteX0" fmla="*/ 0 w 1939047"/>
                              <a:gd name="connsiteY0" fmla="*/ 224508 h 393120"/>
                              <a:gd name="connsiteX1" fmla="*/ 680936 w 1939047"/>
                              <a:gd name="connsiteY1" fmla="*/ 4014 h 393120"/>
                              <a:gd name="connsiteX2" fmla="*/ 1939047 w 1939047"/>
                              <a:gd name="connsiteY2" fmla="*/ 393120 h 393120"/>
                              <a:gd name="connsiteX3" fmla="*/ 1939047 w 1939047"/>
                              <a:gd name="connsiteY3" fmla="*/ 393120 h 393120"/>
                            </a:gdLst>
                            <a:ahLst/>
                            <a:cxnLst>
                              <a:cxn ang="0">
                                <a:pos x="connsiteX0" y="connsiteY0"/>
                              </a:cxn>
                              <a:cxn ang="0">
                                <a:pos x="connsiteX1" y="connsiteY1"/>
                              </a:cxn>
                              <a:cxn ang="0">
                                <a:pos x="connsiteX2" y="connsiteY2"/>
                              </a:cxn>
                              <a:cxn ang="0">
                                <a:pos x="connsiteX3" y="connsiteY3"/>
                              </a:cxn>
                            </a:cxnLst>
                            <a:rect l="l" t="t" r="r" b="b"/>
                            <a:pathLst>
                              <a:path w="1939047" h="393120">
                                <a:moveTo>
                                  <a:pt x="0" y="224508"/>
                                </a:moveTo>
                                <a:cubicBezTo>
                                  <a:pt x="178881" y="100210"/>
                                  <a:pt x="357762" y="-24088"/>
                                  <a:pt x="680936" y="4014"/>
                                </a:cubicBezTo>
                                <a:cubicBezTo>
                                  <a:pt x="1004110" y="32116"/>
                                  <a:pt x="1939047" y="393120"/>
                                  <a:pt x="1939047" y="393120"/>
                                </a:cubicBezTo>
                                <a:lnTo>
                                  <a:pt x="1939047" y="393120"/>
                                </a:lnTo>
                              </a:path>
                            </a:pathLst>
                          </a:custGeom>
                          <a:ln>
                            <a:solidFill>
                              <a:schemeClr val="bg2">
                                <a:lumMod val="75000"/>
                              </a:schemeClr>
                            </a:solidFill>
                            <a:headEnd type="triangle" w="med" len="med"/>
                            <a:tailEnd type="triangle" w="med" len="med"/>
                          </a:ln>
                        </wps:spPr>
                        <wps:style>
                          <a:lnRef idx="1">
                            <a:schemeClr val="dk1"/>
                          </a:lnRef>
                          <a:fillRef idx="0">
                            <a:schemeClr val="dk1"/>
                          </a:fillRef>
                          <a:effectRef idx="0">
                            <a:schemeClr val="dk1"/>
                          </a:effectRef>
                          <a:fontRef idx="minor">
                            <a:schemeClr val="tx1"/>
                          </a:fontRef>
                        </wps:style>
                        <wps:bodyPr rtlCol="0" anchor="ctr"/>
                      </wps:wsp>
                      <wps:wsp>
                        <wps:cNvPr id="682010459" name="TextBox 85">
                          <a:extLst>
                            <a:ext uri="{FF2B5EF4-FFF2-40B4-BE49-F238E27FC236}">
                              <a16:creationId xmlns:a16="http://schemas.microsoft.com/office/drawing/2014/main" id="{94A11855-6C89-11A3-885E-63296D496D38}"/>
                            </a:ext>
                          </a:extLst>
                        </wps:cNvPr>
                        <wps:cNvSpPr txBox="1"/>
                        <wps:spPr>
                          <a:xfrm>
                            <a:off x="2793164" y="1478003"/>
                            <a:ext cx="1181735" cy="929005"/>
                          </a:xfrm>
                          <a:prstGeom prst="rect">
                            <a:avLst/>
                          </a:prstGeom>
                          <a:noFill/>
                          <a:ln>
                            <a:noFill/>
                          </a:ln>
                        </wps:spPr>
                        <wps:txbx>
                          <w:txbxContent>
                            <w:p w14:paraId="127CF5E8" w14:textId="77777777" w:rsidR="00F62888" w:rsidRDefault="00F62888" w:rsidP="00F62888">
                              <w:pPr>
                                <w:spacing w:before="240" w:line="228" w:lineRule="auto"/>
                                <w:rPr>
                                  <w:rFonts w:asciiTheme="minorHAnsi" w:hAnsi="Calibri" w:cstheme="minorBidi"/>
                                  <w:color w:val="000000" w:themeColor="text1"/>
                                  <w:kern w:val="24"/>
                                </w:rPr>
                              </w:pPr>
                              <w:r>
                                <w:rPr>
                                  <w:rFonts w:asciiTheme="minorHAnsi" w:hAnsi="Calibri" w:cstheme="minorBidi"/>
                                  <w:color w:val="000000" w:themeColor="text1"/>
                                  <w:kern w:val="24"/>
                                </w:rPr>
                                <w:t>CSI feedback</w:t>
                              </w:r>
                              <m:oMath>
                                <m:sSub>
                                  <m:sSubPr>
                                    <m:ctrlPr>
                                      <w:rPr>
                                        <w:rFonts w:ascii="Cambria Math" w:eastAsiaTheme="minorEastAsia" w:hAnsi="Cambria Math" w:cstheme="minorBidi"/>
                                        <w:i/>
                                        <w:color w:val="000000" w:themeColor="text1"/>
                                        <w:kern w:val="24"/>
                                      </w:rPr>
                                    </m:ctrlPr>
                                  </m:sSubPr>
                                  <m:e>
                                    <m:r>
                                      <w:rPr>
                                        <w:rFonts w:ascii="Cambria Math" w:hAnsi="Cambria Math" w:cstheme="minorBidi"/>
                                        <w:color w:val="000000" w:themeColor="text1"/>
                                        <w:kern w:val="24"/>
                                      </w:rPr>
                                      <m:t>b</m:t>
                                    </m:r>
                                  </m:e>
                                  <m:sub>
                                    <m:r>
                                      <w:rPr>
                                        <w:rFonts w:ascii="Cambria Math" w:hAnsi="Cambria Math" w:cstheme="minorBidi"/>
                                        <w:color w:val="000000" w:themeColor="text1"/>
                                        <w:kern w:val="24"/>
                                      </w:rPr>
                                      <m:t>0</m:t>
                                    </m:r>
                                  </m:sub>
                                </m:sSub>
                                <m:sSub>
                                  <m:sSubPr>
                                    <m:ctrlPr>
                                      <w:rPr>
                                        <w:rFonts w:ascii="Cambria Math" w:eastAsiaTheme="minorEastAsia" w:hAnsi="Cambria Math" w:cstheme="minorBidi"/>
                                        <w:i/>
                                        <w:color w:val="000000" w:themeColor="text1"/>
                                        <w:kern w:val="24"/>
                                      </w:rPr>
                                    </m:ctrlPr>
                                  </m:sSubPr>
                                  <m:e>
                                    <m:r>
                                      <w:rPr>
                                        <w:rFonts w:ascii="Cambria Math" w:hAnsi="Cambria Math" w:cstheme="minorBidi"/>
                                        <w:color w:val="000000" w:themeColor="text1"/>
                                        <w:kern w:val="24"/>
                                      </w:rPr>
                                      <m:t>b</m:t>
                                    </m:r>
                                  </m:e>
                                  <m:sub>
                                    <m:r>
                                      <w:rPr>
                                        <w:rFonts w:ascii="Cambria Math" w:hAnsi="Cambria Math" w:cstheme="minorBidi"/>
                                        <w:color w:val="000000" w:themeColor="text1"/>
                                        <w:kern w:val="24"/>
                                      </w:rPr>
                                      <m:t>1</m:t>
                                    </m:r>
                                  </m:sub>
                                </m:sSub>
                                <m:sSub>
                                  <m:sSubPr>
                                    <m:ctrlPr>
                                      <w:rPr>
                                        <w:rFonts w:ascii="Cambria Math" w:eastAsiaTheme="minorEastAsia" w:hAnsi="Cambria Math" w:cstheme="minorBidi"/>
                                        <w:i/>
                                        <w:color w:val="000000" w:themeColor="text1"/>
                                        <w:kern w:val="24"/>
                                      </w:rPr>
                                    </m:ctrlPr>
                                  </m:sSubPr>
                                  <m:e>
                                    <m:r>
                                      <w:rPr>
                                        <w:rFonts w:ascii="Cambria Math" w:hAnsi="Cambria Math" w:cstheme="minorBidi"/>
                                        <w:color w:val="000000" w:themeColor="text1"/>
                                        <w:kern w:val="24"/>
                                      </w:rPr>
                                      <m:t>b</m:t>
                                    </m:r>
                                  </m:e>
                                  <m:sub>
                                    <m:r>
                                      <w:rPr>
                                        <w:rFonts w:ascii="Cambria Math" w:hAnsi="Cambria Math" w:cstheme="minorBidi"/>
                                        <w:color w:val="000000" w:themeColor="text1"/>
                                        <w:kern w:val="24"/>
                                      </w:rPr>
                                      <m:t>2</m:t>
                                    </m:r>
                                  </m:sub>
                                </m:sSub>
                                <m:r>
                                  <w:rPr>
                                    <w:rFonts w:ascii="Cambria Math" w:hAnsi="Cambria Math" w:cstheme="minorBidi"/>
                                    <w:color w:val="000000" w:themeColor="text1"/>
                                    <w:kern w:val="24"/>
                                  </w:rPr>
                                  <m:t>…</m:t>
                                </m:r>
                              </m:oMath>
                            </w:p>
                          </w:txbxContent>
                        </wps:txbx>
                        <wps:bodyPr wrap="square" lIns="137160" tIns="91440" rIns="0" bIns="91440" rtlCol="0">
                          <a:noAutofit/>
                        </wps:bodyPr>
                      </wps:wsp>
                      <wps:wsp>
                        <wps:cNvPr id="2123307345" name="Straight Connector 2123307345">
                          <a:extLst>
                            <a:ext uri="{FF2B5EF4-FFF2-40B4-BE49-F238E27FC236}">
                              <a16:creationId xmlns:a16="http://schemas.microsoft.com/office/drawing/2014/main" id="{B59B25A1-B4EC-DEB4-7F0D-C290687B1009}"/>
                            </a:ext>
                          </a:extLst>
                        </wps:cNvPr>
                        <wps:cNvCnPr/>
                        <wps:spPr>
                          <a:xfrm>
                            <a:off x="1245816" y="723161"/>
                            <a:ext cx="345826" cy="0"/>
                          </a:xfrm>
                          <a:prstGeom prst="line">
                            <a:avLst/>
                          </a:prstGeom>
                          <a:ln>
                            <a:headEnd w="lg" len="lg"/>
                            <a:tailEnd type="none"/>
                          </a:ln>
                        </wps:spPr>
                        <wps:style>
                          <a:lnRef idx="1">
                            <a:schemeClr val="dk1"/>
                          </a:lnRef>
                          <a:fillRef idx="0">
                            <a:schemeClr val="dk1"/>
                          </a:fillRef>
                          <a:effectRef idx="0">
                            <a:schemeClr val="dk1"/>
                          </a:effectRef>
                          <a:fontRef idx="minor">
                            <a:schemeClr val="tx1"/>
                          </a:fontRef>
                        </wps:style>
                        <wps:bodyPr/>
                      </wps:wsp>
                      <wps:wsp>
                        <wps:cNvPr id="924663182" name="Straight Connector 924663182">
                          <a:extLst>
                            <a:ext uri="{FF2B5EF4-FFF2-40B4-BE49-F238E27FC236}">
                              <a16:creationId xmlns:a16="http://schemas.microsoft.com/office/drawing/2014/main" id="{90AE6424-30EA-C683-4C44-8E1A40B70F64}"/>
                            </a:ext>
                          </a:extLst>
                        </wps:cNvPr>
                        <wps:cNvCnPr>
                          <a:cxnSpLocks/>
                          <a:endCxn id="2108122514" idx="7"/>
                        </wps:cNvCnPr>
                        <wps:spPr>
                          <a:xfrm>
                            <a:off x="1137372" y="803560"/>
                            <a:ext cx="558887" cy="19702"/>
                          </a:xfrm>
                          <a:prstGeom prst="line">
                            <a:avLst/>
                          </a:prstGeom>
                          <a:ln>
                            <a:headEnd w="lg" len="lg"/>
                            <a:tailEnd type="none"/>
                          </a:ln>
                        </wps:spPr>
                        <wps:style>
                          <a:lnRef idx="1">
                            <a:schemeClr val="dk1"/>
                          </a:lnRef>
                          <a:fillRef idx="0">
                            <a:schemeClr val="dk1"/>
                          </a:fillRef>
                          <a:effectRef idx="0">
                            <a:schemeClr val="dk1"/>
                          </a:effectRef>
                          <a:fontRef idx="minor">
                            <a:schemeClr val="tx1"/>
                          </a:fontRef>
                        </wps:style>
                        <wps:bodyPr/>
                      </wps:wsp>
                      <wps:wsp>
                        <wps:cNvPr id="179289271" name="Straight Connector 179289271">
                          <a:extLst>
                            <a:ext uri="{FF2B5EF4-FFF2-40B4-BE49-F238E27FC236}">
                              <a16:creationId xmlns:a16="http://schemas.microsoft.com/office/drawing/2014/main" id="{08002ADB-7617-1F20-58C9-3D1174D6B6F9}"/>
                            </a:ext>
                          </a:extLst>
                        </wps:cNvPr>
                        <wps:cNvCnPr>
                          <a:cxnSpLocks/>
                        </wps:cNvCnPr>
                        <wps:spPr>
                          <a:xfrm flipV="1">
                            <a:off x="1086803" y="940723"/>
                            <a:ext cx="641410" cy="9054"/>
                          </a:xfrm>
                          <a:prstGeom prst="line">
                            <a:avLst/>
                          </a:prstGeom>
                          <a:ln>
                            <a:headEnd w="lg" len="lg"/>
                            <a:tailEnd type="none"/>
                          </a:ln>
                        </wps:spPr>
                        <wps:style>
                          <a:lnRef idx="1">
                            <a:schemeClr val="dk1"/>
                          </a:lnRef>
                          <a:fillRef idx="0">
                            <a:schemeClr val="dk1"/>
                          </a:fillRef>
                          <a:effectRef idx="0">
                            <a:schemeClr val="dk1"/>
                          </a:effectRef>
                          <a:fontRef idx="minor">
                            <a:schemeClr val="tx1"/>
                          </a:fontRef>
                        </wps:style>
                        <wps:bodyPr/>
                      </wps:wsp>
                      <wps:wsp>
                        <wps:cNvPr id="379871426" name="Straight Connector 379871426">
                          <a:extLst>
                            <a:ext uri="{FF2B5EF4-FFF2-40B4-BE49-F238E27FC236}">
                              <a16:creationId xmlns:a16="http://schemas.microsoft.com/office/drawing/2014/main" id="{B3F1CD61-138B-E342-3C2A-F1F3F444C891}"/>
                            </a:ext>
                          </a:extLst>
                        </wps:cNvPr>
                        <wps:cNvCnPr>
                          <a:cxnSpLocks/>
                        </wps:cNvCnPr>
                        <wps:spPr>
                          <a:xfrm flipV="1">
                            <a:off x="1019216" y="1073620"/>
                            <a:ext cx="810708" cy="10006"/>
                          </a:xfrm>
                          <a:prstGeom prst="line">
                            <a:avLst/>
                          </a:prstGeom>
                          <a:ln>
                            <a:headEnd w="lg" len="lg"/>
                            <a:tailEnd type="none"/>
                          </a:ln>
                        </wps:spPr>
                        <wps:style>
                          <a:lnRef idx="1">
                            <a:schemeClr val="dk1"/>
                          </a:lnRef>
                          <a:fillRef idx="0">
                            <a:schemeClr val="dk1"/>
                          </a:fillRef>
                          <a:effectRef idx="0">
                            <a:schemeClr val="dk1"/>
                          </a:effectRef>
                          <a:fontRef idx="minor">
                            <a:schemeClr val="tx1"/>
                          </a:fontRef>
                        </wps:style>
                        <wps:bodyPr/>
                      </wps:wsp>
                      <wps:wsp>
                        <wps:cNvPr id="1840865715" name="Straight Connector 1840865715">
                          <a:extLst>
                            <a:ext uri="{FF2B5EF4-FFF2-40B4-BE49-F238E27FC236}">
                              <a16:creationId xmlns:a16="http://schemas.microsoft.com/office/drawing/2014/main" id="{65172B48-CE86-E5E2-CCB8-21458D50A5E4}"/>
                            </a:ext>
                          </a:extLst>
                        </wps:cNvPr>
                        <wps:cNvCnPr>
                          <a:cxnSpLocks/>
                          <a:stCxn id="2108122514" idx="2"/>
                          <a:endCxn id="2108122514" idx="6"/>
                        </wps:cNvCnPr>
                        <wps:spPr>
                          <a:xfrm>
                            <a:off x="999494" y="1261400"/>
                            <a:ext cx="816311" cy="0"/>
                          </a:xfrm>
                          <a:prstGeom prst="line">
                            <a:avLst/>
                          </a:prstGeom>
                          <a:ln>
                            <a:headEnd w="lg" len="lg"/>
                            <a:tailEnd type="none"/>
                          </a:ln>
                        </wps:spPr>
                        <wps:style>
                          <a:lnRef idx="1">
                            <a:schemeClr val="dk1"/>
                          </a:lnRef>
                          <a:fillRef idx="0">
                            <a:schemeClr val="dk1"/>
                          </a:fillRef>
                          <a:effectRef idx="0">
                            <a:schemeClr val="dk1"/>
                          </a:effectRef>
                          <a:fontRef idx="minor">
                            <a:schemeClr val="tx1"/>
                          </a:fontRef>
                        </wps:style>
                        <wps:bodyPr/>
                      </wps:wsp>
                      <wps:wsp>
                        <wps:cNvPr id="691266498" name="Straight Connector 691266498">
                          <a:extLst>
                            <a:ext uri="{FF2B5EF4-FFF2-40B4-BE49-F238E27FC236}">
                              <a16:creationId xmlns:a16="http://schemas.microsoft.com/office/drawing/2014/main" id="{864D8DDD-2346-E46E-2432-F7DA60E0B11E}"/>
                            </a:ext>
                          </a:extLst>
                        </wps:cNvPr>
                        <wps:cNvCnPr>
                          <a:cxnSpLocks/>
                        </wps:cNvCnPr>
                        <wps:spPr>
                          <a:xfrm flipV="1">
                            <a:off x="1019216" y="1419070"/>
                            <a:ext cx="791577" cy="15751"/>
                          </a:xfrm>
                          <a:prstGeom prst="line">
                            <a:avLst/>
                          </a:prstGeom>
                          <a:ln>
                            <a:headEnd w="lg" len="lg"/>
                            <a:tailEnd type="none"/>
                          </a:ln>
                        </wps:spPr>
                        <wps:style>
                          <a:lnRef idx="1">
                            <a:schemeClr val="dk1"/>
                          </a:lnRef>
                          <a:fillRef idx="0">
                            <a:schemeClr val="dk1"/>
                          </a:fillRef>
                          <a:effectRef idx="0">
                            <a:schemeClr val="dk1"/>
                          </a:effectRef>
                          <a:fontRef idx="minor">
                            <a:schemeClr val="tx1"/>
                          </a:fontRef>
                        </wps:style>
                        <wps:bodyPr/>
                      </wps:wsp>
                      <wps:wsp>
                        <wps:cNvPr id="1682992037" name="Straight Connector 1682992037">
                          <a:extLst>
                            <a:ext uri="{FF2B5EF4-FFF2-40B4-BE49-F238E27FC236}">
                              <a16:creationId xmlns:a16="http://schemas.microsoft.com/office/drawing/2014/main" id="{7F87CF7A-F0EE-0A32-0FB2-F35DD6327603}"/>
                            </a:ext>
                          </a:extLst>
                        </wps:cNvPr>
                        <wps:cNvCnPr>
                          <a:cxnSpLocks/>
                        </wps:cNvCnPr>
                        <wps:spPr>
                          <a:xfrm>
                            <a:off x="1076843" y="1576045"/>
                            <a:ext cx="694879" cy="4639"/>
                          </a:xfrm>
                          <a:prstGeom prst="line">
                            <a:avLst/>
                          </a:prstGeom>
                          <a:ln>
                            <a:headEnd w="lg" len="lg"/>
                            <a:tailEnd type="none"/>
                          </a:ln>
                        </wps:spPr>
                        <wps:style>
                          <a:lnRef idx="1">
                            <a:schemeClr val="dk1"/>
                          </a:lnRef>
                          <a:fillRef idx="0">
                            <a:schemeClr val="dk1"/>
                          </a:fillRef>
                          <a:effectRef idx="0">
                            <a:schemeClr val="dk1"/>
                          </a:effectRef>
                          <a:fontRef idx="minor">
                            <a:schemeClr val="tx1"/>
                          </a:fontRef>
                        </wps:style>
                        <wps:bodyPr/>
                      </wps:wsp>
                      <wps:wsp>
                        <wps:cNvPr id="779663918" name="Straight Connector 779663918">
                          <a:extLst>
                            <a:ext uri="{FF2B5EF4-FFF2-40B4-BE49-F238E27FC236}">
                              <a16:creationId xmlns:a16="http://schemas.microsoft.com/office/drawing/2014/main" id="{FD9A9A11-06F7-1561-CF4E-484FB135D5A8}"/>
                            </a:ext>
                          </a:extLst>
                        </wps:cNvPr>
                        <wps:cNvCnPr>
                          <a:cxnSpLocks/>
                          <a:stCxn id="2108122514" idx="3"/>
                        </wps:cNvCnPr>
                        <wps:spPr>
                          <a:xfrm>
                            <a:off x="1119040" y="1699538"/>
                            <a:ext cx="547886" cy="37828"/>
                          </a:xfrm>
                          <a:prstGeom prst="line">
                            <a:avLst/>
                          </a:prstGeom>
                          <a:ln>
                            <a:headEnd w="lg" len="lg"/>
                            <a:tailEnd type="none"/>
                          </a:ln>
                        </wps:spPr>
                        <wps:style>
                          <a:lnRef idx="1">
                            <a:schemeClr val="dk1"/>
                          </a:lnRef>
                          <a:fillRef idx="0">
                            <a:schemeClr val="dk1"/>
                          </a:fillRef>
                          <a:effectRef idx="0">
                            <a:schemeClr val="dk1"/>
                          </a:effectRef>
                          <a:fontRef idx="minor">
                            <a:schemeClr val="tx1"/>
                          </a:fontRef>
                        </wps:style>
                        <wps:bodyPr/>
                      </wps:wsp>
                      <wps:wsp>
                        <wps:cNvPr id="641630713" name="Straight Connector 641630713">
                          <a:extLst>
                            <a:ext uri="{FF2B5EF4-FFF2-40B4-BE49-F238E27FC236}">
                              <a16:creationId xmlns:a16="http://schemas.microsoft.com/office/drawing/2014/main" id="{16747010-479F-072C-F6E6-5D176CC61268}"/>
                            </a:ext>
                          </a:extLst>
                        </wps:cNvPr>
                        <wps:cNvCnPr>
                          <a:cxnSpLocks/>
                        </wps:cNvCnPr>
                        <wps:spPr>
                          <a:xfrm flipV="1">
                            <a:off x="1205366" y="758819"/>
                            <a:ext cx="22854" cy="1044334"/>
                          </a:xfrm>
                          <a:prstGeom prst="line">
                            <a:avLst/>
                          </a:prstGeom>
                          <a:ln>
                            <a:headEnd w="lg" len="lg"/>
                            <a:tailEnd type="none"/>
                          </a:ln>
                        </wps:spPr>
                        <wps:style>
                          <a:lnRef idx="1">
                            <a:schemeClr val="dk1"/>
                          </a:lnRef>
                          <a:fillRef idx="0">
                            <a:schemeClr val="dk1"/>
                          </a:fillRef>
                          <a:effectRef idx="0">
                            <a:schemeClr val="dk1"/>
                          </a:effectRef>
                          <a:fontRef idx="minor">
                            <a:schemeClr val="tx1"/>
                          </a:fontRef>
                        </wps:style>
                        <wps:bodyPr/>
                      </wps:wsp>
                      <wps:wsp>
                        <wps:cNvPr id="222922383" name="Straight Connector 222922383">
                          <a:extLst>
                            <a:ext uri="{FF2B5EF4-FFF2-40B4-BE49-F238E27FC236}">
                              <a16:creationId xmlns:a16="http://schemas.microsoft.com/office/drawing/2014/main" id="{71D7CA9C-B57E-7FD7-5621-C2179CC66C08}"/>
                            </a:ext>
                          </a:extLst>
                        </wps:cNvPr>
                        <wps:cNvCnPr>
                          <a:cxnSpLocks/>
                          <a:endCxn id="2108122514" idx="0"/>
                        </wps:cNvCnPr>
                        <wps:spPr>
                          <a:xfrm flipV="1">
                            <a:off x="1298268" y="641779"/>
                            <a:ext cx="109382" cy="1206361"/>
                          </a:xfrm>
                          <a:prstGeom prst="line">
                            <a:avLst/>
                          </a:prstGeom>
                          <a:ln>
                            <a:headEnd w="lg" len="lg"/>
                            <a:tailEnd type="none"/>
                          </a:ln>
                        </wps:spPr>
                        <wps:style>
                          <a:lnRef idx="1">
                            <a:schemeClr val="dk1"/>
                          </a:lnRef>
                          <a:fillRef idx="0">
                            <a:schemeClr val="dk1"/>
                          </a:fillRef>
                          <a:effectRef idx="0">
                            <a:schemeClr val="dk1"/>
                          </a:effectRef>
                          <a:fontRef idx="minor">
                            <a:schemeClr val="tx1"/>
                          </a:fontRef>
                        </wps:style>
                        <wps:bodyPr/>
                      </wps:wsp>
                      <wps:wsp>
                        <wps:cNvPr id="1694528772" name="Straight Connector 1694528772">
                          <a:extLst>
                            <a:ext uri="{FF2B5EF4-FFF2-40B4-BE49-F238E27FC236}">
                              <a16:creationId xmlns:a16="http://schemas.microsoft.com/office/drawing/2014/main" id="{C61A0C79-C84E-C5BE-E1F7-197B7ADE9716}"/>
                            </a:ext>
                          </a:extLst>
                        </wps:cNvPr>
                        <wps:cNvCnPr>
                          <a:cxnSpLocks/>
                        </wps:cNvCnPr>
                        <wps:spPr>
                          <a:xfrm flipV="1">
                            <a:off x="1439330" y="677655"/>
                            <a:ext cx="112115" cy="1170486"/>
                          </a:xfrm>
                          <a:prstGeom prst="line">
                            <a:avLst/>
                          </a:prstGeom>
                          <a:ln>
                            <a:headEnd w="lg" len="lg"/>
                            <a:tailEnd type="none"/>
                          </a:ln>
                        </wps:spPr>
                        <wps:style>
                          <a:lnRef idx="1">
                            <a:schemeClr val="dk1"/>
                          </a:lnRef>
                          <a:fillRef idx="0">
                            <a:schemeClr val="dk1"/>
                          </a:fillRef>
                          <a:effectRef idx="0">
                            <a:schemeClr val="dk1"/>
                          </a:effectRef>
                          <a:fontRef idx="minor">
                            <a:schemeClr val="tx1"/>
                          </a:fontRef>
                        </wps:style>
                        <wps:bodyPr/>
                      </wps:wsp>
                      <wps:wsp>
                        <wps:cNvPr id="1671039201" name="Straight Connector 1671039201">
                          <a:extLst>
                            <a:ext uri="{FF2B5EF4-FFF2-40B4-BE49-F238E27FC236}">
                              <a16:creationId xmlns:a16="http://schemas.microsoft.com/office/drawing/2014/main" id="{5A81A94E-9722-0047-FB88-5420BEA57CF5}"/>
                            </a:ext>
                          </a:extLst>
                        </wps:cNvPr>
                        <wps:cNvCnPr>
                          <a:cxnSpLocks/>
                        </wps:cNvCnPr>
                        <wps:spPr>
                          <a:xfrm flipV="1">
                            <a:off x="1591642" y="875561"/>
                            <a:ext cx="152400" cy="953743"/>
                          </a:xfrm>
                          <a:prstGeom prst="line">
                            <a:avLst/>
                          </a:prstGeom>
                          <a:ln>
                            <a:headEnd w="lg" len="lg"/>
                            <a:tailEnd type="none"/>
                          </a:ln>
                        </wps:spPr>
                        <wps:style>
                          <a:lnRef idx="1">
                            <a:schemeClr val="dk1"/>
                          </a:lnRef>
                          <a:fillRef idx="0">
                            <a:schemeClr val="dk1"/>
                          </a:fillRef>
                          <a:effectRef idx="0">
                            <a:schemeClr val="dk1"/>
                          </a:effectRef>
                          <a:fontRef idx="minor">
                            <a:schemeClr val="tx1"/>
                          </a:fontRef>
                        </wps:style>
                        <wps:bodyPr/>
                      </wps:wsp>
                      <wps:wsp>
                        <wps:cNvPr id="1081022771" name="Straight Connector 1081022771">
                          <a:extLst>
                            <a:ext uri="{FF2B5EF4-FFF2-40B4-BE49-F238E27FC236}">
                              <a16:creationId xmlns:a16="http://schemas.microsoft.com/office/drawing/2014/main" id="{58BCF74A-8AB3-911C-DCA7-4EA5C41E6416}"/>
                            </a:ext>
                          </a:extLst>
                        </wps:cNvPr>
                        <wps:cNvCnPr>
                          <a:cxnSpLocks/>
                        </wps:cNvCnPr>
                        <wps:spPr>
                          <a:xfrm flipV="1">
                            <a:off x="1721679" y="1126285"/>
                            <a:ext cx="90240" cy="456002"/>
                          </a:xfrm>
                          <a:prstGeom prst="line">
                            <a:avLst/>
                          </a:prstGeom>
                          <a:ln>
                            <a:headEnd w="lg" len="lg"/>
                            <a:tailEnd type="none"/>
                          </a:ln>
                        </wps:spPr>
                        <wps:style>
                          <a:lnRef idx="1">
                            <a:schemeClr val="dk1"/>
                          </a:lnRef>
                          <a:fillRef idx="0">
                            <a:schemeClr val="dk1"/>
                          </a:fillRef>
                          <a:effectRef idx="0">
                            <a:schemeClr val="dk1"/>
                          </a:effectRef>
                          <a:fontRef idx="minor">
                            <a:schemeClr val="tx1"/>
                          </a:fontRef>
                        </wps:style>
                        <wps:bodyPr/>
                      </wps:wsp>
                      <wps:wsp>
                        <wps:cNvPr id="1165637437" name="Straight Connector 1165637437">
                          <a:extLst>
                            <a:ext uri="{FF2B5EF4-FFF2-40B4-BE49-F238E27FC236}">
                              <a16:creationId xmlns:a16="http://schemas.microsoft.com/office/drawing/2014/main" id="{9FF62817-E905-9856-68B4-D62EDD5E112C}"/>
                            </a:ext>
                          </a:extLst>
                        </wps:cNvPr>
                        <wps:cNvCnPr>
                          <a:cxnSpLocks/>
                        </wps:cNvCnPr>
                        <wps:spPr>
                          <a:xfrm flipV="1">
                            <a:off x="1069708" y="949777"/>
                            <a:ext cx="7135" cy="648506"/>
                          </a:xfrm>
                          <a:prstGeom prst="line">
                            <a:avLst/>
                          </a:prstGeom>
                          <a:ln>
                            <a:headEnd w="lg" len="lg"/>
                            <a:tailEnd type="none"/>
                          </a:ln>
                        </wps:spPr>
                        <wps:style>
                          <a:lnRef idx="1">
                            <a:schemeClr val="dk1"/>
                          </a:lnRef>
                          <a:fillRef idx="0">
                            <a:schemeClr val="dk1"/>
                          </a:fillRef>
                          <a:effectRef idx="0">
                            <a:schemeClr val="dk1"/>
                          </a:effectRef>
                          <a:fontRef idx="minor">
                            <a:schemeClr val="tx1"/>
                          </a:fontRef>
                        </wps:style>
                        <wps:bodyPr/>
                      </wps:wsp>
                      <wps:wsp>
                        <wps:cNvPr id="1481834553" name="TextBox 102">
                          <a:extLst>
                            <a:ext uri="{FF2B5EF4-FFF2-40B4-BE49-F238E27FC236}">
                              <a16:creationId xmlns:a16="http://schemas.microsoft.com/office/drawing/2014/main" id="{630944F7-BD65-E19C-292F-239669F81DED}"/>
                            </a:ext>
                          </a:extLst>
                        </wps:cNvPr>
                        <wps:cNvSpPr txBox="1"/>
                        <wps:spPr>
                          <a:xfrm>
                            <a:off x="660990" y="0"/>
                            <a:ext cx="2165985" cy="546735"/>
                          </a:xfrm>
                          <a:prstGeom prst="rect">
                            <a:avLst/>
                          </a:prstGeom>
                          <a:noFill/>
                        </wps:spPr>
                        <wps:txbx>
                          <w:txbxContent>
                            <w:p w14:paraId="5EF287E4" w14:textId="38EC9308" w:rsidR="00F62888" w:rsidRDefault="00F62888" w:rsidP="00F62888">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Encoder: partition of continuous space according to its distribution</w:t>
                              </w:r>
                            </w:p>
                          </w:txbxContent>
                        </wps:txbx>
                        <wps:bodyPr wrap="square" rtlCol="0">
                          <a:noAutofit/>
                        </wps:bodyPr>
                      </wps:wsp>
                      <wps:wsp>
                        <wps:cNvPr id="1310215206" name="TextBox 103">
                          <a:extLst>
                            <a:ext uri="{FF2B5EF4-FFF2-40B4-BE49-F238E27FC236}">
                              <a16:creationId xmlns:a16="http://schemas.microsoft.com/office/drawing/2014/main" id="{4609F493-DAA6-7656-5762-30D4400F7F37}"/>
                            </a:ext>
                          </a:extLst>
                        </wps:cNvPr>
                        <wps:cNvSpPr txBox="1"/>
                        <wps:spPr>
                          <a:xfrm>
                            <a:off x="4061784" y="161864"/>
                            <a:ext cx="1548130" cy="717550"/>
                          </a:xfrm>
                          <a:prstGeom prst="rect">
                            <a:avLst/>
                          </a:prstGeom>
                          <a:noFill/>
                        </wps:spPr>
                        <wps:txbx>
                          <w:txbxContent>
                            <w:p w14:paraId="19542207" w14:textId="77777777" w:rsidR="00F62888" w:rsidRDefault="00F62888" w:rsidP="00F62888">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Decoder: giving a representative value to each bin</w:t>
                              </w:r>
                            </w:p>
                          </w:txbxContent>
                        </wps:txbx>
                        <wps:bodyPr wrap="square" rtlCol="0">
                          <a:noAutofit/>
                        </wps:bodyPr>
                      </wps:wsp>
                      <wps:wsp>
                        <wps:cNvPr id="1950938123" name="TextBox 104">
                          <a:extLst>
                            <a:ext uri="{FF2B5EF4-FFF2-40B4-BE49-F238E27FC236}">
                              <a16:creationId xmlns:a16="http://schemas.microsoft.com/office/drawing/2014/main" id="{D98522E0-FB60-822F-30EC-F466198CAC36}"/>
                            </a:ext>
                          </a:extLst>
                        </wps:cNvPr>
                        <wps:cNvSpPr txBox="1"/>
                        <wps:spPr>
                          <a:xfrm>
                            <a:off x="1069646" y="1846422"/>
                            <a:ext cx="775970" cy="376555"/>
                          </a:xfrm>
                          <a:prstGeom prst="rect">
                            <a:avLst/>
                          </a:prstGeom>
                          <a:noFill/>
                        </wps:spPr>
                        <wps:txbx>
                          <w:txbxContent>
                            <w:p w14:paraId="4BAA251C" w14:textId="77777777" w:rsidR="00F62888" w:rsidRDefault="00F62888" w:rsidP="00F62888">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NW data</w:t>
                              </w:r>
                            </w:p>
                          </w:txbxContent>
                        </wps:txbx>
                        <wps:bodyPr wrap="square" rtlCol="0">
                          <a:noAutofit/>
                        </wps:bodyPr>
                      </wps:wsp>
                      <wps:wsp>
                        <wps:cNvPr id="322247416" name="Oval 322247416">
                          <a:extLst>
                            <a:ext uri="{FF2B5EF4-FFF2-40B4-BE49-F238E27FC236}">
                              <a16:creationId xmlns:a16="http://schemas.microsoft.com/office/drawing/2014/main" id="{2D8428CE-1DAD-5A1A-B70B-353748DB3DC9}"/>
                            </a:ext>
                          </a:extLst>
                        </wps:cNvPr>
                        <wps:cNvSpPr/>
                        <wps:spPr>
                          <a:xfrm>
                            <a:off x="796227" y="813886"/>
                            <a:ext cx="1181809" cy="746255"/>
                          </a:xfrm>
                          <a:prstGeom prst="ellipse">
                            <a:avLst/>
                          </a:prstGeom>
                          <a:solidFill>
                            <a:srgbClr val="E97132">
                              <a:alpha val="23137"/>
                            </a:srgb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7383331" name="TextBox 140">
                          <a:extLst>
                            <a:ext uri="{FF2B5EF4-FFF2-40B4-BE49-F238E27FC236}">
                              <a16:creationId xmlns:a16="http://schemas.microsoft.com/office/drawing/2014/main" id="{74521075-391A-EAE9-29BE-373978357922}"/>
                            </a:ext>
                          </a:extLst>
                        </wps:cNvPr>
                        <wps:cNvSpPr txBox="1"/>
                        <wps:spPr>
                          <a:xfrm>
                            <a:off x="0" y="981870"/>
                            <a:ext cx="775970" cy="376555"/>
                          </a:xfrm>
                          <a:prstGeom prst="rect">
                            <a:avLst/>
                          </a:prstGeom>
                          <a:noFill/>
                        </wps:spPr>
                        <wps:txbx>
                          <w:txbxContent>
                            <w:p w14:paraId="595E7059" w14:textId="77777777" w:rsidR="00F62888" w:rsidRDefault="00F62888" w:rsidP="00F62888">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UE data</w:t>
                              </w:r>
                            </w:p>
                          </w:txbxContent>
                        </wps:txbx>
                        <wps:bodyPr wrap="square" rtlCol="0">
                          <a:noAutofit/>
                        </wps:bodyPr>
                      </wps:wsp>
                    </wpg:wgp>
                  </a:graphicData>
                </a:graphic>
                <wp14:sizeRelV relativeFrom="margin">
                  <wp14:pctHeight>0</wp14:pctHeight>
                </wp14:sizeRelV>
              </wp:anchor>
            </w:drawing>
          </mc:Choice>
          <mc:Fallback>
            <w:pict>
              <v:group w14:anchorId="4B1103B5" id="Group 141" o:spid="_x0000_s1027" style="position:absolute;left:0;text-align:left;margin-left:7.5pt;margin-top:9.35pt;width:441.7pt;height:192.15pt;z-index:251676160;mso-position-horizontal-relative:margin;mso-height-relative:margin" coordsize="56099,24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">
                <v:oval id="Oval 2108122514" o:spid="_x0000_s1028" style="position:absolute;left:9994;top:6417;width:8164;height:123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" fillcolor="#8eaadb [1940]" strokecolor="black [3213]" strokeweight="1pt">
                  <v:stroke joinstyle="miter"/>
                </v:oval>
                <v:oval id="Oval 1560265339" o:spid="_x0000_s1029" style="position:absolute;left:30268;top:8935;width:4007;height:70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" filled="f" strokecolor="black [3213]" strokeweight="1pt">
                  <v:stroke joinstyle="miter"/>
                </v:oval>
                <v:oval id="Oval 1415090034" o:spid="_x0000_s1030" style="position:absolute;left:46502;top:7095;width:6812;height:10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" filled="f" strokecolor="black [3213]" strokeweight="1pt">
                  <v:stroke joinstyle="miter"/>
                </v:oval>
                <v:group id="Group 845977767" o:spid="_x0000_s1031" style="position:absolute;left:47449;top:7855;width:4686;height:9134" coordorigin="47450,7856" coordsize="4928,1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">
                  <v:oval id="Oval 713373681" o:spid="_x0000_s1032" style="position:absolute;left:49804;top:7856;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" fillcolor="#4472c4 [3204]" stroked="f" strokeweight="1pt">
                    <v:stroke joinstyle="miter"/>
                  </v:oval>
                  <v:oval id="Oval 1012366128" o:spid="_x0000_s1033" style="position:absolute;left:48412;top:9078;width:45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" fillcolor="#4472c4 [3204]" stroked="f" strokeweight="1pt">
                    <v:stroke joinstyle="miter"/>
                  </v:oval>
                  <v:oval id="Oval 64313306" o:spid="_x0000_s1034" style="position:absolute;left:49829;top:9211;width:45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" fillcolor="#4472c4 [3204]" stroked="f" strokeweight="1pt">
                    <v:stroke joinstyle="miter"/>
                  </v:oval>
                  <v:oval id="Oval 54470948" o:spid="_x0000_s1035" style="position:absolute;left:47450;top:10599;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" fillcolor="#4472c4 [3204]" stroked="f" strokeweight="1pt">
                    <v:stroke joinstyle="miter"/>
                  </v:oval>
                  <v:oval id="Oval 803930381" o:spid="_x0000_s1036" style="position:absolute;left:49347;top:13024;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" fillcolor="#4472c4 [3204]" stroked="f" strokeweight="1pt">
                    <v:stroke joinstyle="miter"/>
                  </v:oval>
                  <v:oval id="Oval 775343251" o:spid="_x0000_s1037" style="position:absolute;left:51921;top:10993;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" fillcolor="#4472c4 [3204]" stroked="f" strokeweight="1pt">
                    <v:stroke joinstyle="miter"/>
                  </v:oval>
                  <v:oval id="Oval 1834736465" o:spid="_x0000_s1038" style="position:absolute;left:49948;top:11485;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" fillcolor="#4472c4 [3204]" stroked="f" strokeweight="1pt">
                    <v:stroke joinstyle="miter"/>
                  </v:oval>
                  <v:oval id="Oval 1544230690" o:spid="_x0000_s1039" style="position:absolute;left:48183;top:12389;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" fillcolor="#4472c4 [3204]" stroked="f" strokeweight="1pt">
                    <v:stroke joinstyle="miter"/>
                  </v:oval>
                  <v:oval id="Oval 355804625" o:spid="_x0000_s1040" style="position:absolute;left:51219;top:12715;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" fillcolor="#4472c4 [3204]" stroked="f" strokeweight="1pt">
                    <v:stroke joinstyle="miter"/>
                  </v:oval>
                  <v:oval id="Oval 1479811823" o:spid="_x0000_s1041" style="position:absolute;left:51380;top:9319;width:45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" fillcolor="#4472c4 [3204]" stroked="f" strokeweight="1pt">
                    <v:stroke joinstyle="miter"/>
                  </v:oval>
                  <v:oval id="Oval 200195729" o:spid="_x0000_s1042" style="position:absolute;left:47806;top:14844;width:45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" fillcolor="#4472c4 [3204]" stroked="f" strokeweight="1pt">
                    <v:stroke joinstyle="miter"/>
                  </v:oval>
                  <v:oval id="Oval 2021593635" o:spid="_x0000_s1043" style="position:absolute;left:50189;top:14476;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" fillcolor="#4472c4 [3204]" stroked="f" strokeweight="1pt">
                    <v:stroke joinstyle="miter"/>
                  </v:oval>
                  <v:oval id="Oval 937275855" o:spid="_x0000_s1044" style="position:absolute;left:48710;top:14313;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" fillcolor="#4472c4 [3204]" stroked="f" strokeweight="1pt">
                    <v:stroke joinstyle="miter"/>
                  </v:oval>
                  <v:oval id="Oval 592140361" o:spid="_x0000_s1045" style="position:absolute;left:51837;top:14476;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" fillcolor="#4472c4 [3204]" stroked="f" strokeweight="1pt">
                    <v:stroke joinstyle="miter"/>
                  </v:oval>
                  <v:oval id="Oval 900080527" o:spid="_x0000_s1046" style="position:absolute;left:48725;top:15915;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" fillcolor="#4472c4 [3204]" stroked="f" strokeweight="1pt">
                    <v:stroke joinstyle="miter"/>
                  </v:oval>
                  <v:oval id="Oval 330105478" o:spid="_x0000_s1047" style="position:absolute;left:50154;top:16339;width:45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" fillcolor="#4472c4 [3204]" stroked="f" strokeweight="1pt">
                    <v:stroke joinstyle="miter"/>
                  </v:oval>
                  <v:oval id="Oval 545691258" o:spid="_x0000_s1048" style="position:absolute;left:51917;top:1575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" fillcolor="#4472c4 [3204]" stroked="f" strokeweight="1pt">
                    <v:stroke joinstyle="miter"/>
                  </v:oval>
                  <v:oval id="Oval 1606473993" o:spid="_x0000_s1049" style="position:absolute;left:48969;top:17503;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" fillcolor="#4472c4 [3204]" stroked="f" strokeweight="1pt">
                    <v:stroke joinstyle="miter"/>
                  </v:oval>
                  <v:oval id="Oval 268452199" o:spid="_x0000_s1050" style="position:absolute;left:50261;top:17714;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" fillcolor="#4472c4 [3204]" stroked="f" strokeweight="1pt">
                    <v:stroke joinstyle="miter"/>
                  </v:oval>
                  <v:oval id="Oval 1420263307" o:spid="_x0000_s1051" style="position:absolute;left:51722;top:17524;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" fillcolor="#4472c4 [3204]" stroked="f" strokeweight="1pt">
                    <v:stroke joinstyle="miter"/>
                  </v:oval>
                </v:group>
                <v:group id="Group 733031544" o:spid="_x0000_s1052" style="position:absolute;left:31043;top:9857;width:2334;height:4948" coordorigin="31043,9857" coordsize="4928,1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">
                  <v:oval id="Oval 1097629879" o:spid="_x0000_s1053" style="position:absolute;left:33398;top:9857;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" fillcolor="black [3213]" strokecolor="black [3213]" strokeweight="1pt">
                    <v:stroke joinstyle="miter"/>
                  </v:oval>
                  <v:oval id="Oval 1482857585" o:spid="_x0000_s1054" style="position:absolute;left:32005;top:11080;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" fillcolor="black [3213]" strokecolor="black [3213]" strokeweight="1pt">
                    <v:stroke joinstyle="miter"/>
                  </v:oval>
                  <v:oval id="Oval 274880981" o:spid="_x0000_s1055" style="position:absolute;left:33423;top:11212;width:45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" fillcolor="black [3213]" strokecolor="black [3213]" strokeweight="1pt">
                    <v:stroke joinstyle="miter"/>
                  </v:oval>
                  <v:oval id="Oval 1539407584" o:spid="_x0000_s1056" style="position:absolute;left:31043;top:12600;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" fillcolor="black [3213]" strokecolor="black [3213]" strokeweight="1pt">
                    <v:stroke joinstyle="miter"/>
                  </v:oval>
                  <v:oval id="Oval 1096650888" o:spid="_x0000_s1057" style="position:absolute;left:32940;top:15025;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" fillcolor="black [3213]" strokecolor="black [3213]" strokeweight="1pt">
                    <v:stroke joinstyle="miter"/>
                  </v:oval>
                  <v:oval id="Oval 1327122126" o:spid="_x0000_s1058" style="position:absolute;left:35515;top:12994;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" fillcolor="black [3213]" strokecolor="black [3213]" strokeweight="1pt">
                    <v:stroke joinstyle="miter"/>
                  </v:oval>
                  <v:oval id="Oval 341222495" o:spid="_x0000_s1059" style="position:absolute;left:33542;top:13486;width:45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" fillcolor="black [3213]" strokecolor="black [3213]" strokeweight="1pt">
                    <v:stroke joinstyle="miter"/>
                  </v:oval>
                  <v:oval id="Oval 1067956627" o:spid="_x0000_s1060" style="position:absolute;left:31777;top:14390;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" fillcolor="black [3213]" strokecolor="black [3213]" strokeweight="1pt">
                    <v:stroke joinstyle="miter"/>
                  </v:oval>
                  <v:oval id="Oval 1286310677" o:spid="_x0000_s1061" style="position:absolute;left:34812;top:14716;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" fillcolor="black [3213]" strokecolor="black [3213]" strokeweight="1pt">
                    <v:stroke joinstyle="miter"/>
                  </v:oval>
                  <v:oval id="Oval 577068068" o:spid="_x0000_s1062" style="position:absolute;left:34974;top:11320;width:45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" fillcolor="black [3213]" strokecolor="black [3213]" strokeweight="1pt">
                    <v:stroke joinstyle="miter"/>
                  </v:oval>
                  <v:oval id="Oval 516612850" o:spid="_x0000_s1063" style="position:absolute;left:31399;top:16846;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" fillcolor="black [3213]" strokecolor="black [3213]" strokeweight="1pt">
                    <v:stroke joinstyle="miter"/>
                  </v:oval>
                  <v:oval id="Oval 1005682198" o:spid="_x0000_s1064" style="position:absolute;left:33782;top:16477;width:45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" fillcolor="black [3213]" strokecolor="black [3213]" strokeweight="1pt">
                    <v:stroke joinstyle="miter"/>
                  </v:oval>
                  <v:oval id="Oval 2092092381" o:spid="_x0000_s1065" style="position:absolute;left:32304;top:16314;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" fillcolor="black [3213]" strokecolor="black [3213]" strokeweight="1pt">
                    <v:stroke joinstyle="miter"/>
                  </v:oval>
                  <v:oval id="Oval 1386207056" o:spid="_x0000_s1066" style="position:absolute;left:35431;top:16477;width:45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" fillcolor="black [3213]" strokecolor="black [3213]" strokeweight="1pt">
                    <v:stroke joinstyle="miter"/>
                  </v:oval>
                  <v:oval id="Oval 506798130" o:spid="_x0000_s1067" style="position:absolute;left:32318;top:17916;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" fillcolor="black [3213]" strokecolor="black [3213]" strokeweight="1pt">
                    <v:stroke joinstyle="miter"/>
                  </v:oval>
                  <v:oval id="Oval 1176863603" o:spid="_x0000_s1068" style="position:absolute;left:33748;top:18341;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" fillcolor="black [3213]" strokecolor="black [3213]" strokeweight="1pt">
                    <v:stroke joinstyle="miter"/>
                  </v:oval>
                  <v:oval id="Oval 1248441562" o:spid="_x0000_s1069" style="position:absolute;left:35510;top:17753;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" fillcolor="black [3213]" strokecolor="black [3213]" strokeweight="1pt">
                    <v:stroke joinstyle="miter"/>
                  </v:oval>
                  <v:oval id="Oval 249293120" o:spid="_x0000_s1070" style="position:absolute;left:32563;top:19504;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" fillcolor="black [3213]" strokecolor="black [3213]" strokeweight="1pt">
                    <v:stroke joinstyle="miter"/>
                  </v:oval>
                  <v:oval id="Oval 1031986675" o:spid="_x0000_s1071" style="position:absolute;left:33855;top:19715;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" fillcolor="black [3213]" strokecolor="black [3213]" strokeweight="1pt">
                    <v:stroke joinstyle="miter"/>
                  </v:oval>
                  <v:oval id="Oval 386081753" o:spid="_x0000_s1072" style="position:absolute;left:35316;top:19525;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" fillcolor="black [3213]" strokecolor="black [3213]" strokeweight="1pt">
                    <v:stroke joinstyle="miter"/>
                  </v:oval>
                </v:group>
                <v:line id="Straight Connector 918329925" o:spid="_x0000_s1073" style="position:absolute;flip:y;visibility:visible;mso-wrap-style:square" from="32343,8201" to="49751,9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" strokecolor="#aeaaaa [2414]" strokeweight="1pt">
                  <v:stroke startarrowwidth="wide" startarrowlength="long" endcap="round"/>
                </v:line>
                <v:line id="Straight Connector 1160394340" o:spid="_x0000_s1074" style="position:absolute;flip:y;visibility:visible;mso-wrap-style:square" from="32936,9497" to="51250,10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" strokecolor="#aeaaaa [2414]" strokeweight="1pt">
                  <v:stroke startarrowwidth="wide" startarrowlength="long" endcap="round"/>
                </v:line>
                <v:line id="Straight Connector 1562245114" o:spid="_x0000_s1075" style="position:absolute;flip:y;visibility:visible;mso-wrap-style:square" from="32201,9259" to="50146,10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" strokecolor="#aeaaaa [2414]" strokeweight="1pt">
                  <v:stroke startarrowwidth="wide" startarrowlength="long" endcap="round"/>
                </v:line>
                <v:line id="Straight Connector 1506663429" o:spid="_x0000_s1076" style="position:absolute;flip:y;visibility:visible;mso-wrap-style:square" from="31128,8998" to="48428,10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" strokecolor="#aeaaaa [2414]" strokeweight="1pt">
                  <v:stroke startarrowwidth="wide" startarrowlength="long" endcap="round"/>
                </v:line>
                <v:line id="Straight Connector 1418459423" o:spid="_x0000_s1077" style="position:absolute;flip:y;visibility:visible;mso-wrap-style:square" from="33345,10693" to="52071,11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" strokecolor="#aeaaaa [2414]" strokeweight="1pt">
                  <v:stroke startarrowwidth="wide" startarrowlength="long" endcap="round"/>
                </v:line>
                <v:line id="Straight Connector 645343052" o:spid="_x0000_s1078" style="position:absolute;flip:y;visibility:visible;mso-wrap-style:square" from="31075,10344" to="47513,11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" strokecolor="#aeaaaa [2414]" strokeweight="1pt">
                  <v:stroke startarrowwidth="wide" startarrowlength="long" endcap="round"/>
                </v:line>
                <v:line id="Straight Connector 1253946490" o:spid="_x0000_s1079" style="position:absolute;flip:y;visibility:visible;mso-wrap-style:square" from="32258,11272" to="49825,11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" strokecolor="#aeaaaa [2414]" strokeweight="1pt">
                  <v:stroke startarrowwidth="wide" startarrowlength="long" endcap="round"/>
                </v:line>
                <v:line id="Straight Connector 2050788072" o:spid="_x0000_s1080" style="position:absolute;visibility:visible;mso-wrap-style:square" from="32859,12375" to="51096,1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" strokecolor="#aeaaaa [2414]" strokeweight="1pt">
                  <v:stroke startarrowwidth="wide" startarrowlength="long" endcap="round"/>
                </v:line>
                <v:line id="Straight Connector 2047103005" o:spid="_x0000_s1081" style="position:absolute;flip:y;visibility:visible;mso-wrap-style:square" from="31422,11929" to="48518,12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" strokecolor="#aeaaaa [2414]" strokeweight="1pt">
                  <v:stroke startarrowwidth="wide" startarrowlength="long" endcap="round"/>
                </v:line>
                <v:line id="Straight Connector 40236666" o:spid="_x0000_s1082" style="position:absolute;visibility:visible;mso-wrap-style:square" from="33305,13220" to="51838,13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" strokecolor="#aeaaaa [2414]" strokeweight="1pt">
                  <v:stroke startarrowwidth="wide" startarrowlength="long" endcap="round"/>
                </v:line>
                <v:line id="Straight Connector 81055703" o:spid="_x0000_s1083" style="position:absolute;visibility:visible;mso-wrap-style:square" from="32525,13065" to="50053,13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" strokecolor="#aeaaaa [2414]" strokeweight="1pt">
                  <v:stroke startarrowwidth="wide" startarrowlength="long" endcap="round"/>
                </v:line>
                <v:line id="Straight Connector 1793993344" o:spid="_x0000_s1084" style="position:absolute;visibility:visible;mso-wrap-style:square" from="31748,12954" to="49082,13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" strokecolor="#aeaaaa [2414]" strokeweight="1pt">
                  <v:stroke startarrowwidth="wide" startarrowlength="long" endcap="round"/>
                </v:line>
                <v:line id="Straight Connector 1052725884" o:spid="_x0000_s1085" style="position:absolute;visibility:visible;mso-wrap-style:square" from="31212,13319" to="48223,14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" strokecolor="#aeaaaa [2414]" strokeweight="1pt">
                  <v:stroke startarrowwidth="wide" startarrowlength="long" endcap="round"/>
                </v:line>
                <v:line id="Straight Connector 1958300129" o:spid="_x0000_s1086" style="position:absolute;visibility:visible;mso-wrap-style:square" from="33266,13864" to="51760,14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" strokecolor="#aeaaaa [2414]" strokeweight="1pt">
                  <v:stroke startarrowwidth="wide" startarrowlength="long" endcap="round"/>
                </v:line>
                <v:line id="Straight Connector 549848335" o:spid="_x0000_s1087" style="position:absolute;visibility:visible;mso-wrap-style:square" from="32324,14036" to="50238,15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" strokecolor="#aeaaaa [2414]" strokeweight="1pt">
                  <v:stroke startarrowwidth="wide" startarrowlength="long" endcap="round"/>
                </v:line>
                <v:line id="Straight Connector 831478585" o:spid="_x0000_s1088" style="position:absolute;visibility:visible;mso-wrap-style:square" from="31679,13910" to="48662,15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" strokecolor="#aeaaaa [2414]" strokeweight="1pt">
                  <v:stroke startarrowwidth="wide" startarrowlength="long" endcap="round"/>
                </v:line>
                <v:line id="Straight Connector 527285338" o:spid="_x0000_s1089" style="position:absolute;visibility:visible;mso-wrap-style:square" from="33098,14682" to="51729,16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" strokecolor="#aeaaaa [2414]" strokeweight="1pt">
                  <v:stroke startarrowwidth="wide" startarrowlength="long" endcap="round"/>
                </v:line>
                <v:line id="Straight Connector 887186074" o:spid="_x0000_s1090" style="position:absolute;visibility:visible;mso-wrap-style:square" from="32374,14695" to="50340,16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" strokecolor="#aeaaaa [2414]" strokeweight="1pt">
                  <v:stroke startarrowwidth="wide" startarrowlength="long" endcap="round"/>
                </v:line>
                <v:line id="Straight Connector 623616271" o:spid="_x0000_s1091" style="position:absolute;visibility:visible;mso-wrap-style:square" from="31794,14672" to="49329,16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" strokecolor="#aeaaaa [2414]" strokeweight="1pt">
                  <v:stroke startarrowwidth="wide" startarrowlength="long" endcap="round"/>
                </v:line>
                <v:line id="Straight Connector 837304802" o:spid="_x0000_s1092" style="position:absolute;visibility:visible;mso-wrap-style:square" from="12982,8201" to="32190,9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" strokecolor="#a8d08d [1945]" strokeweight="1pt">
                  <v:stroke dashstyle="3 1" startarrowwidth="wide" startarrowlength="long" endcap="round"/>
                  <o:lock v:ext="edit" shapetype="f"/>
                </v:line>
                <v:line id="Straight Connector 1663664535" o:spid="_x0000_s1093" style="position:absolute;visibility:visible;mso-wrap-style:square" from="14776,8995" to="33012,10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" strokecolor="#a8d08d [1945]" strokeweight="1pt">
                  <v:stroke dashstyle="3 1" startarrowwidth="wide" startarrowlength="long" endcap="round"/>
                  <o:lock v:ext="edit" shapetype="f"/>
                </v:line>
                <v:line id="Straight Connector 66942695" o:spid="_x0000_s1094" style="position:absolute;flip:y;visibility:visible;mso-wrap-style:square" from="15441,11360" to="31075,11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" strokecolor="#a8d08d [1945]" strokeweight="1pt">
                  <v:stroke dashstyle="3 1" startarrowwidth="wide" startarrowlength="long" endcap="round"/>
                  <o:lock v:ext="edit" shapetype="f"/>
                </v:line>
                <v:line id="Straight Connector 1207783685" o:spid="_x0000_s1095" style="position:absolute;flip:y;visibility:visible;mso-wrap-style:square" from="15147,12523" to="31973,13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" strokecolor="#a8d08d [1945]" strokeweight="1pt">
                  <v:stroke dashstyle="3 1" startarrowwidth="wide" startarrowlength="long" endcap="round"/>
                  <o:lock v:ext="edit" shapetype="f"/>
                </v:line>
                <v:line id="Straight Connector 172023613" o:spid="_x0000_s1096" style="position:absolute;visibility:visible;mso-wrap-style:square" from="14245,11707" to="31575,12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" strokecolor="#a8d08d [1945]" strokeweight="1pt">
                  <v:stroke dashstyle="3 1" startarrowwidth="wide" startarrowlength="long" endcap="round"/>
                  <o:lock v:ext="edit" shapetype="f"/>
                </v:line>
                <v:line id="Straight Connector 1807574208" o:spid="_x0000_s1097" style="position:absolute;visibility:visible;mso-wrap-style:square" from="11776,10344" to="31499,10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" strokecolor="#a8d08d [1945]" strokeweight="1pt">
                  <v:stroke dashstyle="3 1" startarrowwidth="wide" startarrowlength="long" endcap="round"/>
                  <o:lock v:ext="edit" shapetype="f"/>
                </v:line>
                <v:line id="Straight Connector 1916677003" o:spid="_x0000_s1098" style="position:absolute;flip:y;visibility:visible;mso-wrap-style:square" from="13073,11785" to="32258,12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" strokecolor="#a8d08d [1945]" strokeweight="1pt">
                  <v:stroke dashstyle="3 1" startarrowwidth="wide" startarrowlength="long" endcap="round"/>
                  <o:lock v:ext="edit" shapetype="f"/>
                </v:line>
                <v:line id="Straight Connector 2070883669" o:spid="_x0000_s1099" style="position:absolute;visibility:visible;mso-wrap-style:square" from="11034,12668" to="31320,132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" strokecolor="#a8d08d [1945]" strokeweight="1pt">
                  <v:stroke dashstyle="3 1" startarrowwidth="wide" startarrowlength="long" endcap="round"/>
                  <o:lock v:ext="edit" shapetype="f"/>
                </v:line>
                <v:line id="Straight Connector 1413723395" o:spid="_x0000_s1100" style="position:absolute;flip:y;visibility:visible;mso-wrap-style:square" from="13691,14114" to="32355,14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" strokecolor="#a8d08d [1945]" strokeweight="1pt">
                  <v:stroke dashstyle="3 1" startarrowwidth="wide" startarrowlength="long" endcap="round"/>
                  <o:lock v:ext="edit" shapetype="f"/>
                </v:line>
                <v:line id="Straight Connector 879119282" o:spid="_x0000_s1101" style="position:absolute;visibility:visible;mso-wrap-style:square" from="11832,13765" to="31679,13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" strokecolor="#a8d08d [1945]" strokeweight="1pt">
                  <v:stroke dashstyle="3 1" startarrowwidth="wide" startarrowlength="long" endcap="round"/>
                  <o:lock v:ext="edit" shapetype="f"/>
                </v:line>
                <v:line id="Straight Connector 1151699159" o:spid="_x0000_s1102" style="position:absolute;flip:y;visibility:visible;mso-wrap-style:square" from="15916,13754" to="33375,14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" strokecolor="#a8d08d [1945]" strokeweight="1pt">
                  <v:stroke dashstyle="3 1" startarrowwidth="wide" startarrowlength="long" endcap="round"/>
                  <o:lock v:ext="edit" shapetype="f"/>
                </v:line>
                <v:line id="Straight Connector 927963734" o:spid="_x0000_s1103" style="position:absolute;flip:y;visibility:visible;mso-wrap-style:square" from="13808,14527" to="33098,16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" strokecolor="#a8d08d [1945]" strokeweight="1pt">
                  <v:stroke dashstyle="3 1" startarrowwidth="wide" startarrowlength="long" endcap="round"/>
                  <o:lock v:ext="edit" shapetype="f"/>
                </v:line>
                <v:line id="Straight Connector 1388720309" o:spid="_x0000_s1104" style="position:absolute;visibility:visible;mso-wrap-style:square" from="13005,14703" to="32483,14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" strokecolor="#a8d08d [1945]" strokeweight="1pt">
                  <v:stroke dashstyle="3 1" startarrowwidth="wide" startarrowlength="long" endcap="round"/>
                  <o:lock v:ext="edit" shapetype="f"/>
                </v:line>
                <v:line id="Straight Connector 2137976290" o:spid="_x0000_s1105" style="position:absolute;flip:y;visibility:visible;mso-wrap-style:square" from="11776,14594" to="31763,15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" strokecolor="#a8d08d [1945]" strokeweight="1pt">
                  <v:stroke dashstyle="3 1" startarrowwidth="wide" startarrowlength="long" endcap="round"/>
                  <o:lock v:ext="edit" shapetype="f"/>
                </v:line>
                <v:shape id="Freeform: Shape 1019836786" o:spid="_x0000_s1106" style="position:absolute;left:31443;top:4875;width:18434;height:3481;rotation:-780501fd;visibility:visible;mso-wrap-style:square;v-text-anchor:middle" coordsize="1939047,39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" path="m,224508c178881,100210,357762,-24088,680936,4014v323174,28102,1258111,389106,1258111,389106l1939047,393120e" filled="f" strokecolor="#aeaaaa [2414]" strokeweight=".5pt">
                  <v:stroke startarrow="block" endarrow="block" joinstyle="miter"/>
                  <v:path arrowok="t" o:connecttype="custom" o:connectlocs="0,198797;647348,3554;1843402,348100;1843402,348100" o:connectangles="0,0,0,0"/>
                </v:shape>
                <v:shape id="TextBox 85" o:spid="_x0000_s1107" type="#_x0000_t202" style="position:absolute;left:27931;top:14780;width:11817;height:9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" filled="f" stroked="f">
                  <v:textbox inset="10.8pt,7.2pt,0,7.2pt">
                    <w:txbxContent>
                      <w:p w14:paraId="127CF5E8" w14:textId="77777777" w:rsidR="00F62888" w:rsidRDefault="00F62888" w:rsidP="00F62888">
                        <w:pPr>
                          <w:spacing w:before="240" w:line="228" w:lineRule="auto"/>
                          <w:rPr>
                            <w:rFonts w:asciiTheme="minorHAnsi" w:hAnsi="Calibri" w:cstheme="minorBidi"/>
                            <w:color w:val="000000" w:themeColor="text1"/>
                            <w:kern w:val="24"/>
                          </w:rPr>
                        </w:pPr>
                        <w:r>
                          <w:rPr>
                            <w:rFonts w:asciiTheme="minorHAnsi" w:hAnsi="Calibri" w:cstheme="minorBidi"/>
                            <w:color w:val="000000" w:themeColor="text1"/>
                            <w:kern w:val="24"/>
                          </w:rPr>
                          <w:t>CSI feedback</w:t>
                        </w:r>
                        <m:oMath>
                          <m:sSub>
                            <m:sSubPr>
                              <m:ctrlPr>
                                <w:rPr>
                                  <w:rFonts w:ascii="Cambria Math" w:eastAsiaTheme="minorEastAsia" w:hAnsi="Cambria Math" w:cstheme="minorBidi"/>
                                  <w:i/>
                                  <w:color w:val="000000" w:themeColor="text1"/>
                                  <w:kern w:val="24"/>
                                </w:rPr>
                              </m:ctrlPr>
                            </m:sSubPr>
                            <m:e>
                              <m:r>
                                <w:rPr>
                                  <w:rFonts w:ascii="Cambria Math" w:hAnsi="Cambria Math" w:cstheme="minorBidi"/>
                                  <w:color w:val="000000" w:themeColor="text1"/>
                                  <w:kern w:val="24"/>
                                </w:rPr>
                                <m:t>b</m:t>
                              </m:r>
                            </m:e>
                            <m:sub>
                              <m:r>
                                <w:rPr>
                                  <w:rFonts w:ascii="Cambria Math" w:hAnsi="Cambria Math" w:cstheme="minorBidi"/>
                                  <w:color w:val="000000" w:themeColor="text1"/>
                                  <w:kern w:val="24"/>
                                </w:rPr>
                                <m:t>0</m:t>
                              </m:r>
                            </m:sub>
                          </m:sSub>
                          <m:sSub>
                            <m:sSubPr>
                              <m:ctrlPr>
                                <w:rPr>
                                  <w:rFonts w:ascii="Cambria Math" w:eastAsiaTheme="minorEastAsia" w:hAnsi="Cambria Math" w:cstheme="minorBidi"/>
                                  <w:i/>
                                  <w:color w:val="000000" w:themeColor="text1"/>
                                  <w:kern w:val="24"/>
                                </w:rPr>
                              </m:ctrlPr>
                            </m:sSubPr>
                            <m:e>
                              <m:r>
                                <w:rPr>
                                  <w:rFonts w:ascii="Cambria Math" w:hAnsi="Cambria Math" w:cstheme="minorBidi"/>
                                  <w:color w:val="000000" w:themeColor="text1"/>
                                  <w:kern w:val="24"/>
                                </w:rPr>
                                <m:t>b</m:t>
                              </m:r>
                            </m:e>
                            <m:sub>
                              <m:r>
                                <w:rPr>
                                  <w:rFonts w:ascii="Cambria Math" w:hAnsi="Cambria Math" w:cstheme="minorBidi"/>
                                  <w:color w:val="000000" w:themeColor="text1"/>
                                  <w:kern w:val="24"/>
                                </w:rPr>
                                <m:t>1</m:t>
                              </m:r>
                            </m:sub>
                          </m:sSub>
                          <m:sSub>
                            <m:sSubPr>
                              <m:ctrlPr>
                                <w:rPr>
                                  <w:rFonts w:ascii="Cambria Math" w:eastAsiaTheme="minorEastAsia" w:hAnsi="Cambria Math" w:cstheme="minorBidi"/>
                                  <w:i/>
                                  <w:color w:val="000000" w:themeColor="text1"/>
                                  <w:kern w:val="24"/>
                                </w:rPr>
                              </m:ctrlPr>
                            </m:sSubPr>
                            <m:e>
                              <m:r>
                                <w:rPr>
                                  <w:rFonts w:ascii="Cambria Math" w:hAnsi="Cambria Math" w:cstheme="minorBidi"/>
                                  <w:color w:val="000000" w:themeColor="text1"/>
                                  <w:kern w:val="24"/>
                                </w:rPr>
                                <m:t>b</m:t>
                              </m:r>
                            </m:e>
                            <m:sub>
                              <m:r>
                                <w:rPr>
                                  <w:rFonts w:ascii="Cambria Math" w:hAnsi="Cambria Math" w:cstheme="minorBidi"/>
                                  <w:color w:val="000000" w:themeColor="text1"/>
                                  <w:kern w:val="24"/>
                                </w:rPr>
                                <m:t>2</m:t>
                              </m:r>
                            </m:sub>
                          </m:sSub>
                          <m:r>
                            <w:rPr>
                              <w:rFonts w:ascii="Cambria Math" w:hAnsi="Cambria Math" w:cstheme="minorBidi"/>
                              <w:color w:val="000000" w:themeColor="text1"/>
                              <w:kern w:val="24"/>
                            </w:rPr>
                            <m:t>…</m:t>
                          </m:r>
                        </m:oMath>
                      </w:p>
                    </w:txbxContent>
                  </v:textbox>
                </v:shape>
                <v:line id="Straight Connector 2123307345" o:spid="_x0000_s1108" style="position:absolute;visibility:visible;mso-wrap-style:square" from="12458,7231" to="15916,7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" strokecolor="black [3200]" strokeweight=".5pt">
                  <v:stroke startarrowwidth="wide" startarrowlength="long" joinstyle="miter"/>
                </v:line>
                <v:line id="Straight Connector 924663182" o:spid="_x0000_s1109" style="position:absolute;visibility:visible;mso-wrap-style:square" from="11373,8035" to="16962,8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" strokecolor="black [3200]" strokeweight=".5pt">
                  <v:stroke startarrowwidth="wide" startarrowlength="long" joinstyle="miter"/>
                  <o:lock v:ext="edit" shapetype="f"/>
                </v:line>
                <v:line id="Straight Connector 179289271" o:spid="_x0000_s1110" style="position:absolute;flip:y;visibility:visible;mso-wrap-style:square" from="10868,9407" to="17282,9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" strokecolor="black [3200]" strokeweight=".5pt">
                  <v:stroke startarrowwidth="wide" startarrowlength="long" joinstyle="miter"/>
                  <o:lock v:ext="edit" shapetype="f"/>
                </v:line>
                <v:line id="Straight Connector 379871426" o:spid="_x0000_s1111" style="position:absolute;flip:y;visibility:visible;mso-wrap-style:square" from="10192,10736" to="18299,10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" strokecolor="black [3200]" strokeweight=".5pt">
                  <v:stroke startarrowwidth="wide" startarrowlength="long" joinstyle="miter"/>
                  <o:lock v:ext="edit" shapetype="f"/>
                </v:line>
                <v:line id="Straight Connector 1840865715" o:spid="_x0000_s1112" style="position:absolute;visibility:visible;mso-wrap-style:square" from="9994,12614" to="18158,12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" strokecolor="black [3200]" strokeweight=".5pt">
                  <v:stroke startarrowwidth="wide" startarrowlength="long" joinstyle="miter"/>
                  <o:lock v:ext="edit" shapetype="f"/>
                </v:line>
                <v:line id="Straight Connector 691266498" o:spid="_x0000_s1113" style="position:absolute;flip:y;visibility:visible;mso-wrap-style:square" from="10192,14190" to="18107,14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" strokecolor="black [3200]" strokeweight=".5pt">
                  <v:stroke startarrowwidth="wide" startarrowlength="long" joinstyle="miter"/>
                  <o:lock v:ext="edit" shapetype="f"/>
                </v:line>
                <v:line id="Straight Connector 1682992037" o:spid="_x0000_s1114" style="position:absolute;visibility:visible;mso-wrap-style:square" from="10768,15760" to="17717,15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" strokecolor="black [3200]" strokeweight=".5pt">
                  <v:stroke startarrowwidth="wide" startarrowlength="long" joinstyle="miter"/>
                  <o:lock v:ext="edit" shapetype="f"/>
                </v:line>
                <v:line id="Straight Connector 779663918" o:spid="_x0000_s1115" style="position:absolute;visibility:visible;mso-wrap-style:square" from="11190,16995" to="16669,17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" strokecolor="black [3200]" strokeweight=".5pt">
                  <v:stroke startarrowwidth="wide" startarrowlength="long" joinstyle="miter"/>
                  <o:lock v:ext="edit" shapetype="f"/>
                </v:line>
                <v:line id="Straight Connector 641630713" o:spid="_x0000_s1116" style="position:absolute;flip:y;visibility:visible;mso-wrap-style:square" from="12053,7588" to="12282,18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" strokecolor="black [3200]" strokeweight=".5pt">
                  <v:stroke startarrowwidth="wide" startarrowlength="long" joinstyle="miter"/>
                  <o:lock v:ext="edit" shapetype="f"/>
                </v:line>
                <v:line id="Straight Connector 222922383" o:spid="_x0000_s1117" style="position:absolute;flip:y;visibility:visible;mso-wrap-style:square" from="12982,6417" to="14076,18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" strokecolor="black [3200]" strokeweight=".5pt">
                  <v:stroke startarrowwidth="wide" startarrowlength="long" joinstyle="miter"/>
                  <o:lock v:ext="edit" shapetype="f"/>
                </v:line>
                <v:line id="Straight Connector 1694528772" o:spid="_x0000_s1118" style="position:absolute;flip:y;visibility:visible;mso-wrap-style:square" from="14393,6776" to="15514,18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" strokecolor="black [3200]" strokeweight=".5pt">
                  <v:stroke startarrowwidth="wide" startarrowlength="long" joinstyle="miter"/>
                  <o:lock v:ext="edit" shapetype="f"/>
                </v:line>
                <v:line id="Straight Connector 1671039201" o:spid="_x0000_s1119" style="position:absolute;flip:y;visibility:visible;mso-wrap-style:square" from="15916,8755" to="17440,18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" strokecolor="black [3200]" strokeweight=".5pt">
                  <v:stroke startarrowwidth="wide" startarrowlength="long" joinstyle="miter"/>
                  <o:lock v:ext="edit" shapetype="f"/>
                </v:line>
                <v:line id="Straight Connector 1081022771" o:spid="_x0000_s1120" style="position:absolute;flip:y;visibility:visible;mso-wrap-style:square" from="17216,11262" to="18119,15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" strokecolor="black [3200]" strokeweight=".5pt">
                  <v:stroke startarrowwidth="wide" startarrowlength="long" joinstyle="miter"/>
                  <o:lock v:ext="edit" shapetype="f"/>
                </v:line>
                <v:line id="Straight Connector 1165637437" o:spid="_x0000_s1121" style="position:absolute;flip:y;visibility:visible;mso-wrap-style:square" from="10697,9497" to="10768,15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" strokecolor="black [3200]" strokeweight=".5pt">
                  <v:stroke startarrowwidth="wide" startarrowlength="long" joinstyle="miter"/>
                  <o:lock v:ext="edit" shapetype="f"/>
                </v:line>
                <v:shape id="TextBox 102" o:spid="_x0000_s1122" type="#_x0000_t202" style="position:absolute;left:6609;width:21660;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" filled="f" stroked="f">
                  <v:textbox>
                    <w:txbxContent>
                      <w:p w14:paraId="5EF287E4" w14:textId="38EC9308" w:rsidR="00F62888" w:rsidRDefault="00F62888" w:rsidP="00F62888">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Encoder: partition of continuous space according to its distribution</w:t>
                        </w:r>
                      </w:p>
                    </w:txbxContent>
                  </v:textbox>
                </v:shape>
                <v:shape id="TextBox 103" o:spid="_x0000_s1123" type="#_x0000_t202" style="position:absolute;left:40617;top:1618;width:15482;height:7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" filled="f" stroked="f">
                  <v:textbox>
                    <w:txbxContent>
                      <w:p w14:paraId="19542207" w14:textId="77777777" w:rsidR="00F62888" w:rsidRDefault="00F62888" w:rsidP="00F62888">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Decoder: giving a representative value to each bin</w:t>
                        </w:r>
                      </w:p>
                    </w:txbxContent>
                  </v:textbox>
                </v:shape>
                <v:shape id="TextBox 104" o:spid="_x0000_s1124" type="#_x0000_t202" style="position:absolute;left:10696;top:18464;width:7760;height:3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" filled="f" stroked="f">
                  <v:textbox>
                    <w:txbxContent>
                      <w:p w14:paraId="4BAA251C" w14:textId="77777777" w:rsidR="00F62888" w:rsidRDefault="00F62888" w:rsidP="00F62888">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NW data</w:t>
                        </w:r>
                      </w:p>
                    </w:txbxContent>
                  </v:textbox>
                </v:shape>
                <v:oval id="Oval 322247416" o:spid="_x0000_s1125" style="position:absolute;left:7962;top:8138;width:11818;height:7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" fillcolor="#e97132" strokecolor="black [3213]" strokeweight="1pt">
                  <v:fill opacity="15163f"/>
                  <v:stroke joinstyle="miter"/>
                </v:oval>
                <v:shape id="TextBox 140" o:spid="_x0000_s1126" type="#_x0000_t202" style="position:absolute;top:9818;width:7759;height:3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" filled="f" stroked="f">
                  <v:textbox>
                    <w:txbxContent>
                      <w:p w14:paraId="595E7059" w14:textId="77777777" w:rsidR="00F62888" w:rsidRDefault="00F62888" w:rsidP="00F62888">
                        <w:pPr>
                          <w:rPr>
                            <w:rFonts w:asciiTheme="minorHAnsi" w:hAnsi="Calibri" w:cstheme="minorBidi"/>
                            <w:color w:val="000000" w:themeColor="text1"/>
                            <w:kern w:val="24"/>
                            <w:sz w:val="24"/>
                            <w:szCs w:val="24"/>
                          </w:rPr>
                        </w:pPr>
                        <w:r>
                          <w:rPr>
                            <w:rFonts w:asciiTheme="minorHAnsi" w:hAnsi="Calibri" w:cstheme="minorBidi"/>
                            <w:color w:val="000000" w:themeColor="text1"/>
                            <w:kern w:val="24"/>
                          </w:rPr>
                          <w:t>UE data</w:t>
                        </w:r>
                      </w:p>
                    </w:txbxContent>
                  </v:textbox>
                </v:shape>
                <w10:wrap type="topAndBottom" anchorx="margin"/>
              </v:group>
            </w:pict>
          </mc:Fallback>
        </mc:AlternateContent>
      </w:r>
      <w:r w:rsidR="00993219" w:rsidRPr="001558BD">
        <w:rPr>
          <w:rStyle w:val="Strong"/>
        </w:rPr>
        <w:t>O</w:t>
      </w:r>
      <w:r w:rsidR="00721977" w:rsidRPr="001558BD">
        <w:t>n-device operation</w:t>
      </w:r>
      <w:r w:rsidR="00993219" w:rsidRPr="001558BD">
        <w:t xml:space="preserve"> without UE side offline engineering</w:t>
      </w:r>
      <w:r w:rsidR="0024620E" w:rsidRPr="001558BD">
        <w:t xml:space="preserve"> (option 3b/5b)</w:t>
      </w:r>
      <w:r w:rsidR="00BF0C16" w:rsidRPr="001558BD">
        <w:t xml:space="preserve"> </w:t>
      </w:r>
      <w:r w:rsidR="00993219" w:rsidRPr="001558BD">
        <w:t>suffers</w:t>
      </w:r>
      <w:r w:rsidR="00993219">
        <w:t xml:space="preserve"> from performance loss if NW side data distribution is mismatched with UE side data distribution</w:t>
      </w:r>
      <w:r w:rsidR="0024620E">
        <w:t>.</w:t>
      </w:r>
      <w:bookmarkEnd w:id="5"/>
    </w:p>
    <w:p w14:paraId="2CACF270" w14:textId="7C81CE4D" w:rsidR="00A94742" w:rsidRPr="009F57B5" w:rsidRDefault="00955E08" w:rsidP="009F57B5">
      <w:pPr>
        <w:pStyle w:val="Observation"/>
        <w:rPr>
          <w:rStyle w:val="Strong"/>
          <w:b/>
          <w:bCs/>
        </w:rPr>
      </w:pPr>
      <w:bookmarkStart w:id="8" w:name="_Ref174127926"/>
      <w:r w:rsidRPr="009F57B5">
        <w:rPr>
          <w:rStyle w:val="Strong"/>
          <w:b/>
          <w:bCs/>
        </w:rPr>
        <w:t xml:space="preserve">UE side offline engineering based on </w:t>
      </w:r>
      <w:r w:rsidR="0024620E" w:rsidRPr="009F57B5">
        <w:rPr>
          <w:rStyle w:val="Strong"/>
          <w:b/>
          <w:bCs/>
        </w:rPr>
        <w:t>sharing CSI generation part</w:t>
      </w:r>
      <w:r w:rsidR="00A94742" w:rsidRPr="009F57B5">
        <w:rPr>
          <w:rStyle w:val="Strong"/>
          <w:b/>
          <w:bCs/>
        </w:rPr>
        <w:t xml:space="preserve"> </w:t>
      </w:r>
      <w:r w:rsidRPr="009F57B5">
        <w:rPr>
          <w:rStyle w:val="Strong"/>
          <w:b/>
          <w:bCs/>
        </w:rPr>
        <w:t xml:space="preserve">only </w:t>
      </w:r>
      <w:r w:rsidR="00A94742" w:rsidRPr="009F57B5">
        <w:rPr>
          <w:rStyle w:val="Strong"/>
          <w:b/>
          <w:bCs/>
        </w:rPr>
        <w:t xml:space="preserve">(3a-1 / 5a-1) </w:t>
      </w:r>
      <w:r w:rsidR="00912946" w:rsidRPr="009F57B5">
        <w:rPr>
          <w:rStyle w:val="Strong"/>
          <w:b/>
          <w:bCs/>
        </w:rPr>
        <w:t>is worse than UE side offline engineering based on sharing CSI reconstruction part</w:t>
      </w:r>
      <w:r w:rsidR="00B81753" w:rsidRPr="009F57B5">
        <w:rPr>
          <w:rStyle w:val="Strong"/>
          <w:b/>
          <w:bCs/>
        </w:rPr>
        <w:t xml:space="preserve"> (3a-2 / 5a-2)</w:t>
      </w:r>
      <w:r w:rsidR="00912946" w:rsidRPr="009F57B5">
        <w:rPr>
          <w:rStyle w:val="Strong"/>
          <w:b/>
          <w:bCs/>
        </w:rPr>
        <w:t xml:space="preserve"> or its input / output</w:t>
      </w:r>
      <w:r w:rsidR="00B81753" w:rsidRPr="009F57B5">
        <w:rPr>
          <w:rStyle w:val="Strong"/>
          <w:b/>
          <w:bCs/>
        </w:rPr>
        <w:t xml:space="preserve"> (4-2)</w:t>
      </w:r>
      <w:r w:rsidR="00E56682" w:rsidRPr="009F57B5">
        <w:rPr>
          <w:rStyle w:val="Strong"/>
          <w:b/>
          <w:bCs/>
        </w:rPr>
        <w:t>. This is because the latter two options allow the UE</w:t>
      </w:r>
      <w:r w:rsidR="00B81753" w:rsidRPr="009F57B5">
        <w:rPr>
          <w:rStyle w:val="Strong"/>
          <w:b/>
          <w:bCs/>
        </w:rPr>
        <w:t>-side</w:t>
      </w:r>
      <w:r w:rsidR="00E56682" w:rsidRPr="009F57B5">
        <w:rPr>
          <w:rStyle w:val="Strong"/>
          <w:b/>
          <w:bCs/>
        </w:rPr>
        <w:t xml:space="preserve"> </w:t>
      </w:r>
      <w:r w:rsidR="006014AD" w:rsidRPr="009F57B5">
        <w:rPr>
          <w:rStyle w:val="Strong"/>
          <w:b/>
          <w:bCs/>
        </w:rPr>
        <w:t xml:space="preserve">to </w:t>
      </w:r>
      <w:r w:rsidR="00AE3EA7" w:rsidRPr="009F57B5">
        <w:rPr>
          <w:rStyle w:val="Strong"/>
          <w:b/>
          <w:bCs/>
        </w:rPr>
        <w:t xml:space="preserve">find the best reconstructed CSI for each </w:t>
      </w:r>
      <w:r w:rsidR="00E2633F" w:rsidRPr="009F57B5">
        <w:rPr>
          <w:rStyle w:val="Strong"/>
          <w:b/>
          <w:bCs/>
        </w:rPr>
        <w:t>sample of the UE side dataset</w:t>
      </w:r>
      <w:r w:rsidR="00985DEA" w:rsidRPr="009F57B5">
        <w:rPr>
          <w:rStyle w:val="Strong"/>
          <w:b/>
          <w:bCs/>
        </w:rPr>
        <w:t>.</w:t>
      </w:r>
      <w:bookmarkEnd w:id="8"/>
    </w:p>
    <w:p w14:paraId="2353B0B8" w14:textId="12FFAC19" w:rsidR="000F4F12" w:rsidRPr="000F4F12" w:rsidRDefault="000F4F12" w:rsidP="00917777">
      <w:r w:rsidRPr="000F4F12">
        <w:t xml:space="preserve">From </w:t>
      </w:r>
      <w:r>
        <w:t xml:space="preserve">performance above, </w:t>
      </w:r>
      <w:r w:rsidR="007B4CA0">
        <w:t xml:space="preserve">CSI reconstruction part sharing or its input / output sharing is preferred. </w:t>
      </w:r>
      <w:r w:rsidR="00DD7431">
        <w:t xml:space="preserve">For the signalling that transfers the parameters / model, </w:t>
      </w:r>
      <w:r w:rsidR="0054177F">
        <w:t>RAN1 may consider either over-the-air signa</w:t>
      </w:r>
      <w:r w:rsidR="00DA3498">
        <w:t>l</w:t>
      </w:r>
      <w:r w:rsidR="0054177F">
        <w:t>ling or other signal</w:t>
      </w:r>
      <w:r w:rsidR="00DA3498">
        <w:t>l</w:t>
      </w:r>
      <w:r w:rsidR="0054177F">
        <w:t>ing</w:t>
      </w:r>
      <w:r w:rsidR="00DA3498">
        <w:t xml:space="preserve"> approach</w:t>
      </w:r>
      <w:r w:rsidR="0054177F">
        <w:t xml:space="preserve"> to be determined by other working group. For the signalling that transfers the dataset, </w:t>
      </w:r>
      <w:r w:rsidR="00DA3498">
        <w:t>approach</w:t>
      </w:r>
      <w:r w:rsidR="00D55409">
        <w:t xml:space="preserve">es other than the over-the-air signalling is a proper option </w:t>
      </w:r>
      <w:r w:rsidR="0027492E">
        <w:t>given the huge amount of data to be shared and server-to-server communication.</w:t>
      </w:r>
    </w:p>
    <w:p w14:paraId="13BB549E" w14:textId="7489A9D2" w:rsidR="00E0216C" w:rsidRPr="00D24E11" w:rsidRDefault="00A92667" w:rsidP="00BD2C58">
      <w:pPr>
        <w:pStyle w:val="Proposal"/>
        <w:numPr>
          <w:ilvl w:val="0"/>
          <w:numId w:val="24"/>
        </w:numPr>
        <w:rPr>
          <w:b w:val="0"/>
          <w:i w:val="0"/>
        </w:rPr>
      </w:pPr>
      <w:bookmarkStart w:id="9" w:name="_Ref174128474"/>
      <w:r w:rsidRPr="00E0216C">
        <w:t xml:space="preserve">Recommend option 3a-2 / 5a-2 with </w:t>
      </w:r>
      <w:r w:rsidR="00B81753" w:rsidRPr="00E0216C">
        <w:t>CSI reconstruction part</w:t>
      </w:r>
      <w:r w:rsidRPr="00E0216C">
        <w:t xml:space="preserve"> sharing</w:t>
      </w:r>
      <w:r w:rsidR="00C46D1D" w:rsidRPr="00E0216C">
        <w:t xml:space="preserve">, or option </w:t>
      </w:r>
      <w:r w:rsidR="00B7256E" w:rsidRPr="00E0216C">
        <w:t xml:space="preserve">4-2 </w:t>
      </w:r>
      <w:r w:rsidR="00671A68" w:rsidRPr="00E0216C">
        <w:t>via sharing</w:t>
      </w:r>
      <w:r w:rsidR="00B7256E" w:rsidRPr="00E0216C">
        <w:t xml:space="preserve"> </w:t>
      </w:r>
      <w:r w:rsidR="00671A68" w:rsidRPr="00E0216C">
        <w:t>the input / output of CSI reconstruction part</w:t>
      </w:r>
      <w:r w:rsidR="00B7256E" w:rsidRPr="00E0216C">
        <w:t>.</w:t>
      </w:r>
      <w:bookmarkEnd w:id="9"/>
    </w:p>
    <w:p w14:paraId="5E36D032" w14:textId="77777777" w:rsidR="00E0216C" w:rsidRPr="009D1ADB" w:rsidRDefault="00B7256E" w:rsidP="00BD2C58">
      <w:pPr>
        <w:pStyle w:val="Proposal"/>
        <w:numPr>
          <w:ilvl w:val="0"/>
          <w:numId w:val="32"/>
        </w:numPr>
        <w:rPr>
          <w:b w:val="0"/>
          <w:i w:val="0"/>
        </w:rPr>
      </w:pPr>
      <w:r w:rsidRPr="00E0216C">
        <w:t xml:space="preserve">For </w:t>
      </w:r>
      <w:r w:rsidR="00671A68" w:rsidRPr="00E0216C">
        <w:t xml:space="preserve">CSI reconstruction part </w:t>
      </w:r>
      <w:r w:rsidRPr="00E0216C">
        <w:t>sharing, the signal</w:t>
      </w:r>
      <w:r w:rsidR="009D1ADB" w:rsidRPr="00E0216C">
        <w:rPr>
          <w:rFonts w:eastAsia="SimSun"/>
          <w:lang w:val="en-US"/>
        </w:rPr>
        <w:t>l</w:t>
      </w:r>
      <w:proofErr w:type="spellStart"/>
      <w:r w:rsidR="00CD29EA" w:rsidRPr="00E0216C">
        <w:t>ing</w:t>
      </w:r>
      <w:proofErr w:type="spellEnd"/>
      <w:r w:rsidRPr="00E0216C">
        <w:t xml:space="preserve"> can be either over-the-air-interface, or </w:t>
      </w:r>
      <w:r w:rsidR="0019312C" w:rsidRPr="00E0216C">
        <w:t>other signa</w:t>
      </w:r>
      <w:r w:rsidR="009D1ADB" w:rsidRPr="00E0216C">
        <w:t>l</w:t>
      </w:r>
      <w:r w:rsidR="0019312C" w:rsidRPr="00E0216C">
        <w:t>ling to be determined by other working group.</w:t>
      </w:r>
    </w:p>
    <w:p w14:paraId="42621752" w14:textId="565D8EA9" w:rsidR="0019312C" w:rsidRPr="00E0216C" w:rsidRDefault="0019312C" w:rsidP="00BD2C58">
      <w:pPr>
        <w:pStyle w:val="Proposal"/>
        <w:numPr>
          <w:ilvl w:val="0"/>
          <w:numId w:val="32"/>
        </w:numPr>
        <w:rPr>
          <w:b w:val="0"/>
          <w:i w:val="0"/>
        </w:rPr>
      </w:pPr>
      <w:r w:rsidRPr="00E0216C">
        <w:t>For dataset sharing 4-2, recommen</w:t>
      </w:r>
      <w:r w:rsidR="001B4AC3" w:rsidRPr="00E0216C">
        <w:t>d</w:t>
      </w:r>
      <w:r w:rsidRPr="00E0216C">
        <w:t xml:space="preserve"> </w:t>
      </w:r>
      <w:r w:rsidR="00423D18" w:rsidRPr="00E0216C">
        <w:t>approaches</w:t>
      </w:r>
      <w:r w:rsidR="001B4AC3" w:rsidRPr="00E0216C">
        <w:t xml:space="preserve"> other than</w:t>
      </w:r>
      <w:r w:rsidR="00737D19" w:rsidRPr="00E0216C">
        <w:t xml:space="preserve"> over-the-air</w:t>
      </w:r>
      <w:r w:rsidR="00522595" w:rsidRPr="00E0216C">
        <w:t>-interface</w:t>
      </w:r>
      <w:r w:rsidR="00423D18" w:rsidRPr="00E0216C">
        <w:t xml:space="preserve"> signalling</w:t>
      </w:r>
      <w:r w:rsidR="00522595" w:rsidRPr="00E0216C">
        <w:t>.</w:t>
      </w:r>
    </w:p>
    <w:p w14:paraId="26661949" w14:textId="688B4638" w:rsidR="00532390" w:rsidRDefault="00E423A9" w:rsidP="00532390">
      <w:r w:rsidRPr="00C6482B">
        <w:t xml:space="preserve">Lastly but not least, </w:t>
      </w:r>
      <w:r w:rsidR="00D04716">
        <w:t>while the objective of the study is to resolve or alleviate inter-vendor collaboration</w:t>
      </w:r>
      <w:r w:rsidR="00B35B6F">
        <w:t xml:space="preserve"> complexity</w:t>
      </w:r>
      <w:r w:rsidR="009C7A0A">
        <w:t xml:space="preserve"> via standardization</w:t>
      </w:r>
      <w:r w:rsidR="00B35B6F">
        <w:t xml:space="preserve">, it is worth noting that </w:t>
      </w:r>
      <w:r w:rsidR="0060597E">
        <w:t>the best model may</w:t>
      </w:r>
      <w:r w:rsidR="00D276F1">
        <w:t xml:space="preserve"> be developed offline</w:t>
      </w:r>
      <w:r w:rsidR="00FC045C">
        <w:t xml:space="preserve"> </w:t>
      </w:r>
      <w:r w:rsidR="00754071">
        <w:t xml:space="preserve">between vendors </w:t>
      </w:r>
      <w:r w:rsidR="00FC045C">
        <w:t>outside 3GPP</w:t>
      </w:r>
      <w:r w:rsidR="007441D3">
        <w:t>.</w:t>
      </w:r>
      <w:r w:rsidR="00F67EF3">
        <w:t xml:space="preserve"> AI/ML is a </w:t>
      </w:r>
      <w:r w:rsidR="00EE6111">
        <w:t>fast-advancing</w:t>
      </w:r>
      <w:r w:rsidR="00F67EF3">
        <w:t xml:space="preserve"> field, and new models may </w:t>
      </w:r>
      <w:r w:rsidR="00683CC7">
        <w:t>come out after RAN1’s model structure specification</w:t>
      </w:r>
      <w:r w:rsidR="000B0307">
        <w:t>. The best model</w:t>
      </w:r>
      <w:r w:rsidR="008D4C5D">
        <w:t xml:space="preserve"> and its structure</w:t>
      </w:r>
      <w:r w:rsidR="000B0307">
        <w:t xml:space="preserve"> </w:t>
      </w:r>
      <w:r w:rsidR="00D1246D">
        <w:t>for the field data may be different from</w:t>
      </w:r>
      <w:r w:rsidR="00AA4890">
        <w:t xml:space="preserve"> </w:t>
      </w:r>
      <w:r w:rsidR="008752CA">
        <w:t>model and its structured developed during standardization process based on synthetic data and limited time.</w:t>
      </w:r>
      <w:r w:rsidR="001A09BD">
        <w:t xml:space="preserve"> To purse these benefit</w:t>
      </w:r>
      <w:r w:rsidR="00EE6111">
        <w:t>s</w:t>
      </w:r>
      <w:r w:rsidR="001A09BD">
        <w:t xml:space="preserve">, vendors should have </w:t>
      </w:r>
      <w:r w:rsidR="00860AE5">
        <w:t>freedom to go through offline inter-vendor collaboration</w:t>
      </w:r>
      <w:r w:rsidR="00434BED">
        <w:t xml:space="preserve"> to develop </w:t>
      </w:r>
      <w:r w:rsidR="0078043C">
        <w:t>better-performing structures</w:t>
      </w:r>
      <w:r w:rsidR="00A93292">
        <w:t xml:space="preserve">. From this perspective, </w:t>
      </w:r>
      <w:r w:rsidR="00684D10">
        <w:t>specification</w:t>
      </w:r>
      <w:r w:rsidR="004B5843">
        <w:t xml:space="preserve"> of m</w:t>
      </w:r>
      <w:r w:rsidR="00D87F60">
        <w:t>odel LCM aspects</w:t>
      </w:r>
      <w:r w:rsidR="00684D10">
        <w:t xml:space="preserve"> should </w:t>
      </w:r>
      <w:r w:rsidR="00992BBA">
        <w:t xml:space="preserve">accommodate models </w:t>
      </w:r>
      <w:r w:rsidR="00D87F60">
        <w:t xml:space="preserve">that are designed </w:t>
      </w:r>
      <w:r w:rsidR="009963D0">
        <w:t xml:space="preserve">via proprietary </w:t>
      </w:r>
      <w:r w:rsidR="000E7A41">
        <w:t xml:space="preserve">structure and proprietary </w:t>
      </w:r>
      <w:proofErr w:type="spellStart"/>
      <w:r w:rsidR="000E7A41">
        <w:t>signallings</w:t>
      </w:r>
      <w:proofErr w:type="spellEnd"/>
      <w:r w:rsidR="000E7A41">
        <w:t>.</w:t>
      </w:r>
    </w:p>
    <w:p w14:paraId="44CCBA5A" w14:textId="287A92E7" w:rsidR="00A63B11" w:rsidRPr="00E0216C" w:rsidRDefault="00A63B11" w:rsidP="00BD2C58">
      <w:pPr>
        <w:pStyle w:val="Proposal"/>
        <w:numPr>
          <w:ilvl w:val="0"/>
          <w:numId w:val="24"/>
        </w:numPr>
      </w:pPr>
      <w:bookmarkStart w:id="10" w:name="_Ref174128484"/>
      <w:r w:rsidRPr="00E0216C">
        <w:t xml:space="preserve">Specification of model LCM aspects should accommodate models that are designed via proprietary structure and proprietary </w:t>
      </w:r>
      <w:proofErr w:type="spellStart"/>
      <w:r w:rsidRPr="00E0216C">
        <w:t>signallings</w:t>
      </w:r>
      <w:proofErr w:type="spellEnd"/>
      <w:r w:rsidR="00801D76" w:rsidRPr="00E0216C">
        <w:t>.</w:t>
      </w:r>
      <w:bookmarkEnd w:id="10"/>
    </w:p>
    <w:p w14:paraId="1D906CF0" w14:textId="134F0D47" w:rsidR="000005E2" w:rsidRDefault="000005E2" w:rsidP="00532390">
      <w:pPr>
        <w:rPr>
          <w:b/>
          <w:bCs/>
          <w:i/>
          <w:iCs/>
        </w:rPr>
      </w:pPr>
    </w:p>
    <w:p w14:paraId="5011B992" w14:textId="568F86A8" w:rsidR="00D70B54" w:rsidRDefault="0004724B" w:rsidP="00D70B54">
      <w:pPr>
        <w:pStyle w:val="Heading1"/>
      </w:pPr>
      <w:r>
        <w:t>Performance monitoring</w:t>
      </w:r>
    </w:p>
    <w:p w14:paraId="52D272B6" w14:textId="1262AEAC" w:rsidR="00D757DE" w:rsidRDefault="00965EC6" w:rsidP="00D757DE">
      <w:r>
        <w:t xml:space="preserve">In the last meeting, </w:t>
      </w:r>
      <w:r w:rsidR="003F1BDC">
        <w:t xml:space="preserve">as a continue study of performance monitoring approaches, brunches </w:t>
      </w:r>
      <w:r w:rsidR="00B25A4D">
        <w:t xml:space="preserve">of methods of NW side monitoring and UE side monitoring were listed. Furthermore, it </w:t>
      </w:r>
      <w:r w:rsidR="006031D1">
        <w:t>was also agreed to study whether performance monitoring approaches can help identifying the cause of the performance degradation</w:t>
      </w:r>
      <w:r w:rsidR="001A3307">
        <w:t xml:space="preserve">, e.g., whether it is due to UE side model, NW side model, or data drift, etc. In this section, we will elaborate how </w:t>
      </w:r>
      <w:r w:rsidR="001F7605">
        <w:t xml:space="preserve">NW / UE side monitoring can achieve this objective, and </w:t>
      </w:r>
      <w:r w:rsidR="009E0DDE">
        <w:t>recommend</w:t>
      </w:r>
      <w:r w:rsidR="001F7605">
        <w:t xml:space="preserve"> </w:t>
      </w:r>
      <w:r w:rsidR="009E0DDE">
        <w:t>general framework for performance monitoring.</w:t>
      </w:r>
    </w:p>
    <w:tbl>
      <w:tblPr>
        <w:tblStyle w:val="TableGrid"/>
        <w:tblW w:w="0" w:type="auto"/>
        <w:tblLook w:val="04A0" w:firstRow="1" w:lastRow="0" w:firstColumn="1" w:lastColumn="0" w:noHBand="0" w:noVBand="1"/>
      </w:tblPr>
      <w:tblGrid>
        <w:gridCol w:w="9350"/>
      </w:tblGrid>
      <w:tr w:rsidR="00E26DB2" w14:paraId="2A6C6634" w14:textId="77777777" w:rsidTr="00E26DB2">
        <w:tc>
          <w:tcPr>
            <w:tcW w:w="9350" w:type="dxa"/>
          </w:tcPr>
          <w:p w14:paraId="7F9C36DE" w14:textId="77777777" w:rsidR="00FD23F6" w:rsidRPr="00F464C1" w:rsidRDefault="00FD23F6" w:rsidP="00FD23F6">
            <w:pPr>
              <w:rPr>
                <w:highlight w:val="green"/>
              </w:rPr>
            </w:pPr>
            <w:r w:rsidRPr="00F464C1">
              <w:rPr>
                <w:rFonts w:eastAsia="DengXian" w:hint="eastAsia"/>
                <w:highlight w:val="green"/>
                <w:lang w:eastAsia="zh-CN"/>
              </w:rPr>
              <w:t>Agreement</w:t>
            </w:r>
          </w:p>
          <w:p w14:paraId="26F1F18A" w14:textId="77777777" w:rsidR="00FD23F6" w:rsidRPr="00364264" w:rsidRDefault="00FD23F6" w:rsidP="00FD23F6">
            <w:r w:rsidRPr="00364264">
              <w:t xml:space="preserve">For option </w:t>
            </w:r>
            <w:r w:rsidRPr="00F56B36">
              <w:rPr>
                <w:rFonts w:hint="eastAsia"/>
              </w:rPr>
              <w:t xml:space="preserve">1 / </w:t>
            </w:r>
            <w:r w:rsidRPr="00364264">
              <w:t xml:space="preserve">3 / 4 / 5 and their sub-options, study mechanisms </w:t>
            </w:r>
            <w:r w:rsidRPr="00F56B36">
              <w:rPr>
                <w:rFonts w:hint="eastAsia"/>
              </w:rPr>
              <w:t xml:space="preserve">(e.g., </w:t>
            </w:r>
            <w:r w:rsidRPr="00F56B36">
              <w:t>post-deployment performance monitoring</w:t>
            </w:r>
            <w:r w:rsidRPr="00F56B36">
              <w:rPr>
                <w:rFonts w:hint="eastAsia"/>
              </w:rPr>
              <w:t xml:space="preserve">) </w:t>
            </w:r>
            <w:r w:rsidRPr="00364264">
              <w:rPr>
                <w:rFonts w:hint="eastAsia"/>
              </w:rPr>
              <w:t xml:space="preserve">for </w:t>
            </w:r>
            <w:r w:rsidRPr="00364264">
              <w:t>identifying</w:t>
            </w:r>
            <w:r w:rsidRPr="00364264">
              <w:rPr>
                <w:rFonts w:hint="eastAsia"/>
              </w:rPr>
              <w:t xml:space="preserve"> </w:t>
            </w:r>
            <w:r w:rsidRPr="00F56B36">
              <w:rPr>
                <w:rFonts w:hint="eastAsia"/>
              </w:rPr>
              <w:t xml:space="preserve">the cause </w:t>
            </w:r>
            <w:r w:rsidRPr="00FF262C">
              <w:rPr>
                <w:rFonts w:eastAsia="DengXian" w:hint="eastAsia"/>
                <w:lang w:eastAsia="zh-CN"/>
              </w:rPr>
              <w:t xml:space="preserve">(e.g., NW side, UE side, data drift) </w:t>
            </w:r>
            <w:r w:rsidRPr="00F56B36">
              <w:rPr>
                <w:rFonts w:hint="eastAsia"/>
              </w:rPr>
              <w:t>of</w:t>
            </w:r>
            <w:r w:rsidRPr="00364264">
              <w:rPr>
                <w:rFonts w:hint="eastAsia"/>
              </w:rPr>
              <w:t xml:space="preserve"> </w:t>
            </w:r>
            <w:r w:rsidRPr="00F56B36">
              <w:rPr>
                <w:rFonts w:hint="eastAsia"/>
              </w:rPr>
              <w:t>the</w:t>
            </w:r>
            <w:r w:rsidRPr="00364264">
              <w:rPr>
                <w:rFonts w:hint="eastAsia"/>
              </w:rPr>
              <w:t xml:space="preserve"> performance </w:t>
            </w:r>
            <w:r w:rsidRPr="00F56B36">
              <w:rPr>
                <w:rFonts w:hint="eastAsia"/>
              </w:rPr>
              <w:t xml:space="preserve">degradation </w:t>
            </w:r>
            <w:r w:rsidRPr="00364264">
              <w:t>to guarantee good performance</w:t>
            </w:r>
            <w:r w:rsidRPr="00F56B36">
              <w:rPr>
                <w:rFonts w:hint="eastAsia"/>
              </w:rPr>
              <w:t xml:space="preserve"> in the field</w:t>
            </w:r>
            <w:r w:rsidRPr="00364264">
              <w:t>.</w:t>
            </w:r>
          </w:p>
          <w:p w14:paraId="0A3B4907" w14:textId="77777777" w:rsidR="00DC3E7A" w:rsidRPr="00CE10D2" w:rsidRDefault="00DC3E7A" w:rsidP="00DC3E7A">
            <w:pPr>
              <w:rPr>
                <w:rFonts w:eastAsia="DengXian"/>
                <w:highlight w:val="green"/>
                <w:lang w:eastAsia="zh-CN"/>
              </w:rPr>
            </w:pPr>
            <w:r w:rsidRPr="00CE10D2">
              <w:rPr>
                <w:rFonts w:eastAsia="DengXian" w:hint="eastAsia"/>
                <w:highlight w:val="green"/>
                <w:lang w:eastAsia="zh-CN"/>
              </w:rPr>
              <w:t>Agreement</w:t>
            </w:r>
          </w:p>
          <w:p w14:paraId="1F6D4C4A" w14:textId="77777777" w:rsidR="00DC3E7A" w:rsidRPr="00CE10D2" w:rsidRDefault="00DC3E7A" w:rsidP="00DC3E7A">
            <w:pPr>
              <w:rPr>
                <w:rFonts w:eastAsia="DengXian"/>
                <w:lang w:eastAsia="zh-CN"/>
              </w:rPr>
            </w:pPr>
            <w:r w:rsidRPr="00CE10D2">
              <w:t>Further study following monitoring options in Rel-19</w:t>
            </w:r>
            <w:r w:rsidRPr="00CE10D2">
              <w:rPr>
                <w:rFonts w:eastAsia="DengXian" w:hint="eastAsia"/>
                <w:lang w:eastAsia="zh-CN"/>
              </w:rPr>
              <w:t xml:space="preserve">, including the necessity and feasibility, </w:t>
            </w:r>
          </w:p>
          <w:p w14:paraId="3F1475F2" w14:textId="77777777" w:rsidR="00DC3E7A" w:rsidRPr="00CE10D2" w:rsidRDefault="00DC3E7A" w:rsidP="00BD2C58">
            <w:pPr>
              <w:pStyle w:val="ListParagraph"/>
              <w:numPr>
                <w:ilvl w:val="0"/>
                <w:numId w:val="19"/>
              </w:numPr>
            </w:pPr>
            <w:r w:rsidRPr="00CE10D2">
              <w:t>NW-side monitoring</w:t>
            </w:r>
            <w:r>
              <w:rPr>
                <w:rFonts w:eastAsia="DengXian" w:hint="eastAsia"/>
                <w:lang w:eastAsia="zh-CN"/>
              </w:rPr>
              <w:t xml:space="preserve">, </w:t>
            </w:r>
            <w:r w:rsidRPr="00CE10D2">
              <w:rPr>
                <w:rFonts w:eastAsia="DengXian" w:hint="eastAsia"/>
                <w:lang w:eastAsia="zh-CN"/>
              </w:rPr>
              <w:t>considering o</w:t>
            </w:r>
            <w:r w:rsidRPr="00CE10D2">
              <w:rPr>
                <w:rFonts w:hint="eastAsia"/>
              </w:rPr>
              <w:t xml:space="preserve">verhead, </w:t>
            </w:r>
            <w:r w:rsidRPr="00CE10D2">
              <w:t>latency</w:t>
            </w:r>
            <w:r w:rsidRPr="00CE10D2">
              <w:rPr>
                <w:rFonts w:hint="eastAsia"/>
              </w:rPr>
              <w:t xml:space="preserve">, complexity, monitoring </w:t>
            </w:r>
            <w:r w:rsidRPr="00CE10D2">
              <w:t>accuracy</w:t>
            </w:r>
            <w:r w:rsidRPr="00CE10D2">
              <w:rPr>
                <w:rFonts w:eastAsia="DengXian" w:hint="eastAsia"/>
                <w:lang w:eastAsia="zh-CN"/>
              </w:rPr>
              <w:t xml:space="preserve">, UE </w:t>
            </w:r>
            <w:r w:rsidRPr="00CE10D2">
              <w:rPr>
                <w:rFonts w:eastAsia="DengXian"/>
                <w:lang w:eastAsia="zh-CN"/>
              </w:rPr>
              <w:t>capability</w:t>
            </w:r>
          </w:p>
          <w:p w14:paraId="0EFD8E32" w14:textId="77777777" w:rsidR="00DC3E7A" w:rsidRPr="00CE10D2" w:rsidRDefault="00DC3E7A" w:rsidP="00BD2C58">
            <w:pPr>
              <w:pStyle w:val="ListParagraph"/>
              <w:numPr>
                <w:ilvl w:val="1"/>
                <w:numId w:val="19"/>
              </w:numPr>
            </w:pPr>
            <w:r w:rsidRPr="00CE10D2">
              <w:t>Based on the target CSI reported by the UE via legacy eT2 codebook or eT2-like high-resolution codebook (Case 1)</w:t>
            </w:r>
          </w:p>
          <w:p w14:paraId="3044E05E" w14:textId="77777777" w:rsidR="00DC3E7A" w:rsidRPr="00CE10D2" w:rsidRDefault="00DC3E7A" w:rsidP="00BD2C58">
            <w:pPr>
              <w:pStyle w:val="ListParagraph"/>
              <w:numPr>
                <w:ilvl w:val="1"/>
                <w:numId w:val="19"/>
              </w:numPr>
              <w:spacing w:after="160" w:line="259" w:lineRule="auto"/>
              <w:jc w:val="left"/>
            </w:pPr>
            <w:r w:rsidRPr="00CE10D2">
              <w:t>SRS-based monitoring</w:t>
            </w:r>
          </w:p>
          <w:p w14:paraId="5D604592" w14:textId="77777777" w:rsidR="00DC3E7A" w:rsidRPr="00CE10D2" w:rsidRDefault="00DC3E7A" w:rsidP="00BD2C58">
            <w:pPr>
              <w:pStyle w:val="ListParagraph"/>
              <w:numPr>
                <w:ilvl w:val="0"/>
                <w:numId w:val="19"/>
              </w:numPr>
            </w:pPr>
            <w:r w:rsidRPr="00CE10D2">
              <w:t>UE-side monitoring</w:t>
            </w:r>
            <w:r>
              <w:rPr>
                <w:rFonts w:eastAsia="DengXian" w:hint="eastAsia"/>
                <w:lang w:eastAsia="zh-CN"/>
              </w:rPr>
              <w:t>, c</w:t>
            </w:r>
            <w:r w:rsidRPr="00CE10D2">
              <w:rPr>
                <w:rFonts w:eastAsia="DengXian" w:hint="eastAsia"/>
                <w:lang w:eastAsia="zh-CN"/>
              </w:rPr>
              <w:t>onsidering o</w:t>
            </w:r>
            <w:r w:rsidRPr="00CE10D2">
              <w:rPr>
                <w:rFonts w:hint="eastAsia"/>
              </w:rPr>
              <w:t xml:space="preserve">verhead, </w:t>
            </w:r>
            <w:r w:rsidRPr="00CE10D2">
              <w:t>latency</w:t>
            </w:r>
            <w:r w:rsidRPr="00CE10D2">
              <w:rPr>
                <w:rFonts w:hint="eastAsia"/>
              </w:rPr>
              <w:t xml:space="preserve">, complexity, monitoring </w:t>
            </w:r>
            <w:r w:rsidRPr="00CE10D2">
              <w:t>accuracy</w:t>
            </w:r>
            <w:r w:rsidRPr="00CE10D2">
              <w:rPr>
                <w:rFonts w:eastAsia="DengXian" w:hint="eastAsia"/>
                <w:lang w:eastAsia="zh-CN"/>
              </w:rPr>
              <w:t xml:space="preserve">, UE </w:t>
            </w:r>
            <w:r w:rsidRPr="00CE10D2">
              <w:rPr>
                <w:rFonts w:eastAsia="DengXian"/>
                <w:lang w:eastAsia="zh-CN"/>
              </w:rPr>
              <w:t>capability</w:t>
            </w:r>
          </w:p>
          <w:p w14:paraId="5159E08F" w14:textId="77777777" w:rsidR="00DC3E7A" w:rsidRPr="00CE10D2" w:rsidRDefault="00DC3E7A" w:rsidP="00BD2C58">
            <w:pPr>
              <w:pStyle w:val="ListParagraph"/>
              <w:numPr>
                <w:ilvl w:val="1"/>
                <w:numId w:val="19"/>
              </w:numPr>
            </w:pPr>
            <w:r w:rsidRPr="00CE10D2">
              <w:t xml:space="preserve">Based on </w:t>
            </w:r>
            <w:r w:rsidRPr="00CE10D2">
              <w:rPr>
                <w:rFonts w:eastAsia="SimSun"/>
              </w:rPr>
              <w:t xml:space="preserve">the output of the </w:t>
            </w:r>
            <w:r w:rsidRPr="00CE10D2">
              <w:t xml:space="preserve">CSI reconstruction </w:t>
            </w:r>
            <w:r w:rsidRPr="00CE10D2">
              <w:rPr>
                <w:rFonts w:eastAsia="SimSun"/>
              </w:rPr>
              <w:t>model at the UE</w:t>
            </w:r>
            <w:r w:rsidRPr="00CE10D2">
              <w:t xml:space="preserve"> (Case 2-1)</w:t>
            </w:r>
          </w:p>
          <w:p w14:paraId="0008A4B8" w14:textId="77777777" w:rsidR="00DC3E7A" w:rsidRPr="00CE10D2" w:rsidRDefault="00DC3E7A" w:rsidP="00BD2C58">
            <w:pPr>
              <w:pStyle w:val="ListParagraph"/>
              <w:numPr>
                <w:ilvl w:val="2"/>
                <w:numId w:val="19"/>
              </w:numPr>
            </w:pPr>
            <w:r w:rsidRPr="00CE10D2">
              <w:t>Note: CSI reconstruction model at the UE-side can be the same as the actual CSI reconstruction model used at the NW-side, a reference model provided by NW, or a proxy model developed by the UE side.</w:t>
            </w:r>
          </w:p>
          <w:p w14:paraId="66A3E75B" w14:textId="77777777" w:rsidR="00DC3E7A" w:rsidRPr="00CE10D2" w:rsidRDefault="00DC3E7A" w:rsidP="00BD2C58">
            <w:pPr>
              <w:pStyle w:val="ListParagraph"/>
              <w:numPr>
                <w:ilvl w:val="1"/>
                <w:numId w:val="19"/>
              </w:numPr>
            </w:pPr>
            <w:r w:rsidRPr="00CE10D2">
              <w:t>Via direct estimation of intermediate KPI (e.g., SGCS) without reconstructing a target CSI (Case 2-2)</w:t>
            </w:r>
          </w:p>
          <w:p w14:paraId="38EF76F6" w14:textId="77777777" w:rsidR="00DC3E7A" w:rsidRPr="00CE10D2" w:rsidRDefault="00DC3E7A" w:rsidP="00BD2C58">
            <w:pPr>
              <w:pStyle w:val="ListParagraph"/>
              <w:numPr>
                <w:ilvl w:val="1"/>
                <w:numId w:val="19"/>
              </w:numPr>
            </w:pPr>
            <w:r w:rsidRPr="00CE10D2">
              <w:t>Via estimation of monitoring output other than intermediate KPI</w:t>
            </w:r>
            <w:r>
              <w:rPr>
                <w:rFonts w:eastAsia="DengXian" w:hint="eastAsia"/>
                <w:lang w:eastAsia="zh-CN"/>
              </w:rPr>
              <w:t xml:space="preserve"> </w:t>
            </w:r>
            <w:r w:rsidRPr="00CE10D2">
              <w:t>without reconstructing a target CSI</w:t>
            </w:r>
          </w:p>
          <w:p w14:paraId="55B387DE" w14:textId="77777777" w:rsidR="00DC3E7A" w:rsidRPr="00CE10D2" w:rsidRDefault="00DC3E7A" w:rsidP="00BD2C58">
            <w:pPr>
              <w:pStyle w:val="ListParagraph"/>
              <w:numPr>
                <w:ilvl w:val="1"/>
                <w:numId w:val="19"/>
              </w:numPr>
            </w:pPr>
            <w:r w:rsidRPr="00CE10D2">
              <w:t xml:space="preserve">Based on precoded RS (e.g., CSI-RS, DMRS) transmitted from NW based on the output of the CSI reconstruction model </w:t>
            </w:r>
          </w:p>
          <w:p w14:paraId="63703AF2" w14:textId="77777777" w:rsidR="00DC3E7A" w:rsidRPr="00CE10D2" w:rsidRDefault="00DC3E7A" w:rsidP="00BD2C58">
            <w:pPr>
              <w:pStyle w:val="ListParagraph"/>
              <w:numPr>
                <w:ilvl w:val="1"/>
                <w:numId w:val="19"/>
              </w:numPr>
            </w:pPr>
            <w:r w:rsidRPr="00CE10D2">
              <w:t>Based on the output of the CSI reconstruction model indicated by the NW via legacy eT2 codebook or eT2-like high-resolution codebook</w:t>
            </w:r>
          </w:p>
          <w:p w14:paraId="639233F2" w14:textId="77777777" w:rsidR="00DC3E7A" w:rsidRPr="00CE10D2" w:rsidRDefault="00DC3E7A" w:rsidP="00DC3E7A">
            <w:r w:rsidRPr="00CE10D2">
              <w:t>Regarding monitoring metrics:</w:t>
            </w:r>
          </w:p>
          <w:p w14:paraId="7ADFC98A" w14:textId="77777777" w:rsidR="00DC3E7A" w:rsidRPr="00CE10D2" w:rsidRDefault="00DC3E7A" w:rsidP="00BD2C58">
            <w:pPr>
              <w:pStyle w:val="ListParagraph"/>
              <w:numPr>
                <w:ilvl w:val="0"/>
                <w:numId w:val="20"/>
              </w:numPr>
            </w:pPr>
            <w:r w:rsidRPr="00CE10D2">
              <w:t>Monitoring accuracy also includes generalization considerations, if applicable.</w:t>
            </w:r>
          </w:p>
          <w:p w14:paraId="7643B248" w14:textId="77777777" w:rsidR="00DC3E7A" w:rsidRPr="00CE10D2" w:rsidRDefault="00DC3E7A" w:rsidP="00BD2C58">
            <w:pPr>
              <w:pStyle w:val="ListParagraph"/>
              <w:numPr>
                <w:ilvl w:val="0"/>
                <w:numId w:val="20"/>
              </w:numPr>
            </w:pPr>
            <w:r w:rsidRPr="00CE10D2">
              <w:t>Complexity also includes LCM complexity, if applicable.</w:t>
            </w:r>
          </w:p>
          <w:p w14:paraId="1E1B7DCD" w14:textId="77777777" w:rsidR="00DC3E7A" w:rsidRPr="00CE10D2" w:rsidRDefault="00DC3E7A" w:rsidP="00BD2C58">
            <w:pPr>
              <w:pStyle w:val="ListParagraph"/>
              <w:numPr>
                <w:ilvl w:val="0"/>
                <w:numId w:val="20"/>
              </w:numPr>
            </w:pPr>
            <w:r w:rsidRPr="00CE10D2">
              <w:t>Monitoring overhead, latency, complexity, and accuracy analysis may have to consider using at N&gt;1 CSI feedback occasions.</w:t>
            </w:r>
          </w:p>
          <w:p w14:paraId="1FB5EEE0" w14:textId="77777777" w:rsidR="00DC3E7A" w:rsidRPr="00CE10D2" w:rsidRDefault="00DC3E7A" w:rsidP="00BD2C58">
            <w:pPr>
              <w:pStyle w:val="ListParagraph"/>
              <w:numPr>
                <w:ilvl w:val="0"/>
                <w:numId w:val="20"/>
              </w:numPr>
            </w:pPr>
            <w:r>
              <w:rPr>
                <w:rFonts w:eastAsia="DengXian" w:hint="eastAsia"/>
                <w:lang w:eastAsia="zh-CN"/>
              </w:rPr>
              <w:t>T</w:t>
            </w:r>
            <w:r>
              <w:rPr>
                <w:rFonts w:eastAsia="DengXian"/>
                <w:lang w:eastAsia="zh-CN"/>
              </w:rPr>
              <w:t>estability</w:t>
            </w:r>
            <w:r>
              <w:rPr>
                <w:rFonts w:eastAsia="DengXian" w:hint="eastAsia"/>
                <w:lang w:eastAsia="zh-CN"/>
              </w:rPr>
              <w:t xml:space="preserve"> of UE reported metrics</w:t>
            </w:r>
          </w:p>
          <w:p w14:paraId="2199D334" w14:textId="77777777" w:rsidR="00DC3E7A" w:rsidRPr="00CE10D2" w:rsidRDefault="00DC3E7A" w:rsidP="00DC3E7A">
            <w:r w:rsidRPr="00CE10D2">
              <w:t>Discussion may include the following aspects:</w:t>
            </w:r>
          </w:p>
          <w:p w14:paraId="254844D7" w14:textId="77777777" w:rsidR="00DC3E7A" w:rsidRPr="00CE10D2" w:rsidRDefault="00DC3E7A" w:rsidP="00BD2C58">
            <w:pPr>
              <w:pStyle w:val="ListParagraph"/>
              <w:numPr>
                <w:ilvl w:val="0"/>
                <w:numId w:val="20"/>
              </w:numPr>
            </w:pPr>
            <w:r w:rsidRPr="00CE10D2">
              <w:t>Consideration of Options 1-5 and their sub-options for alleviating / resolving the issues related to inter-vendor training collaboration</w:t>
            </w:r>
          </w:p>
          <w:p w14:paraId="6085A280" w14:textId="77777777" w:rsidR="00DC3E7A" w:rsidRPr="00CE10D2" w:rsidRDefault="00DC3E7A" w:rsidP="00BD2C58">
            <w:pPr>
              <w:pStyle w:val="ListParagraph"/>
              <w:numPr>
                <w:ilvl w:val="0"/>
                <w:numId w:val="20"/>
              </w:numPr>
            </w:pPr>
            <w:r w:rsidRPr="00CE10D2">
              <w:lastRenderedPageBreak/>
              <w:t>Temporal domain aspects of CSI compression</w:t>
            </w:r>
          </w:p>
          <w:p w14:paraId="01B803C3" w14:textId="77777777" w:rsidR="00DC3E7A" w:rsidRPr="00CE10D2" w:rsidRDefault="00DC3E7A" w:rsidP="00BD2C58">
            <w:pPr>
              <w:pStyle w:val="ListParagraph"/>
              <w:numPr>
                <w:ilvl w:val="0"/>
                <w:numId w:val="20"/>
              </w:numPr>
            </w:pPr>
            <w:r w:rsidRPr="00CE10D2">
              <w:t>How the above monitoring approaches or combination of them may help identifying</w:t>
            </w:r>
            <w:r w:rsidRPr="00CE10D2">
              <w:rPr>
                <w:rFonts w:hint="eastAsia"/>
              </w:rPr>
              <w:t xml:space="preserve"> the cause </w:t>
            </w:r>
            <w:r w:rsidRPr="00CE10D2">
              <w:rPr>
                <w:rFonts w:eastAsia="DengXian" w:hint="eastAsia"/>
                <w:lang w:eastAsia="zh-CN"/>
              </w:rPr>
              <w:t xml:space="preserve">(e.g., NW side, UE side, data drift) </w:t>
            </w:r>
            <w:r w:rsidRPr="00CE10D2">
              <w:rPr>
                <w:rFonts w:hint="eastAsia"/>
              </w:rPr>
              <w:t>of the performance degradation</w:t>
            </w:r>
          </w:p>
          <w:p w14:paraId="0B74FB9A" w14:textId="77777777" w:rsidR="00DC3E7A" w:rsidRPr="00CE10D2" w:rsidRDefault="00DC3E7A" w:rsidP="00DC3E7A">
            <w:r w:rsidRPr="00CE10D2">
              <w:t>Note: for UE-side monitoring, the final reported monitoring output, if specified, may be different, e.g., be further derived based on the output of the above approaches.</w:t>
            </w:r>
          </w:p>
          <w:p w14:paraId="20EFCBDB" w14:textId="05A02A8A" w:rsidR="00E26DB2" w:rsidRPr="00DC3E7A" w:rsidRDefault="00DC3E7A" w:rsidP="00D757DE">
            <w:pPr>
              <w:rPr>
                <w:rFonts w:eastAsia="DengXian"/>
                <w:lang w:eastAsia="zh-CN"/>
              </w:rPr>
            </w:pPr>
            <w:r w:rsidRPr="00CE10D2">
              <w:t>Note: implementation-based monitoring solutions can be considered in assessing the necessity of the above monitoring approaches.</w:t>
            </w:r>
          </w:p>
        </w:tc>
      </w:tr>
    </w:tbl>
    <w:p w14:paraId="48549538" w14:textId="77777777" w:rsidR="00E26DB2" w:rsidRDefault="00E26DB2" w:rsidP="00D757DE"/>
    <w:p w14:paraId="53AAF90A" w14:textId="35C22A08" w:rsidR="0074446E" w:rsidRDefault="0074446E" w:rsidP="001D3B5F">
      <w:pPr>
        <w:pStyle w:val="Heading2"/>
      </w:pPr>
      <w:r>
        <w:t xml:space="preserve">Consideration </w:t>
      </w:r>
      <w:r w:rsidR="00C60053">
        <w:t>for</w:t>
      </w:r>
      <w:r>
        <w:t xml:space="preserve"> root cause detection</w:t>
      </w:r>
    </w:p>
    <w:p w14:paraId="027AAA8E" w14:textId="16BB23E2" w:rsidR="00912FEF" w:rsidRDefault="008A7E95" w:rsidP="00D757DE">
      <w:r>
        <w:rPr>
          <w:noProof/>
        </w:rPr>
        <mc:AlternateContent>
          <mc:Choice Requires="wps">
            <w:drawing>
              <wp:anchor distT="0" distB="0" distL="114300" distR="114300" simplePos="0" relativeHeight="251935232" behindDoc="0" locked="0" layoutInCell="1" allowOverlap="1" wp14:anchorId="06DAB481" wp14:editId="41E8259D">
                <wp:simplePos x="0" y="0"/>
                <wp:positionH relativeFrom="column">
                  <wp:posOffset>129540</wp:posOffset>
                </wp:positionH>
                <wp:positionV relativeFrom="paragraph">
                  <wp:posOffset>2632075</wp:posOffset>
                </wp:positionV>
                <wp:extent cx="5629910" cy="635"/>
                <wp:effectExtent l="0" t="0" r="0" b="0"/>
                <wp:wrapTopAndBottom/>
                <wp:docPr id="9477985" name="Text Box 1"/>
                <wp:cNvGraphicFramePr/>
                <a:graphic xmlns:a="http://schemas.openxmlformats.org/drawingml/2006/main">
                  <a:graphicData uri="http://schemas.microsoft.com/office/word/2010/wordprocessingShape">
                    <wps:wsp>
                      <wps:cNvSpPr txBox="1"/>
                      <wps:spPr>
                        <a:xfrm>
                          <a:off x="0" y="0"/>
                          <a:ext cx="5629910" cy="635"/>
                        </a:xfrm>
                        <a:prstGeom prst="rect">
                          <a:avLst/>
                        </a:prstGeom>
                        <a:solidFill>
                          <a:prstClr val="white"/>
                        </a:solidFill>
                        <a:ln>
                          <a:noFill/>
                        </a:ln>
                      </wps:spPr>
                      <wps:txbx>
                        <w:txbxContent>
                          <w:p w14:paraId="174B7260" w14:textId="32AC7F42" w:rsidR="008A7E95" w:rsidRPr="00D62540" w:rsidRDefault="008A7E95" w:rsidP="008A7E95">
                            <w:pPr>
                              <w:pStyle w:val="Caption"/>
                              <w:rPr>
                                <w:noProof/>
                                <w:sz w:val="22"/>
                                <w:szCs w:val="22"/>
                              </w:rPr>
                            </w:pPr>
                            <w:bookmarkStart w:id="11" w:name="_Ref174129307"/>
                            <w:r>
                              <w:t xml:space="preserve">Figure </w:t>
                            </w:r>
                            <w:r w:rsidR="00FF115A">
                              <w:fldChar w:fldCharType="begin"/>
                            </w:r>
                            <w:r w:rsidR="00FF115A">
                              <w:instrText xml:space="preserve"> STYLEREF 1 \s </w:instrText>
                            </w:r>
                            <w:r w:rsidR="00FF115A">
                              <w:fldChar w:fldCharType="separate"/>
                            </w:r>
                            <w:r w:rsidR="00FF115A">
                              <w:rPr>
                                <w:noProof/>
                              </w:rPr>
                              <w:t>3</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1</w:t>
                            </w:r>
                            <w:r w:rsidR="00FF115A">
                              <w:fldChar w:fldCharType="end"/>
                            </w:r>
                            <w:bookmarkEnd w:id="11"/>
                            <w:r>
                              <w:t>. Il</w:t>
                            </w:r>
                            <w:r w:rsidR="005918A2">
                              <w:t>lustration of monitoring UE side encoder E2 using reference encoder E1.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DAB481" id="_x0000_s1127" type="#_x0000_t202" style="position:absolute;left:0;text-align:left;margin-left:10.2pt;margin-top:207.25pt;width:443.3pt;height:.05pt;z-index:251935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" stroked="f">
                <v:textbox style="mso-fit-shape-to-text:t" inset="0,0,0,0">
                  <w:txbxContent>
                    <w:p w14:paraId="174B7260" w14:textId="32AC7F42" w:rsidR="008A7E95" w:rsidRPr="00D62540" w:rsidRDefault="008A7E95" w:rsidP="008A7E95">
                      <w:pPr>
                        <w:pStyle w:val="Caption"/>
                        <w:rPr>
                          <w:noProof/>
                          <w:sz w:val="22"/>
                          <w:szCs w:val="22"/>
                        </w:rPr>
                      </w:pPr>
                      <w:bookmarkStart w:id="15" w:name="_Ref174129307"/>
                      <w:r>
                        <w:t xml:space="preserve">Figure </w:t>
                      </w:r>
                      <w:r w:rsidR="00FF115A">
                        <w:fldChar w:fldCharType="begin"/>
                      </w:r>
                      <w:r w:rsidR="00FF115A">
                        <w:instrText xml:space="preserve"> STYLEREF 1 \s </w:instrText>
                      </w:r>
                      <w:r w:rsidR="00FF115A">
                        <w:fldChar w:fldCharType="separate"/>
                      </w:r>
                      <w:r w:rsidR="00FF115A">
                        <w:rPr>
                          <w:noProof/>
                        </w:rPr>
                        <w:t>3</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1</w:t>
                      </w:r>
                      <w:r w:rsidR="00FF115A">
                        <w:fldChar w:fldCharType="end"/>
                      </w:r>
                      <w:bookmarkEnd w:id="15"/>
                      <w:r>
                        <w:t>. Il</w:t>
                      </w:r>
                      <w:r w:rsidR="005918A2">
                        <w:t>lustration of monitoring UE side encoder E2 using reference encoder E1.</w:t>
                      </w:r>
                    </w:p>
                  </w:txbxContent>
                </v:textbox>
                <w10:wrap type="topAndBottom"/>
              </v:shape>
            </w:pict>
          </mc:Fallback>
        </mc:AlternateContent>
      </w:r>
      <w:r w:rsidR="00DE5523" w:rsidRPr="00DC09A8">
        <w:rPr>
          <w:noProof/>
        </w:rPr>
        <mc:AlternateContent>
          <mc:Choice Requires="wpg">
            <w:drawing>
              <wp:anchor distT="0" distB="0" distL="114300" distR="114300" simplePos="0" relativeHeight="251743744" behindDoc="0" locked="0" layoutInCell="1" allowOverlap="1" wp14:anchorId="4C24E85C" wp14:editId="4F7F192B">
                <wp:simplePos x="0" y="0"/>
                <wp:positionH relativeFrom="margin">
                  <wp:posOffset>129993</wp:posOffset>
                </wp:positionH>
                <wp:positionV relativeFrom="paragraph">
                  <wp:posOffset>1304736</wp:posOffset>
                </wp:positionV>
                <wp:extent cx="5629910" cy="1270635"/>
                <wp:effectExtent l="0" t="0" r="0" b="5715"/>
                <wp:wrapTopAndBottom/>
                <wp:docPr id="87" name="Group 86">
                  <a:extLst xmlns:a="http://schemas.openxmlformats.org/drawingml/2006/main">
                    <a:ext uri="{FF2B5EF4-FFF2-40B4-BE49-F238E27FC236}">
                      <a16:creationId xmlns:a16="http://schemas.microsoft.com/office/drawing/2014/main" id="{3D1A6ADC-0286-D1AB-80F6-33AE5E70C3B5}"/>
                    </a:ext>
                  </a:extLst>
                </wp:docPr>
                <wp:cNvGraphicFramePr/>
                <a:graphic xmlns:a="http://schemas.openxmlformats.org/drawingml/2006/main">
                  <a:graphicData uri="http://schemas.microsoft.com/office/word/2010/wordprocessingGroup">
                    <wpg:wgp>
                      <wpg:cNvGrpSpPr/>
                      <wpg:grpSpPr>
                        <a:xfrm>
                          <a:off x="0" y="0"/>
                          <a:ext cx="5629910" cy="1270635"/>
                          <a:chOff x="-5938" y="0"/>
                          <a:chExt cx="5630141" cy="1270965"/>
                        </a:xfrm>
                      </wpg:grpSpPr>
                      <wpg:grpSp>
                        <wpg:cNvPr id="1559607019" name="Group 1559607019">
                          <a:extLst>
                            <a:ext uri="{FF2B5EF4-FFF2-40B4-BE49-F238E27FC236}">
                              <a16:creationId xmlns:a16="http://schemas.microsoft.com/office/drawing/2014/main" id="{5AEA7039-EFC3-5F12-3695-52894DFAA1DD}"/>
                            </a:ext>
                          </a:extLst>
                        </wpg:cNvPr>
                        <wpg:cNvGrpSpPr/>
                        <wpg:grpSpPr>
                          <a:xfrm>
                            <a:off x="11875" y="0"/>
                            <a:ext cx="5612328" cy="1270965"/>
                            <a:chOff x="11875" y="0"/>
                            <a:chExt cx="5612328" cy="1270965"/>
                          </a:xfrm>
                        </wpg:grpSpPr>
                        <wps:wsp>
                          <wps:cNvPr id="127850796" name="Trapezoid 127850796">
                            <a:extLst>
                              <a:ext uri="{FF2B5EF4-FFF2-40B4-BE49-F238E27FC236}">
                                <a16:creationId xmlns:a16="http://schemas.microsoft.com/office/drawing/2014/main" id="{BD6FB6FC-45AE-9537-D78C-8B21448B710E}"/>
                              </a:ext>
                            </a:extLst>
                          </wps:cNvPr>
                          <wps:cNvSpPr/>
                          <wps:spPr>
                            <a:xfrm rot="5400000">
                              <a:off x="979641" y="156458"/>
                              <a:ext cx="499077" cy="570183"/>
                            </a:xfrm>
                            <a:prstGeom prst="trapezoid">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39D6C93" w14:textId="77777777" w:rsidR="003F4841" w:rsidRPr="007A092F" w:rsidRDefault="003F4841" w:rsidP="003F4841">
                                <w:pPr>
                                  <w:spacing w:line="230" w:lineRule="auto"/>
                                  <w:jc w:val="center"/>
                                  <w:rPr>
                                    <w:rFonts w:ascii="Microsoft Sans Serif" w:hAnsi="Microsoft Sans Serif" w:cs="Microsoft Sans Serif"/>
                                    <w:color w:val="FFFFFF" w:themeColor="background1"/>
                                    <w:kern w:val="24"/>
                                  </w:rPr>
                                </w:pPr>
                                <w:r w:rsidRPr="007A092F">
                                  <w:rPr>
                                    <w:rFonts w:ascii="Microsoft Sans Serif" w:hAnsi="Microsoft Sans Serif" w:cs="Microsoft Sans Serif"/>
                                    <w:color w:val="FFFFFF" w:themeColor="background1"/>
                                    <w:kern w:val="24"/>
                                    <w:sz w:val="20"/>
                                    <w:szCs w:val="20"/>
                                  </w:rPr>
                                  <w:t>E1 (ref)</w:t>
                                </w:r>
                              </w:p>
                            </w:txbxContent>
                          </wps:txbx>
                          <wps:bodyPr vert="vert270" rtlCol="0" anchor="ctr"/>
                        </wps:wsp>
                        <wps:wsp>
                          <wps:cNvPr id="1882233796" name="Trapezoid 1882233796">
                            <a:extLst>
                              <a:ext uri="{FF2B5EF4-FFF2-40B4-BE49-F238E27FC236}">
                                <a16:creationId xmlns:a16="http://schemas.microsoft.com/office/drawing/2014/main" id="{8885B3D3-E87C-670C-9151-C01AB5EBAB20}"/>
                              </a:ext>
                            </a:extLst>
                          </wps:cNvPr>
                          <wps:cNvSpPr/>
                          <wps:spPr>
                            <a:xfrm rot="16200000">
                              <a:off x="2727453" y="130589"/>
                              <a:ext cx="499060" cy="621933"/>
                            </a:xfrm>
                            <a:prstGeom prst="trapezoid">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5B068A" w14:textId="77777777" w:rsidR="003F4841" w:rsidRDefault="003F4841" w:rsidP="003F4841">
                                <w:pPr>
                                  <w:spacing w:line="230" w:lineRule="auto"/>
                                  <w:jc w:val="center"/>
                                  <w:rPr>
                                    <w:rFonts w:ascii="Microsoft Sans Serif" w:hAnsi="Microsoft Sans Serif" w:cs="Microsoft Sans Serif"/>
                                    <w:color w:val="FFFFFF" w:themeColor="background1"/>
                                    <w:kern w:val="24"/>
                                    <w:sz w:val="24"/>
                                    <w:szCs w:val="24"/>
                                  </w:rPr>
                                </w:pPr>
                                <w:r>
                                  <w:rPr>
                                    <w:rFonts w:ascii="Microsoft Sans Serif" w:hAnsi="Microsoft Sans Serif" w:cs="Microsoft Sans Serif"/>
                                    <w:color w:val="FFFFFF" w:themeColor="background1"/>
                                    <w:kern w:val="24"/>
                                  </w:rPr>
                                  <w:t>D1</w:t>
                                </w:r>
                              </w:p>
                            </w:txbxContent>
                          </wps:txbx>
                          <wps:bodyPr vert="eaVert" rtlCol="0" anchor="ctr"/>
                        </wps:wsp>
                        <wps:wsp>
                          <wps:cNvPr id="1283721538" name="Trapezoid 1283721538">
                            <a:extLst>
                              <a:ext uri="{FF2B5EF4-FFF2-40B4-BE49-F238E27FC236}">
                                <a16:creationId xmlns:a16="http://schemas.microsoft.com/office/drawing/2014/main" id="{FE537F0B-9751-65D1-BF8F-E0CAE2F88F22}"/>
                              </a:ext>
                            </a:extLst>
                          </wps:cNvPr>
                          <wps:cNvSpPr/>
                          <wps:spPr>
                            <a:xfrm rot="5400000">
                              <a:off x="962622" y="719316"/>
                              <a:ext cx="533115" cy="570184"/>
                            </a:xfrm>
                            <a:prstGeom prst="trapezoid">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16AC61" w14:textId="77777777" w:rsidR="003F4841" w:rsidRDefault="003F4841" w:rsidP="003F4841">
                                <w:pPr>
                                  <w:spacing w:line="230" w:lineRule="auto"/>
                                  <w:jc w:val="center"/>
                                  <w:rPr>
                                    <w:rFonts w:ascii="Microsoft Sans Serif" w:hAnsi="Microsoft Sans Serif" w:cs="Microsoft Sans Serif"/>
                                    <w:color w:val="FFFFFF" w:themeColor="background1"/>
                                    <w:kern w:val="24"/>
                                    <w:sz w:val="24"/>
                                    <w:szCs w:val="24"/>
                                  </w:rPr>
                                </w:pPr>
                                <w:r>
                                  <w:rPr>
                                    <w:rFonts w:ascii="Microsoft Sans Serif" w:hAnsi="Microsoft Sans Serif" w:cs="Microsoft Sans Serif"/>
                                    <w:color w:val="FFFFFF" w:themeColor="background1"/>
                                    <w:kern w:val="24"/>
                                  </w:rPr>
                                  <w:t>E2</w:t>
                                </w:r>
                              </w:p>
                            </w:txbxContent>
                          </wps:txbx>
                          <wps:bodyPr vert="vert270" rtlCol="0" anchor="ctr"/>
                        </wps:wsp>
                        <wps:wsp>
                          <wps:cNvPr id="1968440666" name="Straight Arrow Connector 1968440666">
                            <a:extLst>
                              <a:ext uri="{FF2B5EF4-FFF2-40B4-BE49-F238E27FC236}">
                                <a16:creationId xmlns:a16="http://schemas.microsoft.com/office/drawing/2014/main" id="{EA6776DE-27C0-9FEB-52BF-271F29A5DAED}"/>
                              </a:ext>
                            </a:extLst>
                          </wps:cNvPr>
                          <wps:cNvCnPr>
                            <a:stCxn id="1283721538" idx="0"/>
                            <a:endCxn id="1882233796" idx="0"/>
                          </wps:cNvCnPr>
                          <wps:spPr>
                            <a:xfrm flipV="1">
                              <a:off x="1514271" y="441555"/>
                              <a:ext cx="1151746" cy="562853"/>
                            </a:xfrm>
                            <a:prstGeom prst="straightConnector1">
                              <a:avLst/>
                            </a:prstGeom>
                            <a:ln w="12700">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1288688939" name="Straight Arrow Connector 1288688939">
                            <a:extLst>
                              <a:ext uri="{FF2B5EF4-FFF2-40B4-BE49-F238E27FC236}">
                                <a16:creationId xmlns:a16="http://schemas.microsoft.com/office/drawing/2014/main" id="{03B807E2-0A62-0B50-A778-736B1AA1E828}"/>
                              </a:ext>
                            </a:extLst>
                          </wps:cNvPr>
                          <wps:cNvCnPr>
                            <a:stCxn id="127850796" idx="0"/>
                            <a:endCxn id="1882233796" idx="0"/>
                          </wps:cNvCnPr>
                          <wps:spPr>
                            <a:xfrm>
                              <a:off x="1514271" y="441549"/>
                              <a:ext cx="1151746" cy="6"/>
                            </a:xfrm>
                            <a:prstGeom prst="straightConnector1">
                              <a:avLst/>
                            </a:prstGeom>
                            <a:ln w="12700" cap="rnd">
                              <a:solidFill>
                                <a:srgbClr val="FFC000"/>
                              </a:solidFill>
                              <a:prstDash val="dash"/>
                              <a:roun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1748849537" name="Straight Arrow Connector 1748849537">
                            <a:extLst>
                              <a:ext uri="{FF2B5EF4-FFF2-40B4-BE49-F238E27FC236}">
                                <a16:creationId xmlns:a16="http://schemas.microsoft.com/office/drawing/2014/main" id="{F98B3E7D-749E-46E2-2005-B1CD4C60CA41}"/>
                              </a:ext>
                            </a:extLst>
                          </wps:cNvPr>
                          <wps:cNvCnPr>
                            <a:stCxn id="1409833640" idx="3"/>
                            <a:endCxn id="1283721538" idx="2"/>
                          </wps:cNvCnPr>
                          <wps:spPr>
                            <a:xfrm flipV="1">
                              <a:off x="316675" y="1004409"/>
                              <a:ext cx="627412" cy="5262"/>
                            </a:xfrm>
                            <a:prstGeom prst="straightConnector1">
                              <a:avLst/>
                            </a:prstGeom>
                            <a:ln w="12700">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1409833640" name="TextBox 42">
                            <a:extLst>
                              <a:ext uri="{FF2B5EF4-FFF2-40B4-BE49-F238E27FC236}">
                                <a16:creationId xmlns:a16="http://schemas.microsoft.com/office/drawing/2014/main" id="{DEC99B5B-2FF0-C348-E852-8A307C73EC60}"/>
                              </a:ext>
                            </a:extLst>
                          </wps:cNvPr>
                          <wps:cNvSpPr txBox="1"/>
                          <wps:spPr>
                            <a:xfrm>
                              <a:off x="11875" y="874098"/>
                              <a:ext cx="304800" cy="271145"/>
                            </a:xfrm>
                            <a:prstGeom prst="rect">
                              <a:avLst/>
                            </a:prstGeom>
                          </wps:spPr>
                          <wps:txbx>
                            <w:txbxContent>
                              <w:p w14:paraId="24DFF3AF" w14:textId="77777777" w:rsidR="003F4841" w:rsidRDefault="003F4841" w:rsidP="003F4841">
                                <w:pPr>
                                  <w:spacing w:line="230" w:lineRule="auto"/>
                                  <w:rPr>
                                    <w:rFonts w:ascii="Cambria Math" w:hAnsi="Cambria Math" w:cs="Microsoft Sans Serif"/>
                                    <w:b/>
                                    <w:i/>
                                    <w:color w:val="4472C4" w:themeColor="accent1"/>
                                    <w:kern w:val="24"/>
                                    <w:sz w:val="24"/>
                                    <w:szCs w:val="24"/>
                                  </w:rPr>
                                </w:pPr>
                                <m:oMathPara>
                                  <m:oMathParaPr>
                                    <m:jc m:val="centerGroup"/>
                                  </m:oMathParaPr>
                                  <m:oMath>
                                    <m:r>
                                      <m:rPr>
                                        <m:sty m:val="bi"/>
                                      </m:rPr>
                                      <w:rPr>
                                        <w:rFonts w:ascii="Cambria Math" w:hAnsi="Cambria Math" w:cs="Microsoft Sans Serif"/>
                                        <w:color w:val="4472C4" w:themeColor="accent1"/>
                                        <w:kern w:val="24"/>
                                      </w:rPr>
                                      <m:t>v</m:t>
                                    </m:r>
                                  </m:oMath>
                                </m:oMathPara>
                              </w:p>
                            </w:txbxContent>
                          </wps:txbx>
                          <wps:bodyPr wrap="square" lIns="0" tIns="0" rIns="0" bIns="0" rtlCol="0">
                            <a:spAutoFit/>
                          </wps:bodyPr>
                        </wps:wsp>
                        <wps:wsp>
                          <wps:cNvPr id="577669133" name="Straight Arrow Connector 577669133">
                            <a:extLst>
                              <a:ext uri="{FF2B5EF4-FFF2-40B4-BE49-F238E27FC236}">
                                <a16:creationId xmlns:a16="http://schemas.microsoft.com/office/drawing/2014/main" id="{99797483-16A8-A27B-4C14-E2CF06ED6FE1}"/>
                              </a:ext>
                            </a:extLst>
                          </wps:cNvPr>
                          <wps:cNvCnPr>
                            <a:cxnSpLocks/>
                            <a:stCxn id="1882233796" idx="2"/>
                            <a:endCxn id="534866251" idx="1"/>
                          </wps:cNvCnPr>
                          <wps:spPr>
                            <a:xfrm>
                              <a:off x="3287949" y="441556"/>
                              <a:ext cx="398484" cy="6120"/>
                            </a:xfrm>
                            <a:prstGeom prst="straightConnector1">
                              <a:avLst/>
                            </a:prstGeom>
                            <a:ln w="12700">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34866251" name="TextBox 44">
                            <a:extLst>
                              <a:ext uri="{FF2B5EF4-FFF2-40B4-BE49-F238E27FC236}">
                                <a16:creationId xmlns:a16="http://schemas.microsoft.com/office/drawing/2014/main" id="{F1C2B885-EA32-230A-2F55-0E51EC89B2FF}"/>
                              </a:ext>
                            </a:extLst>
                          </wps:cNvPr>
                          <wps:cNvSpPr txBox="1"/>
                          <wps:spPr>
                            <a:xfrm>
                              <a:off x="3686434" y="304800"/>
                              <a:ext cx="1304290" cy="285750"/>
                            </a:xfrm>
                            <a:prstGeom prst="rect">
                              <a:avLst/>
                            </a:prstGeom>
                          </wps:spPr>
                          <wps:txbx>
                            <w:txbxContent>
                              <w:p w14:paraId="3E945086" w14:textId="639CC339" w:rsidR="003F4841" w:rsidRDefault="006A4E03" w:rsidP="003F4841">
                                <w:pPr>
                                  <w:spacing w:line="230" w:lineRule="auto"/>
                                  <w:rPr>
                                    <w:rFonts w:ascii="Cambria Math" w:hAnsi="Microsoft Sans Serif" w:cs="Microsoft Sans Serif"/>
                                    <w:b/>
                                    <w:i/>
                                    <w:color w:val="4472C4" w:themeColor="accent1"/>
                                    <w:kern w:val="24"/>
                                    <w:sz w:val="24"/>
                                    <w:szCs w:val="24"/>
                                  </w:rPr>
                                </w:pPr>
                                <m:oMath>
                                  <m:acc>
                                    <m:accPr>
                                      <m:ctrlPr>
                                        <w:rPr>
                                          <w:rFonts w:ascii="Cambria Math" w:eastAsiaTheme="minorEastAsia" w:hAnsi="Cambria Math" w:cs="Microsoft Sans Serif"/>
                                          <w:b/>
                                          <w:i/>
                                          <w:color w:val="4472C4" w:themeColor="accent1"/>
                                          <w:kern w:val="24"/>
                                          <w:sz w:val="24"/>
                                          <w:szCs w:val="24"/>
                                        </w:rPr>
                                      </m:ctrlPr>
                                    </m:accPr>
                                    <m:e>
                                      <m:r>
                                        <m:rPr>
                                          <m:sty m:val="bi"/>
                                        </m:rPr>
                                        <w:rPr>
                                          <w:rFonts w:ascii="Cambria Math" w:hAnsi="Cambria Math" w:cs="Microsoft Sans Serif"/>
                                          <w:color w:val="4472C4" w:themeColor="accent1"/>
                                          <w:kern w:val="24"/>
                                        </w:rPr>
                                        <m:t>v</m:t>
                                      </m:r>
                                    </m:e>
                                  </m:acc>
                                </m:oMath>
                                <w:r w:rsidR="003F4841">
                                  <w:rPr>
                                    <w:rFonts w:ascii="Microsoft Sans Serif" w:hAnsi="Microsoft Sans Serif" w:cs="Microsoft Sans Serif"/>
                                    <w:b/>
                                    <w:i/>
                                    <w:color w:val="4472C4" w:themeColor="accent1"/>
                                    <w:kern w:val="24"/>
                                  </w:rPr>
                                  <w:t xml:space="preserve"> and </w:t>
                                </w:r>
                                <w:proofErr w:type="gramStart"/>
                                <w:r w:rsidR="003F4841">
                                  <w:rPr>
                                    <w:rFonts w:ascii="Microsoft Sans Serif" w:hAnsi="Microsoft Sans Serif" w:cs="Microsoft Sans Serif"/>
                                    <w:b/>
                                    <w:i/>
                                    <w:color w:val="4472C4" w:themeColor="accent1"/>
                                    <w:kern w:val="24"/>
                                  </w:rPr>
                                  <w:t>SGCS(</w:t>
                                </w:r>
                                <w:proofErr w:type="gramEnd"/>
                                <m:oMath>
                                  <m:acc>
                                    <m:accPr>
                                      <m:chr m:val="̅"/>
                                      <m:ctrlPr>
                                        <w:rPr>
                                          <w:rFonts w:ascii="Cambria Math" w:hAnsi="Cambria Math" w:cs="Microsoft Sans Serif"/>
                                          <w:b/>
                                          <w:bCs/>
                                          <w:i/>
                                          <w:iCs/>
                                          <w:color w:val="4472C4" w:themeColor="accent1"/>
                                          <w:kern w:val="24"/>
                                        </w:rPr>
                                      </m:ctrlPr>
                                    </m:accPr>
                                    <m:e>
                                      <m:r>
                                        <m:rPr>
                                          <m:sty m:val="bi"/>
                                        </m:rPr>
                                        <w:rPr>
                                          <w:rFonts w:ascii="Cambria Math" w:hAnsi="Cambria Math" w:cs="Microsoft Sans Serif"/>
                                          <w:color w:val="4472C4" w:themeColor="accent1"/>
                                          <w:kern w:val="24"/>
                                        </w:rPr>
                                        <m:t>v</m:t>
                                      </m:r>
                                    </m:e>
                                  </m:acc>
                                </m:oMath>
                                <w:r w:rsidR="003F4841">
                                  <w:rPr>
                                    <w:rFonts w:ascii="Microsoft Sans Serif" w:hAnsi="Microsoft Sans Serif" w:cs="Microsoft Sans Serif"/>
                                    <w:b/>
                                    <w:i/>
                                    <w:color w:val="4472C4" w:themeColor="accent1"/>
                                    <w:kern w:val="24"/>
                                  </w:rPr>
                                  <w:t>,</w:t>
                                </w:r>
                                <w:r w:rsidR="003F4841">
                                  <w:rPr>
                                    <w:rFonts w:asciiTheme="minorHAnsi" w:hAnsi="Calibri" w:cs="Microsoft Sans Serif"/>
                                    <w:b/>
                                    <w:i/>
                                    <w:color w:val="4472C4" w:themeColor="accent1"/>
                                    <w:kern w:val="24"/>
                                  </w:rPr>
                                  <w:t xml:space="preserve"> </w:t>
                                </w:r>
                                <m:oMath>
                                  <m:acc>
                                    <m:accPr>
                                      <m:ctrlPr>
                                        <w:rPr>
                                          <w:rFonts w:ascii="Cambria Math" w:eastAsiaTheme="minorEastAsia" w:hAnsi="Cambria Math" w:cs="Microsoft Sans Serif"/>
                                          <w:b/>
                                          <w:i/>
                                          <w:color w:val="4472C4" w:themeColor="accent1"/>
                                          <w:kern w:val="24"/>
                                          <w:sz w:val="24"/>
                                          <w:szCs w:val="24"/>
                                        </w:rPr>
                                      </m:ctrlPr>
                                    </m:accPr>
                                    <m:e>
                                      <m:r>
                                        <m:rPr>
                                          <m:sty m:val="bi"/>
                                        </m:rPr>
                                        <w:rPr>
                                          <w:rFonts w:ascii="Cambria Math" w:hAnsi="Cambria Math" w:cs="Microsoft Sans Serif"/>
                                          <w:color w:val="4472C4" w:themeColor="accent1"/>
                                          <w:kern w:val="24"/>
                                        </w:rPr>
                                        <m:t>v</m:t>
                                      </m:r>
                                    </m:e>
                                  </m:acc>
                                </m:oMath>
                                <w:r w:rsidR="003F4841">
                                  <w:rPr>
                                    <w:rFonts w:ascii="Microsoft Sans Serif" w:hAnsi="Microsoft Sans Serif" w:cs="Microsoft Sans Serif"/>
                                    <w:b/>
                                    <w:i/>
                                    <w:color w:val="4472C4" w:themeColor="accent1"/>
                                    <w:kern w:val="24"/>
                                  </w:rPr>
                                  <w:t xml:space="preserve"> )</w:t>
                                </w:r>
                              </w:p>
                            </w:txbxContent>
                          </wps:txbx>
                          <wps:bodyPr wrap="square" lIns="0" tIns="0" rIns="0" bIns="0" rtlCol="0">
                            <a:spAutoFit/>
                          </wps:bodyPr>
                        </wps:wsp>
                        <wps:wsp>
                          <wps:cNvPr id="1111696380" name="Straight Arrow Connector 1111696380">
                            <a:extLst>
                              <a:ext uri="{FF2B5EF4-FFF2-40B4-BE49-F238E27FC236}">
                                <a16:creationId xmlns:a16="http://schemas.microsoft.com/office/drawing/2014/main" id="{441B2E97-4C0B-7C6D-790B-8E5EC0A26ED0}"/>
                              </a:ext>
                            </a:extLst>
                          </wps:cNvPr>
                          <wps:cNvCnPr>
                            <a:cxnSpLocks/>
                            <a:stCxn id="208205907" idx="3"/>
                            <a:endCxn id="127850796" idx="2"/>
                          </wps:cNvCnPr>
                          <wps:spPr>
                            <a:xfrm>
                              <a:off x="329379" y="439678"/>
                              <a:ext cx="614709" cy="1872"/>
                            </a:xfrm>
                            <a:prstGeom prst="straightConnector1">
                              <a:avLst/>
                            </a:prstGeom>
                            <a:ln w="12700" cap="rnd">
                              <a:solidFill>
                                <a:srgbClr val="FFC000"/>
                              </a:solidFill>
                              <a:prstDash val="dash"/>
                              <a:roun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208205907" name="TextBox 49">
                            <a:extLst>
                              <a:ext uri="{FF2B5EF4-FFF2-40B4-BE49-F238E27FC236}">
                                <a16:creationId xmlns:a16="http://schemas.microsoft.com/office/drawing/2014/main" id="{BB8F4DA0-A7F4-86B5-4D69-80E401B20850}"/>
                              </a:ext>
                            </a:extLst>
                          </wps:cNvPr>
                          <wps:cNvSpPr txBox="1"/>
                          <wps:spPr>
                            <a:xfrm>
                              <a:off x="24579" y="296803"/>
                              <a:ext cx="304800" cy="285750"/>
                            </a:xfrm>
                            <a:prstGeom prst="rect">
                              <a:avLst/>
                            </a:prstGeom>
                          </wps:spPr>
                          <wps:txbx>
                            <w:txbxContent>
                              <w:p w14:paraId="5AE1F740" w14:textId="6636FF94" w:rsidR="003F4841" w:rsidRDefault="006A4E03" w:rsidP="003F4841">
                                <w:pPr>
                                  <w:spacing w:line="230" w:lineRule="auto"/>
                                  <w:rPr>
                                    <w:rFonts w:ascii="Cambria Math" w:hAnsi="Cambria Math" w:cs="Microsoft Sans Serif"/>
                                    <w:b/>
                                    <w:i/>
                                    <w:color w:val="FFC000"/>
                                    <w:kern w:val="24"/>
                                    <w:sz w:val="24"/>
                                    <w:szCs w:val="24"/>
                                  </w:rPr>
                                </w:pPr>
                                <m:oMathPara>
                                  <m:oMathParaPr>
                                    <m:jc m:val="centerGroup"/>
                                  </m:oMathParaPr>
                                  <m:oMath>
                                    <m:acc>
                                      <m:accPr>
                                        <m:chr m:val="̅"/>
                                        <m:ctrlPr>
                                          <w:rPr>
                                            <w:rFonts w:ascii="Cambria Math" w:hAnsi="Cambria Math" w:cs="Microsoft Sans Serif"/>
                                            <w:b/>
                                            <w:bCs/>
                                            <w:i/>
                                            <w:iCs/>
                                            <w:color w:val="FFC000"/>
                                            <w:kern w:val="24"/>
                                            <w:sz w:val="24"/>
                                            <w:szCs w:val="24"/>
                                          </w:rPr>
                                        </m:ctrlPr>
                                      </m:accPr>
                                      <m:e>
                                        <m:r>
                                          <m:rPr>
                                            <m:sty m:val="bi"/>
                                          </m:rPr>
                                          <w:rPr>
                                            <w:rFonts w:ascii="Cambria Math" w:hAnsi="Cambria Math" w:cs="Microsoft Sans Serif"/>
                                            <w:color w:val="FFC000"/>
                                            <w:kern w:val="24"/>
                                            <w:sz w:val="24"/>
                                            <w:szCs w:val="24"/>
                                          </w:rPr>
                                          <m:t>v</m:t>
                                        </m:r>
                                      </m:e>
                                    </m:acc>
                                  </m:oMath>
                                </m:oMathPara>
                              </w:p>
                            </w:txbxContent>
                          </wps:txbx>
                          <wps:bodyPr wrap="square" lIns="0" tIns="0" rIns="0" bIns="0" rtlCol="0">
                            <a:spAutoFit/>
                          </wps:bodyPr>
                        </wps:wsp>
                        <wps:wsp>
                          <wps:cNvPr id="1328252335" name="Connector: Elbow 1328252335">
                            <a:extLst>
                              <a:ext uri="{FF2B5EF4-FFF2-40B4-BE49-F238E27FC236}">
                                <a16:creationId xmlns:a16="http://schemas.microsoft.com/office/drawing/2014/main" id="{E1C23DBE-9C2A-5158-AF06-20BBFB43E975}"/>
                              </a:ext>
                            </a:extLst>
                          </wps:cNvPr>
                          <wps:cNvCnPr>
                            <a:cxnSpLocks/>
                            <a:stCxn id="1882233796" idx="2"/>
                          </wps:cNvCnPr>
                          <wps:spPr>
                            <a:xfrm flipV="1">
                              <a:off x="3287950" y="113437"/>
                              <a:ext cx="333171" cy="328117"/>
                            </a:xfrm>
                            <a:prstGeom prst="bentConnector3">
                              <a:avLst>
                                <a:gd name="adj1" fmla="val 50000"/>
                              </a:avLst>
                            </a:prstGeom>
                            <a:ln w="12700" cap="rnd">
                              <a:solidFill>
                                <a:srgbClr val="FFC000"/>
                              </a:solidFill>
                              <a:prstDash val="dash"/>
                              <a:roun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1871428784" name="TextBox 53">
                            <a:extLst>
                              <a:ext uri="{FF2B5EF4-FFF2-40B4-BE49-F238E27FC236}">
                                <a16:creationId xmlns:a16="http://schemas.microsoft.com/office/drawing/2014/main" id="{638D5F53-BFFE-93C7-A5B7-3082FC50E959}"/>
                              </a:ext>
                            </a:extLst>
                          </wps:cNvPr>
                          <wps:cNvSpPr txBox="1"/>
                          <wps:spPr>
                            <a:xfrm>
                              <a:off x="3661418" y="0"/>
                              <a:ext cx="1962785" cy="304800"/>
                            </a:xfrm>
                            <a:prstGeom prst="rect">
                              <a:avLst/>
                            </a:prstGeom>
                          </wps:spPr>
                          <wps:txbx>
                            <w:txbxContent>
                              <w:p w14:paraId="29D73289" w14:textId="7F714DEC" w:rsidR="003F4841" w:rsidRDefault="006A4E03" w:rsidP="003F4841">
                                <w:pPr>
                                  <w:spacing w:line="230" w:lineRule="auto"/>
                                  <w:rPr>
                                    <w:rFonts w:ascii="Cambria Math" w:hAnsi="Microsoft Sans Serif" w:cs="Microsoft Sans Serif"/>
                                    <w:b/>
                                    <w:i/>
                                    <w:color w:val="FFC000"/>
                                    <w:kern w:val="24"/>
                                    <w:sz w:val="24"/>
                                    <w:szCs w:val="24"/>
                                  </w:rPr>
                                </w:pPr>
                                <m:oMath>
                                  <m:sSub>
                                    <m:sSubPr>
                                      <m:ctrlPr>
                                        <w:rPr>
                                          <w:rFonts w:ascii="Cambria Math" w:eastAsiaTheme="minorEastAsia" w:hAnsi="Cambria Math" w:cs="Microsoft Sans Serif"/>
                                          <w:b/>
                                          <w:i/>
                                          <w:color w:val="FFC000"/>
                                          <w:kern w:val="24"/>
                                          <w:sz w:val="24"/>
                                          <w:szCs w:val="24"/>
                                        </w:rPr>
                                      </m:ctrlPr>
                                    </m:sSubPr>
                                    <m:e>
                                      <m:acc>
                                        <m:accPr>
                                          <m:ctrlPr>
                                            <w:rPr>
                                              <w:rFonts w:ascii="Cambria Math" w:eastAsiaTheme="minorEastAsia" w:hAnsi="Cambria Math" w:cs="Microsoft Sans Serif"/>
                                              <w:b/>
                                              <w:i/>
                                              <w:color w:val="FFC000"/>
                                              <w:kern w:val="24"/>
                                              <w:sz w:val="24"/>
                                              <w:szCs w:val="24"/>
                                            </w:rPr>
                                          </m:ctrlPr>
                                        </m:accPr>
                                        <m:e>
                                          <m:r>
                                            <m:rPr>
                                              <m:sty m:val="bi"/>
                                            </m:rPr>
                                            <w:rPr>
                                              <w:rFonts w:ascii="Cambria Math" w:hAnsi="Cambria Math" w:cs="Microsoft Sans Serif"/>
                                              <w:color w:val="FFC000"/>
                                              <w:kern w:val="24"/>
                                            </w:rPr>
                                            <m:t>v</m:t>
                                          </m:r>
                                        </m:e>
                                      </m:acc>
                                    </m:e>
                                    <m:sub>
                                      <m:r>
                                        <m:rPr>
                                          <m:sty m:val="bi"/>
                                        </m:rPr>
                                        <w:rPr>
                                          <w:rFonts w:ascii="Cambria Math" w:hAnsi="Cambria Math" w:cs="Microsoft Sans Serif"/>
                                          <w:color w:val="FFC000"/>
                                          <w:kern w:val="24"/>
                                        </w:rPr>
                                        <m:t>ref</m:t>
                                      </m:r>
                                    </m:sub>
                                  </m:sSub>
                                </m:oMath>
                                <w:r w:rsidR="003F4841">
                                  <w:rPr>
                                    <w:rFonts w:ascii="Microsoft Sans Serif" w:hAnsi="Microsoft Sans Serif" w:cs="Microsoft Sans Serif"/>
                                    <w:b/>
                                    <w:i/>
                                    <w:color w:val="FFC000"/>
                                    <w:kern w:val="24"/>
                                  </w:rPr>
                                  <w:t xml:space="preserve"> and SGCS_</w:t>
                                </w:r>
                                <w:proofErr w:type="gramStart"/>
                                <w:r w:rsidR="003F4841">
                                  <w:rPr>
                                    <w:rFonts w:ascii="Microsoft Sans Serif" w:hAnsi="Microsoft Sans Serif" w:cs="Microsoft Sans Serif"/>
                                    <w:b/>
                                    <w:i/>
                                    <w:color w:val="FFC000"/>
                                    <w:kern w:val="24"/>
                                  </w:rPr>
                                  <w:t>ref(</w:t>
                                </w:r>
                                <w:proofErr w:type="gramEnd"/>
                                <m:oMath>
                                  <m:acc>
                                    <m:accPr>
                                      <m:chr m:val="̅"/>
                                      <m:ctrlPr>
                                        <w:rPr>
                                          <w:rFonts w:ascii="Cambria Math" w:hAnsi="Cambria Math" w:cs="Microsoft Sans Serif"/>
                                          <w:b/>
                                          <w:bCs/>
                                          <w:i/>
                                          <w:iCs/>
                                          <w:color w:val="FFC000"/>
                                          <w:kern w:val="24"/>
                                        </w:rPr>
                                      </m:ctrlPr>
                                    </m:accPr>
                                    <m:e>
                                      <m:r>
                                        <m:rPr>
                                          <m:sty m:val="bi"/>
                                        </m:rPr>
                                        <w:rPr>
                                          <w:rFonts w:ascii="Cambria Math" w:hAnsi="Cambria Math" w:cs="Microsoft Sans Serif"/>
                                          <w:color w:val="FFC000"/>
                                          <w:kern w:val="24"/>
                                        </w:rPr>
                                        <m:t>v</m:t>
                                      </m:r>
                                    </m:e>
                                  </m:acc>
                                </m:oMath>
                                <w:r w:rsidR="003F4841">
                                  <w:rPr>
                                    <w:rFonts w:asciiTheme="minorHAnsi" w:hAnsi="Calibri" w:cs="Microsoft Sans Serif"/>
                                    <w:b/>
                                    <w:i/>
                                    <w:color w:val="FFC000"/>
                                    <w:kern w:val="24"/>
                                  </w:rPr>
                                  <w:t xml:space="preserve">, </w:t>
                                </w:r>
                                <m:oMath>
                                  <m:sSub>
                                    <m:sSubPr>
                                      <m:ctrlPr>
                                        <w:rPr>
                                          <w:rFonts w:ascii="Cambria Math" w:eastAsiaTheme="minorEastAsia" w:hAnsi="Cambria Math" w:cs="Microsoft Sans Serif"/>
                                          <w:b/>
                                          <w:i/>
                                          <w:color w:val="FFC000"/>
                                          <w:kern w:val="24"/>
                                          <w:sz w:val="24"/>
                                          <w:szCs w:val="24"/>
                                        </w:rPr>
                                      </m:ctrlPr>
                                    </m:sSubPr>
                                    <m:e>
                                      <m:acc>
                                        <m:accPr>
                                          <m:ctrlPr>
                                            <w:rPr>
                                              <w:rFonts w:ascii="Cambria Math" w:eastAsiaTheme="minorEastAsia" w:hAnsi="Cambria Math" w:cs="Microsoft Sans Serif"/>
                                              <w:b/>
                                              <w:i/>
                                              <w:color w:val="FFC000"/>
                                              <w:kern w:val="24"/>
                                              <w:sz w:val="24"/>
                                              <w:szCs w:val="24"/>
                                            </w:rPr>
                                          </m:ctrlPr>
                                        </m:accPr>
                                        <m:e>
                                          <m:r>
                                            <m:rPr>
                                              <m:sty m:val="bi"/>
                                            </m:rPr>
                                            <w:rPr>
                                              <w:rFonts w:ascii="Cambria Math" w:hAnsi="Cambria Math" w:cs="Microsoft Sans Serif"/>
                                              <w:color w:val="FFC000"/>
                                              <w:kern w:val="24"/>
                                            </w:rPr>
                                            <m:t>v</m:t>
                                          </m:r>
                                        </m:e>
                                      </m:acc>
                                    </m:e>
                                    <m:sub>
                                      <m:r>
                                        <m:rPr>
                                          <m:sty m:val="bi"/>
                                        </m:rPr>
                                        <w:rPr>
                                          <w:rFonts w:ascii="Cambria Math" w:hAnsi="Cambria Math" w:cs="Microsoft Sans Serif"/>
                                          <w:color w:val="FFC000"/>
                                          <w:kern w:val="24"/>
                                        </w:rPr>
                                        <m:t>ref</m:t>
                                      </m:r>
                                    </m:sub>
                                  </m:sSub>
                                </m:oMath>
                                <w:r w:rsidR="003F4841">
                                  <w:rPr>
                                    <w:rFonts w:ascii="Microsoft Sans Serif" w:hAnsi="Microsoft Sans Serif" w:cs="Microsoft Sans Serif"/>
                                    <w:b/>
                                    <w:i/>
                                    <w:color w:val="FFC000"/>
                                    <w:kern w:val="24"/>
                                  </w:rPr>
                                  <w:t>)</w:t>
                                </w:r>
                              </w:p>
                            </w:txbxContent>
                          </wps:txbx>
                          <wps:bodyPr wrap="square" lIns="0" tIns="0" rIns="0" bIns="0" rtlCol="0">
                            <a:spAutoFit/>
                          </wps:bodyPr>
                        </wps:wsp>
                        <wps:wsp>
                          <wps:cNvPr id="273031307" name="Arrow: Up 273031307">
                            <a:extLst>
                              <a:ext uri="{FF2B5EF4-FFF2-40B4-BE49-F238E27FC236}">
                                <a16:creationId xmlns:a16="http://schemas.microsoft.com/office/drawing/2014/main" id="{E4001437-34CB-F497-840A-002DCFB722CC}"/>
                              </a:ext>
                            </a:extLst>
                          </wps:cNvPr>
                          <wps:cNvSpPr/>
                          <wps:spPr>
                            <a:xfrm>
                              <a:off x="105383" y="493006"/>
                              <a:ext cx="114311" cy="381092"/>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056610567" name="TextBox 73">
                          <a:extLst>
                            <a:ext uri="{FF2B5EF4-FFF2-40B4-BE49-F238E27FC236}">
                              <a16:creationId xmlns:a16="http://schemas.microsoft.com/office/drawing/2014/main" id="{166B5850-4153-A29C-C0FB-92165089C7BF}"/>
                            </a:ext>
                          </a:extLst>
                        </wps:cNvPr>
                        <wps:cNvSpPr txBox="1"/>
                        <wps:spPr>
                          <a:xfrm>
                            <a:off x="2302959" y="604855"/>
                            <a:ext cx="383540" cy="266065"/>
                          </a:xfrm>
                          <a:prstGeom prst="rect">
                            <a:avLst/>
                          </a:prstGeom>
                        </wps:spPr>
                        <wps:txbx>
                          <w:txbxContent>
                            <w:p w14:paraId="3FBA74E8" w14:textId="77777777" w:rsidR="003F4841" w:rsidRDefault="003F4841" w:rsidP="003F4841">
                              <w:pPr>
                                <w:spacing w:line="230" w:lineRule="auto"/>
                                <w:jc w:val="center"/>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NW</w:t>
                              </w:r>
                            </w:p>
                          </w:txbxContent>
                        </wps:txbx>
                        <wps:bodyPr wrap="square" lIns="0" tIns="0" rIns="0" bIns="0" rtlCol="0">
                          <a:spAutoFit/>
                        </wps:bodyPr>
                      </wps:wsp>
                      <wps:wsp>
                        <wps:cNvPr id="1383784635" name="TextBox 74">
                          <a:extLst>
                            <a:ext uri="{FF2B5EF4-FFF2-40B4-BE49-F238E27FC236}">
                              <a16:creationId xmlns:a16="http://schemas.microsoft.com/office/drawing/2014/main" id="{32BBF040-45B5-91D5-D500-F1134AADDC7F}"/>
                            </a:ext>
                          </a:extLst>
                        </wps:cNvPr>
                        <wps:cNvSpPr txBox="1"/>
                        <wps:spPr>
                          <a:xfrm>
                            <a:off x="1426660" y="734443"/>
                            <a:ext cx="430530" cy="266065"/>
                          </a:xfrm>
                          <a:prstGeom prst="rect">
                            <a:avLst/>
                          </a:prstGeom>
                        </wps:spPr>
                        <wps:txbx>
                          <w:txbxContent>
                            <w:p w14:paraId="6F23B887" w14:textId="77777777" w:rsidR="003F4841" w:rsidRDefault="003F4841" w:rsidP="003F4841">
                              <w:pPr>
                                <w:spacing w:line="230" w:lineRule="auto"/>
                                <w:jc w:val="center"/>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UE</w:t>
                              </w:r>
                            </w:p>
                          </w:txbxContent>
                        </wps:txbx>
                        <wps:bodyPr wrap="square" lIns="0" tIns="0" rIns="0" bIns="0" rtlCol="0">
                          <a:spAutoFit/>
                        </wps:bodyPr>
                      </wps:wsp>
                      <wps:wsp>
                        <wps:cNvPr id="791759815" name="Straight Connector 791759815">
                          <a:extLst>
                            <a:ext uri="{FF2B5EF4-FFF2-40B4-BE49-F238E27FC236}">
                              <a16:creationId xmlns:a16="http://schemas.microsoft.com/office/drawing/2014/main" id="{C1746D08-8B77-ACC0-74C7-5E183AE1494B}"/>
                            </a:ext>
                          </a:extLst>
                        </wps:cNvPr>
                        <wps:cNvCnPr>
                          <a:cxnSpLocks/>
                        </wps:cNvCnPr>
                        <wps:spPr>
                          <a:xfrm>
                            <a:off x="-5938" y="730321"/>
                            <a:ext cx="4791079" cy="30163"/>
                          </a:xfrm>
                          <a:prstGeom prst="line">
                            <a:avLst/>
                          </a:prstGeom>
                          <a:ln w="12700" cap="rnd">
                            <a:solidFill>
                              <a:schemeClr val="accent6">
                                <a:lumMod val="60000"/>
                                <a:lumOff val="40000"/>
                              </a:schemeClr>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C24E85C" id="Group 86" o:spid="_x0000_s1128" style="position:absolute;left:0;text-align:left;margin-left:10.25pt;margin-top:102.75pt;width:443.3pt;height:100.05pt;z-index:251743744;mso-position-horizontal-relative:margin;mso-width-relative:margin;mso-height-relative:margin" coordorigin="-59" coordsize="56301,12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">
                <v:group id="Group 1559607019" o:spid="_x0000_s1129" style="position:absolute;left:118;width:56124;height:12709" coordorigin="118" coordsize="56123,1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">
                  <v:shape id="Trapezoid 127850796" o:spid="_x0000_s1130" style="position:absolute;left:9796;top:1564;width:4990;height:5702;rotation:90;visibility:visible;mso-wrap-style:square;v-text-anchor:middle" coordsize="499077,5701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" adj="-11796480,,5400" path="m,570183l124769,,374308,,499077,570183,,570183xe" fillcolor="#ffc000" stroked="f" strokeweight="1pt">
                    <v:stroke joinstyle="miter"/>
                    <v:formulas/>
                    <v:path arrowok="t" o:connecttype="custom" o:connectlocs="0,570183;124769,0;374308,0;499077,570183;0,570183" o:connectangles="0,0,0,0,0" textboxrect="0,0,499077,570183"/>
                    <v:textbox style="layout-flow:vertical;mso-layout-flow-alt:bottom-to-top">
                      <w:txbxContent>
                        <w:p w14:paraId="339D6C93" w14:textId="77777777" w:rsidR="003F4841" w:rsidRPr="007A092F" w:rsidRDefault="003F4841" w:rsidP="003F4841">
                          <w:pPr>
                            <w:spacing w:line="230" w:lineRule="auto"/>
                            <w:jc w:val="center"/>
                            <w:rPr>
                              <w:rFonts w:ascii="Microsoft Sans Serif" w:hAnsi="Microsoft Sans Serif" w:cs="Microsoft Sans Serif"/>
                              <w:color w:val="FFFFFF" w:themeColor="background1"/>
                              <w:kern w:val="24"/>
                            </w:rPr>
                          </w:pPr>
                          <w:r w:rsidRPr="007A092F">
                            <w:rPr>
                              <w:rFonts w:ascii="Microsoft Sans Serif" w:hAnsi="Microsoft Sans Serif" w:cs="Microsoft Sans Serif"/>
                              <w:color w:val="FFFFFF" w:themeColor="background1"/>
                              <w:kern w:val="24"/>
                              <w:sz w:val="20"/>
                              <w:szCs w:val="20"/>
                            </w:rPr>
                            <w:t>E1 (ref)</w:t>
                          </w:r>
                        </w:p>
                      </w:txbxContent>
                    </v:textbox>
                  </v:shape>
                  <v:shape id="Trapezoid 1882233796" o:spid="_x0000_s1131" style="position:absolute;left:27275;top:1305;width:4990;height:6219;rotation:-90;visibility:visible;mso-wrap-style:square;v-text-anchor:middle" coordsize="499060,62193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" adj="-11796480,,5400" path="m,621933l124765,,374295,,499060,621933,,621933xe" fillcolor="#4472c4 [3204]" stroked="f" strokeweight="1pt">
                    <v:stroke joinstyle="miter"/>
                    <v:formulas/>
                    <v:path arrowok="t" o:connecttype="custom" o:connectlocs="0,621933;124765,0;374295,0;499060,621933;0,621933" o:connectangles="0,0,0,0,0" textboxrect="0,0,499060,621933"/>
                    <v:textbox style="layout-flow:vertical-ideographic">
                      <w:txbxContent>
                        <w:p w14:paraId="395B068A" w14:textId="77777777" w:rsidR="003F4841" w:rsidRDefault="003F4841" w:rsidP="003F4841">
                          <w:pPr>
                            <w:spacing w:line="230" w:lineRule="auto"/>
                            <w:jc w:val="center"/>
                            <w:rPr>
                              <w:rFonts w:ascii="Microsoft Sans Serif" w:hAnsi="Microsoft Sans Serif" w:cs="Microsoft Sans Serif"/>
                              <w:color w:val="FFFFFF" w:themeColor="background1"/>
                              <w:kern w:val="24"/>
                              <w:sz w:val="24"/>
                              <w:szCs w:val="24"/>
                            </w:rPr>
                          </w:pPr>
                          <w:r>
                            <w:rPr>
                              <w:rFonts w:ascii="Microsoft Sans Serif" w:hAnsi="Microsoft Sans Serif" w:cs="Microsoft Sans Serif"/>
                              <w:color w:val="FFFFFF" w:themeColor="background1"/>
                              <w:kern w:val="24"/>
                            </w:rPr>
                            <w:t>D1</w:t>
                          </w:r>
                        </w:p>
                      </w:txbxContent>
                    </v:textbox>
                  </v:shape>
                  <v:shape id="Trapezoid 1283721538" o:spid="_x0000_s1132" style="position:absolute;left:9625;top:7193;width:5331;height:5702;rotation:90;visibility:visible;mso-wrap-style:square;v-text-anchor:middle" coordsize="533115,5701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" adj="-11796480,,5400" path="m,570184l133279,,399836,,533115,570184,,570184xe" fillcolor="#4472c4 [3204]" stroked="f" strokeweight="1pt">
                    <v:stroke joinstyle="miter"/>
                    <v:formulas/>
                    <v:path arrowok="t" o:connecttype="custom" o:connectlocs="0,570184;133279,0;399836,0;533115,570184;0,570184" o:connectangles="0,0,0,0,0" textboxrect="0,0,533115,570184"/>
                    <v:textbox style="layout-flow:vertical;mso-layout-flow-alt:bottom-to-top">
                      <w:txbxContent>
                        <w:p w14:paraId="7416AC61" w14:textId="77777777" w:rsidR="003F4841" w:rsidRDefault="003F4841" w:rsidP="003F4841">
                          <w:pPr>
                            <w:spacing w:line="230" w:lineRule="auto"/>
                            <w:jc w:val="center"/>
                            <w:rPr>
                              <w:rFonts w:ascii="Microsoft Sans Serif" w:hAnsi="Microsoft Sans Serif" w:cs="Microsoft Sans Serif"/>
                              <w:color w:val="FFFFFF" w:themeColor="background1"/>
                              <w:kern w:val="24"/>
                              <w:sz w:val="24"/>
                              <w:szCs w:val="24"/>
                            </w:rPr>
                          </w:pPr>
                          <w:r>
                            <w:rPr>
                              <w:rFonts w:ascii="Microsoft Sans Serif" w:hAnsi="Microsoft Sans Serif" w:cs="Microsoft Sans Serif"/>
                              <w:color w:val="FFFFFF" w:themeColor="background1"/>
                              <w:kern w:val="24"/>
                            </w:rPr>
                            <w:t>E2</w:t>
                          </w:r>
                        </w:p>
                      </w:txbxContent>
                    </v:textbox>
                  </v:shape>
                  <v:shapetype id="_x0000_t32" coordsize="21600,21600" o:spt="32" o:oned="t" path="m,l21600,21600e" filled="f">
                    <v:path arrowok="t" fillok="f" o:connecttype="none"/>
                    <o:lock v:ext="edit" shapetype="t"/>
                  </v:shapetype>
                  <v:shape id="Straight Arrow Connector 1968440666" o:spid="_x0000_s1133" type="#_x0000_t32" style="position:absolute;left:15142;top:4415;width:11518;height:56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" strokecolor="#4472c4 [3204]" strokeweight="1pt">
                    <v:stroke startarrowwidth="narrow" startarrowlength="short" endarrow="block" joinstyle="miter"/>
                  </v:shape>
                  <v:shape id="Straight Arrow Connector 1288688939" o:spid="_x0000_s1134" type="#_x0000_t32" style="position:absolute;left:15142;top:4415;width:115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" strokecolor="#ffc000" strokeweight="1pt">
                    <v:stroke dashstyle="dash" startarrowwidth="narrow" startarrowlength="short" endarrow="block" endcap="round"/>
                  </v:shape>
                  <v:shape id="Straight Arrow Connector 1748849537" o:spid="_x0000_s1135" type="#_x0000_t32" style="position:absolute;left:3166;top:10044;width:6274;height: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" strokecolor="#4472c4 [3204]" strokeweight="1pt">
                    <v:stroke startarrowwidth="narrow" startarrowlength="short" endarrow="block" joinstyle="miter"/>
                  </v:shape>
                  <v:shapetype id="_x0000_t202" coordsize="21600,21600" o:spt="202" path="m,l,21600r21600,l21600,xe">
                    <v:stroke joinstyle="miter"/>
                    <v:path gradientshapeok="t" o:connecttype="rect"/>
                  </v:shapetype>
                  <v:shape id="TextBox 42" o:spid="_x0000_s1136" type="#_x0000_t202" style="position:absolute;left:118;top:8740;width:3048;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" filled="f" stroked="f">
                    <v:textbox style="mso-fit-shape-to-text:t" inset="0,0,0,0">
                      <w:txbxContent>
                        <w:p w14:paraId="24DFF3AF" w14:textId="77777777" w:rsidR="003F4841" w:rsidRDefault="003F4841" w:rsidP="003F4841">
                          <w:pPr>
                            <w:spacing w:line="230" w:lineRule="auto"/>
                            <w:rPr>
                              <w:rFonts w:ascii="Cambria Math" w:hAnsi="Cambria Math" w:cs="Microsoft Sans Serif"/>
                              <w:b/>
                              <w:i/>
                              <w:color w:val="4472C4" w:themeColor="accent1"/>
                              <w:kern w:val="24"/>
                              <w:sz w:val="24"/>
                              <w:szCs w:val="24"/>
                            </w:rPr>
                          </w:pPr>
                          <m:oMathPara>
                            <m:oMathParaPr>
                              <m:jc m:val="centerGroup"/>
                            </m:oMathParaPr>
                            <m:oMath>
                              <m:r>
                                <m:rPr>
                                  <m:sty m:val="bi"/>
                                </m:rPr>
                                <w:rPr>
                                  <w:rFonts w:ascii="Cambria Math" w:hAnsi="Cambria Math" w:cs="Microsoft Sans Serif"/>
                                  <w:color w:val="4472C4" w:themeColor="accent1"/>
                                  <w:kern w:val="24"/>
                                </w:rPr>
                                <m:t>v</m:t>
                              </m:r>
                            </m:oMath>
                          </m:oMathPara>
                        </w:p>
                      </w:txbxContent>
                    </v:textbox>
                  </v:shape>
                  <v:shape id="Straight Arrow Connector 577669133" o:spid="_x0000_s1137" type="#_x0000_t32" style="position:absolute;left:32879;top:4415;width:3985;height: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" strokecolor="#4472c4 [3204]" strokeweight="1pt">
                    <v:stroke startarrowwidth="narrow" startarrowlength="short" endarrow="block" joinstyle="miter"/>
                    <o:lock v:ext="edit" shapetype="f"/>
                  </v:shape>
                  <v:shape id="TextBox 44" o:spid="_x0000_s1138" type="#_x0000_t202" style="position:absolute;left:36864;top:3048;width:1304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" filled="f" stroked="f">
                    <v:textbox style="mso-fit-shape-to-text:t" inset="0,0,0,0">
                      <w:txbxContent>
                        <w:p w14:paraId="3E945086" w14:textId="639CC339" w:rsidR="003F4841" w:rsidRDefault="006A4E03" w:rsidP="003F4841">
                          <w:pPr>
                            <w:spacing w:line="230" w:lineRule="auto"/>
                            <w:rPr>
                              <w:rFonts w:ascii="Cambria Math" w:hAnsi="Microsoft Sans Serif" w:cs="Microsoft Sans Serif"/>
                              <w:b/>
                              <w:i/>
                              <w:color w:val="4472C4" w:themeColor="accent1"/>
                              <w:kern w:val="24"/>
                              <w:sz w:val="24"/>
                              <w:szCs w:val="24"/>
                            </w:rPr>
                          </w:pPr>
                          <m:oMath>
                            <m:acc>
                              <m:accPr>
                                <m:ctrlPr>
                                  <w:rPr>
                                    <w:rFonts w:ascii="Cambria Math" w:eastAsiaTheme="minorEastAsia" w:hAnsi="Cambria Math" w:cs="Microsoft Sans Serif"/>
                                    <w:b/>
                                    <w:i/>
                                    <w:color w:val="4472C4" w:themeColor="accent1"/>
                                    <w:kern w:val="24"/>
                                    <w:sz w:val="24"/>
                                    <w:szCs w:val="24"/>
                                  </w:rPr>
                                </m:ctrlPr>
                              </m:accPr>
                              <m:e>
                                <m:r>
                                  <m:rPr>
                                    <m:sty m:val="bi"/>
                                  </m:rPr>
                                  <w:rPr>
                                    <w:rFonts w:ascii="Cambria Math" w:hAnsi="Cambria Math" w:cs="Microsoft Sans Serif"/>
                                    <w:color w:val="4472C4" w:themeColor="accent1"/>
                                    <w:kern w:val="24"/>
                                  </w:rPr>
                                  <m:t>v</m:t>
                                </m:r>
                              </m:e>
                            </m:acc>
                          </m:oMath>
                          <w:r w:rsidR="003F4841">
                            <w:rPr>
                              <w:rFonts w:ascii="Microsoft Sans Serif" w:hAnsi="Microsoft Sans Serif" w:cs="Microsoft Sans Serif"/>
                              <w:b/>
                              <w:i/>
                              <w:color w:val="4472C4" w:themeColor="accent1"/>
                              <w:kern w:val="24"/>
                            </w:rPr>
                            <w:t xml:space="preserve"> and </w:t>
                          </w:r>
                          <w:proofErr w:type="gramStart"/>
                          <w:r w:rsidR="003F4841">
                            <w:rPr>
                              <w:rFonts w:ascii="Microsoft Sans Serif" w:hAnsi="Microsoft Sans Serif" w:cs="Microsoft Sans Serif"/>
                              <w:b/>
                              <w:i/>
                              <w:color w:val="4472C4" w:themeColor="accent1"/>
                              <w:kern w:val="24"/>
                            </w:rPr>
                            <w:t>SGCS(</w:t>
                          </w:r>
                          <w:proofErr w:type="gramEnd"/>
                          <m:oMath>
                            <m:acc>
                              <m:accPr>
                                <m:chr m:val="̅"/>
                                <m:ctrlPr>
                                  <w:rPr>
                                    <w:rFonts w:ascii="Cambria Math" w:hAnsi="Cambria Math" w:cs="Microsoft Sans Serif"/>
                                    <w:b/>
                                    <w:bCs/>
                                    <w:i/>
                                    <w:iCs/>
                                    <w:color w:val="4472C4" w:themeColor="accent1"/>
                                    <w:kern w:val="24"/>
                                  </w:rPr>
                                </m:ctrlPr>
                              </m:accPr>
                              <m:e>
                                <m:r>
                                  <m:rPr>
                                    <m:sty m:val="bi"/>
                                  </m:rPr>
                                  <w:rPr>
                                    <w:rFonts w:ascii="Cambria Math" w:hAnsi="Cambria Math" w:cs="Microsoft Sans Serif"/>
                                    <w:color w:val="4472C4" w:themeColor="accent1"/>
                                    <w:kern w:val="24"/>
                                  </w:rPr>
                                  <m:t>v</m:t>
                                </m:r>
                              </m:e>
                            </m:acc>
                          </m:oMath>
                          <w:r w:rsidR="003F4841">
                            <w:rPr>
                              <w:rFonts w:ascii="Microsoft Sans Serif" w:hAnsi="Microsoft Sans Serif" w:cs="Microsoft Sans Serif"/>
                              <w:b/>
                              <w:i/>
                              <w:color w:val="4472C4" w:themeColor="accent1"/>
                              <w:kern w:val="24"/>
                            </w:rPr>
                            <w:t>,</w:t>
                          </w:r>
                          <w:r w:rsidR="003F4841">
                            <w:rPr>
                              <w:rFonts w:asciiTheme="minorHAnsi" w:hAnsi="Calibri" w:cs="Microsoft Sans Serif"/>
                              <w:b/>
                              <w:i/>
                              <w:color w:val="4472C4" w:themeColor="accent1"/>
                              <w:kern w:val="24"/>
                            </w:rPr>
                            <w:t xml:space="preserve"> </w:t>
                          </w:r>
                          <m:oMath>
                            <m:acc>
                              <m:accPr>
                                <m:ctrlPr>
                                  <w:rPr>
                                    <w:rFonts w:ascii="Cambria Math" w:eastAsiaTheme="minorEastAsia" w:hAnsi="Cambria Math" w:cs="Microsoft Sans Serif"/>
                                    <w:b/>
                                    <w:i/>
                                    <w:color w:val="4472C4" w:themeColor="accent1"/>
                                    <w:kern w:val="24"/>
                                    <w:sz w:val="24"/>
                                    <w:szCs w:val="24"/>
                                  </w:rPr>
                                </m:ctrlPr>
                              </m:accPr>
                              <m:e>
                                <m:r>
                                  <m:rPr>
                                    <m:sty m:val="bi"/>
                                  </m:rPr>
                                  <w:rPr>
                                    <w:rFonts w:ascii="Cambria Math" w:hAnsi="Cambria Math" w:cs="Microsoft Sans Serif"/>
                                    <w:color w:val="4472C4" w:themeColor="accent1"/>
                                    <w:kern w:val="24"/>
                                  </w:rPr>
                                  <m:t>v</m:t>
                                </m:r>
                              </m:e>
                            </m:acc>
                          </m:oMath>
                          <w:r w:rsidR="003F4841">
                            <w:rPr>
                              <w:rFonts w:ascii="Microsoft Sans Serif" w:hAnsi="Microsoft Sans Serif" w:cs="Microsoft Sans Serif"/>
                              <w:b/>
                              <w:i/>
                              <w:color w:val="4472C4" w:themeColor="accent1"/>
                              <w:kern w:val="24"/>
                            </w:rPr>
                            <w:t xml:space="preserve"> )</w:t>
                          </w:r>
                        </w:p>
                      </w:txbxContent>
                    </v:textbox>
                  </v:shape>
                  <v:shape id="Straight Arrow Connector 1111696380" o:spid="_x0000_s1139" type="#_x0000_t32" style="position:absolute;left:3293;top:4396;width:6147;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" strokecolor="#ffc000" strokeweight="1pt">
                    <v:stroke dashstyle="dash" startarrowwidth="narrow" startarrowlength="short" endarrow="block" endcap="round"/>
                    <o:lock v:ext="edit" shapetype="f"/>
                  </v:shape>
                  <v:shape id="TextBox 49" o:spid="_x0000_s1140" type="#_x0000_t202" style="position:absolute;left:245;top:2968;width:3048;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" filled="f" stroked="f">
                    <v:textbox style="mso-fit-shape-to-text:t" inset="0,0,0,0">
                      <w:txbxContent>
                        <w:p w14:paraId="5AE1F740" w14:textId="6636FF94" w:rsidR="003F4841" w:rsidRDefault="006A4E03" w:rsidP="003F4841">
                          <w:pPr>
                            <w:spacing w:line="230" w:lineRule="auto"/>
                            <w:rPr>
                              <w:rFonts w:ascii="Cambria Math" w:hAnsi="Cambria Math" w:cs="Microsoft Sans Serif"/>
                              <w:b/>
                              <w:i/>
                              <w:color w:val="FFC000"/>
                              <w:kern w:val="24"/>
                              <w:sz w:val="24"/>
                              <w:szCs w:val="24"/>
                            </w:rPr>
                          </w:pPr>
                          <m:oMathPara>
                            <m:oMathParaPr>
                              <m:jc m:val="centerGroup"/>
                            </m:oMathParaPr>
                            <m:oMath>
                              <m:acc>
                                <m:accPr>
                                  <m:chr m:val="̅"/>
                                  <m:ctrlPr>
                                    <w:rPr>
                                      <w:rFonts w:ascii="Cambria Math" w:hAnsi="Cambria Math" w:cs="Microsoft Sans Serif"/>
                                      <w:b/>
                                      <w:bCs/>
                                      <w:i/>
                                      <w:iCs/>
                                      <w:color w:val="FFC000"/>
                                      <w:kern w:val="24"/>
                                      <w:sz w:val="24"/>
                                      <w:szCs w:val="24"/>
                                    </w:rPr>
                                  </m:ctrlPr>
                                </m:accPr>
                                <m:e>
                                  <m:r>
                                    <m:rPr>
                                      <m:sty m:val="bi"/>
                                    </m:rPr>
                                    <w:rPr>
                                      <w:rFonts w:ascii="Cambria Math" w:hAnsi="Cambria Math" w:cs="Microsoft Sans Serif"/>
                                      <w:color w:val="FFC000"/>
                                      <w:kern w:val="24"/>
                                      <w:sz w:val="24"/>
                                      <w:szCs w:val="24"/>
                                    </w:rPr>
                                    <m:t>v</m:t>
                                  </m:r>
                                </m:e>
                              </m:acc>
                            </m:oMath>
                          </m:oMathPara>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28252335" o:spid="_x0000_s1141" type="#_x0000_t34" style="position:absolute;left:32879;top:1134;width:3332;height:3281;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" strokecolor="#ffc000" strokeweight="1pt">
                    <v:stroke dashstyle="dash" startarrowwidth="narrow" startarrowlength="short" endarrow="block" joinstyle="round" endcap="round"/>
                    <o:lock v:ext="edit" shapetype="f"/>
                  </v:shape>
                  <v:shape id="TextBox 53" o:spid="_x0000_s1142" type="#_x0000_t202" style="position:absolute;left:36614;width:1962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" filled="f" stroked="f">
                    <v:textbox style="mso-fit-shape-to-text:t" inset="0,0,0,0">
                      <w:txbxContent>
                        <w:p w14:paraId="29D73289" w14:textId="7F714DEC" w:rsidR="003F4841" w:rsidRDefault="006A4E03" w:rsidP="003F4841">
                          <w:pPr>
                            <w:spacing w:line="230" w:lineRule="auto"/>
                            <w:rPr>
                              <w:rFonts w:ascii="Cambria Math" w:hAnsi="Microsoft Sans Serif" w:cs="Microsoft Sans Serif"/>
                              <w:b/>
                              <w:i/>
                              <w:color w:val="FFC000"/>
                              <w:kern w:val="24"/>
                              <w:sz w:val="24"/>
                              <w:szCs w:val="24"/>
                            </w:rPr>
                          </w:pPr>
                          <m:oMath>
                            <m:sSub>
                              <m:sSubPr>
                                <m:ctrlPr>
                                  <w:rPr>
                                    <w:rFonts w:ascii="Cambria Math" w:eastAsiaTheme="minorEastAsia" w:hAnsi="Cambria Math" w:cs="Microsoft Sans Serif"/>
                                    <w:b/>
                                    <w:i/>
                                    <w:color w:val="FFC000"/>
                                    <w:kern w:val="24"/>
                                    <w:sz w:val="24"/>
                                    <w:szCs w:val="24"/>
                                  </w:rPr>
                                </m:ctrlPr>
                              </m:sSubPr>
                              <m:e>
                                <m:acc>
                                  <m:accPr>
                                    <m:ctrlPr>
                                      <w:rPr>
                                        <w:rFonts w:ascii="Cambria Math" w:eastAsiaTheme="minorEastAsia" w:hAnsi="Cambria Math" w:cs="Microsoft Sans Serif"/>
                                        <w:b/>
                                        <w:i/>
                                        <w:color w:val="FFC000"/>
                                        <w:kern w:val="24"/>
                                        <w:sz w:val="24"/>
                                        <w:szCs w:val="24"/>
                                      </w:rPr>
                                    </m:ctrlPr>
                                  </m:accPr>
                                  <m:e>
                                    <m:r>
                                      <m:rPr>
                                        <m:sty m:val="bi"/>
                                      </m:rPr>
                                      <w:rPr>
                                        <w:rFonts w:ascii="Cambria Math" w:hAnsi="Cambria Math" w:cs="Microsoft Sans Serif"/>
                                        <w:color w:val="FFC000"/>
                                        <w:kern w:val="24"/>
                                      </w:rPr>
                                      <m:t>v</m:t>
                                    </m:r>
                                  </m:e>
                                </m:acc>
                              </m:e>
                              <m:sub>
                                <m:r>
                                  <m:rPr>
                                    <m:sty m:val="bi"/>
                                  </m:rPr>
                                  <w:rPr>
                                    <w:rFonts w:ascii="Cambria Math" w:hAnsi="Cambria Math" w:cs="Microsoft Sans Serif"/>
                                    <w:color w:val="FFC000"/>
                                    <w:kern w:val="24"/>
                                  </w:rPr>
                                  <m:t>ref</m:t>
                                </m:r>
                              </m:sub>
                            </m:sSub>
                          </m:oMath>
                          <w:r w:rsidR="003F4841">
                            <w:rPr>
                              <w:rFonts w:ascii="Microsoft Sans Serif" w:hAnsi="Microsoft Sans Serif" w:cs="Microsoft Sans Serif"/>
                              <w:b/>
                              <w:i/>
                              <w:color w:val="FFC000"/>
                              <w:kern w:val="24"/>
                            </w:rPr>
                            <w:t xml:space="preserve"> and SGCS_</w:t>
                          </w:r>
                          <w:proofErr w:type="gramStart"/>
                          <w:r w:rsidR="003F4841">
                            <w:rPr>
                              <w:rFonts w:ascii="Microsoft Sans Serif" w:hAnsi="Microsoft Sans Serif" w:cs="Microsoft Sans Serif"/>
                              <w:b/>
                              <w:i/>
                              <w:color w:val="FFC000"/>
                              <w:kern w:val="24"/>
                            </w:rPr>
                            <w:t>ref(</w:t>
                          </w:r>
                          <w:proofErr w:type="gramEnd"/>
                          <m:oMath>
                            <m:acc>
                              <m:accPr>
                                <m:chr m:val="̅"/>
                                <m:ctrlPr>
                                  <w:rPr>
                                    <w:rFonts w:ascii="Cambria Math" w:hAnsi="Cambria Math" w:cs="Microsoft Sans Serif"/>
                                    <w:b/>
                                    <w:bCs/>
                                    <w:i/>
                                    <w:iCs/>
                                    <w:color w:val="FFC000"/>
                                    <w:kern w:val="24"/>
                                  </w:rPr>
                                </m:ctrlPr>
                              </m:accPr>
                              <m:e>
                                <m:r>
                                  <m:rPr>
                                    <m:sty m:val="bi"/>
                                  </m:rPr>
                                  <w:rPr>
                                    <w:rFonts w:ascii="Cambria Math" w:hAnsi="Cambria Math" w:cs="Microsoft Sans Serif"/>
                                    <w:color w:val="FFC000"/>
                                    <w:kern w:val="24"/>
                                  </w:rPr>
                                  <m:t>v</m:t>
                                </m:r>
                              </m:e>
                            </m:acc>
                          </m:oMath>
                          <w:r w:rsidR="003F4841">
                            <w:rPr>
                              <w:rFonts w:asciiTheme="minorHAnsi" w:hAnsi="Calibri" w:cs="Microsoft Sans Serif"/>
                              <w:b/>
                              <w:i/>
                              <w:color w:val="FFC000"/>
                              <w:kern w:val="24"/>
                            </w:rPr>
                            <w:t xml:space="preserve">, </w:t>
                          </w:r>
                          <m:oMath>
                            <m:sSub>
                              <m:sSubPr>
                                <m:ctrlPr>
                                  <w:rPr>
                                    <w:rFonts w:ascii="Cambria Math" w:eastAsiaTheme="minorEastAsia" w:hAnsi="Cambria Math" w:cs="Microsoft Sans Serif"/>
                                    <w:b/>
                                    <w:i/>
                                    <w:color w:val="FFC000"/>
                                    <w:kern w:val="24"/>
                                    <w:sz w:val="24"/>
                                    <w:szCs w:val="24"/>
                                  </w:rPr>
                                </m:ctrlPr>
                              </m:sSubPr>
                              <m:e>
                                <m:acc>
                                  <m:accPr>
                                    <m:ctrlPr>
                                      <w:rPr>
                                        <w:rFonts w:ascii="Cambria Math" w:eastAsiaTheme="minorEastAsia" w:hAnsi="Cambria Math" w:cs="Microsoft Sans Serif"/>
                                        <w:b/>
                                        <w:i/>
                                        <w:color w:val="FFC000"/>
                                        <w:kern w:val="24"/>
                                        <w:sz w:val="24"/>
                                        <w:szCs w:val="24"/>
                                      </w:rPr>
                                    </m:ctrlPr>
                                  </m:accPr>
                                  <m:e>
                                    <m:r>
                                      <m:rPr>
                                        <m:sty m:val="bi"/>
                                      </m:rPr>
                                      <w:rPr>
                                        <w:rFonts w:ascii="Cambria Math" w:hAnsi="Cambria Math" w:cs="Microsoft Sans Serif"/>
                                        <w:color w:val="FFC000"/>
                                        <w:kern w:val="24"/>
                                      </w:rPr>
                                      <m:t>v</m:t>
                                    </m:r>
                                  </m:e>
                                </m:acc>
                              </m:e>
                              <m:sub>
                                <m:r>
                                  <m:rPr>
                                    <m:sty m:val="bi"/>
                                  </m:rPr>
                                  <w:rPr>
                                    <w:rFonts w:ascii="Cambria Math" w:hAnsi="Cambria Math" w:cs="Microsoft Sans Serif"/>
                                    <w:color w:val="FFC000"/>
                                    <w:kern w:val="24"/>
                                  </w:rPr>
                                  <m:t>ref</m:t>
                                </m:r>
                              </m:sub>
                            </m:sSub>
                          </m:oMath>
                          <w:r w:rsidR="003F4841">
                            <w:rPr>
                              <w:rFonts w:ascii="Microsoft Sans Serif" w:hAnsi="Microsoft Sans Serif" w:cs="Microsoft Sans Serif"/>
                              <w:b/>
                              <w:i/>
                              <w:color w:val="FFC000"/>
                              <w:kern w:val="24"/>
                            </w:rPr>
                            <w:t>)</w:t>
                          </w:r>
                        </w:p>
                      </w:txbxContent>
                    </v:textbox>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rrow: Up 273031307" o:spid="_x0000_s1143" type="#_x0000_t68" style="position:absolute;left:1053;top:4930;width:1143;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" adj="3240" fillcolor="red" stroked="f" strokeweight="1pt"/>
                </v:group>
                <v:shape id="TextBox 73" o:spid="_x0000_s1144" type="#_x0000_t202" style="position:absolute;left:23029;top:6048;width:3835;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" filled="f" stroked="f">
                  <v:textbox style="mso-fit-shape-to-text:t" inset="0,0,0,0">
                    <w:txbxContent>
                      <w:p w14:paraId="3FBA74E8" w14:textId="77777777" w:rsidR="003F4841" w:rsidRDefault="003F4841" w:rsidP="003F4841">
                        <w:pPr>
                          <w:spacing w:line="230" w:lineRule="auto"/>
                          <w:jc w:val="center"/>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NW</w:t>
                        </w:r>
                      </w:p>
                    </w:txbxContent>
                  </v:textbox>
                </v:shape>
                <v:shape id="TextBox 74" o:spid="_x0000_s1145" type="#_x0000_t202" style="position:absolute;left:14266;top:7344;width:4305;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" filled="f" stroked="f">
                  <v:textbox style="mso-fit-shape-to-text:t" inset="0,0,0,0">
                    <w:txbxContent>
                      <w:p w14:paraId="6F23B887" w14:textId="77777777" w:rsidR="003F4841" w:rsidRDefault="003F4841" w:rsidP="003F4841">
                        <w:pPr>
                          <w:spacing w:line="230" w:lineRule="auto"/>
                          <w:jc w:val="center"/>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UE</w:t>
                        </w:r>
                      </w:p>
                    </w:txbxContent>
                  </v:textbox>
                </v:shape>
                <v:line id="Straight Connector 791759815" o:spid="_x0000_s1146" style="position:absolute;visibility:visible;mso-wrap-style:square" from="-59,7303" to="47851,7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" strokecolor="#a8d08d [1945]" strokeweight="1pt">
                  <v:stroke dashstyle="dash" startarrowwidth="narrow" startarrowlength="short" endarrowwidth="narrow" endarrowlength="short" endcap="round"/>
                  <o:lock v:ext="edit" shapetype="f"/>
                </v:line>
                <w10:wrap type="topAndBottom" anchorx="margin"/>
              </v:group>
            </w:pict>
          </mc:Fallback>
        </mc:AlternateContent>
      </w:r>
      <w:r w:rsidR="00B20A70">
        <w:t xml:space="preserve">In principle, </w:t>
      </w:r>
      <w:r w:rsidR="00991EFA">
        <w:t xml:space="preserve">to </w:t>
      </w:r>
      <w:r w:rsidR="000E5E34">
        <w:t>identify the root cause of performance</w:t>
      </w:r>
      <w:r w:rsidR="00066945">
        <w:t xml:space="preserve"> degradation, </w:t>
      </w:r>
      <w:r w:rsidR="003D026E">
        <w:t xml:space="preserve">a reference model may be used. </w:t>
      </w:r>
      <w:r w:rsidR="00BE32E4">
        <w:t xml:space="preserve">An example is shown in </w:t>
      </w:r>
      <w:r w:rsidR="00C42EF4">
        <w:fldChar w:fldCharType="begin"/>
      </w:r>
      <w:r w:rsidR="00C42EF4">
        <w:instrText xml:space="preserve"> REF _Ref174129307 \h </w:instrText>
      </w:r>
      <w:r w:rsidR="00C42EF4">
        <w:fldChar w:fldCharType="separate"/>
      </w:r>
      <w:r w:rsidR="007C335E">
        <w:t xml:space="preserve">Figure </w:t>
      </w:r>
      <w:r w:rsidR="007C335E">
        <w:rPr>
          <w:noProof/>
        </w:rPr>
        <w:t>3</w:t>
      </w:r>
      <w:r w:rsidR="007C335E">
        <w:noBreakHyphen/>
      </w:r>
      <w:r w:rsidR="007C335E">
        <w:rPr>
          <w:noProof/>
        </w:rPr>
        <w:t>1</w:t>
      </w:r>
      <w:r w:rsidR="00C42EF4">
        <w:fldChar w:fldCharType="end"/>
      </w:r>
      <w:r w:rsidR="00C42EF4">
        <w:t xml:space="preserve"> </w:t>
      </w:r>
      <w:r w:rsidR="00596A51">
        <w:t>for</w:t>
      </w:r>
      <w:r w:rsidR="003D42E5">
        <w:t xml:space="preserve"> monitoring the </w:t>
      </w:r>
      <w:r w:rsidR="00C87F27">
        <w:t>UE side CSI generation model.</w:t>
      </w:r>
      <w:r w:rsidR="00015E27">
        <w:t xml:space="preserve"> Specifically, the actual models used in CSI feedback is E2 and D1, </w:t>
      </w:r>
      <w:r w:rsidR="007A3152">
        <w:t>and</w:t>
      </w:r>
      <w:r w:rsidR="00015E27">
        <w:t xml:space="preserve"> </w:t>
      </w:r>
      <w:r w:rsidR="00F35A5B">
        <w:t xml:space="preserve">there </w:t>
      </w:r>
      <w:r w:rsidR="007A3152">
        <w:t>is a</w:t>
      </w:r>
      <w:r w:rsidR="00015E27">
        <w:t xml:space="preserve"> reference or private encoder</w:t>
      </w:r>
      <w:r w:rsidR="00876DEA">
        <w:t xml:space="preserve"> E1</w:t>
      </w:r>
      <w:r w:rsidR="00226077">
        <w:t xml:space="preserve"> which is also compatible with D1. </w:t>
      </w:r>
      <w:r w:rsidR="0052424F">
        <w:t xml:space="preserve">When monitoring is performed, </w:t>
      </w:r>
      <w:r w:rsidR="002234ED">
        <w:t>one may run inference using E2D1 and E1D1</w:t>
      </w:r>
      <w:r w:rsidR="003135EE">
        <w:t xml:space="preserve">. </w:t>
      </w:r>
      <w:r w:rsidR="00EF2030">
        <w:t xml:space="preserve">Since </w:t>
      </w:r>
      <w:r w:rsidR="001A3773">
        <w:t>E2 and E1</w:t>
      </w:r>
      <w:r w:rsidR="00EF2030">
        <w:t xml:space="preserve"> are </w:t>
      </w:r>
      <w:r w:rsidR="00476566">
        <w:t>connected with</w:t>
      </w:r>
      <w:r w:rsidR="00EF2030">
        <w:t xml:space="preserve"> the common CSI reconstruction model D1, their </w:t>
      </w:r>
      <w:r w:rsidR="00F0125C">
        <w:t xml:space="preserve">performance </w:t>
      </w:r>
      <w:r w:rsidR="00EF2030">
        <w:t>difference</w:t>
      </w:r>
      <w:r w:rsidR="000E513D">
        <w:t xml:space="preserve">, i.e., SGCS resulted by E2D1 vs. </w:t>
      </w:r>
      <w:proofErr w:type="spellStart"/>
      <w:r w:rsidR="000E513D">
        <w:t>SGCS_ref</w:t>
      </w:r>
      <w:proofErr w:type="spellEnd"/>
      <w:r w:rsidR="000E513D">
        <w:t xml:space="preserve"> of E1D1,</w:t>
      </w:r>
      <w:r w:rsidR="00EF2030">
        <w:t xml:space="preserve"> is mainly contributed by the actual CSI generation part </w:t>
      </w:r>
      <w:r w:rsidR="00F0125C">
        <w:t>E2</w:t>
      </w:r>
      <w:r w:rsidR="00EF2030">
        <w:t xml:space="preserve"> and the reference private CSI generation part </w:t>
      </w:r>
      <w:r w:rsidR="00F0125C">
        <w:t>E1</w:t>
      </w:r>
      <w:r w:rsidR="00EF2030">
        <w:t>.</w:t>
      </w:r>
      <w:r w:rsidR="00E44E7A">
        <w:t xml:space="preserve"> </w:t>
      </w:r>
    </w:p>
    <w:p w14:paraId="049554C8" w14:textId="7010BC97" w:rsidR="008066DC" w:rsidRDefault="008066DC" w:rsidP="00D757DE">
      <w:r>
        <w:t xml:space="preserve">The detailed condition </w:t>
      </w:r>
      <w:r w:rsidR="00B475BD">
        <w:t>for decision making is presented in</w:t>
      </w:r>
      <w:r w:rsidR="00C42EF4">
        <w:t xml:space="preserve"> </w:t>
      </w:r>
      <w:r w:rsidR="00C42EF4">
        <w:fldChar w:fldCharType="begin"/>
      </w:r>
      <w:r w:rsidR="00C42EF4">
        <w:instrText xml:space="preserve"> REF _Ref174129335 \h </w:instrText>
      </w:r>
      <w:r w:rsidR="00C42EF4">
        <w:fldChar w:fldCharType="separate"/>
      </w:r>
      <w:r w:rsidR="00C42EF4">
        <w:t xml:space="preserve">Table </w:t>
      </w:r>
      <w:r w:rsidR="00C42EF4">
        <w:rPr>
          <w:noProof/>
        </w:rPr>
        <w:t>2</w:t>
      </w:r>
      <w:r w:rsidR="00C42EF4">
        <w:t>. Condition of decision making when monitoring UE-side CSI generation part using reference CSI generation model</w:t>
      </w:r>
      <w:r w:rsidR="00C42EF4">
        <w:fldChar w:fldCharType="end"/>
      </w:r>
      <w:r w:rsidR="007D0389">
        <w:t xml:space="preserve">. If both SGCS and </w:t>
      </w:r>
      <w:proofErr w:type="spellStart"/>
      <w:r w:rsidR="007D0389">
        <w:t>SGCS_ref</w:t>
      </w:r>
      <w:proofErr w:type="spellEnd"/>
      <w:r w:rsidR="007D0389">
        <w:t xml:space="preserve"> are good, there is no issue with the actual CSI generation part E2 employed at the UE side. If SGCS is bad while </w:t>
      </w:r>
      <w:proofErr w:type="spellStart"/>
      <w:r w:rsidR="007D0389">
        <w:t>SGCS_ref</w:t>
      </w:r>
      <w:proofErr w:type="spellEnd"/>
      <w:r w:rsidR="007D0389">
        <w:t xml:space="preserve"> is good, then the performance degradation may be due to UE side CSI generation part. If </w:t>
      </w:r>
      <w:proofErr w:type="spellStart"/>
      <w:r w:rsidR="007D0389">
        <w:t>SGCS_ref</w:t>
      </w:r>
      <w:proofErr w:type="spellEnd"/>
      <w:r w:rsidR="007D0389">
        <w:t xml:space="preserve"> is bad, there may be </w:t>
      </w:r>
      <w:r w:rsidR="00541A6D">
        <w:t xml:space="preserve">issue with </w:t>
      </w:r>
      <w:r w:rsidR="00E260D9">
        <w:t xml:space="preserve">NW side CSI reconstruction part D1 or data drift, which may need further check. </w:t>
      </w:r>
    </w:p>
    <w:p w14:paraId="5E9849B6" w14:textId="6CEA8BAE" w:rsidR="005918A2" w:rsidRDefault="00586E78" w:rsidP="005918A2">
      <w:pPr>
        <w:pStyle w:val="Caption"/>
        <w:keepNext/>
      </w:pPr>
      <w:r>
        <w:lastRenderedPageBreak/>
        <w:t xml:space="preserve"> </w:t>
      </w:r>
      <w:bookmarkStart w:id="12" w:name="_Ref174129417"/>
      <w:bookmarkStart w:id="13" w:name="_Ref174129335"/>
      <w:r w:rsidR="005918A2">
        <w:t xml:space="preserve">Table </w:t>
      </w:r>
      <w:r w:rsidR="005918A2">
        <w:fldChar w:fldCharType="begin"/>
      </w:r>
      <w:r w:rsidR="005918A2">
        <w:instrText xml:space="preserve"> SEQ Table \* ARABIC </w:instrText>
      </w:r>
      <w:r w:rsidR="005918A2">
        <w:fldChar w:fldCharType="separate"/>
      </w:r>
      <w:r w:rsidR="005918A2">
        <w:rPr>
          <w:noProof/>
        </w:rPr>
        <w:t>2</w:t>
      </w:r>
      <w:r w:rsidR="005918A2">
        <w:fldChar w:fldCharType="end"/>
      </w:r>
      <w:bookmarkEnd w:id="12"/>
      <w:r w:rsidR="00774AC5">
        <w:t xml:space="preserve">. Condition of decision making </w:t>
      </w:r>
      <w:r>
        <w:t>when monitoring UE-side CSI generation part using reference CSI generation model</w:t>
      </w:r>
      <w:bookmarkEnd w:id="13"/>
    </w:p>
    <w:tbl>
      <w:tblPr>
        <w:tblStyle w:val="TableGrid"/>
        <w:tblpPr w:leftFromText="180" w:rightFromText="180" w:vertAnchor="page" w:horzAnchor="margin" w:tblpY="2226"/>
        <w:tblW w:w="0" w:type="auto"/>
        <w:tblLook w:val="04A0" w:firstRow="1" w:lastRow="0" w:firstColumn="1" w:lastColumn="0" w:noHBand="0" w:noVBand="1"/>
      </w:tblPr>
      <w:tblGrid>
        <w:gridCol w:w="1448"/>
        <w:gridCol w:w="2398"/>
        <w:gridCol w:w="2752"/>
        <w:gridCol w:w="2752"/>
      </w:tblGrid>
      <w:tr w:rsidR="00586E78" w14:paraId="26A0C657" w14:textId="77777777" w:rsidTr="00586E78">
        <w:tc>
          <w:tcPr>
            <w:tcW w:w="1448" w:type="dxa"/>
            <w:vAlign w:val="center"/>
          </w:tcPr>
          <w:p w14:paraId="55A15D36" w14:textId="77777777" w:rsidR="00586E78" w:rsidRDefault="00586E78" w:rsidP="00586E78">
            <w:pPr>
              <w:jc w:val="center"/>
            </w:pPr>
          </w:p>
        </w:tc>
        <w:tc>
          <w:tcPr>
            <w:tcW w:w="2398" w:type="dxa"/>
            <w:vAlign w:val="center"/>
          </w:tcPr>
          <w:p w14:paraId="2A81D189" w14:textId="77777777" w:rsidR="00586E78" w:rsidRDefault="00586E78" w:rsidP="00586E78">
            <w:pPr>
              <w:jc w:val="center"/>
            </w:pPr>
            <w:r>
              <w:t>No issue</w:t>
            </w:r>
          </w:p>
        </w:tc>
        <w:tc>
          <w:tcPr>
            <w:tcW w:w="2752" w:type="dxa"/>
            <w:vAlign w:val="center"/>
          </w:tcPr>
          <w:p w14:paraId="51504458" w14:textId="77777777" w:rsidR="00586E78" w:rsidRDefault="00586E78" w:rsidP="00586E78">
            <w:pPr>
              <w:jc w:val="center"/>
            </w:pPr>
            <w:r>
              <w:t>UE side issue (e.g., bad E2 training, faulty UE operation during inference) or interoperability issue</w:t>
            </w:r>
          </w:p>
        </w:tc>
        <w:tc>
          <w:tcPr>
            <w:tcW w:w="2752" w:type="dxa"/>
            <w:vAlign w:val="center"/>
          </w:tcPr>
          <w:p w14:paraId="0F5ABA11" w14:textId="77777777" w:rsidR="00586E78" w:rsidRDefault="00586E78" w:rsidP="00586E78">
            <w:pPr>
              <w:jc w:val="center"/>
            </w:pPr>
            <w:r>
              <w:t>Data drift or NW side issue (e.g., bad D1 training)</w:t>
            </w:r>
          </w:p>
        </w:tc>
      </w:tr>
      <w:tr w:rsidR="00586E78" w14:paraId="6E1E75D9" w14:textId="77777777" w:rsidTr="00586E78">
        <w:tc>
          <w:tcPr>
            <w:tcW w:w="1448" w:type="dxa"/>
            <w:vAlign w:val="center"/>
          </w:tcPr>
          <w:p w14:paraId="00E5B8DF" w14:textId="77777777" w:rsidR="00586E78" w:rsidRDefault="00586E78" w:rsidP="00586E78">
            <w:pPr>
              <w:jc w:val="center"/>
            </w:pPr>
            <w:r>
              <w:t>SGCS of E1D1</w:t>
            </w:r>
          </w:p>
        </w:tc>
        <w:tc>
          <w:tcPr>
            <w:tcW w:w="2398" w:type="dxa"/>
            <w:vAlign w:val="center"/>
          </w:tcPr>
          <w:p w14:paraId="07F1FE82" w14:textId="77777777" w:rsidR="00586E78" w:rsidRDefault="00586E78" w:rsidP="00586E78">
            <w:pPr>
              <w:jc w:val="center"/>
            </w:pPr>
            <w:r>
              <w:t>Good</w:t>
            </w:r>
          </w:p>
        </w:tc>
        <w:tc>
          <w:tcPr>
            <w:tcW w:w="2752" w:type="dxa"/>
            <w:vAlign w:val="center"/>
          </w:tcPr>
          <w:p w14:paraId="69BD7D3E" w14:textId="77777777" w:rsidR="00586E78" w:rsidRDefault="00586E78" w:rsidP="00586E78">
            <w:pPr>
              <w:jc w:val="center"/>
            </w:pPr>
            <w:r>
              <w:t>Good</w:t>
            </w:r>
          </w:p>
        </w:tc>
        <w:tc>
          <w:tcPr>
            <w:tcW w:w="2752" w:type="dxa"/>
            <w:vAlign w:val="center"/>
          </w:tcPr>
          <w:p w14:paraId="257AABD3" w14:textId="158A7F31" w:rsidR="00586E78" w:rsidRDefault="00DF30A7" w:rsidP="00586E78">
            <w:pPr>
              <w:jc w:val="center"/>
            </w:pPr>
            <w:r>
              <w:t>B</w:t>
            </w:r>
            <w:r w:rsidR="00586E78">
              <w:t>ad</w:t>
            </w:r>
          </w:p>
        </w:tc>
      </w:tr>
      <w:tr w:rsidR="00586E78" w14:paraId="4483B3DD" w14:textId="77777777" w:rsidTr="00586E78">
        <w:tc>
          <w:tcPr>
            <w:tcW w:w="1448" w:type="dxa"/>
            <w:vAlign w:val="center"/>
          </w:tcPr>
          <w:p w14:paraId="219BE884" w14:textId="77777777" w:rsidR="00586E78" w:rsidRDefault="00586E78" w:rsidP="00586E78">
            <w:pPr>
              <w:jc w:val="center"/>
            </w:pPr>
            <w:r>
              <w:t>SGCS of E2D1</w:t>
            </w:r>
          </w:p>
        </w:tc>
        <w:tc>
          <w:tcPr>
            <w:tcW w:w="2398" w:type="dxa"/>
            <w:vAlign w:val="center"/>
          </w:tcPr>
          <w:p w14:paraId="7533CBF8" w14:textId="62AF1185" w:rsidR="00586E78" w:rsidRDefault="00DF30A7" w:rsidP="00586E78">
            <w:pPr>
              <w:jc w:val="center"/>
            </w:pPr>
            <w:r>
              <w:t>G</w:t>
            </w:r>
            <w:r w:rsidR="00586E78">
              <w:t>ood</w:t>
            </w:r>
          </w:p>
        </w:tc>
        <w:tc>
          <w:tcPr>
            <w:tcW w:w="2752" w:type="dxa"/>
            <w:vAlign w:val="center"/>
          </w:tcPr>
          <w:p w14:paraId="5F24D5E3" w14:textId="3E39AADE" w:rsidR="00586E78" w:rsidRDefault="00DF30A7" w:rsidP="00586E78">
            <w:pPr>
              <w:jc w:val="center"/>
            </w:pPr>
            <w:r>
              <w:t>B</w:t>
            </w:r>
            <w:r w:rsidR="00586E78">
              <w:t>ad</w:t>
            </w:r>
          </w:p>
        </w:tc>
        <w:tc>
          <w:tcPr>
            <w:tcW w:w="2752" w:type="dxa"/>
            <w:vAlign w:val="center"/>
          </w:tcPr>
          <w:p w14:paraId="232E5BC7" w14:textId="77777777" w:rsidR="00586E78" w:rsidRDefault="00586E78" w:rsidP="00586E78">
            <w:pPr>
              <w:jc w:val="center"/>
            </w:pPr>
            <w:r>
              <w:t>-</w:t>
            </w:r>
          </w:p>
        </w:tc>
      </w:tr>
    </w:tbl>
    <w:p w14:paraId="2DDEFEAA" w14:textId="77777777" w:rsidR="00586E78" w:rsidRDefault="00586E78" w:rsidP="00D757DE"/>
    <w:p w14:paraId="7402B8E7" w14:textId="4CC14774" w:rsidR="00C236D5" w:rsidRDefault="00C236D5" w:rsidP="00D757DE">
      <w:r>
        <w:t xml:space="preserve">The assessment of </w:t>
      </w:r>
      <w:r w:rsidR="00241C3E">
        <w:t xml:space="preserve">whether performance degradation </w:t>
      </w:r>
      <w:r w:rsidR="004E58C1">
        <w:t xml:space="preserve">is due to NW side CSI reconstruction part D1 can be performed in </w:t>
      </w:r>
      <w:r w:rsidR="00CC4D88">
        <w:t xml:space="preserve">a similar manner with a reference CSI reconstruction part. This CSI reconstruction part can be designed by NW implementation or based on RAN4 testing model which guarantees a </w:t>
      </w:r>
      <w:r w:rsidR="00132E01">
        <w:t>minimum performance.</w:t>
      </w:r>
    </w:p>
    <w:p w14:paraId="4072CAF7" w14:textId="7405C328" w:rsidR="003B7126" w:rsidRPr="009F57B5" w:rsidRDefault="003B7126" w:rsidP="009F57B5">
      <w:pPr>
        <w:pStyle w:val="Observation"/>
        <w:rPr>
          <w:rStyle w:val="Strong"/>
          <w:b/>
          <w:bCs/>
        </w:rPr>
      </w:pPr>
      <w:bookmarkStart w:id="14" w:name="_Ref174127985"/>
      <w:r w:rsidRPr="009F57B5">
        <w:rPr>
          <w:rStyle w:val="Strong"/>
          <w:b/>
          <w:bCs/>
        </w:rPr>
        <w:t xml:space="preserve">Running inference using reference model can be used to identify the root cause of </w:t>
      </w:r>
      <w:r w:rsidR="00A33267" w:rsidRPr="009F57B5">
        <w:rPr>
          <w:rStyle w:val="Strong"/>
          <w:b/>
          <w:bCs/>
        </w:rPr>
        <w:t>performance degradation.</w:t>
      </w:r>
      <w:bookmarkEnd w:id="14"/>
    </w:p>
    <w:p w14:paraId="581DBAD4" w14:textId="77777777" w:rsidR="005846C8" w:rsidRDefault="00D1046C" w:rsidP="00D757DE">
      <w:r>
        <w:t xml:space="preserve">Another </w:t>
      </w:r>
      <w:r w:rsidR="008457BB">
        <w:t xml:space="preserve">consideration for identifying the root cause is its monitoring </w:t>
      </w:r>
      <w:r w:rsidR="000A66EE">
        <w:t xml:space="preserve">frequency. In our view, </w:t>
      </w:r>
      <w:r w:rsidR="00FC185F">
        <w:t xml:space="preserve">performance </w:t>
      </w:r>
      <w:r w:rsidR="003A5CED">
        <w:t xml:space="preserve">monitoring </w:t>
      </w:r>
      <w:r w:rsidR="0089750C">
        <w:t>has two phases</w:t>
      </w:r>
      <w:r w:rsidR="00C73D69">
        <w:t xml:space="preserve">. The first phase is to identify if there is performance </w:t>
      </w:r>
      <w:r w:rsidR="00EE0935">
        <w:t xml:space="preserve">degradation due to the AI/ML model rather than </w:t>
      </w:r>
      <w:r w:rsidR="00B5101A">
        <w:t xml:space="preserve">due to other reasons. </w:t>
      </w:r>
      <w:r w:rsidR="00415BC1">
        <w:t xml:space="preserve">This is related to generating the performance </w:t>
      </w:r>
      <w:r w:rsidR="00095E56">
        <w:t>of actual CSI generation</w:t>
      </w:r>
      <w:r w:rsidR="00B17973">
        <w:t xml:space="preserve"> part</w:t>
      </w:r>
      <w:r w:rsidR="00D60C3F">
        <w:t xml:space="preserve"> and actual CSI reconstruction part that perform the nominal CSI feedback inference</w:t>
      </w:r>
      <w:r w:rsidR="00253B14">
        <w:t xml:space="preserve">, i.e., SGCS of E2D1. The second phase is to </w:t>
      </w:r>
      <w:r w:rsidR="00DD4B11">
        <w:t xml:space="preserve">further identify the root cause </w:t>
      </w:r>
      <w:r w:rsidR="000A7796">
        <w:t xml:space="preserve">if phase 1 monitoring indicates a performance degradation due to </w:t>
      </w:r>
      <w:r w:rsidR="001566C5">
        <w:t xml:space="preserve">AI/ML model. </w:t>
      </w:r>
    </w:p>
    <w:p w14:paraId="36B07B2A" w14:textId="48BF30EF" w:rsidR="00822F23" w:rsidRDefault="001566C5" w:rsidP="00D757DE">
      <w:r>
        <w:t xml:space="preserve">The benefit of </w:t>
      </w:r>
      <w:r w:rsidR="005E5434">
        <w:t xml:space="preserve">this two-phase mechanism is to reduce </w:t>
      </w:r>
      <w:r w:rsidR="000532CD">
        <w:t xml:space="preserve">the overhead incurred </w:t>
      </w:r>
      <w:r w:rsidR="00C059EE">
        <w:t>over-the-air</w:t>
      </w:r>
      <w:r w:rsidR="0033144B">
        <w:t>, reduce</w:t>
      </w:r>
      <w:r w:rsidR="00C059EE">
        <w:t xml:space="preserve"> </w:t>
      </w:r>
      <w:r w:rsidR="00804418">
        <w:t>monitoring latency</w:t>
      </w:r>
      <w:r w:rsidR="0033144B">
        <w:t xml:space="preserve"> and relax inference complexity</w:t>
      </w:r>
      <w:r w:rsidR="00804418">
        <w:t xml:space="preserve">. In our view, phase 1 may need </w:t>
      </w:r>
      <w:r w:rsidR="00EB07F9">
        <w:t xml:space="preserve">lower latency and lower overhead as it is more essential to </w:t>
      </w:r>
      <w:r w:rsidR="00AB4758">
        <w:t>identify performance degradation in a timely manner. Phase 2 can work in a longer time scale</w:t>
      </w:r>
      <w:r w:rsidR="00D65BCD">
        <w:t xml:space="preserve"> </w:t>
      </w:r>
      <w:r w:rsidR="000A0C23">
        <w:t xml:space="preserve">depending on the results of phase 1. </w:t>
      </w:r>
      <w:r w:rsidR="009609CE">
        <w:t>Besides</w:t>
      </w:r>
      <w:r w:rsidR="000A0C23">
        <w:t xml:space="preserve">, the </w:t>
      </w:r>
      <w:r w:rsidR="00D8450E">
        <w:t xml:space="preserve">subsequent operation of phase 2 may be further </w:t>
      </w:r>
      <w:r w:rsidR="002D64A7">
        <w:t xml:space="preserve">redevelopment or testing of the models, which </w:t>
      </w:r>
      <w:r w:rsidR="004D6709">
        <w:t xml:space="preserve">needs </w:t>
      </w:r>
      <w:r w:rsidR="00354A43">
        <w:t xml:space="preserve">long-term </w:t>
      </w:r>
      <w:r w:rsidR="00A052D7">
        <w:t>offline engineering work</w:t>
      </w:r>
      <w:r w:rsidR="001F2907">
        <w:t xml:space="preserve">. </w:t>
      </w:r>
      <w:r w:rsidR="00D65BCD">
        <w:t xml:space="preserve"> </w:t>
      </w:r>
      <w:r w:rsidR="00F80A73">
        <w:t xml:space="preserve">This </w:t>
      </w:r>
      <w:r w:rsidR="00276091">
        <w:t>relaxes</w:t>
      </w:r>
      <w:r w:rsidR="00180F99">
        <w:t xml:space="preserve"> the timing of</w:t>
      </w:r>
      <w:r w:rsidR="00F80A73">
        <w:t xml:space="preserve"> phase 2 </w:t>
      </w:r>
      <w:r w:rsidR="0079383F">
        <w:t xml:space="preserve">detection </w:t>
      </w:r>
      <w:r w:rsidR="008328A0">
        <w:t>and decision</w:t>
      </w:r>
      <w:r w:rsidR="00180F99">
        <w:t>.</w:t>
      </w:r>
    </w:p>
    <w:p w14:paraId="5CBF3B00" w14:textId="0062C19A" w:rsidR="00E0216C" w:rsidRDefault="002A091C" w:rsidP="00BD2C58">
      <w:pPr>
        <w:pStyle w:val="Proposal"/>
        <w:numPr>
          <w:ilvl w:val="0"/>
          <w:numId w:val="24"/>
        </w:numPr>
      </w:pPr>
      <w:bookmarkStart w:id="15" w:name="_Ref174128493"/>
      <w:r w:rsidRPr="00E0216C">
        <w:t>Consider two-phase mech</w:t>
      </w:r>
      <w:r w:rsidR="002D57AC" w:rsidRPr="00E0216C">
        <w:t>anism for performance monitoring and identification of root cause</w:t>
      </w:r>
      <w:bookmarkEnd w:id="15"/>
    </w:p>
    <w:p w14:paraId="545C3887" w14:textId="77777777" w:rsidR="00E0216C" w:rsidRDefault="002D57AC" w:rsidP="00BD2C58">
      <w:pPr>
        <w:pStyle w:val="Proposal"/>
        <w:numPr>
          <w:ilvl w:val="0"/>
          <w:numId w:val="33"/>
        </w:numPr>
      </w:pPr>
      <w:r w:rsidRPr="00E0216C">
        <w:t xml:space="preserve">Phase 1: identifying whether </w:t>
      </w:r>
      <w:r w:rsidR="00BC05F5" w:rsidRPr="00E0216C">
        <w:t xml:space="preserve">there is </w:t>
      </w:r>
      <w:r w:rsidRPr="00E0216C">
        <w:t>performance degradation due to AI/ML models</w:t>
      </w:r>
    </w:p>
    <w:p w14:paraId="37AA5791" w14:textId="464B5DD9" w:rsidR="00BC05F5" w:rsidRPr="00E0216C" w:rsidRDefault="00BC05F5" w:rsidP="00BD2C58">
      <w:pPr>
        <w:pStyle w:val="Proposal"/>
        <w:numPr>
          <w:ilvl w:val="0"/>
          <w:numId w:val="33"/>
        </w:numPr>
      </w:pPr>
      <w:r w:rsidRPr="00E0216C">
        <w:t>Phase 2:</w:t>
      </w:r>
      <w:r w:rsidR="00E32D88" w:rsidRPr="00E0216C">
        <w:t xml:space="preserve"> </w:t>
      </w:r>
      <w:r w:rsidRPr="00E0216C">
        <w:t xml:space="preserve">identifying whether the performance degradation is due to </w:t>
      </w:r>
      <w:r w:rsidR="009807E3" w:rsidRPr="00E0216C">
        <w:t>UE side CSI generation part, NW side CSI reconstruction part, or data drift, etc.</w:t>
      </w:r>
    </w:p>
    <w:p w14:paraId="7FD4AA8B" w14:textId="457F16B6" w:rsidR="00C60053" w:rsidRDefault="00912FEF" w:rsidP="001D3B5F">
      <w:pPr>
        <w:pStyle w:val="Heading2"/>
      </w:pPr>
      <w:r>
        <w:t xml:space="preserve">Model performance monitoring </w:t>
      </w:r>
      <w:r w:rsidR="0051169E">
        <w:t>mechanisms</w:t>
      </w:r>
    </w:p>
    <w:p w14:paraId="389F119F" w14:textId="5E818E11" w:rsidR="0051169E" w:rsidRPr="0051169E" w:rsidRDefault="005852DB" w:rsidP="0051169E">
      <w:r>
        <w:t xml:space="preserve">In this section, we elaborate </w:t>
      </w:r>
      <w:r w:rsidR="00487A79">
        <w:t xml:space="preserve">pros and cons of </w:t>
      </w:r>
      <w:r w:rsidR="00787994">
        <w:t>NW side and UE side monitoring considering the discussion in previous section 3.1.</w:t>
      </w:r>
    </w:p>
    <w:p w14:paraId="0178B6C5" w14:textId="2C36FBA1" w:rsidR="00D929A6" w:rsidRDefault="00286A06" w:rsidP="001D7BF1">
      <w:pPr>
        <w:pStyle w:val="Heading3"/>
      </w:pPr>
      <w:r w:rsidRPr="008720D5">
        <w:t>NW side monitoring</w:t>
      </w:r>
      <w:r w:rsidR="009820E2">
        <w:t xml:space="preserve"> </w:t>
      </w:r>
    </w:p>
    <w:p w14:paraId="504C52B2" w14:textId="2CB986DE" w:rsidR="00B97605" w:rsidRDefault="00D929A6" w:rsidP="00D757DE">
      <w:r>
        <w:t>S</w:t>
      </w:r>
      <w:r w:rsidR="007C445C">
        <w:t>ince UE will report ground-truth</w:t>
      </w:r>
      <w:r>
        <w:t xml:space="preserve"> for NW side monitoring</w:t>
      </w:r>
      <w:r w:rsidR="00411C69">
        <w:t xml:space="preserve">, NW will </w:t>
      </w:r>
      <w:r w:rsidR="00F45D9F">
        <w:t>perform</w:t>
      </w:r>
      <w:r w:rsidR="000D0AE1">
        <w:t xml:space="preserve"> phase 1 monitoring of performance degradation and phase 2 moni</w:t>
      </w:r>
      <w:r w:rsidR="001F55FB">
        <w:t>t</w:t>
      </w:r>
      <w:r w:rsidR="000D0AE1">
        <w:t>oring</w:t>
      </w:r>
      <w:r w:rsidR="001F55FB">
        <w:t xml:space="preserve"> of root cause detection together.</w:t>
      </w:r>
      <w:r w:rsidR="000D0AE1">
        <w:t xml:space="preserve"> </w:t>
      </w:r>
      <w:r w:rsidR="00C866F0">
        <w:t>Specifically,</w:t>
      </w:r>
      <w:r w:rsidR="00304D27">
        <w:t xml:space="preserve"> as shown </w:t>
      </w:r>
      <w:r w:rsidR="00304D27">
        <w:lastRenderedPageBreak/>
        <w:t>in</w:t>
      </w:r>
      <w:r w:rsidR="00890A1D">
        <w:t xml:space="preserve"> </w:t>
      </w:r>
      <w:r w:rsidR="00890A1D">
        <w:fldChar w:fldCharType="begin"/>
      </w:r>
      <w:r w:rsidR="00890A1D">
        <w:instrText xml:space="preserve"> REF _Ref174129307 \h </w:instrText>
      </w:r>
      <w:r w:rsidR="00890A1D">
        <w:fldChar w:fldCharType="separate"/>
      </w:r>
      <w:r w:rsidR="00890A1D">
        <w:t xml:space="preserve">Figure </w:t>
      </w:r>
      <w:r w:rsidR="00890A1D">
        <w:rPr>
          <w:noProof/>
        </w:rPr>
        <w:t>2</w:t>
      </w:r>
      <w:r w:rsidR="00890A1D">
        <w:fldChar w:fldCharType="end"/>
      </w:r>
      <w:r w:rsidR="00304D27">
        <w:t xml:space="preserve">, NW keeps reference </w:t>
      </w:r>
      <w:r w:rsidR="00477247">
        <w:t>CSI generation part E1 and actual CSI reconstruction part D1.</w:t>
      </w:r>
      <w:r w:rsidR="00C866F0">
        <w:t xml:space="preserve"> </w:t>
      </w:r>
      <w:r w:rsidR="001117FB">
        <w:t>When moni</w:t>
      </w:r>
      <w:r w:rsidR="00337987">
        <w:t xml:space="preserve">toring is performed, </w:t>
      </w:r>
    </w:p>
    <w:p w14:paraId="443BCA6E" w14:textId="2784359E" w:rsidR="00B97605" w:rsidRDefault="00697CCF" w:rsidP="00BD2C58">
      <w:pPr>
        <w:pStyle w:val="ListParagraph"/>
        <w:numPr>
          <w:ilvl w:val="0"/>
          <w:numId w:val="21"/>
        </w:numPr>
      </w:pPr>
      <w:r>
        <w:t xml:space="preserve">Phase 1 monitoring of performance degradation: </w:t>
      </w:r>
      <w:r w:rsidR="00337987">
        <w:t>NW first runs inference using D</w:t>
      </w:r>
      <w:r w:rsidR="00A25207">
        <w:t>1</w:t>
      </w:r>
      <w:r w:rsidR="00FD0571">
        <w:t xml:space="preserve"> (</w:t>
      </w:r>
      <w:r>
        <w:t>taking nominal CSI feedback as input</w:t>
      </w:r>
      <w:r w:rsidR="00FD0571">
        <w:t>)</w:t>
      </w:r>
      <w:r w:rsidR="002F565C">
        <w:t xml:space="preserve"> and calculate</w:t>
      </w:r>
      <w:r w:rsidR="00A25207">
        <w:t>s the</w:t>
      </w:r>
      <w:r w:rsidR="002F565C">
        <w:t xml:space="preserve"> SGCS using the output of </w:t>
      </w:r>
      <w:r w:rsidR="00A25207">
        <w:t>E2</w:t>
      </w:r>
      <w:r w:rsidR="002F565C">
        <w:t>D</w:t>
      </w:r>
      <w:r w:rsidR="00A25207">
        <w:t>1</w:t>
      </w:r>
      <w:r w:rsidR="002F565C">
        <w:t xml:space="preserve"> </w:t>
      </w:r>
      <m:oMath>
        <m:acc>
          <m:accPr>
            <m:ctrlPr>
              <w:rPr>
                <w:rFonts w:ascii="Cambria Math" w:hAnsi="Cambria Math"/>
                <w:b/>
                <w:bCs/>
                <w:i/>
              </w:rPr>
            </m:ctrlPr>
          </m:accPr>
          <m:e>
            <m:r>
              <m:rPr>
                <m:sty m:val="bi"/>
              </m:rPr>
              <w:rPr>
                <w:rFonts w:ascii="Cambria Math" w:hAnsi="Cambria Math"/>
              </w:rPr>
              <m:t>v</m:t>
            </m:r>
          </m:e>
        </m:acc>
      </m:oMath>
      <w:r w:rsidR="000B2605">
        <w:t xml:space="preserve"> </w:t>
      </w:r>
      <w:r w:rsidR="002F565C">
        <w:t>and the reported ground-truth</w:t>
      </w:r>
      <w:r w:rsidR="000B2605">
        <w:t xml:space="preserve"> </w:t>
      </w:r>
      <m:oMath>
        <m:acc>
          <m:accPr>
            <m:chr m:val="̅"/>
            <m:ctrlPr>
              <w:rPr>
                <w:rFonts w:ascii="Cambria Math" w:hAnsi="Cambria Math"/>
                <w:b/>
                <w:bCs/>
                <w:i/>
              </w:rPr>
            </m:ctrlPr>
          </m:accPr>
          <m:e>
            <m:r>
              <m:rPr>
                <m:sty m:val="bi"/>
              </m:rPr>
              <w:rPr>
                <w:rFonts w:ascii="Cambria Math" w:hAnsi="Cambria Math"/>
              </w:rPr>
              <m:t>v</m:t>
            </m:r>
          </m:e>
        </m:acc>
      </m:oMath>
      <w:r w:rsidR="00B97605">
        <w:t>.</w:t>
      </w:r>
    </w:p>
    <w:p w14:paraId="49BC4831" w14:textId="1221911C" w:rsidR="00BF3070" w:rsidRDefault="000B2605" w:rsidP="00BD2C58">
      <w:pPr>
        <w:pStyle w:val="ListParagraph"/>
        <w:numPr>
          <w:ilvl w:val="0"/>
          <w:numId w:val="21"/>
        </w:numPr>
      </w:pPr>
      <w:r>
        <w:t xml:space="preserve">Phase 2 monitoring of root cause identification: </w:t>
      </w:r>
      <w:r w:rsidR="00B97605">
        <w:t>NW secondly runs inference using E1-D2</w:t>
      </w:r>
      <w:r w:rsidR="00A25207">
        <w:t xml:space="preserve"> using the reported ground-truth</w:t>
      </w:r>
      <w:r>
        <w:t xml:space="preserve"> </w:t>
      </w:r>
      <m:oMath>
        <m:acc>
          <m:accPr>
            <m:chr m:val="̅"/>
            <m:ctrlPr>
              <w:rPr>
                <w:rFonts w:ascii="Cambria Math" w:hAnsi="Cambria Math"/>
                <w:b/>
                <w:bCs/>
                <w:i/>
              </w:rPr>
            </m:ctrlPr>
          </m:accPr>
          <m:e>
            <m:r>
              <m:rPr>
                <m:sty m:val="bi"/>
              </m:rPr>
              <w:rPr>
                <w:rFonts w:ascii="Cambria Math" w:hAnsi="Cambria Math"/>
              </w:rPr>
              <m:t>v</m:t>
            </m:r>
          </m:e>
        </m:acc>
      </m:oMath>
      <w:r w:rsidR="00A25207">
        <w:t xml:space="preserve"> as input, and calculates SGCS_ref using the output of E1-D2</w:t>
      </w:r>
      <w:r>
        <w:t xml:space="preserve"> </w:t>
      </w:r>
      <m:oMath>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v</m:t>
                </m:r>
              </m:e>
            </m:acc>
          </m:e>
          <m:sub>
            <m:r>
              <w:rPr>
                <w:rFonts w:ascii="Cambria Math" w:hAnsi="Cambria Math"/>
              </w:rPr>
              <m:t>ref</m:t>
            </m:r>
          </m:sub>
        </m:sSub>
      </m:oMath>
      <w:r w:rsidR="00BF3070">
        <w:t>.</w:t>
      </w:r>
    </w:p>
    <w:p w14:paraId="7D886E73" w14:textId="000575C4" w:rsidR="00051566" w:rsidRDefault="00BF3070" w:rsidP="00BD2C58">
      <w:pPr>
        <w:pStyle w:val="ListParagraph"/>
        <w:numPr>
          <w:ilvl w:val="0"/>
          <w:numId w:val="21"/>
        </w:numPr>
      </w:pPr>
      <w:r>
        <w:t xml:space="preserve">NW compares SGCS vs. </w:t>
      </w:r>
      <w:proofErr w:type="spellStart"/>
      <w:r>
        <w:t>SGCS_ref</w:t>
      </w:r>
      <w:proofErr w:type="spellEnd"/>
      <w:r w:rsidR="00577B4F">
        <w:t xml:space="preserve"> following</w:t>
      </w:r>
      <w:r w:rsidR="00882010">
        <w:t xml:space="preserve"> Table.</w:t>
      </w:r>
      <w:r w:rsidR="00D85FD7">
        <w:t xml:space="preserve"> </w:t>
      </w:r>
    </w:p>
    <w:p w14:paraId="77488469" w14:textId="72036187" w:rsidR="00286A06" w:rsidRDefault="00BF6337" w:rsidP="00051566">
      <w:r w:rsidRPr="00DC09A8">
        <w:t xml:space="preserve"> </w:t>
      </w:r>
      <w:r w:rsidR="00BF28DF">
        <w:t xml:space="preserve">In this approach, E1 and D1 are developed by the NW before inter-vendor </w:t>
      </w:r>
      <w:r w:rsidR="007242C6">
        <w:t xml:space="preserve">collaboration. </w:t>
      </w:r>
    </w:p>
    <w:p w14:paraId="11AE0A72" w14:textId="741206AB" w:rsidR="007242C6" w:rsidRDefault="007242C6" w:rsidP="00BD2C58">
      <w:pPr>
        <w:pStyle w:val="ListParagraph"/>
        <w:numPr>
          <w:ilvl w:val="0"/>
          <w:numId w:val="22"/>
        </w:numPr>
      </w:pPr>
      <w:r>
        <w:t xml:space="preserve">For inter-vendor collaboration option 3b/5b, E2 is exactly same as E1 as </w:t>
      </w:r>
      <w:r w:rsidR="008270AE">
        <w:t xml:space="preserve">UE performs on-device operation directly using the shared E1. In this case, </w:t>
      </w:r>
      <w:r w:rsidR="00BE3014">
        <w:t>the monitoring of E2 is to test if UE implements E1 properly on the device.</w:t>
      </w:r>
    </w:p>
    <w:p w14:paraId="1D878290" w14:textId="4F97FFA2" w:rsidR="00BE3014" w:rsidRDefault="00BE3014" w:rsidP="00BD2C58">
      <w:pPr>
        <w:pStyle w:val="ListParagraph"/>
        <w:numPr>
          <w:ilvl w:val="0"/>
          <w:numId w:val="22"/>
        </w:numPr>
      </w:pPr>
      <w:r>
        <w:t>For inter-vendor collaboration option 3a/5a/</w:t>
      </w:r>
      <w:r w:rsidR="00234476">
        <w:t>4</w:t>
      </w:r>
      <w:r>
        <w:t>, E2 is developed via UE side offline engineering</w:t>
      </w:r>
      <w:r w:rsidR="001B0D43">
        <w:t xml:space="preserve"> where the details are discussed in section 2.1.</w:t>
      </w:r>
    </w:p>
    <w:p w14:paraId="4DC8FB11" w14:textId="77777777" w:rsidR="00E20B9F" w:rsidRDefault="008720D5" w:rsidP="008720D5">
      <w:r>
        <w:t xml:space="preserve">From monitoring accuracy perspective, the caveat of NW monitoring </w:t>
      </w:r>
      <w:r w:rsidR="00E20B9F">
        <w:t>are the following</w:t>
      </w:r>
      <w:r>
        <w:t xml:space="preserve">. </w:t>
      </w:r>
    </w:p>
    <w:p w14:paraId="47046A0A" w14:textId="00A181F1" w:rsidR="00C9677B" w:rsidRDefault="00C9677B" w:rsidP="00BD2C58">
      <w:pPr>
        <w:pStyle w:val="ListParagraph"/>
        <w:numPr>
          <w:ilvl w:val="0"/>
          <w:numId w:val="30"/>
        </w:numPr>
      </w:pPr>
      <w:r>
        <w:t>Quantized ground-truth for SGCS calculatio</w:t>
      </w:r>
      <w:r w:rsidR="00C971D8">
        <w:t>n</w:t>
      </w:r>
      <w:r>
        <w:t>:</w:t>
      </w:r>
      <w:r w:rsidR="00C971D8">
        <w:t xml:space="preserve"> when computing the SGCS, the ground-truth is the quantized version </w:t>
      </w:r>
      <m:oMath>
        <m:acc>
          <m:accPr>
            <m:chr m:val="̅"/>
            <m:ctrlPr>
              <w:rPr>
                <w:rFonts w:ascii="Cambria Math" w:hAnsi="Cambria Math"/>
                <w:i/>
              </w:rPr>
            </m:ctrlPr>
          </m:accPr>
          <m:e>
            <m:r>
              <m:rPr>
                <m:sty m:val="bi"/>
              </m:rPr>
              <w:rPr>
                <w:rFonts w:ascii="Cambria Math" w:hAnsi="Cambria Math"/>
              </w:rPr>
              <m:t>v</m:t>
            </m:r>
          </m:e>
        </m:acc>
      </m:oMath>
      <w:r w:rsidR="00C971D8">
        <w:t xml:space="preserve"> using eT2 codebook. This may introduce bias from the actual SGCS between </w:t>
      </w:r>
      <m:oMath>
        <m:r>
          <m:rPr>
            <m:sty m:val="bi"/>
          </m:rPr>
          <w:rPr>
            <w:rFonts w:ascii="Cambria Math" w:hAnsi="Cambria Math"/>
          </w:rPr>
          <m:t>v</m:t>
        </m:r>
      </m:oMath>
      <w:r w:rsidR="00C971D8" w:rsidRPr="00FB61FD">
        <w:rPr>
          <w:b/>
          <w:bCs/>
        </w:rPr>
        <w:t xml:space="preserve"> </w:t>
      </w:r>
      <w:r w:rsidR="00C971D8" w:rsidRPr="008720D5">
        <w:t xml:space="preserve">and </w:t>
      </w:r>
      <m:oMath>
        <m:acc>
          <m:accPr>
            <m:ctrlPr>
              <w:rPr>
                <w:rFonts w:ascii="Cambria Math" w:hAnsi="Cambria Math"/>
                <w:i/>
              </w:rPr>
            </m:ctrlPr>
          </m:accPr>
          <m:e>
            <m:r>
              <m:rPr>
                <m:sty m:val="bi"/>
              </m:rPr>
              <w:rPr>
                <w:rFonts w:ascii="Cambria Math" w:hAnsi="Cambria Math"/>
              </w:rPr>
              <m:t>v</m:t>
            </m:r>
          </m:e>
        </m:acc>
      </m:oMath>
      <w:r w:rsidR="00C971D8">
        <w:t>.</w:t>
      </w:r>
    </w:p>
    <w:p w14:paraId="6AE6CA15" w14:textId="44C585D7" w:rsidR="008720D5" w:rsidRDefault="00E20B9F" w:rsidP="00BD2C58">
      <w:pPr>
        <w:pStyle w:val="ListParagraph"/>
        <w:numPr>
          <w:ilvl w:val="0"/>
          <w:numId w:val="30"/>
        </w:numPr>
      </w:pPr>
      <w:r>
        <w:t xml:space="preserve">Mismatch between E1 and E2 input: </w:t>
      </w:r>
      <w:r w:rsidR="0013342F">
        <w:t>The</w:t>
      </w:r>
      <w:r w:rsidR="008720D5">
        <w:t xml:space="preserve"> input of E2 is original input CSI </w:t>
      </w:r>
      <m:oMath>
        <m:r>
          <m:rPr>
            <m:sty m:val="bi"/>
          </m:rPr>
          <w:rPr>
            <w:rFonts w:ascii="Cambria Math" w:hAnsi="Cambria Math"/>
          </w:rPr>
          <m:t>v</m:t>
        </m:r>
      </m:oMath>
      <w:r w:rsidR="008720D5">
        <w:t xml:space="preserve">, while the input of E1 is its quantized version </w:t>
      </w:r>
      <m:oMath>
        <m:acc>
          <m:accPr>
            <m:chr m:val="̅"/>
            <m:ctrlPr>
              <w:rPr>
                <w:rFonts w:ascii="Cambria Math" w:hAnsi="Cambria Math"/>
                <w:i/>
              </w:rPr>
            </m:ctrlPr>
          </m:accPr>
          <m:e>
            <m:r>
              <m:rPr>
                <m:sty m:val="bi"/>
              </m:rPr>
              <w:rPr>
                <w:rFonts w:ascii="Cambria Math" w:hAnsi="Cambria Math"/>
              </w:rPr>
              <m:t>v</m:t>
            </m:r>
          </m:e>
        </m:acc>
      </m:oMath>
      <w:r w:rsidR="008720D5">
        <w:t xml:space="preserve"> using eT2 codebook. This introduce</w:t>
      </w:r>
      <w:r w:rsidR="002409B6">
        <w:t>s</w:t>
      </w:r>
      <w:r w:rsidR="008720D5">
        <w:t xml:space="preserve"> additional </w:t>
      </w:r>
      <w:r w:rsidR="00E762FC">
        <w:t>impact</w:t>
      </w:r>
      <w:r w:rsidR="008720D5">
        <w:t xml:space="preserve"> on the inference using E1D1, making the resulted </w:t>
      </w:r>
      <w:proofErr w:type="spellStart"/>
      <w:r w:rsidR="008720D5">
        <w:t>SGCS_ref</w:t>
      </w:r>
      <w:proofErr w:type="spellEnd"/>
      <w:r w:rsidR="008720D5">
        <w:t xml:space="preserve"> biased from the actual inference using </w:t>
      </w:r>
      <m:oMath>
        <m:r>
          <m:rPr>
            <m:sty m:val="bi"/>
          </m:rPr>
          <w:rPr>
            <w:rFonts w:ascii="Cambria Math" w:hAnsi="Cambria Math"/>
          </w:rPr>
          <m:t>v</m:t>
        </m:r>
      </m:oMath>
      <w:r w:rsidR="008720D5" w:rsidRPr="00FB61FD">
        <w:rPr>
          <w:b/>
          <w:bCs/>
        </w:rPr>
        <w:t>.</w:t>
      </w:r>
      <w:r w:rsidR="008720D5">
        <w:t xml:space="preserve"> </w:t>
      </w:r>
    </w:p>
    <w:p w14:paraId="118D4D72" w14:textId="77777777" w:rsidR="007171FF" w:rsidRDefault="00FB61FD" w:rsidP="007171FF">
      <w:r>
        <w:t>F</w:t>
      </w:r>
      <w:r w:rsidR="00005D70">
        <w:t xml:space="preserve">rom overhead perspective, NW side monitoring may require large over-the-air overhead for ground-truth reporting. </w:t>
      </w:r>
      <w:r w:rsidR="00F839F7">
        <w:t xml:space="preserve">Both </w:t>
      </w:r>
      <w:r w:rsidR="00142FEB">
        <w:t xml:space="preserve">monitoring of performance degradation (i.e., </w:t>
      </w:r>
      <w:r w:rsidR="00F839F7">
        <w:t>E</w:t>
      </w:r>
      <w:r w:rsidR="00142FEB">
        <w:t>2</w:t>
      </w:r>
      <w:r w:rsidR="00F839F7">
        <w:t>D1 monitoring</w:t>
      </w:r>
      <w:r w:rsidR="00142FEB">
        <w:t>)</w:t>
      </w:r>
      <w:r w:rsidR="00F839F7">
        <w:t xml:space="preserve"> and </w:t>
      </w:r>
      <w:r w:rsidR="00142FEB">
        <w:t xml:space="preserve">monitoring of root cause identification (i.e., </w:t>
      </w:r>
      <w:r w:rsidR="00F839F7">
        <w:t>E</w:t>
      </w:r>
      <w:r w:rsidR="00142FEB">
        <w:t>1</w:t>
      </w:r>
      <w:r w:rsidR="00F839F7">
        <w:t>D1 monitoring</w:t>
      </w:r>
      <w:r w:rsidR="00142FEB">
        <w:t>)</w:t>
      </w:r>
      <w:r w:rsidR="00F839F7">
        <w:t xml:space="preserve"> rely on the ground-truth reporting and therefore incurs large over-the-air overhead</w:t>
      </w:r>
      <w:r w:rsidR="001B16E6">
        <w:t xml:space="preserve"> or long latency</w:t>
      </w:r>
      <w:r w:rsidR="00D11DDF">
        <w:t xml:space="preserve"> due to the processing and reporting delays</w:t>
      </w:r>
      <w:r w:rsidR="00F839F7">
        <w:t>.</w:t>
      </w:r>
      <w:r w:rsidR="007171FF">
        <w:t xml:space="preserve"> This would mean that, to control the overhead, the monitoring should be infrequent, resulting in large latency in monitoring.</w:t>
      </w:r>
    </w:p>
    <w:p w14:paraId="095AC4FA" w14:textId="307D2480" w:rsidR="006E623F" w:rsidRDefault="00D11DDF" w:rsidP="004E346F">
      <w:r>
        <w:t>Moreover, to prevent false alarms due to outlier samples (even within the training distribution), sufficient averaging may be required, and this may result in additional latency. Such latency can prevent timely detection and response</w:t>
      </w:r>
      <w:r w:rsidR="00777C24">
        <w:t xml:space="preserve"> (especially for phase monitoring of performance degradation).</w:t>
      </w:r>
      <w:r w:rsidR="004E346F">
        <w:t xml:space="preserve"> </w:t>
      </w:r>
    </w:p>
    <w:p w14:paraId="4300DDFA" w14:textId="459BE987" w:rsidR="002F3251" w:rsidRDefault="002F3251" w:rsidP="004E346F">
      <w:r>
        <w:t xml:space="preserve">Also, to detect a performance issue quickly, frequent periodic reports would be needed, but frequent triggers can result in large overhead. This may significantly reduce the overhead reduction benefit of AI/ML-based CSI compression. On demand triggering based on a performance degradation event would anyway result in a delayed detection after the issue has happened. </w:t>
      </w:r>
    </w:p>
    <w:p w14:paraId="13509C82" w14:textId="77777777" w:rsidR="002F3251" w:rsidRPr="00303BD4" w:rsidRDefault="002F3251" w:rsidP="002F3251">
      <w:pPr>
        <w:pStyle w:val="Observation"/>
        <w:rPr>
          <w:lang w:val="en-US"/>
        </w:rPr>
      </w:pPr>
      <w:r>
        <w:rPr>
          <w:rStyle w:val="Strong"/>
        </w:rPr>
        <w:t xml:space="preserve"> </w:t>
      </w:r>
      <w:bookmarkStart w:id="16" w:name="_Ref174128004"/>
      <w:r w:rsidRPr="00942A83">
        <w:rPr>
          <w:rStyle w:val="Strong"/>
          <w:b/>
          <w:bCs/>
        </w:rPr>
        <w:t>Model</w:t>
      </w:r>
      <w:r w:rsidRPr="00303BD4">
        <w:rPr>
          <w:lang w:val="en-US"/>
        </w:rPr>
        <w:t xml:space="preserve"> monitoring based on ground-truth provided by UE to the network requires large signaling overhead and may be sensitive to large latency.</w:t>
      </w:r>
      <w:bookmarkEnd w:id="16"/>
    </w:p>
    <w:p w14:paraId="2361431A" w14:textId="5D18918F" w:rsidR="003F3223" w:rsidRPr="00021DE2" w:rsidRDefault="009F57B5" w:rsidP="009F57B5">
      <w:pPr>
        <w:pStyle w:val="Observation"/>
        <w:rPr>
          <w:b w:val="0"/>
          <w:i w:val="0"/>
        </w:rPr>
      </w:pPr>
      <w:bookmarkStart w:id="17" w:name="_Ref174128022"/>
      <w:r>
        <w:rPr>
          <w:rStyle w:val="Strong"/>
          <w:b/>
          <w:bCs/>
        </w:rPr>
        <w:t>T</w:t>
      </w:r>
      <w:r w:rsidR="00812266" w:rsidRPr="009F57B5">
        <w:rPr>
          <w:rStyle w:val="Strong"/>
          <w:b/>
          <w:bCs/>
        </w:rPr>
        <w:t xml:space="preserve">he monitoring accuracy of NW side monitoring is concerned due to mismatch between </w:t>
      </w:r>
      <w:r w:rsidR="00597972" w:rsidRPr="00021DE2">
        <w:t xml:space="preserve">actual ground-truth which is used as input of UE side model and the reported ground-truth which is </w:t>
      </w:r>
      <w:r w:rsidR="00021DE2" w:rsidRPr="00021DE2">
        <w:t>quantized using eT2.</w:t>
      </w:r>
      <w:bookmarkEnd w:id="17"/>
    </w:p>
    <w:p w14:paraId="70495968" w14:textId="60920A64" w:rsidR="00AA79E1" w:rsidRDefault="002755E8" w:rsidP="009A472C">
      <w:pPr>
        <w:pStyle w:val="Heading3"/>
      </w:pPr>
      <w:r>
        <w:t>UE side monitoring</w:t>
      </w:r>
    </w:p>
    <w:p w14:paraId="3B53C4EE" w14:textId="42B73195" w:rsidR="002755E8" w:rsidRDefault="00AA79E1" w:rsidP="00D757DE">
      <w:r>
        <w:t xml:space="preserve">In this </w:t>
      </w:r>
      <w:r w:rsidR="009A472C">
        <w:t xml:space="preserve">approach, </w:t>
      </w:r>
      <w:r w:rsidR="00607B4D" w:rsidRPr="00A43C05">
        <w:t xml:space="preserve">UE may perform any of the listed options in the beginning of section 3 to generate the SGCS of E2D1 (i.e., the </w:t>
      </w:r>
      <w:r w:rsidR="00A43C05" w:rsidRPr="00A43C05">
        <w:t>actual CSI generation part and actual CSI reconstruction part used for nominal CSI feedback inference</w:t>
      </w:r>
      <w:r w:rsidR="00607B4D" w:rsidRPr="00A43C05">
        <w:t>)</w:t>
      </w:r>
      <w:r w:rsidR="004D6A9C">
        <w:t xml:space="preserve"> so as to </w:t>
      </w:r>
      <w:r w:rsidR="00946ACE">
        <w:t>perform phase 1 monitoring of performance degradation</w:t>
      </w:r>
      <w:r w:rsidR="00DD28DA">
        <w:t xml:space="preserve">. Among them, SGCS </w:t>
      </w:r>
      <w:r w:rsidR="00DD28DA">
        <w:lastRenderedPageBreak/>
        <w:t xml:space="preserve">estimator is preferred considering </w:t>
      </w:r>
      <w:r w:rsidR="00DC38B6">
        <w:t xml:space="preserve">its monitoring accuracy, </w:t>
      </w:r>
      <w:r w:rsidR="00014ABD">
        <w:t>shorter delay (</w:t>
      </w:r>
      <w:r w:rsidR="00C7232F">
        <w:t>thanks to its</w:t>
      </w:r>
      <w:r w:rsidR="00014ABD">
        <w:t xml:space="preserve"> simple </w:t>
      </w:r>
      <w:r w:rsidR="00C7232F">
        <w:t>model structure</w:t>
      </w:r>
      <w:r w:rsidR="00014ABD">
        <w:t>)</w:t>
      </w:r>
      <w:r w:rsidR="00C7232F">
        <w:t xml:space="preserve"> and </w:t>
      </w:r>
      <w:r w:rsidR="00911A8F">
        <w:t xml:space="preserve">lower overhead (reporting </w:t>
      </w:r>
      <w:r w:rsidR="00C40991">
        <w:t>SGCS value only needs very few bits</w:t>
      </w:r>
      <w:r w:rsidR="00911A8F">
        <w:t>)</w:t>
      </w:r>
      <w:r w:rsidR="00C40991">
        <w:t>.</w:t>
      </w:r>
    </w:p>
    <w:p w14:paraId="1C501196" w14:textId="472F0416" w:rsidR="00816E0A" w:rsidRDefault="00816E0A" w:rsidP="00D757DE">
      <w:r>
        <w:t xml:space="preserve">For phase 2 monitoring of root cause identification, </w:t>
      </w:r>
      <w:r w:rsidR="006E680C">
        <w:t xml:space="preserve">since </w:t>
      </w:r>
      <w:r w:rsidR="001C754F">
        <w:t xml:space="preserve">its </w:t>
      </w:r>
      <w:r w:rsidR="00274BB8">
        <w:t xml:space="preserve">inference and reporting can be in longer time scale, </w:t>
      </w:r>
      <w:r w:rsidR="00F11D3A">
        <w:t xml:space="preserve">UE </w:t>
      </w:r>
      <w:r w:rsidR="009A13EC">
        <w:t xml:space="preserve">may provide the ground-truth to the </w:t>
      </w:r>
      <w:r w:rsidR="00B7141E">
        <w:t>NW side or may run the inference</w:t>
      </w:r>
      <w:r w:rsidR="006041B5">
        <w:t xml:space="preserve"> using reference CSI generation part E1 (if it is provided from the NW side). </w:t>
      </w:r>
      <w:r w:rsidR="001F1BFB">
        <w:t xml:space="preserve">Thus, </w:t>
      </w:r>
      <w:r w:rsidR="009A4E0A">
        <w:t>the UE side monitoring procedure can be considered as follows</w:t>
      </w:r>
    </w:p>
    <w:p w14:paraId="48A545E2" w14:textId="77777777" w:rsidR="008A4A83" w:rsidRDefault="00AE0B98" w:rsidP="00BD2C58">
      <w:pPr>
        <w:pStyle w:val="ListParagraph"/>
        <w:numPr>
          <w:ilvl w:val="0"/>
          <w:numId w:val="23"/>
        </w:numPr>
      </w:pPr>
      <w:r>
        <w:t xml:space="preserve">Phase 1 monitoring of performance degradation: </w:t>
      </w:r>
      <w:r w:rsidR="003124C6">
        <w:t>UE employ an SGCS estimator to monitor the performance of actual CSI generation part and CSI reconstruction part, i.e., E2D1. UE report the estimated SGCS to the NW.</w:t>
      </w:r>
    </w:p>
    <w:p w14:paraId="4A8B630D" w14:textId="77777777" w:rsidR="0080275E" w:rsidRDefault="008A4A83" w:rsidP="00BD2C58">
      <w:pPr>
        <w:pStyle w:val="ListParagraph"/>
        <w:numPr>
          <w:ilvl w:val="0"/>
          <w:numId w:val="23"/>
        </w:numPr>
      </w:pPr>
      <w:r>
        <w:t xml:space="preserve">Phase 2 monitoring of </w:t>
      </w:r>
      <w:r w:rsidR="0072069D">
        <w:t xml:space="preserve">root cause identification: </w:t>
      </w:r>
    </w:p>
    <w:p w14:paraId="13044A30" w14:textId="1AC52A5D" w:rsidR="003124C6" w:rsidRDefault="003124C6" w:rsidP="00BD2C58">
      <w:pPr>
        <w:pStyle w:val="ListParagraph"/>
        <w:numPr>
          <w:ilvl w:val="1"/>
          <w:numId w:val="23"/>
        </w:numPr>
      </w:pPr>
      <w:r>
        <w:t xml:space="preserve">If the reported SGCS value is bad, </w:t>
      </w:r>
      <w:r w:rsidR="002E27CF">
        <w:t>UE may</w:t>
      </w:r>
      <w:r w:rsidR="00D321C0">
        <w:t xml:space="preserve"> provide ground-truth to NW side or run inf</w:t>
      </w:r>
      <w:r w:rsidR="006970F3">
        <w:t xml:space="preserve">erence using </w:t>
      </w:r>
      <w:r w:rsidR="00C525D6">
        <w:t>reference CSI generation part provided by the NW</w:t>
      </w:r>
      <w:r>
        <w:t>.</w:t>
      </w:r>
    </w:p>
    <w:p w14:paraId="12ED8594" w14:textId="2CABE4BF" w:rsidR="003124C6" w:rsidRPr="003124C6" w:rsidRDefault="005D5C6E" w:rsidP="00BD2C58">
      <w:pPr>
        <w:pStyle w:val="ListParagraph"/>
        <w:numPr>
          <w:ilvl w:val="1"/>
          <w:numId w:val="23"/>
        </w:numPr>
      </w:pPr>
      <w:r>
        <w:t>After</w:t>
      </w:r>
      <w:r w:rsidR="00D62D32">
        <w:t xml:space="preserve"> receiv</w:t>
      </w:r>
      <w:r>
        <w:t>es the</w:t>
      </w:r>
      <w:r w:rsidR="003124C6">
        <w:t xml:space="preserve"> ground-truth</w:t>
      </w:r>
      <w:r>
        <w:t>,</w:t>
      </w:r>
      <w:r w:rsidR="003124C6">
        <w:t xml:space="preserve"> NW runs inference using the reference CSI generation model and actual CSI reconstruction model, i.e., E</w:t>
      </w:r>
      <w:r>
        <w:t>1</w:t>
      </w:r>
      <w:r w:rsidR="003124C6">
        <w:t xml:space="preserve">D1, and calculates the </w:t>
      </w:r>
      <w:proofErr w:type="spellStart"/>
      <w:r w:rsidR="003124C6">
        <w:t>SGCS_ref</w:t>
      </w:r>
      <w:proofErr w:type="spellEnd"/>
      <w:r w:rsidR="003124C6">
        <w:t xml:space="preserve">. Then, the </w:t>
      </w:r>
      <w:r w:rsidR="00CC37D1">
        <w:t xml:space="preserve">NW compares SGCS with </w:t>
      </w:r>
      <w:proofErr w:type="spellStart"/>
      <w:r w:rsidR="00CC37D1">
        <w:t>SGCS_ref</w:t>
      </w:r>
      <w:proofErr w:type="spellEnd"/>
      <w:r w:rsidR="00CC37D1">
        <w:t xml:space="preserve"> following </w:t>
      </w:r>
      <w:r w:rsidR="00E21CFB">
        <w:fldChar w:fldCharType="begin"/>
      </w:r>
      <w:r w:rsidR="00E21CFB">
        <w:instrText xml:space="preserve"> REF _Ref174129417 \h </w:instrText>
      </w:r>
      <w:r w:rsidR="00E21CFB">
        <w:fldChar w:fldCharType="separate"/>
      </w:r>
      <w:r w:rsidR="00E21CFB">
        <w:t xml:space="preserve">Table </w:t>
      </w:r>
      <w:r w:rsidR="00E21CFB">
        <w:rPr>
          <w:noProof/>
        </w:rPr>
        <w:t>2</w:t>
      </w:r>
      <w:r w:rsidR="00E21CFB">
        <w:fldChar w:fldCharType="end"/>
      </w:r>
      <w:r w:rsidR="00E21CFB">
        <w:t>.</w:t>
      </w:r>
    </w:p>
    <w:p w14:paraId="257F53C1" w14:textId="7C7126BB" w:rsidR="009A61AD" w:rsidRDefault="00261E38" w:rsidP="00D757DE">
      <w:r>
        <w:t xml:space="preserve">In this approach, </w:t>
      </w:r>
      <w:r w:rsidR="00B77FDF">
        <w:t>E1 and D1 are developed by the NW before inter-vendor collaboration</w:t>
      </w:r>
      <w:r w:rsidR="00D2086B">
        <w:t xml:space="preserve">. </w:t>
      </w:r>
      <w:r w:rsidR="00234476">
        <w:t xml:space="preserve">For inter-vendor collaboration option 3a/5a/4, E2 is developed via UE side offline engineering where the details are discussed in section 2. </w:t>
      </w:r>
      <w:r w:rsidR="00DB4523">
        <w:t>SGCS estimator can be developed along with E2 during offline engineering</w:t>
      </w:r>
      <w:r w:rsidR="006735FB">
        <w:t>. For option 3b/5b where the transferred parameter / model of the CSI generation part are used for inference directly, the SGCS estimator is developed by the NW side and transferred to UE side for performance monitoring</w:t>
      </w:r>
      <w:r w:rsidR="0032470D">
        <w:t>.</w:t>
      </w:r>
    </w:p>
    <w:p w14:paraId="09A97F72" w14:textId="14A01A91" w:rsidR="00B072BF" w:rsidRDefault="00B072BF" w:rsidP="00B072BF">
      <w:pPr>
        <w:pStyle w:val="3GPPText"/>
        <w:rPr>
          <w:lang w:val="en-US"/>
        </w:rPr>
      </w:pPr>
      <w:r>
        <w:rPr>
          <w:lang w:val="en-US"/>
        </w:rPr>
        <w:t>Regarding the evaluation of SGCS estimator, we develop an SGCS estimation model at the UE side which takes the latent information generated inside the UE-side model as input and outputs a predicted intermediate KPI (i.e., SGCS) directly. The total number of weights in the SGCS estimation model is around 13k, which is a very small fraction of the CSI generation model complexity. The block diagram is shown in</w:t>
      </w:r>
      <w:r w:rsidR="0032470D">
        <w:rPr>
          <w:lang w:val="en-US"/>
        </w:rPr>
        <w:t xml:space="preserve"> </w:t>
      </w:r>
      <w:r w:rsidR="0032470D">
        <w:rPr>
          <w:lang w:val="en-US"/>
        </w:rPr>
        <w:fldChar w:fldCharType="begin"/>
      </w:r>
      <w:r w:rsidR="0032470D">
        <w:rPr>
          <w:lang w:val="en-US"/>
        </w:rPr>
        <w:instrText xml:space="preserve"> REF _Ref174129436 \h </w:instrText>
      </w:r>
      <w:r w:rsidR="0032470D">
        <w:rPr>
          <w:lang w:val="en-US"/>
        </w:rPr>
      </w:r>
      <w:r w:rsidR="0032470D">
        <w:rPr>
          <w:lang w:val="en-US"/>
        </w:rPr>
        <w:fldChar w:fldCharType="separate"/>
      </w:r>
      <w:r w:rsidR="007C335E">
        <w:t xml:space="preserve">Figure </w:t>
      </w:r>
      <w:r w:rsidR="007C335E">
        <w:rPr>
          <w:noProof/>
        </w:rPr>
        <w:t>3</w:t>
      </w:r>
      <w:r w:rsidR="007C335E">
        <w:noBreakHyphen/>
      </w:r>
      <w:r w:rsidR="007C335E">
        <w:rPr>
          <w:noProof/>
        </w:rPr>
        <w:t>2</w:t>
      </w:r>
      <w:r w:rsidR="0032470D">
        <w:rPr>
          <w:lang w:val="en-US"/>
        </w:rPr>
        <w:fldChar w:fldCharType="end"/>
      </w:r>
      <w:r>
        <w:rPr>
          <w:lang w:val="en-US"/>
        </w:rPr>
        <w:t xml:space="preserve">. </w:t>
      </w:r>
    </w:p>
    <w:p w14:paraId="6B07E188" w14:textId="77777777" w:rsidR="00332B4C" w:rsidRDefault="00B072BF" w:rsidP="00332B4C">
      <w:pPr>
        <w:pStyle w:val="Caption"/>
        <w:keepNext/>
      </w:pPr>
      <w:r>
        <w:rPr>
          <w:noProof/>
        </w:rPr>
        <w:drawing>
          <wp:inline distT="0" distB="0" distL="0" distR="0" wp14:anchorId="3EBFE531" wp14:editId="62C85779">
            <wp:extent cx="3676650" cy="1475993"/>
            <wp:effectExtent l="0" t="0" r="0" b="0"/>
            <wp:docPr id="1522902415" name="Picture 1522902415"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444646" name="Picture 1797444646" descr="A diagram of a computer program&#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59202" cy="1509134"/>
                    </a:xfrm>
                    <a:prstGeom prst="rect">
                      <a:avLst/>
                    </a:prstGeom>
                    <a:noFill/>
                  </pic:spPr>
                </pic:pic>
              </a:graphicData>
            </a:graphic>
          </wp:inline>
        </w:drawing>
      </w:r>
    </w:p>
    <w:p w14:paraId="468B0105" w14:textId="5539E5AD" w:rsidR="00B072BF" w:rsidRDefault="00332B4C" w:rsidP="00332B4C">
      <w:pPr>
        <w:pStyle w:val="Caption"/>
      </w:pPr>
      <w:bookmarkStart w:id="18" w:name="_Ref174129436"/>
      <w:r>
        <w:t xml:space="preserve">Figure </w:t>
      </w:r>
      <w:r w:rsidR="00FF115A">
        <w:fldChar w:fldCharType="begin"/>
      </w:r>
      <w:r w:rsidR="00FF115A">
        <w:instrText xml:space="preserve"> STYLEREF 1 \s </w:instrText>
      </w:r>
      <w:r w:rsidR="00FF115A">
        <w:fldChar w:fldCharType="separate"/>
      </w:r>
      <w:r w:rsidR="00FF115A">
        <w:rPr>
          <w:noProof/>
        </w:rPr>
        <w:t>3</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2</w:t>
      </w:r>
      <w:r w:rsidR="00FF115A">
        <w:fldChar w:fldCharType="end"/>
      </w:r>
      <w:bookmarkEnd w:id="18"/>
      <w:r>
        <w:t>: SGCS estimation</w:t>
      </w:r>
      <w:r w:rsidRPr="00E55025">
        <w:t xml:space="preserve"> model on UE-side to estimate intermediate KPI</w:t>
      </w:r>
    </w:p>
    <w:p w14:paraId="35BBBC0F" w14:textId="39A82CAC" w:rsidR="00B072BF" w:rsidRDefault="0032470D" w:rsidP="00B072BF">
      <w:pPr>
        <w:pStyle w:val="3GPPText"/>
        <w:rPr>
          <w:lang w:val="en-US"/>
        </w:rPr>
      </w:pPr>
      <w:r>
        <w:rPr>
          <w:lang w:val="en-US"/>
        </w:rPr>
        <w:fldChar w:fldCharType="begin"/>
      </w:r>
      <w:r>
        <w:rPr>
          <w:lang w:val="en-US"/>
        </w:rPr>
        <w:instrText xml:space="preserve"> REF _Ref174129451 \h </w:instrText>
      </w:r>
      <w:r>
        <w:rPr>
          <w:lang w:val="en-US"/>
        </w:rPr>
      </w:r>
      <w:r>
        <w:rPr>
          <w:lang w:val="en-US"/>
        </w:rPr>
        <w:fldChar w:fldCharType="separate"/>
      </w:r>
      <w:r w:rsidR="007C335E">
        <w:t xml:space="preserve">Figure </w:t>
      </w:r>
      <w:r w:rsidR="007C335E">
        <w:rPr>
          <w:noProof/>
        </w:rPr>
        <w:t>3</w:t>
      </w:r>
      <w:r w:rsidR="007C335E">
        <w:noBreakHyphen/>
      </w:r>
      <w:r w:rsidR="007C335E">
        <w:rPr>
          <w:noProof/>
        </w:rPr>
        <w:t>3</w:t>
      </w:r>
      <w:r>
        <w:rPr>
          <w:lang w:val="en-US"/>
        </w:rPr>
        <w:fldChar w:fldCharType="end"/>
      </w:r>
      <w:r>
        <w:rPr>
          <w:lang w:val="en-US"/>
        </w:rPr>
        <w:t xml:space="preserve"> and </w:t>
      </w:r>
      <w:r w:rsidR="00B072BF">
        <w:rPr>
          <w:lang w:val="en-US"/>
        </w:rPr>
        <w:t xml:space="preserve">illustrates the comparison between the predicted SGCS and the actual SGCS value resulted by the reconstructed CSI at NW side. For illustration purpose, we produce the results by randomly selecting 100 samples from total 171000 samples in the testing set. It can be seen that the predicted SGCS value and actual SGCS value are very close. </w:t>
      </w:r>
      <w:r w:rsidR="004D4CDC">
        <w:rPr>
          <w:lang w:val="en-US"/>
        </w:rPr>
        <w:fldChar w:fldCharType="begin"/>
      </w:r>
      <w:r w:rsidR="004D4CDC">
        <w:rPr>
          <w:lang w:val="en-US"/>
        </w:rPr>
        <w:instrText xml:space="preserve"> REF _Ref174129454 \h </w:instrText>
      </w:r>
      <w:r w:rsidR="004D4CDC">
        <w:rPr>
          <w:lang w:val="en-US"/>
        </w:rPr>
      </w:r>
      <w:r w:rsidR="004D4CDC">
        <w:rPr>
          <w:lang w:val="en-US"/>
        </w:rPr>
        <w:fldChar w:fldCharType="separate"/>
      </w:r>
      <w:r w:rsidR="00B21A33">
        <w:t xml:space="preserve">Figure </w:t>
      </w:r>
      <w:r w:rsidR="00B21A33">
        <w:rPr>
          <w:noProof/>
        </w:rPr>
        <w:t>3</w:t>
      </w:r>
      <w:r w:rsidR="00B21A33">
        <w:noBreakHyphen/>
      </w:r>
      <w:r w:rsidR="00B21A33">
        <w:rPr>
          <w:noProof/>
        </w:rPr>
        <w:t>4</w:t>
      </w:r>
      <w:r w:rsidR="004D4CDC">
        <w:rPr>
          <w:lang w:val="en-US"/>
        </w:rPr>
        <w:fldChar w:fldCharType="end"/>
      </w:r>
      <w:r w:rsidR="004D4CDC">
        <w:rPr>
          <w:lang w:val="en-US"/>
        </w:rPr>
        <w:t xml:space="preserve"> </w:t>
      </w:r>
      <w:r w:rsidR="00B072BF">
        <w:rPr>
          <w:lang w:val="en-US"/>
        </w:rPr>
        <w:t xml:space="preserve">further shows that the CDF of the SGCS prediction and the CDF of the actual SGCS almost overlap. The average gap between the predicted SGCS and actual SGCS is around </w:t>
      </w:r>
      <m:oMath>
        <m:r>
          <w:rPr>
            <w:rFonts w:ascii="Cambria Math" w:hAnsi="Cambria Math"/>
            <w:lang w:val="en-US"/>
          </w:rPr>
          <m:t>± 0.019</m:t>
        </m:r>
      </m:oMath>
      <w:r w:rsidR="00B072BF">
        <w:rPr>
          <w:lang w:val="en-US"/>
        </w:rPr>
        <w:t>.</w:t>
      </w:r>
    </w:p>
    <w:tbl>
      <w:tblPr>
        <w:tblStyle w:val="TableGrid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072BF" w:rsidRPr="00A42629" w14:paraId="3854DDE5" w14:textId="77777777" w:rsidTr="007B68E1">
        <w:trPr>
          <w:jc w:val="center"/>
        </w:trPr>
        <w:tc>
          <w:tcPr>
            <w:tcW w:w="9629" w:type="dxa"/>
            <w:vAlign w:val="center"/>
          </w:tcPr>
          <w:p w14:paraId="3FF520CB" w14:textId="77777777" w:rsidR="00753C7F" w:rsidRDefault="00B072BF" w:rsidP="00753C7F">
            <w:pPr>
              <w:pStyle w:val="3GPPText"/>
              <w:keepNext/>
              <w:jc w:val="center"/>
            </w:pPr>
            <w:r w:rsidRPr="00A42629">
              <w:rPr>
                <w:noProof/>
              </w:rPr>
              <w:lastRenderedPageBreak/>
              <w:drawing>
                <wp:inline distT="0" distB="0" distL="0" distR="0" wp14:anchorId="3AD0B285" wp14:editId="735D71EE">
                  <wp:extent cx="2863977" cy="2129498"/>
                  <wp:effectExtent l="0" t="0" r="0" b="4445"/>
                  <wp:docPr id="2099227755" name="Picture 2099227755"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char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871237" cy="2134896"/>
                          </a:xfrm>
                          <a:prstGeom prst="rect">
                            <a:avLst/>
                          </a:prstGeom>
                        </pic:spPr>
                      </pic:pic>
                    </a:graphicData>
                  </a:graphic>
                </wp:inline>
              </w:drawing>
            </w:r>
          </w:p>
          <w:p w14:paraId="39F7F505" w14:textId="5C3A77AF" w:rsidR="00753C7F" w:rsidRDefault="00753C7F" w:rsidP="00753C7F">
            <w:pPr>
              <w:pStyle w:val="Caption"/>
            </w:pPr>
            <w:bookmarkStart w:id="19" w:name="_Ref174129451"/>
            <w:r>
              <w:t xml:space="preserve">Figure </w:t>
            </w:r>
            <w:r w:rsidR="00FF115A">
              <w:fldChar w:fldCharType="begin"/>
            </w:r>
            <w:r w:rsidR="00FF115A">
              <w:instrText xml:space="preserve"> STYLEREF 1 \s </w:instrText>
            </w:r>
            <w:r w:rsidR="00FF115A">
              <w:fldChar w:fldCharType="separate"/>
            </w:r>
            <w:r w:rsidR="00FF115A">
              <w:rPr>
                <w:noProof/>
              </w:rPr>
              <w:t>3</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3</w:t>
            </w:r>
            <w:r w:rsidR="00FF115A">
              <w:fldChar w:fldCharType="end"/>
            </w:r>
            <w:bookmarkEnd w:id="19"/>
            <w:r w:rsidR="00E94CE2">
              <w:t xml:space="preserve">: </w:t>
            </w:r>
            <w:r w:rsidR="00E94CE2" w:rsidRPr="00960B34">
              <w:t>predicted SGCS vs. actual</w:t>
            </w:r>
            <w:r w:rsidR="00E94CE2">
              <w:t xml:space="preserve"> SGCS</w:t>
            </w:r>
          </w:p>
          <w:p w14:paraId="1541E6E3" w14:textId="77777777" w:rsidR="00E94CE2" w:rsidRDefault="00B072BF" w:rsidP="00E94CE2">
            <w:pPr>
              <w:pStyle w:val="3GPPText"/>
              <w:keepNext/>
              <w:jc w:val="center"/>
            </w:pPr>
            <w:r w:rsidRPr="00A42629">
              <w:rPr>
                <w:noProof/>
              </w:rPr>
              <w:drawing>
                <wp:inline distT="0" distB="0" distL="0" distR="0" wp14:anchorId="62E89A97" wp14:editId="107F78B0">
                  <wp:extent cx="2856662" cy="2124058"/>
                  <wp:effectExtent l="0" t="0" r="1270" b="0"/>
                  <wp:docPr id="1008648866" name="Picture 1008648866"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with medium confidence"/>
                          <pic:cNvPicPr/>
                        </pic:nvPicPr>
                        <pic:blipFill>
                          <a:blip r:embed="rId14">
                            <a:extLst>
                              <a:ext uri="{28A0092B-C50C-407E-A947-70E740481C1C}">
                                <a14:useLocalDpi xmlns:a14="http://schemas.microsoft.com/office/drawing/2010/main" val="0"/>
                              </a:ext>
                            </a:extLst>
                          </a:blip>
                          <a:stretch>
                            <a:fillRect/>
                          </a:stretch>
                        </pic:blipFill>
                        <pic:spPr>
                          <a:xfrm>
                            <a:off x="0" y="0"/>
                            <a:ext cx="2873831" cy="2136824"/>
                          </a:xfrm>
                          <a:prstGeom prst="rect">
                            <a:avLst/>
                          </a:prstGeom>
                        </pic:spPr>
                      </pic:pic>
                    </a:graphicData>
                  </a:graphic>
                </wp:inline>
              </w:drawing>
            </w:r>
          </w:p>
          <w:p w14:paraId="7E2A503B" w14:textId="38B0D8BE" w:rsidR="00B072BF" w:rsidRPr="00A42629" w:rsidRDefault="00E94CE2" w:rsidP="00E94CE2">
            <w:pPr>
              <w:pStyle w:val="Caption"/>
            </w:pPr>
            <w:bookmarkStart w:id="20" w:name="_Ref174129454"/>
            <w:r>
              <w:t xml:space="preserve">Figure </w:t>
            </w:r>
            <w:r w:rsidR="00FF115A">
              <w:fldChar w:fldCharType="begin"/>
            </w:r>
            <w:r w:rsidR="00FF115A">
              <w:instrText xml:space="preserve"> STYLEREF 1 \s </w:instrText>
            </w:r>
            <w:r w:rsidR="00FF115A">
              <w:fldChar w:fldCharType="separate"/>
            </w:r>
            <w:r w:rsidR="00FF115A">
              <w:rPr>
                <w:noProof/>
              </w:rPr>
              <w:t>3</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4</w:t>
            </w:r>
            <w:r w:rsidR="00FF115A">
              <w:fldChar w:fldCharType="end"/>
            </w:r>
            <w:bookmarkEnd w:id="20"/>
            <w:r>
              <w:t xml:space="preserve">: </w:t>
            </w:r>
            <w:r w:rsidRPr="00960B34">
              <w:t>SGCS CDF</w:t>
            </w:r>
          </w:p>
        </w:tc>
      </w:tr>
    </w:tbl>
    <w:p w14:paraId="15ABC951" w14:textId="604DF47A" w:rsidR="00B072BF" w:rsidRDefault="00B072BF" w:rsidP="00B072BF">
      <w:pPr>
        <w:pStyle w:val="3GPPText"/>
        <w:rPr>
          <w:lang w:val="en-US"/>
        </w:rPr>
      </w:pPr>
      <w:r>
        <w:rPr>
          <w:lang w:val="en-US"/>
        </w:rPr>
        <w:t>To explore the generalization ability of the SGCS estimation model, we train it using a dataset A and a dataset B and test the performance on each of them. Here, dataset A is formed by dense urban channel samples (which is the same dataset used to generate</w:t>
      </w:r>
      <w:r w:rsidR="004D4CDC">
        <w:rPr>
          <w:lang w:val="en-US"/>
        </w:rPr>
        <w:t xml:space="preserve"> </w:t>
      </w:r>
      <w:r w:rsidR="004D4CDC">
        <w:rPr>
          <w:lang w:val="en-US"/>
        </w:rPr>
        <w:fldChar w:fldCharType="begin"/>
      </w:r>
      <w:r w:rsidR="004D4CDC">
        <w:rPr>
          <w:lang w:val="en-US"/>
        </w:rPr>
        <w:instrText xml:space="preserve"> REF _Ref174129451 \h </w:instrText>
      </w:r>
      <w:r w:rsidR="004D4CDC">
        <w:rPr>
          <w:lang w:val="en-US"/>
        </w:rPr>
      </w:r>
      <w:r w:rsidR="004D4CDC">
        <w:rPr>
          <w:lang w:val="en-US"/>
        </w:rPr>
        <w:fldChar w:fldCharType="separate"/>
      </w:r>
      <w:r w:rsidR="00B21A33">
        <w:t xml:space="preserve">Figure </w:t>
      </w:r>
      <w:r w:rsidR="00B21A33">
        <w:rPr>
          <w:noProof/>
        </w:rPr>
        <w:t>3</w:t>
      </w:r>
      <w:r w:rsidR="00B21A33">
        <w:noBreakHyphen/>
      </w:r>
      <w:r w:rsidR="00B21A33">
        <w:rPr>
          <w:noProof/>
        </w:rPr>
        <w:t>3</w:t>
      </w:r>
      <w:r w:rsidR="004D4CDC">
        <w:rPr>
          <w:lang w:val="en-US"/>
        </w:rPr>
        <w:fldChar w:fldCharType="end"/>
      </w:r>
      <w:r w:rsidR="004D4CDC">
        <w:rPr>
          <w:lang w:val="en-US"/>
        </w:rPr>
        <w:t xml:space="preserve"> and </w:t>
      </w:r>
      <w:r w:rsidR="004D4CDC">
        <w:rPr>
          <w:lang w:val="en-US"/>
        </w:rPr>
        <w:fldChar w:fldCharType="begin"/>
      </w:r>
      <w:r w:rsidR="004D4CDC">
        <w:rPr>
          <w:lang w:val="en-US"/>
        </w:rPr>
        <w:instrText xml:space="preserve"> REF _Ref174129454 \h </w:instrText>
      </w:r>
      <w:r w:rsidR="004D4CDC">
        <w:rPr>
          <w:lang w:val="en-US"/>
        </w:rPr>
      </w:r>
      <w:r w:rsidR="004D4CDC">
        <w:rPr>
          <w:lang w:val="en-US"/>
        </w:rPr>
        <w:fldChar w:fldCharType="separate"/>
      </w:r>
      <w:r w:rsidR="00B21A33">
        <w:t xml:space="preserve">Figure </w:t>
      </w:r>
      <w:r w:rsidR="00B21A33">
        <w:rPr>
          <w:noProof/>
        </w:rPr>
        <w:t>3</w:t>
      </w:r>
      <w:r w:rsidR="00B21A33">
        <w:noBreakHyphen/>
      </w:r>
      <w:r w:rsidR="00B21A33">
        <w:rPr>
          <w:noProof/>
        </w:rPr>
        <w:t>4</w:t>
      </w:r>
      <w:r w:rsidR="004D4CDC">
        <w:rPr>
          <w:lang w:val="en-US"/>
        </w:rPr>
        <w:fldChar w:fldCharType="end"/>
      </w:r>
      <w:r>
        <w:rPr>
          <w:lang w:val="en-US"/>
        </w:rPr>
        <w:t xml:space="preserve">), while dataset B is formed by </w:t>
      </w:r>
      <w:r w:rsidRPr="006A4E03">
        <w:rPr>
          <w:b/>
          <w:bCs/>
          <w:lang w:val="en-US"/>
        </w:rPr>
        <w:t>random unit-norm vectors</w:t>
      </w:r>
      <w:r>
        <w:rPr>
          <w:lang w:val="en-US"/>
        </w:rPr>
        <w:t xml:space="preserve"> across the </w:t>
      </w:r>
      <w:proofErr w:type="spellStart"/>
      <w:r>
        <w:rPr>
          <w:lang w:val="en-US"/>
        </w:rPr>
        <w:t>subbands</w:t>
      </w:r>
      <w:proofErr w:type="spellEnd"/>
      <w:r>
        <w:rPr>
          <w:lang w:val="en-US"/>
        </w:rPr>
        <w:t xml:space="preserve"> (rank-1 case). The SGCS label of these samples are obtained from a CSI compression-reconstruction parts pre-trained by dense urban channel samples. Dataset A and dataset B have same number of samples.</w:t>
      </w:r>
    </w:p>
    <w:p w14:paraId="52A2F6A2" w14:textId="77777777" w:rsidR="00E94CE2" w:rsidRDefault="00B072BF" w:rsidP="00E94CE2">
      <w:pPr>
        <w:keepNext/>
        <w:jc w:val="center"/>
      </w:pPr>
      <w:r>
        <w:rPr>
          <w:noProof/>
        </w:rPr>
        <w:lastRenderedPageBreak/>
        <w:drawing>
          <wp:inline distT="0" distB="0" distL="0" distR="0" wp14:anchorId="0545A5A6" wp14:editId="5BF07D23">
            <wp:extent cx="2971978" cy="2209800"/>
            <wp:effectExtent l="0" t="0" r="0" b="0"/>
            <wp:docPr id="541002292" name="Picture 541002292" descr="A graph showing the number of sampl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showing the number of samples&#10;&#10;Description automatically generated with medium confidence"/>
                    <pic:cNvPicPr/>
                  </pic:nvPicPr>
                  <pic:blipFill>
                    <a:blip r:embed="rId15">
                      <a:extLst>
                        <a:ext uri="{28A0092B-C50C-407E-A947-70E740481C1C}">
                          <a14:useLocalDpi xmlns:a14="http://schemas.microsoft.com/office/drawing/2010/main" val="0"/>
                        </a:ext>
                      </a:extLst>
                    </a:blip>
                    <a:stretch>
                      <a:fillRect/>
                    </a:stretch>
                  </pic:blipFill>
                  <pic:spPr>
                    <a:xfrm>
                      <a:off x="0" y="0"/>
                      <a:ext cx="2984870" cy="2219386"/>
                    </a:xfrm>
                    <a:prstGeom prst="rect">
                      <a:avLst/>
                    </a:prstGeom>
                  </pic:spPr>
                </pic:pic>
              </a:graphicData>
            </a:graphic>
          </wp:inline>
        </w:drawing>
      </w:r>
    </w:p>
    <w:p w14:paraId="50DC8BA7" w14:textId="7DF2B49B" w:rsidR="00E94CE2" w:rsidRPr="00E94CE2" w:rsidRDefault="00E94CE2" w:rsidP="00E94CE2">
      <w:pPr>
        <w:pStyle w:val="Caption"/>
      </w:pPr>
      <w:bookmarkStart w:id="21" w:name="_Ref174129552"/>
      <w:r w:rsidRPr="00E94CE2">
        <w:t xml:space="preserve">Figure </w:t>
      </w:r>
      <w:r w:rsidR="00FF115A">
        <w:fldChar w:fldCharType="begin"/>
      </w:r>
      <w:r w:rsidR="00FF115A">
        <w:instrText xml:space="preserve"> STYLEREF 1 \s </w:instrText>
      </w:r>
      <w:r w:rsidR="00FF115A">
        <w:fldChar w:fldCharType="separate"/>
      </w:r>
      <w:r w:rsidR="00FF115A">
        <w:rPr>
          <w:noProof/>
        </w:rPr>
        <w:t>3</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5</w:t>
      </w:r>
      <w:r w:rsidR="00FF115A">
        <w:fldChar w:fldCharType="end"/>
      </w:r>
      <w:bookmarkEnd w:id="21"/>
      <w:r w:rsidRPr="00E94CE2">
        <w:t>: predicted SGCS vs. actual SGCS, Dense Urban</w:t>
      </w:r>
    </w:p>
    <w:p w14:paraId="35F83003" w14:textId="77777777" w:rsidR="00E94CE2" w:rsidRDefault="00B072BF" w:rsidP="00E94CE2">
      <w:pPr>
        <w:keepNext/>
        <w:jc w:val="center"/>
      </w:pPr>
      <w:r>
        <w:rPr>
          <w:noProof/>
        </w:rPr>
        <w:drawing>
          <wp:inline distT="0" distB="0" distL="0" distR="0" wp14:anchorId="33FD8B85" wp14:editId="20DE450F">
            <wp:extent cx="2965450" cy="2204945"/>
            <wp:effectExtent l="0" t="0" r="6350" b="5080"/>
            <wp:docPr id="904266787" name="Picture 904266787" descr="A graph of a sam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aph of a sample&#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2990571" cy="2223624"/>
                    </a:xfrm>
                    <a:prstGeom prst="rect">
                      <a:avLst/>
                    </a:prstGeom>
                  </pic:spPr>
                </pic:pic>
              </a:graphicData>
            </a:graphic>
          </wp:inline>
        </w:drawing>
      </w:r>
    </w:p>
    <w:p w14:paraId="7A56F201" w14:textId="3438F297" w:rsidR="00B072BF" w:rsidRPr="00E94CE2" w:rsidRDefault="00E94CE2" w:rsidP="00E94CE2">
      <w:pPr>
        <w:pStyle w:val="Caption"/>
      </w:pPr>
      <w:bookmarkStart w:id="22" w:name="_Ref174129566"/>
      <w:r w:rsidRPr="00E94CE2">
        <w:t xml:space="preserve">Figure </w:t>
      </w:r>
      <w:r w:rsidR="00FF115A">
        <w:fldChar w:fldCharType="begin"/>
      </w:r>
      <w:r w:rsidR="00FF115A">
        <w:instrText xml:space="preserve"> STYLEREF 1 \s </w:instrText>
      </w:r>
      <w:r w:rsidR="00FF115A">
        <w:fldChar w:fldCharType="separate"/>
      </w:r>
      <w:r w:rsidR="00FF115A">
        <w:rPr>
          <w:noProof/>
        </w:rPr>
        <w:t>3</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6</w:t>
      </w:r>
      <w:r w:rsidR="00FF115A">
        <w:fldChar w:fldCharType="end"/>
      </w:r>
      <w:bookmarkEnd w:id="22"/>
      <w:r w:rsidRPr="00E94CE2">
        <w:t>: predicted SGCS vs. actual SGCS, random vectors</w:t>
      </w:r>
    </w:p>
    <w:p w14:paraId="458E0567" w14:textId="77777777" w:rsidR="00E94CE2" w:rsidRDefault="00B072BF" w:rsidP="00E94CE2">
      <w:pPr>
        <w:keepNext/>
        <w:jc w:val="center"/>
      </w:pPr>
      <w:r>
        <w:rPr>
          <w:noProof/>
        </w:rPr>
        <w:drawing>
          <wp:inline distT="0" distB="0" distL="0" distR="0" wp14:anchorId="0A0C1ED4" wp14:editId="0E075E58">
            <wp:extent cx="2921000" cy="2189497"/>
            <wp:effectExtent l="0" t="0" r="0" b="1270"/>
            <wp:docPr id="246711041" name="Picture 246711041" descr="A graph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of a normal distribution&#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947814" cy="2209596"/>
                    </a:xfrm>
                    <a:prstGeom prst="rect">
                      <a:avLst/>
                    </a:prstGeom>
                  </pic:spPr>
                </pic:pic>
              </a:graphicData>
            </a:graphic>
          </wp:inline>
        </w:drawing>
      </w:r>
    </w:p>
    <w:p w14:paraId="74722BF0" w14:textId="384FFD21" w:rsidR="00E94CE2" w:rsidRPr="00E94CE2" w:rsidRDefault="00E94CE2" w:rsidP="00E94CE2">
      <w:pPr>
        <w:pStyle w:val="Caption"/>
      </w:pPr>
      <w:bookmarkStart w:id="23" w:name="_Ref174129582"/>
      <w:r w:rsidRPr="00E94CE2">
        <w:t xml:space="preserve">Figure </w:t>
      </w:r>
      <w:r w:rsidR="00FF115A">
        <w:fldChar w:fldCharType="begin"/>
      </w:r>
      <w:r w:rsidR="00FF115A">
        <w:instrText xml:space="preserve"> STYLEREF 1 \s </w:instrText>
      </w:r>
      <w:r w:rsidR="00FF115A">
        <w:fldChar w:fldCharType="separate"/>
      </w:r>
      <w:r w:rsidR="00FF115A">
        <w:rPr>
          <w:noProof/>
        </w:rPr>
        <w:t>3</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7</w:t>
      </w:r>
      <w:r w:rsidR="00FF115A">
        <w:fldChar w:fldCharType="end"/>
      </w:r>
      <w:bookmarkEnd w:id="23"/>
      <w:r w:rsidRPr="00E94CE2">
        <w:t>: CDF of SGCS and predicted SGCS, Dense Urban</w:t>
      </w:r>
    </w:p>
    <w:p w14:paraId="7C5C71C9" w14:textId="77777777" w:rsidR="00E94CE2" w:rsidRDefault="00B072BF" w:rsidP="00E94CE2">
      <w:pPr>
        <w:keepNext/>
        <w:jc w:val="center"/>
      </w:pPr>
      <w:r>
        <w:rPr>
          <w:noProof/>
        </w:rPr>
        <w:lastRenderedPageBreak/>
        <w:drawing>
          <wp:inline distT="0" distB="0" distL="0" distR="0" wp14:anchorId="4BBB19B4" wp14:editId="63D5F005">
            <wp:extent cx="2940050" cy="2186063"/>
            <wp:effectExtent l="0" t="0" r="0" b="5080"/>
            <wp:docPr id="1642840157" name="Picture 1642840157" descr="A graph of a test resul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a test results&#10;&#10;Description automatically generated with medium confidence"/>
                    <pic:cNvPicPr/>
                  </pic:nvPicPr>
                  <pic:blipFill>
                    <a:blip r:embed="rId18">
                      <a:extLst>
                        <a:ext uri="{28A0092B-C50C-407E-A947-70E740481C1C}">
                          <a14:useLocalDpi xmlns:a14="http://schemas.microsoft.com/office/drawing/2010/main" val="0"/>
                        </a:ext>
                      </a:extLst>
                    </a:blip>
                    <a:stretch>
                      <a:fillRect/>
                    </a:stretch>
                  </pic:blipFill>
                  <pic:spPr>
                    <a:xfrm>
                      <a:off x="0" y="0"/>
                      <a:ext cx="2980115" cy="2215853"/>
                    </a:xfrm>
                    <a:prstGeom prst="rect">
                      <a:avLst/>
                    </a:prstGeom>
                  </pic:spPr>
                </pic:pic>
              </a:graphicData>
            </a:graphic>
          </wp:inline>
        </w:drawing>
      </w:r>
    </w:p>
    <w:p w14:paraId="2BDDC611" w14:textId="4E2621EC" w:rsidR="00B072BF" w:rsidRPr="00E94CE2" w:rsidRDefault="00E94CE2" w:rsidP="00E94CE2">
      <w:pPr>
        <w:pStyle w:val="Caption"/>
      </w:pPr>
      <w:bookmarkStart w:id="24" w:name="_Ref174129585"/>
      <w:r w:rsidRPr="00E94CE2">
        <w:t xml:space="preserve">Figure </w:t>
      </w:r>
      <w:r w:rsidR="00FF115A">
        <w:fldChar w:fldCharType="begin"/>
      </w:r>
      <w:r w:rsidR="00FF115A">
        <w:instrText xml:space="preserve"> STYLEREF 1 \s </w:instrText>
      </w:r>
      <w:r w:rsidR="00FF115A">
        <w:fldChar w:fldCharType="separate"/>
      </w:r>
      <w:r w:rsidR="00FF115A">
        <w:rPr>
          <w:noProof/>
        </w:rPr>
        <w:t>3</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8</w:t>
      </w:r>
      <w:r w:rsidR="00FF115A">
        <w:fldChar w:fldCharType="end"/>
      </w:r>
      <w:bookmarkEnd w:id="24"/>
      <w:r w:rsidRPr="00E94CE2">
        <w:t>: CDF of SGCS and predicted SGCS, random vectors</w:t>
      </w:r>
    </w:p>
    <w:p w14:paraId="1DB93EE8" w14:textId="6BBA8F8A" w:rsidR="00B072BF" w:rsidRPr="00F2708C" w:rsidRDefault="001A7EF0" w:rsidP="00B072BF">
      <w:pPr>
        <w:pStyle w:val="3GPPText"/>
        <w:rPr>
          <w:lang w:val="en-US"/>
        </w:rPr>
      </w:pPr>
      <w:r>
        <w:rPr>
          <w:lang w:val="en-US"/>
        </w:rPr>
        <w:fldChar w:fldCharType="begin"/>
      </w:r>
      <w:r>
        <w:rPr>
          <w:lang w:val="en-US"/>
        </w:rPr>
        <w:instrText xml:space="preserve"> REF _Ref174129552 \h </w:instrText>
      </w:r>
      <w:r>
        <w:rPr>
          <w:lang w:val="en-US"/>
        </w:rPr>
      </w:r>
      <w:r>
        <w:rPr>
          <w:lang w:val="en-US"/>
        </w:rPr>
        <w:fldChar w:fldCharType="separate"/>
      </w:r>
      <w:r w:rsidR="003B77A2" w:rsidRPr="00E94CE2">
        <w:t xml:space="preserve">Figure </w:t>
      </w:r>
      <w:r w:rsidR="003B77A2">
        <w:rPr>
          <w:noProof/>
        </w:rPr>
        <w:t>3</w:t>
      </w:r>
      <w:r w:rsidR="003B77A2">
        <w:noBreakHyphen/>
      </w:r>
      <w:r w:rsidR="003B77A2">
        <w:rPr>
          <w:noProof/>
        </w:rPr>
        <w:t>5</w:t>
      </w:r>
      <w:r>
        <w:rPr>
          <w:lang w:val="en-US"/>
        </w:rPr>
        <w:fldChar w:fldCharType="end"/>
      </w:r>
      <w:r w:rsidR="00F2567F">
        <w:rPr>
          <w:lang w:val="en-US"/>
        </w:rPr>
        <w:t xml:space="preserve"> and </w:t>
      </w:r>
      <w:r w:rsidR="00F2567F">
        <w:rPr>
          <w:lang w:val="en-US"/>
        </w:rPr>
        <w:fldChar w:fldCharType="begin"/>
      </w:r>
      <w:r w:rsidR="00F2567F">
        <w:rPr>
          <w:lang w:val="en-US"/>
        </w:rPr>
        <w:instrText xml:space="preserve"> REF _Ref174129566 \h </w:instrText>
      </w:r>
      <w:r w:rsidR="00F2567F">
        <w:rPr>
          <w:lang w:val="en-US"/>
        </w:rPr>
      </w:r>
      <w:r w:rsidR="00F2567F">
        <w:rPr>
          <w:lang w:val="en-US"/>
        </w:rPr>
        <w:fldChar w:fldCharType="separate"/>
      </w:r>
      <w:r w:rsidR="003B77A2" w:rsidRPr="00E94CE2">
        <w:t xml:space="preserve">Figure </w:t>
      </w:r>
      <w:r w:rsidR="003B77A2">
        <w:rPr>
          <w:noProof/>
        </w:rPr>
        <w:t>3</w:t>
      </w:r>
      <w:r w:rsidR="003B77A2">
        <w:noBreakHyphen/>
      </w:r>
      <w:r w:rsidR="003B77A2">
        <w:rPr>
          <w:noProof/>
        </w:rPr>
        <w:t>6</w:t>
      </w:r>
      <w:r w:rsidR="00F2567F">
        <w:rPr>
          <w:lang w:val="en-US"/>
        </w:rPr>
        <w:fldChar w:fldCharType="end"/>
      </w:r>
      <w:r w:rsidR="00B072BF" w:rsidRPr="00F2708C">
        <w:rPr>
          <w:lang w:val="en-US"/>
        </w:rPr>
        <w:t xml:space="preserve"> illustrate the prediction results by selecting 100 samples from total 171000 samples. We can see the actual SGCS and predicted SGCS are quite close for both dense urban dataset and random vectors. The average MSE of the actual SGCS and predicted SGCS is 9.6*10^-4 and 3.5*10^-4 for dense urban dataset and random vectors, respectively. </w:t>
      </w:r>
      <w:r w:rsidR="002B38E1">
        <w:rPr>
          <w:lang w:val="en-US"/>
        </w:rPr>
        <w:fldChar w:fldCharType="begin"/>
      </w:r>
      <w:r w:rsidR="002B38E1">
        <w:rPr>
          <w:lang w:val="en-US"/>
        </w:rPr>
        <w:instrText xml:space="preserve"> REF _Ref174129582 \h </w:instrText>
      </w:r>
      <w:r w:rsidR="002B38E1">
        <w:rPr>
          <w:lang w:val="en-US"/>
        </w:rPr>
      </w:r>
      <w:r w:rsidR="002B38E1">
        <w:rPr>
          <w:lang w:val="en-US"/>
        </w:rPr>
        <w:fldChar w:fldCharType="separate"/>
      </w:r>
      <w:r w:rsidR="003B77A2" w:rsidRPr="00E94CE2">
        <w:t xml:space="preserve">Figure </w:t>
      </w:r>
      <w:r w:rsidR="003B77A2">
        <w:rPr>
          <w:noProof/>
        </w:rPr>
        <w:t>3</w:t>
      </w:r>
      <w:r w:rsidR="003B77A2">
        <w:noBreakHyphen/>
      </w:r>
      <w:r w:rsidR="003B77A2">
        <w:rPr>
          <w:noProof/>
        </w:rPr>
        <w:t>7</w:t>
      </w:r>
      <w:r w:rsidR="002B38E1">
        <w:rPr>
          <w:lang w:val="en-US"/>
        </w:rPr>
        <w:fldChar w:fldCharType="end"/>
      </w:r>
      <w:r w:rsidR="002B38E1">
        <w:rPr>
          <w:lang w:val="en-US"/>
        </w:rPr>
        <w:t xml:space="preserve"> and </w:t>
      </w:r>
      <w:r w:rsidR="002B38E1">
        <w:rPr>
          <w:lang w:val="en-US"/>
        </w:rPr>
        <w:fldChar w:fldCharType="begin"/>
      </w:r>
      <w:r w:rsidR="002B38E1">
        <w:rPr>
          <w:lang w:val="en-US"/>
        </w:rPr>
        <w:instrText xml:space="preserve"> REF _Ref174129585 \h </w:instrText>
      </w:r>
      <w:r w:rsidR="002B38E1">
        <w:rPr>
          <w:lang w:val="en-US"/>
        </w:rPr>
      </w:r>
      <w:r w:rsidR="002B38E1">
        <w:rPr>
          <w:lang w:val="en-US"/>
        </w:rPr>
        <w:fldChar w:fldCharType="separate"/>
      </w:r>
      <w:r w:rsidR="003B77A2" w:rsidRPr="00E94CE2">
        <w:t xml:space="preserve">Figure </w:t>
      </w:r>
      <w:r w:rsidR="003B77A2">
        <w:rPr>
          <w:noProof/>
        </w:rPr>
        <w:t>3</w:t>
      </w:r>
      <w:r w:rsidR="003B77A2">
        <w:noBreakHyphen/>
      </w:r>
      <w:r w:rsidR="003B77A2">
        <w:rPr>
          <w:noProof/>
        </w:rPr>
        <w:t>8</w:t>
      </w:r>
      <w:r w:rsidR="002B38E1">
        <w:rPr>
          <w:lang w:val="en-US"/>
        </w:rPr>
        <w:fldChar w:fldCharType="end"/>
      </w:r>
      <w:r w:rsidR="00B072BF" w:rsidRPr="00F2708C">
        <w:rPr>
          <w:lang w:val="en-US"/>
        </w:rPr>
        <w:t xml:space="preserve"> further presents that the CDF curve of the SGCS and predicted SGCS are quite close for both datasets. </w:t>
      </w:r>
    </w:p>
    <w:p w14:paraId="67CD7054" w14:textId="77777777" w:rsidR="00E94CE2" w:rsidRDefault="00B072BF" w:rsidP="00E94CE2">
      <w:pPr>
        <w:keepNext/>
        <w:jc w:val="center"/>
      </w:pPr>
      <w:r>
        <w:rPr>
          <w:noProof/>
        </w:rPr>
        <w:drawing>
          <wp:inline distT="0" distB="0" distL="0" distR="0" wp14:anchorId="2165E3A8" wp14:editId="734C71ED">
            <wp:extent cx="2966949" cy="2137410"/>
            <wp:effectExtent l="0" t="0" r="5080" b="0"/>
            <wp:docPr id="724230124" name="Picture 724230124" descr="A graph of a normaliz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a normalized curve&#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00438" cy="2161535"/>
                    </a:xfrm>
                    <a:prstGeom prst="rect">
                      <a:avLst/>
                    </a:prstGeom>
                  </pic:spPr>
                </pic:pic>
              </a:graphicData>
            </a:graphic>
          </wp:inline>
        </w:drawing>
      </w:r>
    </w:p>
    <w:p w14:paraId="4F5B4358" w14:textId="68BD3792" w:rsidR="00E94CE2" w:rsidRPr="00E94CE2" w:rsidRDefault="00E94CE2" w:rsidP="00E94CE2">
      <w:pPr>
        <w:pStyle w:val="Caption"/>
      </w:pPr>
      <w:bookmarkStart w:id="25" w:name="_Ref174129601"/>
      <w:r w:rsidRPr="00E94CE2">
        <w:t xml:space="preserve">Figure </w:t>
      </w:r>
      <w:r w:rsidR="00FF115A">
        <w:fldChar w:fldCharType="begin"/>
      </w:r>
      <w:r w:rsidR="00FF115A">
        <w:instrText xml:space="preserve"> STYLEREF 1 \s </w:instrText>
      </w:r>
      <w:r w:rsidR="00FF115A">
        <w:fldChar w:fldCharType="separate"/>
      </w:r>
      <w:r w:rsidR="00FF115A">
        <w:rPr>
          <w:noProof/>
        </w:rPr>
        <w:t>3</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9</w:t>
      </w:r>
      <w:r w:rsidR="00FF115A">
        <w:fldChar w:fldCharType="end"/>
      </w:r>
      <w:bookmarkEnd w:id="25"/>
      <w:r w:rsidRPr="00E94CE2">
        <w:t>: CDF of SGCS prediction tested on Urban Macro dataset</w:t>
      </w:r>
    </w:p>
    <w:p w14:paraId="2EF287D2" w14:textId="77777777" w:rsidR="00E94CE2" w:rsidRDefault="00B072BF" w:rsidP="00E94CE2">
      <w:pPr>
        <w:keepNext/>
        <w:jc w:val="center"/>
      </w:pPr>
      <w:r>
        <w:rPr>
          <w:noProof/>
        </w:rPr>
        <w:lastRenderedPageBreak/>
        <w:drawing>
          <wp:inline distT="0" distB="0" distL="0" distR="0" wp14:anchorId="6A6A71D7" wp14:editId="12CA3B2A">
            <wp:extent cx="2952750" cy="2127181"/>
            <wp:effectExtent l="0" t="0" r="0" b="6985"/>
            <wp:docPr id="1820881519" name="Picture 1820881519" descr="A graph of a graph with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of a graph with a line&#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04472" cy="2164442"/>
                    </a:xfrm>
                    <a:prstGeom prst="rect">
                      <a:avLst/>
                    </a:prstGeom>
                  </pic:spPr>
                </pic:pic>
              </a:graphicData>
            </a:graphic>
          </wp:inline>
        </w:drawing>
      </w:r>
    </w:p>
    <w:p w14:paraId="66AF015A" w14:textId="49B13AA6" w:rsidR="00B072BF" w:rsidRPr="00E94CE2" w:rsidRDefault="00E94CE2" w:rsidP="00E94CE2">
      <w:pPr>
        <w:pStyle w:val="Caption"/>
      </w:pPr>
      <w:bookmarkStart w:id="26" w:name="_Ref174129604"/>
      <w:r w:rsidRPr="00E94CE2">
        <w:t xml:space="preserve">Figure </w:t>
      </w:r>
      <w:r w:rsidR="00FF115A">
        <w:fldChar w:fldCharType="begin"/>
      </w:r>
      <w:r w:rsidR="00FF115A">
        <w:instrText xml:space="preserve"> STYLEREF 1 \s </w:instrText>
      </w:r>
      <w:r w:rsidR="00FF115A">
        <w:fldChar w:fldCharType="separate"/>
      </w:r>
      <w:r w:rsidR="00FF115A">
        <w:rPr>
          <w:noProof/>
        </w:rPr>
        <w:t>3</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10</w:t>
      </w:r>
      <w:r w:rsidR="00FF115A">
        <w:fldChar w:fldCharType="end"/>
      </w:r>
      <w:bookmarkEnd w:id="26"/>
      <w:r w:rsidRPr="00E94CE2">
        <w:t>: Estimation error of SGCS estimation tested on Urban Macro dataset</w:t>
      </w:r>
    </w:p>
    <w:p w14:paraId="7183DEF1" w14:textId="2F6E3D33" w:rsidR="00B072BF" w:rsidRPr="00F2708C" w:rsidRDefault="00B072BF" w:rsidP="00B072BF">
      <w:pPr>
        <w:pStyle w:val="3GPPText"/>
        <w:rPr>
          <w:lang w:val="en-US"/>
        </w:rPr>
      </w:pPr>
      <w:r w:rsidRPr="00F2708C">
        <w:rPr>
          <w:lang w:val="en-US"/>
        </w:rPr>
        <w:t xml:space="preserve">Further, we test the SGCS prediction accuracy on Urban Macro dataset (using the model trained by dense urban and random vectors). The results are shown in </w:t>
      </w:r>
      <w:r w:rsidR="002B38E1">
        <w:rPr>
          <w:lang w:val="en-US"/>
        </w:rPr>
        <w:fldChar w:fldCharType="begin"/>
      </w:r>
      <w:r w:rsidR="002B38E1">
        <w:rPr>
          <w:lang w:val="en-US"/>
        </w:rPr>
        <w:instrText xml:space="preserve"> REF _Ref174129601 \h </w:instrText>
      </w:r>
      <w:r w:rsidR="002B38E1">
        <w:rPr>
          <w:lang w:val="en-US"/>
        </w:rPr>
      </w:r>
      <w:r w:rsidR="002B38E1">
        <w:rPr>
          <w:lang w:val="en-US"/>
        </w:rPr>
        <w:fldChar w:fldCharType="separate"/>
      </w:r>
      <w:r w:rsidR="003B77A2" w:rsidRPr="00E94CE2">
        <w:t xml:space="preserve">Figure </w:t>
      </w:r>
      <w:r w:rsidR="003B77A2">
        <w:rPr>
          <w:noProof/>
        </w:rPr>
        <w:t>3</w:t>
      </w:r>
      <w:r w:rsidR="003B77A2">
        <w:noBreakHyphen/>
      </w:r>
      <w:r w:rsidR="003B77A2">
        <w:rPr>
          <w:noProof/>
        </w:rPr>
        <w:t>9</w:t>
      </w:r>
      <w:r w:rsidR="002B38E1">
        <w:rPr>
          <w:lang w:val="en-US"/>
        </w:rPr>
        <w:fldChar w:fldCharType="end"/>
      </w:r>
      <w:r w:rsidR="002B38E1">
        <w:rPr>
          <w:lang w:val="en-US"/>
        </w:rPr>
        <w:t xml:space="preserve"> and </w:t>
      </w:r>
      <w:r w:rsidR="002B38E1">
        <w:rPr>
          <w:lang w:val="en-US"/>
        </w:rPr>
        <w:fldChar w:fldCharType="begin"/>
      </w:r>
      <w:r w:rsidR="002B38E1">
        <w:rPr>
          <w:lang w:val="en-US"/>
        </w:rPr>
        <w:instrText xml:space="preserve"> REF _Ref174129604 \h </w:instrText>
      </w:r>
      <w:r w:rsidR="002B38E1">
        <w:rPr>
          <w:lang w:val="en-US"/>
        </w:rPr>
      </w:r>
      <w:r w:rsidR="002B38E1">
        <w:rPr>
          <w:lang w:val="en-US"/>
        </w:rPr>
        <w:fldChar w:fldCharType="separate"/>
      </w:r>
      <w:r w:rsidR="003B77A2" w:rsidRPr="00E94CE2">
        <w:t xml:space="preserve">Figure </w:t>
      </w:r>
      <w:r w:rsidR="003B77A2">
        <w:rPr>
          <w:noProof/>
        </w:rPr>
        <w:t>3</w:t>
      </w:r>
      <w:r w:rsidR="003B77A2">
        <w:noBreakHyphen/>
      </w:r>
      <w:r w:rsidR="003B77A2">
        <w:rPr>
          <w:noProof/>
        </w:rPr>
        <w:t>10</w:t>
      </w:r>
      <w:r w:rsidR="002B38E1">
        <w:rPr>
          <w:lang w:val="en-US"/>
        </w:rPr>
        <w:fldChar w:fldCharType="end"/>
      </w:r>
      <w:r w:rsidRPr="00F2708C">
        <w:rPr>
          <w:lang w:val="en-US"/>
        </w:rPr>
        <w:t xml:space="preserve">. It can be seen </w:t>
      </w:r>
      <w:r>
        <w:rPr>
          <w:lang w:val="en-US"/>
        </w:rPr>
        <w:t>that the SGCS estimation</w:t>
      </w:r>
      <w:r w:rsidRPr="00F2708C">
        <w:rPr>
          <w:lang w:val="en-US"/>
        </w:rPr>
        <w:t xml:space="preserve"> model has good generalization ability to Uma dataset. The 50%-tile error is around </w:t>
      </w:r>
      <m:oMath>
        <m:r>
          <w:rPr>
            <w:rFonts w:ascii="Cambria Math" w:hAnsi="Cambria Math"/>
            <w:lang w:val="en-US"/>
          </w:rPr>
          <m:t>± 0.03</m:t>
        </m:r>
      </m:oMath>
      <w:r w:rsidRPr="00F2708C">
        <w:rPr>
          <w:lang w:val="en-US"/>
        </w:rPr>
        <w:t>.</w:t>
      </w:r>
    </w:p>
    <w:p w14:paraId="6B0CCA1F" w14:textId="77777777" w:rsidR="00B072BF" w:rsidRPr="009F57B5" w:rsidRDefault="00B072BF" w:rsidP="00E0216C">
      <w:pPr>
        <w:pStyle w:val="Observation"/>
        <w:rPr>
          <w:rStyle w:val="Strong"/>
          <w:b/>
          <w:bCs/>
        </w:rPr>
      </w:pPr>
      <w:bookmarkStart w:id="27" w:name="_Ref174128041"/>
      <w:r w:rsidRPr="009F57B5">
        <w:rPr>
          <w:rStyle w:val="Strong"/>
          <w:b/>
          <w:bCs/>
        </w:rPr>
        <w:t>The SGCS estimation model can be trained to achieve good generalization ability across various datasets.</w:t>
      </w:r>
      <w:bookmarkEnd w:id="27"/>
    </w:p>
    <w:p w14:paraId="45C72C39" w14:textId="77777777" w:rsidR="00615D0F" w:rsidRPr="00A12914" w:rsidRDefault="00615D0F" w:rsidP="00615D0F">
      <w:pPr>
        <w:pStyle w:val="3GPPText"/>
        <w:rPr>
          <w:lang w:val="en-US"/>
        </w:rPr>
      </w:pPr>
      <w:r>
        <w:t xml:space="preserve">In </w:t>
      </w:r>
      <w:r>
        <w:fldChar w:fldCharType="begin"/>
      </w:r>
      <w:r>
        <w:instrText xml:space="preserve"> REF _Ref166249993 \n \h </w:instrText>
      </w:r>
      <w:r>
        <w:fldChar w:fldCharType="separate"/>
      </w:r>
      <w:r>
        <w:t>[3]</w:t>
      </w:r>
      <w:r>
        <w:fldChar w:fldCharType="end"/>
      </w:r>
      <w:r>
        <w:t xml:space="preserve">, we presented detailed evaluation results according to the agreed evaluation methodology for this scheme and compared it with the NW-side monitoring approach. The </w:t>
      </w:r>
      <w:proofErr w:type="spellStart"/>
      <w:r>
        <w:t>tradeoff</w:t>
      </w:r>
      <w:proofErr w:type="spellEnd"/>
      <w:r>
        <w:t xml:space="preserve"> among monitoring accuracy, latency, and overhead was studied. The results show that the UE-side monitoring approach based on the SGCS-estimator model can achieve low complexity, low overhead, high accuracy, and low latency at the same time. </w:t>
      </w:r>
    </w:p>
    <w:p w14:paraId="04F86CC3" w14:textId="77777777" w:rsidR="00615D0F" w:rsidRPr="009F57B5" w:rsidRDefault="00615D0F" w:rsidP="00E0216C">
      <w:pPr>
        <w:pStyle w:val="Observation"/>
        <w:rPr>
          <w:rStyle w:val="Strong"/>
          <w:b/>
          <w:bCs/>
        </w:rPr>
      </w:pPr>
      <w:r w:rsidRPr="009F57B5">
        <w:rPr>
          <w:rStyle w:val="Strong"/>
          <w:b/>
          <w:bCs/>
        </w:rPr>
        <w:t xml:space="preserve"> </w:t>
      </w:r>
      <w:bookmarkStart w:id="28" w:name="_Ref174128062"/>
      <w:r w:rsidRPr="009F57B5">
        <w:rPr>
          <w:rStyle w:val="Strong"/>
          <w:b/>
          <w:bCs/>
        </w:rPr>
        <w:t>Model monitoring using an SGCS estimation model that outputs the intermediate KPI directly shows an accurate inference accuracy prediction, low complexity, low overhead, and low latency at the same time.</w:t>
      </w:r>
      <w:bookmarkEnd w:id="28"/>
    </w:p>
    <w:p w14:paraId="035C85DD" w14:textId="0EBDF6FE" w:rsidR="005C2EC7" w:rsidRDefault="00A9195D" w:rsidP="00B656E6">
      <w:r>
        <w:t xml:space="preserve">Based on the discussion, </w:t>
      </w:r>
      <w:r w:rsidR="006833A4">
        <w:t>we propose</w:t>
      </w:r>
    </w:p>
    <w:p w14:paraId="3D9895FC" w14:textId="77777777" w:rsidR="00E0216C" w:rsidRDefault="006E7D4B" w:rsidP="00BD2C58">
      <w:pPr>
        <w:pStyle w:val="Proposal"/>
        <w:numPr>
          <w:ilvl w:val="0"/>
          <w:numId w:val="24"/>
        </w:numPr>
      </w:pPr>
      <w:bookmarkStart w:id="29" w:name="_Ref174128531"/>
      <w:r w:rsidRPr="00E0216C">
        <w:t xml:space="preserve">Recommend </w:t>
      </w:r>
      <w:r w:rsidR="00E44491" w:rsidRPr="00E0216C">
        <w:t>following model performance monitoring mechanisms</w:t>
      </w:r>
      <w:r w:rsidR="00F24F76" w:rsidRPr="00E0216C">
        <w:t xml:space="preserve"> for normative work</w:t>
      </w:r>
      <w:r w:rsidR="00CC3610" w:rsidRPr="00E0216C">
        <w:t>, and study potential specification impacts of triggering / configuration / reporting of the ground-truth</w:t>
      </w:r>
      <w:bookmarkEnd w:id="29"/>
    </w:p>
    <w:p w14:paraId="66725D30" w14:textId="77777777" w:rsidR="00E0216C" w:rsidRDefault="00F24F76" w:rsidP="00BD2C58">
      <w:pPr>
        <w:pStyle w:val="Proposal"/>
        <w:numPr>
          <w:ilvl w:val="0"/>
          <w:numId w:val="34"/>
        </w:numPr>
      </w:pPr>
      <w:r w:rsidRPr="00E0216C">
        <w:t>NW side monitoring mechanism</w:t>
      </w:r>
      <w:r w:rsidR="00785372" w:rsidRPr="00E0216C">
        <w:t xml:space="preserve"> </w:t>
      </w:r>
      <w:r w:rsidR="000A18A4" w:rsidRPr="00E0216C">
        <w:t>with</w:t>
      </w:r>
      <w:r w:rsidR="00785372" w:rsidRPr="00E0216C">
        <w:t xml:space="preserve"> ground-truth reporting</w:t>
      </w:r>
    </w:p>
    <w:p w14:paraId="036C641D" w14:textId="77777777" w:rsidR="00E0216C" w:rsidRDefault="000A18A4" w:rsidP="00BD2C58">
      <w:pPr>
        <w:pStyle w:val="Proposal"/>
        <w:numPr>
          <w:ilvl w:val="1"/>
          <w:numId w:val="34"/>
        </w:numPr>
      </w:pPr>
      <w:r w:rsidRPr="00E0216C">
        <w:t xml:space="preserve">Phase 1 monitoring of performance degradation: </w:t>
      </w:r>
    </w:p>
    <w:p w14:paraId="48BCB33C" w14:textId="6AACD4CB" w:rsidR="00E50B84" w:rsidRPr="00E0216C" w:rsidRDefault="00E80AEA" w:rsidP="00BD2C58">
      <w:pPr>
        <w:pStyle w:val="Proposal"/>
        <w:numPr>
          <w:ilvl w:val="2"/>
          <w:numId w:val="34"/>
        </w:numPr>
      </w:pPr>
      <w:r w:rsidRPr="00E0216C">
        <w:t xml:space="preserve">NW uses the reported ground-truth to assess the performance </w:t>
      </w:r>
      <w:r w:rsidR="000F5D23" w:rsidRPr="00E0216C">
        <w:t xml:space="preserve">of actual </w:t>
      </w:r>
      <w:r w:rsidR="00B07998" w:rsidRPr="00E0216C">
        <w:t>CSI generation part and CSI reconstruction model</w:t>
      </w:r>
    </w:p>
    <w:p w14:paraId="260BF9F2" w14:textId="77777777" w:rsidR="005740C8" w:rsidRPr="005740C8" w:rsidRDefault="00B07998" w:rsidP="00BD2C58">
      <w:pPr>
        <w:pStyle w:val="Proposal"/>
        <w:numPr>
          <w:ilvl w:val="1"/>
          <w:numId w:val="34"/>
        </w:numPr>
      </w:pPr>
      <w:r w:rsidRPr="005740C8">
        <w:t xml:space="preserve">Phase 2 monitoring of </w:t>
      </w:r>
      <w:r w:rsidR="000A03F3" w:rsidRPr="005740C8">
        <w:t xml:space="preserve">root cause identification: </w:t>
      </w:r>
    </w:p>
    <w:p w14:paraId="584978F6" w14:textId="77777777" w:rsidR="005740C8" w:rsidRPr="006D3083" w:rsidRDefault="00E50B84" w:rsidP="00BD2C58">
      <w:pPr>
        <w:pStyle w:val="Proposal"/>
        <w:numPr>
          <w:ilvl w:val="2"/>
          <w:numId w:val="34"/>
        </w:numPr>
        <w:rPr>
          <w:b w:val="0"/>
          <w:i w:val="0"/>
        </w:rPr>
      </w:pPr>
      <w:r w:rsidRPr="005740C8">
        <w:t xml:space="preserve">NW </w:t>
      </w:r>
      <w:r w:rsidR="00E80AEA" w:rsidRPr="005740C8">
        <w:t xml:space="preserve">assess whether </w:t>
      </w:r>
      <w:r w:rsidRPr="005740C8">
        <w:t>performance degradation is due to UE side issue</w:t>
      </w:r>
      <w:r w:rsidR="0037545B" w:rsidRPr="005740C8">
        <w:t>, using the reported ground-truth,</w:t>
      </w:r>
      <w:r w:rsidRPr="005740C8">
        <w:t xml:space="preserve"> based on a reference CSI generation model at NW side</w:t>
      </w:r>
    </w:p>
    <w:p w14:paraId="0C035B1B" w14:textId="77777777" w:rsidR="005740C8" w:rsidRPr="006D3083" w:rsidRDefault="00525127" w:rsidP="00BD2C58">
      <w:pPr>
        <w:pStyle w:val="Proposal"/>
        <w:numPr>
          <w:ilvl w:val="0"/>
          <w:numId w:val="34"/>
        </w:numPr>
        <w:rPr>
          <w:b w:val="0"/>
          <w:i w:val="0"/>
        </w:rPr>
      </w:pPr>
      <w:r w:rsidRPr="005740C8">
        <w:t>UE side monitoring</w:t>
      </w:r>
      <w:r w:rsidR="004050BF" w:rsidRPr="005740C8">
        <w:t xml:space="preserve"> mechanism</w:t>
      </w:r>
    </w:p>
    <w:p w14:paraId="05E88F24" w14:textId="77777777" w:rsidR="005740C8" w:rsidRDefault="009E6FF9" w:rsidP="00BD2C58">
      <w:pPr>
        <w:pStyle w:val="Proposal"/>
        <w:numPr>
          <w:ilvl w:val="1"/>
          <w:numId w:val="34"/>
        </w:numPr>
      </w:pPr>
      <w:r w:rsidRPr="005740C8">
        <w:t>Phase 1 monitoring of performance degradation:</w:t>
      </w:r>
    </w:p>
    <w:p w14:paraId="41BF4B1C" w14:textId="1F75D13B" w:rsidR="004050BF" w:rsidRPr="005740C8" w:rsidRDefault="0037545B" w:rsidP="00BD2C58">
      <w:pPr>
        <w:pStyle w:val="Proposal"/>
        <w:numPr>
          <w:ilvl w:val="2"/>
          <w:numId w:val="34"/>
        </w:numPr>
      </w:pPr>
      <w:r w:rsidRPr="005740C8">
        <w:lastRenderedPageBreak/>
        <w:t xml:space="preserve">UE </w:t>
      </w:r>
      <w:r w:rsidR="00654224" w:rsidRPr="005740C8">
        <w:t>generates</w:t>
      </w:r>
      <w:r w:rsidRPr="005740C8">
        <w:t xml:space="preserve"> SGCS</w:t>
      </w:r>
      <w:r w:rsidR="003202AA" w:rsidRPr="005740C8">
        <w:t xml:space="preserve"> using a SGCS estimator associated</w:t>
      </w:r>
      <w:r w:rsidR="00DD55E7" w:rsidRPr="005740C8">
        <w:t xml:space="preserve"> to its CSI generation part</w:t>
      </w:r>
      <w:r w:rsidR="00654224" w:rsidRPr="005740C8">
        <w:t xml:space="preserve"> and report and reports the SGCS estimate</w:t>
      </w:r>
    </w:p>
    <w:p w14:paraId="060B929C" w14:textId="77777777" w:rsidR="005740C8" w:rsidRDefault="009E6FF9" w:rsidP="00BD2C58">
      <w:pPr>
        <w:pStyle w:val="Proposal"/>
        <w:numPr>
          <w:ilvl w:val="1"/>
          <w:numId w:val="34"/>
        </w:numPr>
      </w:pPr>
      <w:r w:rsidRPr="005740C8">
        <w:t>Phase 2 monitoring of root cause identification</w:t>
      </w:r>
      <w:r w:rsidR="003E6DCF" w:rsidRPr="005740C8">
        <w:t xml:space="preserve">: </w:t>
      </w:r>
    </w:p>
    <w:p w14:paraId="105CFA43" w14:textId="77777777" w:rsidR="005740C8" w:rsidRDefault="007E5416" w:rsidP="00BD2C58">
      <w:pPr>
        <w:pStyle w:val="Proposal"/>
        <w:numPr>
          <w:ilvl w:val="2"/>
          <w:numId w:val="34"/>
        </w:numPr>
      </w:pPr>
      <w:r w:rsidRPr="005740C8">
        <w:t xml:space="preserve">If the SGCS is bad, </w:t>
      </w:r>
      <w:r w:rsidR="009E6FF9" w:rsidRPr="005740C8">
        <w:t xml:space="preserve">UE may further </w:t>
      </w:r>
      <w:r w:rsidR="00736D07" w:rsidRPr="005740C8">
        <w:t>report</w:t>
      </w:r>
      <w:r w:rsidRPr="005740C8">
        <w:t xml:space="preserve"> ground-truth</w:t>
      </w:r>
      <w:r w:rsidR="00736D07" w:rsidRPr="005740C8">
        <w:t xml:space="preserve">. </w:t>
      </w:r>
      <w:r w:rsidR="007E617A" w:rsidRPr="005740C8">
        <w:t xml:space="preserve">NW assess whether performance degradation is due to UE side issue, using the reported ground-truth, based on a reference CSI generation model at NW side. </w:t>
      </w:r>
    </w:p>
    <w:p w14:paraId="4F97CD12" w14:textId="77D50FBE" w:rsidR="008F4098" w:rsidRPr="005740C8" w:rsidRDefault="008F4098" w:rsidP="00BD2C58">
      <w:pPr>
        <w:pStyle w:val="Proposal"/>
        <w:numPr>
          <w:ilvl w:val="2"/>
          <w:numId w:val="34"/>
        </w:numPr>
      </w:pPr>
      <w:r w:rsidRPr="005740C8">
        <w:t xml:space="preserve">Note: the ground-truth reporting is </w:t>
      </w:r>
      <w:r w:rsidR="006A4E03">
        <w:t xml:space="preserve">far </w:t>
      </w:r>
      <w:r w:rsidR="00414374" w:rsidRPr="005740C8">
        <w:t>less frequent</w:t>
      </w:r>
      <w:r w:rsidR="00766489" w:rsidRPr="005740C8">
        <w:t xml:space="preserve"> than SGCS report in phase 1.</w:t>
      </w:r>
    </w:p>
    <w:p w14:paraId="1AC766D1" w14:textId="20F5ED3E" w:rsidR="00D70B54" w:rsidRDefault="006D70D1" w:rsidP="00D70B54">
      <w:pPr>
        <w:pStyle w:val="Heading1"/>
      </w:pPr>
      <w:r>
        <w:t>Data collection</w:t>
      </w:r>
    </w:p>
    <w:p w14:paraId="1C1846C5" w14:textId="2726288E" w:rsidR="00A53505" w:rsidRDefault="00AD6C15" w:rsidP="00A53505">
      <w:r>
        <w:t xml:space="preserve">In Rel-18, data collection aspects </w:t>
      </w:r>
      <w:r w:rsidR="00DD554A">
        <w:t xml:space="preserve">are studied and the outcome </w:t>
      </w:r>
      <w:r w:rsidR="00012268">
        <w:t xml:space="preserve">related to UE side collection </w:t>
      </w:r>
      <w:r w:rsidR="00DD554A">
        <w:t>is captured in TR 38.843 as presented below.</w:t>
      </w:r>
      <w:r w:rsidR="00112E56">
        <w:t xml:space="preserve"> In this section, we further</w:t>
      </w:r>
      <w:r w:rsidR="00D57C63">
        <w:t xml:space="preserve"> clarify </w:t>
      </w:r>
      <w:r w:rsidR="00BF4654">
        <w:t>UE side data collection aspects and</w:t>
      </w:r>
      <w:r w:rsidR="00112E56">
        <w:t xml:space="preserve"> discuss</w:t>
      </w:r>
      <w:r w:rsidR="00BF4654">
        <w:t xml:space="preserve"> relevant</w:t>
      </w:r>
      <w:r w:rsidR="00112E56">
        <w:t xml:space="preserve"> </w:t>
      </w:r>
      <w:r w:rsidR="00D57C63">
        <w:t>details</w:t>
      </w:r>
      <w:r w:rsidR="00BF4654">
        <w:t>.</w:t>
      </w:r>
    </w:p>
    <w:tbl>
      <w:tblPr>
        <w:tblStyle w:val="TableGrid"/>
        <w:tblW w:w="0" w:type="auto"/>
        <w:tblLook w:val="04A0" w:firstRow="1" w:lastRow="0" w:firstColumn="1" w:lastColumn="0" w:noHBand="0" w:noVBand="1"/>
      </w:tblPr>
      <w:tblGrid>
        <w:gridCol w:w="9350"/>
      </w:tblGrid>
      <w:tr w:rsidR="00C47E2E" w14:paraId="758E87CD" w14:textId="77777777" w:rsidTr="00C47E2E">
        <w:tc>
          <w:tcPr>
            <w:tcW w:w="9350" w:type="dxa"/>
          </w:tcPr>
          <w:p w14:paraId="13A43EB0" w14:textId="77777777" w:rsidR="00C47E2E" w:rsidRPr="00C47E2E" w:rsidRDefault="00C47E2E" w:rsidP="00C47E2E">
            <w:r w:rsidRPr="00C47E2E">
              <w:t>UE side data collection</w:t>
            </w:r>
          </w:p>
          <w:p w14:paraId="1F05AE05" w14:textId="77777777" w:rsidR="00C47E2E" w:rsidRPr="00C47E2E" w:rsidRDefault="00C47E2E" w:rsidP="00BD2C58">
            <w:pPr>
              <w:numPr>
                <w:ilvl w:val="0"/>
                <w:numId w:val="28"/>
              </w:numPr>
            </w:pPr>
            <w:r w:rsidRPr="00C47E2E">
              <w:t xml:space="preserve">Enhancement of CSI-RS configuration to enable higher accuracy measurement. </w:t>
            </w:r>
          </w:p>
          <w:p w14:paraId="37F1C59E" w14:textId="77777777" w:rsidR="00C47E2E" w:rsidRPr="00C47E2E" w:rsidRDefault="00C47E2E" w:rsidP="00BD2C58">
            <w:pPr>
              <w:numPr>
                <w:ilvl w:val="0"/>
                <w:numId w:val="28"/>
              </w:numPr>
            </w:pPr>
            <w:r w:rsidRPr="00C47E2E">
              <w:t xml:space="preserve">Assistance information for UE data collection for categorizing the data in forms of ID for the purpose of differentiating characteristics of data due to specific configuration, scenarios, site etc. </w:t>
            </w:r>
          </w:p>
          <w:p w14:paraId="51370308" w14:textId="77777777" w:rsidR="00C47E2E" w:rsidRPr="00C47E2E" w:rsidRDefault="00C47E2E" w:rsidP="00BD2C58">
            <w:pPr>
              <w:numPr>
                <w:ilvl w:val="1"/>
                <w:numId w:val="28"/>
              </w:numPr>
            </w:pPr>
            <w:r w:rsidRPr="00C47E2E">
              <w:t xml:space="preserve">The provision of assistance information needs to consider feasibility of disclosing proprietary information to the other side. </w:t>
            </w:r>
          </w:p>
          <w:p w14:paraId="0AEE5DBB" w14:textId="02B83910" w:rsidR="00C47E2E" w:rsidRDefault="00C47E2E" w:rsidP="00BD2C58">
            <w:pPr>
              <w:numPr>
                <w:ilvl w:val="0"/>
                <w:numId w:val="28"/>
              </w:numPr>
            </w:pPr>
            <w:r w:rsidRPr="00C47E2E">
              <w:t xml:space="preserve">Signalling for triggering the data collection </w:t>
            </w:r>
          </w:p>
        </w:tc>
      </w:tr>
    </w:tbl>
    <w:p w14:paraId="1B0B85AB" w14:textId="77777777" w:rsidR="00DD554A" w:rsidRDefault="00DD554A" w:rsidP="00A53505"/>
    <w:p w14:paraId="7596CC8B" w14:textId="40230423" w:rsidR="00CB4608" w:rsidRDefault="00710FAB" w:rsidP="00A53505">
      <w:r>
        <w:t xml:space="preserve">In general, </w:t>
      </w:r>
      <w:r w:rsidR="0065323A">
        <w:t xml:space="preserve">the purpose of </w:t>
      </w:r>
      <w:r w:rsidR="00A4139A">
        <w:t xml:space="preserve">UE side data collection is </w:t>
      </w:r>
      <w:r w:rsidR="00C64486">
        <w:t xml:space="preserve">to collect data to facilitate UE side offline engineering, especially for inter-vendor collaboration option 3a/5a/4. </w:t>
      </w:r>
      <w:r w:rsidR="001C7253">
        <w:t xml:space="preserve">In this case, the </w:t>
      </w:r>
      <w:r w:rsidR="00A113A8">
        <w:t xml:space="preserve">delivery of dataset is between </w:t>
      </w:r>
      <w:r w:rsidR="007F1A86">
        <w:t xml:space="preserve">UE device and </w:t>
      </w:r>
      <w:r w:rsidR="009365FD">
        <w:t xml:space="preserve">over-the-top </w:t>
      </w:r>
      <w:r w:rsidR="007F1A86">
        <w:t>UE side training entity</w:t>
      </w:r>
      <w:r w:rsidR="0043142B">
        <w:t xml:space="preserve"> or UE side data repository</w:t>
      </w:r>
      <w:r w:rsidR="009365FD">
        <w:t xml:space="preserve">. </w:t>
      </w:r>
      <w:r w:rsidR="000A5E38">
        <w:t xml:space="preserve">Thus, </w:t>
      </w:r>
      <w:r w:rsidR="00D759DE">
        <w:t xml:space="preserve">it is </w:t>
      </w:r>
      <w:r w:rsidR="00853FBE">
        <w:t>more proper to use proprietary signal</w:t>
      </w:r>
      <w:r w:rsidR="00A9441F">
        <w:t>l</w:t>
      </w:r>
      <w:r w:rsidR="00853FBE">
        <w:t xml:space="preserve">ing to perform UE side data collection. </w:t>
      </w:r>
      <w:r w:rsidR="002D3CF9">
        <w:t xml:space="preserve">From this perspective, </w:t>
      </w:r>
      <w:r w:rsidR="0088704C">
        <w:t>standardized</w:t>
      </w:r>
      <w:r w:rsidR="009B7408">
        <w:t xml:space="preserve"> signa</w:t>
      </w:r>
      <w:r w:rsidR="005D578E">
        <w:t>l</w:t>
      </w:r>
      <w:r w:rsidR="009B7408">
        <w:t>ling for</w:t>
      </w:r>
      <w:r w:rsidR="005313EE">
        <w:t xml:space="preserve"> ground-truth reporting</w:t>
      </w:r>
      <w:r w:rsidR="00D76DF9">
        <w:t xml:space="preserve"> is not needed for</w:t>
      </w:r>
      <w:r w:rsidR="000968C0">
        <w:t xml:space="preserve"> the triggering mechanism of UE side </w:t>
      </w:r>
      <w:r w:rsidR="00862A68">
        <w:t>data collection</w:t>
      </w:r>
      <w:r w:rsidR="005D578E">
        <w:t>.</w:t>
      </w:r>
      <w:r w:rsidR="00862A68">
        <w:t xml:space="preserve"> Also, t</w:t>
      </w:r>
      <w:r w:rsidR="005B32D9">
        <w:t>he</w:t>
      </w:r>
      <w:r w:rsidR="004414E5">
        <w:t xml:space="preserve"> UE capability of UE-side data collection</w:t>
      </w:r>
      <w:r w:rsidR="00F369DC">
        <w:t xml:space="preserve"> should not </w:t>
      </w:r>
      <w:r w:rsidR="00CA11B9">
        <w:t>depend on the support</w:t>
      </w:r>
      <w:r w:rsidR="002F41FC">
        <w:t xml:space="preserve"> of </w:t>
      </w:r>
      <w:r w:rsidR="001809A2">
        <w:t xml:space="preserve">existing </w:t>
      </w:r>
      <w:r w:rsidR="00E51406">
        <w:t>codebooks.</w:t>
      </w:r>
    </w:p>
    <w:p w14:paraId="1ABBB4F6" w14:textId="5429AB7B" w:rsidR="002646D6" w:rsidRDefault="002646D6" w:rsidP="00A53505">
      <w:r>
        <w:t>Another important aspect</w:t>
      </w:r>
      <w:r w:rsidR="004C362D">
        <w:t xml:space="preserve"> of</w:t>
      </w:r>
      <w:r w:rsidR="00A700A9">
        <w:t xml:space="preserve"> UE side collection is the configuration of </w:t>
      </w:r>
      <w:r w:rsidR="00C752D5">
        <w:t>assistant information</w:t>
      </w:r>
      <w:r w:rsidR="00A700A9">
        <w:t xml:space="preserve">. </w:t>
      </w:r>
      <w:r w:rsidR="00D43EAD">
        <w:t>In gene</w:t>
      </w:r>
      <w:r w:rsidR="008A70D4">
        <w:t xml:space="preserve">ral, the assistant information involves UE side additional condition such as </w:t>
      </w:r>
      <w:r w:rsidR="00C66EBB">
        <w:t xml:space="preserve">RF aspects, </w:t>
      </w:r>
      <w:r w:rsidR="003E5B2C">
        <w:t>algorithm</w:t>
      </w:r>
      <w:r w:rsidR="00A62A62">
        <w:t xml:space="preserve"> </w:t>
      </w:r>
      <w:r w:rsidR="00943526">
        <w:t xml:space="preserve">of generating the data, etc and also NW side additional condition such as NW side antenna downtilt, </w:t>
      </w:r>
      <w:r w:rsidR="005E28ED">
        <w:t>beamforming, cell ID and deployment scenario</w:t>
      </w:r>
      <w:r w:rsidR="00F845A6">
        <w:t>, etc</w:t>
      </w:r>
      <w:r w:rsidR="005E28ED">
        <w:t xml:space="preserve">. </w:t>
      </w:r>
      <w:r w:rsidR="00C21635">
        <w:t>For</w:t>
      </w:r>
      <w:r w:rsidR="009B703A">
        <w:t xml:space="preserve"> UE side </w:t>
      </w:r>
      <w:r w:rsidR="004B5BB7">
        <w:t xml:space="preserve">data collection, </w:t>
      </w:r>
      <w:r w:rsidR="00C14283">
        <w:t xml:space="preserve">the </w:t>
      </w:r>
      <w:r w:rsidR="006C0D79">
        <w:t xml:space="preserve">UE side additional condition </w:t>
      </w:r>
      <w:r w:rsidR="003875C5">
        <w:t xml:space="preserve">is naturally known by the UE </w:t>
      </w:r>
      <w:r w:rsidR="00876494">
        <w:t>side</w:t>
      </w:r>
      <w:r w:rsidR="003875C5">
        <w:t xml:space="preserve">, while the NW side additional condition </w:t>
      </w:r>
      <w:r w:rsidR="00833B60">
        <w:t>should be conveyed via th</w:t>
      </w:r>
      <w:r w:rsidR="00B73DC1">
        <w:t xml:space="preserve">e assistant information. </w:t>
      </w:r>
      <w:r w:rsidR="00550279">
        <w:t xml:space="preserve">To </w:t>
      </w:r>
      <w:r w:rsidR="00063BA0">
        <w:t>achieve this configuration, associated ID can be included in the triggering of UE side</w:t>
      </w:r>
      <w:r w:rsidR="00673CC7">
        <w:t xml:space="preserve"> data collection. </w:t>
      </w:r>
    </w:p>
    <w:p w14:paraId="00530B1C" w14:textId="63DF8F09" w:rsidR="00EB2A7A" w:rsidRPr="00A53505" w:rsidRDefault="00EB2A7A" w:rsidP="00A53505">
      <w:r>
        <w:t>To sum</w:t>
      </w:r>
      <w:r w:rsidR="009A7FEF">
        <w:t xml:space="preserve">, </w:t>
      </w:r>
      <w:r w:rsidR="003729BE">
        <w:t xml:space="preserve">the necessary information to be </w:t>
      </w:r>
      <w:r w:rsidR="001E0840">
        <w:t xml:space="preserve">indicated in </w:t>
      </w:r>
      <w:r w:rsidR="009E6586">
        <w:t xml:space="preserve">the triggering </w:t>
      </w:r>
      <w:r w:rsidR="00C823F1">
        <w:t xml:space="preserve">and/or configuration of </w:t>
      </w:r>
      <w:r w:rsidR="0023081F">
        <w:t xml:space="preserve">UE side data </w:t>
      </w:r>
      <w:r w:rsidR="001E0840">
        <w:t xml:space="preserve">is </w:t>
      </w:r>
      <w:r w:rsidR="00BF4BDE">
        <w:t>data collection reference signal configuration</w:t>
      </w:r>
      <w:r w:rsidR="00232A93">
        <w:t xml:space="preserve"> and the associated assistant information ID. </w:t>
      </w:r>
      <w:r w:rsidR="009833F9">
        <w:t xml:space="preserve">This can be achieved via enhancing existing </w:t>
      </w:r>
      <w:r w:rsidR="00502EDA">
        <w:t>configuration / triggering of periodic CSI-RS and</w:t>
      </w:r>
      <w:r w:rsidR="008F4F8D">
        <w:t xml:space="preserve"> </w:t>
      </w:r>
      <w:r w:rsidR="00084540">
        <w:t xml:space="preserve">semi-persistent CSI-RS by </w:t>
      </w:r>
      <w:r w:rsidR="003E7885">
        <w:t>including associated ID</w:t>
      </w:r>
      <w:r w:rsidR="00F235F1">
        <w:t xml:space="preserve">. For aperiodic </w:t>
      </w:r>
      <w:r w:rsidR="002631A3">
        <w:t xml:space="preserve">CSI-RS case, </w:t>
      </w:r>
      <w:r w:rsidR="00423E68">
        <w:t xml:space="preserve">enhancement of A-CSI reporting can be considered by </w:t>
      </w:r>
      <w:r w:rsidR="00957BF4">
        <w:t xml:space="preserve">including associated ID </w:t>
      </w:r>
      <w:r w:rsidR="00560ADC">
        <w:t>and set report quantity to “none”.</w:t>
      </w:r>
    </w:p>
    <w:p w14:paraId="46746981" w14:textId="5B9270FF" w:rsidR="008A78F7" w:rsidRPr="0082091D" w:rsidRDefault="00E60470" w:rsidP="00BD2C58">
      <w:pPr>
        <w:pStyle w:val="Proposal"/>
        <w:numPr>
          <w:ilvl w:val="0"/>
          <w:numId w:val="24"/>
        </w:numPr>
        <w:rPr>
          <w:b w:val="0"/>
          <w:i w:val="0"/>
        </w:rPr>
      </w:pPr>
      <w:bookmarkStart w:id="30" w:name="_Ref174128543"/>
      <w:r w:rsidRPr="005740C8">
        <w:t xml:space="preserve">The triggering </w:t>
      </w:r>
      <w:r w:rsidR="00275A71" w:rsidRPr="005740C8">
        <w:t xml:space="preserve">and / or configuration of UE side data collection </w:t>
      </w:r>
      <w:r w:rsidR="00F008B6" w:rsidRPr="005740C8">
        <w:t>should consider</w:t>
      </w:r>
      <w:bookmarkEnd w:id="30"/>
    </w:p>
    <w:p w14:paraId="183DDB43" w14:textId="19CAD0BA" w:rsidR="00377048" w:rsidRPr="0082091D" w:rsidRDefault="008A78F7" w:rsidP="00BD2C58">
      <w:pPr>
        <w:pStyle w:val="ListParagraph"/>
        <w:numPr>
          <w:ilvl w:val="0"/>
          <w:numId w:val="17"/>
        </w:numPr>
        <w:rPr>
          <w:b/>
          <w:bCs/>
          <w:i/>
          <w:iCs/>
        </w:rPr>
      </w:pPr>
      <w:r w:rsidRPr="0082091D">
        <w:rPr>
          <w:b/>
          <w:bCs/>
          <w:i/>
          <w:iCs/>
        </w:rPr>
        <w:lastRenderedPageBreak/>
        <w:t xml:space="preserve">Configuration of </w:t>
      </w:r>
      <w:r w:rsidR="00377048" w:rsidRPr="0082091D">
        <w:rPr>
          <w:b/>
          <w:bCs/>
          <w:i/>
          <w:iCs/>
        </w:rPr>
        <w:t xml:space="preserve">associated ID </w:t>
      </w:r>
      <w:r w:rsidR="005752DE" w:rsidRPr="0082091D">
        <w:rPr>
          <w:b/>
          <w:bCs/>
          <w:i/>
          <w:iCs/>
        </w:rPr>
        <w:t>for NW side additional information</w:t>
      </w:r>
    </w:p>
    <w:p w14:paraId="7A679C56" w14:textId="19D4431B" w:rsidR="00267328" w:rsidRPr="0082091D" w:rsidRDefault="00C96C39" w:rsidP="00BD2C58">
      <w:pPr>
        <w:pStyle w:val="ListParagraph"/>
        <w:numPr>
          <w:ilvl w:val="0"/>
          <w:numId w:val="17"/>
        </w:numPr>
        <w:rPr>
          <w:b/>
          <w:bCs/>
          <w:i/>
          <w:iCs/>
        </w:rPr>
      </w:pPr>
      <w:r w:rsidRPr="0082091D">
        <w:rPr>
          <w:b/>
          <w:bCs/>
          <w:i/>
          <w:iCs/>
        </w:rPr>
        <w:t>Associated CSI-RS configuration</w:t>
      </w:r>
    </w:p>
    <w:p w14:paraId="2A1E1A5F" w14:textId="324E8488" w:rsidR="00566F6F" w:rsidRPr="0082091D" w:rsidRDefault="0082091D" w:rsidP="00BD2C58">
      <w:pPr>
        <w:pStyle w:val="ListParagraph"/>
        <w:numPr>
          <w:ilvl w:val="0"/>
          <w:numId w:val="17"/>
        </w:numPr>
        <w:rPr>
          <w:b/>
          <w:bCs/>
          <w:i/>
          <w:iCs/>
        </w:rPr>
      </w:pPr>
      <w:r w:rsidRPr="0082091D">
        <w:rPr>
          <w:b/>
          <w:bCs/>
          <w:i/>
          <w:iCs/>
        </w:rPr>
        <w:t>S</w:t>
      </w:r>
      <w:r w:rsidR="00497F7F" w:rsidRPr="0082091D">
        <w:rPr>
          <w:b/>
          <w:bCs/>
          <w:i/>
          <w:iCs/>
        </w:rPr>
        <w:t xml:space="preserve">tandardized reporting </w:t>
      </w:r>
      <w:r w:rsidR="00BF55FE" w:rsidRPr="0082091D">
        <w:rPr>
          <w:b/>
          <w:bCs/>
          <w:i/>
          <w:iCs/>
        </w:rPr>
        <w:t xml:space="preserve">of ground-ruth </w:t>
      </w:r>
      <w:r w:rsidRPr="0082091D">
        <w:rPr>
          <w:b/>
          <w:bCs/>
          <w:i/>
          <w:iCs/>
        </w:rPr>
        <w:t>and its</w:t>
      </w:r>
      <w:r w:rsidR="004D5D8C" w:rsidRPr="0082091D">
        <w:rPr>
          <w:b/>
          <w:bCs/>
          <w:i/>
          <w:iCs/>
        </w:rPr>
        <w:t xml:space="preserve"> relevant capability </w:t>
      </w:r>
      <w:r w:rsidR="00BF55FE" w:rsidRPr="0082091D">
        <w:rPr>
          <w:b/>
          <w:bCs/>
          <w:i/>
          <w:iCs/>
        </w:rPr>
        <w:t>is</w:t>
      </w:r>
      <w:r w:rsidRPr="0082091D">
        <w:rPr>
          <w:b/>
          <w:bCs/>
          <w:i/>
          <w:iCs/>
        </w:rPr>
        <w:t xml:space="preserve"> not</w:t>
      </w:r>
      <w:r w:rsidR="00BF55FE" w:rsidRPr="0082091D">
        <w:rPr>
          <w:b/>
          <w:bCs/>
          <w:i/>
          <w:iCs/>
        </w:rPr>
        <w:t xml:space="preserve"> needed</w:t>
      </w:r>
    </w:p>
    <w:p w14:paraId="59FD04DB" w14:textId="360F7E3C" w:rsidR="00D70B54" w:rsidRDefault="00E13FC1" w:rsidP="00D70B54">
      <w:pPr>
        <w:pStyle w:val="Heading1"/>
      </w:pPr>
      <w:r>
        <w:t>Other spec impacts</w:t>
      </w:r>
    </w:p>
    <w:p w14:paraId="140EA950" w14:textId="2C3C0864" w:rsidR="00E13FC1" w:rsidRDefault="00E13FC1" w:rsidP="00D70832">
      <w:pPr>
        <w:pStyle w:val="Heading2"/>
      </w:pPr>
      <w:r>
        <w:t>CQI</w:t>
      </w:r>
      <w:r w:rsidR="00D70832">
        <w:t xml:space="preserve"> determination</w:t>
      </w:r>
    </w:p>
    <w:p w14:paraId="67CF7B1F" w14:textId="77777777" w:rsidR="00D70832" w:rsidRDefault="00D70832" w:rsidP="00D70832">
      <w:r>
        <w:t xml:space="preserve">In legacy CSI report using PMI codebook, since the PMI construction algorithm is not complicated, it is feasible for UE to construct the PMI for CQI calculation. In this way, the precoder used in CQI calculation is same as the precoding vectors reported to the gNB. </w:t>
      </w:r>
      <w:r>
        <w:rPr>
          <w:noProof/>
        </w:rPr>
        <mc:AlternateContent>
          <mc:Choice Requires="wps">
            <w:drawing>
              <wp:anchor distT="45720" distB="45720" distL="114300" distR="114300" simplePos="0" relativeHeight="251412992" behindDoc="0" locked="0" layoutInCell="1" allowOverlap="1" wp14:anchorId="6FFBA1C0" wp14:editId="23793731">
                <wp:simplePos x="0" y="0"/>
                <wp:positionH relativeFrom="margin">
                  <wp:align>left</wp:align>
                </wp:positionH>
                <wp:positionV relativeFrom="paragraph">
                  <wp:posOffset>276860</wp:posOffset>
                </wp:positionV>
                <wp:extent cx="5949950" cy="1404620"/>
                <wp:effectExtent l="0" t="0" r="12700" b="16510"/>
                <wp:wrapTopAndBottom/>
                <wp:docPr id="262329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9950" cy="1404620"/>
                        </a:xfrm>
                        <a:prstGeom prst="rect">
                          <a:avLst/>
                        </a:prstGeom>
                        <a:solidFill>
                          <a:srgbClr val="FFFFFF"/>
                        </a:solidFill>
                        <a:ln w="9525">
                          <a:solidFill>
                            <a:srgbClr val="000000"/>
                          </a:solidFill>
                          <a:miter lim="800000"/>
                          <a:headEnd/>
                          <a:tailEnd/>
                        </a:ln>
                      </wps:spPr>
                      <wps:txbx>
                        <w:txbxContent>
                          <w:p w14:paraId="555702BD" w14:textId="77777777" w:rsidR="00D70832" w:rsidRPr="00133C49" w:rsidRDefault="00D70832" w:rsidP="00D70832">
                            <w:pPr>
                              <w:pStyle w:val="B1"/>
                            </w:pPr>
                            <w:r w:rsidRPr="00133C49">
                              <w:t>-</w:t>
                            </w:r>
                            <w:r w:rsidRPr="00133C49">
                              <w:tab/>
                              <w:t>Option 1: CQI is NOT calculated based on the output of CSI reconstruction part from the realistic channel estimation, including</w:t>
                            </w:r>
                          </w:p>
                          <w:p w14:paraId="0610FB2F" w14:textId="77777777" w:rsidR="00D70832" w:rsidRPr="00133C49" w:rsidRDefault="00D70832" w:rsidP="00D70832">
                            <w:pPr>
                              <w:pStyle w:val="B2"/>
                            </w:pPr>
                            <w:r w:rsidRPr="00133C49">
                              <w:t>-</w:t>
                            </w:r>
                            <w:r w:rsidRPr="00133C49">
                              <w:tab/>
                              <w:t xml:space="preserve">Option 1a: CQI is calculated based on target CSI with realistic channel measurement </w:t>
                            </w:r>
                          </w:p>
                          <w:p w14:paraId="5480EA7A" w14:textId="77777777" w:rsidR="00D70832" w:rsidRPr="00133C49" w:rsidRDefault="00D70832" w:rsidP="00D70832">
                            <w:pPr>
                              <w:pStyle w:val="B2"/>
                            </w:pPr>
                            <w:r w:rsidRPr="00133C49">
                              <w:t>-</w:t>
                            </w:r>
                            <w:r w:rsidRPr="00133C49">
                              <w:tab/>
                              <w:t xml:space="preserve">Option 1b: CQI is calculated based on target CSI with realistic channel measurement and potential adjustment </w:t>
                            </w:r>
                          </w:p>
                          <w:p w14:paraId="70B03132" w14:textId="77777777" w:rsidR="00D70832" w:rsidRPr="00133C49" w:rsidRDefault="00D70832" w:rsidP="00D70832">
                            <w:pPr>
                              <w:pStyle w:val="B2"/>
                            </w:pPr>
                            <w:r w:rsidRPr="00133C49">
                              <w:t>-</w:t>
                            </w:r>
                            <w:r w:rsidRPr="00133C49">
                              <w:tab/>
                              <w:t>Option 1c: CQI is calculated based on legacy codebook</w:t>
                            </w:r>
                          </w:p>
                          <w:p w14:paraId="325C3411" w14:textId="77777777" w:rsidR="00D70832" w:rsidRPr="00133C49" w:rsidRDefault="00D70832" w:rsidP="00D70832">
                            <w:pPr>
                              <w:pStyle w:val="B1"/>
                            </w:pPr>
                            <w:r w:rsidRPr="00133C49">
                              <w:t>-</w:t>
                            </w:r>
                            <w:r w:rsidRPr="00133C49">
                              <w:tab/>
                              <w:t>Option 2: CQI is calculated based on the output of CSI reconstruction part from the realistic channel estimation, including</w:t>
                            </w:r>
                          </w:p>
                          <w:p w14:paraId="16462F0B" w14:textId="77777777" w:rsidR="00D70832" w:rsidRPr="00133C49" w:rsidRDefault="00D70832" w:rsidP="00D70832">
                            <w:pPr>
                              <w:pStyle w:val="B2"/>
                            </w:pPr>
                            <w:r w:rsidRPr="00133C49">
                              <w:t>-</w:t>
                            </w:r>
                            <w:r w:rsidRPr="00133C49">
                              <w:tab/>
                              <w:t>Option 2a: CQI is calculated based on CSI reconstruction output, if CSI reconstruction model is available at the UE and UE can perform reconstruction model inference with potential adjustment</w:t>
                            </w:r>
                          </w:p>
                          <w:p w14:paraId="1D877BAF" w14:textId="77777777" w:rsidR="00D70832" w:rsidRPr="00133C49" w:rsidRDefault="00D70832" w:rsidP="00D70832">
                            <w:pPr>
                              <w:pStyle w:val="B3"/>
                            </w:pPr>
                            <w:r w:rsidRPr="00133C49">
                              <w:t>-</w:t>
                            </w:r>
                            <w:r w:rsidRPr="00133C49">
                              <w:tab/>
                              <w:t xml:space="preserve">Note: CSI reconstruction part at the UE can be different comparing to the actual CSI reconstruction part used at the NW. </w:t>
                            </w:r>
                          </w:p>
                          <w:p w14:paraId="71A0B55F" w14:textId="77777777" w:rsidR="00D70832" w:rsidRDefault="00D70832" w:rsidP="00D70832">
                            <w:pPr>
                              <w:pStyle w:val="B2"/>
                            </w:pPr>
                            <w:r w:rsidRPr="00133C49">
                              <w:t>-</w:t>
                            </w:r>
                            <w:r w:rsidRPr="00133C49">
                              <w:tab/>
                              <w:t xml:space="preserve">Option 2b: CQI is calculated using two stage approach, UE derive CQI using precoded CSI-RS transmitted with a reconstructed precoder. </w:t>
                            </w:r>
                            <w:r w:rsidRPr="00133C49">
                              <w:rPr>
                                <w:rFonts w:eastAsia="Malgun Gothic"/>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FBA1C0" id="Text Box 2" o:spid="_x0000_s1147" type="#_x0000_t202" style="position:absolute;left:0;text-align:left;margin-left:0;margin-top:21.8pt;width:468.5pt;height:110.6pt;z-index:25141299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">
                <v:textbox style="mso-fit-shape-to-text:t">
                  <w:txbxContent>
                    <w:p w14:paraId="555702BD" w14:textId="77777777" w:rsidR="00D70832" w:rsidRPr="00133C49" w:rsidRDefault="00D70832" w:rsidP="00D70832">
                      <w:pPr>
                        <w:pStyle w:val="B1"/>
                      </w:pPr>
                      <w:r w:rsidRPr="00133C49">
                        <w:t>-</w:t>
                      </w:r>
                      <w:r w:rsidRPr="00133C49">
                        <w:tab/>
                        <w:t>Option 1: CQI is NOT calculated based on the output of CSI reconstruction part from the realistic channel estimation, including</w:t>
                      </w:r>
                    </w:p>
                    <w:p w14:paraId="0610FB2F" w14:textId="77777777" w:rsidR="00D70832" w:rsidRPr="00133C49" w:rsidRDefault="00D70832" w:rsidP="00D70832">
                      <w:pPr>
                        <w:pStyle w:val="B2"/>
                      </w:pPr>
                      <w:r w:rsidRPr="00133C49">
                        <w:t>-</w:t>
                      </w:r>
                      <w:r w:rsidRPr="00133C49">
                        <w:tab/>
                        <w:t xml:space="preserve">Option 1a: CQI is calculated based on target CSI with realistic channel measurement </w:t>
                      </w:r>
                    </w:p>
                    <w:p w14:paraId="5480EA7A" w14:textId="77777777" w:rsidR="00D70832" w:rsidRPr="00133C49" w:rsidRDefault="00D70832" w:rsidP="00D70832">
                      <w:pPr>
                        <w:pStyle w:val="B2"/>
                      </w:pPr>
                      <w:r w:rsidRPr="00133C49">
                        <w:t>-</w:t>
                      </w:r>
                      <w:r w:rsidRPr="00133C49">
                        <w:tab/>
                        <w:t xml:space="preserve">Option 1b: CQI is calculated based on target CSI with realistic channel measurement and potential adjustment </w:t>
                      </w:r>
                    </w:p>
                    <w:p w14:paraId="70B03132" w14:textId="77777777" w:rsidR="00D70832" w:rsidRPr="00133C49" w:rsidRDefault="00D70832" w:rsidP="00D70832">
                      <w:pPr>
                        <w:pStyle w:val="B2"/>
                      </w:pPr>
                      <w:r w:rsidRPr="00133C49">
                        <w:t>-</w:t>
                      </w:r>
                      <w:r w:rsidRPr="00133C49">
                        <w:tab/>
                        <w:t>Option 1c: CQI is calculated based on legacy codebook</w:t>
                      </w:r>
                    </w:p>
                    <w:p w14:paraId="325C3411" w14:textId="77777777" w:rsidR="00D70832" w:rsidRPr="00133C49" w:rsidRDefault="00D70832" w:rsidP="00D70832">
                      <w:pPr>
                        <w:pStyle w:val="B1"/>
                      </w:pPr>
                      <w:r w:rsidRPr="00133C49">
                        <w:t>-</w:t>
                      </w:r>
                      <w:r w:rsidRPr="00133C49">
                        <w:tab/>
                        <w:t>Option 2: CQI is calculated based on the output of CSI reconstruction part from the realistic channel estimation, including</w:t>
                      </w:r>
                    </w:p>
                    <w:p w14:paraId="16462F0B" w14:textId="77777777" w:rsidR="00D70832" w:rsidRPr="00133C49" w:rsidRDefault="00D70832" w:rsidP="00D70832">
                      <w:pPr>
                        <w:pStyle w:val="B2"/>
                      </w:pPr>
                      <w:r w:rsidRPr="00133C49">
                        <w:t>-</w:t>
                      </w:r>
                      <w:r w:rsidRPr="00133C49">
                        <w:tab/>
                        <w:t>Option 2a: CQI is calculated based on CSI reconstruction output, if CSI reconstruction model is available at the UE and UE can perform reconstruction model inference with potential adjustment</w:t>
                      </w:r>
                    </w:p>
                    <w:p w14:paraId="1D877BAF" w14:textId="77777777" w:rsidR="00D70832" w:rsidRPr="00133C49" w:rsidRDefault="00D70832" w:rsidP="00D70832">
                      <w:pPr>
                        <w:pStyle w:val="B3"/>
                      </w:pPr>
                      <w:r w:rsidRPr="00133C49">
                        <w:t>-</w:t>
                      </w:r>
                      <w:r w:rsidRPr="00133C49">
                        <w:tab/>
                        <w:t xml:space="preserve">Note: CSI reconstruction part at the UE can be different comparing to the actual CSI reconstruction part used at the NW. </w:t>
                      </w:r>
                    </w:p>
                    <w:p w14:paraId="71A0B55F" w14:textId="77777777" w:rsidR="00D70832" w:rsidRDefault="00D70832" w:rsidP="00D70832">
                      <w:pPr>
                        <w:pStyle w:val="B2"/>
                      </w:pPr>
                      <w:r w:rsidRPr="00133C49">
                        <w:t>-</w:t>
                      </w:r>
                      <w:r w:rsidRPr="00133C49">
                        <w:tab/>
                        <w:t xml:space="preserve">Option 2b: CQI is calculated using two stage approach, UE derive CQI using precoded CSI-RS transmitted with a reconstructed precoder. </w:t>
                      </w:r>
                      <w:r w:rsidRPr="00133C49">
                        <w:rPr>
                          <w:rFonts w:eastAsia="Malgun Gothic"/>
                        </w:rPr>
                        <w:t xml:space="preserve">  </w:t>
                      </w:r>
                    </w:p>
                  </w:txbxContent>
                </v:textbox>
                <w10:wrap type="topAndBottom" anchorx="margin"/>
              </v:shape>
            </w:pict>
          </mc:Fallback>
        </mc:AlternateContent>
      </w:r>
      <w:r>
        <w:t>However, in AI/ML based CSI compression and feedback, the CSI reconstruction model and CSI generation model are normally run at gNB side and UE side separately, it may or may not be feasible for UE to follow the legacy principle. In Rel-18, following options of CQI calculation are discussed. In this section, we discuss our view on these options.</w:t>
      </w:r>
    </w:p>
    <w:p w14:paraId="1DB35464" w14:textId="77777777" w:rsidR="00D70832" w:rsidRDefault="00D70832" w:rsidP="00D70832">
      <w:r>
        <w:t>Option 2a above aligns with the legacy principle and yield an accurate CQI calculation without any bias due to precoder mismatch. However, since running AI/ML for inference is much more complicated than the PMI construction of codebook-based CSI, it may not be feasible for UE to run CSI reconstruction model in addition to CSI generation model. Alternatively, additional CSI processing criteria (to count higher cost of processing unit and memory) or longer timeline maybe needed for UE to calculate CQI using CSI reconstruction output. Besides, option 2b can be supported by current specification using non-PMI based CSI report configuration. Thus, there is no need of further discussion of option 2b in this release.</w:t>
      </w:r>
    </w:p>
    <w:p w14:paraId="03B94B09" w14:textId="77777777" w:rsidR="00D70832" w:rsidRDefault="00D70832" w:rsidP="00D70832">
      <w:r>
        <w:t xml:space="preserve">Option 1 is a little more attractive as the additional cost of CQI calculation is negligible. In our view, option 1a and 1c are similar in the sense that the CQI is reported assuming a biased precoder, i.e., either an optimistic CQI in option 1a or a pessimistic CQI in option 1c. In this flavour, the CQI adjustment can be performed by gNB based on outer-loop link adaptation.  </w:t>
      </w:r>
    </w:p>
    <w:p w14:paraId="76804F6A" w14:textId="19A1A456" w:rsidR="00D70832" w:rsidRDefault="00D70832" w:rsidP="00D70832">
      <w:r>
        <w:t xml:space="preserve">In option 1b, it is UE’s implementation to adjust the CQI. Intuitively, since the adjustment value is based on the mismatch between the reconstructed CSI and input CSI (or target CSI), it can be determined according to intermediate KPI, e.g., SGCS value. Following the discussion in section 3, an accurate SGCS </w:t>
      </w:r>
      <w:r>
        <w:lastRenderedPageBreak/>
        <w:t xml:space="preserve">value can be </w:t>
      </w:r>
      <w:r w:rsidR="00102ED2">
        <w:t xml:space="preserve">obtained </w:t>
      </w:r>
      <w:r>
        <w:t xml:space="preserve">by a simple </w:t>
      </w:r>
      <w:r w:rsidR="00102ED2">
        <w:t>SGCS estimator</w:t>
      </w:r>
      <w:r>
        <w:t xml:space="preserve">, it is attractive to study whether the predicted SGCS can be used as a guidance to the CQI adjustment. Alternatively, similar to the SGCS estimator design, one can develop another </w:t>
      </w:r>
      <w:r w:rsidR="00102ED2">
        <w:t>estimator</w:t>
      </w:r>
      <w:r>
        <w:t xml:space="preserve"> that outputs the CQI or adjustment directly by taking intermediate output of the CSI generation model as input.</w:t>
      </w:r>
    </w:p>
    <w:p w14:paraId="337389B9" w14:textId="77777777" w:rsidR="00D70832" w:rsidRDefault="00D70832" w:rsidP="00D70832">
      <w:r>
        <w:t>Hence, based on the discussion, we propose</w:t>
      </w:r>
    </w:p>
    <w:p w14:paraId="72774D8E" w14:textId="77777777" w:rsidR="00D70832" w:rsidRDefault="00D70832" w:rsidP="00BD2C58">
      <w:pPr>
        <w:pStyle w:val="Proposal"/>
        <w:numPr>
          <w:ilvl w:val="0"/>
          <w:numId w:val="24"/>
        </w:numPr>
      </w:pPr>
      <w:bookmarkStart w:id="31" w:name="_Ref174128572"/>
      <w:r>
        <w:t>Conclude that CQI calculation option 2a (where UE runs CSI reconstruction model and use its output for CQI calculation) can be employed with the consideration of potentially higher timeline and higher cost of processing unit and memory.</w:t>
      </w:r>
      <w:bookmarkEnd w:id="31"/>
    </w:p>
    <w:p w14:paraId="65E72823" w14:textId="77777777" w:rsidR="00D70832" w:rsidRDefault="00D70832" w:rsidP="00D70832">
      <w:pPr>
        <w:pStyle w:val="Proposal"/>
      </w:pPr>
      <w:bookmarkStart w:id="32" w:name="_Ref174128583"/>
      <w:r>
        <w:t>Further study CQI calculation option 1b (</w:t>
      </w:r>
      <w:r w:rsidRPr="00133C49">
        <w:t>CQI is calculated based on target CSI with realistic channel measurement and potential adjustment</w:t>
      </w:r>
      <w:r>
        <w:t>) considering adjustment measurement at UE side based on intermediate KPI or intermediate output of the CSI generation model</w:t>
      </w:r>
      <w:bookmarkEnd w:id="32"/>
    </w:p>
    <w:p w14:paraId="34810985" w14:textId="77777777" w:rsidR="00D70832" w:rsidRPr="00D70832" w:rsidRDefault="00D70832" w:rsidP="00D70832"/>
    <w:p w14:paraId="7D2A596B" w14:textId="61A3B1A8" w:rsidR="00425422" w:rsidRDefault="00425422" w:rsidP="00D70832">
      <w:pPr>
        <w:pStyle w:val="Heading2"/>
      </w:pPr>
      <w:r>
        <w:t>Rank &gt; 1 solution</w:t>
      </w:r>
    </w:p>
    <w:p w14:paraId="69C24D73" w14:textId="77777777" w:rsidR="00E34C7F" w:rsidRDefault="00E34C7F" w:rsidP="00E34C7F">
      <w:r>
        <w:rPr>
          <w:noProof/>
        </w:rPr>
        <mc:AlternateContent>
          <mc:Choice Requires="wps">
            <w:drawing>
              <wp:anchor distT="45720" distB="45720" distL="114300" distR="114300" simplePos="0" relativeHeight="251609600" behindDoc="0" locked="0" layoutInCell="1" allowOverlap="1" wp14:anchorId="04A139A1" wp14:editId="382C9973">
                <wp:simplePos x="0" y="0"/>
                <wp:positionH relativeFrom="margin">
                  <wp:posOffset>-12700</wp:posOffset>
                </wp:positionH>
                <wp:positionV relativeFrom="paragraph">
                  <wp:posOffset>604520</wp:posOffset>
                </wp:positionV>
                <wp:extent cx="5937250" cy="1404620"/>
                <wp:effectExtent l="0" t="0" r="25400" b="16510"/>
                <wp:wrapSquare wrapText="bothSides"/>
                <wp:docPr id="4814044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7250" cy="1404620"/>
                        </a:xfrm>
                        <a:prstGeom prst="rect">
                          <a:avLst/>
                        </a:prstGeom>
                        <a:solidFill>
                          <a:srgbClr val="FFFFFF"/>
                        </a:solidFill>
                        <a:ln w="9525">
                          <a:solidFill>
                            <a:srgbClr val="000000"/>
                          </a:solidFill>
                          <a:miter lim="800000"/>
                          <a:headEnd/>
                          <a:tailEnd/>
                        </a:ln>
                      </wps:spPr>
                      <wps:txbx>
                        <w:txbxContent>
                          <w:p w14:paraId="0D7A7EA2" w14:textId="77777777" w:rsidR="00E34C7F" w:rsidRPr="00133C49" w:rsidRDefault="00E34C7F" w:rsidP="00E34C7F">
                            <w:pPr>
                              <w:pStyle w:val="B1"/>
                              <w:rPr>
                                <w:lang w:eastAsia="zh-CN"/>
                              </w:rPr>
                            </w:pPr>
                            <w:r w:rsidRPr="00133C49">
                              <w:rPr>
                                <w:lang w:eastAsia="zh-CN"/>
                              </w:rPr>
                              <w:t>-</w:t>
                            </w:r>
                            <w:r w:rsidRPr="00133C49">
                              <w:rPr>
                                <w:lang w:eastAsia="zh-CN"/>
                              </w:rPr>
                              <w:tab/>
                              <w:t xml:space="preserve">Option 1-1 (rank specific): Separated AI/ML models are trained per rank value and applied for corresponding ranks to perform individual </w:t>
                            </w:r>
                            <w:proofErr w:type="gramStart"/>
                            <w:r w:rsidRPr="00133C49">
                              <w:rPr>
                                <w:lang w:eastAsia="zh-CN"/>
                              </w:rPr>
                              <w:t>inference,</w:t>
                            </w:r>
                            <w:proofErr w:type="gramEnd"/>
                            <w:r w:rsidRPr="00133C49">
                              <w:rPr>
                                <w:lang w:eastAsia="zh-CN"/>
                              </w:rPr>
                              <w:t xml:space="preserve"> any specific model operates on multi-layers jointly.</w:t>
                            </w:r>
                          </w:p>
                          <w:p w14:paraId="2F58B41E" w14:textId="77777777" w:rsidR="00E34C7F" w:rsidRPr="00133C49" w:rsidRDefault="00E34C7F" w:rsidP="00E34C7F">
                            <w:pPr>
                              <w:pStyle w:val="B1"/>
                              <w:rPr>
                                <w:lang w:eastAsia="zh-CN"/>
                              </w:rPr>
                            </w:pPr>
                            <w:r w:rsidRPr="00133C49">
                              <w:rPr>
                                <w:lang w:eastAsia="zh-CN"/>
                              </w:rPr>
                              <w:t>-</w:t>
                            </w:r>
                            <w:r w:rsidRPr="00133C49">
                              <w:rPr>
                                <w:lang w:eastAsia="zh-CN"/>
                              </w:rPr>
                              <w:tab/>
                              <w:t xml:space="preserve">Option 1-2 (rank common): A unified AI/ML model is trained and applied for adaptive ranks to perform </w:t>
                            </w:r>
                            <w:proofErr w:type="gramStart"/>
                            <w:r w:rsidRPr="00133C49">
                              <w:rPr>
                                <w:lang w:eastAsia="zh-CN"/>
                              </w:rPr>
                              <w:t>inference,</w:t>
                            </w:r>
                            <w:proofErr w:type="gramEnd"/>
                            <w:r w:rsidRPr="00133C49">
                              <w:rPr>
                                <w:lang w:eastAsia="zh-CN"/>
                              </w:rPr>
                              <w:t xml:space="preserve"> the model operates on multi-layers jointly. </w:t>
                            </w:r>
                          </w:p>
                          <w:p w14:paraId="79029D44" w14:textId="77777777" w:rsidR="00E34C7F" w:rsidRPr="00133C49" w:rsidRDefault="00E34C7F" w:rsidP="00E34C7F">
                            <w:pPr>
                              <w:pStyle w:val="B1"/>
                              <w:rPr>
                                <w:lang w:eastAsia="zh-CN"/>
                              </w:rPr>
                            </w:pPr>
                            <w:r w:rsidRPr="00133C49">
                              <w:rPr>
                                <w:lang w:eastAsia="zh-CN"/>
                              </w:rPr>
                              <w:t>-</w:t>
                            </w:r>
                            <w:r w:rsidRPr="00133C49">
                              <w:rPr>
                                <w:lang w:eastAsia="zh-CN"/>
                              </w:rPr>
                              <w:tab/>
                              <w:t>Option 2 (layer specific): Separated AI/ML models are trained per layer value and applied for corresponding layers to perform individual inference.</w:t>
                            </w:r>
                          </w:p>
                          <w:p w14:paraId="745826A5" w14:textId="77777777" w:rsidR="00E34C7F" w:rsidRPr="00133C49" w:rsidRDefault="00E34C7F" w:rsidP="00E34C7F">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Pr="00133C49">
                              <w:rPr>
                                <w:lang w:eastAsia="zh-CN"/>
                              </w:rPr>
                              <w:t>Note: input/output type is Precoding matrix</w:t>
                            </w:r>
                          </w:p>
                          <w:p w14:paraId="74CF8C56" w14:textId="77777777" w:rsidR="00E34C7F" w:rsidRPr="00133C49" w:rsidRDefault="00E34C7F" w:rsidP="00E34C7F">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Pr="00133C49">
                              <w:rPr>
                                <w:lang w:eastAsia="zh-CN"/>
                              </w:rPr>
                              <w:t xml:space="preserve">Companies to report the setting is </w:t>
                            </w:r>
                          </w:p>
                          <w:p w14:paraId="5947BDF2" w14:textId="77777777" w:rsidR="00E34C7F" w:rsidRPr="00133C49" w:rsidRDefault="00E34C7F" w:rsidP="00E34C7F">
                            <w:pPr>
                              <w:pStyle w:val="B3"/>
                              <w:rPr>
                                <w:lang w:eastAsia="zh-CN"/>
                              </w:rPr>
                            </w:pPr>
                            <w:r w:rsidRPr="00133C49">
                              <w:rPr>
                                <w:rFonts w:ascii="Wingdings" w:hAnsi="Wingdings"/>
                                <w:lang w:eastAsia="zh-CN"/>
                              </w:rPr>
                              <w:t></w:t>
                            </w:r>
                            <w:r w:rsidRPr="00133C49">
                              <w:rPr>
                                <w:rFonts w:ascii="Wingdings" w:hAnsi="Wingdings"/>
                                <w:lang w:eastAsia="zh-CN"/>
                              </w:rPr>
                              <w:tab/>
                            </w:r>
                            <w:r w:rsidRPr="00133C49">
                              <w:t xml:space="preserve">Option 2-1: layer specific and rank common (different models applied for different layers; for a specific layer, the same model is applied for all rank values), or </w:t>
                            </w:r>
                          </w:p>
                          <w:p w14:paraId="304ECCC0" w14:textId="77777777" w:rsidR="00E34C7F" w:rsidRPr="00133C49" w:rsidRDefault="00E34C7F" w:rsidP="00E34C7F">
                            <w:pPr>
                              <w:pStyle w:val="B3"/>
                              <w:rPr>
                                <w:lang w:eastAsia="zh-CN"/>
                              </w:rPr>
                            </w:pPr>
                            <w:r w:rsidRPr="00133C49">
                              <w:rPr>
                                <w:rFonts w:ascii="Wingdings" w:hAnsi="Wingdings"/>
                                <w:lang w:eastAsia="zh-CN"/>
                              </w:rPr>
                              <w:t></w:t>
                            </w:r>
                            <w:r w:rsidRPr="00133C49">
                              <w:rPr>
                                <w:rFonts w:ascii="Wingdings" w:hAnsi="Wingdings"/>
                                <w:lang w:eastAsia="zh-CN"/>
                              </w:rPr>
                              <w:tab/>
                            </w:r>
                            <w:r w:rsidRPr="00133C49">
                              <w:t>Option 2-2: layer specific and rank specific (different models applied for different layers; for a specific layer, different models are applied for different rank values)</w:t>
                            </w:r>
                          </w:p>
                          <w:p w14:paraId="5A11A170" w14:textId="77777777" w:rsidR="00E34C7F" w:rsidRPr="00133C49" w:rsidRDefault="00E34C7F" w:rsidP="00E34C7F">
                            <w:pPr>
                              <w:pStyle w:val="B1"/>
                              <w:rPr>
                                <w:lang w:eastAsia="zh-CN"/>
                              </w:rPr>
                            </w:pPr>
                            <w:r w:rsidRPr="00133C49">
                              <w:rPr>
                                <w:lang w:eastAsia="zh-CN"/>
                              </w:rPr>
                              <w:t>-</w:t>
                            </w:r>
                            <w:r w:rsidRPr="00133C49">
                              <w:rPr>
                                <w:lang w:eastAsia="zh-CN"/>
                              </w:rPr>
                              <w:tab/>
                              <w:t>Option 3 (layer common): A unified AI/ML model is trained and applied for each layer to perform individual inference.</w:t>
                            </w:r>
                          </w:p>
                          <w:p w14:paraId="716B2EA9" w14:textId="77777777" w:rsidR="00E34C7F" w:rsidRPr="00133C49" w:rsidRDefault="00E34C7F" w:rsidP="00E34C7F">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Pr="00133C49">
                              <w:rPr>
                                <w:lang w:eastAsia="zh-CN"/>
                              </w:rPr>
                              <w:t>Note: input/output type is Precoding matrix</w:t>
                            </w:r>
                          </w:p>
                          <w:p w14:paraId="37E9F598" w14:textId="77777777" w:rsidR="00E34C7F" w:rsidRPr="00133C49" w:rsidRDefault="00E34C7F" w:rsidP="00E34C7F">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Pr="00133C49">
                              <w:rPr>
                                <w:lang w:eastAsia="zh-CN"/>
                              </w:rPr>
                              <w:t xml:space="preserve">Companies to report whether the setting is </w:t>
                            </w:r>
                          </w:p>
                          <w:p w14:paraId="257F86C9" w14:textId="77777777" w:rsidR="00E34C7F" w:rsidRPr="00133C49" w:rsidRDefault="00E34C7F" w:rsidP="00E34C7F">
                            <w:pPr>
                              <w:pStyle w:val="B3"/>
                            </w:pPr>
                            <w:r w:rsidRPr="00133C49">
                              <w:rPr>
                                <w:rFonts w:ascii="Wingdings" w:hAnsi="Wingdings"/>
                              </w:rPr>
                              <w:t></w:t>
                            </w:r>
                            <w:r w:rsidRPr="00133C49">
                              <w:rPr>
                                <w:rFonts w:ascii="Wingdings" w:hAnsi="Wingdings"/>
                              </w:rPr>
                              <w:tab/>
                            </w:r>
                            <w:r w:rsidRPr="00133C49">
                              <w:t xml:space="preserve">Option 3-1: layer common and rank common (A unified AI/ML model is applied for each layer under any rank value to perform individual inference), or </w:t>
                            </w:r>
                          </w:p>
                          <w:p w14:paraId="28629A33" w14:textId="77777777" w:rsidR="00E34C7F" w:rsidRDefault="00E34C7F" w:rsidP="00E34C7F">
                            <w:pPr>
                              <w:pStyle w:val="B3"/>
                            </w:pPr>
                            <w:r w:rsidRPr="00133C49">
                              <w:rPr>
                                <w:rFonts w:ascii="Wingdings" w:hAnsi="Wingdings"/>
                              </w:rPr>
                              <w:t></w:t>
                            </w:r>
                            <w:r w:rsidRPr="00133C49">
                              <w:rPr>
                                <w:rFonts w:ascii="Wingdings" w:hAnsi="Wingdings"/>
                              </w:rPr>
                              <w:tab/>
                            </w:r>
                            <w:r w:rsidRPr="00133C49">
                              <w:t>Option 3-2: layer common and rank specific (different models applied for different rank values; for a specific rank, the same model is applied for all layers)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4A139A1" id="_x0000_s1148" type="#_x0000_t202" style="position:absolute;left:0;text-align:left;margin-left:-1pt;margin-top:47.6pt;width:467.5pt;height:110.6pt;z-index:2516096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">
                <v:textbox style="mso-fit-shape-to-text:t">
                  <w:txbxContent>
                    <w:p w14:paraId="0D7A7EA2" w14:textId="77777777" w:rsidR="00E34C7F" w:rsidRPr="00133C49" w:rsidRDefault="00E34C7F" w:rsidP="00E34C7F">
                      <w:pPr>
                        <w:pStyle w:val="B1"/>
                        <w:rPr>
                          <w:lang w:eastAsia="zh-CN"/>
                        </w:rPr>
                      </w:pPr>
                      <w:r w:rsidRPr="00133C49">
                        <w:rPr>
                          <w:lang w:eastAsia="zh-CN"/>
                        </w:rPr>
                        <w:t>-</w:t>
                      </w:r>
                      <w:r w:rsidRPr="00133C49">
                        <w:rPr>
                          <w:lang w:eastAsia="zh-CN"/>
                        </w:rPr>
                        <w:tab/>
                        <w:t>Option 1-1 (rank specific): Separated AI/ML models are trained per rank value and applied for corresponding ranks to perform individual inference, any specific model operates on multi-layers jointly.</w:t>
                      </w:r>
                    </w:p>
                    <w:p w14:paraId="2F58B41E" w14:textId="77777777" w:rsidR="00E34C7F" w:rsidRPr="00133C49" w:rsidRDefault="00E34C7F" w:rsidP="00E34C7F">
                      <w:pPr>
                        <w:pStyle w:val="B1"/>
                        <w:rPr>
                          <w:lang w:eastAsia="zh-CN"/>
                        </w:rPr>
                      </w:pPr>
                      <w:r w:rsidRPr="00133C49">
                        <w:rPr>
                          <w:lang w:eastAsia="zh-CN"/>
                        </w:rPr>
                        <w:t>-</w:t>
                      </w:r>
                      <w:r w:rsidRPr="00133C49">
                        <w:rPr>
                          <w:lang w:eastAsia="zh-CN"/>
                        </w:rPr>
                        <w:tab/>
                        <w:t xml:space="preserve">Option 1-2 (rank common): A unified AI/ML model is trained and applied for adaptive ranks to perform inference, the model operates on multi-layers jointly. </w:t>
                      </w:r>
                    </w:p>
                    <w:p w14:paraId="79029D44" w14:textId="77777777" w:rsidR="00E34C7F" w:rsidRPr="00133C49" w:rsidRDefault="00E34C7F" w:rsidP="00E34C7F">
                      <w:pPr>
                        <w:pStyle w:val="B1"/>
                        <w:rPr>
                          <w:lang w:eastAsia="zh-CN"/>
                        </w:rPr>
                      </w:pPr>
                      <w:r w:rsidRPr="00133C49">
                        <w:rPr>
                          <w:lang w:eastAsia="zh-CN"/>
                        </w:rPr>
                        <w:t>-</w:t>
                      </w:r>
                      <w:r w:rsidRPr="00133C49">
                        <w:rPr>
                          <w:lang w:eastAsia="zh-CN"/>
                        </w:rPr>
                        <w:tab/>
                        <w:t>Option 2 (layer specific): Separated AI/ML models are trained per layer value and applied for corresponding layers to perform individual inference.</w:t>
                      </w:r>
                    </w:p>
                    <w:p w14:paraId="745826A5" w14:textId="77777777" w:rsidR="00E34C7F" w:rsidRPr="00133C49" w:rsidRDefault="00E34C7F" w:rsidP="00E34C7F">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Pr="00133C49">
                        <w:rPr>
                          <w:lang w:eastAsia="zh-CN"/>
                        </w:rPr>
                        <w:t>Note: input/output type is Precoding matrix</w:t>
                      </w:r>
                    </w:p>
                    <w:p w14:paraId="74CF8C56" w14:textId="77777777" w:rsidR="00E34C7F" w:rsidRPr="00133C49" w:rsidRDefault="00E34C7F" w:rsidP="00E34C7F">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Pr="00133C49">
                        <w:rPr>
                          <w:lang w:eastAsia="zh-CN"/>
                        </w:rPr>
                        <w:t xml:space="preserve">Companies to report the setting is </w:t>
                      </w:r>
                    </w:p>
                    <w:p w14:paraId="5947BDF2" w14:textId="77777777" w:rsidR="00E34C7F" w:rsidRPr="00133C49" w:rsidRDefault="00E34C7F" w:rsidP="00E34C7F">
                      <w:pPr>
                        <w:pStyle w:val="B3"/>
                        <w:rPr>
                          <w:lang w:eastAsia="zh-CN"/>
                        </w:rPr>
                      </w:pPr>
                      <w:r w:rsidRPr="00133C49">
                        <w:rPr>
                          <w:rFonts w:ascii="Wingdings" w:hAnsi="Wingdings"/>
                          <w:lang w:eastAsia="zh-CN"/>
                        </w:rPr>
                        <w:t></w:t>
                      </w:r>
                      <w:r w:rsidRPr="00133C49">
                        <w:rPr>
                          <w:rFonts w:ascii="Wingdings" w:hAnsi="Wingdings"/>
                          <w:lang w:eastAsia="zh-CN"/>
                        </w:rPr>
                        <w:tab/>
                      </w:r>
                      <w:r w:rsidRPr="00133C49">
                        <w:t xml:space="preserve">Option 2-1: layer specific and rank common (different models applied for different layers; for a specific layer, the same model is applied for all rank values), or </w:t>
                      </w:r>
                    </w:p>
                    <w:p w14:paraId="304ECCC0" w14:textId="77777777" w:rsidR="00E34C7F" w:rsidRPr="00133C49" w:rsidRDefault="00E34C7F" w:rsidP="00E34C7F">
                      <w:pPr>
                        <w:pStyle w:val="B3"/>
                        <w:rPr>
                          <w:lang w:eastAsia="zh-CN"/>
                        </w:rPr>
                      </w:pPr>
                      <w:r w:rsidRPr="00133C49">
                        <w:rPr>
                          <w:rFonts w:ascii="Wingdings" w:hAnsi="Wingdings"/>
                          <w:lang w:eastAsia="zh-CN"/>
                        </w:rPr>
                        <w:t></w:t>
                      </w:r>
                      <w:r w:rsidRPr="00133C49">
                        <w:rPr>
                          <w:rFonts w:ascii="Wingdings" w:hAnsi="Wingdings"/>
                          <w:lang w:eastAsia="zh-CN"/>
                        </w:rPr>
                        <w:tab/>
                      </w:r>
                      <w:r w:rsidRPr="00133C49">
                        <w:t>Option 2-2: layer specific and rank specific (different models applied for different layers; for a specific layer, different models are applied for different rank values)</w:t>
                      </w:r>
                    </w:p>
                    <w:p w14:paraId="5A11A170" w14:textId="77777777" w:rsidR="00E34C7F" w:rsidRPr="00133C49" w:rsidRDefault="00E34C7F" w:rsidP="00E34C7F">
                      <w:pPr>
                        <w:pStyle w:val="B1"/>
                        <w:rPr>
                          <w:lang w:eastAsia="zh-CN"/>
                        </w:rPr>
                      </w:pPr>
                      <w:r w:rsidRPr="00133C49">
                        <w:rPr>
                          <w:lang w:eastAsia="zh-CN"/>
                        </w:rPr>
                        <w:t>-</w:t>
                      </w:r>
                      <w:r w:rsidRPr="00133C49">
                        <w:rPr>
                          <w:lang w:eastAsia="zh-CN"/>
                        </w:rPr>
                        <w:tab/>
                        <w:t>Option 3 (layer common): A unified AI/ML model is trained and applied for each layer to perform individual inference.</w:t>
                      </w:r>
                    </w:p>
                    <w:p w14:paraId="716B2EA9" w14:textId="77777777" w:rsidR="00E34C7F" w:rsidRPr="00133C49" w:rsidRDefault="00E34C7F" w:rsidP="00E34C7F">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Pr="00133C49">
                        <w:rPr>
                          <w:lang w:eastAsia="zh-CN"/>
                        </w:rPr>
                        <w:t>Note: input/output type is Precoding matrix</w:t>
                      </w:r>
                    </w:p>
                    <w:p w14:paraId="37E9F598" w14:textId="77777777" w:rsidR="00E34C7F" w:rsidRPr="00133C49" w:rsidRDefault="00E34C7F" w:rsidP="00E34C7F">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Pr="00133C49">
                        <w:rPr>
                          <w:lang w:eastAsia="zh-CN"/>
                        </w:rPr>
                        <w:t xml:space="preserve">Companies to report whether the setting is </w:t>
                      </w:r>
                    </w:p>
                    <w:p w14:paraId="257F86C9" w14:textId="77777777" w:rsidR="00E34C7F" w:rsidRPr="00133C49" w:rsidRDefault="00E34C7F" w:rsidP="00E34C7F">
                      <w:pPr>
                        <w:pStyle w:val="B3"/>
                      </w:pPr>
                      <w:r w:rsidRPr="00133C49">
                        <w:rPr>
                          <w:rFonts w:ascii="Wingdings" w:hAnsi="Wingdings"/>
                        </w:rPr>
                        <w:t></w:t>
                      </w:r>
                      <w:r w:rsidRPr="00133C49">
                        <w:rPr>
                          <w:rFonts w:ascii="Wingdings" w:hAnsi="Wingdings"/>
                        </w:rPr>
                        <w:tab/>
                      </w:r>
                      <w:r w:rsidRPr="00133C49">
                        <w:t xml:space="preserve">Option 3-1: layer common and rank common (A unified AI/ML model is applied for each layer under any rank value to perform individual inference), or </w:t>
                      </w:r>
                    </w:p>
                    <w:p w14:paraId="28629A33" w14:textId="77777777" w:rsidR="00E34C7F" w:rsidRDefault="00E34C7F" w:rsidP="00E34C7F">
                      <w:pPr>
                        <w:pStyle w:val="B3"/>
                      </w:pPr>
                      <w:r w:rsidRPr="00133C49">
                        <w:rPr>
                          <w:rFonts w:ascii="Wingdings" w:hAnsi="Wingdings"/>
                        </w:rPr>
                        <w:t></w:t>
                      </w:r>
                      <w:r w:rsidRPr="00133C49">
                        <w:rPr>
                          <w:rFonts w:ascii="Wingdings" w:hAnsi="Wingdings"/>
                        </w:rPr>
                        <w:tab/>
                      </w:r>
                      <w:r w:rsidRPr="00133C49">
                        <w:t>Option 3-2: layer common and rank specific (different models applied for different rank values; for a specific rank, the same model is applied for all layers)</w:t>
                      </w:r>
                    </w:p>
                  </w:txbxContent>
                </v:textbox>
                <w10:wrap type="square" anchorx="margin"/>
              </v:shape>
            </w:pict>
          </mc:Fallback>
        </mc:AlternateContent>
      </w:r>
      <w:r>
        <w:t>In Rel-18 study, for evaluation purpose, there are 6 options for how to support the CSI compression for rank &gt; 1 case. The 6 options are as follows, and companies were encouraged report the option in their evaluation.</w:t>
      </w:r>
    </w:p>
    <w:p w14:paraId="5C696BA1" w14:textId="77777777" w:rsidR="00E34C7F" w:rsidRDefault="00E34C7F" w:rsidP="00E34C7F">
      <w:r>
        <w:t xml:space="preserve">Among the options, rank-common or rank-specific model that compress the layers jointly may have higher model complexity and be hard to train because the compression would across spatial, frequency, time and </w:t>
      </w:r>
      <w:r>
        <w:lastRenderedPageBreak/>
        <w:t>layer domain. In addition, layer specific and/or rank specific structures lead to increased memory requirements at the UE to hold multiple model structures. To achieve a balance between performance, complexity, and specification complexity, a layer-common and rank common (Option 3-1) structure can be standardized and vendors can optionally develop layer-common or layer-specific parameters.</w:t>
      </w:r>
    </w:p>
    <w:p w14:paraId="5352DEF2" w14:textId="77777777" w:rsidR="00E34C7F" w:rsidRDefault="00E34C7F" w:rsidP="00BD2C58">
      <w:pPr>
        <w:pStyle w:val="Proposal"/>
        <w:numPr>
          <w:ilvl w:val="0"/>
          <w:numId w:val="24"/>
        </w:numPr>
      </w:pPr>
      <w:bookmarkStart w:id="33" w:name="_Ref174128594"/>
      <w:r>
        <w:t xml:space="preserve">Consider layer-common and rank common (Option 3-1) structure for CSI generation model and/or CSI reconstruction model for specified structures. Layer-common (Option 3-1) or layer-specific (Option 2-1) parameters can be </w:t>
      </w:r>
      <w:proofErr w:type="spellStart"/>
      <w:r>
        <w:t>upto</w:t>
      </w:r>
      <w:proofErr w:type="spellEnd"/>
      <w:r>
        <w:t xml:space="preserve"> vendor’s implementation choice.</w:t>
      </w:r>
      <w:bookmarkEnd w:id="33"/>
      <w:r>
        <w:t xml:space="preserve"> </w:t>
      </w:r>
    </w:p>
    <w:p w14:paraId="2D3FD37D" w14:textId="77777777" w:rsidR="00E34C7F" w:rsidRPr="001E7565" w:rsidRDefault="00E34C7F" w:rsidP="00BD2C58">
      <w:pPr>
        <w:pStyle w:val="Proposal"/>
        <w:numPr>
          <w:ilvl w:val="0"/>
          <w:numId w:val="11"/>
        </w:numPr>
      </w:pPr>
      <w:r>
        <w:t xml:space="preserve">Note: </w:t>
      </w:r>
      <w:r>
        <w:rPr>
          <w:rStyle w:val="ui-provider"/>
          <w:rFonts w:eastAsia="Malgun Gothic"/>
        </w:rPr>
        <w:t>The standardized model structure is used to address inter-vendor collaboration complexity. The specification should be flexible to allow actual model for inference designed using all options 1-1, 1-2, 2-1, 2-2, 3-1 and 3-2.</w:t>
      </w:r>
    </w:p>
    <w:p w14:paraId="6598D066" w14:textId="77777777" w:rsidR="00425422" w:rsidRPr="00425422" w:rsidRDefault="00425422" w:rsidP="00425422"/>
    <w:p w14:paraId="691B9B76" w14:textId="6BE2F6FE" w:rsidR="00E13FC1" w:rsidRDefault="00E13FC1" w:rsidP="00D70832">
      <w:pPr>
        <w:pStyle w:val="Heading2"/>
      </w:pPr>
      <w:r>
        <w:t>Quantization alignment</w:t>
      </w:r>
    </w:p>
    <w:p w14:paraId="41256C04" w14:textId="4E59DEE6" w:rsidR="00D70832" w:rsidRDefault="00E17D84" w:rsidP="00D70832">
      <w:r>
        <w:t>A</w:t>
      </w:r>
      <w:r w:rsidR="00D70832">
        <w:t>ligning the quantization is necessary for CSI generation and reconstruction model to interpret the UCI bits. Moreover, an evident observation was presented in [3, 4] during Rel-18 study, quantization non-aware training leads to noticeable performance degradation compared with quantization aware training. Thus, it is essential to align quantization method.</w:t>
      </w:r>
    </w:p>
    <w:p w14:paraId="53ADB7AF" w14:textId="77777777" w:rsidR="00D70832" w:rsidRDefault="00D70832" w:rsidP="00D70832">
      <w:r>
        <w:t>In general, the quantization involves two aspects. One is the quantization configuration in terms of total size of the latent message before quantization, length of each segmentation for vector quantization (it collapses to scalar quantization if length-1) and number of bits allocated to each segmentation. The other is regarding the quantization codebook, i.e., the codeword that each bit-sequence represents. There are two levels of quantization alignment</w:t>
      </w:r>
    </w:p>
    <w:p w14:paraId="4A6C936F" w14:textId="77777777" w:rsidR="00D70832" w:rsidRDefault="00D70832" w:rsidP="00BD2C58">
      <w:pPr>
        <w:pStyle w:val="ListParagraph"/>
        <w:numPr>
          <w:ilvl w:val="0"/>
          <w:numId w:val="10"/>
        </w:numPr>
      </w:pPr>
      <w:r>
        <w:t>Level 1: Proprietary quantization configuration and codebook, and exchange of both of them.</w:t>
      </w:r>
    </w:p>
    <w:p w14:paraId="4260E184" w14:textId="77777777" w:rsidR="00D70832" w:rsidRDefault="00D70832" w:rsidP="00BD2C58">
      <w:pPr>
        <w:pStyle w:val="ListParagraph"/>
        <w:numPr>
          <w:ilvl w:val="1"/>
          <w:numId w:val="10"/>
        </w:numPr>
      </w:pPr>
      <w:r>
        <w:t>Note: the exchange can be via standardized signalling or proprietary signalling</w:t>
      </w:r>
    </w:p>
    <w:p w14:paraId="19B856C7" w14:textId="77777777" w:rsidR="00D70832" w:rsidRDefault="00D70832" w:rsidP="00BD2C58">
      <w:pPr>
        <w:pStyle w:val="ListParagraph"/>
        <w:numPr>
          <w:ilvl w:val="0"/>
          <w:numId w:val="10"/>
        </w:numPr>
      </w:pPr>
      <w:r>
        <w:t>Level 2: standardization of quantization configuration and exchange of quantization codebook</w:t>
      </w:r>
    </w:p>
    <w:p w14:paraId="4FE5D141" w14:textId="77777777" w:rsidR="00D70832" w:rsidRDefault="00D70832" w:rsidP="00BD2C58">
      <w:pPr>
        <w:pStyle w:val="ListParagraph"/>
        <w:numPr>
          <w:ilvl w:val="1"/>
          <w:numId w:val="10"/>
        </w:numPr>
      </w:pPr>
      <w:r>
        <w:t>Note: the exchange can be via standardized signalling or proprietary signalling</w:t>
      </w:r>
    </w:p>
    <w:p w14:paraId="3E9996F6" w14:textId="77777777" w:rsidR="00D70832" w:rsidRDefault="00D70832" w:rsidP="00D70832">
      <w:r>
        <w:t xml:space="preserve">In Level 1, the quantization is considered as part of the CSI compression / reconstruction model design, and it is optimized considering the UE vendor-specific data distribution. According to </w:t>
      </w:r>
      <w:r>
        <w:fldChar w:fldCharType="begin"/>
      </w:r>
      <w:r>
        <w:instrText xml:space="preserve"> REF _Ref166249993 \n \h </w:instrText>
      </w:r>
      <w:r>
        <w:fldChar w:fldCharType="separate"/>
      </w:r>
      <w:r>
        <w:t>[3]</w:t>
      </w:r>
      <w:r>
        <w:fldChar w:fldCharType="end"/>
      </w:r>
      <w:r>
        <w:fldChar w:fldCharType="begin"/>
      </w:r>
      <w:r>
        <w:instrText xml:space="preserve"> REF _Ref166250069 \n \h </w:instrText>
      </w:r>
      <w:r>
        <w:fldChar w:fldCharType="separate"/>
      </w:r>
      <w:r>
        <w:t>[4]</w:t>
      </w:r>
      <w:r>
        <w:fldChar w:fldCharType="end"/>
      </w:r>
      <w:r>
        <w:t>, the results show that compared to fixed quantization method, the best quantization performance is achieved when the quantization method is itself trained together with the UE-side and NW-side model. Thus, allowing the quantization to be trainable provides the best flexibility and performance. The drawback is inter-vendor collaboration complexity and the resultant model may not be scalable across vendors. The quantization configuration codebook is exchanged along with the model parameters (applicable to inter-vendor collaboration Option 3 and 5) via either specified signalling or proprietary signalling.</w:t>
      </w:r>
    </w:p>
    <w:p w14:paraId="254127DF" w14:textId="77777777" w:rsidR="00D70832" w:rsidRDefault="00D70832" w:rsidP="00D70832">
      <w:r>
        <w:t>In Level 2, the inter-vendor collaboration complexity may be addressed to some extent with the standardization of quantization configuration. Also, the model scalability across vendors is improved. Since the codebook is trainable with the models, UE vendor-specific optimization can be achieved. The quantization codebook is exchanged along with the model parameters (applicable to inter-vendor collaboration Option 3 and 5) via either specified signalling or proprietary signalling.</w:t>
      </w:r>
    </w:p>
    <w:p w14:paraId="4FA35AF2" w14:textId="77777777" w:rsidR="00D70832" w:rsidRDefault="00D70832" w:rsidP="00D70832">
      <w:r>
        <w:t>Based on the discussion, we propose</w:t>
      </w:r>
    </w:p>
    <w:p w14:paraId="48E4D3F3" w14:textId="77777777" w:rsidR="00D70832" w:rsidRDefault="00D70832" w:rsidP="00D70832">
      <w:pPr>
        <w:pStyle w:val="Proposal"/>
      </w:pPr>
      <w:bookmarkStart w:id="34" w:name="_Ref174128608"/>
      <w:r>
        <w:t>Study following levels of quantization alignment from the aspect of scalability across vendors, performance, inter-vendor collaboration complexity</w:t>
      </w:r>
      <w:bookmarkEnd w:id="34"/>
    </w:p>
    <w:p w14:paraId="0DA3E98C" w14:textId="77777777" w:rsidR="00D70832" w:rsidRDefault="00D70832" w:rsidP="00BD2C58">
      <w:pPr>
        <w:pStyle w:val="Proposal"/>
        <w:numPr>
          <w:ilvl w:val="0"/>
          <w:numId w:val="12"/>
        </w:numPr>
      </w:pPr>
      <w:r>
        <w:t>Level 1: Proprietary quantization configuration and codebook, and exchange of both of them.</w:t>
      </w:r>
    </w:p>
    <w:p w14:paraId="64435249" w14:textId="77777777" w:rsidR="00D70832" w:rsidRDefault="00D70832" w:rsidP="00BD2C58">
      <w:pPr>
        <w:pStyle w:val="Proposal"/>
        <w:numPr>
          <w:ilvl w:val="1"/>
          <w:numId w:val="12"/>
        </w:numPr>
      </w:pPr>
      <w:r>
        <w:lastRenderedPageBreak/>
        <w:t>Note: the exchange can be via standardized signalling or proprietary signalling</w:t>
      </w:r>
    </w:p>
    <w:p w14:paraId="05B89DBA" w14:textId="77777777" w:rsidR="00D70832" w:rsidRDefault="00D70832" w:rsidP="00BD2C58">
      <w:pPr>
        <w:pStyle w:val="Proposal"/>
        <w:numPr>
          <w:ilvl w:val="0"/>
          <w:numId w:val="12"/>
        </w:numPr>
      </w:pPr>
      <w:r>
        <w:t>Level 2: standardization of quantization configuration and exchange of quantization codebook</w:t>
      </w:r>
    </w:p>
    <w:p w14:paraId="1687AEEE" w14:textId="77777777" w:rsidR="00D70832" w:rsidRDefault="00D70832" w:rsidP="00BD2C58">
      <w:pPr>
        <w:pStyle w:val="Proposal"/>
        <w:numPr>
          <w:ilvl w:val="1"/>
          <w:numId w:val="12"/>
        </w:numPr>
      </w:pPr>
      <w:r>
        <w:t>Note: the exchange can be via standardized signalling or proprietary signalling</w:t>
      </w:r>
    </w:p>
    <w:p w14:paraId="744CCB70" w14:textId="77777777" w:rsidR="00D70832" w:rsidRPr="00D70832" w:rsidRDefault="00D70832" w:rsidP="00D70832"/>
    <w:p w14:paraId="62D8FB6D" w14:textId="77777777" w:rsidR="003236B1" w:rsidRPr="003C2090" w:rsidRDefault="003236B1" w:rsidP="003236B1">
      <w:pPr>
        <w:rPr>
          <w:rFonts w:eastAsia="SimSun"/>
          <w:lang w:eastAsia="zh-CN"/>
        </w:rPr>
      </w:pPr>
    </w:p>
    <w:p w14:paraId="4544259D" w14:textId="7CAB6E5B" w:rsidR="003236B1" w:rsidRDefault="003236B1" w:rsidP="00D70B54">
      <w:pPr>
        <w:pStyle w:val="Heading1"/>
      </w:pPr>
      <w:r>
        <w:t>Temporal domain compression</w:t>
      </w:r>
    </w:p>
    <w:p w14:paraId="1C508C42" w14:textId="77777777" w:rsidR="00EE1342" w:rsidRDefault="00EE1342" w:rsidP="00EE1342">
      <w:r>
        <w:rPr>
          <w:noProof/>
        </w:rPr>
        <mc:AlternateContent>
          <mc:Choice Requires="wps">
            <w:drawing>
              <wp:anchor distT="45720" distB="45720" distL="114300" distR="114300" simplePos="0" relativeHeight="251488768" behindDoc="0" locked="0" layoutInCell="1" allowOverlap="1" wp14:anchorId="7830C2F1" wp14:editId="01B387B9">
                <wp:simplePos x="0" y="0"/>
                <wp:positionH relativeFrom="margin">
                  <wp:align>right</wp:align>
                </wp:positionH>
                <wp:positionV relativeFrom="paragraph">
                  <wp:posOffset>442595</wp:posOffset>
                </wp:positionV>
                <wp:extent cx="5916295" cy="3891280"/>
                <wp:effectExtent l="0" t="0" r="27305" b="13970"/>
                <wp:wrapTopAndBottom/>
                <wp:docPr id="8743765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6295" cy="3891420"/>
                        </a:xfrm>
                        <a:prstGeom prst="rect">
                          <a:avLst/>
                        </a:prstGeom>
                        <a:solidFill>
                          <a:srgbClr val="FFFFFF"/>
                        </a:solidFill>
                        <a:ln w="9525">
                          <a:solidFill>
                            <a:srgbClr val="000000"/>
                          </a:solidFill>
                          <a:miter lim="800000"/>
                          <a:headEnd/>
                          <a:tailEnd/>
                        </a:ln>
                      </wps:spPr>
                      <wps:txbx>
                        <w:txbxContent>
                          <w:p w14:paraId="7CF31B37" w14:textId="77777777" w:rsidR="00EE1342" w:rsidRPr="00B53194" w:rsidRDefault="00EE1342" w:rsidP="00EE1342">
                            <w:pPr>
                              <w:spacing w:line="259" w:lineRule="auto"/>
                              <w:outlineLvl w:val="4"/>
                              <w:rPr>
                                <w:rFonts w:ascii="Times" w:eastAsia="Batang" w:hAnsi="Times"/>
                                <w:b/>
                                <w:sz w:val="20"/>
                                <w:highlight w:val="green"/>
                                <w:lang w:eastAsia="x-none"/>
                              </w:rPr>
                            </w:pPr>
                            <w:r w:rsidRPr="00B53194">
                              <w:rPr>
                                <w:rFonts w:ascii="Times" w:eastAsia="Batang" w:hAnsi="Times"/>
                                <w:sz w:val="20"/>
                                <w:highlight w:val="green"/>
                                <w:lang w:eastAsia="x-none"/>
                              </w:rPr>
                              <w:t>Agreement</w:t>
                            </w:r>
                            <w:r w:rsidRPr="00B53194">
                              <w:rPr>
                                <w:rFonts w:ascii="Times" w:eastAsia="Batang" w:hAnsi="Times"/>
                                <w:b/>
                                <w:sz w:val="20"/>
                                <w:highlight w:val="green"/>
                                <w:lang w:eastAsia="x-none"/>
                              </w:rPr>
                              <w:t xml:space="preserve"> </w:t>
                            </w:r>
                          </w:p>
                          <w:p w14:paraId="156809BD" w14:textId="77777777" w:rsidR="00EE1342" w:rsidRPr="00B53194" w:rsidRDefault="00EE1342" w:rsidP="00EE1342">
                            <w:pPr>
                              <w:rPr>
                                <w:rFonts w:ascii="Times" w:eastAsia="Batang" w:hAnsi="Times"/>
                                <w:b/>
                                <w:bCs/>
                                <w:i/>
                                <w:iCs/>
                                <w:sz w:val="20"/>
                              </w:rPr>
                            </w:pPr>
                            <w:r w:rsidRPr="00B53194">
                              <w:rPr>
                                <w:rFonts w:ascii="Times" w:eastAsia="Batang" w:hAnsi="Times"/>
                                <w:b/>
                                <w:bCs/>
                                <w:i/>
                                <w:iCs/>
                                <w:sz w:val="20"/>
                              </w:rPr>
                              <w:t>For the evaluation of temporal domain aspects of AI/ML-based CSI compression using two-sided model in Release 19, adopt the following categorization for study:</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506"/>
                              <w:gridCol w:w="3380"/>
                              <w:gridCol w:w="3690"/>
                            </w:tblGrid>
                            <w:tr w:rsidR="00EE1342" w:rsidRPr="00B53194" w14:paraId="01917F58" w14:textId="77777777" w:rsidTr="006E2210">
                              <w:tc>
                                <w:tcPr>
                                  <w:tcW w:w="779" w:type="dxa"/>
                                  <w:shd w:val="clear" w:color="auto" w:fill="auto"/>
                                </w:tcPr>
                                <w:p w14:paraId="534A5BC5" w14:textId="77777777" w:rsidR="00EE1342" w:rsidRPr="00B53194" w:rsidRDefault="00EE1342" w:rsidP="00325F44">
                                  <w:pPr>
                                    <w:spacing w:after="0"/>
                                    <w:rPr>
                                      <w:rFonts w:ascii="Times" w:eastAsia="Batang" w:hAnsi="Times"/>
                                      <w:sz w:val="20"/>
                                    </w:rPr>
                                  </w:pPr>
                                  <w:r w:rsidRPr="00B53194">
                                    <w:rPr>
                                      <w:rFonts w:ascii="Times" w:eastAsia="Batang" w:hAnsi="Times"/>
                                      <w:b/>
                                      <w:bCs/>
                                      <w:sz w:val="20"/>
                                    </w:rPr>
                                    <w:t>Case</w:t>
                                  </w:r>
                                </w:p>
                              </w:tc>
                              <w:tc>
                                <w:tcPr>
                                  <w:tcW w:w="1506" w:type="dxa"/>
                                  <w:shd w:val="clear" w:color="auto" w:fill="auto"/>
                                </w:tcPr>
                                <w:p w14:paraId="66AF72AD" w14:textId="77777777" w:rsidR="00EE1342" w:rsidRPr="00B53194" w:rsidRDefault="00EE1342" w:rsidP="00325F44">
                                  <w:pPr>
                                    <w:spacing w:after="0"/>
                                    <w:jc w:val="center"/>
                                    <w:rPr>
                                      <w:rFonts w:ascii="Times" w:eastAsia="Batang" w:hAnsi="Times"/>
                                      <w:sz w:val="20"/>
                                    </w:rPr>
                                  </w:pPr>
                                  <w:r w:rsidRPr="00B53194">
                                    <w:rPr>
                                      <w:rFonts w:ascii="Times" w:eastAsia="Batang" w:hAnsi="Times"/>
                                      <w:b/>
                                      <w:bCs/>
                                      <w:sz w:val="20"/>
                                    </w:rPr>
                                    <w:t>Target CSI slot(s)</w:t>
                                  </w:r>
                                </w:p>
                              </w:tc>
                              <w:tc>
                                <w:tcPr>
                                  <w:tcW w:w="3380" w:type="dxa"/>
                                  <w:shd w:val="clear" w:color="auto" w:fill="auto"/>
                                </w:tcPr>
                                <w:p w14:paraId="73CF3614" w14:textId="77777777" w:rsidR="00EE1342" w:rsidRPr="00B53194" w:rsidRDefault="00EE1342" w:rsidP="00325F44">
                                  <w:pPr>
                                    <w:spacing w:after="0"/>
                                    <w:jc w:val="center"/>
                                    <w:rPr>
                                      <w:rFonts w:ascii="Times" w:eastAsia="Batang" w:hAnsi="Times"/>
                                      <w:sz w:val="20"/>
                                    </w:rPr>
                                  </w:pPr>
                                  <w:r w:rsidRPr="00B53194">
                                    <w:rPr>
                                      <w:rFonts w:ascii="Times" w:eastAsia="Batang" w:hAnsi="Times"/>
                                      <w:b/>
                                      <w:bCs/>
                                      <w:sz w:val="20"/>
                                    </w:rPr>
                                    <w:t>Whether the UE uses past CSI information</w:t>
                                  </w:r>
                                </w:p>
                              </w:tc>
                              <w:tc>
                                <w:tcPr>
                                  <w:tcW w:w="3690" w:type="dxa"/>
                                  <w:shd w:val="clear" w:color="auto" w:fill="auto"/>
                                </w:tcPr>
                                <w:p w14:paraId="6F5A984C" w14:textId="77777777" w:rsidR="00EE1342" w:rsidRPr="00B53194" w:rsidRDefault="00EE1342" w:rsidP="00325F44">
                                  <w:pPr>
                                    <w:spacing w:after="0"/>
                                    <w:jc w:val="center"/>
                                    <w:rPr>
                                      <w:rFonts w:ascii="Times" w:eastAsia="Batang" w:hAnsi="Times"/>
                                      <w:sz w:val="20"/>
                                    </w:rPr>
                                  </w:pPr>
                                  <w:r w:rsidRPr="00B53194">
                                    <w:rPr>
                                      <w:rFonts w:ascii="Times" w:eastAsia="Batang" w:hAnsi="Times"/>
                                      <w:b/>
                                      <w:bCs/>
                                      <w:sz w:val="20"/>
                                    </w:rPr>
                                    <w:t>Whether the network uses past CSI information</w:t>
                                  </w:r>
                                </w:p>
                              </w:tc>
                            </w:tr>
                            <w:tr w:rsidR="00EE1342" w:rsidRPr="00B53194" w14:paraId="6DE0C4C2" w14:textId="77777777" w:rsidTr="006E2210">
                              <w:tc>
                                <w:tcPr>
                                  <w:tcW w:w="779" w:type="dxa"/>
                                  <w:shd w:val="clear" w:color="auto" w:fill="auto"/>
                                </w:tcPr>
                                <w:p w14:paraId="45CEFD74" w14:textId="77777777" w:rsidR="00EE1342" w:rsidRPr="00B53194" w:rsidRDefault="00EE1342" w:rsidP="00325F44">
                                  <w:pPr>
                                    <w:spacing w:after="0"/>
                                    <w:rPr>
                                      <w:rFonts w:ascii="Times" w:eastAsia="Batang" w:hAnsi="Times"/>
                                      <w:sz w:val="20"/>
                                    </w:rPr>
                                  </w:pPr>
                                  <w:r w:rsidRPr="00B53194">
                                    <w:rPr>
                                      <w:rFonts w:ascii="Times" w:eastAsia="Batang" w:hAnsi="Times"/>
                                      <w:sz w:val="20"/>
                                    </w:rPr>
                                    <w:t>0</w:t>
                                  </w:r>
                                </w:p>
                              </w:tc>
                              <w:tc>
                                <w:tcPr>
                                  <w:tcW w:w="1506" w:type="dxa"/>
                                  <w:shd w:val="clear" w:color="auto" w:fill="auto"/>
                                </w:tcPr>
                                <w:p w14:paraId="30DE249C"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Present slot</w:t>
                                  </w:r>
                                </w:p>
                              </w:tc>
                              <w:tc>
                                <w:tcPr>
                                  <w:tcW w:w="3380" w:type="dxa"/>
                                  <w:shd w:val="clear" w:color="auto" w:fill="auto"/>
                                </w:tcPr>
                                <w:p w14:paraId="552F2EF7"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No</w:t>
                                  </w:r>
                                </w:p>
                              </w:tc>
                              <w:tc>
                                <w:tcPr>
                                  <w:tcW w:w="3690" w:type="dxa"/>
                                  <w:shd w:val="clear" w:color="auto" w:fill="auto"/>
                                </w:tcPr>
                                <w:p w14:paraId="0E299FB6"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No</w:t>
                                  </w:r>
                                </w:p>
                              </w:tc>
                            </w:tr>
                            <w:tr w:rsidR="00EE1342" w:rsidRPr="00B53194" w14:paraId="3F10FABB" w14:textId="77777777" w:rsidTr="006E2210">
                              <w:tc>
                                <w:tcPr>
                                  <w:tcW w:w="779" w:type="dxa"/>
                                  <w:shd w:val="clear" w:color="auto" w:fill="auto"/>
                                </w:tcPr>
                                <w:p w14:paraId="62E936CB" w14:textId="77777777" w:rsidR="00EE1342" w:rsidRPr="00B53194" w:rsidRDefault="00EE1342" w:rsidP="00325F44">
                                  <w:pPr>
                                    <w:spacing w:after="0"/>
                                    <w:rPr>
                                      <w:rFonts w:ascii="Times" w:eastAsia="Batang" w:hAnsi="Times"/>
                                      <w:b/>
                                      <w:bCs/>
                                      <w:sz w:val="20"/>
                                    </w:rPr>
                                  </w:pPr>
                                  <w:r w:rsidRPr="00B53194">
                                    <w:rPr>
                                      <w:rFonts w:ascii="Times" w:eastAsia="Batang" w:hAnsi="Times"/>
                                      <w:b/>
                                      <w:bCs/>
                                      <w:sz w:val="20"/>
                                    </w:rPr>
                                    <w:t>1</w:t>
                                  </w:r>
                                </w:p>
                              </w:tc>
                              <w:tc>
                                <w:tcPr>
                                  <w:tcW w:w="1506" w:type="dxa"/>
                                  <w:shd w:val="clear" w:color="auto" w:fill="auto"/>
                                </w:tcPr>
                                <w:p w14:paraId="27E7EE60"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Present slot</w:t>
                                  </w:r>
                                </w:p>
                              </w:tc>
                              <w:tc>
                                <w:tcPr>
                                  <w:tcW w:w="3380" w:type="dxa"/>
                                  <w:shd w:val="clear" w:color="auto" w:fill="auto"/>
                                </w:tcPr>
                                <w:p w14:paraId="07B0B08B"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Yes</w:t>
                                  </w:r>
                                </w:p>
                              </w:tc>
                              <w:tc>
                                <w:tcPr>
                                  <w:tcW w:w="3690" w:type="dxa"/>
                                  <w:shd w:val="clear" w:color="auto" w:fill="auto"/>
                                </w:tcPr>
                                <w:p w14:paraId="20718BE8"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No</w:t>
                                  </w:r>
                                </w:p>
                              </w:tc>
                            </w:tr>
                            <w:tr w:rsidR="00EE1342" w:rsidRPr="00B53194" w14:paraId="2C4EB8A6" w14:textId="77777777" w:rsidTr="006E2210">
                              <w:tc>
                                <w:tcPr>
                                  <w:tcW w:w="779" w:type="dxa"/>
                                  <w:shd w:val="clear" w:color="auto" w:fill="auto"/>
                                </w:tcPr>
                                <w:p w14:paraId="096F9B4C" w14:textId="77777777" w:rsidR="00EE1342" w:rsidRPr="00B53194" w:rsidRDefault="00EE1342" w:rsidP="00325F44">
                                  <w:pPr>
                                    <w:spacing w:after="0"/>
                                    <w:rPr>
                                      <w:rFonts w:ascii="Times" w:eastAsia="Batang" w:hAnsi="Times"/>
                                      <w:sz w:val="20"/>
                                    </w:rPr>
                                  </w:pPr>
                                  <w:r w:rsidRPr="00B53194">
                                    <w:rPr>
                                      <w:rFonts w:ascii="Times" w:eastAsia="Batang" w:hAnsi="Times"/>
                                      <w:b/>
                                      <w:bCs/>
                                      <w:sz w:val="20"/>
                                    </w:rPr>
                                    <w:t>2</w:t>
                                  </w:r>
                                </w:p>
                              </w:tc>
                              <w:tc>
                                <w:tcPr>
                                  <w:tcW w:w="1506" w:type="dxa"/>
                                  <w:shd w:val="clear" w:color="auto" w:fill="auto"/>
                                </w:tcPr>
                                <w:p w14:paraId="19A57167"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Present slot</w:t>
                                  </w:r>
                                </w:p>
                              </w:tc>
                              <w:tc>
                                <w:tcPr>
                                  <w:tcW w:w="3380" w:type="dxa"/>
                                  <w:shd w:val="clear" w:color="auto" w:fill="auto"/>
                                </w:tcPr>
                                <w:p w14:paraId="7AFC3822"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Yes</w:t>
                                  </w:r>
                                </w:p>
                              </w:tc>
                              <w:tc>
                                <w:tcPr>
                                  <w:tcW w:w="3690" w:type="dxa"/>
                                  <w:shd w:val="clear" w:color="auto" w:fill="auto"/>
                                </w:tcPr>
                                <w:p w14:paraId="390267A3"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Yes</w:t>
                                  </w:r>
                                </w:p>
                              </w:tc>
                            </w:tr>
                            <w:tr w:rsidR="00EE1342" w:rsidRPr="00B53194" w14:paraId="23A413BC" w14:textId="77777777" w:rsidTr="006E2210">
                              <w:tc>
                                <w:tcPr>
                                  <w:tcW w:w="779" w:type="dxa"/>
                                  <w:shd w:val="clear" w:color="auto" w:fill="auto"/>
                                </w:tcPr>
                                <w:p w14:paraId="630E8960" w14:textId="77777777" w:rsidR="00EE1342" w:rsidRPr="00B53194" w:rsidRDefault="00EE1342" w:rsidP="00325F44">
                                  <w:pPr>
                                    <w:spacing w:after="0"/>
                                    <w:rPr>
                                      <w:rFonts w:ascii="Times" w:eastAsia="Batang" w:hAnsi="Times"/>
                                      <w:sz w:val="20"/>
                                    </w:rPr>
                                  </w:pPr>
                                  <w:r w:rsidRPr="00B53194">
                                    <w:rPr>
                                      <w:rFonts w:ascii="Times" w:eastAsia="Batang" w:hAnsi="Times"/>
                                      <w:b/>
                                      <w:bCs/>
                                      <w:sz w:val="20"/>
                                    </w:rPr>
                                    <w:t>3</w:t>
                                  </w:r>
                                </w:p>
                              </w:tc>
                              <w:tc>
                                <w:tcPr>
                                  <w:tcW w:w="1506" w:type="dxa"/>
                                  <w:shd w:val="clear" w:color="auto" w:fill="auto"/>
                                </w:tcPr>
                                <w:p w14:paraId="3FB9163F"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Future slot(s)</w:t>
                                  </w:r>
                                </w:p>
                              </w:tc>
                              <w:tc>
                                <w:tcPr>
                                  <w:tcW w:w="3380" w:type="dxa"/>
                                  <w:shd w:val="clear" w:color="auto" w:fill="auto"/>
                                </w:tcPr>
                                <w:p w14:paraId="3A9737B8"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Yes</w:t>
                                  </w:r>
                                </w:p>
                              </w:tc>
                              <w:tc>
                                <w:tcPr>
                                  <w:tcW w:w="3690" w:type="dxa"/>
                                  <w:shd w:val="clear" w:color="auto" w:fill="auto"/>
                                </w:tcPr>
                                <w:p w14:paraId="56415699"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No</w:t>
                                  </w:r>
                                </w:p>
                              </w:tc>
                            </w:tr>
                            <w:tr w:rsidR="00EE1342" w:rsidRPr="00B53194" w14:paraId="6FE4351E" w14:textId="77777777" w:rsidTr="006E2210">
                              <w:tc>
                                <w:tcPr>
                                  <w:tcW w:w="779" w:type="dxa"/>
                                  <w:shd w:val="clear" w:color="auto" w:fill="auto"/>
                                </w:tcPr>
                                <w:p w14:paraId="6895D934" w14:textId="77777777" w:rsidR="00EE1342" w:rsidRPr="00B53194" w:rsidRDefault="00EE1342" w:rsidP="00325F44">
                                  <w:pPr>
                                    <w:spacing w:after="0"/>
                                    <w:rPr>
                                      <w:rFonts w:ascii="Times" w:eastAsia="Batang" w:hAnsi="Times"/>
                                      <w:sz w:val="20"/>
                                    </w:rPr>
                                  </w:pPr>
                                  <w:r w:rsidRPr="00B53194">
                                    <w:rPr>
                                      <w:rFonts w:ascii="Times" w:eastAsia="Batang" w:hAnsi="Times"/>
                                      <w:b/>
                                      <w:bCs/>
                                      <w:sz w:val="20"/>
                                    </w:rPr>
                                    <w:t>4</w:t>
                                  </w:r>
                                </w:p>
                              </w:tc>
                              <w:tc>
                                <w:tcPr>
                                  <w:tcW w:w="1506" w:type="dxa"/>
                                  <w:shd w:val="clear" w:color="auto" w:fill="auto"/>
                                </w:tcPr>
                                <w:p w14:paraId="57BA8BC9"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Future slot(s)</w:t>
                                  </w:r>
                                </w:p>
                              </w:tc>
                              <w:tc>
                                <w:tcPr>
                                  <w:tcW w:w="3380" w:type="dxa"/>
                                  <w:shd w:val="clear" w:color="auto" w:fill="auto"/>
                                </w:tcPr>
                                <w:p w14:paraId="2A918D71"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Yes</w:t>
                                  </w:r>
                                </w:p>
                              </w:tc>
                              <w:tc>
                                <w:tcPr>
                                  <w:tcW w:w="3690" w:type="dxa"/>
                                  <w:shd w:val="clear" w:color="auto" w:fill="auto"/>
                                </w:tcPr>
                                <w:p w14:paraId="2CEBDF59"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Yes</w:t>
                                  </w:r>
                                </w:p>
                              </w:tc>
                            </w:tr>
                            <w:tr w:rsidR="00EE1342" w:rsidRPr="00B53194" w14:paraId="577E704E" w14:textId="77777777" w:rsidTr="006E2210">
                              <w:tc>
                                <w:tcPr>
                                  <w:tcW w:w="779" w:type="dxa"/>
                                  <w:shd w:val="clear" w:color="auto" w:fill="auto"/>
                                </w:tcPr>
                                <w:p w14:paraId="20D6AD4C" w14:textId="77777777" w:rsidR="00EE1342" w:rsidRPr="00B53194" w:rsidRDefault="00EE1342" w:rsidP="00325F44">
                                  <w:pPr>
                                    <w:spacing w:after="0"/>
                                    <w:rPr>
                                      <w:rFonts w:ascii="Times" w:eastAsia="Batang" w:hAnsi="Times"/>
                                      <w:b/>
                                      <w:bCs/>
                                      <w:sz w:val="20"/>
                                    </w:rPr>
                                  </w:pPr>
                                  <w:r w:rsidRPr="00B53194">
                                    <w:rPr>
                                      <w:rFonts w:ascii="Times" w:eastAsia="Batang" w:hAnsi="Times"/>
                                      <w:b/>
                                      <w:bCs/>
                                      <w:sz w:val="20"/>
                                    </w:rPr>
                                    <w:t>5</w:t>
                                  </w:r>
                                </w:p>
                              </w:tc>
                              <w:tc>
                                <w:tcPr>
                                  <w:tcW w:w="1506" w:type="dxa"/>
                                  <w:shd w:val="clear" w:color="auto" w:fill="auto"/>
                                </w:tcPr>
                                <w:p w14:paraId="66C2F793"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Present slot</w:t>
                                  </w:r>
                                </w:p>
                              </w:tc>
                              <w:tc>
                                <w:tcPr>
                                  <w:tcW w:w="3380" w:type="dxa"/>
                                  <w:shd w:val="clear" w:color="auto" w:fill="auto"/>
                                </w:tcPr>
                                <w:p w14:paraId="60A0C0BB"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No</w:t>
                                  </w:r>
                                </w:p>
                              </w:tc>
                              <w:tc>
                                <w:tcPr>
                                  <w:tcW w:w="3690" w:type="dxa"/>
                                  <w:shd w:val="clear" w:color="auto" w:fill="auto"/>
                                </w:tcPr>
                                <w:p w14:paraId="120EA937"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Yes</w:t>
                                  </w:r>
                                </w:p>
                              </w:tc>
                            </w:tr>
                          </w:tbl>
                          <w:p w14:paraId="28A74B8F" w14:textId="77777777" w:rsidR="00EE1342" w:rsidRPr="00B53194" w:rsidRDefault="00EE1342" w:rsidP="00EE1342">
                            <w:pPr>
                              <w:spacing w:after="0"/>
                              <w:rPr>
                                <w:rFonts w:ascii="Times" w:eastAsia="Batang" w:hAnsi="Times"/>
                                <w:b/>
                                <w:bCs/>
                                <w:i/>
                                <w:iCs/>
                                <w:sz w:val="20"/>
                              </w:rPr>
                            </w:pPr>
                          </w:p>
                          <w:p w14:paraId="350A8404" w14:textId="77777777" w:rsidR="00EE1342" w:rsidRPr="00B53194" w:rsidRDefault="00EE1342" w:rsidP="00EE1342">
                            <w:pPr>
                              <w:spacing w:after="120"/>
                              <w:rPr>
                                <w:rFonts w:ascii="Times" w:eastAsia="Batang" w:hAnsi="Times"/>
                                <w:b/>
                                <w:bCs/>
                                <w:i/>
                                <w:iCs/>
                                <w:sz w:val="20"/>
                              </w:rPr>
                            </w:pPr>
                            <w:r w:rsidRPr="00B53194">
                              <w:rPr>
                                <w:rFonts w:ascii="Times" w:eastAsia="Batang" w:hAnsi="Times"/>
                                <w:b/>
                                <w:bCs/>
                                <w:i/>
                                <w:iCs/>
                                <w:sz w:val="20"/>
                              </w:rPr>
                              <w:t>Note 1: For the UE, the past CSI information may include past model inputs and/or any information derived from them. For the network, the past CSI information may include past CSI feedback instances and/or any information derived from them.</w:t>
                            </w:r>
                          </w:p>
                          <w:p w14:paraId="6F7769D6" w14:textId="77777777" w:rsidR="00EE1342" w:rsidRPr="00B53194" w:rsidRDefault="00EE1342" w:rsidP="00EE1342">
                            <w:pPr>
                              <w:spacing w:after="120"/>
                              <w:rPr>
                                <w:rFonts w:ascii="Times" w:eastAsia="Batang" w:hAnsi="Times"/>
                                <w:b/>
                                <w:bCs/>
                                <w:i/>
                                <w:iCs/>
                                <w:sz w:val="20"/>
                              </w:rPr>
                            </w:pPr>
                            <w:r w:rsidRPr="00B53194">
                              <w:rPr>
                                <w:rFonts w:ascii="Times" w:eastAsia="Batang" w:hAnsi="Times"/>
                                <w:b/>
                                <w:bCs/>
                                <w:i/>
                                <w:iCs/>
                                <w:sz w:val="20"/>
                              </w:rPr>
                              <w:t>Note 2: For case 3 and case 4, the UE may perform prediction as a separate step or jointly with compression. Similarly, the network may perform prediction as a separate step or jointly with reconstruction. Companies to report which option is selected, the number of future slots, and whether the prediction is AI/ML-based or not.</w:t>
                            </w:r>
                          </w:p>
                          <w:p w14:paraId="53243585" w14:textId="77777777" w:rsidR="00EE1342" w:rsidRPr="00B53194" w:rsidRDefault="00EE1342" w:rsidP="00EE1342">
                            <w:pPr>
                              <w:spacing w:after="120"/>
                              <w:rPr>
                                <w:rFonts w:ascii="Times" w:eastAsia="Batang" w:hAnsi="Times"/>
                                <w:b/>
                                <w:bCs/>
                                <w:i/>
                                <w:iCs/>
                                <w:sz w:val="20"/>
                              </w:rPr>
                            </w:pPr>
                            <w:r w:rsidRPr="00B53194">
                              <w:rPr>
                                <w:rFonts w:ascii="Times" w:eastAsia="Batang" w:hAnsi="Times"/>
                                <w:b/>
                                <w:bCs/>
                                <w:i/>
                                <w:iCs/>
                                <w:sz w:val="20"/>
                              </w:rPr>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14:paraId="2F26160B" w14:textId="77777777" w:rsidR="00EE1342" w:rsidRPr="00B53194" w:rsidRDefault="00EE1342" w:rsidP="00EE1342">
                            <w:pPr>
                              <w:spacing w:after="120"/>
                              <w:rPr>
                                <w:rFonts w:ascii="Times" w:eastAsia="Batang" w:hAnsi="Times"/>
                                <w:b/>
                                <w:bCs/>
                                <w:i/>
                                <w:iCs/>
                                <w:sz w:val="20"/>
                              </w:rPr>
                            </w:pPr>
                            <w:r w:rsidRPr="00B53194">
                              <w:rPr>
                                <w:rFonts w:ascii="Times" w:eastAsia="Batang" w:hAnsi="Times"/>
                                <w:b/>
                                <w:bCs/>
                                <w:i/>
                                <w:iCs/>
                                <w:sz w:val="20"/>
                              </w:rPr>
                              <w:t xml:space="preserve">Note 4: Down-selection is not precluded. </w:t>
                            </w:r>
                          </w:p>
                          <w:p w14:paraId="63287EF5" w14:textId="77777777" w:rsidR="00EE1342" w:rsidRDefault="00EE1342" w:rsidP="00EE134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30C2F1" id="_x0000_s1149" type="#_x0000_t202" style="position:absolute;left:0;text-align:left;margin-left:414.65pt;margin-top:34.85pt;width:465.85pt;height:306.4pt;z-index:25148876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">
                <v:textbox>
                  <w:txbxContent>
                    <w:p w14:paraId="7CF31B37" w14:textId="77777777" w:rsidR="00EE1342" w:rsidRPr="00B53194" w:rsidRDefault="00EE1342" w:rsidP="00EE1342">
                      <w:pPr>
                        <w:spacing w:line="259" w:lineRule="auto"/>
                        <w:outlineLvl w:val="4"/>
                        <w:rPr>
                          <w:rFonts w:ascii="Times" w:eastAsia="Batang" w:hAnsi="Times"/>
                          <w:b/>
                          <w:sz w:val="20"/>
                          <w:highlight w:val="green"/>
                          <w:lang w:eastAsia="x-none"/>
                        </w:rPr>
                      </w:pPr>
                      <w:r w:rsidRPr="00B53194">
                        <w:rPr>
                          <w:rFonts w:ascii="Times" w:eastAsia="Batang" w:hAnsi="Times"/>
                          <w:sz w:val="20"/>
                          <w:highlight w:val="green"/>
                          <w:lang w:eastAsia="x-none"/>
                        </w:rPr>
                        <w:t>Agreement</w:t>
                      </w:r>
                      <w:r w:rsidRPr="00B53194">
                        <w:rPr>
                          <w:rFonts w:ascii="Times" w:eastAsia="Batang" w:hAnsi="Times"/>
                          <w:b/>
                          <w:sz w:val="20"/>
                          <w:highlight w:val="green"/>
                          <w:lang w:eastAsia="x-none"/>
                        </w:rPr>
                        <w:t xml:space="preserve"> </w:t>
                      </w:r>
                    </w:p>
                    <w:p w14:paraId="156809BD" w14:textId="77777777" w:rsidR="00EE1342" w:rsidRPr="00B53194" w:rsidRDefault="00EE1342" w:rsidP="00EE1342">
                      <w:pPr>
                        <w:rPr>
                          <w:rFonts w:ascii="Times" w:eastAsia="Batang" w:hAnsi="Times"/>
                          <w:b/>
                          <w:bCs/>
                          <w:i/>
                          <w:iCs/>
                          <w:sz w:val="20"/>
                        </w:rPr>
                      </w:pPr>
                      <w:r w:rsidRPr="00B53194">
                        <w:rPr>
                          <w:rFonts w:ascii="Times" w:eastAsia="Batang" w:hAnsi="Times"/>
                          <w:b/>
                          <w:bCs/>
                          <w:i/>
                          <w:iCs/>
                          <w:sz w:val="20"/>
                        </w:rPr>
                        <w:t>For the evaluation of temporal domain aspects of AI/ML-based CSI compression using two-sided model in Release 19, adopt the following categorization for study:</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506"/>
                        <w:gridCol w:w="3380"/>
                        <w:gridCol w:w="3690"/>
                      </w:tblGrid>
                      <w:tr w:rsidR="00EE1342" w:rsidRPr="00B53194" w14:paraId="01917F58" w14:textId="77777777" w:rsidTr="006E2210">
                        <w:tc>
                          <w:tcPr>
                            <w:tcW w:w="779" w:type="dxa"/>
                            <w:shd w:val="clear" w:color="auto" w:fill="auto"/>
                          </w:tcPr>
                          <w:p w14:paraId="534A5BC5" w14:textId="77777777" w:rsidR="00EE1342" w:rsidRPr="00B53194" w:rsidRDefault="00EE1342" w:rsidP="00325F44">
                            <w:pPr>
                              <w:spacing w:after="0"/>
                              <w:rPr>
                                <w:rFonts w:ascii="Times" w:eastAsia="Batang" w:hAnsi="Times"/>
                                <w:sz w:val="20"/>
                              </w:rPr>
                            </w:pPr>
                            <w:r w:rsidRPr="00B53194">
                              <w:rPr>
                                <w:rFonts w:ascii="Times" w:eastAsia="Batang" w:hAnsi="Times"/>
                                <w:b/>
                                <w:bCs/>
                                <w:sz w:val="20"/>
                              </w:rPr>
                              <w:t>Case</w:t>
                            </w:r>
                          </w:p>
                        </w:tc>
                        <w:tc>
                          <w:tcPr>
                            <w:tcW w:w="1506" w:type="dxa"/>
                            <w:shd w:val="clear" w:color="auto" w:fill="auto"/>
                          </w:tcPr>
                          <w:p w14:paraId="66AF72AD" w14:textId="77777777" w:rsidR="00EE1342" w:rsidRPr="00B53194" w:rsidRDefault="00EE1342" w:rsidP="00325F44">
                            <w:pPr>
                              <w:spacing w:after="0"/>
                              <w:jc w:val="center"/>
                              <w:rPr>
                                <w:rFonts w:ascii="Times" w:eastAsia="Batang" w:hAnsi="Times"/>
                                <w:sz w:val="20"/>
                              </w:rPr>
                            </w:pPr>
                            <w:r w:rsidRPr="00B53194">
                              <w:rPr>
                                <w:rFonts w:ascii="Times" w:eastAsia="Batang" w:hAnsi="Times"/>
                                <w:b/>
                                <w:bCs/>
                                <w:sz w:val="20"/>
                              </w:rPr>
                              <w:t>Target CSI slot(s)</w:t>
                            </w:r>
                          </w:p>
                        </w:tc>
                        <w:tc>
                          <w:tcPr>
                            <w:tcW w:w="3380" w:type="dxa"/>
                            <w:shd w:val="clear" w:color="auto" w:fill="auto"/>
                          </w:tcPr>
                          <w:p w14:paraId="73CF3614" w14:textId="77777777" w:rsidR="00EE1342" w:rsidRPr="00B53194" w:rsidRDefault="00EE1342" w:rsidP="00325F44">
                            <w:pPr>
                              <w:spacing w:after="0"/>
                              <w:jc w:val="center"/>
                              <w:rPr>
                                <w:rFonts w:ascii="Times" w:eastAsia="Batang" w:hAnsi="Times"/>
                                <w:sz w:val="20"/>
                              </w:rPr>
                            </w:pPr>
                            <w:r w:rsidRPr="00B53194">
                              <w:rPr>
                                <w:rFonts w:ascii="Times" w:eastAsia="Batang" w:hAnsi="Times"/>
                                <w:b/>
                                <w:bCs/>
                                <w:sz w:val="20"/>
                              </w:rPr>
                              <w:t>Whether the UE uses past CSI information</w:t>
                            </w:r>
                          </w:p>
                        </w:tc>
                        <w:tc>
                          <w:tcPr>
                            <w:tcW w:w="3690" w:type="dxa"/>
                            <w:shd w:val="clear" w:color="auto" w:fill="auto"/>
                          </w:tcPr>
                          <w:p w14:paraId="6F5A984C" w14:textId="77777777" w:rsidR="00EE1342" w:rsidRPr="00B53194" w:rsidRDefault="00EE1342" w:rsidP="00325F44">
                            <w:pPr>
                              <w:spacing w:after="0"/>
                              <w:jc w:val="center"/>
                              <w:rPr>
                                <w:rFonts w:ascii="Times" w:eastAsia="Batang" w:hAnsi="Times"/>
                                <w:sz w:val="20"/>
                              </w:rPr>
                            </w:pPr>
                            <w:r w:rsidRPr="00B53194">
                              <w:rPr>
                                <w:rFonts w:ascii="Times" w:eastAsia="Batang" w:hAnsi="Times"/>
                                <w:b/>
                                <w:bCs/>
                                <w:sz w:val="20"/>
                              </w:rPr>
                              <w:t>Whether the network uses past CSI information</w:t>
                            </w:r>
                          </w:p>
                        </w:tc>
                      </w:tr>
                      <w:tr w:rsidR="00EE1342" w:rsidRPr="00B53194" w14:paraId="6DE0C4C2" w14:textId="77777777" w:rsidTr="006E2210">
                        <w:tc>
                          <w:tcPr>
                            <w:tcW w:w="779" w:type="dxa"/>
                            <w:shd w:val="clear" w:color="auto" w:fill="auto"/>
                          </w:tcPr>
                          <w:p w14:paraId="45CEFD74" w14:textId="77777777" w:rsidR="00EE1342" w:rsidRPr="00B53194" w:rsidRDefault="00EE1342" w:rsidP="00325F44">
                            <w:pPr>
                              <w:spacing w:after="0"/>
                              <w:rPr>
                                <w:rFonts w:ascii="Times" w:eastAsia="Batang" w:hAnsi="Times"/>
                                <w:sz w:val="20"/>
                              </w:rPr>
                            </w:pPr>
                            <w:r w:rsidRPr="00B53194">
                              <w:rPr>
                                <w:rFonts w:ascii="Times" w:eastAsia="Batang" w:hAnsi="Times"/>
                                <w:sz w:val="20"/>
                              </w:rPr>
                              <w:t>0</w:t>
                            </w:r>
                          </w:p>
                        </w:tc>
                        <w:tc>
                          <w:tcPr>
                            <w:tcW w:w="1506" w:type="dxa"/>
                            <w:shd w:val="clear" w:color="auto" w:fill="auto"/>
                          </w:tcPr>
                          <w:p w14:paraId="30DE249C"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Present slot</w:t>
                            </w:r>
                          </w:p>
                        </w:tc>
                        <w:tc>
                          <w:tcPr>
                            <w:tcW w:w="3380" w:type="dxa"/>
                            <w:shd w:val="clear" w:color="auto" w:fill="auto"/>
                          </w:tcPr>
                          <w:p w14:paraId="552F2EF7"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No</w:t>
                            </w:r>
                          </w:p>
                        </w:tc>
                        <w:tc>
                          <w:tcPr>
                            <w:tcW w:w="3690" w:type="dxa"/>
                            <w:shd w:val="clear" w:color="auto" w:fill="auto"/>
                          </w:tcPr>
                          <w:p w14:paraId="0E299FB6"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No</w:t>
                            </w:r>
                          </w:p>
                        </w:tc>
                      </w:tr>
                      <w:tr w:rsidR="00EE1342" w:rsidRPr="00B53194" w14:paraId="3F10FABB" w14:textId="77777777" w:rsidTr="006E2210">
                        <w:tc>
                          <w:tcPr>
                            <w:tcW w:w="779" w:type="dxa"/>
                            <w:shd w:val="clear" w:color="auto" w:fill="auto"/>
                          </w:tcPr>
                          <w:p w14:paraId="62E936CB" w14:textId="77777777" w:rsidR="00EE1342" w:rsidRPr="00B53194" w:rsidRDefault="00EE1342" w:rsidP="00325F44">
                            <w:pPr>
                              <w:spacing w:after="0"/>
                              <w:rPr>
                                <w:rFonts w:ascii="Times" w:eastAsia="Batang" w:hAnsi="Times"/>
                                <w:b/>
                                <w:bCs/>
                                <w:sz w:val="20"/>
                              </w:rPr>
                            </w:pPr>
                            <w:r w:rsidRPr="00B53194">
                              <w:rPr>
                                <w:rFonts w:ascii="Times" w:eastAsia="Batang" w:hAnsi="Times"/>
                                <w:b/>
                                <w:bCs/>
                                <w:sz w:val="20"/>
                              </w:rPr>
                              <w:t>1</w:t>
                            </w:r>
                          </w:p>
                        </w:tc>
                        <w:tc>
                          <w:tcPr>
                            <w:tcW w:w="1506" w:type="dxa"/>
                            <w:shd w:val="clear" w:color="auto" w:fill="auto"/>
                          </w:tcPr>
                          <w:p w14:paraId="27E7EE60"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Present slot</w:t>
                            </w:r>
                          </w:p>
                        </w:tc>
                        <w:tc>
                          <w:tcPr>
                            <w:tcW w:w="3380" w:type="dxa"/>
                            <w:shd w:val="clear" w:color="auto" w:fill="auto"/>
                          </w:tcPr>
                          <w:p w14:paraId="07B0B08B"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Yes</w:t>
                            </w:r>
                          </w:p>
                        </w:tc>
                        <w:tc>
                          <w:tcPr>
                            <w:tcW w:w="3690" w:type="dxa"/>
                            <w:shd w:val="clear" w:color="auto" w:fill="auto"/>
                          </w:tcPr>
                          <w:p w14:paraId="20718BE8"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No</w:t>
                            </w:r>
                          </w:p>
                        </w:tc>
                      </w:tr>
                      <w:tr w:rsidR="00EE1342" w:rsidRPr="00B53194" w14:paraId="2C4EB8A6" w14:textId="77777777" w:rsidTr="006E2210">
                        <w:tc>
                          <w:tcPr>
                            <w:tcW w:w="779" w:type="dxa"/>
                            <w:shd w:val="clear" w:color="auto" w:fill="auto"/>
                          </w:tcPr>
                          <w:p w14:paraId="096F9B4C" w14:textId="77777777" w:rsidR="00EE1342" w:rsidRPr="00B53194" w:rsidRDefault="00EE1342" w:rsidP="00325F44">
                            <w:pPr>
                              <w:spacing w:after="0"/>
                              <w:rPr>
                                <w:rFonts w:ascii="Times" w:eastAsia="Batang" w:hAnsi="Times"/>
                                <w:sz w:val="20"/>
                              </w:rPr>
                            </w:pPr>
                            <w:r w:rsidRPr="00B53194">
                              <w:rPr>
                                <w:rFonts w:ascii="Times" w:eastAsia="Batang" w:hAnsi="Times"/>
                                <w:b/>
                                <w:bCs/>
                                <w:sz w:val="20"/>
                              </w:rPr>
                              <w:t>2</w:t>
                            </w:r>
                          </w:p>
                        </w:tc>
                        <w:tc>
                          <w:tcPr>
                            <w:tcW w:w="1506" w:type="dxa"/>
                            <w:shd w:val="clear" w:color="auto" w:fill="auto"/>
                          </w:tcPr>
                          <w:p w14:paraId="19A57167"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Present slot</w:t>
                            </w:r>
                          </w:p>
                        </w:tc>
                        <w:tc>
                          <w:tcPr>
                            <w:tcW w:w="3380" w:type="dxa"/>
                            <w:shd w:val="clear" w:color="auto" w:fill="auto"/>
                          </w:tcPr>
                          <w:p w14:paraId="7AFC3822"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Yes</w:t>
                            </w:r>
                          </w:p>
                        </w:tc>
                        <w:tc>
                          <w:tcPr>
                            <w:tcW w:w="3690" w:type="dxa"/>
                            <w:shd w:val="clear" w:color="auto" w:fill="auto"/>
                          </w:tcPr>
                          <w:p w14:paraId="390267A3"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Yes</w:t>
                            </w:r>
                          </w:p>
                        </w:tc>
                      </w:tr>
                      <w:tr w:rsidR="00EE1342" w:rsidRPr="00B53194" w14:paraId="23A413BC" w14:textId="77777777" w:rsidTr="006E2210">
                        <w:tc>
                          <w:tcPr>
                            <w:tcW w:w="779" w:type="dxa"/>
                            <w:shd w:val="clear" w:color="auto" w:fill="auto"/>
                          </w:tcPr>
                          <w:p w14:paraId="630E8960" w14:textId="77777777" w:rsidR="00EE1342" w:rsidRPr="00B53194" w:rsidRDefault="00EE1342" w:rsidP="00325F44">
                            <w:pPr>
                              <w:spacing w:after="0"/>
                              <w:rPr>
                                <w:rFonts w:ascii="Times" w:eastAsia="Batang" w:hAnsi="Times"/>
                                <w:sz w:val="20"/>
                              </w:rPr>
                            </w:pPr>
                            <w:r w:rsidRPr="00B53194">
                              <w:rPr>
                                <w:rFonts w:ascii="Times" w:eastAsia="Batang" w:hAnsi="Times"/>
                                <w:b/>
                                <w:bCs/>
                                <w:sz w:val="20"/>
                              </w:rPr>
                              <w:t>3</w:t>
                            </w:r>
                          </w:p>
                        </w:tc>
                        <w:tc>
                          <w:tcPr>
                            <w:tcW w:w="1506" w:type="dxa"/>
                            <w:shd w:val="clear" w:color="auto" w:fill="auto"/>
                          </w:tcPr>
                          <w:p w14:paraId="3FB9163F"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Future slot(s)</w:t>
                            </w:r>
                          </w:p>
                        </w:tc>
                        <w:tc>
                          <w:tcPr>
                            <w:tcW w:w="3380" w:type="dxa"/>
                            <w:shd w:val="clear" w:color="auto" w:fill="auto"/>
                          </w:tcPr>
                          <w:p w14:paraId="3A9737B8"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Yes</w:t>
                            </w:r>
                          </w:p>
                        </w:tc>
                        <w:tc>
                          <w:tcPr>
                            <w:tcW w:w="3690" w:type="dxa"/>
                            <w:shd w:val="clear" w:color="auto" w:fill="auto"/>
                          </w:tcPr>
                          <w:p w14:paraId="56415699"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No</w:t>
                            </w:r>
                          </w:p>
                        </w:tc>
                      </w:tr>
                      <w:tr w:rsidR="00EE1342" w:rsidRPr="00B53194" w14:paraId="6FE4351E" w14:textId="77777777" w:rsidTr="006E2210">
                        <w:tc>
                          <w:tcPr>
                            <w:tcW w:w="779" w:type="dxa"/>
                            <w:shd w:val="clear" w:color="auto" w:fill="auto"/>
                          </w:tcPr>
                          <w:p w14:paraId="6895D934" w14:textId="77777777" w:rsidR="00EE1342" w:rsidRPr="00B53194" w:rsidRDefault="00EE1342" w:rsidP="00325F44">
                            <w:pPr>
                              <w:spacing w:after="0"/>
                              <w:rPr>
                                <w:rFonts w:ascii="Times" w:eastAsia="Batang" w:hAnsi="Times"/>
                                <w:sz w:val="20"/>
                              </w:rPr>
                            </w:pPr>
                            <w:r w:rsidRPr="00B53194">
                              <w:rPr>
                                <w:rFonts w:ascii="Times" w:eastAsia="Batang" w:hAnsi="Times"/>
                                <w:b/>
                                <w:bCs/>
                                <w:sz w:val="20"/>
                              </w:rPr>
                              <w:t>4</w:t>
                            </w:r>
                          </w:p>
                        </w:tc>
                        <w:tc>
                          <w:tcPr>
                            <w:tcW w:w="1506" w:type="dxa"/>
                            <w:shd w:val="clear" w:color="auto" w:fill="auto"/>
                          </w:tcPr>
                          <w:p w14:paraId="57BA8BC9"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Future slot(s)</w:t>
                            </w:r>
                          </w:p>
                        </w:tc>
                        <w:tc>
                          <w:tcPr>
                            <w:tcW w:w="3380" w:type="dxa"/>
                            <w:shd w:val="clear" w:color="auto" w:fill="auto"/>
                          </w:tcPr>
                          <w:p w14:paraId="2A918D71"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Yes</w:t>
                            </w:r>
                          </w:p>
                        </w:tc>
                        <w:tc>
                          <w:tcPr>
                            <w:tcW w:w="3690" w:type="dxa"/>
                            <w:shd w:val="clear" w:color="auto" w:fill="auto"/>
                          </w:tcPr>
                          <w:p w14:paraId="2CEBDF59"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Yes</w:t>
                            </w:r>
                          </w:p>
                        </w:tc>
                      </w:tr>
                      <w:tr w:rsidR="00EE1342" w:rsidRPr="00B53194" w14:paraId="577E704E" w14:textId="77777777" w:rsidTr="006E2210">
                        <w:tc>
                          <w:tcPr>
                            <w:tcW w:w="779" w:type="dxa"/>
                            <w:shd w:val="clear" w:color="auto" w:fill="auto"/>
                          </w:tcPr>
                          <w:p w14:paraId="20D6AD4C" w14:textId="77777777" w:rsidR="00EE1342" w:rsidRPr="00B53194" w:rsidRDefault="00EE1342" w:rsidP="00325F44">
                            <w:pPr>
                              <w:spacing w:after="0"/>
                              <w:rPr>
                                <w:rFonts w:ascii="Times" w:eastAsia="Batang" w:hAnsi="Times"/>
                                <w:b/>
                                <w:bCs/>
                                <w:sz w:val="20"/>
                              </w:rPr>
                            </w:pPr>
                            <w:r w:rsidRPr="00B53194">
                              <w:rPr>
                                <w:rFonts w:ascii="Times" w:eastAsia="Batang" w:hAnsi="Times"/>
                                <w:b/>
                                <w:bCs/>
                                <w:sz w:val="20"/>
                              </w:rPr>
                              <w:t>5</w:t>
                            </w:r>
                          </w:p>
                        </w:tc>
                        <w:tc>
                          <w:tcPr>
                            <w:tcW w:w="1506" w:type="dxa"/>
                            <w:shd w:val="clear" w:color="auto" w:fill="auto"/>
                          </w:tcPr>
                          <w:p w14:paraId="66C2F793"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Present slot</w:t>
                            </w:r>
                          </w:p>
                        </w:tc>
                        <w:tc>
                          <w:tcPr>
                            <w:tcW w:w="3380" w:type="dxa"/>
                            <w:shd w:val="clear" w:color="auto" w:fill="auto"/>
                          </w:tcPr>
                          <w:p w14:paraId="60A0C0BB"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No</w:t>
                            </w:r>
                          </w:p>
                        </w:tc>
                        <w:tc>
                          <w:tcPr>
                            <w:tcW w:w="3690" w:type="dxa"/>
                            <w:shd w:val="clear" w:color="auto" w:fill="auto"/>
                          </w:tcPr>
                          <w:p w14:paraId="120EA937" w14:textId="77777777" w:rsidR="00EE1342" w:rsidRPr="00B53194" w:rsidRDefault="00EE1342" w:rsidP="00325F44">
                            <w:pPr>
                              <w:spacing w:after="0"/>
                              <w:jc w:val="center"/>
                              <w:rPr>
                                <w:rFonts w:ascii="Times" w:eastAsia="Batang" w:hAnsi="Times"/>
                                <w:sz w:val="20"/>
                              </w:rPr>
                            </w:pPr>
                            <w:r w:rsidRPr="00B53194">
                              <w:rPr>
                                <w:rFonts w:ascii="Times" w:eastAsia="Batang" w:hAnsi="Times"/>
                                <w:sz w:val="20"/>
                              </w:rPr>
                              <w:t>Yes</w:t>
                            </w:r>
                          </w:p>
                        </w:tc>
                      </w:tr>
                    </w:tbl>
                    <w:p w14:paraId="28A74B8F" w14:textId="77777777" w:rsidR="00EE1342" w:rsidRPr="00B53194" w:rsidRDefault="00EE1342" w:rsidP="00EE1342">
                      <w:pPr>
                        <w:spacing w:after="0"/>
                        <w:rPr>
                          <w:rFonts w:ascii="Times" w:eastAsia="Batang" w:hAnsi="Times"/>
                          <w:b/>
                          <w:bCs/>
                          <w:i/>
                          <w:iCs/>
                          <w:sz w:val="20"/>
                        </w:rPr>
                      </w:pPr>
                    </w:p>
                    <w:p w14:paraId="350A8404" w14:textId="77777777" w:rsidR="00EE1342" w:rsidRPr="00B53194" w:rsidRDefault="00EE1342" w:rsidP="00EE1342">
                      <w:pPr>
                        <w:spacing w:after="120"/>
                        <w:rPr>
                          <w:rFonts w:ascii="Times" w:eastAsia="Batang" w:hAnsi="Times"/>
                          <w:b/>
                          <w:bCs/>
                          <w:i/>
                          <w:iCs/>
                          <w:sz w:val="20"/>
                        </w:rPr>
                      </w:pPr>
                      <w:r w:rsidRPr="00B53194">
                        <w:rPr>
                          <w:rFonts w:ascii="Times" w:eastAsia="Batang" w:hAnsi="Times"/>
                          <w:b/>
                          <w:bCs/>
                          <w:i/>
                          <w:iCs/>
                          <w:sz w:val="20"/>
                        </w:rPr>
                        <w:t>Note 1: For the UE, the past CSI information may include past model inputs and/or any information derived from them. For the network, the past CSI information may include past CSI feedback instances and/or any information derived from them.</w:t>
                      </w:r>
                    </w:p>
                    <w:p w14:paraId="6F7769D6" w14:textId="77777777" w:rsidR="00EE1342" w:rsidRPr="00B53194" w:rsidRDefault="00EE1342" w:rsidP="00EE1342">
                      <w:pPr>
                        <w:spacing w:after="120"/>
                        <w:rPr>
                          <w:rFonts w:ascii="Times" w:eastAsia="Batang" w:hAnsi="Times"/>
                          <w:b/>
                          <w:bCs/>
                          <w:i/>
                          <w:iCs/>
                          <w:sz w:val="20"/>
                        </w:rPr>
                      </w:pPr>
                      <w:r w:rsidRPr="00B53194">
                        <w:rPr>
                          <w:rFonts w:ascii="Times" w:eastAsia="Batang" w:hAnsi="Times"/>
                          <w:b/>
                          <w:bCs/>
                          <w:i/>
                          <w:iCs/>
                          <w:sz w:val="20"/>
                        </w:rPr>
                        <w:t>Note 2: For case 3 and case 4, the UE may perform prediction as a separate step or jointly with compression. Similarly, the network may perform prediction as a separate step or jointly with reconstruction. Companies to report which option is selected, the number of future slots, and whether the prediction is AI/ML-based or not.</w:t>
                      </w:r>
                    </w:p>
                    <w:p w14:paraId="53243585" w14:textId="77777777" w:rsidR="00EE1342" w:rsidRPr="00B53194" w:rsidRDefault="00EE1342" w:rsidP="00EE1342">
                      <w:pPr>
                        <w:spacing w:after="120"/>
                        <w:rPr>
                          <w:rFonts w:ascii="Times" w:eastAsia="Batang" w:hAnsi="Times"/>
                          <w:b/>
                          <w:bCs/>
                          <w:i/>
                          <w:iCs/>
                          <w:sz w:val="20"/>
                        </w:rPr>
                      </w:pPr>
                      <w:r w:rsidRPr="00B53194">
                        <w:rPr>
                          <w:rFonts w:ascii="Times" w:eastAsia="Batang" w:hAnsi="Times"/>
                          <w:b/>
                          <w:bCs/>
                          <w:i/>
                          <w:iCs/>
                          <w:sz w:val="20"/>
                        </w:rPr>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14:paraId="2F26160B" w14:textId="77777777" w:rsidR="00EE1342" w:rsidRPr="00B53194" w:rsidRDefault="00EE1342" w:rsidP="00EE1342">
                      <w:pPr>
                        <w:spacing w:after="120"/>
                        <w:rPr>
                          <w:rFonts w:ascii="Times" w:eastAsia="Batang" w:hAnsi="Times"/>
                          <w:b/>
                          <w:bCs/>
                          <w:i/>
                          <w:iCs/>
                          <w:sz w:val="20"/>
                        </w:rPr>
                      </w:pPr>
                      <w:r w:rsidRPr="00B53194">
                        <w:rPr>
                          <w:rFonts w:ascii="Times" w:eastAsia="Batang" w:hAnsi="Times"/>
                          <w:b/>
                          <w:bCs/>
                          <w:i/>
                          <w:iCs/>
                          <w:sz w:val="20"/>
                        </w:rPr>
                        <w:t xml:space="preserve">Note 4: Down-selection is not precluded. </w:t>
                      </w:r>
                    </w:p>
                    <w:p w14:paraId="63287EF5" w14:textId="77777777" w:rsidR="00EE1342" w:rsidRDefault="00EE1342" w:rsidP="00EE1342"/>
                  </w:txbxContent>
                </v:textbox>
                <w10:wrap type="topAndBottom" anchorx="margin"/>
              </v:shape>
            </w:pict>
          </mc:Fallback>
        </mc:AlternateContent>
      </w:r>
      <w:r>
        <w:t>In RAN1 116 meeting, 5 sub-use-cases were identified depending on how historical CSI report / measurement is used and whether prediction is considered in addition to compression.</w:t>
      </w:r>
    </w:p>
    <w:p w14:paraId="2CEA1CDE" w14:textId="1887DC5D" w:rsidR="006B56E8" w:rsidRDefault="006B56E8" w:rsidP="00EE1342">
      <w:r>
        <w:t xml:space="preserve">Additionally, </w:t>
      </w:r>
      <w:r w:rsidR="00BD34CC">
        <w:t xml:space="preserve">for evaluating temporal domain aspects, </w:t>
      </w:r>
      <w:r>
        <w:t>the following two option</w:t>
      </w:r>
      <w:r w:rsidR="005F4FD9">
        <w:t xml:space="preserve">s for </w:t>
      </w:r>
      <w:r w:rsidR="00BD34CC">
        <w:t>UE distributions were agreed in RAN1 116.</w:t>
      </w:r>
    </w:p>
    <w:p w14:paraId="46F1E32D" w14:textId="52C41176" w:rsidR="005F4FD9" w:rsidRDefault="005F4FD9" w:rsidP="00EE1342">
      <w:r>
        <w:rPr>
          <w:noProof/>
        </w:rPr>
        <w:lastRenderedPageBreak/>
        <mc:AlternateContent>
          <mc:Choice Requires="wps">
            <w:drawing>
              <wp:anchor distT="45720" distB="45720" distL="114300" distR="114300" simplePos="0" relativeHeight="251544064" behindDoc="0" locked="0" layoutInCell="1" allowOverlap="1" wp14:anchorId="3E6E0AA0" wp14:editId="7E52E515">
                <wp:simplePos x="0" y="0"/>
                <wp:positionH relativeFrom="margin">
                  <wp:posOffset>0</wp:posOffset>
                </wp:positionH>
                <wp:positionV relativeFrom="paragraph">
                  <wp:posOffset>316865</wp:posOffset>
                </wp:positionV>
                <wp:extent cx="5916295" cy="1444625"/>
                <wp:effectExtent l="0" t="0" r="27305" b="22225"/>
                <wp:wrapTopAndBottom/>
                <wp:docPr id="400628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6295" cy="1444625"/>
                        </a:xfrm>
                        <a:prstGeom prst="rect">
                          <a:avLst/>
                        </a:prstGeom>
                        <a:solidFill>
                          <a:srgbClr val="FFFFFF"/>
                        </a:solidFill>
                        <a:ln w="9525">
                          <a:solidFill>
                            <a:srgbClr val="000000"/>
                          </a:solidFill>
                          <a:miter lim="800000"/>
                          <a:headEnd/>
                          <a:tailEnd/>
                        </a:ln>
                      </wps:spPr>
                      <wps:txbx>
                        <w:txbxContent>
                          <w:p w14:paraId="3ADBAF9A" w14:textId="77777777" w:rsidR="005F4FD9" w:rsidRDefault="005F4FD9" w:rsidP="005F4FD9">
                            <w:pPr>
                              <w:rPr>
                                <w:rFonts w:eastAsia="DengXian"/>
                                <w:highlight w:val="green"/>
                                <w:lang w:eastAsia="zh-CN"/>
                              </w:rPr>
                            </w:pPr>
                            <w:r>
                              <w:rPr>
                                <w:rFonts w:eastAsia="DengXian" w:hint="eastAsia"/>
                                <w:highlight w:val="green"/>
                                <w:lang w:eastAsia="zh-CN"/>
                              </w:rPr>
                              <w:t>Agreement</w:t>
                            </w:r>
                          </w:p>
                          <w:p w14:paraId="18EC813D" w14:textId="77777777" w:rsidR="005F4FD9" w:rsidRPr="00406852" w:rsidRDefault="005F4FD9" w:rsidP="005F4FD9">
                            <w:pPr>
                              <w:spacing w:after="0"/>
                              <w:rPr>
                                <w:rFonts w:ascii="Times" w:hAnsi="Times"/>
                                <w:b/>
                                <w:bCs/>
                                <w:i/>
                                <w:iCs/>
                                <w:sz w:val="20"/>
                                <w:szCs w:val="24"/>
                              </w:rPr>
                            </w:pPr>
                            <w:r w:rsidRPr="00406852">
                              <w:rPr>
                                <w:rFonts w:ascii="Times" w:hAnsi="Times"/>
                                <w:b/>
                                <w:bCs/>
                                <w:i/>
                                <w:iCs/>
                                <w:sz w:val="20"/>
                                <w:szCs w:val="24"/>
                              </w:rPr>
                              <w:t>For the evaluation of temporal domain aspects of AI/ML-based CSI compression using two-sided model in Release 19, adopt the following as baseline options for UE distribution:</w:t>
                            </w:r>
                          </w:p>
                          <w:p w14:paraId="4426AFEA" w14:textId="77777777" w:rsidR="005F4FD9" w:rsidRPr="00406852" w:rsidRDefault="005F4FD9" w:rsidP="00BD2C58">
                            <w:pPr>
                              <w:numPr>
                                <w:ilvl w:val="0"/>
                                <w:numId w:val="25"/>
                              </w:numPr>
                              <w:contextualSpacing/>
                              <w:rPr>
                                <w:rFonts w:ascii="Times" w:hAnsi="Times"/>
                                <w:b/>
                                <w:bCs/>
                                <w:i/>
                                <w:iCs/>
                                <w:sz w:val="20"/>
                                <w:szCs w:val="24"/>
                                <w:lang w:eastAsia="x-none"/>
                              </w:rPr>
                            </w:pPr>
                            <w:r w:rsidRPr="00406852">
                              <w:rPr>
                                <w:rFonts w:ascii="Times" w:hAnsi="Times"/>
                                <w:b/>
                                <w:bCs/>
                                <w:i/>
                                <w:iCs/>
                                <w:sz w:val="20"/>
                                <w:szCs w:val="24"/>
                                <w:lang w:eastAsia="x-none"/>
                              </w:rPr>
                              <w:t>Option 1: 80% indoor, 20% outdoor</w:t>
                            </w:r>
                          </w:p>
                          <w:p w14:paraId="1B378B09" w14:textId="77777777" w:rsidR="005F4FD9" w:rsidRPr="00406852" w:rsidRDefault="005F4FD9" w:rsidP="00BD2C58">
                            <w:pPr>
                              <w:numPr>
                                <w:ilvl w:val="0"/>
                                <w:numId w:val="25"/>
                              </w:numPr>
                              <w:contextualSpacing/>
                              <w:rPr>
                                <w:rFonts w:ascii="Times" w:hAnsi="Times"/>
                                <w:b/>
                                <w:bCs/>
                                <w:i/>
                                <w:iCs/>
                                <w:sz w:val="20"/>
                                <w:szCs w:val="24"/>
                                <w:lang w:eastAsia="x-none"/>
                              </w:rPr>
                            </w:pPr>
                            <w:r w:rsidRPr="00406852">
                              <w:rPr>
                                <w:rFonts w:ascii="Times" w:hAnsi="Times"/>
                                <w:b/>
                                <w:bCs/>
                                <w:i/>
                                <w:iCs/>
                                <w:sz w:val="20"/>
                                <w:szCs w:val="24"/>
                                <w:lang w:eastAsia="x-none"/>
                              </w:rPr>
                              <w:t>Option 2: 100% outdoor</w:t>
                            </w:r>
                          </w:p>
                          <w:p w14:paraId="3CDDA8BE" w14:textId="77777777" w:rsidR="005F4FD9" w:rsidRPr="00406852" w:rsidRDefault="005F4FD9" w:rsidP="005F4FD9">
                            <w:pPr>
                              <w:spacing w:after="0"/>
                              <w:rPr>
                                <w:rFonts w:ascii="Times" w:hAnsi="Times"/>
                                <w:b/>
                                <w:bCs/>
                                <w:i/>
                                <w:iCs/>
                                <w:sz w:val="20"/>
                                <w:szCs w:val="24"/>
                              </w:rPr>
                            </w:pPr>
                            <w:r w:rsidRPr="00406852">
                              <w:rPr>
                                <w:rFonts w:ascii="Times" w:hAnsi="Times"/>
                                <w:b/>
                                <w:bCs/>
                                <w:i/>
                                <w:iCs/>
                                <w:sz w:val="20"/>
                                <w:szCs w:val="24"/>
                              </w:rPr>
                              <w:t>Note: Indoor speed is 3 km/h, outdoor speed is chosen from the following options: 10 km/h, 20 km/h, 30 km/h, 60 km/h, 120 km/h. Assumption on O2I car penetration loss and spatial consistency follow the R18 AI based CSI prediction.</w:t>
                            </w:r>
                          </w:p>
                          <w:p w14:paraId="3CE983F9" w14:textId="77777777" w:rsidR="005F4FD9" w:rsidRDefault="005F4FD9" w:rsidP="005F4F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6E0AA0" id="_x0000_s1150" type="#_x0000_t202" style="position:absolute;left:0;text-align:left;margin-left:0;margin-top:24.95pt;width:465.85pt;height:113.75pt;z-index:251544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">
                <v:textbox>
                  <w:txbxContent>
                    <w:p w14:paraId="3ADBAF9A" w14:textId="77777777" w:rsidR="005F4FD9" w:rsidRDefault="005F4FD9" w:rsidP="005F4FD9">
                      <w:pPr>
                        <w:rPr>
                          <w:rFonts w:eastAsia="DengXian"/>
                          <w:highlight w:val="green"/>
                          <w:lang w:eastAsia="zh-CN"/>
                        </w:rPr>
                      </w:pPr>
                      <w:r>
                        <w:rPr>
                          <w:rFonts w:eastAsia="DengXian" w:hint="eastAsia"/>
                          <w:highlight w:val="green"/>
                          <w:lang w:eastAsia="zh-CN"/>
                        </w:rPr>
                        <w:t>Agreement</w:t>
                      </w:r>
                    </w:p>
                    <w:p w14:paraId="18EC813D" w14:textId="77777777" w:rsidR="005F4FD9" w:rsidRPr="00406852" w:rsidRDefault="005F4FD9" w:rsidP="005F4FD9">
                      <w:pPr>
                        <w:spacing w:after="0"/>
                        <w:rPr>
                          <w:rFonts w:ascii="Times" w:hAnsi="Times"/>
                          <w:b/>
                          <w:bCs/>
                          <w:i/>
                          <w:iCs/>
                          <w:sz w:val="20"/>
                          <w:szCs w:val="24"/>
                        </w:rPr>
                      </w:pPr>
                      <w:r w:rsidRPr="00406852">
                        <w:rPr>
                          <w:rFonts w:ascii="Times" w:hAnsi="Times"/>
                          <w:b/>
                          <w:bCs/>
                          <w:i/>
                          <w:iCs/>
                          <w:sz w:val="20"/>
                          <w:szCs w:val="24"/>
                        </w:rPr>
                        <w:t>For the evaluation of temporal domain aspects of AI/ML-based CSI compression using two-sided model in Release 19, adopt the following as baseline options for UE distribution:</w:t>
                      </w:r>
                    </w:p>
                    <w:p w14:paraId="4426AFEA" w14:textId="77777777" w:rsidR="005F4FD9" w:rsidRPr="00406852" w:rsidRDefault="005F4FD9" w:rsidP="00BD2C58">
                      <w:pPr>
                        <w:numPr>
                          <w:ilvl w:val="0"/>
                          <w:numId w:val="25"/>
                        </w:numPr>
                        <w:contextualSpacing/>
                        <w:rPr>
                          <w:rFonts w:ascii="Times" w:hAnsi="Times"/>
                          <w:b/>
                          <w:bCs/>
                          <w:i/>
                          <w:iCs/>
                          <w:sz w:val="20"/>
                          <w:szCs w:val="24"/>
                          <w:lang w:eastAsia="x-none"/>
                        </w:rPr>
                      </w:pPr>
                      <w:r w:rsidRPr="00406852">
                        <w:rPr>
                          <w:rFonts w:ascii="Times" w:hAnsi="Times"/>
                          <w:b/>
                          <w:bCs/>
                          <w:i/>
                          <w:iCs/>
                          <w:sz w:val="20"/>
                          <w:szCs w:val="24"/>
                          <w:lang w:eastAsia="x-none"/>
                        </w:rPr>
                        <w:t>Option 1: 80% indoor, 20% outdoor</w:t>
                      </w:r>
                    </w:p>
                    <w:p w14:paraId="1B378B09" w14:textId="77777777" w:rsidR="005F4FD9" w:rsidRPr="00406852" w:rsidRDefault="005F4FD9" w:rsidP="00BD2C58">
                      <w:pPr>
                        <w:numPr>
                          <w:ilvl w:val="0"/>
                          <w:numId w:val="25"/>
                        </w:numPr>
                        <w:contextualSpacing/>
                        <w:rPr>
                          <w:rFonts w:ascii="Times" w:hAnsi="Times"/>
                          <w:b/>
                          <w:bCs/>
                          <w:i/>
                          <w:iCs/>
                          <w:sz w:val="20"/>
                          <w:szCs w:val="24"/>
                          <w:lang w:eastAsia="x-none"/>
                        </w:rPr>
                      </w:pPr>
                      <w:r w:rsidRPr="00406852">
                        <w:rPr>
                          <w:rFonts w:ascii="Times" w:hAnsi="Times"/>
                          <w:b/>
                          <w:bCs/>
                          <w:i/>
                          <w:iCs/>
                          <w:sz w:val="20"/>
                          <w:szCs w:val="24"/>
                          <w:lang w:eastAsia="x-none"/>
                        </w:rPr>
                        <w:t>Option 2: 100% outdoor</w:t>
                      </w:r>
                    </w:p>
                    <w:p w14:paraId="3CDDA8BE" w14:textId="77777777" w:rsidR="005F4FD9" w:rsidRPr="00406852" w:rsidRDefault="005F4FD9" w:rsidP="005F4FD9">
                      <w:pPr>
                        <w:spacing w:after="0"/>
                        <w:rPr>
                          <w:rFonts w:ascii="Times" w:hAnsi="Times"/>
                          <w:b/>
                          <w:bCs/>
                          <w:i/>
                          <w:iCs/>
                          <w:sz w:val="20"/>
                          <w:szCs w:val="24"/>
                        </w:rPr>
                      </w:pPr>
                      <w:r w:rsidRPr="00406852">
                        <w:rPr>
                          <w:rFonts w:ascii="Times" w:hAnsi="Times"/>
                          <w:b/>
                          <w:bCs/>
                          <w:i/>
                          <w:iCs/>
                          <w:sz w:val="20"/>
                          <w:szCs w:val="24"/>
                        </w:rPr>
                        <w:t>Note: Indoor speed is 3 km/h, outdoor speed is chosen from the following options: 10 km/h, 20 km/h, 30 km/h, 60 km/h, 120 km/h. Assumption on O2I car penetration loss and spatial consistency follow the R18 AI based CSI prediction.</w:t>
                      </w:r>
                    </w:p>
                    <w:p w14:paraId="3CE983F9" w14:textId="77777777" w:rsidR="005F4FD9" w:rsidRDefault="005F4FD9" w:rsidP="005F4FD9"/>
                  </w:txbxContent>
                </v:textbox>
                <w10:wrap type="topAndBottom" anchorx="margin"/>
              </v:shape>
            </w:pict>
          </mc:Fallback>
        </mc:AlternateContent>
      </w:r>
    </w:p>
    <w:p w14:paraId="765617C5" w14:textId="06C86C91" w:rsidR="006977A1" w:rsidRDefault="00EE1342" w:rsidP="00EE1342">
      <w:r>
        <w:t xml:space="preserve">In this section, we </w:t>
      </w:r>
      <w:r w:rsidR="00194511">
        <w:t xml:space="preserve">present results on intermediate-KPI analysis and system level simulations for </w:t>
      </w:r>
      <w:r w:rsidR="00971427">
        <w:t xml:space="preserve">Case 2, 3, and 4. </w:t>
      </w:r>
      <w:r w:rsidR="003015F4">
        <w:t xml:space="preserve">We </w:t>
      </w:r>
      <w:r w:rsidR="000F666F">
        <w:t xml:space="preserve">focus our evaluations on </w:t>
      </w:r>
      <w:r w:rsidR="002D662B">
        <w:t xml:space="preserve">topologies with UE distribution following </w:t>
      </w:r>
      <w:r w:rsidR="0084530F">
        <w:t>o</w:t>
      </w:r>
      <w:r w:rsidR="000F666F">
        <w:t>ption</w:t>
      </w:r>
      <w:r w:rsidR="004B087E">
        <w:t xml:space="preserve"> </w:t>
      </w:r>
      <w:r w:rsidR="000F666F">
        <w:t>1 where 80% are indoor UEs with 3km/h</w:t>
      </w:r>
      <w:r w:rsidR="00AE1394">
        <w:t xml:space="preserve"> speed and 20%</w:t>
      </w:r>
      <w:r w:rsidR="0084530F">
        <w:t xml:space="preserve"> are</w:t>
      </w:r>
      <w:r w:rsidR="009C7CBE">
        <w:t xml:space="preserve"> outdoor UEs with 30km/h speed. </w:t>
      </w:r>
    </w:p>
    <w:p w14:paraId="592193D2" w14:textId="49E1B8E8" w:rsidR="00EE1342" w:rsidRDefault="005439E4" w:rsidP="00EE1342">
      <w:r>
        <w:fldChar w:fldCharType="begin"/>
      </w:r>
      <w:r>
        <w:instrText xml:space="preserve"> REF _Ref173996859 \h </w:instrText>
      </w:r>
      <w:r>
        <w:fldChar w:fldCharType="separate"/>
      </w:r>
      <w:r>
        <w:t xml:space="preserve">Table </w:t>
      </w:r>
      <w:r>
        <w:rPr>
          <w:noProof/>
        </w:rPr>
        <w:t>6</w:t>
      </w:r>
      <w:r>
        <w:noBreakHyphen/>
      </w:r>
      <w:r>
        <w:rPr>
          <w:noProof/>
        </w:rPr>
        <w:t>1</w:t>
      </w:r>
      <w:r>
        <w:fldChar w:fldCharType="end"/>
      </w:r>
      <w:r w:rsidR="008509E4">
        <w:t xml:space="preserve"> summarizes </w:t>
      </w:r>
      <w:r w:rsidR="006C0751">
        <w:t>the</w:t>
      </w:r>
      <w:r w:rsidR="008509E4">
        <w:t xml:space="preserve"> evaluation assumptions for </w:t>
      </w:r>
      <w:r w:rsidR="009D57AA">
        <w:t xml:space="preserve">the </w:t>
      </w:r>
      <w:r w:rsidR="008509E4">
        <w:t>results presented in this section.</w:t>
      </w:r>
    </w:p>
    <w:p w14:paraId="634E9FFB" w14:textId="77777777" w:rsidR="00200B70" w:rsidRDefault="00200B70" w:rsidP="00EE1342"/>
    <w:p w14:paraId="0019611B" w14:textId="085BE257" w:rsidR="00661D8B" w:rsidRDefault="0087061D" w:rsidP="0087061D">
      <w:pPr>
        <w:pStyle w:val="Caption"/>
      </w:pPr>
      <w:bookmarkStart w:id="35" w:name="_Ref173996859"/>
      <w:r>
        <w:t xml:space="preserve">Table </w:t>
      </w:r>
      <w:r>
        <w:fldChar w:fldCharType="begin"/>
      </w:r>
      <w:r>
        <w:instrText xml:space="preserve"> STYLEREF 1 \s </w:instrText>
      </w:r>
      <w:r>
        <w:fldChar w:fldCharType="separate"/>
      </w:r>
      <w:r w:rsidR="005918A2">
        <w:rPr>
          <w:noProof/>
        </w:rPr>
        <w:t>6</w:t>
      </w:r>
      <w:r>
        <w:fldChar w:fldCharType="end"/>
      </w:r>
      <w:r>
        <w:noBreakHyphen/>
      </w:r>
      <w:r>
        <w:fldChar w:fldCharType="begin"/>
      </w:r>
      <w:r>
        <w:instrText xml:space="preserve"> SEQ Table \* ARABIC \s 1 </w:instrText>
      </w:r>
      <w:r>
        <w:fldChar w:fldCharType="separate"/>
      </w:r>
      <w:r w:rsidR="005918A2">
        <w:rPr>
          <w:noProof/>
        </w:rPr>
        <w:t>1</w:t>
      </w:r>
      <w:r>
        <w:fldChar w:fldCharType="end"/>
      </w:r>
      <w:bookmarkEnd w:id="35"/>
      <w:r>
        <w:t xml:space="preserve"> Simulation assumptions for temporal domain compression</w:t>
      </w:r>
    </w:p>
    <w:tbl>
      <w:tblPr>
        <w:tblStyle w:val="TableGrid"/>
        <w:tblW w:w="0" w:type="auto"/>
        <w:tblLook w:val="04A0" w:firstRow="1" w:lastRow="0" w:firstColumn="1" w:lastColumn="0" w:noHBand="0" w:noVBand="1"/>
      </w:tblPr>
      <w:tblGrid>
        <w:gridCol w:w="3505"/>
        <w:gridCol w:w="5845"/>
      </w:tblGrid>
      <w:tr w:rsidR="00442D9B" w14:paraId="0B38FA7B" w14:textId="77777777" w:rsidTr="00C846D5">
        <w:tc>
          <w:tcPr>
            <w:tcW w:w="3505" w:type="dxa"/>
            <w:shd w:val="clear" w:color="auto" w:fill="F2F2F2" w:themeFill="background1" w:themeFillShade="F2"/>
          </w:tcPr>
          <w:p w14:paraId="47425A8B" w14:textId="0C618111" w:rsidR="00442D9B" w:rsidRPr="00457354" w:rsidRDefault="008B5DBE" w:rsidP="00457354">
            <w:pPr>
              <w:jc w:val="center"/>
              <w:rPr>
                <w:b/>
                <w:bCs/>
              </w:rPr>
            </w:pPr>
            <w:r w:rsidRPr="00457354">
              <w:rPr>
                <w:b/>
                <w:bCs/>
              </w:rPr>
              <w:t>Parameter</w:t>
            </w:r>
          </w:p>
        </w:tc>
        <w:tc>
          <w:tcPr>
            <w:tcW w:w="5845" w:type="dxa"/>
            <w:shd w:val="clear" w:color="auto" w:fill="F2F2F2" w:themeFill="background1" w:themeFillShade="F2"/>
          </w:tcPr>
          <w:p w14:paraId="57985D1D" w14:textId="4FFD3CD9" w:rsidR="00442D9B" w:rsidRPr="00457354" w:rsidRDefault="005B347F" w:rsidP="00457354">
            <w:pPr>
              <w:jc w:val="center"/>
              <w:rPr>
                <w:b/>
                <w:bCs/>
              </w:rPr>
            </w:pPr>
            <w:r w:rsidRPr="00457354">
              <w:rPr>
                <w:b/>
                <w:bCs/>
              </w:rPr>
              <w:t>Value</w:t>
            </w:r>
          </w:p>
        </w:tc>
      </w:tr>
      <w:tr w:rsidR="00442D9B" w14:paraId="1B39620B" w14:textId="77777777" w:rsidTr="00C846D5">
        <w:tc>
          <w:tcPr>
            <w:tcW w:w="3505" w:type="dxa"/>
          </w:tcPr>
          <w:p w14:paraId="23EDE51A" w14:textId="2F8DEBD1" w:rsidR="00442D9B" w:rsidRDefault="000E5277" w:rsidP="00EE1342">
            <w:r>
              <w:t>Scenario</w:t>
            </w:r>
          </w:p>
        </w:tc>
        <w:tc>
          <w:tcPr>
            <w:tcW w:w="5845" w:type="dxa"/>
          </w:tcPr>
          <w:p w14:paraId="787AD48F" w14:textId="743672EB" w:rsidR="00442D9B" w:rsidRDefault="005B347F" w:rsidP="0071654D">
            <w:pPr>
              <w:jc w:val="left"/>
            </w:pPr>
            <w:r>
              <w:t>Dense Urban with 200m ISD</w:t>
            </w:r>
          </w:p>
        </w:tc>
      </w:tr>
      <w:tr w:rsidR="00442D9B" w14:paraId="648892C4" w14:textId="77777777" w:rsidTr="00C846D5">
        <w:tc>
          <w:tcPr>
            <w:tcW w:w="3505" w:type="dxa"/>
          </w:tcPr>
          <w:p w14:paraId="03730FA6" w14:textId="43C7385F" w:rsidR="00442D9B" w:rsidRDefault="000E5277" w:rsidP="00EE1342">
            <w:r>
              <w:t>UE distribution</w:t>
            </w:r>
          </w:p>
        </w:tc>
        <w:tc>
          <w:tcPr>
            <w:tcW w:w="5845" w:type="dxa"/>
          </w:tcPr>
          <w:p w14:paraId="702C0A00" w14:textId="6BC4B9EC" w:rsidR="00442D9B" w:rsidRDefault="00E61D19" w:rsidP="0071654D">
            <w:pPr>
              <w:jc w:val="left"/>
            </w:pPr>
            <w:r>
              <w:t>80% indoor (3km/h) and 20%</w:t>
            </w:r>
            <w:r w:rsidR="00620AB1">
              <w:t xml:space="preserve"> outdoor (30 km/h)</w:t>
            </w:r>
          </w:p>
        </w:tc>
      </w:tr>
      <w:tr w:rsidR="00442D9B" w14:paraId="734AE6BC" w14:textId="77777777" w:rsidTr="00C846D5">
        <w:tc>
          <w:tcPr>
            <w:tcW w:w="3505" w:type="dxa"/>
          </w:tcPr>
          <w:p w14:paraId="66735147" w14:textId="6CA34FC3" w:rsidR="00442D9B" w:rsidRDefault="00E61D19" w:rsidP="00EE1342">
            <w:r>
              <w:t xml:space="preserve">CSI-RS </w:t>
            </w:r>
            <w:r w:rsidR="003E318D">
              <w:t>configuration</w:t>
            </w:r>
            <w:r>
              <w:t xml:space="preserve"> </w:t>
            </w:r>
          </w:p>
        </w:tc>
        <w:tc>
          <w:tcPr>
            <w:tcW w:w="5845" w:type="dxa"/>
          </w:tcPr>
          <w:p w14:paraId="7101F618" w14:textId="4DA65B8E" w:rsidR="00442D9B" w:rsidRDefault="003E318D" w:rsidP="0071654D">
            <w:pPr>
              <w:jc w:val="left"/>
            </w:pPr>
            <w:r>
              <w:t xml:space="preserve">Periodic CSI-RS with </w:t>
            </w:r>
            <w:r w:rsidR="00E61D19">
              <w:t>5ms</w:t>
            </w:r>
            <w:r w:rsidR="00457354">
              <w:t xml:space="preserve"> periodicity</w:t>
            </w:r>
          </w:p>
        </w:tc>
      </w:tr>
      <w:tr w:rsidR="00442D9B" w14:paraId="61F60C2C" w14:textId="77777777" w:rsidTr="00C846D5">
        <w:tc>
          <w:tcPr>
            <w:tcW w:w="3505" w:type="dxa"/>
          </w:tcPr>
          <w:p w14:paraId="1B82A96B" w14:textId="03895B7B" w:rsidR="00442D9B" w:rsidRDefault="001B6A1C" w:rsidP="00EE1342">
            <w:r>
              <w:t xml:space="preserve">CSI reporting periodicity </w:t>
            </w:r>
          </w:p>
        </w:tc>
        <w:tc>
          <w:tcPr>
            <w:tcW w:w="5845" w:type="dxa"/>
          </w:tcPr>
          <w:p w14:paraId="04AC0288" w14:textId="6E0F8EE3" w:rsidR="000028E3" w:rsidRDefault="001B6A1C" w:rsidP="00BD2C58">
            <w:pPr>
              <w:pStyle w:val="ListParagraph"/>
              <w:numPr>
                <w:ilvl w:val="0"/>
                <w:numId w:val="26"/>
              </w:numPr>
              <w:jc w:val="left"/>
            </w:pPr>
            <w:r>
              <w:t>Case</w:t>
            </w:r>
            <w:r w:rsidR="00457354">
              <w:t xml:space="preserve"> </w:t>
            </w:r>
            <w:r>
              <w:t xml:space="preserve">2: 5ms </w:t>
            </w:r>
            <w:r w:rsidR="000028E3">
              <w:t xml:space="preserve">periodicity </w:t>
            </w:r>
          </w:p>
          <w:p w14:paraId="326CE36D" w14:textId="77777777" w:rsidR="000028E3" w:rsidRDefault="000028E3" w:rsidP="00BD2C58">
            <w:pPr>
              <w:pStyle w:val="ListParagraph"/>
              <w:numPr>
                <w:ilvl w:val="0"/>
                <w:numId w:val="26"/>
              </w:numPr>
              <w:jc w:val="left"/>
            </w:pPr>
            <w:r>
              <w:t xml:space="preserve">Case 3: 20ms periodicity </w:t>
            </w:r>
          </w:p>
          <w:p w14:paraId="7EAA2FBB" w14:textId="58E92241" w:rsidR="00442D9B" w:rsidRDefault="000028E3" w:rsidP="00BD2C58">
            <w:pPr>
              <w:pStyle w:val="ListParagraph"/>
              <w:numPr>
                <w:ilvl w:val="0"/>
                <w:numId w:val="26"/>
              </w:numPr>
              <w:jc w:val="left"/>
            </w:pPr>
            <w:r>
              <w:t xml:space="preserve">Case 4: 20ms periodicity </w:t>
            </w:r>
            <w:r w:rsidR="001B6A1C">
              <w:t xml:space="preserve"> </w:t>
            </w:r>
          </w:p>
        </w:tc>
      </w:tr>
      <w:tr w:rsidR="00210F47" w14:paraId="4B50F914" w14:textId="77777777" w:rsidTr="00C846D5">
        <w:tc>
          <w:tcPr>
            <w:tcW w:w="3505" w:type="dxa"/>
          </w:tcPr>
          <w:p w14:paraId="503A5D9B" w14:textId="7C47B1B6" w:rsidR="00210F47" w:rsidRDefault="00376618" w:rsidP="00EE1342">
            <w:r>
              <w:t>Historical CSI</w:t>
            </w:r>
            <w:r w:rsidR="00C846D5">
              <w:t xml:space="preserve"> at UE/NW (Case2/4)</w:t>
            </w:r>
          </w:p>
        </w:tc>
        <w:tc>
          <w:tcPr>
            <w:tcW w:w="5845" w:type="dxa"/>
          </w:tcPr>
          <w:p w14:paraId="1A1A8A1C" w14:textId="77777777" w:rsidR="00210F47" w:rsidRDefault="004541CD" w:rsidP="00210F47">
            <w:pPr>
              <w:jc w:val="left"/>
            </w:pPr>
            <w:r>
              <w:t>Historical CSI resets every 4 CSI feedback</w:t>
            </w:r>
            <w:r w:rsidR="00761715">
              <w:t xml:space="preserve"> instances </w:t>
            </w:r>
          </w:p>
          <w:p w14:paraId="5E8515EB" w14:textId="2F625A2C" w:rsidR="007B434F" w:rsidRDefault="007B434F" w:rsidP="00BD2C58">
            <w:pPr>
              <w:pStyle w:val="ListParagraph"/>
              <w:numPr>
                <w:ilvl w:val="0"/>
                <w:numId w:val="29"/>
              </w:numPr>
              <w:jc w:val="left"/>
            </w:pPr>
            <w:r>
              <w:t xml:space="preserve">Case 2: </w:t>
            </w:r>
            <w:r w:rsidR="00F43E02">
              <w:t>Historical info resets every 20ms</w:t>
            </w:r>
          </w:p>
          <w:p w14:paraId="6A25E862" w14:textId="654A8DEB" w:rsidR="00210F47" w:rsidRDefault="007B434F" w:rsidP="00BD2C58">
            <w:pPr>
              <w:pStyle w:val="ListParagraph"/>
              <w:numPr>
                <w:ilvl w:val="0"/>
                <w:numId w:val="29"/>
              </w:numPr>
              <w:jc w:val="left"/>
            </w:pPr>
            <w:r>
              <w:t xml:space="preserve">Case 4: </w:t>
            </w:r>
            <w:r w:rsidR="00F43E02">
              <w:t>Historical info resets every 80ms</w:t>
            </w:r>
            <w:r>
              <w:t xml:space="preserve"> </w:t>
            </w:r>
          </w:p>
        </w:tc>
      </w:tr>
      <w:tr w:rsidR="003E318D" w14:paraId="53673771" w14:textId="77777777" w:rsidTr="00C846D5">
        <w:tc>
          <w:tcPr>
            <w:tcW w:w="3505" w:type="dxa"/>
          </w:tcPr>
          <w:p w14:paraId="1CF395EB" w14:textId="43B972BE" w:rsidR="003E318D" w:rsidRDefault="003E318D" w:rsidP="00EE1342">
            <w:r>
              <w:t>Ob</w:t>
            </w:r>
            <w:r w:rsidR="0071654D">
              <w:t>servation window (Case 3/4)</w:t>
            </w:r>
          </w:p>
        </w:tc>
        <w:tc>
          <w:tcPr>
            <w:tcW w:w="5845" w:type="dxa"/>
          </w:tcPr>
          <w:p w14:paraId="47CB0AB9" w14:textId="46A20496" w:rsidR="003E318D" w:rsidRDefault="0071654D" w:rsidP="0071654D">
            <w:pPr>
              <w:jc w:val="left"/>
            </w:pPr>
            <w:r>
              <w:t>4</w:t>
            </w:r>
            <w:r w:rsidR="00A82633">
              <w:t>/5ms (4 TD samples with 5ms distance)</w:t>
            </w:r>
          </w:p>
        </w:tc>
      </w:tr>
      <w:tr w:rsidR="00A82633" w14:paraId="514B54A2" w14:textId="77777777" w:rsidTr="00C846D5">
        <w:tc>
          <w:tcPr>
            <w:tcW w:w="3505" w:type="dxa"/>
          </w:tcPr>
          <w:p w14:paraId="62FE67B5" w14:textId="36B4C91C" w:rsidR="00A82633" w:rsidRDefault="00A82633" w:rsidP="00EE1342">
            <w:r>
              <w:t>Prediction window (Case 3/4)</w:t>
            </w:r>
          </w:p>
        </w:tc>
        <w:tc>
          <w:tcPr>
            <w:tcW w:w="5845" w:type="dxa"/>
          </w:tcPr>
          <w:p w14:paraId="54DD8530" w14:textId="7FA28C80" w:rsidR="00A82633" w:rsidRDefault="00305C53" w:rsidP="0071654D">
            <w:pPr>
              <w:jc w:val="left"/>
            </w:pPr>
            <w:r w:rsidRPr="004706AE">
              <w:rPr>
                <w:color w:val="000000"/>
                <w:lang w:eastAsia="ko-KR"/>
              </w:rPr>
              <w:t>4/5ms/5ms</w:t>
            </w:r>
            <w:r>
              <w:rPr>
                <w:color w:val="000000"/>
                <w:lang w:eastAsia="ko-KR"/>
              </w:rPr>
              <w:t xml:space="preserve"> (4 TD samples with 5ms</w:t>
            </w:r>
            <w:r w:rsidR="008B098B">
              <w:rPr>
                <w:color w:val="000000"/>
                <w:lang w:eastAsia="ko-KR"/>
              </w:rPr>
              <w:t xml:space="preserve"> distance between prediction instances and 5ms distance from the last observation instance</w:t>
            </w:r>
            <w:r>
              <w:rPr>
                <w:color w:val="000000"/>
                <w:lang w:eastAsia="ko-KR"/>
              </w:rPr>
              <w:t>)</w:t>
            </w:r>
          </w:p>
        </w:tc>
      </w:tr>
    </w:tbl>
    <w:p w14:paraId="6257FC7D" w14:textId="77777777" w:rsidR="008509E4" w:rsidRDefault="008509E4" w:rsidP="00EE1342"/>
    <w:p w14:paraId="086099A6" w14:textId="77777777" w:rsidR="00EE1342" w:rsidRPr="00EE1342" w:rsidRDefault="00EE1342" w:rsidP="00EE1342"/>
    <w:p w14:paraId="6BA8DDD0" w14:textId="47F55A6E" w:rsidR="003236B1" w:rsidRDefault="00976F69" w:rsidP="00976F69">
      <w:pPr>
        <w:pStyle w:val="Heading2"/>
        <w:rPr>
          <w:lang w:eastAsia="zh-CN"/>
        </w:rPr>
      </w:pPr>
      <w:r>
        <w:rPr>
          <w:lang w:eastAsia="zh-CN"/>
        </w:rPr>
        <w:t>Study of Case 2</w:t>
      </w:r>
    </w:p>
    <w:p w14:paraId="5D2D62E5" w14:textId="745A0AD3" w:rsidR="005F3B9B" w:rsidRDefault="005F3B9B" w:rsidP="005F3B9B">
      <w:pPr>
        <w:rPr>
          <w:lang w:eastAsia="zh-CN"/>
        </w:rPr>
      </w:pPr>
      <w:r>
        <w:rPr>
          <w:lang w:eastAsia="zh-CN"/>
        </w:rPr>
        <w:t>For the evaluation of Case</w:t>
      </w:r>
      <w:r w:rsidR="0099564F">
        <w:rPr>
          <w:lang w:eastAsia="zh-CN"/>
        </w:rPr>
        <w:t>2</w:t>
      </w:r>
      <w:r>
        <w:rPr>
          <w:lang w:eastAsia="zh-CN"/>
        </w:rPr>
        <w:t>, we consider a</w:t>
      </w:r>
      <w:r w:rsidR="00627AA0">
        <w:rPr>
          <w:lang w:eastAsia="zh-CN"/>
        </w:rPr>
        <w:t xml:space="preserve"> </w:t>
      </w:r>
      <w:r w:rsidR="00022FAC">
        <w:rPr>
          <w:lang w:eastAsia="zh-CN"/>
        </w:rPr>
        <w:t xml:space="preserve">time </w:t>
      </w:r>
      <w:r>
        <w:rPr>
          <w:lang w:eastAsia="zh-CN"/>
        </w:rPr>
        <w:t xml:space="preserve">window of four instances </w:t>
      </w:r>
      <w:r w:rsidR="00630B02">
        <w:rPr>
          <w:lang w:eastAsia="zh-CN"/>
        </w:rPr>
        <w:t xml:space="preserve">and </w:t>
      </w:r>
      <w:r w:rsidR="00CD6823">
        <w:rPr>
          <w:lang w:eastAsia="zh-CN"/>
        </w:rPr>
        <w:t xml:space="preserve">the historical info at both Enc and Dec </w:t>
      </w:r>
      <w:r w:rsidR="009D5FE6">
        <w:rPr>
          <w:lang w:eastAsia="zh-CN"/>
        </w:rPr>
        <w:t xml:space="preserve">is being reset every </w:t>
      </w:r>
      <w:r w:rsidR="00756C31">
        <w:rPr>
          <w:lang w:eastAsia="zh-CN"/>
        </w:rPr>
        <w:t>four instances</w:t>
      </w:r>
      <w:r>
        <w:rPr>
          <w:lang w:eastAsia="zh-CN"/>
        </w:rPr>
        <w:t xml:space="preserve">. The CSI-RS is periodic with 5ms </w:t>
      </w:r>
      <w:r w:rsidR="00744E8D">
        <w:rPr>
          <w:lang w:eastAsia="zh-CN"/>
        </w:rPr>
        <w:t>periodicity,</w:t>
      </w:r>
      <w:r w:rsidR="00FB1803">
        <w:rPr>
          <w:lang w:eastAsia="zh-CN"/>
        </w:rPr>
        <w:t xml:space="preserve"> and the CSI reporting is also every 5ms</w:t>
      </w:r>
      <w:r w:rsidR="00833411">
        <w:rPr>
          <w:lang w:eastAsia="zh-CN"/>
        </w:rPr>
        <w:t xml:space="preserve">. </w:t>
      </w:r>
      <w:r w:rsidR="00F70DA6">
        <w:rPr>
          <w:lang w:eastAsia="zh-CN"/>
        </w:rPr>
        <w:t xml:space="preserve">We consider </w:t>
      </w:r>
      <w:r w:rsidR="00092101">
        <w:rPr>
          <w:lang w:eastAsia="zh-CN"/>
        </w:rPr>
        <w:t>a refinement model</w:t>
      </w:r>
      <w:r w:rsidR="00ED0753">
        <w:rPr>
          <w:lang w:eastAsia="zh-CN"/>
        </w:rPr>
        <w:t xml:space="preserve"> </w:t>
      </w:r>
      <w:r w:rsidR="00263CC6">
        <w:rPr>
          <w:lang w:eastAsia="zh-CN"/>
        </w:rPr>
        <w:t>which</w:t>
      </w:r>
      <w:r w:rsidR="00092101">
        <w:rPr>
          <w:lang w:eastAsia="zh-CN"/>
        </w:rPr>
        <w:t xml:space="preserve"> </w:t>
      </w:r>
      <w:r w:rsidR="00F419D5">
        <w:rPr>
          <w:lang w:eastAsia="zh-CN"/>
        </w:rPr>
        <w:t>tries</w:t>
      </w:r>
      <w:r w:rsidR="00263CC6" w:rsidRPr="00263CC6">
        <w:rPr>
          <w:lang w:eastAsia="zh-CN"/>
        </w:rPr>
        <w:t xml:space="preserve"> to exploit the differential information among the latent vectors outputted by the encoder.</w:t>
      </w:r>
      <w:r w:rsidR="004F217F">
        <w:rPr>
          <w:lang w:eastAsia="zh-CN"/>
        </w:rPr>
        <w:t xml:space="preserve"> In particular, the transformer</w:t>
      </w:r>
      <w:r w:rsidR="00442FFB">
        <w:rPr>
          <w:lang w:eastAsia="zh-CN"/>
        </w:rPr>
        <w:t>-</w:t>
      </w:r>
      <w:r w:rsidR="00BE069F">
        <w:rPr>
          <w:lang w:eastAsia="zh-CN"/>
        </w:rPr>
        <w:t xml:space="preserve">based </w:t>
      </w:r>
      <w:r w:rsidR="004F217F">
        <w:rPr>
          <w:lang w:eastAsia="zh-CN"/>
        </w:rPr>
        <w:t xml:space="preserve">Enc and </w:t>
      </w:r>
      <w:r w:rsidR="004F217F">
        <w:rPr>
          <w:lang w:eastAsia="zh-CN"/>
        </w:rPr>
        <w:lastRenderedPageBreak/>
        <w:t>Dec</w:t>
      </w:r>
      <w:r w:rsidR="00C66B72">
        <w:rPr>
          <w:lang w:eastAsia="zh-CN"/>
        </w:rPr>
        <w:t>, and the qu</w:t>
      </w:r>
      <w:r w:rsidR="00463377">
        <w:rPr>
          <w:lang w:eastAsia="zh-CN"/>
        </w:rPr>
        <w:t>an</w:t>
      </w:r>
      <w:r w:rsidR="00C66B72">
        <w:rPr>
          <w:lang w:eastAsia="zh-CN"/>
        </w:rPr>
        <w:t>tizer for the base sample (1</w:t>
      </w:r>
      <w:r w:rsidR="00C66B72" w:rsidRPr="00C66B72">
        <w:rPr>
          <w:vertAlign w:val="superscript"/>
          <w:lang w:eastAsia="zh-CN"/>
        </w:rPr>
        <w:t>st</w:t>
      </w:r>
      <w:r w:rsidR="00C66B72">
        <w:rPr>
          <w:lang w:eastAsia="zh-CN"/>
        </w:rPr>
        <w:t xml:space="preserve"> sample in the window)</w:t>
      </w:r>
      <w:r w:rsidR="00B45D8B">
        <w:rPr>
          <w:lang w:eastAsia="zh-CN"/>
        </w:rPr>
        <w:t xml:space="preserve"> are trained as in case</w:t>
      </w:r>
      <w:r w:rsidR="00531810">
        <w:rPr>
          <w:lang w:eastAsia="zh-CN"/>
        </w:rPr>
        <w:t xml:space="preserve"> </w:t>
      </w:r>
      <w:r w:rsidR="00B45D8B">
        <w:rPr>
          <w:lang w:eastAsia="zh-CN"/>
        </w:rPr>
        <w:t>0</w:t>
      </w:r>
      <w:r w:rsidR="007E3B8D">
        <w:rPr>
          <w:lang w:eastAsia="zh-CN"/>
        </w:rPr>
        <w:t xml:space="preserve">. </w:t>
      </w:r>
      <w:r w:rsidR="0055081D">
        <w:rPr>
          <w:lang w:eastAsia="zh-CN"/>
        </w:rPr>
        <w:t xml:space="preserve">However, the </w:t>
      </w:r>
      <w:r w:rsidR="00463377">
        <w:rPr>
          <w:lang w:eastAsia="zh-CN"/>
        </w:rPr>
        <w:t>quantizer</w:t>
      </w:r>
      <w:r w:rsidR="0055081D">
        <w:rPr>
          <w:lang w:eastAsia="zh-CN"/>
        </w:rPr>
        <w:t xml:space="preserve">(s) for the differential samples </w:t>
      </w:r>
      <w:r w:rsidR="00406BDD">
        <w:rPr>
          <w:lang w:eastAsia="zh-CN"/>
        </w:rPr>
        <w:t xml:space="preserve">(samples 2, 3 and 4 in the window) </w:t>
      </w:r>
      <w:r w:rsidR="00676F78">
        <w:rPr>
          <w:lang w:eastAsia="zh-CN"/>
        </w:rPr>
        <w:t>is trained to</w:t>
      </w:r>
      <w:r w:rsidR="00B42394">
        <w:rPr>
          <w:lang w:eastAsia="zh-CN"/>
        </w:rPr>
        <w:t xml:space="preserve"> match the </w:t>
      </w:r>
      <w:r w:rsidR="00030B0D">
        <w:rPr>
          <w:lang w:eastAsia="zh-CN"/>
        </w:rPr>
        <w:t xml:space="preserve">difference between two consecutive </w:t>
      </w:r>
      <w:r w:rsidR="00750E1E">
        <w:rPr>
          <w:lang w:eastAsia="zh-CN"/>
        </w:rPr>
        <w:t xml:space="preserve">CSI </w:t>
      </w:r>
      <w:r w:rsidR="008A4FFD">
        <w:rPr>
          <w:lang w:eastAsia="zh-CN"/>
        </w:rPr>
        <w:t>feedback</w:t>
      </w:r>
      <w:r w:rsidR="00DD75CC">
        <w:rPr>
          <w:lang w:eastAsia="zh-CN"/>
        </w:rPr>
        <w:t xml:space="preserve"> latent vectors</w:t>
      </w:r>
      <w:r w:rsidR="00750E1E">
        <w:rPr>
          <w:lang w:eastAsia="zh-CN"/>
        </w:rPr>
        <w:t xml:space="preserve">. The architecture for the refinement model is illustrated in </w:t>
      </w:r>
      <w:r>
        <w:rPr>
          <w:lang w:eastAsia="zh-CN"/>
        </w:rPr>
        <w:t xml:space="preserve">illustrated in </w:t>
      </w:r>
      <w:r w:rsidR="0059437A">
        <w:rPr>
          <w:lang w:eastAsia="zh-CN"/>
        </w:rPr>
        <w:fldChar w:fldCharType="begin"/>
      </w:r>
      <w:r w:rsidR="0059437A">
        <w:rPr>
          <w:lang w:eastAsia="zh-CN"/>
        </w:rPr>
        <w:instrText xml:space="preserve"> REF _Ref173997919 \h </w:instrText>
      </w:r>
      <w:r w:rsidR="0059437A">
        <w:rPr>
          <w:lang w:eastAsia="zh-CN"/>
        </w:rPr>
      </w:r>
      <w:r w:rsidR="0059437A">
        <w:rPr>
          <w:lang w:eastAsia="zh-CN"/>
        </w:rPr>
        <w:fldChar w:fldCharType="separate"/>
      </w:r>
      <w:r w:rsidR="0059437A">
        <w:t xml:space="preserve">Figure </w:t>
      </w:r>
      <w:r w:rsidR="0059437A">
        <w:rPr>
          <w:noProof/>
        </w:rPr>
        <w:t>6</w:t>
      </w:r>
      <w:r w:rsidR="0059437A">
        <w:noBreakHyphen/>
      </w:r>
      <w:r w:rsidR="0059437A">
        <w:rPr>
          <w:noProof/>
        </w:rPr>
        <w:t>1</w:t>
      </w:r>
      <w:r w:rsidR="0059437A">
        <w:rPr>
          <w:lang w:eastAsia="zh-CN"/>
        </w:rPr>
        <w:fldChar w:fldCharType="end"/>
      </w:r>
      <w:r>
        <w:rPr>
          <w:lang w:eastAsia="zh-CN"/>
        </w:rPr>
        <w:t xml:space="preserve">. </w:t>
      </w:r>
      <w:r w:rsidR="00DA01A3">
        <w:rPr>
          <w:lang w:eastAsia="zh-CN"/>
        </w:rPr>
        <w:t xml:space="preserve">The quantizer for the differential samples can be common or </w:t>
      </w:r>
      <w:r w:rsidR="00406BDD">
        <w:rPr>
          <w:lang w:eastAsia="zh-CN"/>
        </w:rPr>
        <w:t xml:space="preserve">specific for each of </w:t>
      </w:r>
      <w:r w:rsidR="005A45F1">
        <w:rPr>
          <w:lang w:eastAsia="zh-CN"/>
        </w:rPr>
        <w:t xml:space="preserve">the </w:t>
      </w:r>
      <w:r w:rsidR="007F070B">
        <w:rPr>
          <w:lang w:eastAsia="zh-CN"/>
        </w:rPr>
        <w:t>TD</w:t>
      </w:r>
      <w:r w:rsidR="005A45F1">
        <w:rPr>
          <w:lang w:eastAsia="zh-CN"/>
        </w:rPr>
        <w:t xml:space="preserve"> samples</w:t>
      </w:r>
      <w:r w:rsidR="00406BDD">
        <w:rPr>
          <w:lang w:eastAsia="zh-CN"/>
        </w:rPr>
        <w:t xml:space="preserve">. </w:t>
      </w:r>
      <w:r w:rsidR="009B03CA">
        <w:rPr>
          <w:lang w:eastAsia="zh-CN"/>
        </w:rPr>
        <w:t xml:space="preserve">The advantage of </w:t>
      </w:r>
      <w:r w:rsidR="00B63FEA">
        <w:rPr>
          <w:lang w:eastAsia="zh-CN"/>
        </w:rPr>
        <w:t>using</w:t>
      </w:r>
      <w:r w:rsidR="009B03CA">
        <w:rPr>
          <w:lang w:eastAsia="zh-CN"/>
        </w:rPr>
        <w:t xml:space="preserve"> the refinement</w:t>
      </w:r>
      <w:r w:rsidR="00EB25D1">
        <w:rPr>
          <w:lang w:eastAsia="zh-CN"/>
        </w:rPr>
        <w:t xml:space="preserve"> model </w:t>
      </w:r>
      <w:r w:rsidR="00FD1D82">
        <w:rPr>
          <w:lang w:eastAsia="zh-CN"/>
        </w:rPr>
        <w:t>in</w:t>
      </w:r>
      <w:r w:rsidR="00EB25D1">
        <w:rPr>
          <w:lang w:eastAsia="zh-CN"/>
        </w:rPr>
        <w:t xml:space="preserve"> case 2 </w:t>
      </w:r>
      <w:r w:rsidR="009B03CA">
        <w:rPr>
          <w:lang w:eastAsia="zh-CN"/>
        </w:rPr>
        <w:t xml:space="preserve">is that it </w:t>
      </w:r>
      <w:r w:rsidR="00EB25D1">
        <w:rPr>
          <w:lang w:eastAsia="zh-CN"/>
        </w:rPr>
        <w:t xml:space="preserve">introduces </w:t>
      </w:r>
      <w:r w:rsidR="00AC4972">
        <w:rPr>
          <w:lang w:eastAsia="zh-CN"/>
        </w:rPr>
        <w:t>no additional</w:t>
      </w:r>
      <w:r w:rsidR="00EB25D1">
        <w:rPr>
          <w:lang w:eastAsia="zh-CN"/>
        </w:rPr>
        <w:t xml:space="preserve"> complexity on top of </w:t>
      </w:r>
      <w:r w:rsidR="00FD1D82">
        <w:rPr>
          <w:lang w:eastAsia="zh-CN"/>
        </w:rPr>
        <w:t xml:space="preserve">the </w:t>
      </w:r>
      <w:r w:rsidR="00EB25D1">
        <w:rPr>
          <w:lang w:eastAsia="zh-CN"/>
        </w:rPr>
        <w:t>case 0</w:t>
      </w:r>
      <w:r w:rsidR="00FB512C">
        <w:rPr>
          <w:lang w:eastAsia="zh-CN"/>
        </w:rPr>
        <w:t xml:space="preserve"> </w:t>
      </w:r>
      <w:r w:rsidR="00B869FB">
        <w:rPr>
          <w:lang w:eastAsia="zh-CN"/>
        </w:rPr>
        <w:t>model</w:t>
      </w:r>
      <w:r w:rsidR="00AC4972">
        <w:rPr>
          <w:lang w:eastAsia="zh-CN"/>
        </w:rPr>
        <w:t>; the only addition is the introduction of the differential quantization codebook</w:t>
      </w:r>
      <w:r w:rsidR="00B869FB">
        <w:rPr>
          <w:lang w:eastAsia="zh-CN"/>
        </w:rPr>
        <w:t xml:space="preserve">. </w:t>
      </w:r>
    </w:p>
    <w:p w14:paraId="69F7A978" w14:textId="459AFB00" w:rsidR="005F3B9B" w:rsidRDefault="005F3B9B" w:rsidP="005F3B9B">
      <w:pPr>
        <w:rPr>
          <w:lang w:eastAsia="zh-CN"/>
        </w:rPr>
      </w:pPr>
    </w:p>
    <w:p w14:paraId="2AA53E7B" w14:textId="4A52456D" w:rsidR="008C6417" w:rsidRDefault="009960E7" w:rsidP="009960E7">
      <w:pPr>
        <w:jc w:val="center"/>
        <w:rPr>
          <w:lang w:eastAsia="zh-CN"/>
        </w:rPr>
      </w:pPr>
      <w:r w:rsidRPr="009960E7">
        <w:rPr>
          <w:noProof/>
          <w:lang w:eastAsia="zh-CN"/>
        </w:rPr>
        <w:drawing>
          <wp:inline distT="0" distB="0" distL="0" distR="0" wp14:anchorId="513E30A0" wp14:editId="59DC55A5">
            <wp:extent cx="4403750" cy="3869741"/>
            <wp:effectExtent l="0" t="0" r="0" b="0"/>
            <wp:docPr id="348359860" name="Content Placeholder 8">
              <a:extLst xmlns:a="http://schemas.openxmlformats.org/drawingml/2006/main">
                <a:ext uri="{FF2B5EF4-FFF2-40B4-BE49-F238E27FC236}">
                  <a16:creationId xmlns:a16="http://schemas.microsoft.com/office/drawing/2014/main" id="{6C65B85F-F4A1-E136-5DF5-0CD06700468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6C65B85F-F4A1-E136-5DF5-0CD06700468A}"/>
                        </a:ext>
                      </a:extLst>
                    </pic:cNvPr>
                    <pic:cNvPicPr>
                      <a:picLocks noGrp="1" noChangeAspect="1"/>
                    </pic:cNvPicPr>
                  </pic:nvPicPr>
                  <pic:blipFill>
                    <a:blip r:embed="rId21"/>
                    <a:stretch>
                      <a:fillRect/>
                    </a:stretch>
                  </pic:blipFill>
                  <pic:spPr>
                    <a:xfrm>
                      <a:off x="0" y="0"/>
                      <a:ext cx="4403750" cy="3869741"/>
                    </a:xfrm>
                    <a:prstGeom prst="rect">
                      <a:avLst/>
                    </a:prstGeom>
                  </pic:spPr>
                </pic:pic>
              </a:graphicData>
            </a:graphic>
          </wp:inline>
        </w:drawing>
      </w:r>
    </w:p>
    <w:p w14:paraId="5229B536" w14:textId="2A8B95B6" w:rsidR="009960E7" w:rsidRDefault="006A4688" w:rsidP="006A4688">
      <w:pPr>
        <w:pStyle w:val="Caption"/>
        <w:rPr>
          <w:lang w:eastAsia="zh-CN"/>
        </w:rPr>
      </w:pPr>
      <w:bookmarkStart w:id="36" w:name="_Ref173997919"/>
      <w:bookmarkStart w:id="37" w:name="_Ref174025899"/>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1</w:t>
      </w:r>
      <w:r w:rsidR="00FF115A">
        <w:fldChar w:fldCharType="end"/>
      </w:r>
      <w:bookmarkEnd w:id="36"/>
      <w:r>
        <w:t xml:space="preserve"> Refinement </w:t>
      </w:r>
      <w:r w:rsidR="007536E3">
        <w:t xml:space="preserve">NN </w:t>
      </w:r>
      <w:r>
        <w:t xml:space="preserve">model </w:t>
      </w:r>
      <w:r w:rsidR="007536E3">
        <w:t>structure</w:t>
      </w:r>
      <w:r>
        <w:t xml:space="preserve"> for case 2</w:t>
      </w:r>
      <w:bookmarkEnd w:id="37"/>
    </w:p>
    <w:p w14:paraId="617041EF" w14:textId="77777777" w:rsidR="00873CD2" w:rsidRDefault="00C67E1D" w:rsidP="00C67E1D">
      <w:pPr>
        <w:jc w:val="left"/>
        <w:rPr>
          <w:lang w:eastAsia="zh-CN"/>
        </w:rPr>
      </w:pPr>
      <w:r>
        <w:rPr>
          <w:lang w:eastAsia="zh-CN"/>
        </w:rPr>
        <w:t xml:space="preserve">For quantifying the gain from </w:t>
      </w:r>
      <w:r w:rsidR="00873CD2">
        <w:rPr>
          <w:lang w:eastAsia="zh-CN"/>
        </w:rPr>
        <w:t xml:space="preserve">temporal compression in case 2, we consider two benchmarks. </w:t>
      </w:r>
    </w:p>
    <w:p w14:paraId="26599CD7" w14:textId="4259073A" w:rsidR="00180937" w:rsidRDefault="00873CD2" w:rsidP="00BD2C58">
      <w:pPr>
        <w:pStyle w:val="ListParagraph"/>
        <w:numPr>
          <w:ilvl w:val="0"/>
          <w:numId w:val="27"/>
        </w:numPr>
        <w:jc w:val="left"/>
        <w:rPr>
          <w:lang w:eastAsia="zh-CN"/>
        </w:rPr>
      </w:pPr>
      <w:r>
        <w:rPr>
          <w:lang w:eastAsia="zh-CN"/>
        </w:rPr>
        <w:t>Benchmark1</w:t>
      </w:r>
      <w:r w:rsidR="00180937">
        <w:rPr>
          <w:lang w:eastAsia="zh-CN"/>
        </w:rPr>
        <w:t xml:space="preserve">: Rel-16 </w:t>
      </w:r>
      <w:proofErr w:type="spellStart"/>
      <w:r w:rsidR="00180937">
        <w:rPr>
          <w:lang w:eastAsia="zh-CN"/>
        </w:rPr>
        <w:t>etypeII</w:t>
      </w:r>
      <w:proofErr w:type="spellEnd"/>
      <w:r w:rsidR="00180937">
        <w:rPr>
          <w:lang w:eastAsia="zh-CN"/>
        </w:rPr>
        <w:t xml:space="preserve"> codebook (non-ML benchmark)</w:t>
      </w:r>
    </w:p>
    <w:p w14:paraId="7D7BA768" w14:textId="49B554B0" w:rsidR="00C67E1D" w:rsidRPr="005F3B9B" w:rsidRDefault="00180937" w:rsidP="00BD2C58">
      <w:pPr>
        <w:pStyle w:val="ListParagraph"/>
        <w:numPr>
          <w:ilvl w:val="0"/>
          <w:numId w:val="27"/>
        </w:numPr>
        <w:jc w:val="left"/>
        <w:rPr>
          <w:lang w:eastAsia="zh-CN"/>
        </w:rPr>
      </w:pPr>
      <w:r>
        <w:rPr>
          <w:lang w:eastAsia="zh-CN"/>
        </w:rPr>
        <w:t xml:space="preserve">Benchmark2: Case 0 (ML benchmark without temporal compression)  </w:t>
      </w:r>
    </w:p>
    <w:p w14:paraId="01FF74A6" w14:textId="77777777" w:rsidR="00EA7FB1" w:rsidRDefault="00EA7FB1" w:rsidP="00EA7FB1">
      <w:pPr>
        <w:pStyle w:val="Heading3"/>
      </w:pPr>
      <w:bookmarkStart w:id="38" w:name="_Ref173968427"/>
      <w:r>
        <w:t>Standalone evaluation with intermediate KPI</w:t>
      </w:r>
      <w:bookmarkEnd w:id="38"/>
    </w:p>
    <w:p w14:paraId="433D686D" w14:textId="6AB2F047" w:rsidR="00D067F6" w:rsidRDefault="00B43C4C" w:rsidP="00D067F6">
      <w:r>
        <w:fldChar w:fldCharType="begin"/>
      </w:r>
      <w:r>
        <w:instrText xml:space="preserve"> REF _Ref174027023 \h </w:instrText>
      </w:r>
      <w:r>
        <w:fldChar w:fldCharType="separate"/>
      </w:r>
      <w:r>
        <w:t xml:space="preserve">Figure </w:t>
      </w:r>
      <w:r>
        <w:rPr>
          <w:noProof/>
        </w:rPr>
        <w:t>6</w:t>
      </w:r>
      <w:r>
        <w:noBreakHyphen/>
      </w:r>
      <w:r>
        <w:rPr>
          <w:noProof/>
        </w:rPr>
        <w:t>2</w:t>
      </w:r>
      <w:r>
        <w:fldChar w:fldCharType="end"/>
      </w:r>
      <w:r w:rsidR="00622011">
        <w:t xml:space="preserve"> shows </w:t>
      </w:r>
      <w:r w:rsidR="00BC42DA">
        <w:t>layer 0</w:t>
      </w:r>
      <w:r w:rsidR="00622011">
        <w:t xml:space="preserve"> SGCS performance for case 2 </w:t>
      </w:r>
      <w:r w:rsidR="00C765D3">
        <w:t>using the refinement model</w:t>
      </w:r>
      <w:r w:rsidR="008C5352">
        <w:t xml:space="preserve">, Rel-16 </w:t>
      </w:r>
      <w:proofErr w:type="spellStart"/>
      <w:r w:rsidR="008C5352">
        <w:t>etypeII</w:t>
      </w:r>
      <w:proofErr w:type="spellEnd"/>
      <w:r w:rsidR="008C5352">
        <w:t xml:space="preserve"> codebook for max-rank2</w:t>
      </w:r>
      <w:r w:rsidR="00C63616">
        <w:t xml:space="preserve">, and </w:t>
      </w:r>
      <w:r w:rsidR="000E09CB">
        <w:t>case</w:t>
      </w:r>
      <w:r w:rsidR="00FC3366">
        <w:t xml:space="preserve"> </w:t>
      </w:r>
      <w:r w:rsidR="000E09CB">
        <w:t>0</w:t>
      </w:r>
      <w:r w:rsidR="00094422">
        <w:t xml:space="preserve"> with transformer-based NN. </w:t>
      </w:r>
      <w:r w:rsidR="00735E95">
        <w:t xml:space="preserve">The x-axis </w:t>
      </w:r>
      <w:r w:rsidR="00EF134F">
        <w:t xml:space="preserve">represents the </w:t>
      </w:r>
      <w:r w:rsidR="00256360">
        <w:t xml:space="preserve">per-layer </w:t>
      </w:r>
      <w:r w:rsidR="00C1042C">
        <w:t>reporting</w:t>
      </w:r>
      <w:r w:rsidR="00256360">
        <w:t xml:space="preserve"> rate</w:t>
      </w:r>
      <w:r w:rsidR="0076089C">
        <w:t xml:space="preserve"> in</w:t>
      </w:r>
      <w:r w:rsidR="00D81DBE">
        <w:t xml:space="preserve"> overhead bits per 5ms duration</w:t>
      </w:r>
      <w:r w:rsidR="009B6B76">
        <w:t xml:space="preserve">, and the y-axis represents the </w:t>
      </w:r>
      <w:r w:rsidR="005A15F5">
        <w:t xml:space="preserve">average </w:t>
      </w:r>
      <w:r w:rsidR="009B6B76">
        <w:t xml:space="preserve">SGCS </w:t>
      </w:r>
      <w:r w:rsidR="005A15F5">
        <w:t>over</w:t>
      </w:r>
      <w:r w:rsidR="00904E3E">
        <w:t xml:space="preserve"> four samples</w:t>
      </w:r>
      <w:r w:rsidR="00466F13">
        <w:t xml:space="preserve"> in the </w:t>
      </w:r>
      <w:r w:rsidR="00C26A8F">
        <w:t xml:space="preserve">time </w:t>
      </w:r>
      <w:r w:rsidR="008B6435">
        <w:t>window</w:t>
      </w:r>
      <w:r w:rsidR="00AC4972">
        <w:t xml:space="preserve">, represented in the dB domain as </w:t>
      </w:r>
      <m:oMath>
        <m:r>
          <w:rPr>
            <w:rFonts w:ascii="Cambria Math" w:hAnsi="Cambria Math"/>
          </w:rPr>
          <m:t>SGCS</m:t>
        </m:r>
        <m:d>
          <m:dPr>
            <m:begChr m:val="["/>
            <m:endChr m:val="]"/>
            <m:ctrlPr>
              <w:rPr>
                <w:rFonts w:ascii="Cambria Math" w:hAnsi="Cambria Math"/>
                <w:i/>
              </w:rPr>
            </m:ctrlPr>
          </m:dPr>
          <m:e>
            <m:r>
              <w:rPr>
                <w:rFonts w:ascii="Cambria Math" w:hAnsi="Cambria Math"/>
              </w:rPr>
              <m:t>dB</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(1-SGCS)</m:t>
            </m:r>
          </m:e>
        </m:func>
      </m:oMath>
      <w:r w:rsidR="009B6B76">
        <w:t xml:space="preserve">. </w:t>
      </w:r>
      <w:r w:rsidR="005F2986">
        <w:t xml:space="preserve">We observe </w:t>
      </w:r>
      <w:r w:rsidR="002C5B19">
        <w:t xml:space="preserve">that the gain of case 2 over </w:t>
      </w:r>
      <w:r w:rsidR="00E675DB">
        <w:t xml:space="preserve">REl-16 </w:t>
      </w:r>
      <w:proofErr w:type="spellStart"/>
      <w:r w:rsidR="00E675DB">
        <w:t>etypeII</w:t>
      </w:r>
      <w:proofErr w:type="spellEnd"/>
      <w:r w:rsidR="00E675DB">
        <w:t xml:space="preserve"> is up to </w:t>
      </w:r>
      <w:r w:rsidR="00106806">
        <w:t>3</w:t>
      </w:r>
      <w:r w:rsidR="00E675DB">
        <w:t xml:space="preserve"> dB</w:t>
      </w:r>
      <w:r w:rsidR="000E09CB">
        <w:t xml:space="preserve"> </w:t>
      </w:r>
      <w:r w:rsidR="00E675DB">
        <w:t xml:space="preserve">and </w:t>
      </w:r>
      <w:r w:rsidR="0035133D">
        <w:t xml:space="preserve">over case 0 </w:t>
      </w:r>
      <w:r w:rsidR="000E6E77">
        <w:t xml:space="preserve">is up to </w:t>
      </w:r>
      <w:r w:rsidR="00106806">
        <w:t>1</w:t>
      </w:r>
      <w:r w:rsidR="000E6E77">
        <w:t xml:space="preserve"> </w:t>
      </w:r>
      <w:proofErr w:type="spellStart"/>
      <w:r w:rsidR="000E6E77">
        <w:t>dB.</w:t>
      </w:r>
      <w:proofErr w:type="spellEnd"/>
      <w:r w:rsidR="000E6E77">
        <w:t xml:space="preserve"> </w:t>
      </w:r>
      <w:r w:rsidR="00D428BE">
        <w:t xml:space="preserve">Similarly, </w:t>
      </w:r>
      <w:r>
        <w:fldChar w:fldCharType="begin"/>
      </w:r>
      <w:r>
        <w:instrText xml:space="preserve"> REF _Ref174027034 \h </w:instrText>
      </w:r>
      <w:r>
        <w:fldChar w:fldCharType="separate"/>
      </w:r>
      <w:r>
        <w:t xml:space="preserve">Figure </w:t>
      </w:r>
      <w:r>
        <w:rPr>
          <w:noProof/>
        </w:rPr>
        <w:t>6</w:t>
      </w:r>
      <w:r>
        <w:noBreakHyphen/>
      </w:r>
      <w:r>
        <w:rPr>
          <w:noProof/>
        </w:rPr>
        <w:t>3</w:t>
      </w:r>
      <w:r>
        <w:fldChar w:fldCharType="end"/>
      </w:r>
      <w:r w:rsidR="00D428BE">
        <w:t xml:space="preserve"> shows layer 1 SGCS performance </w:t>
      </w:r>
      <w:r w:rsidR="00BD673F">
        <w:t>where</w:t>
      </w:r>
      <w:r w:rsidR="00EE3DC9">
        <w:t xml:space="preserve"> </w:t>
      </w:r>
      <w:r w:rsidR="001964DE">
        <w:t xml:space="preserve">we also observe </w:t>
      </w:r>
      <w:r w:rsidR="000D4AAB">
        <w:t>that</w:t>
      </w:r>
      <w:r w:rsidR="00EE3DC9">
        <w:t xml:space="preserve"> the gain of case 2 over R</w:t>
      </w:r>
      <w:r w:rsidR="00AC21DE">
        <w:t>e</w:t>
      </w:r>
      <w:r w:rsidR="00EE3DC9">
        <w:t xml:space="preserve">l-16 </w:t>
      </w:r>
      <w:proofErr w:type="spellStart"/>
      <w:r w:rsidR="00EE3DC9">
        <w:t>etypeII</w:t>
      </w:r>
      <w:proofErr w:type="spellEnd"/>
      <w:r w:rsidR="00EE3DC9">
        <w:t xml:space="preserve"> is up to </w:t>
      </w:r>
      <w:r w:rsidR="00AC398E">
        <w:t>3</w:t>
      </w:r>
      <w:r w:rsidR="00EE3DC9">
        <w:t xml:space="preserve"> dB and over case 0 is up to </w:t>
      </w:r>
      <w:r w:rsidR="00AC398E">
        <w:t>1</w:t>
      </w:r>
      <w:r w:rsidR="00EE3DC9">
        <w:t xml:space="preserve"> </w:t>
      </w:r>
      <w:proofErr w:type="spellStart"/>
      <w:r w:rsidR="00EE3DC9">
        <w:t>dB.</w:t>
      </w:r>
      <w:proofErr w:type="spellEnd"/>
    </w:p>
    <w:p w14:paraId="05616CBE" w14:textId="229EAFDE" w:rsidR="008D743C" w:rsidRDefault="00956BB4" w:rsidP="00D067F6">
      <w:r>
        <w:rPr>
          <w:noProof/>
        </w:rPr>
        <w:lastRenderedPageBreak/>
        <w:drawing>
          <wp:inline distT="0" distB="0" distL="0" distR="0" wp14:anchorId="1ACEE2F6" wp14:editId="151C18B0">
            <wp:extent cx="5943600" cy="3179445"/>
            <wp:effectExtent l="0" t="0" r="0" b="1905"/>
            <wp:docPr id="850750261"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750261" name="Picture 3" descr="A graph with different colored lines&#10;&#10;Description automatically generated"/>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43600" cy="3179445"/>
                    </a:xfrm>
                    <a:prstGeom prst="rect">
                      <a:avLst/>
                    </a:prstGeom>
                    <a:noFill/>
                    <a:ln>
                      <a:noFill/>
                    </a:ln>
                  </pic:spPr>
                </pic:pic>
              </a:graphicData>
            </a:graphic>
          </wp:inline>
        </w:drawing>
      </w:r>
    </w:p>
    <w:p w14:paraId="326260C2" w14:textId="1793A031" w:rsidR="00BA4B09" w:rsidRDefault="000E11E5" w:rsidP="000E11E5">
      <w:pPr>
        <w:pStyle w:val="Caption"/>
      </w:pPr>
      <w:bookmarkStart w:id="39" w:name="_Ref174027023"/>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2</w:t>
      </w:r>
      <w:r w:rsidR="00FF115A">
        <w:fldChar w:fldCharType="end"/>
      </w:r>
      <w:bookmarkEnd w:id="39"/>
      <w:r>
        <w:t xml:space="preserve"> Layer 0 SGCS performance results for case 2</w:t>
      </w:r>
    </w:p>
    <w:p w14:paraId="6281A51B" w14:textId="5C961922" w:rsidR="00360DCA" w:rsidRDefault="00360DCA" w:rsidP="00D067F6">
      <w:r>
        <w:rPr>
          <w:noProof/>
        </w:rPr>
        <w:drawing>
          <wp:inline distT="0" distB="0" distL="0" distR="0" wp14:anchorId="784DCEE6" wp14:editId="628178BC">
            <wp:extent cx="5943600" cy="3011805"/>
            <wp:effectExtent l="0" t="0" r="0" b="0"/>
            <wp:docPr id="1488524285" name="Picture 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524285" name="Picture 4" descr="A graph with different colored lines&#10;&#10;Description automatically generated"/>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5943600" cy="3011805"/>
                    </a:xfrm>
                    <a:prstGeom prst="rect">
                      <a:avLst/>
                    </a:prstGeom>
                    <a:noFill/>
                    <a:ln>
                      <a:noFill/>
                    </a:ln>
                  </pic:spPr>
                </pic:pic>
              </a:graphicData>
            </a:graphic>
          </wp:inline>
        </w:drawing>
      </w:r>
    </w:p>
    <w:p w14:paraId="0FF8C43B" w14:textId="06382EBE" w:rsidR="00360DCA" w:rsidRDefault="000E11E5" w:rsidP="000E11E5">
      <w:pPr>
        <w:pStyle w:val="Caption"/>
        <w:rPr>
          <w:b w:val="0"/>
          <w:i/>
        </w:rPr>
      </w:pPr>
      <w:bookmarkStart w:id="40" w:name="_Ref174027034"/>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3</w:t>
      </w:r>
      <w:r w:rsidR="00FF115A">
        <w:fldChar w:fldCharType="end"/>
      </w:r>
      <w:bookmarkEnd w:id="40"/>
      <w:r>
        <w:t xml:space="preserve"> Layer 1 SGCS performance results for case 2</w:t>
      </w:r>
    </w:p>
    <w:p w14:paraId="6728D773" w14:textId="7BC419B9" w:rsidR="00D17D76" w:rsidRPr="00BB4D70" w:rsidRDefault="00D17D76" w:rsidP="00BB4D70">
      <w:pPr>
        <w:pStyle w:val="Observation"/>
        <w:rPr>
          <w:rStyle w:val="Strong"/>
          <w:b/>
          <w:bCs/>
        </w:rPr>
      </w:pPr>
      <w:bookmarkStart w:id="41" w:name="_Ref174128084"/>
      <w:r w:rsidRPr="00BB4D70">
        <w:rPr>
          <w:rStyle w:val="Strong"/>
          <w:b/>
          <w:bCs/>
        </w:rPr>
        <w:t xml:space="preserve">In </w:t>
      </w:r>
      <w:r w:rsidR="00E07A67" w:rsidRPr="00BB4D70">
        <w:rPr>
          <w:rStyle w:val="Strong"/>
          <w:b/>
          <w:bCs/>
        </w:rPr>
        <w:t xml:space="preserve">case 2 </w:t>
      </w:r>
      <w:r w:rsidRPr="00BB4D70">
        <w:rPr>
          <w:rStyle w:val="Strong"/>
          <w:b/>
          <w:bCs/>
        </w:rPr>
        <w:t xml:space="preserve">standalone evaluations, the </w:t>
      </w:r>
      <w:r w:rsidR="00E07A67" w:rsidRPr="00BB4D70">
        <w:rPr>
          <w:rStyle w:val="Strong"/>
          <w:b/>
          <w:bCs/>
        </w:rPr>
        <w:t xml:space="preserve">layer 0 </w:t>
      </w:r>
      <w:r w:rsidRPr="00BB4D70">
        <w:rPr>
          <w:rStyle w:val="Strong"/>
          <w:b/>
          <w:bCs/>
        </w:rPr>
        <w:t xml:space="preserve">SGCS gain </w:t>
      </w:r>
      <w:r w:rsidR="008A1BD4" w:rsidRPr="00BB4D70">
        <w:rPr>
          <w:rStyle w:val="Strong"/>
          <w:b/>
          <w:bCs/>
        </w:rPr>
        <w:t xml:space="preserve">from exploiting the temporal correlation </w:t>
      </w:r>
      <w:r w:rsidR="00DF29A3" w:rsidRPr="00BB4D70">
        <w:rPr>
          <w:rStyle w:val="Strong"/>
          <w:b/>
          <w:bCs/>
        </w:rPr>
        <w:t xml:space="preserve">over four </w:t>
      </w:r>
      <w:r w:rsidR="00384413" w:rsidRPr="00BB4D70">
        <w:rPr>
          <w:rStyle w:val="Strong"/>
          <w:b/>
          <w:bCs/>
        </w:rPr>
        <w:t>time samples</w:t>
      </w:r>
      <w:r w:rsidR="00CF6EC8" w:rsidRPr="00BB4D70">
        <w:rPr>
          <w:rStyle w:val="Strong"/>
          <w:b/>
          <w:bCs/>
        </w:rPr>
        <w:t xml:space="preserve"> using a refinement model</w:t>
      </w:r>
      <w:r w:rsidR="000A10B3" w:rsidRPr="00BB4D70">
        <w:rPr>
          <w:rStyle w:val="Strong"/>
          <w:b/>
          <w:bCs/>
        </w:rPr>
        <w:t>,</w:t>
      </w:r>
      <w:r w:rsidR="009C6771" w:rsidRPr="00BB4D70">
        <w:rPr>
          <w:rStyle w:val="Strong"/>
          <w:b/>
          <w:bCs/>
        </w:rPr>
        <w:t xml:space="preserve"> </w:t>
      </w:r>
      <w:r w:rsidR="006D1D56" w:rsidRPr="00BB4D70">
        <w:rPr>
          <w:rStyle w:val="Strong"/>
          <w:b/>
          <w:bCs/>
        </w:rPr>
        <w:t xml:space="preserve">is up to </w:t>
      </w:r>
      <w:r w:rsidR="00A211CE" w:rsidRPr="00BB4D70">
        <w:rPr>
          <w:rStyle w:val="Strong"/>
          <w:b/>
          <w:bCs/>
        </w:rPr>
        <w:t>3</w:t>
      </w:r>
      <w:r w:rsidR="006D1D56" w:rsidRPr="00BB4D70">
        <w:rPr>
          <w:rStyle w:val="Strong"/>
          <w:b/>
          <w:bCs/>
        </w:rPr>
        <w:t xml:space="preserve"> dB over </w:t>
      </w:r>
      <w:r w:rsidR="002B6DE5" w:rsidRPr="00BB4D70">
        <w:rPr>
          <w:rStyle w:val="Strong"/>
          <w:b/>
          <w:bCs/>
        </w:rPr>
        <w:t xml:space="preserve">Rel-16 </w:t>
      </w:r>
      <w:proofErr w:type="spellStart"/>
      <w:r w:rsidR="002B6DE5" w:rsidRPr="00BB4D70">
        <w:rPr>
          <w:rStyle w:val="Strong"/>
          <w:b/>
          <w:bCs/>
        </w:rPr>
        <w:t>etypeII</w:t>
      </w:r>
      <w:proofErr w:type="spellEnd"/>
      <w:r w:rsidR="002B6DE5" w:rsidRPr="00BB4D70">
        <w:rPr>
          <w:rStyle w:val="Strong"/>
          <w:b/>
          <w:bCs/>
        </w:rPr>
        <w:t xml:space="preserve"> and up to </w:t>
      </w:r>
      <w:r w:rsidR="00A211CE" w:rsidRPr="00BB4D70">
        <w:rPr>
          <w:rStyle w:val="Strong"/>
          <w:b/>
          <w:bCs/>
        </w:rPr>
        <w:t>1</w:t>
      </w:r>
      <w:r w:rsidR="002B6DE5" w:rsidRPr="00BB4D70">
        <w:rPr>
          <w:rStyle w:val="Strong"/>
          <w:b/>
          <w:bCs/>
        </w:rPr>
        <w:t xml:space="preserve"> dB over</w:t>
      </w:r>
      <w:r w:rsidR="00384413" w:rsidRPr="00BB4D70">
        <w:rPr>
          <w:rStyle w:val="Strong"/>
          <w:b/>
          <w:bCs/>
        </w:rPr>
        <w:t xml:space="preserve"> case</w:t>
      </w:r>
      <w:r w:rsidR="00AC183F" w:rsidRPr="00BB4D70">
        <w:rPr>
          <w:rStyle w:val="Strong"/>
          <w:b/>
          <w:bCs/>
        </w:rPr>
        <w:t xml:space="preserve"> </w:t>
      </w:r>
      <w:r w:rsidR="00384413" w:rsidRPr="00BB4D70">
        <w:rPr>
          <w:rStyle w:val="Strong"/>
          <w:b/>
          <w:bCs/>
        </w:rPr>
        <w:t>0.</w:t>
      </w:r>
      <w:bookmarkEnd w:id="41"/>
      <w:r w:rsidR="00384413" w:rsidRPr="00BB4D70">
        <w:rPr>
          <w:rStyle w:val="Strong"/>
          <w:b/>
          <w:bCs/>
        </w:rPr>
        <w:t xml:space="preserve"> </w:t>
      </w:r>
      <w:r w:rsidRPr="00BB4D70">
        <w:rPr>
          <w:rStyle w:val="Strong"/>
          <w:b/>
          <w:bCs/>
        </w:rPr>
        <w:t xml:space="preserve"> </w:t>
      </w:r>
    </w:p>
    <w:p w14:paraId="652DAB0B" w14:textId="60948DAB" w:rsidR="00F729F8" w:rsidRPr="00BB4D70" w:rsidRDefault="000A10B3" w:rsidP="00BB4D70">
      <w:pPr>
        <w:pStyle w:val="Observation"/>
        <w:rPr>
          <w:rStyle w:val="Strong"/>
          <w:b/>
          <w:bCs/>
        </w:rPr>
      </w:pPr>
      <w:bookmarkStart w:id="42" w:name="_Ref174128096"/>
      <w:r w:rsidRPr="00BB4D70">
        <w:rPr>
          <w:rStyle w:val="Strong"/>
          <w:b/>
          <w:bCs/>
        </w:rPr>
        <w:t>In case 2 standalone evaluations, the layer 1 SGCS gain from exploiting the temporal correlation over four time samples</w:t>
      </w:r>
      <w:r w:rsidR="0054335E" w:rsidRPr="00BB4D70">
        <w:rPr>
          <w:rStyle w:val="Strong"/>
          <w:b/>
          <w:bCs/>
        </w:rPr>
        <w:t xml:space="preserve"> using a refinement model</w:t>
      </w:r>
      <w:r w:rsidRPr="00BB4D70">
        <w:rPr>
          <w:rStyle w:val="Strong"/>
          <w:b/>
          <w:bCs/>
        </w:rPr>
        <w:t xml:space="preserve">, is up to </w:t>
      </w:r>
      <w:r w:rsidR="0019171C" w:rsidRPr="00BB4D70">
        <w:rPr>
          <w:rStyle w:val="Strong"/>
          <w:b/>
          <w:bCs/>
        </w:rPr>
        <w:t>3</w:t>
      </w:r>
      <w:r w:rsidRPr="00BB4D70">
        <w:rPr>
          <w:rStyle w:val="Strong"/>
          <w:b/>
          <w:bCs/>
        </w:rPr>
        <w:t xml:space="preserve"> dB over Rel-16 </w:t>
      </w:r>
      <w:proofErr w:type="spellStart"/>
      <w:r w:rsidRPr="00BB4D70">
        <w:rPr>
          <w:rStyle w:val="Strong"/>
          <w:b/>
          <w:bCs/>
        </w:rPr>
        <w:t>etypeII</w:t>
      </w:r>
      <w:proofErr w:type="spellEnd"/>
      <w:r w:rsidRPr="00BB4D70">
        <w:rPr>
          <w:rStyle w:val="Strong"/>
          <w:b/>
          <w:bCs/>
        </w:rPr>
        <w:t xml:space="preserve"> and up to </w:t>
      </w:r>
      <w:r w:rsidR="00CA5266" w:rsidRPr="00BB4D70">
        <w:rPr>
          <w:rStyle w:val="Strong"/>
          <w:b/>
          <w:bCs/>
        </w:rPr>
        <w:t>1</w:t>
      </w:r>
      <w:r w:rsidRPr="00BB4D70">
        <w:rPr>
          <w:rStyle w:val="Strong"/>
          <w:b/>
          <w:bCs/>
        </w:rPr>
        <w:t xml:space="preserve"> dB over case</w:t>
      </w:r>
      <w:r w:rsidR="00AC183F" w:rsidRPr="00BB4D70">
        <w:rPr>
          <w:rStyle w:val="Strong"/>
          <w:b/>
          <w:bCs/>
        </w:rPr>
        <w:t xml:space="preserve"> </w:t>
      </w:r>
      <w:r w:rsidRPr="00BB4D70">
        <w:rPr>
          <w:rStyle w:val="Strong"/>
          <w:b/>
          <w:bCs/>
        </w:rPr>
        <w:t>0.</w:t>
      </w:r>
      <w:bookmarkEnd w:id="42"/>
    </w:p>
    <w:p w14:paraId="0834B407" w14:textId="44FAC09C" w:rsidR="00F8367E" w:rsidRPr="00F8367E" w:rsidRDefault="0053029C" w:rsidP="000A10B3">
      <w:pPr>
        <w:rPr>
          <w:lang w:eastAsia="zh-CN"/>
        </w:rPr>
      </w:pPr>
      <w:r>
        <w:rPr>
          <w:lang w:eastAsia="zh-CN"/>
        </w:rPr>
        <w:lastRenderedPageBreak/>
        <w:fldChar w:fldCharType="begin"/>
      </w:r>
      <w:r>
        <w:rPr>
          <w:lang w:eastAsia="zh-CN"/>
        </w:rPr>
        <w:instrText xml:space="preserve"> REF _Ref174032302 \h </w:instrText>
      </w:r>
      <w:r>
        <w:rPr>
          <w:lang w:eastAsia="zh-CN"/>
        </w:rPr>
      </w:r>
      <w:r>
        <w:rPr>
          <w:lang w:eastAsia="zh-CN"/>
        </w:rPr>
        <w:fldChar w:fldCharType="separate"/>
      </w:r>
      <w:r>
        <w:t xml:space="preserve">Table </w:t>
      </w:r>
      <w:r>
        <w:rPr>
          <w:noProof/>
        </w:rPr>
        <w:t>6</w:t>
      </w:r>
      <w:r>
        <w:noBreakHyphen/>
      </w:r>
      <w:r>
        <w:rPr>
          <w:noProof/>
        </w:rPr>
        <w:t>2</w:t>
      </w:r>
      <w:r>
        <w:rPr>
          <w:lang w:eastAsia="zh-CN"/>
        </w:rPr>
        <w:fldChar w:fldCharType="end"/>
      </w:r>
      <w:r>
        <w:rPr>
          <w:lang w:eastAsia="zh-CN"/>
        </w:rPr>
        <w:t xml:space="preserve"> summarizes </w:t>
      </w:r>
      <w:r w:rsidR="005F7034">
        <w:rPr>
          <w:lang w:eastAsia="zh-CN"/>
        </w:rPr>
        <w:t xml:space="preserve">the </w:t>
      </w:r>
      <w:r w:rsidR="00980FE6">
        <w:rPr>
          <w:lang w:eastAsia="zh-CN"/>
        </w:rPr>
        <w:t xml:space="preserve">SGCS </w:t>
      </w:r>
      <w:r>
        <w:rPr>
          <w:lang w:eastAsia="zh-CN"/>
        </w:rPr>
        <w:t xml:space="preserve">percentage </w:t>
      </w:r>
      <w:r w:rsidR="000021F0">
        <w:rPr>
          <w:lang w:eastAsia="zh-CN"/>
        </w:rPr>
        <w:t>gain of case 2</w:t>
      </w:r>
      <w:r w:rsidR="00980FE6">
        <w:rPr>
          <w:lang w:eastAsia="zh-CN"/>
        </w:rPr>
        <w:t xml:space="preserve"> over the two benchmarks</w:t>
      </w:r>
      <w:r w:rsidR="00193500">
        <w:rPr>
          <w:lang w:eastAsia="zh-CN"/>
        </w:rPr>
        <w:t xml:space="preserve"> (max-rank4) for different payload sizes. </w:t>
      </w:r>
      <w:r w:rsidR="00980FE6">
        <w:rPr>
          <w:lang w:eastAsia="zh-CN"/>
        </w:rPr>
        <w:t xml:space="preserve"> </w:t>
      </w:r>
    </w:p>
    <w:p w14:paraId="66347323" w14:textId="2BB0B66F" w:rsidR="000A10B3" w:rsidRDefault="00E62344" w:rsidP="00E62344">
      <w:pPr>
        <w:pStyle w:val="Caption"/>
        <w:rPr>
          <w:b w:val="0"/>
          <w:i/>
        </w:rPr>
      </w:pPr>
      <w:bookmarkStart w:id="43" w:name="_Ref174032302"/>
      <w:bookmarkStart w:id="44" w:name="_Ref174032297"/>
      <w:r>
        <w:t xml:space="preserve">Table </w:t>
      </w:r>
      <w:r>
        <w:fldChar w:fldCharType="begin"/>
      </w:r>
      <w:r>
        <w:instrText xml:space="preserve"> STYLEREF 1 \s </w:instrText>
      </w:r>
      <w:r>
        <w:fldChar w:fldCharType="separate"/>
      </w:r>
      <w:r w:rsidR="005918A2">
        <w:rPr>
          <w:noProof/>
        </w:rPr>
        <w:t>6</w:t>
      </w:r>
      <w:r>
        <w:fldChar w:fldCharType="end"/>
      </w:r>
      <w:r>
        <w:noBreakHyphen/>
      </w:r>
      <w:r>
        <w:fldChar w:fldCharType="begin"/>
      </w:r>
      <w:r>
        <w:instrText xml:space="preserve"> SEQ Table \* ARABIC \s 1 </w:instrText>
      </w:r>
      <w:r>
        <w:fldChar w:fldCharType="separate"/>
      </w:r>
      <w:r w:rsidR="005918A2">
        <w:rPr>
          <w:noProof/>
        </w:rPr>
        <w:t>2</w:t>
      </w:r>
      <w:r>
        <w:fldChar w:fldCharType="end"/>
      </w:r>
      <w:bookmarkEnd w:id="43"/>
      <w:r>
        <w:t xml:space="preserve"> SGCS % gain of case 2 over the benchmarks</w:t>
      </w:r>
      <w:bookmarkEnd w:id="44"/>
      <w:r w:rsidR="000A10B3">
        <w:rPr>
          <w:b w:val="0"/>
          <w:bCs w:val="0"/>
          <w:i/>
          <w:iCs/>
        </w:rPr>
        <w:t xml:space="preserve">  </w:t>
      </w:r>
    </w:p>
    <w:tbl>
      <w:tblPr>
        <w:tblStyle w:val="TableGrid"/>
        <w:tblW w:w="0" w:type="auto"/>
        <w:jc w:val="center"/>
        <w:tblLook w:val="04A0" w:firstRow="1" w:lastRow="0" w:firstColumn="1" w:lastColumn="0" w:noHBand="0" w:noVBand="1"/>
      </w:tblPr>
      <w:tblGrid>
        <w:gridCol w:w="2515"/>
        <w:gridCol w:w="1480"/>
        <w:gridCol w:w="1220"/>
        <w:gridCol w:w="1260"/>
        <w:gridCol w:w="2875"/>
      </w:tblGrid>
      <w:tr w:rsidR="008227F0" w14:paraId="61678008" w14:textId="0D90DAC2" w:rsidTr="00D92685">
        <w:trPr>
          <w:trHeight w:val="804"/>
          <w:jc w:val="center"/>
        </w:trPr>
        <w:tc>
          <w:tcPr>
            <w:tcW w:w="2515" w:type="dxa"/>
            <w:vAlign w:val="center"/>
          </w:tcPr>
          <w:p w14:paraId="4C56C296" w14:textId="06ED4C2D" w:rsidR="008227F0" w:rsidRPr="00E314FC" w:rsidRDefault="00162ED7" w:rsidP="00E3162C">
            <w:pPr>
              <w:jc w:val="center"/>
              <w:rPr>
                <w:b/>
              </w:rPr>
            </w:pPr>
            <w:r w:rsidRPr="00E314FC">
              <w:rPr>
                <w:b/>
              </w:rPr>
              <w:t>Layer</w:t>
            </w:r>
            <w:r w:rsidR="00AD7E7F" w:rsidRPr="00E314FC">
              <w:rPr>
                <w:b/>
              </w:rPr>
              <w:t xml:space="preserve"> (</w:t>
            </w:r>
            <w:r w:rsidR="008E12E9" w:rsidRPr="00E314FC">
              <w:rPr>
                <w:b/>
              </w:rPr>
              <w:t>payload</w:t>
            </w:r>
            <w:r w:rsidR="00AD7E7F" w:rsidRPr="00E314FC">
              <w:rPr>
                <w:b/>
              </w:rPr>
              <w:t>)</w:t>
            </w:r>
          </w:p>
        </w:tc>
        <w:tc>
          <w:tcPr>
            <w:tcW w:w="1480" w:type="dxa"/>
            <w:vAlign w:val="center"/>
          </w:tcPr>
          <w:p w14:paraId="3773D71A" w14:textId="6A15E31A" w:rsidR="008227F0" w:rsidRPr="00E314FC" w:rsidRDefault="00623E9A" w:rsidP="00E3162C">
            <w:pPr>
              <w:jc w:val="center"/>
              <w:rPr>
                <w:b/>
              </w:rPr>
            </w:pPr>
            <w:r w:rsidRPr="00E314FC">
              <w:rPr>
                <w:b/>
              </w:rPr>
              <w:t>SGCS</w:t>
            </w:r>
            <w:r w:rsidR="00E56DF6" w:rsidRPr="00E314FC">
              <w:rPr>
                <w:b/>
              </w:rPr>
              <w:t xml:space="preserve"> for Rel-16 </w:t>
            </w:r>
            <w:proofErr w:type="spellStart"/>
            <w:r w:rsidR="00001D18" w:rsidRPr="00E314FC">
              <w:rPr>
                <w:b/>
              </w:rPr>
              <w:t>e</w:t>
            </w:r>
            <w:r w:rsidR="00E56DF6" w:rsidRPr="00E314FC">
              <w:rPr>
                <w:b/>
              </w:rPr>
              <w:t>typeII</w:t>
            </w:r>
            <w:proofErr w:type="spellEnd"/>
            <w:r w:rsidR="00E56DF6" w:rsidRPr="00E314FC">
              <w:rPr>
                <w:b/>
              </w:rPr>
              <w:t xml:space="preserve"> (max-rank4)</w:t>
            </w:r>
          </w:p>
        </w:tc>
        <w:tc>
          <w:tcPr>
            <w:tcW w:w="1220" w:type="dxa"/>
            <w:vAlign w:val="center"/>
          </w:tcPr>
          <w:p w14:paraId="4C29E6AE" w14:textId="61DDD823" w:rsidR="00162ED7" w:rsidRPr="00E314FC" w:rsidRDefault="00E3162C" w:rsidP="00E3162C">
            <w:pPr>
              <w:jc w:val="center"/>
              <w:rPr>
                <w:b/>
              </w:rPr>
            </w:pPr>
            <w:r w:rsidRPr="00E314FC">
              <w:rPr>
                <w:b/>
              </w:rPr>
              <w:t xml:space="preserve">SGCS for </w:t>
            </w:r>
            <w:r w:rsidR="005020B3" w:rsidRPr="00E314FC">
              <w:rPr>
                <w:b/>
              </w:rPr>
              <w:t>case 0</w:t>
            </w:r>
          </w:p>
        </w:tc>
        <w:tc>
          <w:tcPr>
            <w:tcW w:w="1260" w:type="dxa"/>
            <w:vAlign w:val="center"/>
          </w:tcPr>
          <w:p w14:paraId="27FC94A5" w14:textId="65D4A8C0" w:rsidR="002B47BB" w:rsidRPr="00E314FC" w:rsidRDefault="002B47BB" w:rsidP="002B47BB">
            <w:pPr>
              <w:jc w:val="center"/>
              <w:rPr>
                <w:b/>
                <w:bCs/>
              </w:rPr>
            </w:pPr>
            <w:r w:rsidRPr="00E314FC">
              <w:rPr>
                <w:b/>
                <w:bCs/>
              </w:rPr>
              <w:t xml:space="preserve">SGCS for case </w:t>
            </w:r>
            <w:r>
              <w:rPr>
                <w:b/>
                <w:bCs/>
              </w:rPr>
              <w:t>2</w:t>
            </w:r>
          </w:p>
        </w:tc>
        <w:tc>
          <w:tcPr>
            <w:tcW w:w="2875" w:type="dxa"/>
            <w:vAlign w:val="center"/>
          </w:tcPr>
          <w:p w14:paraId="1968D1CC" w14:textId="361369D3" w:rsidR="00162ED7" w:rsidRPr="00E314FC" w:rsidRDefault="00E3162C" w:rsidP="00E3162C">
            <w:pPr>
              <w:jc w:val="center"/>
              <w:rPr>
                <w:b/>
              </w:rPr>
            </w:pPr>
            <w:r w:rsidRPr="00E314FC">
              <w:rPr>
                <w:b/>
              </w:rPr>
              <w:t xml:space="preserve">Gain </w:t>
            </w:r>
            <w:r w:rsidR="009F5851" w:rsidRPr="00E314FC">
              <w:rPr>
                <w:b/>
                <w:bCs/>
              </w:rPr>
              <w:t>(%)</w:t>
            </w:r>
            <w:r w:rsidR="009F5851">
              <w:rPr>
                <w:b/>
                <w:bCs/>
              </w:rPr>
              <w:t xml:space="preserve"> </w:t>
            </w:r>
            <w:r w:rsidRPr="00E314FC">
              <w:rPr>
                <w:b/>
              </w:rPr>
              <w:t xml:space="preserve">of case 2 </w:t>
            </w:r>
            <w:r w:rsidR="00C4256F">
              <w:rPr>
                <w:b/>
                <w:bCs/>
              </w:rPr>
              <w:t>benchmark1</w:t>
            </w:r>
            <w:r w:rsidR="00C4256F" w:rsidRPr="00E314FC">
              <w:rPr>
                <w:b/>
                <w:bCs/>
              </w:rPr>
              <w:t xml:space="preserve"> </w:t>
            </w:r>
            <w:r w:rsidR="009F5851">
              <w:rPr>
                <w:b/>
                <w:bCs/>
              </w:rPr>
              <w:t>/ benchmark2</w:t>
            </w:r>
            <w:r w:rsidR="00C4256F" w:rsidRPr="00E314FC">
              <w:rPr>
                <w:b/>
                <w:bCs/>
              </w:rPr>
              <w:t xml:space="preserve"> </w:t>
            </w:r>
          </w:p>
        </w:tc>
      </w:tr>
      <w:tr w:rsidR="008227F0" w14:paraId="24D65D95" w14:textId="21807AC1" w:rsidTr="00D92685">
        <w:trPr>
          <w:trHeight w:val="426"/>
          <w:jc w:val="center"/>
        </w:trPr>
        <w:tc>
          <w:tcPr>
            <w:tcW w:w="2515" w:type="dxa"/>
            <w:shd w:val="clear" w:color="auto" w:fill="FBE4D5" w:themeFill="accent2" w:themeFillTint="33"/>
            <w:vAlign w:val="center"/>
          </w:tcPr>
          <w:p w14:paraId="5AA79C54" w14:textId="7DF270D1" w:rsidR="008227F0" w:rsidRDefault="00162ED7" w:rsidP="00E3162C">
            <w:pPr>
              <w:jc w:val="center"/>
            </w:pPr>
            <w:r>
              <w:t>Layer 1</w:t>
            </w:r>
            <w:r w:rsidR="00AD7E7F">
              <w:t xml:space="preserve"> X-bin</w:t>
            </w:r>
            <w:r w:rsidR="007F20D0">
              <w:t xml:space="preserve"> </w:t>
            </w:r>
            <w:r w:rsidR="00AD7E7F">
              <w:t>(</w:t>
            </w:r>
            <w:r w:rsidR="007F20D0">
              <w:t>30 bits</w:t>
            </w:r>
            <w:r w:rsidR="00AD7E7F">
              <w:t>)</w:t>
            </w:r>
          </w:p>
        </w:tc>
        <w:tc>
          <w:tcPr>
            <w:tcW w:w="1480" w:type="dxa"/>
            <w:shd w:val="clear" w:color="auto" w:fill="FBE4D5" w:themeFill="accent2" w:themeFillTint="33"/>
            <w:vAlign w:val="center"/>
          </w:tcPr>
          <w:p w14:paraId="6B253228" w14:textId="7DEDB4D7" w:rsidR="008227F0" w:rsidRDefault="0090117C" w:rsidP="00E3162C">
            <w:pPr>
              <w:jc w:val="center"/>
            </w:pPr>
            <w:r>
              <w:t>0.5940</w:t>
            </w:r>
          </w:p>
        </w:tc>
        <w:tc>
          <w:tcPr>
            <w:tcW w:w="1220" w:type="dxa"/>
            <w:shd w:val="clear" w:color="auto" w:fill="FBE4D5" w:themeFill="accent2" w:themeFillTint="33"/>
            <w:vAlign w:val="center"/>
          </w:tcPr>
          <w:p w14:paraId="1C40EAC8" w14:textId="0F8C7D9D" w:rsidR="00162ED7" w:rsidRDefault="00B542F5" w:rsidP="00E3162C">
            <w:pPr>
              <w:jc w:val="center"/>
            </w:pPr>
            <w:r>
              <w:t>0.68</w:t>
            </w:r>
            <w:r w:rsidR="005A3F7F">
              <w:t>50</w:t>
            </w:r>
          </w:p>
        </w:tc>
        <w:tc>
          <w:tcPr>
            <w:tcW w:w="1260" w:type="dxa"/>
            <w:shd w:val="clear" w:color="auto" w:fill="FBE4D5" w:themeFill="accent2" w:themeFillTint="33"/>
            <w:vAlign w:val="center"/>
          </w:tcPr>
          <w:p w14:paraId="25B4036E" w14:textId="7DCC3003" w:rsidR="00667063" w:rsidRDefault="00667063" w:rsidP="002B47BB">
            <w:pPr>
              <w:jc w:val="center"/>
            </w:pPr>
            <w:r>
              <w:t>0.7417</w:t>
            </w:r>
          </w:p>
        </w:tc>
        <w:tc>
          <w:tcPr>
            <w:tcW w:w="2875" w:type="dxa"/>
            <w:shd w:val="clear" w:color="auto" w:fill="FBE4D5" w:themeFill="accent2" w:themeFillTint="33"/>
            <w:vAlign w:val="center"/>
          </w:tcPr>
          <w:p w14:paraId="0930D785" w14:textId="403A5F59" w:rsidR="00162ED7" w:rsidRDefault="000107FD" w:rsidP="00E3162C">
            <w:pPr>
              <w:jc w:val="center"/>
            </w:pPr>
            <w:r w:rsidRPr="000107FD">
              <w:t>24.9% / 8.3%</w:t>
            </w:r>
          </w:p>
        </w:tc>
      </w:tr>
      <w:tr w:rsidR="001B7066" w14:paraId="11EE1D5F" w14:textId="77777777" w:rsidTr="00D92685">
        <w:trPr>
          <w:trHeight w:val="439"/>
          <w:jc w:val="center"/>
        </w:trPr>
        <w:tc>
          <w:tcPr>
            <w:tcW w:w="2515" w:type="dxa"/>
            <w:shd w:val="clear" w:color="auto" w:fill="FBE4D5" w:themeFill="accent2" w:themeFillTint="33"/>
            <w:vAlign w:val="center"/>
          </w:tcPr>
          <w:p w14:paraId="25D10177" w14:textId="409C29C9" w:rsidR="001B7066" w:rsidRDefault="007F20D0" w:rsidP="00E3162C">
            <w:pPr>
              <w:jc w:val="center"/>
            </w:pPr>
            <w:r>
              <w:t>Layer 1 Y-bin (60 bits)</w:t>
            </w:r>
          </w:p>
        </w:tc>
        <w:tc>
          <w:tcPr>
            <w:tcW w:w="1480" w:type="dxa"/>
            <w:shd w:val="clear" w:color="auto" w:fill="FBE4D5" w:themeFill="accent2" w:themeFillTint="33"/>
            <w:vAlign w:val="center"/>
          </w:tcPr>
          <w:p w14:paraId="5E31FB36" w14:textId="1B9088AF" w:rsidR="001B7066" w:rsidRDefault="0090117C" w:rsidP="00E3162C">
            <w:pPr>
              <w:jc w:val="center"/>
            </w:pPr>
            <w:r>
              <w:t>0.61119</w:t>
            </w:r>
          </w:p>
        </w:tc>
        <w:tc>
          <w:tcPr>
            <w:tcW w:w="1220" w:type="dxa"/>
            <w:shd w:val="clear" w:color="auto" w:fill="FBE4D5" w:themeFill="accent2" w:themeFillTint="33"/>
            <w:vAlign w:val="center"/>
          </w:tcPr>
          <w:p w14:paraId="2D943F9C" w14:textId="5D6650C8" w:rsidR="001B7066" w:rsidRDefault="005A3F7F" w:rsidP="00E3162C">
            <w:pPr>
              <w:jc w:val="center"/>
            </w:pPr>
            <w:r>
              <w:t>0.7333</w:t>
            </w:r>
          </w:p>
        </w:tc>
        <w:tc>
          <w:tcPr>
            <w:tcW w:w="1260" w:type="dxa"/>
            <w:shd w:val="clear" w:color="auto" w:fill="FBE4D5" w:themeFill="accent2" w:themeFillTint="33"/>
            <w:vAlign w:val="center"/>
          </w:tcPr>
          <w:p w14:paraId="7577A8CD" w14:textId="460F2C6C" w:rsidR="00667063" w:rsidRDefault="00667063" w:rsidP="002B47BB">
            <w:pPr>
              <w:jc w:val="center"/>
            </w:pPr>
            <w:r>
              <w:t>0.7824</w:t>
            </w:r>
          </w:p>
        </w:tc>
        <w:tc>
          <w:tcPr>
            <w:tcW w:w="2875" w:type="dxa"/>
            <w:shd w:val="clear" w:color="auto" w:fill="FBE4D5" w:themeFill="accent2" w:themeFillTint="33"/>
            <w:vAlign w:val="center"/>
          </w:tcPr>
          <w:p w14:paraId="2B590A55" w14:textId="49F7AD0F" w:rsidR="001B7066" w:rsidRDefault="00FF5812" w:rsidP="00E3162C">
            <w:pPr>
              <w:jc w:val="center"/>
            </w:pPr>
            <w:r w:rsidRPr="00FF5812">
              <w:t>27.9% / 6.7%</w:t>
            </w:r>
          </w:p>
        </w:tc>
      </w:tr>
      <w:tr w:rsidR="001B7066" w14:paraId="75F0088B" w14:textId="77777777" w:rsidTr="00D92685">
        <w:trPr>
          <w:trHeight w:val="426"/>
          <w:jc w:val="center"/>
        </w:trPr>
        <w:tc>
          <w:tcPr>
            <w:tcW w:w="2515" w:type="dxa"/>
            <w:shd w:val="clear" w:color="auto" w:fill="FBE4D5" w:themeFill="accent2" w:themeFillTint="33"/>
            <w:vAlign w:val="center"/>
          </w:tcPr>
          <w:p w14:paraId="7D70D924" w14:textId="5BCC30CF" w:rsidR="001B7066" w:rsidRDefault="007F20D0" w:rsidP="00E3162C">
            <w:pPr>
              <w:jc w:val="center"/>
            </w:pPr>
            <w:r>
              <w:t>Layer 1 Z-bin (120 bits)</w:t>
            </w:r>
          </w:p>
        </w:tc>
        <w:tc>
          <w:tcPr>
            <w:tcW w:w="1480" w:type="dxa"/>
            <w:shd w:val="clear" w:color="auto" w:fill="FBE4D5" w:themeFill="accent2" w:themeFillTint="33"/>
            <w:vAlign w:val="center"/>
          </w:tcPr>
          <w:p w14:paraId="6D473CC0" w14:textId="7B59E390" w:rsidR="001B7066" w:rsidRDefault="0090117C" w:rsidP="00E3162C">
            <w:pPr>
              <w:jc w:val="center"/>
            </w:pPr>
            <w:r>
              <w:t>0</w:t>
            </w:r>
            <w:r w:rsidR="0091531C">
              <w:t>.7158</w:t>
            </w:r>
          </w:p>
        </w:tc>
        <w:tc>
          <w:tcPr>
            <w:tcW w:w="1220" w:type="dxa"/>
            <w:shd w:val="clear" w:color="auto" w:fill="FBE4D5" w:themeFill="accent2" w:themeFillTint="33"/>
            <w:vAlign w:val="center"/>
          </w:tcPr>
          <w:p w14:paraId="53941DDF" w14:textId="1EA05898" w:rsidR="001B7066" w:rsidRDefault="005A3F7F" w:rsidP="00E3162C">
            <w:pPr>
              <w:jc w:val="center"/>
            </w:pPr>
            <w:r>
              <w:t>0.7953</w:t>
            </w:r>
          </w:p>
        </w:tc>
        <w:tc>
          <w:tcPr>
            <w:tcW w:w="1260" w:type="dxa"/>
            <w:shd w:val="clear" w:color="auto" w:fill="FBE4D5" w:themeFill="accent2" w:themeFillTint="33"/>
            <w:vAlign w:val="center"/>
          </w:tcPr>
          <w:p w14:paraId="6694E369" w14:textId="129A7DAF" w:rsidR="00290F25" w:rsidRDefault="00290F25" w:rsidP="002B47BB">
            <w:pPr>
              <w:jc w:val="center"/>
            </w:pPr>
            <w:r>
              <w:t>0.8392</w:t>
            </w:r>
          </w:p>
        </w:tc>
        <w:tc>
          <w:tcPr>
            <w:tcW w:w="2875" w:type="dxa"/>
            <w:shd w:val="clear" w:color="auto" w:fill="FBE4D5" w:themeFill="accent2" w:themeFillTint="33"/>
            <w:vAlign w:val="center"/>
          </w:tcPr>
          <w:p w14:paraId="744AD591" w14:textId="5BB7963B" w:rsidR="001B7066" w:rsidRDefault="00516C76" w:rsidP="00E3162C">
            <w:pPr>
              <w:jc w:val="center"/>
            </w:pPr>
            <w:r w:rsidRPr="00516C76">
              <w:t>17.2% / 5.5%</w:t>
            </w:r>
          </w:p>
        </w:tc>
      </w:tr>
      <w:tr w:rsidR="001B7066" w14:paraId="44DF3D79" w14:textId="77777777" w:rsidTr="00D92685">
        <w:trPr>
          <w:trHeight w:val="439"/>
          <w:jc w:val="center"/>
        </w:trPr>
        <w:tc>
          <w:tcPr>
            <w:tcW w:w="2515" w:type="dxa"/>
            <w:shd w:val="clear" w:color="auto" w:fill="FFF2CC" w:themeFill="accent4" w:themeFillTint="33"/>
            <w:vAlign w:val="center"/>
          </w:tcPr>
          <w:p w14:paraId="0AE3B929" w14:textId="5BA2C712" w:rsidR="001B7066" w:rsidRDefault="005020B3" w:rsidP="00E3162C">
            <w:pPr>
              <w:jc w:val="center"/>
            </w:pPr>
            <w:r>
              <w:t>Layer 2 X-bin (30 bits)</w:t>
            </w:r>
          </w:p>
        </w:tc>
        <w:tc>
          <w:tcPr>
            <w:tcW w:w="1480" w:type="dxa"/>
            <w:shd w:val="clear" w:color="auto" w:fill="FFF2CC" w:themeFill="accent4" w:themeFillTint="33"/>
            <w:vAlign w:val="center"/>
          </w:tcPr>
          <w:p w14:paraId="5D42FFA8" w14:textId="4D1BC8FE" w:rsidR="001B7066" w:rsidRDefault="00E2036D" w:rsidP="00E3162C">
            <w:pPr>
              <w:jc w:val="center"/>
            </w:pPr>
            <w:r>
              <w:t>0.4428</w:t>
            </w:r>
          </w:p>
        </w:tc>
        <w:tc>
          <w:tcPr>
            <w:tcW w:w="1220" w:type="dxa"/>
            <w:shd w:val="clear" w:color="auto" w:fill="FFF2CC" w:themeFill="accent4" w:themeFillTint="33"/>
            <w:vAlign w:val="center"/>
          </w:tcPr>
          <w:p w14:paraId="10E47D7A" w14:textId="17BF60D7" w:rsidR="001B7066" w:rsidRDefault="005A3F7F" w:rsidP="00E3162C">
            <w:pPr>
              <w:jc w:val="center"/>
            </w:pPr>
            <w:r>
              <w:t>0.55</w:t>
            </w:r>
            <w:r w:rsidR="00DD0EE7">
              <w:t>34</w:t>
            </w:r>
          </w:p>
        </w:tc>
        <w:tc>
          <w:tcPr>
            <w:tcW w:w="1260" w:type="dxa"/>
            <w:shd w:val="clear" w:color="auto" w:fill="FFF2CC" w:themeFill="accent4" w:themeFillTint="33"/>
            <w:vAlign w:val="center"/>
          </w:tcPr>
          <w:p w14:paraId="55B7F5FF" w14:textId="65473751" w:rsidR="00290F25" w:rsidRDefault="00290F25" w:rsidP="002B47BB">
            <w:pPr>
              <w:jc w:val="center"/>
            </w:pPr>
            <w:r>
              <w:t>0.6088</w:t>
            </w:r>
          </w:p>
        </w:tc>
        <w:tc>
          <w:tcPr>
            <w:tcW w:w="2875" w:type="dxa"/>
            <w:shd w:val="clear" w:color="auto" w:fill="FFF2CC" w:themeFill="accent4" w:themeFillTint="33"/>
            <w:vAlign w:val="center"/>
          </w:tcPr>
          <w:p w14:paraId="28AE6180" w14:textId="54D70F57" w:rsidR="001B7066" w:rsidRDefault="00A80DBD" w:rsidP="00E3162C">
            <w:pPr>
              <w:jc w:val="center"/>
            </w:pPr>
            <w:r w:rsidRPr="00A80DBD">
              <w:t>37.5% / 10.0%</w:t>
            </w:r>
          </w:p>
        </w:tc>
      </w:tr>
      <w:tr w:rsidR="008227F0" w14:paraId="77FB0172" w14:textId="2F9439FF" w:rsidTr="00D92685">
        <w:trPr>
          <w:trHeight w:val="426"/>
          <w:jc w:val="center"/>
        </w:trPr>
        <w:tc>
          <w:tcPr>
            <w:tcW w:w="2515" w:type="dxa"/>
            <w:shd w:val="clear" w:color="auto" w:fill="FFF2CC" w:themeFill="accent4" w:themeFillTint="33"/>
            <w:vAlign w:val="center"/>
          </w:tcPr>
          <w:p w14:paraId="4ED0EC41" w14:textId="5AAB7E64" w:rsidR="008227F0" w:rsidRDefault="005020B3" w:rsidP="00E3162C">
            <w:pPr>
              <w:jc w:val="center"/>
            </w:pPr>
            <w:r>
              <w:t>Layer 2 Y-bin (60 bits)</w:t>
            </w:r>
          </w:p>
        </w:tc>
        <w:tc>
          <w:tcPr>
            <w:tcW w:w="1480" w:type="dxa"/>
            <w:shd w:val="clear" w:color="auto" w:fill="FFF2CC" w:themeFill="accent4" w:themeFillTint="33"/>
            <w:vAlign w:val="center"/>
          </w:tcPr>
          <w:p w14:paraId="40044C42" w14:textId="38E0EB3F" w:rsidR="008227F0" w:rsidRDefault="00E2036D" w:rsidP="00E3162C">
            <w:pPr>
              <w:jc w:val="center"/>
            </w:pPr>
            <w:r>
              <w:t>0.5057</w:t>
            </w:r>
          </w:p>
        </w:tc>
        <w:tc>
          <w:tcPr>
            <w:tcW w:w="1220" w:type="dxa"/>
            <w:shd w:val="clear" w:color="auto" w:fill="FFF2CC" w:themeFill="accent4" w:themeFillTint="33"/>
            <w:vAlign w:val="center"/>
          </w:tcPr>
          <w:p w14:paraId="2F1BADA7" w14:textId="0936CCEF" w:rsidR="00162ED7" w:rsidRDefault="00DD0EE7" w:rsidP="00E3162C">
            <w:pPr>
              <w:jc w:val="center"/>
            </w:pPr>
            <w:r>
              <w:t>0.60</w:t>
            </w:r>
            <w:r w:rsidR="002A4BDE">
              <w:t>55</w:t>
            </w:r>
          </w:p>
        </w:tc>
        <w:tc>
          <w:tcPr>
            <w:tcW w:w="1260" w:type="dxa"/>
            <w:shd w:val="clear" w:color="auto" w:fill="FFF2CC" w:themeFill="accent4" w:themeFillTint="33"/>
            <w:vAlign w:val="center"/>
          </w:tcPr>
          <w:p w14:paraId="055C7826" w14:textId="712D9DAF" w:rsidR="00290F25" w:rsidRDefault="00290F25" w:rsidP="002B47BB">
            <w:pPr>
              <w:jc w:val="center"/>
            </w:pPr>
            <w:r>
              <w:t>0.6575</w:t>
            </w:r>
          </w:p>
        </w:tc>
        <w:tc>
          <w:tcPr>
            <w:tcW w:w="2875" w:type="dxa"/>
            <w:shd w:val="clear" w:color="auto" w:fill="FFF2CC" w:themeFill="accent4" w:themeFillTint="33"/>
            <w:vAlign w:val="center"/>
          </w:tcPr>
          <w:p w14:paraId="60378D5F" w14:textId="51932C44" w:rsidR="00162ED7" w:rsidRDefault="00F7535E" w:rsidP="00E3162C">
            <w:pPr>
              <w:jc w:val="center"/>
            </w:pPr>
            <w:r w:rsidRPr="00F7535E">
              <w:t>30.0% / 8.6%</w:t>
            </w:r>
          </w:p>
        </w:tc>
      </w:tr>
      <w:tr w:rsidR="008227F0" w14:paraId="051EF9B7" w14:textId="591FB9F7" w:rsidTr="00D92685">
        <w:trPr>
          <w:trHeight w:val="439"/>
          <w:jc w:val="center"/>
        </w:trPr>
        <w:tc>
          <w:tcPr>
            <w:tcW w:w="2515" w:type="dxa"/>
            <w:shd w:val="clear" w:color="auto" w:fill="FFF2CC" w:themeFill="accent4" w:themeFillTint="33"/>
            <w:vAlign w:val="center"/>
          </w:tcPr>
          <w:p w14:paraId="73736979" w14:textId="370D43EE" w:rsidR="008227F0" w:rsidRDefault="005020B3" w:rsidP="00E3162C">
            <w:pPr>
              <w:jc w:val="center"/>
            </w:pPr>
            <w:r>
              <w:t>Layer 2 Z-bin (120 bits)</w:t>
            </w:r>
          </w:p>
        </w:tc>
        <w:tc>
          <w:tcPr>
            <w:tcW w:w="1480" w:type="dxa"/>
            <w:shd w:val="clear" w:color="auto" w:fill="FFF2CC" w:themeFill="accent4" w:themeFillTint="33"/>
            <w:vAlign w:val="center"/>
          </w:tcPr>
          <w:p w14:paraId="2DA238ED" w14:textId="115502A6" w:rsidR="008227F0" w:rsidRDefault="00E2036D" w:rsidP="00E3162C">
            <w:pPr>
              <w:jc w:val="center"/>
            </w:pPr>
            <w:r>
              <w:t>0.6370</w:t>
            </w:r>
          </w:p>
        </w:tc>
        <w:tc>
          <w:tcPr>
            <w:tcW w:w="1220" w:type="dxa"/>
            <w:shd w:val="clear" w:color="auto" w:fill="FFF2CC" w:themeFill="accent4" w:themeFillTint="33"/>
            <w:vAlign w:val="center"/>
          </w:tcPr>
          <w:p w14:paraId="3D596E9B" w14:textId="0CBFE08C" w:rsidR="00162ED7" w:rsidRDefault="00252FDC" w:rsidP="00E3162C">
            <w:pPr>
              <w:jc w:val="center"/>
            </w:pPr>
            <w:r>
              <w:t>0.6838</w:t>
            </w:r>
          </w:p>
        </w:tc>
        <w:tc>
          <w:tcPr>
            <w:tcW w:w="1260" w:type="dxa"/>
            <w:shd w:val="clear" w:color="auto" w:fill="FFF2CC" w:themeFill="accent4" w:themeFillTint="33"/>
            <w:vAlign w:val="center"/>
          </w:tcPr>
          <w:p w14:paraId="6F9E59C8" w14:textId="50EAFB57" w:rsidR="00290F25" w:rsidRDefault="00290F25" w:rsidP="002B47BB">
            <w:pPr>
              <w:jc w:val="center"/>
            </w:pPr>
            <w:r>
              <w:t>0.7350</w:t>
            </w:r>
          </w:p>
        </w:tc>
        <w:tc>
          <w:tcPr>
            <w:tcW w:w="2875" w:type="dxa"/>
            <w:shd w:val="clear" w:color="auto" w:fill="FFF2CC" w:themeFill="accent4" w:themeFillTint="33"/>
            <w:vAlign w:val="center"/>
          </w:tcPr>
          <w:p w14:paraId="63BB92BC" w14:textId="1C00D364" w:rsidR="00162ED7" w:rsidRDefault="00EA005F" w:rsidP="00E3162C">
            <w:pPr>
              <w:jc w:val="center"/>
            </w:pPr>
            <w:r w:rsidRPr="00EA005F">
              <w:t>15.4% / 7.5%</w:t>
            </w:r>
          </w:p>
        </w:tc>
      </w:tr>
      <w:tr w:rsidR="005020B3" w14:paraId="5743659C" w14:textId="77777777" w:rsidTr="00D92685">
        <w:trPr>
          <w:trHeight w:val="426"/>
          <w:jc w:val="center"/>
        </w:trPr>
        <w:tc>
          <w:tcPr>
            <w:tcW w:w="2515" w:type="dxa"/>
            <w:shd w:val="clear" w:color="auto" w:fill="DEEAF6" w:themeFill="accent5" w:themeFillTint="33"/>
            <w:vAlign w:val="center"/>
          </w:tcPr>
          <w:p w14:paraId="74710093" w14:textId="2F27F4B9" w:rsidR="005020B3" w:rsidRDefault="005020B3" w:rsidP="005020B3">
            <w:pPr>
              <w:jc w:val="center"/>
            </w:pPr>
            <w:r>
              <w:t>Layer 3 X-bin (30 bits)</w:t>
            </w:r>
          </w:p>
        </w:tc>
        <w:tc>
          <w:tcPr>
            <w:tcW w:w="1480" w:type="dxa"/>
            <w:shd w:val="clear" w:color="auto" w:fill="DEEAF6" w:themeFill="accent5" w:themeFillTint="33"/>
            <w:vAlign w:val="center"/>
          </w:tcPr>
          <w:p w14:paraId="2E2FF480" w14:textId="290EDE4E" w:rsidR="005020B3" w:rsidRDefault="00E2036D" w:rsidP="005020B3">
            <w:pPr>
              <w:jc w:val="center"/>
            </w:pPr>
            <w:r>
              <w:t>0.2</w:t>
            </w:r>
            <w:r w:rsidR="009478F6">
              <w:t>025</w:t>
            </w:r>
          </w:p>
        </w:tc>
        <w:tc>
          <w:tcPr>
            <w:tcW w:w="1220" w:type="dxa"/>
            <w:shd w:val="clear" w:color="auto" w:fill="DEEAF6" w:themeFill="accent5" w:themeFillTint="33"/>
            <w:vAlign w:val="center"/>
          </w:tcPr>
          <w:p w14:paraId="6AA97A74" w14:textId="007B7045" w:rsidR="005020B3" w:rsidRDefault="007230F2" w:rsidP="005020B3">
            <w:pPr>
              <w:jc w:val="center"/>
            </w:pPr>
            <w:r>
              <w:t>0.4598</w:t>
            </w:r>
          </w:p>
        </w:tc>
        <w:tc>
          <w:tcPr>
            <w:tcW w:w="1260" w:type="dxa"/>
            <w:shd w:val="clear" w:color="auto" w:fill="DEEAF6" w:themeFill="accent5" w:themeFillTint="33"/>
            <w:vAlign w:val="center"/>
          </w:tcPr>
          <w:p w14:paraId="337EB6C7" w14:textId="5DB4498A" w:rsidR="00290F25" w:rsidRDefault="00290F25" w:rsidP="002B47BB">
            <w:pPr>
              <w:jc w:val="center"/>
            </w:pPr>
            <w:r>
              <w:t>0.4997</w:t>
            </w:r>
          </w:p>
        </w:tc>
        <w:tc>
          <w:tcPr>
            <w:tcW w:w="2875" w:type="dxa"/>
            <w:shd w:val="clear" w:color="auto" w:fill="DEEAF6" w:themeFill="accent5" w:themeFillTint="33"/>
            <w:vAlign w:val="center"/>
          </w:tcPr>
          <w:p w14:paraId="02CB95ED" w14:textId="1FB8CC7F" w:rsidR="005020B3" w:rsidRDefault="0069602F" w:rsidP="005020B3">
            <w:pPr>
              <w:jc w:val="center"/>
            </w:pPr>
            <w:r w:rsidRPr="0069602F">
              <w:t>146.8% / 8.7%</w:t>
            </w:r>
          </w:p>
        </w:tc>
      </w:tr>
      <w:tr w:rsidR="005020B3" w14:paraId="4B1E29E9" w14:textId="77777777" w:rsidTr="00D92685">
        <w:trPr>
          <w:trHeight w:val="426"/>
          <w:jc w:val="center"/>
        </w:trPr>
        <w:tc>
          <w:tcPr>
            <w:tcW w:w="2515" w:type="dxa"/>
            <w:shd w:val="clear" w:color="auto" w:fill="DEEAF6" w:themeFill="accent5" w:themeFillTint="33"/>
            <w:vAlign w:val="center"/>
          </w:tcPr>
          <w:p w14:paraId="7D692F3C" w14:textId="2C02273D" w:rsidR="005020B3" w:rsidRDefault="005020B3" w:rsidP="005020B3">
            <w:pPr>
              <w:jc w:val="center"/>
            </w:pPr>
            <w:r>
              <w:t>Layer 3 Y-bin (60 bits)</w:t>
            </w:r>
          </w:p>
        </w:tc>
        <w:tc>
          <w:tcPr>
            <w:tcW w:w="1480" w:type="dxa"/>
            <w:shd w:val="clear" w:color="auto" w:fill="DEEAF6" w:themeFill="accent5" w:themeFillTint="33"/>
            <w:vAlign w:val="center"/>
          </w:tcPr>
          <w:p w14:paraId="47460469" w14:textId="73FE618E" w:rsidR="005020B3" w:rsidRDefault="00B542F5" w:rsidP="005020B3">
            <w:pPr>
              <w:jc w:val="center"/>
            </w:pPr>
            <w:r>
              <w:t>0.3754</w:t>
            </w:r>
          </w:p>
        </w:tc>
        <w:tc>
          <w:tcPr>
            <w:tcW w:w="1220" w:type="dxa"/>
            <w:shd w:val="clear" w:color="auto" w:fill="DEEAF6" w:themeFill="accent5" w:themeFillTint="33"/>
            <w:vAlign w:val="center"/>
          </w:tcPr>
          <w:p w14:paraId="5732481D" w14:textId="16245890" w:rsidR="005020B3" w:rsidRDefault="007230F2" w:rsidP="005020B3">
            <w:pPr>
              <w:jc w:val="center"/>
            </w:pPr>
            <w:r>
              <w:t>0.50</w:t>
            </w:r>
            <w:r w:rsidR="005A7580">
              <w:t>19</w:t>
            </w:r>
          </w:p>
        </w:tc>
        <w:tc>
          <w:tcPr>
            <w:tcW w:w="1260" w:type="dxa"/>
            <w:shd w:val="clear" w:color="auto" w:fill="DEEAF6" w:themeFill="accent5" w:themeFillTint="33"/>
            <w:vAlign w:val="center"/>
          </w:tcPr>
          <w:p w14:paraId="40B70B39" w14:textId="203402E1" w:rsidR="00290F25" w:rsidRDefault="00290F25" w:rsidP="002B47BB">
            <w:pPr>
              <w:jc w:val="center"/>
            </w:pPr>
            <w:r>
              <w:t>0.5439</w:t>
            </w:r>
          </w:p>
        </w:tc>
        <w:tc>
          <w:tcPr>
            <w:tcW w:w="2875" w:type="dxa"/>
            <w:shd w:val="clear" w:color="auto" w:fill="DEEAF6" w:themeFill="accent5" w:themeFillTint="33"/>
            <w:vAlign w:val="center"/>
          </w:tcPr>
          <w:p w14:paraId="3F05586D" w14:textId="652366B6" w:rsidR="005020B3" w:rsidRDefault="00BF6F79" w:rsidP="005020B3">
            <w:pPr>
              <w:jc w:val="center"/>
            </w:pPr>
            <w:r w:rsidRPr="00BF6F79">
              <w:t>44.9% / 8.4%</w:t>
            </w:r>
          </w:p>
        </w:tc>
      </w:tr>
      <w:tr w:rsidR="005020B3" w14:paraId="27304DFC" w14:textId="77777777" w:rsidTr="00D92685">
        <w:trPr>
          <w:trHeight w:val="439"/>
          <w:jc w:val="center"/>
        </w:trPr>
        <w:tc>
          <w:tcPr>
            <w:tcW w:w="2515" w:type="dxa"/>
            <w:shd w:val="clear" w:color="auto" w:fill="DEEAF6" w:themeFill="accent5" w:themeFillTint="33"/>
            <w:vAlign w:val="center"/>
          </w:tcPr>
          <w:p w14:paraId="135B40A7" w14:textId="71D5FB9E" w:rsidR="005020B3" w:rsidRDefault="005020B3" w:rsidP="005020B3">
            <w:pPr>
              <w:jc w:val="center"/>
            </w:pPr>
            <w:r>
              <w:t>Layer 3 Z-bin (120 bits)</w:t>
            </w:r>
          </w:p>
        </w:tc>
        <w:tc>
          <w:tcPr>
            <w:tcW w:w="1480" w:type="dxa"/>
            <w:shd w:val="clear" w:color="auto" w:fill="DEEAF6" w:themeFill="accent5" w:themeFillTint="33"/>
            <w:vAlign w:val="center"/>
          </w:tcPr>
          <w:p w14:paraId="2ECC041C" w14:textId="0DB1BCEC" w:rsidR="005020B3" w:rsidRDefault="00B542F5" w:rsidP="005020B3">
            <w:pPr>
              <w:jc w:val="center"/>
            </w:pPr>
            <w:r>
              <w:t>0.5069</w:t>
            </w:r>
          </w:p>
        </w:tc>
        <w:tc>
          <w:tcPr>
            <w:tcW w:w="1220" w:type="dxa"/>
            <w:shd w:val="clear" w:color="auto" w:fill="DEEAF6" w:themeFill="accent5" w:themeFillTint="33"/>
            <w:vAlign w:val="center"/>
          </w:tcPr>
          <w:p w14:paraId="50D94862" w14:textId="2AFB7F34" w:rsidR="005020B3" w:rsidRDefault="005A7580" w:rsidP="005020B3">
            <w:pPr>
              <w:jc w:val="center"/>
            </w:pPr>
            <w:r>
              <w:t>0.58</w:t>
            </w:r>
            <w:r w:rsidR="00143AF1">
              <w:t>12</w:t>
            </w:r>
          </w:p>
        </w:tc>
        <w:tc>
          <w:tcPr>
            <w:tcW w:w="1260" w:type="dxa"/>
            <w:shd w:val="clear" w:color="auto" w:fill="DEEAF6" w:themeFill="accent5" w:themeFillTint="33"/>
            <w:vAlign w:val="center"/>
          </w:tcPr>
          <w:p w14:paraId="6EE41E59" w14:textId="167FBDE5" w:rsidR="00290F25" w:rsidRDefault="00290F25" w:rsidP="002B47BB">
            <w:pPr>
              <w:jc w:val="center"/>
            </w:pPr>
            <w:r>
              <w:t>0.6269</w:t>
            </w:r>
          </w:p>
        </w:tc>
        <w:tc>
          <w:tcPr>
            <w:tcW w:w="2875" w:type="dxa"/>
            <w:shd w:val="clear" w:color="auto" w:fill="DEEAF6" w:themeFill="accent5" w:themeFillTint="33"/>
            <w:vAlign w:val="center"/>
          </w:tcPr>
          <w:p w14:paraId="3ABAB14B" w14:textId="14E5D9CB" w:rsidR="005020B3" w:rsidRDefault="0075237A" w:rsidP="005020B3">
            <w:pPr>
              <w:jc w:val="center"/>
            </w:pPr>
            <w:r w:rsidRPr="0075237A">
              <w:t>23.7% / 7.9%</w:t>
            </w:r>
          </w:p>
        </w:tc>
      </w:tr>
      <w:tr w:rsidR="005020B3" w14:paraId="655980ED" w14:textId="77777777" w:rsidTr="00D92685">
        <w:trPr>
          <w:trHeight w:val="426"/>
          <w:jc w:val="center"/>
        </w:trPr>
        <w:tc>
          <w:tcPr>
            <w:tcW w:w="2515" w:type="dxa"/>
            <w:shd w:val="clear" w:color="auto" w:fill="E2EFD9" w:themeFill="accent6" w:themeFillTint="33"/>
            <w:vAlign w:val="center"/>
          </w:tcPr>
          <w:p w14:paraId="15DEB141" w14:textId="58CC9947" w:rsidR="005020B3" w:rsidRDefault="005020B3" w:rsidP="005020B3">
            <w:pPr>
              <w:jc w:val="center"/>
            </w:pPr>
            <w:r>
              <w:t>Layer 4 X-bin (30 bits)</w:t>
            </w:r>
          </w:p>
        </w:tc>
        <w:tc>
          <w:tcPr>
            <w:tcW w:w="1480" w:type="dxa"/>
            <w:shd w:val="clear" w:color="auto" w:fill="E2EFD9" w:themeFill="accent6" w:themeFillTint="33"/>
            <w:vAlign w:val="center"/>
          </w:tcPr>
          <w:p w14:paraId="1B42D2EC" w14:textId="33F53DE4" w:rsidR="005020B3" w:rsidRDefault="00B542F5" w:rsidP="005020B3">
            <w:pPr>
              <w:jc w:val="center"/>
            </w:pPr>
            <w:r>
              <w:t>0.1092</w:t>
            </w:r>
          </w:p>
        </w:tc>
        <w:tc>
          <w:tcPr>
            <w:tcW w:w="1220" w:type="dxa"/>
            <w:shd w:val="clear" w:color="auto" w:fill="E2EFD9" w:themeFill="accent6" w:themeFillTint="33"/>
            <w:vAlign w:val="center"/>
          </w:tcPr>
          <w:p w14:paraId="0A32C58A" w14:textId="2ABEE695" w:rsidR="005020B3" w:rsidRDefault="00143AF1" w:rsidP="005020B3">
            <w:pPr>
              <w:jc w:val="center"/>
            </w:pPr>
            <w:r>
              <w:t>0.37</w:t>
            </w:r>
            <w:r w:rsidR="00CA1B75">
              <w:t>49</w:t>
            </w:r>
          </w:p>
        </w:tc>
        <w:tc>
          <w:tcPr>
            <w:tcW w:w="1260" w:type="dxa"/>
            <w:shd w:val="clear" w:color="auto" w:fill="E2EFD9" w:themeFill="accent6" w:themeFillTint="33"/>
            <w:vAlign w:val="center"/>
          </w:tcPr>
          <w:p w14:paraId="4D6CEC81" w14:textId="0C8121F9" w:rsidR="00290F25" w:rsidRDefault="00290F25" w:rsidP="002B47BB">
            <w:pPr>
              <w:jc w:val="center"/>
            </w:pPr>
            <w:r>
              <w:t>0.4156</w:t>
            </w:r>
          </w:p>
        </w:tc>
        <w:tc>
          <w:tcPr>
            <w:tcW w:w="2875" w:type="dxa"/>
            <w:shd w:val="clear" w:color="auto" w:fill="E2EFD9" w:themeFill="accent6" w:themeFillTint="33"/>
            <w:vAlign w:val="center"/>
          </w:tcPr>
          <w:p w14:paraId="58D1027E" w14:textId="15A4CF14" w:rsidR="005020B3" w:rsidRDefault="00C44D0E" w:rsidP="005020B3">
            <w:pPr>
              <w:jc w:val="center"/>
            </w:pPr>
            <w:r w:rsidRPr="00C44D0E">
              <w:t>280.6% / 10.9%</w:t>
            </w:r>
          </w:p>
        </w:tc>
      </w:tr>
      <w:tr w:rsidR="005020B3" w14:paraId="20B4AB97" w14:textId="77777777" w:rsidTr="00D92685">
        <w:trPr>
          <w:trHeight w:val="439"/>
          <w:jc w:val="center"/>
        </w:trPr>
        <w:tc>
          <w:tcPr>
            <w:tcW w:w="2515" w:type="dxa"/>
            <w:shd w:val="clear" w:color="auto" w:fill="E2EFD9" w:themeFill="accent6" w:themeFillTint="33"/>
            <w:vAlign w:val="center"/>
          </w:tcPr>
          <w:p w14:paraId="338289A9" w14:textId="1DF49BC9" w:rsidR="005020B3" w:rsidRDefault="005020B3" w:rsidP="005020B3">
            <w:pPr>
              <w:jc w:val="center"/>
            </w:pPr>
            <w:r>
              <w:t>Layer 4 Y-bin (60 bits)</w:t>
            </w:r>
          </w:p>
        </w:tc>
        <w:tc>
          <w:tcPr>
            <w:tcW w:w="1480" w:type="dxa"/>
            <w:shd w:val="clear" w:color="auto" w:fill="E2EFD9" w:themeFill="accent6" w:themeFillTint="33"/>
            <w:vAlign w:val="center"/>
          </w:tcPr>
          <w:p w14:paraId="31E7F36F" w14:textId="7BCA995B" w:rsidR="005020B3" w:rsidRDefault="00B542F5" w:rsidP="005020B3">
            <w:pPr>
              <w:jc w:val="center"/>
            </w:pPr>
            <w:r>
              <w:t>0.2891</w:t>
            </w:r>
          </w:p>
        </w:tc>
        <w:tc>
          <w:tcPr>
            <w:tcW w:w="1220" w:type="dxa"/>
            <w:shd w:val="clear" w:color="auto" w:fill="E2EFD9" w:themeFill="accent6" w:themeFillTint="33"/>
            <w:vAlign w:val="center"/>
          </w:tcPr>
          <w:p w14:paraId="0DF2A83D" w14:textId="7D83AA51" w:rsidR="005020B3" w:rsidRDefault="00CA1B75" w:rsidP="005020B3">
            <w:pPr>
              <w:jc w:val="center"/>
            </w:pPr>
            <w:r>
              <w:t>0.4227</w:t>
            </w:r>
          </w:p>
        </w:tc>
        <w:tc>
          <w:tcPr>
            <w:tcW w:w="1260" w:type="dxa"/>
            <w:shd w:val="clear" w:color="auto" w:fill="E2EFD9" w:themeFill="accent6" w:themeFillTint="33"/>
            <w:vAlign w:val="center"/>
          </w:tcPr>
          <w:p w14:paraId="072DB12D" w14:textId="21E99530" w:rsidR="00290F25" w:rsidRDefault="00290F25" w:rsidP="002B47BB">
            <w:pPr>
              <w:jc w:val="center"/>
            </w:pPr>
            <w:r>
              <w:t>0.4595</w:t>
            </w:r>
          </w:p>
        </w:tc>
        <w:tc>
          <w:tcPr>
            <w:tcW w:w="2875" w:type="dxa"/>
            <w:shd w:val="clear" w:color="auto" w:fill="E2EFD9" w:themeFill="accent6" w:themeFillTint="33"/>
            <w:vAlign w:val="center"/>
          </w:tcPr>
          <w:p w14:paraId="312CDA04" w14:textId="3AB20A4C" w:rsidR="005020B3" w:rsidRDefault="00AF7B50" w:rsidP="005020B3">
            <w:pPr>
              <w:jc w:val="center"/>
            </w:pPr>
            <w:r w:rsidRPr="00AF7B50">
              <w:t>59.0 % / 8.7%</w:t>
            </w:r>
          </w:p>
        </w:tc>
      </w:tr>
      <w:tr w:rsidR="008227F0" w14:paraId="0DC9F0D0" w14:textId="25D86FF0" w:rsidTr="00D92685">
        <w:trPr>
          <w:trHeight w:val="426"/>
          <w:jc w:val="center"/>
        </w:trPr>
        <w:tc>
          <w:tcPr>
            <w:tcW w:w="2515" w:type="dxa"/>
            <w:shd w:val="clear" w:color="auto" w:fill="E2EFD9" w:themeFill="accent6" w:themeFillTint="33"/>
            <w:vAlign w:val="center"/>
          </w:tcPr>
          <w:p w14:paraId="105E8AC5" w14:textId="6FDB6C46" w:rsidR="008227F0" w:rsidRDefault="005020B3" w:rsidP="00E3162C">
            <w:pPr>
              <w:jc w:val="center"/>
            </w:pPr>
            <w:r>
              <w:t>Layer 4 Z-bin (120 bits)</w:t>
            </w:r>
          </w:p>
        </w:tc>
        <w:tc>
          <w:tcPr>
            <w:tcW w:w="1480" w:type="dxa"/>
            <w:shd w:val="clear" w:color="auto" w:fill="E2EFD9" w:themeFill="accent6" w:themeFillTint="33"/>
            <w:vAlign w:val="center"/>
          </w:tcPr>
          <w:p w14:paraId="15FE5E44" w14:textId="3D840376" w:rsidR="008227F0" w:rsidRDefault="00B542F5" w:rsidP="00E3162C">
            <w:pPr>
              <w:jc w:val="center"/>
            </w:pPr>
            <w:r>
              <w:t>0.4025</w:t>
            </w:r>
          </w:p>
        </w:tc>
        <w:tc>
          <w:tcPr>
            <w:tcW w:w="1220" w:type="dxa"/>
            <w:shd w:val="clear" w:color="auto" w:fill="E2EFD9" w:themeFill="accent6" w:themeFillTint="33"/>
            <w:vAlign w:val="center"/>
          </w:tcPr>
          <w:p w14:paraId="25F2F500" w14:textId="708FD744" w:rsidR="00162ED7" w:rsidRDefault="00CA1B75" w:rsidP="00E3162C">
            <w:pPr>
              <w:jc w:val="center"/>
            </w:pPr>
            <w:r>
              <w:t>0.4</w:t>
            </w:r>
            <w:r w:rsidR="00FE1D15">
              <w:t>991</w:t>
            </w:r>
          </w:p>
        </w:tc>
        <w:tc>
          <w:tcPr>
            <w:tcW w:w="1260" w:type="dxa"/>
            <w:shd w:val="clear" w:color="auto" w:fill="E2EFD9" w:themeFill="accent6" w:themeFillTint="33"/>
            <w:vAlign w:val="center"/>
          </w:tcPr>
          <w:p w14:paraId="556D6126" w14:textId="3A7803A2" w:rsidR="00290F25" w:rsidRDefault="00290F25" w:rsidP="002B47BB">
            <w:pPr>
              <w:jc w:val="center"/>
            </w:pPr>
            <w:r>
              <w:t>0.5373</w:t>
            </w:r>
          </w:p>
        </w:tc>
        <w:tc>
          <w:tcPr>
            <w:tcW w:w="2875" w:type="dxa"/>
            <w:shd w:val="clear" w:color="auto" w:fill="E2EFD9" w:themeFill="accent6" w:themeFillTint="33"/>
            <w:vAlign w:val="center"/>
          </w:tcPr>
          <w:p w14:paraId="0330C1DE" w14:textId="04F099FB" w:rsidR="00162ED7" w:rsidRDefault="003164AA" w:rsidP="00E3162C">
            <w:pPr>
              <w:jc w:val="center"/>
            </w:pPr>
            <w:r w:rsidRPr="003164AA">
              <w:t>33.5% / 7.6%</w:t>
            </w:r>
          </w:p>
        </w:tc>
      </w:tr>
    </w:tbl>
    <w:p w14:paraId="2DB2079C" w14:textId="77777777" w:rsidR="00D17D76" w:rsidRPr="00D067F6" w:rsidRDefault="00D17D76" w:rsidP="00D067F6"/>
    <w:p w14:paraId="7FAD2469" w14:textId="77777777" w:rsidR="00C6600F" w:rsidRPr="00D067F6" w:rsidRDefault="00C6600F" w:rsidP="00D067F6"/>
    <w:p w14:paraId="666B558B" w14:textId="7C302F42" w:rsidR="00EA7FB1" w:rsidRDefault="00EA7FB1" w:rsidP="00EA7FB1">
      <w:pPr>
        <w:pStyle w:val="Heading3"/>
        <w:rPr>
          <w:lang w:eastAsia="zh-CN"/>
        </w:rPr>
      </w:pPr>
      <w:r>
        <w:rPr>
          <w:lang w:eastAsia="zh-CN"/>
        </w:rPr>
        <w:t>System level simulations</w:t>
      </w:r>
    </w:p>
    <w:p w14:paraId="44CE7C49" w14:textId="4CC08A2D" w:rsidR="00CC5647" w:rsidRPr="00B40D98" w:rsidRDefault="008C626D" w:rsidP="00D067F6">
      <w:pPr>
        <w:rPr>
          <w:lang w:eastAsia="zh-CN"/>
        </w:rPr>
      </w:pPr>
      <w:r w:rsidRPr="00B40D98">
        <w:rPr>
          <w:lang w:eastAsia="zh-CN"/>
        </w:rPr>
        <w:t xml:space="preserve">For the scenarios outlined in Section </w:t>
      </w:r>
      <w:r w:rsidR="00592CD0" w:rsidRPr="00B40D98">
        <w:rPr>
          <w:lang w:eastAsia="zh-CN"/>
        </w:rPr>
        <w:fldChar w:fldCharType="begin"/>
      </w:r>
      <w:r w:rsidR="00592CD0" w:rsidRPr="00B40D98">
        <w:rPr>
          <w:lang w:eastAsia="zh-CN"/>
        </w:rPr>
        <w:instrText xml:space="preserve"> REF _Ref173968427 \r \h </w:instrText>
      </w:r>
      <w:r w:rsidR="00592CD0" w:rsidRPr="00B40D98">
        <w:rPr>
          <w:lang w:eastAsia="zh-CN"/>
        </w:rPr>
      </w:r>
      <w:r w:rsidR="00592CD0" w:rsidRPr="00B40D98">
        <w:rPr>
          <w:lang w:eastAsia="zh-CN"/>
        </w:rPr>
        <w:fldChar w:fldCharType="separate"/>
      </w:r>
      <w:r w:rsidR="00592CD0" w:rsidRPr="00B40D98">
        <w:rPr>
          <w:lang w:eastAsia="zh-CN"/>
        </w:rPr>
        <w:t>6.1.1</w:t>
      </w:r>
      <w:r w:rsidR="00592CD0" w:rsidRPr="00B40D98">
        <w:rPr>
          <w:lang w:eastAsia="zh-CN"/>
        </w:rPr>
        <w:fldChar w:fldCharType="end"/>
      </w:r>
      <w:r w:rsidR="00592CD0" w:rsidRPr="00B40D98">
        <w:rPr>
          <w:lang w:eastAsia="zh-CN"/>
        </w:rPr>
        <w:t xml:space="preserve">, </w:t>
      </w:r>
      <w:r w:rsidR="001C4519" w:rsidRPr="00B40D98">
        <w:rPr>
          <w:lang w:eastAsia="zh-CN"/>
        </w:rPr>
        <w:t>we present system simulations assuming Option 1 (</w:t>
      </w:r>
      <w:r w:rsidR="00BC5DBD" w:rsidRPr="00B40D98">
        <w:rPr>
          <w:lang w:eastAsia="zh-CN"/>
        </w:rPr>
        <w:t>mix of indoor and outdoor UEs, with speeds of 3 kmph and 30 kmph respectively)</w:t>
      </w:r>
      <w:r w:rsidR="00CB7789" w:rsidRPr="00B40D98">
        <w:rPr>
          <w:lang w:eastAsia="zh-CN"/>
        </w:rPr>
        <w:t>, for full</w:t>
      </w:r>
      <w:r w:rsidR="000857B9" w:rsidRPr="00B40D98">
        <w:rPr>
          <w:lang w:eastAsia="zh-CN"/>
        </w:rPr>
        <w:t xml:space="preserve"> buffer and </w:t>
      </w:r>
      <w:r w:rsidR="00CB7789" w:rsidRPr="00B40D98">
        <w:rPr>
          <w:lang w:eastAsia="zh-CN"/>
        </w:rPr>
        <w:t>bursty traffic</w:t>
      </w:r>
      <w:r w:rsidR="00BC5DBD" w:rsidRPr="00B40D98">
        <w:rPr>
          <w:lang w:eastAsia="zh-CN"/>
        </w:rPr>
        <w:t>.</w:t>
      </w:r>
      <w:r w:rsidR="000857B9" w:rsidRPr="00B40D98">
        <w:rPr>
          <w:lang w:eastAsia="zh-CN"/>
        </w:rPr>
        <w:t xml:space="preserve"> </w:t>
      </w:r>
      <w:r w:rsidR="000120C9" w:rsidRPr="00B40D98">
        <w:rPr>
          <w:lang w:eastAsia="zh-CN"/>
        </w:rPr>
        <w:t xml:space="preserve">For the sake of brevity, </w:t>
      </w:r>
      <w:r w:rsidR="00625955" w:rsidRPr="00B40D98">
        <w:rPr>
          <w:lang w:eastAsia="zh-CN"/>
        </w:rPr>
        <w:t xml:space="preserve">we </w:t>
      </w:r>
      <w:r w:rsidR="000825A0" w:rsidRPr="00B40D98">
        <w:rPr>
          <w:lang w:eastAsia="zh-CN"/>
        </w:rPr>
        <w:t xml:space="preserve">show </w:t>
      </w:r>
      <w:r w:rsidR="00CC5647" w:rsidRPr="00B40D98">
        <w:rPr>
          <w:lang w:eastAsia="zh-CN"/>
        </w:rPr>
        <w:t xml:space="preserve">a subset of results as plots in this section, with the full set of results being submitted in the spreadsheet. </w:t>
      </w:r>
    </w:p>
    <w:p w14:paraId="1EA5234C" w14:textId="538890E9" w:rsidR="00E81A10" w:rsidRPr="00B40D98" w:rsidRDefault="00EB27A6" w:rsidP="00D067F6">
      <w:pPr>
        <w:rPr>
          <w:lang w:eastAsia="zh-CN"/>
        </w:rPr>
      </w:pPr>
      <w:r w:rsidRPr="00B40D98">
        <w:rPr>
          <w:lang w:eastAsia="zh-CN"/>
        </w:rPr>
        <w:t xml:space="preserve">For </w:t>
      </w:r>
      <w:r w:rsidR="00A85D60" w:rsidRPr="00B40D98">
        <w:rPr>
          <w:lang w:eastAsia="zh-CN"/>
        </w:rPr>
        <w:t xml:space="preserve">full buffer, </w:t>
      </w:r>
      <w:r w:rsidR="00246700" w:rsidRPr="00B40D98">
        <w:rPr>
          <w:lang w:eastAsia="zh-CN"/>
        </w:rPr>
        <w:t xml:space="preserve">we compare the performance of case 2 against case 0 and Release 16 eType2 baselines, </w:t>
      </w:r>
      <w:r w:rsidR="0046641D" w:rsidRPr="00B40D98">
        <w:rPr>
          <w:lang w:eastAsia="zh-CN"/>
        </w:rPr>
        <w:t xml:space="preserve">for both mean and cell edge throughputs. </w:t>
      </w:r>
      <w:r w:rsidR="00453DB4">
        <w:rPr>
          <w:lang w:eastAsia="zh-CN"/>
        </w:rPr>
        <w:fldChar w:fldCharType="begin"/>
      </w:r>
      <w:r w:rsidR="00453DB4">
        <w:rPr>
          <w:lang w:eastAsia="zh-CN"/>
        </w:rPr>
        <w:instrText xml:space="preserve"> REF _Ref174032654 \h </w:instrText>
      </w:r>
      <w:r w:rsidR="00453DB4">
        <w:rPr>
          <w:lang w:eastAsia="zh-CN"/>
        </w:rPr>
      </w:r>
      <w:r w:rsidR="00453DB4">
        <w:rPr>
          <w:lang w:eastAsia="zh-CN"/>
        </w:rPr>
        <w:fldChar w:fldCharType="separate"/>
      </w:r>
      <w:r w:rsidR="00453DB4">
        <w:t xml:space="preserve">Figure </w:t>
      </w:r>
      <w:r w:rsidR="00453DB4">
        <w:rPr>
          <w:noProof/>
        </w:rPr>
        <w:t>6</w:t>
      </w:r>
      <w:r w:rsidR="00453DB4">
        <w:noBreakHyphen/>
      </w:r>
      <w:r w:rsidR="00453DB4">
        <w:rPr>
          <w:noProof/>
        </w:rPr>
        <w:t>4</w:t>
      </w:r>
      <w:r w:rsidR="00453DB4">
        <w:rPr>
          <w:lang w:eastAsia="zh-CN"/>
        </w:rPr>
        <w:fldChar w:fldCharType="end"/>
      </w:r>
      <w:r w:rsidR="00B85EDF" w:rsidRPr="00B40D98">
        <w:rPr>
          <w:lang w:eastAsia="zh-CN"/>
        </w:rPr>
        <w:t xml:space="preserve"> and </w:t>
      </w:r>
      <w:r w:rsidR="00453DB4">
        <w:rPr>
          <w:lang w:eastAsia="zh-CN"/>
        </w:rPr>
        <w:fldChar w:fldCharType="begin"/>
      </w:r>
      <w:r w:rsidR="00453DB4">
        <w:rPr>
          <w:lang w:eastAsia="zh-CN"/>
        </w:rPr>
        <w:instrText xml:space="preserve"> REF _Ref174032677 \h </w:instrText>
      </w:r>
      <w:r w:rsidR="00453DB4">
        <w:rPr>
          <w:lang w:eastAsia="zh-CN"/>
        </w:rPr>
      </w:r>
      <w:r w:rsidR="00453DB4">
        <w:rPr>
          <w:lang w:eastAsia="zh-CN"/>
        </w:rPr>
        <w:fldChar w:fldCharType="separate"/>
      </w:r>
      <w:r w:rsidR="00453DB4">
        <w:t xml:space="preserve">Figure </w:t>
      </w:r>
      <w:r w:rsidR="00453DB4">
        <w:rPr>
          <w:noProof/>
        </w:rPr>
        <w:t>6</w:t>
      </w:r>
      <w:r w:rsidR="00453DB4">
        <w:noBreakHyphen/>
      </w:r>
      <w:r w:rsidR="00453DB4">
        <w:rPr>
          <w:noProof/>
        </w:rPr>
        <w:t>5</w:t>
      </w:r>
      <w:r w:rsidR="00453DB4">
        <w:rPr>
          <w:lang w:eastAsia="zh-CN"/>
        </w:rPr>
        <w:fldChar w:fldCharType="end"/>
      </w:r>
      <w:r w:rsidR="00484462" w:rsidRPr="00B40D98">
        <w:rPr>
          <w:lang w:eastAsia="zh-CN"/>
        </w:rPr>
        <w:t xml:space="preserve"> below show the performance </w:t>
      </w:r>
      <w:r w:rsidR="00E81A10" w:rsidRPr="00B40D98">
        <w:rPr>
          <w:lang w:eastAsia="zh-CN"/>
        </w:rPr>
        <w:t>comparison</w:t>
      </w:r>
      <w:r w:rsidR="002A751B" w:rsidRPr="00B40D98">
        <w:rPr>
          <w:lang w:eastAsia="zh-CN"/>
        </w:rPr>
        <w:t>, for the case of Max Rank 2</w:t>
      </w:r>
      <w:r w:rsidR="00E81A10" w:rsidRPr="00B40D98">
        <w:rPr>
          <w:lang w:eastAsia="zh-CN"/>
        </w:rPr>
        <w:t xml:space="preserve">. </w:t>
      </w:r>
    </w:p>
    <w:p w14:paraId="0E9B3F4D" w14:textId="20D5A682" w:rsidR="00495469" w:rsidRPr="00B40D98" w:rsidRDefault="00495469" w:rsidP="00D067F6">
      <w:pPr>
        <w:rPr>
          <w:lang w:eastAsia="zh-CN"/>
        </w:rPr>
      </w:pPr>
      <w:r w:rsidRPr="00B40D98">
        <w:rPr>
          <w:lang w:eastAsia="zh-CN"/>
        </w:rPr>
        <w:t xml:space="preserve">We observe a gain of 10-20% </w:t>
      </w:r>
      <w:r w:rsidR="00D83AD2" w:rsidRPr="00B40D98">
        <w:rPr>
          <w:lang w:eastAsia="zh-CN"/>
        </w:rPr>
        <w:t xml:space="preserve">in mean throughput with Case 2 over Release 16 eType2 baseline </w:t>
      </w:r>
      <w:r w:rsidR="000C7C5F" w:rsidRPr="00B40D98">
        <w:rPr>
          <w:lang w:eastAsia="zh-CN"/>
        </w:rPr>
        <w:t>over the range of UL overheads</w:t>
      </w:r>
      <w:r w:rsidR="00E11AC0" w:rsidRPr="00B40D98">
        <w:rPr>
          <w:lang w:eastAsia="zh-CN"/>
        </w:rPr>
        <w:t xml:space="preserve"> (120-345 bits)</w:t>
      </w:r>
      <w:r w:rsidR="000C7C5F" w:rsidRPr="00B40D98">
        <w:rPr>
          <w:lang w:eastAsia="zh-CN"/>
        </w:rPr>
        <w:t xml:space="preserve">. </w:t>
      </w:r>
      <w:r w:rsidR="00AE62BC" w:rsidRPr="00B40D98">
        <w:rPr>
          <w:lang w:eastAsia="zh-CN"/>
        </w:rPr>
        <w:t xml:space="preserve">Over the Case 0 baseline, the gain in mean throughput observed is in the range of </w:t>
      </w:r>
      <w:r w:rsidR="00F77A93" w:rsidRPr="00B40D98">
        <w:rPr>
          <w:lang w:eastAsia="zh-CN"/>
        </w:rPr>
        <w:t>5-10%</w:t>
      </w:r>
      <w:r w:rsidR="00896D6D" w:rsidRPr="00B40D98">
        <w:rPr>
          <w:lang w:eastAsia="zh-CN"/>
        </w:rPr>
        <w:t xml:space="preserve">. </w:t>
      </w:r>
    </w:p>
    <w:p w14:paraId="3E6073DF" w14:textId="1A7F6F43" w:rsidR="00146CF8" w:rsidRPr="00B40D98" w:rsidRDefault="00896D6D" w:rsidP="00D067F6">
      <w:pPr>
        <w:rPr>
          <w:lang w:eastAsia="zh-CN"/>
        </w:rPr>
      </w:pPr>
      <w:r w:rsidRPr="00B40D98">
        <w:rPr>
          <w:lang w:eastAsia="zh-CN"/>
        </w:rPr>
        <w:t xml:space="preserve">For edge throughputs, we observe a gain of </w:t>
      </w:r>
      <w:r w:rsidR="00892C66" w:rsidRPr="00B40D98">
        <w:rPr>
          <w:lang w:eastAsia="zh-CN"/>
        </w:rPr>
        <w:t>7-12% with Case 2 over Release 16 eType2 baseline</w:t>
      </w:r>
      <w:r w:rsidR="00E85FDF" w:rsidRPr="00B40D98">
        <w:rPr>
          <w:lang w:eastAsia="zh-CN"/>
        </w:rPr>
        <w:t xml:space="preserve"> over the range of UL PMI overheads. Over the Case 0 baseline, the gain in edge throughput observed is in the range of 2-5%.</w:t>
      </w:r>
    </w:p>
    <w:p w14:paraId="41C5B883" w14:textId="4243329E" w:rsidR="00896D6D" w:rsidRPr="00B40D98" w:rsidRDefault="00146CF8" w:rsidP="00D067F6">
      <w:pPr>
        <w:rPr>
          <w:lang w:eastAsia="zh-CN"/>
        </w:rPr>
      </w:pPr>
      <w:r w:rsidRPr="00B40D98">
        <w:rPr>
          <w:lang w:eastAsia="zh-CN"/>
        </w:rPr>
        <w:lastRenderedPageBreak/>
        <w:t>Feedback reduction of around 7</w:t>
      </w:r>
      <w:r w:rsidR="007C3F21" w:rsidRPr="00B40D98">
        <w:rPr>
          <w:lang w:eastAsia="zh-CN"/>
        </w:rPr>
        <w:t>2-76</w:t>
      </w:r>
      <w:r w:rsidRPr="00B40D98">
        <w:rPr>
          <w:lang w:eastAsia="zh-CN"/>
        </w:rPr>
        <w:t xml:space="preserve">% is observed </w:t>
      </w:r>
      <w:r w:rsidR="00E313D7" w:rsidRPr="00B40D98">
        <w:rPr>
          <w:lang w:eastAsia="zh-CN"/>
        </w:rPr>
        <w:t xml:space="preserve">with Case 2 over Release 16 eType2 baseline. </w:t>
      </w:r>
      <w:r w:rsidR="00E676FD" w:rsidRPr="00B40D98">
        <w:rPr>
          <w:lang w:eastAsia="zh-CN"/>
        </w:rPr>
        <w:t xml:space="preserve">Over the Case 0 baseline, we observe feedback reduction around </w:t>
      </w:r>
      <w:r w:rsidR="007C3F21" w:rsidRPr="00B40D98">
        <w:rPr>
          <w:lang w:eastAsia="zh-CN"/>
        </w:rPr>
        <w:t>45-55</w:t>
      </w:r>
      <w:r w:rsidR="00E676FD" w:rsidRPr="00B40D98">
        <w:rPr>
          <w:lang w:eastAsia="zh-CN"/>
        </w:rPr>
        <w:t xml:space="preserve">%. </w:t>
      </w:r>
      <w:r w:rsidR="00E85FDF" w:rsidRPr="00B40D98">
        <w:rPr>
          <w:lang w:eastAsia="zh-CN"/>
        </w:rPr>
        <w:t xml:space="preserve"> </w:t>
      </w:r>
    </w:p>
    <w:p w14:paraId="5C6E70AF" w14:textId="7A78D3D8" w:rsidR="00762527" w:rsidRPr="00F315EC" w:rsidRDefault="00907CC7" w:rsidP="00BB4D70">
      <w:pPr>
        <w:pStyle w:val="Observation"/>
        <w:rPr>
          <w:lang w:eastAsia="zh-CN"/>
        </w:rPr>
      </w:pPr>
      <w:bookmarkStart w:id="45" w:name="_Ref174128115"/>
      <w:r w:rsidRPr="00BB4D70">
        <w:rPr>
          <w:rStyle w:val="Strong"/>
          <w:b/>
          <w:bCs/>
        </w:rPr>
        <w:t>For Full Buffer Traffic,</w:t>
      </w:r>
      <w:r w:rsidR="00762527" w:rsidRPr="00BB4D70">
        <w:rPr>
          <w:rStyle w:val="Strong"/>
          <w:b/>
          <w:bCs/>
        </w:rPr>
        <w:t xml:space="preserve"> </w:t>
      </w:r>
      <w:r w:rsidR="0057413B" w:rsidRPr="00BB4D70">
        <w:rPr>
          <w:rStyle w:val="Strong"/>
          <w:b/>
          <w:bCs/>
        </w:rPr>
        <w:t xml:space="preserve">Mean throughput gains for Case 2 </w:t>
      </w:r>
      <w:r w:rsidR="00E77584" w:rsidRPr="00BB4D70">
        <w:rPr>
          <w:rStyle w:val="Strong"/>
          <w:b/>
          <w:bCs/>
        </w:rPr>
        <w:t xml:space="preserve">over Release 16 eType2 baseline is between 10-20%, for the UL overhead range of 120-345 bits. </w:t>
      </w:r>
      <w:r w:rsidR="007410D3" w:rsidRPr="00BB4D70">
        <w:rPr>
          <w:rStyle w:val="Strong"/>
          <w:b/>
          <w:bCs/>
        </w:rPr>
        <w:t xml:space="preserve">Corresponding </w:t>
      </w:r>
      <w:r w:rsidR="00140908" w:rsidRPr="00BB4D70">
        <w:rPr>
          <w:rStyle w:val="Strong"/>
          <w:b/>
          <w:bCs/>
        </w:rPr>
        <w:t>e</w:t>
      </w:r>
      <w:r w:rsidR="007410D3" w:rsidRPr="00BB4D70">
        <w:rPr>
          <w:rStyle w:val="Strong"/>
          <w:b/>
          <w:bCs/>
        </w:rPr>
        <w:t xml:space="preserve">dge throughput </w:t>
      </w:r>
      <w:r w:rsidR="00140908" w:rsidRPr="00BB4D70">
        <w:rPr>
          <w:rStyle w:val="Strong"/>
          <w:b/>
          <w:bCs/>
        </w:rPr>
        <w:t xml:space="preserve">gains are in the range of </w:t>
      </w:r>
      <w:r w:rsidR="009308FD" w:rsidRPr="00BB4D70">
        <w:rPr>
          <w:rStyle w:val="Strong"/>
          <w:b/>
          <w:bCs/>
        </w:rPr>
        <w:t xml:space="preserve">7-12%. </w:t>
      </w:r>
      <w:r w:rsidR="00E54D58" w:rsidRPr="00BB4D70">
        <w:rPr>
          <w:rStyle w:val="Strong"/>
          <w:b/>
          <w:bCs/>
        </w:rPr>
        <w:t xml:space="preserve">Over the Case 0 baseline, mean throughput gains are </w:t>
      </w:r>
      <w:r w:rsidR="00B63E98" w:rsidRPr="00BB4D70">
        <w:rPr>
          <w:rStyle w:val="Strong"/>
          <w:b/>
          <w:bCs/>
        </w:rPr>
        <w:t xml:space="preserve">between 5-10%, </w:t>
      </w:r>
      <w:r w:rsidR="009D53BD" w:rsidRPr="00BB4D70">
        <w:rPr>
          <w:rStyle w:val="Strong"/>
          <w:b/>
          <w:bCs/>
        </w:rPr>
        <w:t xml:space="preserve">and </w:t>
      </w:r>
      <w:r w:rsidR="00B63E98" w:rsidRPr="00BB4D70">
        <w:rPr>
          <w:rStyle w:val="Strong"/>
          <w:b/>
          <w:bCs/>
        </w:rPr>
        <w:t xml:space="preserve">edge throughput gains between </w:t>
      </w:r>
      <w:r w:rsidR="00883456" w:rsidRPr="00BB4D70">
        <w:rPr>
          <w:rStyle w:val="Strong"/>
          <w:b/>
          <w:bCs/>
        </w:rPr>
        <w:t xml:space="preserve">2-5%. Feedback reduction </w:t>
      </w:r>
      <w:r w:rsidR="008159E7" w:rsidRPr="00BB4D70">
        <w:rPr>
          <w:rStyle w:val="Strong"/>
          <w:b/>
          <w:bCs/>
        </w:rPr>
        <w:t xml:space="preserve">with Case 2 </w:t>
      </w:r>
      <w:r w:rsidR="00AB12E1" w:rsidRPr="00BB4D70">
        <w:rPr>
          <w:rStyle w:val="Strong"/>
          <w:b/>
          <w:bCs/>
        </w:rPr>
        <w:t>is 72-76%</w:t>
      </w:r>
      <w:r w:rsidRPr="00BB4D70">
        <w:rPr>
          <w:rStyle w:val="Strong"/>
          <w:b/>
          <w:bCs/>
        </w:rPr>
        <w:t xml:space="preserve"> (</w:t>
      </w:r>
      <w:r w:rsidR="008159E7" w:rsidRPr="00BB4D70">
        <w:rPr>
          <w:rStyle w:val="Strong"/>
          <w:b/>
          <w:bCs/>
        </w:rPr>
        <w:t>over Release 16 eType2 baseline</w:t>
      </w:r>
      <w:r w:rsidRPr="00BB4D70">
        <w:rPr>
          <w:rStyle w:val="Strong"/>
          <w:b/>
          <w:bCs/>
        </w:rPr>
        <w:t>)</w:t>
      </w:r>
      <w:r w:rsidR="00AB12E1" w:rsidRPr="00BB4D70">
        <w:rPr>
          <w:rStyle w:val="Strong"/>
          <w:b/>
          <w:bCs/>
        </w:rPr>
        <w:t xml:space="preserve">, </w:t>
      </w:r>
      <w:r w:rsidR="00DD135A" w:rsidRPr="00BB4D70">
        <w:rPr>
          <w:rStyle w:val="Strong"/>
          <w:b/>
          <w:bCs/>
        </w:rPr>
        <w:t xml:space="preserve">and </w:t>
      </w:r>
      <w:r w:rsidRPr="00BB4D70">
        <w:rPr>
          <w:rStyle w:val="Strong"/>
          <w:b/>
          <w:bCs/>
        </w:rPr>
        <w:t>45-55% (</w:t>
      </w:r>
      <w:r w:rsidR="00DB7CE9" w:rsidRPr="00BB4D70">
        <w:rPr>
          <w:rStyle w:val="Strong"/>
          <w:b/>
          <w:bCs/>
        </w:rPr>
        <w:t>over Case 0</w:t>
      </w:r>
      <w:r w:rsidRPr="00BB4D70">
        <w:rPr>
          <w:rStyle w:val="Strong"/>
          <w:b/>
          <w:bCs/>
        </w:rPr>
        <w:t>).</w:t>
      </w:r>
      <w:bookmarkEnd w:id="45"/>
      <w:r w:rsidR="00DB7CE9">
        <w:rPr>
          <w:b w:val="0"/>
          <w:i w:val="0"/>
          <w:lang w:eastAsia="zh-CN"/>
        </w:rPr>
        <w:t xml:space="preserve"> </w:t>
      </w:r>
    </w:p>
    <w:p w14:paraId="6CC4E244" w14:textId="121D38F7" w:rsidR="00513D70" w:rsidRDefault="00513D70" w:rsidP="00EA145D">
      <w:pPr>
        <w:keepNext/>
        <w:jc w:val="center"/>
      </w:pPr>
      <w:r>
        <w:rPr>
          <w:noProof/>
          <w:color w:val="FF0000"/>
          <w:lang w:eastAsia="zh-CN"/>
        </w:rPr>
        <w:drawing>
          <wp:inline distT="0" distB="0" distL="0" distR="0" wp14:anchorId="1D9FA5A8" wp14:editId="5E5C3781">
            <wp:extent cx="3063875" cy="1528550"/>
            <wp:effectExtent l="0" t="0" r="3175" b="0"/>
            <wp:docPr id="1841590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88092" cy="1540632"/>
                    </a:xfrm>
                    <a:prstGeom prst="rect">
                      <a:avLst/>
                    </a:prstGeom>
                    <a:noFill/>
                  </pic:spPr>
                </pic:pic>
              </a:graphicData>
            </a:graphic>
          </wp:inline>
        </w:drawing>
      </w:r>
    </w:p>
    <w:p w14:paraId="7FEA554D" w14:textId="6C7C73EA" w:rsidR="00D067F6" w:rsidRDefault="00513D70" w:rsidP="002843B3">
      <w:pPr>
        <w:pStyle w:val="Caption"/>
      </w:pPr>
      <w:bookmarkStart w:id="46" w:name="_Ref173969084"/>
      <w:bookmarkStart w:id="47" w:name="_Ref174032654"/>
      <w:bookmarkStart w:id="48" w:name="_Ref174032647"/>
      <w:r>
        <w:t xml:space="preserve">Figure </w:t>
      </w:r>
      <w:bookmarkEnd w:id="46"/>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4</w:t>
      </w:r>
      <w:r w:rsidR="00FF115A">
        <w:fldChar w:fldCharType="end"/>
      </w:r>
      <w:bookmarkEnd w:id="47"/>
      <w:r>
        <w:t>: Mean UE Throughputs (Max Rank 2)</w:t>
      </w:r>
      <w:bookmarkEnd w:id="48"/>
    </w:p>
    <w:p w14:paraId="142A7F5F" w14:textId="77777777" w:rsidR="00E24C63" w:rsidRDefault="00E24C63" w:rsidP="00EA145D">
      <w:pPr>
        <w:keepNext/>
        <w:jc w:val="center"/>
      </w:pPr>
      <w:r>
        <w:rPr>
          <w:noProof/>
        </w:rPr>
        <w:drawing>
          <wp:inline distT="0" distB="0" distL="0" distR="0" wp14:anchorId="79C9482C" wp14:editId="594244F4">
            <wp:extent cx="3507005" cy="1514342"/>
            <wp:effectExtent l="0" t="0" r="0" b="0"/>
            <wp:docPr id="8965945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27908" cy="1523368"/>
                    </a:xfrm>
                    <a:prstGeom prst="rect">
                      <a:avLst/>
                    </a:prstGeom>
                    <a:noFill/>
                  </pic:spPr>
                </pic:pic>
              </a:graphicData>
            </a:graphic>
          </wp:inline>
        </w:drawing>
      </w:r>
    </w:p>
    <w:p w14:paraId="42E1B6E8" w14:textId="71C70A6E" w:rsidR="002843B3" w:rsidRDefault="00E24C63" w:rsidP="00E24C63">
      <w:pPr>
        <w:pStyle w:val="Caption"/>
      </w:pPr>
      <w:bookmarkStart w:id="49" w:name="_Ref173969087"/>
      <w:bookmarkStart w:id="50" w:name="_Ref174032677"/>
      <w:r>
        <w:t xml:space="preserve">Figure </w:t>
      </w:r>
      <w:bookmarkEnd w:id="49"/>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5</w:t>
      </w:r>
      <w:r w:rsidR="00FF115A">
        <w:fldChar w:fldCharType="end"/>
      </w:r>
      <w:bookmarkEnd w:id="50"/>
      <w:r>
        <w:t>: Edge UE Throughputs (Max Rank 2)</w:t>
      </w:r>
    </w:p>
    <w:p w14:paraId="03342C62" w14:textId="77777777" w:rsidR="00661641" w:rsidRDefault="002077F4" w:rsidP="00E24C63">
      <w:r>
        <w:fldChar w:fldCharType="begin"/>
      </w:r>
      <w:r>
        <w:instrText xml:space="preserve"> REF _Ref174032705 \h </w:instrText>
      </w:r>
      <w:r>
        <w:fldChar w:fldCharType="separate"/>
      </w:r>
      <w:r>
        <w:t xml:space="preserve">Figure </w:t>
      </w:r>
      <w:r>
        <w:rPr>
          <w:noProof/>
        </w:rPr>
        <w:t>6</w:t>
      </w:r>
      <w:r>
        <w:noBreakHyphen/>
      </w:r>
      <w:r>
        <w:rPr>
          <w:noProof/>
        </w:rPr>
        <w:t>6</w:t>
      </w:r>
      <w:r>
        <w:fldChar w:fldCharType="end"/>
      </w:r>
      <w:r w:rsidR="008C7F0F">
        <w:t xml:space="preserve"> to </w:t>
      </w:r>
      <w:r>
        <w:fldChar w:fldCharType="begin"/>
      </w:r>
      <w:r>
        <w:instrText xml:space="preserve"> REF _Ref174032724 \h </w:instrText>
      </w:r>
      <w:r>
        <w:fldChar w:fldCharType="separate"/>
      </w:r>
      <w:r>
        <w:t xml:space="preserve">Figure </w:t>
      </w:r>
      <w:r>
        <w:rPr>
          <w:noProof/>
        </w:rPr>
        <w:t>6</w:t>
      </w:r>
      <w:r>
        <w:noBreakHyphen/>
      </w:r>
      <w:r>
        <w:rPr>
          <w:noProof/>
        </w:rPr>
        <w:t>8</w:t>
      </w:r>
      <w:r>
        <w:fldChar w:fldCharType="end"/>
      </w:r>
      <w:r w:rsidR="00B85EDF">
        <w:t xml:space="preserve"> below show the performance of </w:t>
      </w:r>
      <w:r w:rsidR="00077404">
        <w:t>each case for FTP traffic, for the case of Max Rank of 4</w:t>
      </w:r>
      <w:r w:rsidR="001120D4">
        <w:t>, for mean user experiences</w:t>
      </w:r>
      <w:r w:rsidR="00077404">
        <w:t xml:space="preserve">. </w:t>
      </w:r>
      <w:r w:rsidR="00F224FE">
        <w:t xml:space="preserve">At low resource utilization of 10-15%, </w:t>
      </w:r>
      <w:r w:rsidR="00E015F7">
        <w:t xml:space="preserve">small gains are observed. As the resource utilization increases, </w:t>
      </w:r>
      <w:r w:rsidR="00E72644">
        <w:t xml:space="preserve">greater gains are observed with Case 0 over Release 16 eType2, and Case 2 over Case 0. </w:t>
      </w:r>
    </w:p>
    <w:p w14:paraId="2C72F8F6" w14:textId="07D14AED" w:rsidR="00E24C63" w:rsidRDefault="004A75DE" w:rsidP="00E24C63">
      <w:r>
        <w:t>For mean user experiences, w</w:t>
      </w:r>
      <w:r w:rsidR="00195214">
        <w:t xml:space="preserve">e observe a gain of </w:t>
      </w:r>
      <w:r w:rsidR="00BD065B">
        <w:t>8</w:t>
      </w:r>
      <w:r w:rsidR="00195214">
        <w:t xml:space="preserve">-25% </w:t>
      </w:r>
      <w:r w:rsidR="0044085F">
        <w:t>with Case 2 over Release 16 eType2 baseline over a range of UL PMI overheads (</w:t>
      </w:r>
      <w:r w:rsidR="00BD065B">
        <w:t>1</w:t>
      </w:r>
      <w:r w:rsidR="001C1049">
        <w:t xml:space="preserve">20-345 bits) </w:t>
      </w:r>
      <w:r w:rsidR="00934E2A">
        <w:t xml:space="preserve">at resource utilizations of 40% and above. At a resource utilization of 10-15%, we observe gain of </w:t>
      </w:r>
      <w:r w:rsidR="002C43EE">
        <w:t>0-5%</w:t>
      </w:r>
      <w:r w:rsidR="006A39C4">
        <w:t xml:space="preserve"> over the range of UL PMI overheads</w:t>
      </w:r>
      <w:r w:rsidR="002C43EE">
        <w:t>.</w:t>
      </w:r>
      <w:r w:rsidR="009B347F">
        <w:t xml:space="preserve"> Over the Case 0 baseline, we observe little gain </w:t>
      </w:r>
      <w:r w:rsidR="00DA7450">
        <w:t xml:space="preserve">at low resource utilization of 10-15%. At a resource utilization above 40%, we observe gains in the range of </w:t>
      </w:r>
      <w:r w:rsidR="004730B0">
        <w:t xml:space="preserve">4-12%. </w:t>
      </w:r>
      <w:r w:rsidR="002C43EE">
        <w:t xml:space="preserve"> </w:t>
      </w:r>
    </w:p>
    <w:p w14:paraId="6FDB6B2F" w14:textId="77777777" w:rsidR="00AE06D9" w:rsidRDefault="009132DF" w:rsidP="00AE06D9">
      <w:pPr>
        <w:keepNext/>
        <w:jc w:val="center"/>
      </w:pPr>
      <w:r>
        <w:rPr>
          <w:noProof/>
        </w:rPr>
        <w:lastRenderedPageBreak/>
        <w:drawing>
          <wp:inline distT="0" distB="0" distL="0" distR="0" wp14:anchorId="3A508C29" wp14:editId="0BA8794D">
            <wp:extent cx="3391469" cy="1970454"/>
            <wp:effectExtent l="0" t="0" r="0" b="0"/>
            <wp:docPr id="4845002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19498" cy="1986739"/>
                    </a:xfrm>
                    <a:prstGeom prst="rect">
                      <a:avLst/>
                    </a:prstGeom>
                    <a:noFill/>
                  </pic:spPr>
                </pic:pic>
              </a:graphicData>
            </a:graphic>
          </wp:inline>
        </w:drawing>
      </w:r>
    </w:p>
    <w:p w14:paraId="64C5533A" w14:textId="55B976A0" w:rsidR="001B0262" w:rsidRDefault="00AE06D9" w:rsidP="00AE06D9">
      <w:pPr>
        <w:pStyle w:val="Caption"/>
      </w:pPr>
      <w:bookmarkStart w:id="51" w:name="_Ref173970745"/>
      <w:bookmarkStart w:id="52" w:name="_Ref174032705"/>
      <w:r>
        <w:t xml:space="preserve">Figure </w:t>
      </w:r>
      <w:bookmarkEnd w:id="51"/>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6</w:t>
      </w:r>
      <w:r w:rsidR="00FF115A">
        <w:fldChar w:fldCharType="end"/>
      </w:r>
      <w:bookmarkEnd w:id="52"/>
      <w:r>
        <w:t>: Mean User Experience (</w:t>
      </w:r>
      <w:r w:rsidR="00066B15">
        <w:t>10-15%</w:t>
      </w:r>
      <w:r>
        <w:t xml:space="preserve"> Resource Utilization)</w:t>
      </w:r>
      <w:r w:rsidR="00661641">
        <w:t xml:space="preserve"> (Max Rank 4)</w:t>
      </w:r>
    </w:p>
    <w:p w14:paraId="42DC1C81" w14:textId="77777777" w:rsidR="00017D2C" w:rsidRDefault="00017D2C" w:rsidP="00017D2C">
      <w:pPr>
        <w:keepNext/>
        <w:jc w:val="center"/>
      </w:pPr>
      <w:r>
        <w:rPr>
          <w:noProof/>
        </w:rPr>
        <w:drawing>
          <wp:inline distT="0" distB="0" distL="0" distR="0" wp14:anchorId="40372A53" wp14:editId="3E4E05C5">
            <wp:extent cx="3282625" cy="1999397"/>
            <wp:effectExtent l="0" t="0" r="0" b="1270"/>
            <wp:docPr id="1107258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90474" cy="2004178"/>
                    </a:xfrm>
                    <a:prstGeom prst="rect">
                      <a:avLst/>
                    </a:prstGeom>
                    <a:noFill/>
                  </pic:spPr>
                </pic:pic>
              </a:graphicData>
            </a:graphic>
          </wp:inline>
        </w:drawing>
      </w:r>
    </w:p>
    <w:p w14:paraId="24EB22A5" w14:textId="4A119639" w:rsidR="00AE06D9" w:rsidRDefault="00017D2C" w:rsidP="00017D2C">
      <w:pPr>
        <w:pStyle w:val="Caption"/>
      </w:pPr>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7</w:t>
      </w:r>
      <w:r w:rsidR="00FF115A">
        <w:fldChar w:fldCharType="end"/>
      </w:r>
      <w:r>
        <w:t>: Mean User Experience (</w:t>
      </w:r>
      <w:r w:rsidR="00066B15">
        <w:t>40-45%</w:t>
      </w:r>
      <w:r>
        <w:t xml:space="preserve"> Resource Utilization)</w:t>
      </w:r>
      <w:r w:rsidR="00661641" w:rsidRPr="00661641">
        <w:t xml:space="preserve"> </w:t>
      </w:r>
      <w:r w:rsidR="00661641">
        <w:t>(Max Rank 4)</w:t>
      </w:r>
    </w:p>
    <w:p w14:paraId="6112E679" w14:textId="77777777" w:rsidR="008C7F0F" w:rsidRDefault="008C7F0F" w:rsidP="008C7F0F">
      <w:pPr>
        <w:keepNext/>
        <w:jc w:val="center"/>
      </w:pPr>
      <w:r>
        <w:rPr>
          <w:noProof/>
        </w:rPr>
        <w:drawing>
          <wp:inline distT="0" distB="0" distL="0" distR="0" wp14:anchorId="123BFB59" wp14:editId="18BFA84E">
            <wp:extent cx="3297514" cy="2006221"/>
            <wp:effectExtent l="0" t="0" r="0" b="0"/>
            <wp:docPr id="18496189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21975" cy="2021103"/>
                    </a:xfrm>
                    <a:prstGeom prst="rect">
                      <a:avLst/>
                    </a:prstGeom>
                    <a:noFill/>
                  </pic:spPr>
                </pic:pic>
              </a:graphicData>
            </a:graphic>
          </wp:inline>
        </w:drawing>
      </w:r>
    </w:p>
    <w:p w14:paraId="20D6635E" w14:textId="7CE6B625" w:rsidR="00017D2C" w:rsidRDefault="008C7F0F" w:rsidP="008C7F0F">
      <w:pPr>
        <w:pStyle w:val="Caption"/>
      </w:pPr>
      <w:bookmarkStart w:id="53" w:name="_Ref173970768"/>
      <w:bookmarkStart w:id="54" w:name="_Ref174032724"/>
      <w:r>
        <w:t xml:space="preserve">Figure </w:t>
      </w:r>
      <w:bookmarkEnd w:id="53"/>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8</w:t>
      </w:r>
      <w:r w:rsidR="00FF115A">
        <w:fldChar w:fldCharType="end"/>
      </w:r>
      <w:bookmarkEnd w:id="54"/>
      <w:r>
        <w:t>: Mean User Experience (</w:t>
      </w:r>
      <w:r w:rsidR="00066B15">
        <w:t xml:space="preserve">&gt; </w:t>
      </w:r>
      <w:r w:rsidR="005F0BEE">
        <w:t>7</w:t>
      </w:r>
      <w:r w:rsidR="00066B15">
        <w:t>0%</w:t>
      </w:r>
      <w:r>
        <w:t xml:space="preserve"> Resource Utilization)</w:t>
      </w:r>
      <w:r w:rsidR="00F145F3" w:rsidRPr="00F145F3">
        <w:t xml:space="preserve"> </w:t>
      </w:r>
      <w:r w:rsidR="00F145F3">
        <w:t>(Max Rank 4)</w:t>
      </w:r>
    </w:p>
    <w:p w14:paraId="3A23563D" w14:textId="2DF4B189" w:rsidR="00DB598B" w:rsidRPr="00BB4D70" w:rsidRDefault="00DB598B" w:rsidP="00BB4D70">
      <w:pPr>
        <w:pStyle w:val="Observation"/>
        <w:rPr>
          <w:rStyle w:val="Strong"/>
          <w:b/>
          <w:bCs/>
        </w:rPr>
      </w:pPr>
      <w:bookmarkStart w:id="55" w:name="_Ref174128128"/>
      <w:r w:rsidRPr="00BB4D70">
        <w:rPr>
          <w:rStyle w:val="Strong"/>
          <w:b/>
          <w:bCs/>
        </w:rPr>
        <w:t xml:space="preserve">For FTP Traffic, user experience gains </w:t>
      </w:r>
      <w:r w:rsidR="00204B9E" w:rsidRPr="00BB4D70">
        <w:rPr>
          <w:rStyle w:val="Strong"/>
          <w:b/>
          <w:bCs/>
        </w:rPr>
        <w:t xml:space="preserve">are dependent on resource utilization. </w:t>
      </w:r>
      <w:r w:rsidR="00DF5AFF" w:rsidRPr="00BB4D70">
        <w:rPr>
          <w:rStyle w:val="Strong"/>
          <w:b/>
          <w:bCs/>
        </w:rPr>
        <w:t>Over Release 16 eType2 baseline,</w:t>
      </w:r>
      <w:r w:rsidR="0052798D" w:rsidRPr="00BB4D70">
        <w:rPr>
          <w:rStyle w:val="Strong"/>
          <w:b/>
          <w:bCs/>
        </w:rPr>
        <w:t xml:space="preserve"> mean </w:t>
      </w:r>
      <w:r w:rsidR="004831BE" w:rsidRPr="00BB4D70">
        <w:rPr>
          <w:rStyle w:val="Strong"/>
          <w:b/>
          <w:bCs/>
        </w:rPr>
        <w:t xml:space="preserve">user experience </w:t>
      </w:r>
      <w:r w:rsidR="0052798D" w:rsidRPr="00BB4D70">
        <w:rPr>
          <w:rStyle w:val="Strong"/>
          <w:b/>
          <w:bCs/>
        </w:rPr>
        <w:t xml:space="preserve">gains are </w:t>
      </w:r>
      <w:r w:rsidR="003B16F2" w:rsidRPr="00BB4D70">
        <w:rPr>
          <w:rStyle w:val="Strong"/>
          <w:b/>
          <w:bCs/>
        </w:rPr>
        <w:t>0-5%</w:t>
      </w:r>
      <w:r w:rsidR="00DF5AFF" w:rsidRPr="00BB4D70">
        <w:rPr>
          <w:rStyle w:val="Strong"/>
          <w:b/>
          <w:bCs/>
        </w:rPr>
        <w:t xml:space="preserve"> (at low resource utilization) and </w:t>
      </w:r>
      <w:r w:rsidR="00ED6694" w:rsidRPr="00BB4D70">
        <w:rPr>
          <w:rStyle w:val="Strong"/>
          <w:b/>
          <w:bCs/>
        </w:rPr>
        <w:t>8-25% (at medium to high resource utilizations)</w:t>
      </w:r>
      <w:r w:rsidR="008A5D61" w:rsidRPr="00BB4D70">
        <w:rPr>
          <w:rStyle w:val="Strong"/>
          <w:b/>
          <w:bCs/>
        </w:rPr>
        <w:t xml:space="preserve">. </w:t>
      </w:r>
      <w:r w:rsidR="00AC6F0D" w:rsidRPr="00BB4D70">
        <w:rPr>
          <w:rStyle w:val="Strong"/>
          <w:b/>
          <w:bCs/>
        </w:rPr>
        <w:t xml:space="preserve">Over Case 0 </w:t>
      </w:r>
      <w:r w:rsidR="00E23F08" w:rsidRPr="00BB4D70">
        <w:rPr>
          <w:rStyle w:val="Strong"/>
          <w:b/>
          <w:bCs/>
        </w:rPr>
        <w:t xml:space="preserve">baseline, </w:t>
      </w:r>
      <w:r w:rsidR="00B6592D" w:rsidRPr="00BB4D70">
        <w:rPr>
          <w:rStyle w:val="Strong"/>
          <w:b/>
          <w:bCs/>
        </w:rPr>
        <w:t>little</w:t>
      </w:r>
      <w:r w:rsidR="00E23F08" w:rsidRPr="00BB4D70">
        <w:rPr>
          <w:rStyle w:val="Strong"/>
          <w:b/>
          <w:bCs/>
        </w:rPr>
        <w:t xml:space="preserve"> </w:t>
      </w:r>
      <w:r w:rsidR="00252EBB" w:rsidRPr="00BB4D70">
        <w:rPr>
          <w:rStyle w:val="Strong"/>
          <w:b/>
          <w:bCs/>
        </w:rPr>
        <w:t xml:space="preserve">mean </w:t>
      </w:r>
      <w:r w:rsidR="004831BE" w:rsidRPr="00BB4D70">
        <w:rPr>
          <w:rStyle w:val="Strong"/>
          <w:b/>
          <w:bCs/>
        </w:rPr>
        <w:t>user experience</w:t>
      </w:r>
      <w:r w:rsidR="00252EBB" w:rsidRPr="00BB4D70">
        <w:rPr>
          <w:rStyle w:val="Strong"/>
          <w:b/>
          <w:bCs/>
        </w:rPr>
        <w:t xml:space="preserve"> gain </w:t>
      </w:r>
      <w:r w:rsidR="004831BE" w:rsidRPr="00BB4D70">
        <w:rPr>
          <w:rStyle w:val="Strong"/>
          <w:b/>
          <w:bCs/>
        </w:rPr>
        <w:t xml:space="preserve">is </w:t>
      </w:r>
      <w:r w:rsidR="00B6592D" w:rsidRPr="00BB4D70">
        <w:rPr>
          <w:rStyle w:val="Strong"/>
          <w:b/>
          <w:bCs/>
        </w:rPr>
        <w:t xml:space="preserve">observed at </w:t>
      </w:r>
      <w:r w:rsidR="00623627" w:rsidRPr="00BB4D70">
        <w:rPr>
          <w:rStyle w:val="Strong"/>
          <w:b/>
          <w:bCs/>
        </w:rPr>
        <w:t>low resource utilization, and</w:t>
      </w:r>
      <w:r w:rsidR="00252EBB" w:rsidRPr="00BB4D70">
        <w:rPr>
          <w:rStyle w:val="Strong"/>
          <w:b/>
          <w:bCs/>
        </w:rPr>
        <w:t xml:space="preserve"> </w:t>
      </w:r>
      <w:r w:rsidR="00201387" w:rsidRPr="00BB4D70">
        <w:rPr>
          <w:rStyle w:val="Strong"/>
          <w:b/>
          <w:bCs/>
        </w:rPr>
        <w:t>4-12% gain is observed at medium to high resource utilization.</w:t>
      </w:r>
      <w:bookmarkEnd w:id="55"/>
    </w:p>
    <w:p w14:paraId="21BA2838" w14:textId="3F08F829" w:rsidR="008C7F0F" w:rsidRDefault="002077F4" w:rsidP="008C7F0F">
      <w:r>
        <w:lastRenderedPageBreak/>
        <w:fldChar w:fldCharType="begin"/>
      </w:r>
      <w:r>
        <w:instrText xml:space="preserve"> REF _Ref174032743 \h </w:instrText>
      </w:r>
      <w:r>
        <w:fldChar w:fldCharType="separate"/>
      </w:r>
      <w:r>
        <w:t xml:space="preserve">Figure </w:t>
      </w:r>
      <w:r>
        <w:rPr>
          <w:noProof/>
        </w:rPr>
        <w:t>6</w:t>
      </w:r>
      <w:r>
        <w:noBreakHyphen/>
      </w:r>
      <w:r>
        <w:rPr>
          <w:noProof/>
        </w:rPr>
        <w:t>9</w:t>
      </w:r>
      <w:r>
        <w:fldChar w:fldCharType="end"/>
      </w:r>
      <w:r>
        <w:t xml:space="preserve"> to </w:t>
      </w:r>
      <w:r w:rsidR="00F4682D">
        <w:fldChar w:fldCharType="begin"/>
      </w:r>
      <w:r w:rsidR="00F4682D">
        <w:instrText xml:space="preserve"> REF _Ref174032758 \h </w:instrText>
      </w:r>
      <w:r w:rsidR="00F4682D">
        <w:fldChar w:fldCharType="separate"/>
      </w:r>
      <w:r w:rsidR="00F4682D">
        <w:t xml:space="preserve">Figure </w:t>
      </w:r>
      <w:r w:rsidR="00F4682D">
        <w:rPr>
          <w:noProof/>
        </w:rPr>
        <w:t>6</w:t>
      </w:r>
      <w:r w:rsidR="00F4682D">
        <w:noBreakHyphen/>
      </w:r>
      <w:r w:rsidR="00F4682D">
        <w:rPr>
          <w:noProof/>
        </w:rPr>
        <w:t>11</w:t>
      </w:r>
      <w:r w:rsidR="00F4682D">
        <w:fldChar w:fldCharType="end"/>
      </w:r>
      <w:r w:rsidR="00BB4D70">
        <w:t xml:space="preserve"> </w:t>
      </w:r>
      <w:r w:rsidR="008C7F0F">
        <w:t xml:space="preserve">below show the performance of each case </w:t>
      </w:r>
      <w:r w:rsidR="00C7666C">
        <w:t>for FTP traffic, for the case of Max Rank of 4, for edge user experiences. At low resource utilization of 10-15%, small gains are observed. As the resource utilization increases, greater gains are observed with Case 0 over Release 16 eType2, and Case 2 over Case 0.</w:t>
      </w:r>
      <w:r w:rsidR="004730B0">
        <w:t xml:space="preserve"> </w:t>
      </w:r>
      <w:r w:rsidR="004A75DE">
        <w:t>For edge user experiences, w</w:t>
      </w:r>
      <w:r w:rsidR="00296801">
        <w:t xml:space="preserve">e observe a gain of 28-46% with Case 2 over Release 16 eType2 baseline over a range of UL PMI overheads (120-345 bits) at resource utilizations of 40% and above. At a resource utilization of 10-15%, we observe gain of </w:t>
      </w:r>
      <w:r w:rsidR="00791E85">
        <w:t>4-16</w:t>
      </w:r>
      <w:r w:rsidR="00296801">
        <w:t xml:space="preserve">% over the range of UL PMI overheads. Over the Case 0 baseline, we observe </w:t>
      </w:r>
      <w:r w:rsidR="006404F5">
        <w:t>4-10%</w:t>
      </w:r>
      <w:r w:rsidR="00296801">
        <w:t xml:space="preserve"> gain at low resource utilization of 10-15%. At a resource utilization above 40%, we observe gains in the range of 4-</w:t>
      </w:r>
      <w:r w:rsidR="005434B3">
        <w:t>20</w:t>
      </w:r>
      <w:r w:rsidR="00296801">
        <w:t xml:space="preserve">%.  </w:t>
      </w:r>
    </w:p>
    <w:p w14:paraId="1EB06800" w14:textId="77777777" w:rsidR="00E50121" w:rsidRDefault="00E50121" w:rsidP="00E50121">
      <w:pPr>
        <w:keepNext/>
        <w:jc w:val="center"/>
      </w:pPr>
      <w:r>
        <w:rPr>
          <w:noProof/>
        </w:rPr>
        <w:drawing>
          <wp:inline distT="0" distB="0" distL="0" distR="0" wp14:anchorId="57217D6E" wp14:editId="457F9AB2">
            <wp:extent cx="3330054" cy="1934772"/>
            <wp:effectExtent l="0" t="0" r="3810" b="8890"/>
            <wp:docPr id="130377860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39669" cy="1940359"/>
                    </a:xfrm>
                    <a:prstGeom prst="rect">
                      <a:avLst/>
                    </a:prstGeom>
                    <a:noFill/>
                  </pic:spPr>
                </pic:pic>
              </a:graphicData>
            </a:graphic>
          </wp:inline>
        </w:drawing>
      </w:r>
    </w:p>
    <w:p w14:paraId="3611310A" w14:textId="0878BFED" w:rsidR="00E50121" w:rsidRDefault="00E50121" w:rsidP="00E50121">
      <w:pPr>
        <w:pStyle w:val="Caption"/>
      </w:pPr>
      <w:bookmarkStart w:id="56" w:name="_Ref174032743"/>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9</w:t>
      </w:r>
      <w:r w:rsidR="00FF115A">
        <w:fldChar w:fldCharType="end"/>
      </w:r>
      <w:bookmarkEnd w:id="56"/>
      <w:r>
        <w:t>: Edge User Experience (</w:t>
      </w:r>
      <w:r w:rsidR="005F0BEE">
        <w:t>10-15%</w:t>
      </w:r>
      <w:r>
        <w:t xml:space="preserve"> Resource Utilization)</w:t>
      </w:r>
      <w:r w:rsidR="00F145F3" w:rsidRPr="00F145F3">
        <w:t xml:space="preserve"> </w:t>
      </w:r>
      <w:r w:rsidR="00F145F3">
        <w:t>(Max Rank 4)</w:t>
      </w:r>
    </w:p>
    <w:p w14:paraId="148BA86D" w14:textId="77777777" w:rsidR="007B2AE2" w:rsidRDefault="007B2AE2" w:rsidP="007B2AE2">
      <w:pPr>
        <w:keepNext/>
        <w:jc w:val="center"/>
      </w:pPr>
      <w:r>
        <w:rPr>
          <w:noProof/>
        </w:rPr>
        <w:drawing>
          <wp:inline distT="0" distB="0" distL="0" distR="0" wp14:anchorId="1E5EC458" wp14:editId="77626513">
            <wp:extent cx="3300355" cy="2010195"/>
            <wp:effectExtent l="0" t="0" r="0" b="9525"/>
            <wp:docPr id="82460379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25913" cy="2025762"/>
                    </a:xfrm>
                    <a:prstGeom prst="rect">
                      <a:avLst/>
                    </a:prstGeom>
                    <a:noFill/>
                  </pic:spPr>
                </pic:pic>
              </a:graphicData>
            </a:graphic>
          </wp:inline>
        </w:drawing>
      </w:r>
    </w:p>
    <w:p w14:paraId="192763EB" w14:textId="2D5B1771" w:rsidR="00E50121" w:rsidRDefault="007B2AE2" w:rsidP="007B2AE2">
      <w:pPr>
        <w:pStyle w:val="Caption"/>
      </w:pPr>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10</w:t>
      </w:r>
      <w:r w:rsidR="00FF115A">
        <w:fldChar w:fldCharType="end"/>
      </w:r>
      <w:r>
        <w:t>: Edge User Experience (</w:t>
      </w:r>
      <w:r w:rsidR="005F0BEE">
        <w:t>40-45%</w:t>
      </w:r>
      <w:r>
        <w:t xml:space="preserve"> Resource Utilization)</w:t>
      </w:r>
      <w:r w:rsidR="00F145F3" w:rsidRPr="00F145F3">
        <w:t xml:space="preserve"> </w:t>
      </w:r>
      <w:r w:rsidR="00F145F3">
        <w:t>(Max Rank 4)</w:t>
      </w:r>
    </w:p>
    <w:p w14:paraId="19948A46" w14:textId="77777777" w:rsidR="00CA48A8" w:rsidRDefault="00CA48A8" w:rsidP="00CA48A8">
      <w:pPr>
        <w:keepNext/>
        <w:jc w:val="center"/>
      </w:pPr>
      <w:r>
        <w:rPr>
          <w:noProof/>
        </w:rPr>
        <w:lastRenderedPageBreak/>
        <w:drawing>
          <wp:inline distT="0" distB="0" distL="0" distR="0" wp14:anchorId="630F7507" wp14:editId="25A5CCD7">
            <wp:extent cx="3225014" cy="1962112"/>
            <wp:effectExtent l="0" t="0" r="0" b="635"/>
            <wp:docPr id="14692067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42634" cy="1972832"/>
                    </a:xfrm>
                    <a:prstGeom prst="rect">
                      <a:avLst/>
                    </a:prstGeom>
                    <a:noFill/>
                  </pic:spPr>
                </pic:pic>
              </a:graphicData>
            </a:graphic>
          </wp:inline>
        </w:drawing>
      </w:r>
    </w:p>
    <w:p w14:paraId="3D6619DE" w14:textId="3468AED7" w:rsidR="007B2AE2" w:rsidRDefault="00CA48A8" w:rsidP="00CA48A8">
      <w:pPr>
        <w:pStyle w:val="Caption"/>
      </w:pPr>
      <w:bookmarkStart w:id="57" w:name="_Ref174032758"/>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11</w:t>
      </w:r>
      <w:r w:rsidR="00FF115A">
        <w:fldChar w:fldCharType="end"/>
      </w:r>
      <w:bookmarkEnd w:id="57"/>
      <w:r>
        <w:t>: Edge User Experience (</w:t>
      </w:r>
      <w:r w:rsidR="005F0BEE">
        <w:t>&gt; 70%</w:t>
      </w:r>
      <w:r>
        <w:t xml:space="preserve"> Resource Utilization)</w:t>
      </w:r>
      <w:r w:rsidR="00F145F3" w:rsidRPr="00F145F3">
        <w:t xml:space="preserve"> </w:t>
      </w:r>
      <w:r w:rsidR="00F145F3">
        <w:t>(Max Rank 4)</w:t>
      </w:r>
    </w:p>
    <w:p w14:paraId="716F4126" w14:textId="163529A1" w:rsidR="00554487" w:rsidRPr="00BB4D70" w:rsidRDefault="00554487" w:rsidP="00BB4D70">
      <w:pPr>
        <w:pStyle w:val="Observation"/>
        <w:rPr>
          <w:rStyle w:val="Strong"/>
          <w:b/>
          <w:bCs/>
        </w:rPr>
      </w:pPr>
      <w:bookmarkStart w:id="58" w:name="_Ref174128149"/>
      <w:r w:rsidRPr="00BB4D70">
        <w:rPr>
          <w:rStyle w:val="Strong"/>
          <w:b/>
          <w:bCs/>
        </w:rPr>
        <w:t xml:space="preserve">Over Release 16 eType2 baseline, </w:t>
      </w:r>
      <w:r w:rsidR="00CF069D" w:rsidRPr="00BB4D70">
        <w:rPr>
          <w:rStyle w:val="Strong"/>
          <w:b/>
          <w:bCs/>
        </w:rPr>
        <w:t>edge</w:t>
      </w:r>
      <w:r w:rsidRPr="00BB4D70">
        <w:rPr>
          <w:rStyle w:val="Strong"/>
          <w:b/>
          <w:bCs/>
        </w:rPr>
        <w:t xml:space="preserve"> user experience gains are </w:t>
      </w:r>
      <w:r w:rsidR="00CF069D" w:rsidRPr="00BB4D70">
        <w:rPr>
          <w:rStyle w:val="Strong"/>
          <w:b/>
          <w:bCs/>
        </w:rPr>
        <w:t>4-16</w:t>
      </w:r>
      <w:r w:rsidRPr="00BB4D70">
        <w:rPr>
          <w:rStyle w:val="Strong"/>
          <w:b/>
          <w:bCs/>
        </w:rPr>
        <w:t xml:space="preserve">% (at low resource utilization) and </w:t>
      </w:r>
      <w:r w:rsidR="00CF069D" w:rsidRPr="00BB4D70">
        <w:rPr>
          <w:rStyle w:val="Strong"/>
          <w:b/>
          <w:bCs/>
        </w:rPr>
        <w:t>26-48</w:t>
      </w:r>
      <w:r w:rsidRPr="00BB4D70">
        <w:rPr>
          <w:rStyle w:val="Strong"/>
          <w:b/>
          <w:bCs/>
        </w:rPr>
        <w:t xml:space="preserve">% (at medium to high resource utilizations). Over Case 0 baseline, </w:t>
      </w:r>
      <w:r w:rsidR="009C79DC" w:rsidRPr="00BB4D70">
        <w:rPr>
          <w:rStyle w:val="Strong"/>
          <w:b/>
          <w:bCs/>
        </w:rPr>
        <w:t xml:space="preserve">4-10% </w:t>
      </w:r>
      <w:r w:rsidR="0070178D" w:rsidRPr="00BB4D70">
        <w:rPr>
          <w:rStyle w:val="Strong"/>
          <w:b/>
          <w:bCs/>
        </w:rPr>
        <w:t>edge</w:t>
      </w:r>
      <w:r w:rsidRPr="00BB4D70">
        <w:rPr>
          <w:rStyle w:val="Strong"/>
          <w:b/>
          <w:bCs/>
        </w:rPr>
        <w:t xml:space="preserve"> user experience gain is observed at low resource utilization, and 4-</w:t>
      </w:r>
      <w:r w:rsidR="009C79DC" w:rsidRPr="00BB4D70">
        <w:rPr>
          <w:rStyle w:val="Strong"/>
          <w:b/>
          <w:bCs/>
        </w:rPr>
        <w:t>20</w:t>
      </w:r>
      <w:r w:rsidRPr="00BB4D70">
        <w:rPr>
          <w:rStyle w:val="Strong"/>
          <w:b/>
          <w:bCs/>
        </w:rPr>
        <w:t>% gain is observed at medium to high resource utilization</w:t>
      </w:r>
      <w:bookmarkEnd w:id="58"/>
    </w:p>
    <w:p w14:paraId="1E79E5D9" w14:textId="4D207682" w:rsidR="008B74A1" w:rsidRPr="00EA145D" w:rsidRDefault="006F57CD" w:rsidP="008B74A1">
      <w:pPr>
        <w:rPr>
          <w:lang w:eastAsia="zh-CN"/>
        </w:rPr>
      </w:pPr>
      <w:r w:rsidRPr="00EA145D">
        <w:rPr>
          <w:lang w:eastAsia="zh-CN"/>
        </w:rPr>
        <w:t>At low resource utilization of 10-15%, f</w:t>
      </w:r>
      <w:r w:rsidR="008B74A1" w:rsidRPr="00EA145D">
        <w:rPr>
          <w:lang w:eastAsia="zh-CN"/>
        </w:rPr>
        <w:t xml:space="preserve">eedback reduction of </w:t>
      </w:r>
      <w:r w:rsidR="00DE27EA" w:rsidRPr="00EA145D">
        <w:rPr>
          <w:lang w:eastAsia="zh-CN"/>
        </w:rPr>
        <w:t>up to 73</w:t>
      </w:r>
      <w:r w:rsidR="008B74A1" w:rsidRPr="00EA145D">
        <w:rPr>
          <w:lang w:eastAsia="zh-CN"/>
        </w:rPr>
        <w:t xml:space="preserve">% is observed with Case 2 over Release 16 eType2 baseline. </w:t>
      </w:r>
      <w:r w:rsidR="00DE27EA" w:rsidRPr="00EA145D">
        <w:rPr>
          <w:lang w:eastAsia="zh-CN"/>
        </w:rPr>
        <w:t xml:space="preserve">At resource utilizations of 40% or higher, </w:t>
      </w:r>
      <w:r w:rsidR="00F46D9B" w:rsidRPr="00EA145D">
        <w:rPr>
          <w:lang w:eastAsia="zh-CN"/>
        </w:rPr>
        <w:t xml:space="preserve">we observe </w:t>
      </w:r>
      <w:r w:rsidR="00B94017" w:rsidRPr="00EA145D">
        <w:rPr>
          <w:lang w:eastAsia="zh-CN"/>
        </w:rPr>
        <w:t xml:space="preserve">67-87% reduction in feedback overhead. </w:t>
      </w:r>
      <w:r w:rsidR="008B74A1" w:rsidRPr="00EA145D">
        <w:rPr>
          <w:lang w:eastAsia="zh-CN"/>
        </w:rPr>
        <w:t xml:space="preserve">Over the Case 0 baseline, we observe feedback reduction </w:t>
      </w:r>
      <w:r w:rsidR="00B05F98" w:rsidRPr="00EA145D">
        <w:rPr>
          <w:lang w:eastAsia="zh-CN"/>
        </w:rPr>
        <w:t>of 0-22%</w:t>
      </w:r>
      <w:r w:rsidR="00A1267B" w:rsidRPr="00EA145D">
        <w:rPr>
          <w:lang w:eastAsia="zh-CN"/>
        </w:rPr>
        <w:t xml:space="preserve"> at low resource utilization of 10-15%</w:t>
      </w:r>
      <w:r w:rsidR="008B74A1" w:rsidRPr="00EA145D">
        <w:rPr>
          <w:lang w:eastAsia="zh-CN"/>
        </w:rPr>
        <w:t>.</w:t>
      </w:r>
      <w:r w:rsidR="00A1267B" w:rsidRPr="00EA145D">
        <w:rPr>
          <w:lang w:eastAsia="zh-CN"/>
        </w:rPr>
        <w:t xml:space="preserve"> At resource utilizations of 40% or higher, we observe feedback reduction of </w:t>
      </w:r>
      <w:r w:rsidR="000929A4" w:rsidRPr="00EA145D">
        <w:rPr>
          <w:lang w:eastAsia="zh-CN"/>
        </w:rPr>
        <w:t>45-55%.</w:t>
      </w:r>
      <w:r w:rsidR="008B74A1" w:rsidRPr="00EA145D">
        <w:rPr>
          <w:lang w:eastAsia="zh-CN"/>
        </w:rPr>
        <w:t xml:space="preserve">  </w:t>
      </w:r>
    </w:p>
    <w:p w14:paraId="3A1BF6BC" w14:textId="0C40D96A" w:rsidR="00332AA6" w:rsidRPr="00F717C3" w:rsidRDefault="006D2DEF" w:rsidP="00BB4D70">
      <w:pPr>
        <w:pStyle w:val="Observation"/>
        <w:rPr>
          <w:rStyle w:val="Strong"/>
          <w:b/>
          <w:bCs/>
        </w:rPr>
      </w:pPr>
      <w:bookmarkStart w:id="59" w:name="_Ref174128164"/>
      <w:r w:rsidRPr="00BB4D70">
        <w:rPr>
          <w:rStyle w:val="Strong"/>
          <w:b/>
          <w:bCs/>
        </w:rPr>
        <w:t xml:space="preserve">Over Release 16 eType2 baseline, </w:t>
      </w:r>
      <w:r w:rsidR="004B6571" w:rsidRPr="00BB4D70">
        <w:rPr>
          <w:rStyle w:val="Strong"/>
          <w:b/>
          <w:bCs/>
        </w:rPr>
        <w:t xml:space="preserve">feedback reduction </w:t>
      </w:r>
      <w:r w:rsidR="00A20D0E" w:rsidRPr="00BB4D70">
        <w:rPr>
          <w:rStyle w:val="Strong"/>
          <w:b/>
          <w:bCs/>
        </w:rPr>
        <w:t xml:space="preserve">of </w:t>
      </w:r>
      <w:r w:rsidR="0052271C" w:rsidRPr="00BB4D70">
        <w:rPr>
          <w:rStyle w:val="Strong"/>
          <w:b/>
          <w:bCs/>
        </w:rPr>
        <w:t xml:space="preserve">up to 73% </w:t>
      </w:r>
      <w:r w:rsidR="00FA613B" w:rsidRPr="00BB4D70">
        <w:rPr>
          <w:rStyle w:val="Strong"/>
          <w:b/>
          <w:bCs/>
        </w:rPr>
        <w:t>is observed</w:t>
      </w:r>
      <w:r w:rsidR="008A4AED" w:rsidRPr="00BB4D70">
        <w:rPr>
          <w:rStyle w:val="Strong"/>
          <w:b/>
          <w:bCs/>
        </w:rPr>
        <w:t xml:space="preserve"> at low resource utilization</w:t>
      </w:r>
      <w:r w:rsidR="00FA613B" w:rsidRPr="00BB4D70">
        <w:rPr>
          <w:rStyle w:val="Strong"/>
          <w:b/>
          <w:bCs/>
        </w:rPr>
        <w:t xml:space="preserve">. </w:t>
      </w:r>
      <w:r w:rsidR="008A4AED" w:rsidRPr="00BB4D70">
        <w:rPr>
          <w:rStyle w:val="Strong"/>
          <w:b/>
          <w:bCs/>
        </w:rPr>
        <w:t xml:space="preserve">At medium to high resource utilization, 67-87% reduction is observed. Over the Case 0 baseline, the corresponding gains are </w:t>
      </w:r>
      <w:r w:rsidR="001A1BE0" w:rsidRPr="00BB4D70">
        <w:rPr>
          <w:rStyle w:val="Strong"/>
          <w:b/>
          <w:bCs/>
        </w:rPr>
        <w:t>0-22% for low resource utilization and 45-55% for medium to high resource utilization.</w:t>
      </w:r>
      <w:bookmarkEnd w:id="59"/>
    </w:p>
    <w:p w14:paraId="516FB191" w14:textId="148E82F5" w:rsidR="00C768A0" w:rsidRDefault="00C768A0" w:rsidP="00C768A0">
      <w:pPr>
        <w:pStyle w:val="Heading3"/>
        <w:rPr>
          <w:lang w:eastAsia="zh-CN"/>
        </w:rPr>
      </w:pPr>
      <w:r>
        <w:rPr>
          <w:lang w:eastAsia="zh-CN"/>
        </w:rPr>
        <w:t xml:space="preserve">Inter-vendor </w:t>
      </w:r>
      <w:r w:rsidR="0024151C">
        <w:rPr>
          <w:lang w:eastAsia="zh-CN"/>
        </w:rPr>
        <w:t xml:space="preserve">collaboration </w:t>
      </w:r>
      <w:r w:rsidR="00714BD7">
        <w:rPr>
          <w:lang w:eastAsia="zh-CN"/>
        </w:rPr>
        <w:t>in case 2</w:t>
      </w:r>
    </w:p>
    <w:p w14:paraId="39137485" w14:textId="5298E2CC" w:rsidR="007B27AF" w:rsidRDefault="007B27AF" w:rsidP="007B27AF">
      <w:pPr>
        <w:rPr>
          <w:lang w:eastAsia="zh-CN"/>
        </w:rPr>
      </w:pPr>
      <w:r w:rsidRPr="00AE2529">
        <w:rPr>
          <w:lang w:eastAsia="zh-CN"/>
        </w:rPr>
        <w:t>For</w:t>
      </w:r>
      <w:r>
        <w:rPr>
          <w:lang w:eastAsia="zh-CN"/>
        </w:rPr>
        <w:t xml:space="preserve"> evaluating the inter-vendor collaboration options in case 2, we </w:t>
      </w:r>
      <w:r w:rsidR="00427CD4">
        <w:rPr>
          <w:lang w:eastAsia="zh-CN"/>
        </w:rPr>
        <w:t xml:space="preserve">also </w:t>
      </w:r>
      <w:r>
        <w:rPr>
          <w:lang w:eastAsia="zh-CN"/>
        </w:rPr>
        <w:t xml:space="preserve">consider </w:t>
      </w:r>
      <w:r w:rsidR="00A26FE6">
        <w:rPr>
          <w:lang w:eastAsia="zh-CN"/>
        </w:rPr>
        <w:t>the</w:t>
      </w:r>
      <w:r>
        <w:rPr>
          <w:lang w:eastAsia="zh-CN"/>
        </w:rPr>
        <w:t xml:space="preserve"> refinement model, where the </w:t>
      </w:r>
      <w:r w:rsidR="007D7B77">
        <w:rPr>
          <w:lang w:eastAsia="zh-CN"/>
        </w:rPr>
        <w:t>base and differential VQ codebooks are trained and shared by the NW-side</w:t>
      </w:r>
      <w:r>
        <w:rPr>
          <w:lang w:eastAsia="zh-CN"/>
        </w:rPr>
        <w:t>.</w:t>
      </w:r>
      <w:r w:rsidR="007D7B77">
        <w:rPr>
          <w:lang w:eastAsia="zh-CN"/>
        </w:rPr>
        <w:t xml:space="preserve"> </w:t>
      </w:r>
      <w:r w:rsidR="00AB690B">
        <w:rPr>
          <w:lang w:eastAsia="zh-CN"/>
        </w:rPr>
        <w:t xml:space="preserve">Additionally, NW-side Enc/Dec/base-VQ </w:t>
      </w:r>
      <w:r w:rsidR="000C58CD">
        <w:rPr>
          <w:lang w:eastAsia="zh-CN"/>
        </w:rPr>
        <w:t>blocks</w:t>
      </w:r>
      <w:r w:rsidR="00AB690B">
        <w:rPr>
          <w:lang w:eastAsia="zh-CN"/>
        </w:rPr>
        <w:t xml:space="preserve"> can be the same as case 0</w:t>
      </w:r>
      <w:r w:rsidR="005D3DE7">
        <w:rPr>
          <w:lang w:eastAsia="zh-CN"/>
        </w:rPr>
        <w:t xml:space="preserve"> counterparts</w:t>
      </w:r>
      <w:r w:rsidR="00AB690B">
        <w:rPr>
          <w:lang w:eastAsia="zh-CN"/>
        </w:rPr>
        <w:t xml:space="preserve">. This simplifies </w:t>
      </w:r>
      <w:r w:rsidR="00981475">
        <w:rPr>
          <w:lang w:eastAsia="zh-CN"/>
        </w:rPr>
        <w:t xml:space="preserve">the inter-vendor collaboration for case 2, as most of the work is already done in case 0. </w:t>
      </w:r>
      <w:r w:rsidR="00AB690B">
        <w:rPr>
          <w:lang w:eastAsia="zh-CN"/>
        </w:rPr>
        <w:t xml:space="preserve"> </w:t>
      </w:r>
    </w:p>
    <w:p w14:paraId="32C06EEB" w14:textId="0D630F32" w:rsidR="00007B97" w:rsidRPr="00BB4D70" w:rsidRDefault="00007B97" w:rsidP="00BB4D70">
      <w:pPr>
        <w:pStyle w:val="Observation"/>
        <w:rPr>
          <w:rStyle w:val="Strong"/>
          <w:b/>
          <w:bCs/>
        </w:rPr>
      </w:pPr>
      <w:bookmarkStart w:id="60" w:name="_Ref174128179"/>
      <w:r w:rsidRPr="00BB4D70">
        <w:rPr>
          <w:rStyle w:val="Strong"/>
          <w:b/>
          <w:bCs/>
        </w:rPr>
        <w:t>Using a refinement model in case 2 simplifies the inter-vendor collaboration, as the Enc and Dec modules can be developed following one of the inter-vendor options in case 0. The differential quantization codebook(s) can be developed and shared by the NW-side.</w:t>
      </w:r>
      <w:bookmarkEnd w:id="60"/>
      <w:r w:rsidRPr="00BB4D70">
        <w:rPr>
          <w:rStyle w:val="Strong"/>
          <w:b/>
          <w:bCs/>
        </w:rPr>
        <w:t xml:space="preserve"> </w:t>
      </w:r>
    </w:p>
    <w:p w14:paraId="6236F5C7" w14:textId="64E9504D" w:rsidR="007B27AF" w:rsidRDefault="00F93480" w:rsidP="007B27AF">
      <w:pPr>
        <w:rPr>
          <w:lang w:eastAsia="zh-CN"/>
        </w:rPr>
      </w:pPr>
      <w:r>
        <w:rPr>
          <w:lang w:eastAsia="zh-CN"/>
        </w:rPr>
        <w:t xml:space="preserve">The inter-vendor collaboration </w:t>
      </w:r>
      <w:r w:rsidR="00CB7B7B">
        <w:rPr>
          <w:lang w:eastAsia="zh-CN"/>
        </w:rPr>
        <w:t>procedure</w:t>
      </w:r>
      <w:r>
        <w:rPr>
          <w:lang w:eastAsia="zh-CN"/>
        </w:rPr>
        <w:t xml:space="preserve"> is the same as case</w:t>
      </w:r>
      <w:r w:rsidR="00257102">
        <w:rPr>
          <w:lang w:eastAsia="zh-CN"/>
        </w:rPr>
        <w:t xml:space="preserve"> </w:t>
      </w:r>
      <w:r>
        <w:rPr>
          <w:lang w:eastAsia="zh-CN"/>
        </w:rPr>
        <w:t xml:space="preserve">0, where </w:t>
      </w:r>
      <w:r w:rsidR="007B27AF">
        <w:rPr>
          <w:lang w:eastAsia="zh-CN"/>
        </w:rPr>
        <w:t xml:space="preserve">NW-side </w:t>
      </w:r>
      <w:r w:rsidR="002F090C">
        <w:rPr>
          <w:lang w:eastAsia="zh-CN"/>
        </w:rPr>
        <w:t>trains</w:t>
      </w:r>
      <w:r w:rsidR="007B27AF">
        <w:rPr>
          <w:lang w:eastAsia="zh-CN"/>
        </w:rPr>
        <w:t xml:space="preserve"> a transformer-based auto-encoder </w:t>
      </w:r>
      <w:r w:rsidR="008C3776">
        <w:rPr>
          <w:lang w:eastAsia="zh-CN"/>
        </w:rPr>
        <w:t>{</w:t>
      </w:r>
      <w:r w:rsidR="007B27AF">
        <w:rPr>
          <w:lang w:eastAsia="zh-CN"/>
        </w:rPr>
        <w:t>Enc-TF1</w:t>
      </w:r>
      <w:r w:rsidR="008C3776">
        <w:rPr>
          <w:lang w:eastAsia="zh-CN"/>
        </w:rPr>
        <w:t>,</w:t>
      </w:r>
      <w:r w:rsidR="007B27AF">
        <w:rPr>
          <w:lang w:eastAsia="zh-CN"/>
        </w:rPr>
        <w:t xml:space="preserve"> Dec-TF1</w:t>
      </w:r>
      <w:r w:rsidR="008C3776">
        <w:rPr>
          <w:lang w:eastAsia="zh-CN"/>
        </w:rPr>
        <w:t>}</w:t>
      </w:r>
      <w:r w:rsidR="007B27AF">
        <w:rPr>
          <w:lang w:eastAsia="zh-CN"/>
        </w:rPr>
        <w:t>. Then, NW shares either the Enc and/or Dec information with the UE-side. In this evaluation, Enc information is represented by {target CSI, CSI feedback} dataset, while Dec information is represented by {reconstructed target CSI, CSI feedback} dataset. In the 2</w:t>
      </w:r>
      <w:r w:rsidR="007B27AF" w:rsidRPr="00285F04">
        <w:rPr>
          <w:vertAlign w:val="superscript"/>
          <w:lang w:eastAsia="zh-CN"/>
        </w:rPr>
        <w:t>nd</w:t>
      </w:r>
      <w:r w:rsidR="007B27AF">
        <w:rPr>
          <w:lang w:eastAsia="zh-CN"/>
        </w:rPr>
        <w:t xml:space="preserve"> step, UE </w:t>
      </w:r>
      <w:r w:rsidR="00E568AE">
        <w:rPr>
          <w:lang w:eastAsia="zh-CN"/>
        </w:rPr>
        <w:t>trains</w:t>
      </w:r>
      <w:r w:rsidR="007B27AF">
        <w:rPr>
          <w:lang w:eastAsia="zh-CN"/>
        </w:rPr>
        <w:t xml:space="preserve"> a reference-Dec (Dec-TF2) which is used </w:t>
      </w:r>
      <w:r w:rsidR="00211279">
        <w:rPr>
          <w:lang w:eastAsia="zh-CN"/>
        </w:rPr>
        <w:t>in</w:t>
      </w:r>
      <w:r w:rsidR="007B27AF">
        <w:rPr>
          <w:lang w:eastAsia="zh-CN"/>
        </w:rPr>
        <w:t xml:space="preserve"> training </w:t>
      </w:r>
      <w:r w:rsidR="00146F66">
        <w:rPr>
          <w:lang w:eastAsia="zh-CN"/>
        </w:rPr>
        <w:t xml:space="preserve">its </w:t>
      </w:r>
      <w:r w:rsidR="007B27AF">
        <w:rPr>
          <w:lang w:eastAsia="zh-CN"/>
        </w:rPr>
        <w:t xml:space="preserve">Enc (Enc-TF2). We considered a lower complexity transformer model TF2 at UE-side compared with NW-side model TF1. </w:t>
      </w:r>
      <w:r w:rsidR="003742D4">
        <w:rPr>
          <w:lang w:eastAsia="zh-CN"/>
        </w:rPr>
        <w:t xml:space="preserve">The model from case 0 </w:t>
      </w:r>
      <w:r w:rsidR="00FF6BD8">
        <w:rPr>
          <w:lang w:eastAsia="zh-CN"/>
        </w:rPr>
        <w:t>is</w:t>
      </w:r>
      <w:r w:rsidR="00047BAC">
        <w:rPr>
          <w:lang w:eastAsia="zh-CN"/>
        </w:rPr>
        <w:t xml:space="preserve"> </w:t>
      </w:r>
      <w:r w:rsidR="003742D4">
        <w:rPr>
          <w:lang w:eastAsia="zh-CN"/>
        </w:rPr>
        <w:t xml:space="preserve">combined </w:t>
      </w:r>
      <w:r w:rsidR="00047BAC">
        <w:rPr>
          <w:lang w:eastAsia="zh-CN"/>
        </w:rPr>
        <w:t xml:space="preserve">with </w:t>
      </w:r>
      <w:r w:rsidR="00202D7A">
        <w:rPr>
          <w:lang w:eastAsia="zh-CN"/>
        </w:rPr>
        <w:t xml:space="preserve">differential VQ </w:t>
      </w:r>
      <w:r w:rsidR="008339E3">
        <w:rPr>
          <w:lang w:eastAsia="zh-CN"/>
        </w:rPr>
        <w:t xml:space="preserve">cookbooks to construct the refinement model </w:t>
      </w:r>
      <w:r w:rsidR="00A645C3">
        <w:rPr>
          <w:lang w:eastAsia="zh-CN"/>
        </w:rPr>
        <w:t xml:space="preserve">for </w:t>
      </w:r>
      <w:r w:rsidR="008339E3">
        <w:rPr>
          <w:lang w:eastAsia="zh-CN"/>
        </w:rPr>
        <w:t>case 2</w:t>
      </w:r>
      <w:r w:rsidR="00915D8B">
        <w:rPr>
          <w:lang w:eastAsia="zh-CN"/>
        </w:rPr>
        <w:t xml:space="preserve">, as illustrated in </w:t>
      </w:r>
      <w:r w:rsidR="007F1C87">
        <w:rPr>
          <w:lang w:eastAsia="zh-CN"/>
        </w:rPr>
        <w:fldChar w:fldCharType="begin"/>
      </w:r>
      <w:r w:rsidR="007F1C87">
        <w:rPr>
          <w:lang w:eastAsia="zh-CN"/>
        </w:rPr>
        <w:instrText xml:space="preserve"> REF _Ref173997919 \h </w:instrText>
      </w:r>
      <w:r w:rsidR="007F1C87">
        <w:rPr>
          <w:lang w:eastAsia="zh-CN"/>
        </w:rPr>
      </w:r>
      <w:r w:rsidR="007F1C87">
        <w:rPr>
          <w:lang w:eastAsia="zh-CN"/>
        </w:rPr>
        <w:fldChar w:fldCharType="separate"/>
      </w:r>
      <w:r w:rsidR="007F1C87">
        <w:t xml:space="preserve">Figure </w:t>
      </w:r>
      <w:r w:rsidR="007F1C87">
        <w:rPr>
          <w:noProof/>
        </w:rPr>
        <w:t>6</w:t>
      </w:r>
      <w:r w:rsidR="007F1C87">
        <w:noBreakHyphen/>
      </w:r>
      <w:r w:rsidR="007F1C87">
        <w:rPr>
          <w:noProof/>
        </w:rPr>
        <w:t>1</w:t>
      </w:r>
      <w:r w:rsidR="007F1C87">
        <w:rPr>
          <w:lang w:eastAsia="zh-CN"/>
        </w:rPr>
        <w:fldChar w:fldCharType="end"/>
      </w:r>
      <w:r w:rsidR="008339E3">
        <w:rPr>
          <w:lang w:eastAsia="zh-CN"/>
        </w:rPr>
        <w:t xml:space="preserve">. </w:t>
      </w:r>
      <w:r w:rsidR="003742D4">
        <w:rPr>
          <w:lang w:eastAsia="zh-CN"/>
        </w:rPr>
        <w:t xml:space="preserve"> </w:t>
      </w:r>
    </w:p>
    <w:p w14:paraId="35942593" w14:textId="77777777" w:rsidR="00B12E81" w:rsidRDefault="007B27AF" w:rsidP="007B27AF">
      <w:pPr>
        <w:rPr>
          <w:lang w:eastAsia="zh-CN"/>
        </w:rPr>
      </w:pPr>
      <w:r>
        <w:rPr>
          <w:lang w:eastAsia="zh-CN"/>
        </w:rPr>
        <w:t xml:space="preserve">The end-to-end inference results for case2 based on UE Enc-TF2 and NW Dec-TF1 are presented in </w:t>
      </w:r>
      <w:r w:rsidR="00D45736">
        <w:rPr>
          <w:lang w:eastAsia="zh-CN"/>
        </w:rPr>
        <w:fldChar w:fldCharType="begin"/>
      </w:r>
      <w:r w:rsidR="00D45736">
        <w:rPr>
          <w:lang w:eastAsia="zh-CN"/>
        </w:rPr>
        <w:instrText xml:space="preserve"> REF _Ref174024915 \h </w:instrText>
      </w:r>
      <w:r w:rsidR="00D45736">
        <w:rPr>
          <w:lang w:eastAsia="zh-CN"/>
        </w:rPr>
      </w:r>
      <w:r w:rsidR="00D45736">
        <w:rPr>
          <w:lang w:eastAsia="zh-CN"/>
        </w:rPr>
        <w:fldChar w:fldCharType="separate"/>
      </w:r>
      <w:r w:rsidR="00D45736">
        <w:t xml:space="preserve">Table </w:t>
      </w:r>
      <w:r w:rsidR="00D45736">
        <w:rPr>
          <w:noProof/>
        </w:rPr>
        <w:t>6</w:t>
      </w:r>
      <w:r w:rsidR="00D45736">
        <w:noBreakHyphen/>
      </w:r>
      <w:r w:rsidR="00D45736">
        <w:rPr>
          <w:noProof/>
        </w:rPr>
        <w:t>3</w:t>
      </w:r>
      <w:r w:rsidR="00D45736">
        <w:rPr>
          <w:lang w:eastAsia="zh-CN"/>
        </w:rPr>
        <w:fldChar w:fldCharType="end"/>
      </w:r>
      <w:r>
        <w:rPr>
          <w:lang w:eastAsia="zh-CN"/>
        </w:rPr>
        <w:t xml:space="preserve">. </w:t>
      </w:r>
      <w:r w:rsidR="00FC0514">
        <w:rPr>
          <w:lang w:eastAsia="zh-CN"/>
        </w:rPr>
        <w:t xml:space="preserve">We observe that </w:t>
      </w:r>
      <w:r w:rsidR="00EB5D65">
        <w:rPr>
          <w:lang w:eastAsia="zh-CN"/>
        </w:rPr>
        <w:t>Enc</w:t>
      </w:r>
      <w:r w:rsidR="00FC0514">
        <w:rPr>
          <w:lang w:eastAsia="zh-CN"/>
        </w:rPr>
        <w:t xml:space="preserve"> information sharing and/or Dec information sharing have negligible performance</w:t>
      </w:r>
      <w:r w:rsidR="00BD2696">
        <w:rPr>
          <w:lang w:eastAsia="zh-CN"/>
        </w:rPr>
        <w:t xml:space="preserve"> </w:t>
      </w:r>
      <w:r w:rsidR="00FC0514">
        <w:rPr>
          <w:lang w:eastAsia="zh-CN"/>
        </w:rPr>
        <w:t xml:space="preserve">difference in </w:t>
      </w:r>
      <w:r w:rsidR="00BD2696">
        <w:rPr>
          <w:lang w:eastAsia="zh-CN"/>
        </w:rPr>
        <w:t xml:space="preserve">case 2. </w:t>
      </w:r>
      <w:r w:rsidR="00F25CF8">
        <w:rPr>
          <w:lang w:eastAsia="zh-CN"/>
        </w:rPr>
        <w:t>For this evaluation, we assume</w:t>
      </w:r>
      <w:r w:rsidR="00CB1EBA">
        <w:rPr>
          <w:lang w:eastAsia="zh-CN"/>
        </w:rPr>
        <w:t xml:space="preserve"> that </w:t>
      </w:r>
      <w:r w:rsidR="00FC0514">
        <w:rPr>
          <w:lang w:eastAsia="zh-CN"/>
        </w:rPr>
        <w:t xml:space="preserve">there is no misalignment in the target precoder </w:t>
      </w:r>
      <w:r w:rsidR="001E4BCB">
        <w:rPr>
          <w:lang w:eastAsia="zh-CN"/>
        </w:rPr>
        <w:t xml:space="preserve">datasets </w:t>
      </w:r>
      <w:r w:rsidR="00FC0514">
        <w:rPr>
          <w:lang w:eastAsia="zh-CN"/>
        </w:rPr>
        <w:t>between NW and UE sides</w:t>
      </w:r>
      <w:r w:rsidR="00282336">
        <w:rPr>
          <w:lang w:eastAsia="zh-CN"/>
        </w:rPr>
        <w:t xml:space="preserve">. </w:t>
      </w:r>
      <w:r w:rsidR="00BC1B10">
        <w:rPr>
          <w:lang w:eastAsia="zh-CN"/>
        </w:rPr>
        <w:t xml:space="preserve">From the results, we also see that </w:t>
      </w:r>
      <w:r w:rsidR="000A07FC">
        <w:rPr>
          <w:lang w:eastAsia="zh-CN"/>
        </w:rPr>
        <w:t>NW-side joint training SGCS</w:t>
      </w:r>
      <w:r w:rsidR="00FC0514">
        <w:rPr>
          <w:lang w:eastAsia="zh-CN"/>
        </w:rPr>
        <w:t xml:space="preserve"> </w:t>
      </w:r>
      <w:r w:rsidR="0086706C">
        <w:rPr>
          <w:lang w:eastAsia="zh-CN"/>
        </w:rPr>
        <w:t xml:space="preserve">is </w:t>
      </w:r>
      <w:r w:rsidR="0086706C">
        <w:rPr>
          <w:lang w:eastAsia="zh-CN"/>
        </w:rPr>
        <w:lastRenderedPageBreak/>
        <w:t xml:space="preserve">slightly better than </w:t>
      </w:r>
      <w:r w:rsidR="008E4ED4">
        <w:rPr>
          <w:lang w:eastAsia="zh-CN"/>
        </w:rPr>
        <w:t>inter-vendor collaboration results</w:t>
      </w:r>
      <w:r>
        <w:rPr>
          <w:lang w:eastAsia="zh-CN"/>
        </w:rPr>
        <w:t xml:space="preserve">, where </w:t>
      </w:r>
      <w:r w:rsidR="0025011A">
        <w:rPr>
          <w:lang w:eastAsia="zh-CN"/>
        </w:rPr>
        <w:t>the minor</w:t>
      </w:r>
      <w:r>
        <w:rPr>
          <w:lang w:eastAsia="zh-CN"/>
        </w:rPr>
        <w:t xml:space="preserve"> performance degradation is </w:t>
      </w:r>
      <w:r w:rsidR="0025011A">
        <w:rPr>
          <w:lang w:eastAsia="zh-CN"/>
        </w:rPr>
        <w:t>mainly</w:t>
      </w:r>
      <w:r>
        <w:rPr>
          <w:lang w:eastAsia="zh-CN"/>
        </w:rPr>
        <w:t xml:space="preserve"> from the </w:t>
      </w:r>
      <w:r w:rsidR="004D15C5">
        <w:rPr>
          <w:lang w:eastAsia="zh-CN"/>
        </w:rPr>
        <w:t xml:space="preserve">UE-side </w:t>
      </w:r>
      <w:r>
        <w:rPr>
          <w:lang w:eastAsia="zh-CN"/>
        </w:rPr>
        <w:t xml:space="preserve">reduced complexity </w:t>
      </w:r>
      <w:r w:rsidR="004D15C5">
        <w:rPr>
          <w:lang w:eastAsia="zh-CN"/>
        </w:rPr>
        <w:t>Enc</w:t>
      </w:r>
      <w:r>
        <w:rPr>
          <w:lang w:eastAsia="zh-CN"/>
        </w:rPr>
        <w:t xml:space="preserve"> model (</w:t>
      </w:r>
      <w:r w:rsidR="004D15C5">
        <w:rPr>
          <w:lang w:eastAsia="zh-CN"/>
        </w:rPr>
        <w:t>Enc-TF2)</w:t>
      </w:r>
      <w:r>
        <w:rPr>
          <w:lang w:eastAsia="zh-CN"/>
        </w:rPr>
        <w:t xml:space="preserve">. </w:t>
      </w:r>
    </w:p>
    <w:p w14:paraId="717FB303" w14:textId="4D684E64" w:rsidR="007B27AF" w:rsidRDefault="00D45736" w:rsidP="007B27AF">
      <w:pPr>
        <w:rPr>
          <w:lang w:eastAsia="zh-CN"/>
        </w:rPr>
      </w:pPr>
      <w:r>
        <w:rPr>
          <w:lang w:eastAsia="zh-CN"/>
        </w:rPr>
        <w:t xml:space="preserve">Please note that the study in this section assumes that </w:t>
      </w:r>
      <w:r w:rsidR="009B4D42">
        <w:rPr>
          <w:lang w:eastAsia="zh-CN"/>
        </w:rPr>
        <w:t xml:space="preserve">UE side </w:t>
      </w:r>
      <w:r w:rsidR="00E8621C">
        <w:rPr>
          <w:lang w:eastAsia="zh-CN"/>
        </w:rPr>
        <w:t>uses</w:t>
      </w:r>
      <w:r w:rsidR="00C6155C">
        <w:rPr>
          <w:lang w:eastAsia="zh-CN"/>
        </w:rPr>
        <w:t xml:space="preserve"> the transferred data from NW side for encoder training in option 4, while UE uses same dataset</w:t>
      </w:r>
      <w:r w:rsidR="00087F0E">
        <w:rPr>
          <w:lang w:eastAsia="zh-CN"/>
        </w:rPr>
        <w:t xml:space="preserve"> as the NW side</w:t>
      </w:r>
      <w:r w:rsidR="00C6155C">
        <w:rPr>
          <w:lang w:eastAsia="zh-CN"/>
        </w:rPr>
        <w:t xml:space="preserve"> </w:t>
      </w:r>
      <w:r w:rsidR="00087F0E">
        <w:rPr>
          <w:lang w:eastAsia="zh-CN"/>
        </w:rPr>
        <w:t>for encoder training in option 3a/5a. Thus</w:t>
      </w:r>
      <w:r w:rsidR="009B4D42">
        <w:rPr>
          <w:lang w:eastAsia="zh-CN"/>
        </w:rPr>
        <w:t>, the</w:t>
      </w:r>
      <w:r w:rsidR="00DB5BA2">
        <w:rPr>
          <w:lang w:eastAsia="zh-CN"/>
        </w:rPr>
        <w:t xml:space="preserve"> performance gap between encoder info sharing and decoder info sharing is much smaller than that in section 2.</w:t>
      </w:r>
    </w:p>
    <w:p w14:paraId="5A73C137" w14:textId="77777777" w:rsidR="00C743A9" w:rsidRPr="00C743A9" w:rsidRDefault="00C743A9" w:rsidP="00C743A9">
      <w:pPr>
        <w:rPr>
          <w:lang w:eastAsia="zh-CN"/>
        </w:rPr>
      </w:pPr>
    </w:p>
    <w:p w14:paraId="3C70E256" w14:textId="1FB60578" w:rsidR="000C5FDB" w:rsidRPr="00C743A9" w:rsidRDefault="0016698B" w:rsidP="0016698B">
      <w:pPr>
        <w:pStyle w:val="Caption"/>
        <w:rPr>
          <w:lang w:eastAsia="zh-CN"/>
        </w:rPr>
      </w:pPr>
      <w:bookmarkStart w:id="61" w:name="_Ref174024915"/>
      <w:bookmarkStart w:id="62" w:name="_Ref174142222"/>
      <w:r>
        <w:t xml:space="preserve">Table </w:t>
      </w:r>
      <w:r>
        <w:fldChar w:fldCharType="begin"/>
      </w:r>
      <w:r>
        <w:instrText xml:space="preserve"> STYLEREF 1 \s </w:instrText>
      </w:r>
      <w:r>
        <w:fldChar w:fldCharType="separate"/>
      </w:r>
      <w:r w:rsidR="005918A2">
        <w:rPr>
          <w:noProof/>
        </w:rPr>
        <w:t>6</w:t>
      </w:r>
      <w:r>
        <w:fldChar w:fldCharType="end"/>
      </w:r>
      <w:r>
        <w:noBreakHyphen/>
      </w:r>
      <w:r>
        <w:fldChar w:fldCharType="begin"/>
      </w:r>
      <w:r>
        <w:instrText xml:space="preserve"> SEQ Table \* ARABIC \s 1 </w:instrText>
      </w:r>
      <w:r>
        <w:fldChar w:fldCharType="separate"/>
      </w:r>
      <w:r w:rsidR="005918A2">
        <w:rPr>
          <w:noProof/>
        </w:rPr>
        <w:t>3</w:t>
      </w:r>
      <w:r>
        <w:fldChar w:fldCharType="end"/>
      </w:r>
      <w:bookmarkEnd w:id="61"/>
      <w:r w:rsidRPr="004A3E03">
        <w:t xml:space="preserve"> Inter-vendor collaboration evaluation results for case </w:t>
      </w:r>
      <w:r>
        <w:t>2</w:t>
      </w:r>
      <w:bookmarkEnd w:id="62"/>
    </w:p>
    <w:tbl>
      <w:tblPr>
        <w:tblStyle w:val="TableGrid"/>
        <w:tblW w:w="0" w:type="auto"/>
        <w:jc w:val="center"/>
        <w:tblLook w:val="04A0" w:firstRow="1" w:lastRow="0" w:firstColumn="1" w:lastColumn="0" w:noHBand="0" w:noVBand="1"/>
      </w:tblPr>
      <w:tblGrid>
        <w:gridCol w:w="1615"/>
        <w:gridCol w:w="3960"/>
        <w:gridCol w:w="1437"/>
        <w:gridCol w:w="2338"/>
      </w:tblGrid>
      <w:tr w:rsidR="00807210" w14:paraId="7B8FA42D" w14:textId="77777777" w:rsidTr="003C4178">
        <w:trPr>
          <w:jc w:val="center"/>
        </w:trPr>
        <w:tc>
          <w:tcPr>
            <w:tcW w:w="1615" w:type="dxa"/>
            <w:shd w:val="clear" w:color="auto" w:fill="E7E6E6" w:themeFill="background2"/>
            <w:vAlign w:val="center"/>
          </w:tcPr>
          <w:p w14:paraId="435CFA17" w14:textId="77777777" w:rsidR="00807210" w:rsidRPr="0000426B" w:rsidRDefault="00807210">
            <w:pPr>
              <w:jc w:val="center"/>
              <w:rPr>
                <w:b/>
                <w:bCs/>
                <w:color w:val="FF0000"/>
                <w:lang w:eastAsia="zh-CN"/>
              </w:rPr>
            </w:pPr>
            <w:r w:rsidRPr="0000426B">
              <w:rPr>
                <w:b/>
                <w:bCs/>
                <w:color w:val="000000" w:themeColor="text1"/>
                <w:lang w:eastAsia="zh-CN"/>
              </w:rPr>
              <w:t>Reporting rate (bits/5ms)</w:t>
            </w:r>
          </w:p>
        </w:tc>
        <w:tc>
          <w:tcPr>
            <w:tcW w:w="3960" w:type="dxa"/>
            <w:shd w:val="clear" w:color="auto" w:fill="E7E6E6" w:themeFill="background2"/>
            <w:vAlign w:val="center"/>
          </w:tcPr>
          <w:p w14:paraId="60F318DF" w14:textId="77777777" w:rsidR="00807210" w:rsidRPr="0000426B" w:rsidRDefault="00807210">
            <w:pPr>
              <w:jc w:val="center"/>
              <w:rPr>
                <w:b/>
                <w:bCs/>
                <w:color w:val="000000" w:themeColor="text1"/>
                <w:lang w:eastAsia="zh-CN"/>
              </w:rPr>
            </w:pPr>
            <w:r w:rsidRPr="0000426B">
              <w:rPr>
                <w:b/>
                <w:bCs/>
                <w:color w:val="000000" w:themeColor="text1"/>
                <w:lang w:eastAsia="zh-CN"/>
              </w:rPr>
              <w:t>Inter-vendor collaboration scheme</w:t>
            </w:r>
          </w:p>
        </w:tc>
        <w:tc>
          <w:tcPr>
            <w:tcW w:w="1437" w:type="dxa"/>
            <w:shd w:val="clear" w:color="auto" w:fill="E7E6E6" w:themeFill="background2"/>
            <w:vAlign w:val="center"/>
          </w:tcPr>
          <w:p w14:paraId="690E1F04" w14:textId="77777777" w:rsidR="00807210" w:rsidRPr="0000426B" w:rsidRDefault="00807210">
            <w:pPr>
              <w:jc w:val="center"/>
              <w:rPr>
                <w:b/>
                <w:bCs/>
                <w:color w:val="000000" w:themeColor="text1"/>
                <w:lang w:eastAsia="zh-CN"/>
              </w:rPr>
            </w:pPr>
            <w:proofErr w:type="spellStart"/>
            <w:r w:rsidRPr="0000426B">
              <w:rPr>
                <w:b/>
                <w:bCs/>
                <w:color w:val="000000" w:themeColor="text1"/>
                <w:lang w:eastAsia="zh-CN"/>
              </w:rPr>
              <w:t>Avg</w:t>
            </w:r>
            <w:proofErr w:type="spellEnd"/>
            <w:r w:rsidRPr="0000426B">
              <w:rPr>
                <w:b/>
                <w:bCs/>
                <w:color w:val="000000" w:themeColor="text1"/>
                <w:lang w:eastAsia="zh-CN"/>
              </w:rPr>
              <w:t xml:space="preserve"> SGCS</w:t>
            </w:r>
          </w:p>
        </w:tc>
        <w:tc>
          <w:tcPr>
            <w:tcW w:w="2338" w:type="dxa"/>
            <w:shd w:val="clear" w:color="auto" w:fill="E7E6E6" w:themeFill="background2"/>
            <w:vAlign w:val="center"/>
          </w:tcPr>
          <w:p w14:paraId="5DC8CDE5" w14:textId="77777777" w:rsidR="00807210" w:rsidRPr="0000426B" w:rsidRDefault="00807210">
            <w:pPr>
              <w:jc w:val="center"/>
              <w:rPr>
                <w:b/>
                <w:bCs/>
                <w:color w:val="000000" w:themeColor="text1"/>
                <w:lang w:eastAsia="zh-CN"/>
              </w:rPr>
            </w:pPr>
            <w:r>
              <w:rPr>
                <w:b/>
                <w:bCs/>
                <w:color w:val="000000" w:themeColor="text1"/>
                <w:lang w:eastAsia="zh-CN"/>
              </w:rPr>
              <w:t>Gain (%)</w:t>
            </w:r>
          </w:p>
        </w:tc>
      </w:tr>
      <w:tr w:rsidR="00807210" w14:paraId="54093639" w14:textId="77777777" w:rsidTr="003C4178">
        <w:trPr>
          <w:jc w:val="center"/>
        </w:trPr>
        <w:tc>
          <w:tcPr>
            <w:tcW w:w="1615" w:type="dxa"/>
            <w:vMerge w:val="restart"/>
            <w:vAlign w:val="center"/>
          </w:tcPr>
          <w:p w14:paraId="509A5852" w14:textId="68B71E73" w:rsidR="00807210" w:rsidRPr="00287F2A" w:rsidRDefault="001A28D2">
            <w:pPr>
              <w:jc w:val="center"/>
              <w:rPr>
                <w:color w:val="000000" w:themeColor="text1"/>
                <w:lang w:eastAsia="zh-CN"/>
              </w:rPr>
            </w:pPr>
            <w:r>
              <w:rPr>
                <w:color w:val="000000" w:themeColor="text1"/>
                <w:lang w:eastAsia="zh-CN"/>
              </w:rPr>
              <w:t>320</w:t>
            </w:r>
          </w:p>
        </w:tc>
        <w:tc>
          <w:tcPr>
            <w:tcW w:w="3960" w:type="dxa"/>
            <w:shd w:val="clear" w:color="auto" w:fill="DEEAF6" w:themeFill="accent5" w:themeFillTint="33"/>
            <w:vAlign w:val="center"/>
          </w:tcPr>
          <w:p w14:paraId="4C3B12F0" w14:textId="77777777" w:rsidR="00807210" w:rsidRPr="00287F2A" w:rsidRDefault="00807210">
            <w:pPr>
              <w:jc w:val="center"/>
              <w:rPr>
                <w:color w:val="000000" w:themeColor="text1"/>
                <w:lang w:eastAsia="zh-CN"/>
              </w:rPr>
            </w:pPr>
            <w:r>
              <w:rPr>
                <w:color w:val="000000" w:themeColor="text1"/>
                <w:lang w:eastAsia="zh-CN"/>
              </w:rPr>
              <w:t>NW-side joint training</w:t>
            </w:r>
          </w:p>
        </w:tc>
        <w:tc>
          <w:tcPr>
            <w:tcW w:w="1437" w:type="dxa"/>
            <w:shd w:val="clear" w:color="auto" w:fill="DEEAF6" w:themeFill="accent5" w:themeFillTint="33"/>
            <w:vAlign w:val="center"/>
          </w:tcPr>
          <w:p w14:paraId="1152502A" w14:textId="120D9A84" w:rsidR="00807210" w:rsidRPr="0000426B" w:rsidRDefault="00DC0B12">
            <w:pPr>
              <w:jc w:val="center"/>
              <w:rPr>
                <w:color w:val="000000" w:themeColor="text1"/>
                <w:lang w:eastAsia="zh-CN"/>
              </w:rPr>
            </w:pPr>
            <w:r>
              <w:rPr>
                <w:color w:val="000000" w:themeColor="text1"/>
                <w:lang w:eastAsia="zh-CN"/>
              </w:rPr>
              <w:t>0.9233</w:t>
            </w:r>
          </w:p>
        </w:tc>
        <w:tc>
          <w:tcPr>
            <w:tcW w:w="2338" w:type="dxa"/>
            <w:shd w:val="clear" w:color="auto" w:fill="E7E6E6" w:themeFill="background2"/>
            <w:vAlign w:val="center"/>
          </w:tcPr>
          <w:p w14:paraId="1DDA1FF8" w14:textId="30CB7837" w:rsidR="00807210" w:rsidRPr="0000426B" w:rsidRDefault="001716F3">
            <w:pPr>
              <w:jc w:val="center"/>
              <w:rPr>
                <w:color w:val="000000" w:themeColor="text1"/>
                <w:lang w:eastAsia="zh-CN"/>
              </w:rPr>
            </w:pPr>
            <w:r>
              <w:rPr>
                <w:color w:val="000000" w:themeColor="text1"/>
                <w:lang w:eastAsia="zh-CN"/>
              </w:rPr>
              <w:t>---</w:t>
            </w:r>
          </w:p>
        </w:tc>
      </w:tr>
      <w:tr w:rsidR="00807210" w14:paraId="50211847" w14:textId="77777777" w:rsidTr="003C4178">
        <w:trPr>
          <w:jc w:val="center"/>
        </w:trPr>
        <w:tc>
          <w:tcPr>
            <w:tcW w:w="1615" w:type="dxa"/>
            <w:vMerge/>
            <w:vAlign w:val="center"/>
          </w:tcPr>
          <w:p w14:paraId="00720D57" w14:textId="77777777" w:rsidR="00807210" w:rsidRPr="00287F2A" w:rsidRDefault="00807210">
            <w:pPr>
              <w:jc w:val="center"/>
              <w:rPr>
                <w:color w:val="000000" w:themeColor="text1"/>
                <w:lang w:eastAsia="zh-CN"/>
              </w:rPr>
            </w:pPr>
          </w:p>
        </w:tc>
        <w:tc>
          <w:tcPr>
            <w:tcW w:w="3960" w:type="dxa"/>
            <w:shd w:val="clear" w:color="auto" w:fill="FFF2CC" w:themeFill="accent4" w:themeFillTint="33"/>
            <w:vAlign w:val="center"/>
          </w:tcPr>
          <w:p w14:paraId="327673E9" w14:textId="1D46AEE5" w:rsidR="00807210" w:rsidRPr="00287F2A" w:rsidRDefault="00807210">
            <w:pPr>
              <w:jc w:val="center"/>
              <w:rPr>
                <w:color w:val="000000" w:themeColor="text1"/>
                <w:lang w:eastAsia="zh-CN"/>
              </w:rPr>
            </w:pPr>
            <w:r>
              <w:rPr>
                <w:color w:val="000000" w:themeColor="text1"/>
                <w:lang w:eastAsia="zh-CN"/>
              </w:rPr>
              <w:t>Encoder info sharing</w:t>
            </w:r>
            <w:r w:rsidR="00043AE4">
              <w:rPr>
                <w:color w:val="000000" w:themeColor="text1"/>
                <w:lang w:eastAsia="zh-CN"/>
              </w:rPr>
              <w:t xml:space="preserve"> (</w:t>
            </w:r>
            <w:r w:rsidR="00BC2553">
              <w:rPr>
                <w:color w:val="000000" w:themeColor="text1"/>
                <w:lang w:eastAsia="zh-CN"/>
              </w:rPr>
              <w:t xml:space="preserve">i.e., inter-vendor collab </w:t>
            </w:r>
            <w:r w:rsidR="00043AE4">
              <w:rPr>
                <w:color w:val="000000" w:themeColor="text1"/>
                <w:lang w:eastAsia="zh-CN"/>
              </w:rPr>
              <w:t>Opt</w:t>
            </w:r>
            <w:r w:rsidR="00BC2553">
              <w:rPr>
                <w:color w:val="000000" w:themeColor="text1"/>
                <w:lang w:eastAsia="zh-CN"/>
              </w:rPr>
              <w:t xml:space="preserve">ions </w:t>
            </w:r>
            <w:r w:rsidR="00043AE4">
              <w:rPr>
                <w:color w:val="000000" w:themeColor="text1"/>
                <w:lang w:eastAsia="zh-CN"/>
              </w:rPr>
              <w:t>4-1</w:t>
            </w:r>
            <w:r w:rsidR="00BC2553">
              <w:rPr>
                <w:color w:val="000000" w:themeColor="text1"/>
                <w:lang w:eastAsia="zh-CN"/>
              </w:rPr>
              <w:t>/3a-1/5a-1</w:t>
            </w:r>
            <w:r w:rsidR="00043AE4">
              <w:rPr>
                <w:color w:val="000000" w:themeColor="text1"/>
                <w:lang w:eastAsia="zh-CN"/>
              </w:rPr>
              <w:t>)</w:t>
            </w:r>
          </w:p>
        </w:tc>
        <w:tc>
          <w:tcPr>
            <w:tcW w:w="1437" w:type="dxa"/>
            <w:shd w:val="clear" w:color="auto" w:fill="FFF2CC" w:themeFill="accent4" w:themeFillTint="33"/>
            <w:vAlign w:val="center"/>
          </w:tcPr>
          <w:p w14:paraId="0549790E" w14:textId="1E8EBF5C" w:rsidR="00807210" w:rsidRPr="0000426B" w:rsidRDefault="00DC0B12">
            <w:pPr>
              <w:jc w:val="center"/>
              <w:rPr>
                <w:color w:val="000000" w:themeColor="text1"/>
                <w:lang w:eastAsia="zh-CN"/>
              </w:rPr>
            </w:pPr>
            <w:r>
              <w:rPr>
                <w:color w:val="000000" w:themeColor="text1"/>
                <w:lang w:eastAsia="zh-CN"/>
              </w:rPr>
              <w:t>0.9165</w:t>
            </w:r>
          </w:p>
        </w:tc>
        <w:tc>
          <w:tcPr>
            <w:tcW w:w="2338" w:type="dxa"/>
            <w:shd w:val="clear" w:color="auto" w:fill="FFF2CC" w:themeFill="accent4" w:themeFillTint="33"/>
            <w:vAlign w:val="center"/>
          </w:tcPr>
          <w:p w14:paraId="6EB5D108" w14:textId="350B7D6D" w:rsidR="00807210" w:rsidRPr="008A1520" w:rsidRDefault="00807210">
            <w:pPr>
              <w:jc w:val="center"/>
              <w:rPr>
                <w:color w:val="FF0000"/>
                <w:lang w:eastAsia="zh-CN"/>
              </w:rPr>
            </w:pPr>
            <w:r w:rsidRPr="008A1520">
              <w:rPr>
                <w:color w:val="FF0000"/>
                <w:lang w:eastAsia="zh-CN"/>
              </w:rPr>
              <w:t>-0.</w:t>
            </w:r>
            <w:r w:rsidR="00FD7139" w:rsidRPr="008A1520">
              <w:rPr>
                <w:color w:val="FF0000"/>
                <w:lang w:eastAsia="zh-CN"/>
              </w:rPr>
              <w:t>74</w:t>
            </w:r>
            <w:r w:rsidRPr="008A1520">
              <w:rPr>
                <w:color w:val="FF0000"/>
                <w:lang w:eastAsia="zh-CN"/>
              </w:rPr>
              <w:t>%</w:t>
            </w:r>
          </w:p>
        </w:tc>
      </w:tr>
      <w:tr w:rsidR="00807210" w14:paraId="4AD63242" w14:textId="77777777" w:rsidTr="003C4178">
        <w:trPr>
          <w:jc w:val="center"/>
        </w:trPr>
        <w:tc>
          <w:tcPr>
            <w:tcW w:w="1615" w:type="dxa"/>
            <w:vMerge/>
            <w:vAlign w:val="center"/>
          </w:tcPr>
          <w:p w14:paraId="20AD4179" w14:textId="77777777" w:rsidR="00807210" w:rsidRPr="00287F2A" w:rsidRDefault="00807210">
            <w:pPr>
              <w:jc w:val="center"/>
              <w:rPr>
                <w:color w:val="000000" w:themeColor="text1"/>
                <w:lang w:eastAsia="zh-CN"/>
              </w:rPr>
            </w:pPr>
          </w:p>
        </w:tc>
        <w:tc>
          <w:tcPr>
            <w:tcW w:w="3960" w:type="dxa"/>
            <w:shd w:val="clear" w:color="auto" w:fill="FBE4D5" w:themeFill="accent2" w:themeFillTint="33"/>
            <w:vAlign w:val="center"/>
          </w:tcPr>
          <w:p w14:paraId="31B58517" w14:textId="2D586508" w:rsidR="00807210" w:rsidRPr="00287F2A" w:rsidRDefault="00807210">
            <w:pPr>
              <w:jc w:val="center"/>
              <w:rPr>
                <w:color w:val="000000" w:themeColor="text1"/>
                <w:lang w:eastAsia="zh-CN"/>
              </w:rPr>
            </w:pPr>
            <w:r>
              <w:rPr>
                <w:color w:val="000000" w:themeColor="text1"/>
                <w:lang w:eastAsia="zh-CN"/>
              </w:rPr>
              <w:t>Decoder info sharing</w:t>
            </w:r>
            <w:r w:rsidR="00974B76">
              <w:rPr>
                <w:color w:val="000000" w:themeColor="text1"/>
                <w:lang w:eastAsia="zh-CN"/>
              </w:rPr>
              <w:t xml:space="preserve"> (i.e., inter-vendor collab </w:t>
            </w:r>
            <w:r w:rsidR="000917D8">
              <w:rPr>
                <w:color w:val="000000" w:themeColor="text1"/>
                <w:lang w:eastAsia="zh-CN"/>
              </w:rPr>
              <w:t>o</w:t>
            </w:r>
            <w:r w:rsidR="00974B76">
              <w:rPr>
                <w:color w:val="000000" w:themeColor="text1"/>
                <w:lang w:eastAsia="zh-CN"/>
              </w:rPr>
              <w:t>ptions 4-2/3a-2/5a-</w:t>
            </w:r>
            <w:r w:rsidR="00B377E8">
              <w:rPr>
                <w:color w:val="000000" w:themeColor="text1"/>
                <w:lang w:eastAsia="zh-CN"/>
              </w:rPr>
              <w:t>2</w:t>
            </w:r>
            <w:r w:rsidR="00974B76">
              <w:rPr>
                <w:color w:val="000000" w:themeColor="text1"/>
                <w:lang w:eastAsia="zh-CN"/>
              </w:rPr>
              <w:t>)</w:t>
            </w:r>
          </w:p>
        </w:tc>
        <w:tc>
          <w:tcPr>
            <w:tcW w:w="1437" w:type="dxa"/>
            <w:shd w:val="clear" w:color="auto" w:fill="FBE4D5" w:themeFill="accent2" w:themeFillTint="33"/>
            <w:vAlign w:val="center"/>
          </w:tcPr>
          <w:p w14:paraId="1BBF9DCC" w14:textId="14322FE5" w:rsidR="00807210" w:rsidRPr="0000426B" w:rsidRDefault="00DC0B12">
            <w:pPr>
              <w:jc w:val="center"/>
              <w:rPr>
                <w:color w:val="000000" w:themeColor="text1"/>
                <w:lang w:eastAsia="zh-CN"/>
              </w:rPr>
            </w:pPr>
            <w:r>
              <w:rPr>
                <w:color w:val="000000" w:themeColor="text1"/>
                <w:lang w:eastAsia="zh-CN"/>
              </w:rPr>
              <w:t>0.9177</w:t>
            </w:r>
          </w:p>
        </w:tc>
        <w:tc>
          <w:tcPr>
            <w:tcW w:w="2338" w:type="dxa"/>
            <w:shd w:val="clear" w:color="auto" w:fill="FBE4D5" w:themeFill="accent2" w:themeFillTint="33"/>
            <w:vAlign w:val="center"/>
          </w:tcPr>
          <w:p w14:paraId="211557CE" w14:textId="089C2F88" w:rsidR="00807210" w:rsidRPr="008A1520" w:rsidRDefault="00807210">
            <w:pPr>
              <w:jc w:val="center"/>
              <w:rPr>
                <w:color w:val="FF0000"/>
                <w:lang w:eastAsia="zh-CN"/>
              </w:rPr>
            </w:pPr>
            <w:r w:rsidRPr="008A1520">
              <w:rPr>
                <w:color w:val="FF0000"/>
                <w:lang w:eastAsia="zh-CN"/>
              </w:rPr>
              <w:t>-0.</w:t>
            </w:r>
            <w:r w:rsidR="003865D1" w:rsidRPr="008A1520">
              <w:rPr>
                <w:color w:val="FF0000"/>
                <w:lang w:eastAsia="zh-CN"/>
              </w:rPr>
              <w:t>61</w:t>
            </w:r>
            <w:r w:rsidRPr="008A1520">
              <w:rPr>
                <w:color w:val="FF0000"/>
                <w:lang w:eastAsia="zh-CN"/>
              </w:rPr>
              <w:t>%</w:t>
            </w:r>
          </w:p>
        </w:tc>
      </w:tr>
      <w:tr w:rsidR="00807210" w14:paraId="35A7E7E5" w14:textId="77777777" w:rsidTr="003C4178">
        <w:trPr>
          <w:jc w:val="center"/>
        </w:trPr>
        <w:tc>
          <w:tcPr>
            <w:tcW w:w="1615" w:type="dxa"/>
            <w:vMerge w:val="restart"/>
            <w:vAlign w:val="center"/>
          </w:tcPr>
          <w:p w14:paraId="1652DF34" w14:textId="62C4D8A0" w:rsidR="00807210" w:rsidRPr="00287F2A" w:rsidRDefault="00F075FD">
            <w:pPr>
              <w:jc w:val="center"/>
              <w:rPr>
                <w:color w:val="000000" w:themeColor="text1"/>
                <w:lang w:eastAsia="zh-CN"/>
              </w:rPr>
            </w:pPr>
            <w:r>
              <w:rPr>
                <w:color w:val="000000" w:themeColor="text1"/>
                <w:lang w:eastAsia="zh-CN"/>
              </w:rPr>
              <w:t>120</w:t>
            </w:r>
          </w:p>
        </w:tc>
        <w:tc>
          <w:tcPr>
            <w:tcW w:w="3960" w:type="dxa"/>
            <w:shd w:val="clear" w:color="auto" w:fill="DEEAF6" w:themeFill="accent5" w:themeFillTint="33"/>
            <w:vAlign w:val="center"/>
          </w:tcPr>
          <w:p w14:paraId="04497D79" w14:textId="77777777" w:rsidR="00807210" w:rsidRPr="00287F2A" w:rsidRDefault="00807210">
            <w:pPr>
              <w:jc w:val="center"/>
              <w:rPr>
                <w:color w:val="000000" w:themeColor="text1"/>
                <w:lang w:eastAsia="zh-CN"/>
              </w:rPr>
            </w:pPr>
            <w:r>
              <w:rPr>
                <w:color w:val="000000" w:themeColor="text1"/>
                <w:lang w:eastAsia="zh-CN"/>
              </w:rPr>
              <w:t>NW-side joint training</w:t>
            </w:r>
          </w:p>
        </w:tc>
        <w:tc>
          <w:tcPr>
            <w:tcW w:w="1437" w:type="dxa"/>
            <w:shd w:val="clear" w:color="auto" w:fill="DEEAF6" w:themeFill="accent5" w:themeFillTint="33"/>
            <w:vAlign w:val="center"/>
          </w:tcPr>
          <w:p w14:paraId="125F4B8C" w14:textId="101E7084" w:rsidR="00807210" w:rsidRPr="0000426B" w:rsidRDefault="00DC0B12">
            <w:pPr>
              <w:jc w:val="center"/>
              <w:rPr>
                <w:color w:val="000000" w:themeColor="text1"/>
                <w:lang w:eastAsia="zh-CN"/>
              </w:rPr>
            </w:pPr>
            <w:r>
              <w:rPr>
                <w:color w:val="000000" w:themeColor="text1"/>
                <w:lang w:eastAsia="zh-CN"/>
              </w:rPr>
              <w:t>0.</w:t>
            </w:r>
            <w:r w:rsidR="007E54BF">
              <w:rPr>
                <w:color w:val="000000" w:themeColor="text1"/>
                <w:lang w:eastAsia="zh-CN"/>
              </w:rPr>
              <w:t>83</w:t>
            </w:r>
            <w:r w:rsidR="0062630B">
              <w:rPr>
                <w:color w:val="000000" w:themeColor="text1"/>
                <w:lang w:eastAsia="zh-CN"/>
              </w:rPr>
              <w:t>92</w:t>
            </w:r>
          </w:p>
        </w:tc>
        <w:tc>
          <w:tcPr>
            <w:tcW w:w="2338" w:type="dxa"/>
            <w:shd w:val="clear" w:color="auto" w:fill="E7E6E6" w:themeFill="background2"/>
            <w:vAlign w:val="center"/>
          </w:tcPr>
          <w:p w14:paraId="6CE2035D" w14:textId="640F37CD" w:rsidR="00807210" w:rsidRPr="0000426B" w:rsidRDefault="001716F3">
            <w:pPr>
              <w:jc w:val="center"/>
              <w:rPr>
                <w:color w:val="000000" w:themeColor="text1"/>
                <w:lang w:eastAsia="zh-CN"/>
              </w:rPr>
            </w:pPr>
            <w:r>
              <w:rPr>
                <w:color w:val="000000" w:themeColor="text1"/>
                <w:lang w:eastAsia="zh-CN"/>
              </w:rPr>
              <w:t>---</w:t>
            </w:r>
          </w:p>
        </w:tc>
      </w:tr>
      <w:tr w:rsidR="00807210" w14:paraId="0E3BC30F" w14:textId="77777777" w:rsidTr="003C4178">
        <w:trPr>
          <w:jc w:val="center"/>
        </w:trPr>
        <w:tc>
          <w:tcPr>
            <w:tcW w:w="1615" w:type="dxa"/>
            <w:vMerge/>
            <w:vAlign w:val="center"/>
          </w:tcPr>
          <w:p w14:paraId="0577FF42" w14:textId="77777777" w:rsidR="00807210" w:rsidRPr="00287F2A" w:rsidRDefault="00807210">
            <w:pPr>
              <w:jc w:val="center"/>
              <w:rPr>
                <w:color w:val="000000" w:themeColor="text1"/>
                <w:lang w:eastAsia="zh-CN"/>
              </w:rPr>
            </w:pPr>
          </w:p>
        </w:tc>
        <w:tc>
          <w:tcPr>
            <w:tcW w:w="3960" w:type="dxa"/>
            <w:shd w:val="clear" w:color="auto" w:fill="FFF2CC" w:themeFill="accent4" w:themeFillTint="33"/>
            <w:vAlign w:val="center"/>
          </w:tcPr>
          <w:p w14:paraId="678829E4" w14:textId="3D6B79EA" w:rsidR="00807210" w:rsidRPr="00287F2A" w:rsidRDefault="00807210">
            <w:pPr>
              <w:jc w:val="center"/>
              <w:rPr>
                <w:color w:val="000000" w:themeColor="text1"/>
                <w:lang w:eastAsia="zh-CN"/>
              </w:rPr>
            </w:pPr>
            <w:r>
              <w:rPr>
                <w:color w:val="000000" w:themeColor="text1"/>
                <w:lang w:eastAsia="zh-CN"/>
              </w:rPr>
              <w:t>Encoder info sharing</w:t>
            </w:r>
            <w:r w:rsidR="00BC2553">
              <w:rPr>
                <w:color w:val="000000" w:themeColor="text1"/>
                <w:lang w:eastAsia="zh-CN"/>
              </w:rPr>
              <w:t xml:space="preserve"> (i.e., covering inter-vendor collab Options 4-1/3a-1/5a-1)</w:t>
            </w:r>
          </w:p>
        </w:tc>
        <w:tc>
          <w:tcPr>
            <w:tcW w:w="1437" w:type="dxa"/>
            <w:shd w:val="clear" w:color="auto" w:fill="FFF2CC" w:themeFill="accent4" w:themeFillTint="33"/>
            <w:vAlign w:val="center"/>
          </w:tcPr>
          <w:p w14:paraId="6DBC0264" w14:textId="35BAA154" w:rsidR="00807210" w:rsidRPr="0000426B" w:rsidRDefault="00FD7139">
            <w:pPr>
              <w:jc w:val="center"/>
              <w:rPr>
                <w:color w:val="000000" w:themeColor="text1"/>
                <w:lang w:eastAsia="zh-CN"/>
              </w:rPr>
            </w:pPr>
            <w:r>
              <w:rPr>
                <w:color w:val="000000" w:themeColor="text1"/>
                <w:lang w:eastAsia="zh-CN"/>
              </w:rPr>
              <w:t>0.832</w:t>
            </w:r>
          </w:p>
        </w:tc>
        <w:tc>
          <w:tcPr>
            <w:tcW w:w="2338" w:type="dxa"/>
            <w:shd w:val="clear" w:color="auto" w:fill="FFF2CC" w:themeFill="accent4" w:themeFillTint="33"/>
            <w:vAlign w:val="center"/>
          </w:tcPr>
          <w:p w14:paraId="60B4AC1D" w14:textId="0C0F5F04" w:rsidR="00807210" w:rsidRPr="008A1520" w:rsidRDefault="00807210">
            <w:pPr>
              <w:jc w:val="center"/>
              <w:rPr>
                <w:color w:val="FF0000"/>
                <w:lang w:eastAsia="zh-CN"/>
              </w:rPr>
            </w:pPr>
            <w:r w:rsidRPr="008A1520">
              <w:rPr>
                <w:color w:val="FF0000"/>
                <w:lang w:eastAsia="zh-CN"/>
              </w:rPr>
              <w:t>-0.</w:t>
            </w:r>
            <w:r w:rsidR="008A1520" w:rsidRPr="008A1520">
              <w:rPr>
                <w:color w:val="FF0000"/>
                <w:lang w:eastAsia="zh-CN"/>
              </w:rPr>
              <w:t>86</w:t>
            </w:r>
            <w:r w:rsidRPr="008A1520">
              <w:rPr>
                <w:color w:val="FF0000"/>
                <w:lang w:eastAsia="zh-CN"/>
              </w:rPr>
              <w:t>%</w:t>
            </w:r>
          </w:p>
        </w:tc>
      </w:tr>
      <w:tr w:rsidR="00807210" w14:paraId="522B060E" w14:textId="77777777" w:rsidTr="003C4178">
        <w:trPr>
          <w:jc w:val="center"/>
        </w:trPr>
        <w:tc>
          <w:tcPr>
            <w:tcW w:w="1615" w:type="dxa"/>
            <w:vMerge/>
            <w:vAlign w:val="center"/>
          </w:tcPr>
          <w:p w14:paraId="25B6C6DB" w14:textId="77777777" w:rsidR="00807210" w:rsidRPr="00287F2A" w:rsidRDefault="00807210">
            <w:pPr>
              <w:jc w:val="center"/>
              <w:rPr>
                <w:color w:val="000000" w:themeColor="text1"/>
                <w:lang w:eastAsia="zh-CN"/>
              </w:rPr>
            </w:pPr>
          </w:p>
        </w:tc>
        <w:tc>
          <w:tcPr>
            <w:tcW w:w="3960" w:type="dxa"/>
            <w:shd w:val="clear" w:color="auto" w:fill="FBE4D5" w:themeFill="accent2" w:themeFillTint="33"/>
            <w:vAlign w:val="center"/>
          </w:tcPr>
          <w:p w14:paraId="6FF78012" w14:textId="38D3D40E" w:rsidR="00807210" w:rsidRPr="00287F2A" w:rsidRDefault="00807210">
            <w:pPr>
              <w:jc w:val="center"/>
              <w:rPr>
                <w:color w:val="000000" w:themeColor="text1"/>
                <w:lang w:eastAsia="zh-CN"/>
              </w:rPr>
            </w:pPr>
            <w:r>
              <w:rPr>
                <w:color w:val="000000" w:themeColor="text1"/>
                <w:lang w:eastAsia="zh-CN"/>
              </w:rPr>
              <w:t>Decoder info sharing</w:t>
            </w:r>
            <w:r w:rsidR="00092EFF">
              <w:rPr>
                <w:color w:val="000000" w:themeColor="text1"/>
                <w:lang w:eastAsia="zh-CN"/>
              </w:rPr>
              <w:t xml:space="preserve"> (i.e., inter-vendor collab options 4-2/3a-2/5a-2)</w:t>
            </w:r>
          </w:p>
        </w:tc>
        <w:tc>
          <w:tcPr>
            <w:tcW w:w="1437" w:type="dxa"/>
            <w:shd w:val="clear" w:color="auto" w:fill="FBE4D5" w:themeFill="accent2" w:themeFillTint="33"/>
            <w:vAlign w:val="center"/>
          </w:tcPr>
          <w:p w14:paraId="04F91B71" w14:textId="35A86FB3" w:rsidR="00807210" w:rsidRPr="0000426B" w:rsidRDefault="00FD7139">
            <w:pPr>
              <w:jc w:val="center"/>
              <w:rPr>
                <w:color w:val="000000" w:themeColor="text1"/>
                <w:lang w:eastAsia="zh-CN"/>
              </w:rPr>
            </w:pPr>
            <w:r>
              <w:rPr>
                <w:color w:val="000000" w:themeColor="text1"/>
                <w:lang w:eastAsia="zh-CN"/>
              </w:rPr>
              <w:t>0.8363</w:t>
            </w:r>
          </w:p>
        </w:tc>
        <w:tc>
          <w:tcPr>
            <w:tcW w:w="2338" w:type="dxa"/>
            <w:shd w:val="clear" w:color="auto" w:fill="FBE4D5" w:themeFill="accent2" w:themeFillTint="33"/>
            <w:vAlign w:val="center"/>
          </w:tcPr>
          <w:p w14:paraId="639E7CEA" w14:textId="6050E8C7" w:rsidR="00807210" w:rsidRPr="008A1520" w:rsidRDefault="00807210">
            <w:pPr>
              <w:jc w:val="center"/>
              <w:rPr>
                <w:color w:val="FF0000"/>
                <w:lang w:eastAsia="zh-CN"/>
              </w:rPr>
            </w:pPr>
            <w:r w:rsidRPr="008A1520">
              <w:rPr>
                <w:color w:val="FF0000"/>
                <w:lang w:eastAsia="zh-CN"/>
              </w:rPr>
              <w:t>-0.</w:t>
            </w:r>
            <w:r w:rsidR="008A1520" w:rsidRPr="008A1520">
              <w:rPr>
                <w:color w:val="FF0000"/>
                <w:lang w:eastAsia="zh-CN"/>
              </w:rPr>
              <w:t>35</w:t>
            </w:r>
            <w:r w:rsidRPr="008A1520">
              <w:rPr>
                <w:color w:val="FF0000"/>
                <w:lang w:eastAsia="zh-CN"/>
              </w:rPr>
              <w:t>%</w:t>
            </w:r>
          </w:p>
        </w:tc>
      </w:tr>
    </w:tbl>
    <w:p w14:paraId="498057B9" w14:textId="77777777" w:rsidR="0024151C" w:rsidRDefault="0024151C" w:rsidP="0024151C">
      <w:pPr>
        <w:rPr>
          <w:lang w:eastAsia="zh-CN"/>
        </w:rPr>
      </w:pPr>
    </w:p>
    <w:p w14:paraId="3F4FF853" w14:textId="0353444B" w:rsidR="003D0F29" w:rsidRPr="00BB4D70" w:rsidRDefault="00077DEA" w:rsidP="00BB4D70">
      <w:pPr>
        <w:pStyle w:val="Observation"/>
        <w:rPr>
          <w:rStyle w:val="Strong"/>
          <w:b/>
          <w:bCs/>
        </w:rPr>
      </w:pPr>
      <w:bookmarkStart w:id="63" w:name="_Ref174128197"/>
      <w:r w:rsidRPr="00BB4D70">
        <w:rPr>
          <w:rStyle w:val="Strong"/>
          <w:b/>
          <w:bCs/>
        </w:rPr>
        <w:t xml:space="preserve">Standalone evaluations on inter-vendor collaboration </w:t>
      </w:r>
      <w:r w:rsidR="005C0DC8" w:rsidRPr="00BB4D70">
        <w:rPr>
          <w:rStyle w:val="Strong"/>
          <w:b/>
          <w:bCs/>
        </w:rPr>
        <w:t>in case2</w:t>
      </w:r>
      <w:r w:rsidR="00401775" w:rsidRPr="00BB4D70">
        <w:rPr>
          <w:rStyle w:val="Strong"/>
          <w:b/>
          <w:bCs/>
        </w:rPr>
        <w:t xml:space="preserve">, show that </w:t>
      </w:r>
      <w:r w:rsidR="00EF6E7D" w:rsidRPr="00BB4D70">
        <w:rPr>
          <w:rStyle w:val="Strong"/>
          <w:b/>
          <w:bCs/>
        </w:rPr>
        <w:t>Encoder and</w:t>
      </w:r>
      <w:r w:rsidR="0040116B" w:rsidRPr="00BB4D70">
        <w:rPr>
          <w:rStyle w:val="Strong"/>
          <w:b/>
          <w:bCs/>
        </w:rPr>
        <w:t xml:space="preserve">/or Decoder </w:t>
      </w:r>
      <w:r w:rsidR="00EF6E7D" w:rsidRPr="00BB4D70">
        <w:rPr>
          <w:rStyle w:val="Strong"/>
          <w:b/>
          <w:bCs/>
        </w:rPr>
        <w:t>information</w:t>
      </w:r>
      <w:r w:rsidR="00F6279E" w:rsidRPr="00BB4D70">
        <w:rPr>
          <w:rStyle w:val="Strong"/>
          <w:b/>
          <w:bCs/>
        </w:rPr>
        <w:t xml:space="preserve"> collaboratio</w:t>
      </w:r>
      <w:r w:rsidR="004E21C5" w:rsidRPr="00BB4D70">
        <w:rPr>
          <w:rStyle w:val="Strong"/>
          <w:b/>
          <w:bCs/>
        </w:rPr>
        <w:t xml:space="preserve">n options </w:t>
      </w:r>
      <w:r w:rsidR="001F0E30" w:rsidRPr="00BB4D70">
        <w:rPr>
          <w:rStyle w:val="Strong"/>
          <w:b/>
          <w:bCs/>
        </w:rPr>
        <w:t xml:space="preserve">have </w:t>
      </w:r>
      <w:r w:rsidR="0099694D" w:rsidRPr="00BB4D70">
        <w:rPr>
          <w:rStyle w:val="Strong"/>
          <w:b/>
          <w:bCs/>
        </w:rPr>
        <w:t>minor</w:t>
      </w:r>
      <w:r w:rsidR="001F0E30" w:rsidRPr="00BB4D70">
        <w:rPr>
          <w:rStyle w:val="Strong"/>
          <w:b/>
          <w:bCs/>
        </w:rPr>
        <w:t xml:space="preserve"> (&lt;1%) SGCS degradation </w:t>
      </w:r>
      <w:r w:rsidR="00E7402D" w:rsidRPr="00BB4D70">
        <w:rPr>
          <w:rStyle w:val="Strong"/>
          <w:b/>
          <w:bCs/>
        </w:rPr>
        <w:t>when compared with NW-side joint training.</w:t>
      </w:r>
      <w:bookmarkEnd w:id="63"/>
      <w:r w:rsidR="00E7402D" w:rsidRPr="00BB4D70">
        <w:rPr>
          <w:rStyle w:val="Strong"/>
          <w:b/>
          <w:bCs/>
        </w:rPr>
        <w:t xml:space="preserve"> </w:t>
      </w:r>
      <w:r w:rsidR="00EF6E7D" w:rsidRPr="00BB4D70">
        <w:rPr>
          <w:rStyle w:val="Strong"/>
          <w:b/>
          <w:bCs/>
        </w:rPr>
        <w:t xml:space="preserve"> </w:t>
      </w:r>
    </w:p>
    <w:p w14:paraId="79F6551A" w14:textId="4D19300C" w:rsidR="003D0F29" w:rsidRPr="00286177" w:rsidRDefault="008052A3" w:rsidP="00BD2C58">
      <w:pPr>
        <w:pStyle w:val="Proposal"/>
        <w:numPr>
          <w:ilvl w:val="0"/>
          <w:numId w:val="24"/>
        </w:numPr>
      </w:pPr>
      <w:bookmarkStart w:id="64" w:name="_Ref174128631"/>
      <w:r w:rsidRPr="00286177">
        <w:t xml:space="preserve">For </w:t>
      </w:r>
      <w:r w:rsidR="00973F88" w:rsidRPr="00286177">
        <w:t xml:space="preserve">facilitating </w:t>
      </w:r>
      <w:r w:rsidRPr="00286177">
        <w:t xml:space="preserve">inter-vendor collaboration </w:t>
      </w:r>
      <w:r w:rsidR="00BF5F00" w:rsidRPr="00286177">
        <w:t xml:space="preserve">in case 2, support </w:t>
      </w:r>
      <w:r w:rsidR="007A4F36" w:rsidRPr="00286177">
        <w:t xml:space="preserve">refinement </w:t>
      </w:r>
      <w:r w:rsidR="00A52506" w:rsidRPr="00286177">
        <w:t xml:space="preserve">model as a candidate </w:t>
      </w:r>
      <w:r w:rsidR="00973F88" w:rsidRPr="00286177">
        <w:t xml:space="preserve">NN </w:t>
      </w:r>
      <w:r w:rsidR="008B713A" w:rsidRPr="00286177">
        <w:t>design</w:t>
      </w:r>
      <w:r w:rsidR="008A234E" w:rsidRPr="00286177">
        <w:t>,</w:t>
      </w:r>
      <w:r w:rsidR="00BA7D7C" w:rsidRPr="00286177">
        <w:t xml:space="preserve"> where </w:t>
      </w:r>
      <w:r w:rsidR="00C14CC7" w:rsidRPr="00286177">
        <w:t xml:space="preserve">all </w:t>
      </w:r>
      <w:r w:rsidR="00973F88" w:rsidRPr="00286177">
        <w:t xml:space="preserve">NN </w:t>
      </w:r>
      <w:r w:rsidR="00C14CC7" w:rsidRPr="00286177">
        <w:t xml:space="preserve">components except for </w:t>
      </w:r>
      <w:r w:rsidR="00BA7D7C" w:rsidRPr="00286177">
        <w:t xml:space="preserve">the </w:t>
      </w:r>
      <w:r w:rsidR="00C14CC7" w:rsidRPr="00286177">
        <w:t>differential quantizer(s)</w:t>
      </w:r>
      <w:r w:rsidR="004D3588" w:rsidRPr="00286177">
        <w:t xml:space="preserve"> are trained </w:t>
      </w:r>
      <w:r w:rsidR="00887576" w:rsidRPr="00286177">
        <w:t xml:space="preserve">following same methodology in case 0. </w:t>
      </w:r>
      <w:r w:rsidR="0025143C" w:rsidRPr="00286177">
        <w:t>The quantizers (</w:t>
      </w:r>
      <w:r w:rsidR="00BA7D7C" w:rsidRPr="00286177">
        <w:t>base</w:t>
      </w:r>
      <w:r w:rsidR="00756136" w:rsidRPr="00286177">
        <w:t>/differential</w:t>
      </w:r>
      <w:r w:rsidR="0025143C" w:rsidRPr="00286177">
        <w:t>)</w:t>
      </w:r>
      <w:r w:rsidR="00756136" w:rsidRPr="00286177">
        <w:t xml:space="preserve"> can be </w:t>
      </w:r>
      <w:r w:rsidR="00795E8C" w:rsidRPr="00286177">
        <w:t>exchanged from NW-side to the UE-side.</w:t>
      </w:r>
      <w:bookmarkEnd w:id="64"/>
    </w:p>
    <w:p w14:paraId="7D36EDDB" w14:textId="77777777" w:rsidR="003D0F29" w:rsidRDefault="003D0F29" w:rsidP="0024151C">
      <w:pPr>
        <w:rPr>
          <w:b/>
          <w:bCs/>
          <w:i/>
          <w:iCs/>
        </w:rPr>
      </w:pPr>
    </w:p>
    <w:p w14:paraId="16B849F8" w14:textId="7F27E6D9" w:rsidR="00976F69" w:rsidRDefault="00976F69" w:rsidP="00976F69">
      <w:pPr>
        <w:pStyle w:val="Heading2"/>
        <w:rPr>
          <w:lang w:eastAsia="zh-CN"/>
        </w:rPr>
      </w:pPr>
      <w:r>
        <w:rPr>
          <w:lang w:eastAsia="zh-CN"/>
        </w:rPr>
        <w:t>Study of Case 3</w:t>
      </w:r>
    </w:p>
    <w:p w14:paraId="56BCFEBB" w14:textId="434AA563" w:rsidR="005A71D8" w:rsidRDefault="005A71D8" w:rsidP="005A71D8">
      <w:pPr>
        <w:rPr>
          <w:lang w:eastAsia="zh-CN"/>
        </w:rPr>
      </w:pPr>
      <w:r>
        <w:rPr>
          <w:lang w:eastAsia="zh-CN"/>
        </w:rPr>
        <w:t xml:space="preserve">For the evaluation of Case3, we consider an observation window </w:t>
      </w:r>
      <w:r w:rsidR="00D902AA">
        <w:rPr>
          <w:lang w:eastAsia="zh-CN"/>
        </w:rPr>
        <w:t xml:space="preserve">of four instances and prediction window of four instances. The CSI-RS </w:t>
      </w:r>
      <w:r w:rsidR="007878E3">
        <w:rPr>
          <w:lang w:eastAsia="zh-CN"/>
        </w:rPr>
        <w:t xml:space="preserve">is periodic with 5ms </w:t>
      </w:r>
      <w:r w:rsidR="00366B66">
        <w:rPr>
          <w:lang w:eastAsia="zh-CN"/>
        </w:rPr>
        <w:t>periodicity,</w:t>
      </w:r>
      <w:r w:rsidR="007878E3">
        <w:rPr>
          <w:lang w:eastAsia="zh-CN"/>
        </w:rPr>
        <w:t xml:space="preserve"> and the</w:t>
      </w:r>
      <w:r w:rsidR="00D902AA">
        <w:rPr>
          <w:lang w:eastAsia="zh-CN"/>
        </w:rPr>
        <w:t xml:space="preserve"> </w:t>
      </w:r>
      <w:r w:rsidR="00AD4AB7">
        <w:rPr>
          <w:lang w:eastAsia="zh-CN"/>
        </w:rPr>
        <w:t xml:space="preserve">first prediction sample is 5ms ahead of the least </w:t>
      </w:r>
      <w:r w:rsidR="0031047C">
        <w:rPr>
          <w:lang w:eastAsia="zh-CN"/>
        </w:rPr>
        <w:t xml:space="preserve">observation sample, as illustrated in </w:t>
      </w:r>
      <w:r w:rsidR="00C91B8A">
        <w:rPr>
          <w:lang w:eastAsia="zh-CN"/>
        </w:rPr>
        <w:fldChar w:fldCharType="begin"/>
      </w:r>
      <w:r w:rsidR="00C91B8A">
        <w:rPr>
          <w:lang w:eastAsia="zh-CN"/>
        </w:rPr>
        <w:instrText xml:space="preserve"> REF _Ref174027352 \h </w:instrText>
      </w:r>
      <w:r w:rsidR="00C91B8A">
        <w:rPr>
          <w:lang w:eastAsia="zh-CN"/>
        </w:rPr>
      </w:r>
      <w:r w:rsidR="00C91B8A">
        <w:rPr>
          <w:lang w:eastAsia="zh-CN"/>
        </w:rPr>
        <w:fldChar w:fldCharType="separate"/>
      </w:r>
      <w:r w:rsidR="00C91B8A">
        <w:t xml:space="preserve">Figure </w:t>
      </w:r>
      <w:r w:rsidR="00C91B8A">
        <w:rPr>
          <w:noProof/>
        </w:rPr>
        <w:t>6</w:t>
      </w:r>
      <w:r w:rsidR="00C91B8A">
        <w:noBreakHyphen/>
      </w:r>
      <w:r w:rsidR="00C91B8A">
        <w:rPr>
          <w:noProof/>
        </w:rPr>
        <w:t>12</w:t>
      </w:r>
      <w:r w:rsidR="00C91B8A">
        <w:rPr>
          <w:lang w:eastAsia="zh-CN"/>
        </w:rPr>
        <w:fldChar w:fldCharType="end"/>
      </w:r>
      <w:r w:rsidR="00366B66">
        <w:rPr>
          <w:lang w:eastAsia="zh-CN"/>
        </w:rPr>
        <w:t xml:space="preserve">. </w:t>
      </w:r>
    </w:p>
    <w:p w14:paraId="208B24D1" w14:textId="64E73936" w:rsidR="00003204" w:rsidRDefault="00D0259B" w:rsidP="005A71D8">
      <w:pPr>
        <w:rPr>
          <w:lang w:eastAsia="zh-CN"/>
        </w:rPr>
      </w:pPr>
      <w:r w:rsidRPr="00D0259B">
        <w:rPr>
          <w:noProof/>
          <w:lang w:eastAsia="zh-CN"/>
        </w:rPr>
        <w:lastRenderedPageBreak/>
        <w:drawing>
          <wp:inline distT="0" distB="0" distL="0" distR="0" wp14:anchorId="158ACB79" wp14:editId="1BB9D61C">
            <wp:extent cx="5943600" cy="2165985"/>
            <wp:effectExtent l="0" t="0" r="0" b="0"/>
            <wp:docPr id="1634362149" name="Content Placeholder 3">
              <a:extLst xmlns:a="http://schemas.openxmlformats.org/drawingml/2006/main">
                <a:ext uri="{FF2B5EF4-FFF2-40B4-BE49-F238E27FC236}">
                  <a16:creationId xmlns:a16="http://schemas.microsoft.com/office/drawing/2014/main" id="{4E171B2A-E978-31FE-5721-1ECFF7282E1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4E171B2A-E978-31FE-5721-1ECFF7282E1E}"/>
                        </a:ext>
                      </a:extLst>
                    </pic:cNvPr>
                    <pic:cNvPicPr>
                      <a:picLocks noGrp="1" noChangeAspect="1"/>
                    </pic:cNvPicPr>
                  </pic:nvPicPr>
                  <pic:blipFill>
                    <a:blip r:embed="rId34"/>
                    <a:stretch>
                      <a:fillRect/>
                    </a:stretch>
                  </pic:blipFill>
                  <pic:spPr>
                    <a:xfrm>
                      <a:off x="0" y="0"/>
                      <a:ext cx="5943600" cy="2165985"/>
                    </a:xfrm>
                    <a:prstGeom prst="rect">
                      <a:avLst/>
                    </a:prstGeom>
                  </pic:spPr>
                </pic:pic>
              </a:graphicData>
            </a:graphic>
          </wp:inline>
        </w:drawing>
      </w:r>
    </w:p>
    <w:p w14:paraId="6EA13DA5" w14:textId="4266125F" w:rsidR="00D40CB4" w:rsidRPr="005A71D8" w:rsidRDefault="00C91B8A" w:rsidP="00C91B8A">
      <w:pPr>
        <w:pStyle w:val="Caption"/>
        <w:rPr>
          <w:lang w:eastAsia="zh-CN"/>
        </w:rPr>
      </w:pPr>
      <w:bookmarkStart w:id="65" w:name="_Ref174027352"/>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12</w:t>
      </w:r>
      <w:r w:rsidR="00FF115A">
        <w:fldChar w:fldCharType="end"/>
      </w:r>
      <w:bookmarkEnd w:id="65"/>
      <w:r>
        <w:t xml:space="preserve"> Illustration of ideal and realistic prediction in case 3</w:t>
      </w:r>
    </w:p>
    <w:p w14:paraId="02E5E042" w14:textId="77777777" w:rsidR="00EA7FB1" w:rsidRDefault="00EA7FB1" w:rsidP="00EA7FB1">
      <w:pPr>
        <w:pStyle w:val="Heading3"/>
      </w:pPr>
      <w:bookmarkStart w:id="66" w:name="_Ref173973338"/>
      <w:r>
        <w:t>Standalone evaluation with intermediate KPI</w:t>
      </w:r>
      <w:bookmarkEnd w:id="66"/>
    </w:p>
    <w:p w14:paraId="73C42705" w14:textId="2F825A98" w:rsidR="00D9631A" w:rsidRDefault="00424AB7" w:rsidP="00ED095E">
      <w:r>
        <w:t xml:space="preserve">We consider a separate prediction and compression </w:t>
      </w:r>
      <w:r w:rsidR="00E21D06">
        <w:t xml:space="preserve">(SPC) </w:t>
      </w:r>
      <w:r>
        <w:t xml:space="preserve">architecture, </w:t>
      </w:r>
      <w:r w:rsidR="009344B0">
        <w:t xml:space="preserve">where different modules are used for prediction and compression. </w:t>
      </w:r>
      <w:r w:rsidR="00FE323B">
        <w:t>Prediction</w:t>
      </w:r>
      <w:r w:rsidR="00AE7E6C">
        <w:t xml:space="preserve"> </w:t>
      </w:r>
      <w:r w:rsidR="009344B0">
        <w:t xml:space="preserve">is </w:t>
      </w:r>
      <w:r w:rsidR="00272FF4">
        <w:t>based on</w:t>
      </w:r>
      <w:r w:rsidR="00FE323B">
        <w:t xml:space="preserve"> non-ML (auto-regressive (AR)) </w:t>
      </w:r>
      <w:r w:rsidR="008E5B23">
        <w:t xml:space="preserve">algorithm </w:t>
      </w:r>
      <w:r w:rsidR="009344B0">
        <w:t>in channel domain</w:t>
      </w:r>
      <w:r w:rsidR="00FE323B">
        <w:t>.</w:t>
      </w:r>
      <w:r w:rsidR="00A17C58">
        <w:t xml:space="preserve"> </w:t>
      </w:r>
      <w:r w:rsidR="00F634DD">
        <w:t xml:space="preserve">The compression NN </w:t>
      </w:r>
      <w:r w:rsidR="00095AD7">
        <w:t>is</w:t>
      </w:r>
      <w:r w:rsidR="00F634DD">
        <w:t xml:space="preserve"> </w:t>
      </w:r>
      <w:r w:rsidR="00AB388E">
        <w:t>trans</w:t>
      </w:r>
      <w:r w:rsidR="00FC59C6">
        <w:t xml:space="preserve">former based </w:t>
      </w:r>
      <w:r w:rsidR="00CE4D7D">
        <w:t xml:space="preserve">and it is </w:t>
      </w:r>
      <w:r w:rsidR="00F634DD">
        <w:t xml:space="preserve">trained </w:t>
      </w:r>
      <w:r w:rsidR="00095AD7">
        <w:t>assuming ideal prediction, i.e., input to the</w:t>
      </w:r>
      <w:r w:rsidR="00033E72">
        <w:t xml:space="preserve"> Enc</w:t>
      </w:r>
      <w:r w:rsidR="00032D27">
        <w:t xml:space="preserve"> model </w:t>
      </w:r>
      <w:r w:rsidR="005C0B5F">
        <w:t xml:space="preserve">during training is the target CSI. </w:t>
      </w:r>
      <w:r w:rsidR="00E21D06">
        <w:t xml:space="preserve">Using SPC architecture </w:t>
      </w:r>
      <w:r w:rsidR="00DD3202">
        <w:t xml:space="preserve">is natural when considering channel prediction and precoder compression. </w:t>
      </w:r>
    </w:p>
    <w:p w14:paraId="002E77D0" w14:textId="2B08BDC6" w:rsidR="00EE304A" w:rsidRDefault="00EE304A" w:rsidP="00ED095E">
      <w:r>
        <w:rPr>
          <w:noProof/>
          <w:lang w:eastAsia="zh-CN"/>
        </w:rPr>
        <w:drawing>
          <wp:inline distT="0" distB="0" distL="0" distR="0" wp14:anchorId="09651A64" wp14:editId="126A72B8">
            <wp:extent cx="5599268" cy="2962656"/>
            <wp:effectExtent l="0" t="0" r="1905" b="9525"/>
            <wp:docPr id="871400024"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00024" name="Picture 1" descr="A graph with different colored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49541" cy="2989256"/>
                    </a:xfrm>
                    <a:prstGeom prst="rect">
                      <a:avLst/>
                    </a:prstGeom>
                    <a:noFill/>
                  </pic:spPr>
                </pic:pic>
              </a:graphicData>
            </a:graphic>
          </wp:inline>
        </w:drawing>
      </w:r>
    </w:p>
    <w:p w14:paraId="61EEEC7D" w14:textId="4D156025" w:rsidR="00266A33" w:rsidRDefault="00266A33" w:rsidP="00266A33">
      <w:pPr>
        <w:pStyle w:val="Caption"/>
      </w:pPr>
      <w:bookmarkStart w:id="67" w:name="_Ref174027416"/>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13</w:t>
      </w:r>
      <w:r w:rsidR="00FF115A">
        <w:fldChar w:fldCharType="end"/>
      </w:r>
      <w:bookmarkEnd w:id="67"/>
      <w:r>
        <w:t xml:space="preserve"> Layer 0 SGCS performance results for case 3</w:t>
      </w:r>
    </w:p>
    <w:p w14:paraId="2B0692A2" w14:textId="215215AA" w:rsidR="00ED095E" w:rsidRDefault="00F53605" w:rsidP="00ED095E">
      <w:r>
        <w:t xml:space="preserve">As agreed in RAN1, </w:t>
      </w:r>
      <w:r w:rsidR="001B782A">
        <w:t xml:space="preserve">Rel-18 MIMO </w:t>
      </w:r>
      <w:proofErr w:type="spellStart"/>
      <w:r w:rsidR="001B782A">
        <w:t>etype</w:t>
      </w:r>
      <w:proofErr w:type="spellEnd"/>
      <w:r w:rsidR="005D1356">
        <w:t>-II</w:t>
      </w:r>
      <w:r w:rsidR="001B782A">
        <w:t xml:space="preserve"> </w:t>
      </w:r>
      <w:r w:rsidR="00483565">
        <w:t xml:space="preserve">codebook </w:t>
      </w:r>
      <w:r w:rsidR="001B782A">
        <w:t>is</w:t>
      </w:r>
      <w:r w:rsidR="00D9631A">
        <w:t xml:space="preserve"> used </w:t>
      </w:r>
      <w:r w:rsidR="001B782A">
        <w:t xml:space="preserve">as a benchmark </w:t>
      </w:r>
      <w:r w:rsidR="00D9631A">
        <w:t xml:space="preserve">for quantifying the gain from </w:t>
      </w:r>
      <w:r w:rsidR="00AD093A">
        <w:t>temporal compression in case3</w:t>
      </w:r>
      <w:r w:rsidR="00E064D6">
        <w:t>.</w:t>
      </w:r>
      <w:r w:rsidR="00B73784">
        <w:t xml:space="preserve"> </w:t>
      </w:r>
      <w:r w:rsidR="006542C1">
        <w:fldChar w:fldCharType="begin"/>
      </w:r>
      <w:r w:rsidR="006542C1">
        <w:instrText xml:space="preserve"> REF _Ref174027416 \h </w:instrText>
      </w:r>
      <w:r w:rsidR="006542C1">
        <w:fldChar w:fldCharType="separate"/>
      </w:r>
      <w:r w:rsidR="006542C1">
        <w:t xml:space="preserve">Figure </w:t>
      </w:r>
      <w:r w:rsidR="006542C1">
        <w:rPr>
          <w:noProof/>
        </w:rPr>
        <w:t>6</w:t>
      </w:r>
      <w:r w:rsidR="006542C1">
        <w:noBreakHyphen/>
      </w:r>
      <w:r w:rsidR="006542C1">
        <w:rPr>
          <w:noProof/>
        </w:rPr>
        <w:t>13</w:t>
      </w:r>
      <w:r w:rsidR="006542C1">
        <w:fldChar w:fldCharType="end"/>
      </w:r>
      <w:r w:rsidR="00493639">
        <w:t xml:space="preserve"> show</w:t>
      </w:r>
      <w:r w:rsidR="006F4A35">
        <w:t>s</w:t>
      </w:r>
      <w:r w:rsidR="00493639">
        <w:t xml:space="preserve"> the </w:t>
      </w:r>
      <w:r w:rsidR="00D41352">
        <w:t>layer</w:t>
      </w:r>
      <w:r w:rsidR="008A688D">
        <w:t xml:space="preserve"> </w:t>
      </w:r>
      <w:r w:rsidR="00D41352">
        <w:t xml:space="preserve">0 </w:t>
      </w:r>
      <w:r w:rsidR="00493639">
        <w:t xml:space="preserve">SGCS </w:t>
      </w:r>
      <w:r w:rsidR="00221AA0">
        <w:t xml:space="preserve">compression </w:t>
      </w:r>
      <w:r w:rsidR="00493639">
        <w:t xml:space="preserve">performance </w:t>
      </w:r>
      <w:r w:rsidR="005D1356">
        <w:t xml:space="preserve">for Rel-18 </w:t>
      </w:r>
      <w:proofErr w:type="spellStart"/>
      <w:r w:rsidR="005D1356">
        <w:t>etype</w:t>
      </w:r>
      <w:proofErr w:type="spellEnd"/>
      <w:r w:rsidR="005D1356">
        <w:t>-II benchmark</w:t>
      </w:r>
      <w:r w:rsidR="00E82DCC">
        <w:t xml:space="preserve"> with max-rank2</w:t>
      </w:r>
      <w:r w:rsidR="005D1356">
        <w:t xml:space="preserve">, </w:t>
      </w:r>
      <w:r w:rsidR="00583218">
        <w:t>case0</w:t>
      </w:r>
      <w:r w:rsidR="00256327">
        <w:t xml:space="preserve">, case3 with ideal prediction, and case3 with realistic prediction. </w:t>
      </w:r>
      <w:r w:rsidR="00AE7B2C">
        <w:t xml:space="preserve">The x-axis represents the </w:t>
      </w:r>
      <w:r w:rsidR="008D31C0">
        <w:t xml:space="preserve">per-layer </w:t>
      </w:r>
      <w:r w:rsidR="00AE7B2C">
        <w:t>reporting rate</w:t>
      </w:r>
      <w:r w:rsidR="008D31C0">
        <w:t xml:space="preserve"> </w:t>
      </w:r>
      <w:r w:rsidR="00C1042C">
        <w:t>in bits per</w:t>
      </w:r>
      <w:r w:rsidR="008D31C0">
        <w:t xml:space="preserve"> </w:t>
      </w:r>
      <w:r w:rsidR="00663E2A">
        <w:t>5ms duration</w:t>
      </w:r>
      <w:r w:rsidR="00AE7B2C">
        <w:t xml:space="preserve">, and the y-axis represents the </w:t>
      </w:r>
      <w:r w:rsidR="009D1C7E">
        <w:t xml:space="preserve">average </w:t>
      </w:r>
      <w:r w:rsidR="00AE7B2C">
        <w:t xml:space="preserve">SGCS </w:t>
      </w:r>
      <w:r w:rsidR="00482AE2">
        <w:t xml:space="preserve">over </w:t>
      </w:r>
      <w:r w:rsidR="00F37866">
        <w:t xml:space="preserve">the </w:t>
      </w:r>
      <w:r w:rsidR="005A15F5">
        <w:t xml:space="preserve">four </w:t>
      </w:r>
      <w:r w:rsidR="00AE1C77">
        <w:t xml:space="preserve">samples </w:t>
      </w:r>
      <w:r w:rsidR="005A15F5">
        <w:t>in the prediction window</w:t>
      </w:r>
      <w:r w:rsidR="00AE7B2C">
        <w:t xml:space="preserve">. </w:t>
      </w:r>
      <w:r w:rsidR="00256327">
        <w:t xml:space="preserve"> </w:t>
      </w:r>
      <w:r w:rsidR="00350A0B">
        <w:t>By comparing case 3 with ideal and realistic prediction</w:t>
      </w:r>
      <w:r w:rsidR="00124D0D">
        <w:t xml:space="preserve">, we </w:t>
      </w:r>
      <w:r w:rsidR="007E1B2A">
        <w:t>observe</w:t>
      </w:r>
      <w:r w:rsidR="00124D0D">
        <w:t xml:space="preserve"> that as payload size increases the</w:t>
      </w:r>
      <w:r w:rsidR="007E1B2A">
        <w:t xml:space="preserve"> performance </w:t>
      </w:r>
      <w:r w:rsidR="00A614B5">
        <w:t>is more limited by the</w:t>
      </w:r>
      <w:r w:rsidR="007E1B2A">
        <w:t xml:space="preserve"> prediction </w:t>
      </w:r>
      <w:r w:rsidR="00A614B5">
        <w:t>error</w:t>
      </w:r>
      <w:r w:rsidR="007C6D3A">
        <w:t xml:space="preserve"> and </w:t>
      </w:r>
      <w:r w:rsidR="001A36D3">
        <w:t xml:space="preserve">the gap between </w:t>
      </w:r>
      <w:r w:rsidR="00B510CA">
        <w:t xml:space="preserve">the two curves increases. </w:t>
      </w:r>
      <w:r w:rsidR="00367D50">
        <w:t>For case3</w:t>
      </w:r>
      <w:r w:rsidR="00656EA8">
        <w:t xml:space="preserve"> with</w:t>
      </w:r>
      <w:r w:rsidR="00367D50">
        <w:t xml:space="preserve"> realistic prediction, the gain</w:t>
      </w:r>
      <w:r w:rsidR="00F06FFE">
        <w:t xml:space="preserve"> over Rel-</w:t>
      </w:r>
      <w:r w:rsidR="00F06FFE">
        <w:lastRenderedPageBreak/>
        <w:t xml:space="preserve">18 </w:t>
      </w:r>
      <w:proofErr w:type="spellStart"/>
      <w:r w:rsidR="00F06FFE">
        <w:t>etypeII</w:t>
      </w:r>
      <w:proofErr w:type="spellEnd"/>
      <w:r w:rsidR="00F06FFE">
        <w:t xml:space="preserve"> </w:t>
      </w:r>
      <w:r w:rsidR="00175BD7">
        <w:t xml:space="preserve">is </w:t>
      </w:r>
      <w:r w:rsidR="00E9111A">
        <w:t>up to</w:t>
      </w:r>
      <w:r w:rsidR="006336A1">
        <w:t xml:space="preserve"> 2.3 </w:t>
      </w:r>
      <w:proofErr w:type="spellStart"/>
      <w:r w:rsidR="006336A1">
        <w:t>dB</w:t>
      </w:r>
      <w:r w:rsidR="00C847C0">
        <w:t>.</w:t>
      </w:r>
      <w:proofErr w:type="spellEnd"/>
      <w:r w:rsidR="00C847C0">
        <w:t xml:space="preserve"> </w:t>
      </w:r>
      <w:r w:rsidR="001B695C">
        <w:t>While f</w:t>
      </w:r>
      <w:r w:rsidR="00F21E3A">
        <w:t>or ideal prediction, the gain is</w:t>
      </w:r>
      <w:r w:rsidR="000E4752">
        <w:t xml:space="preserve"> up to </w:t>
      </w:r>
      <w:r w:rsidR="001B695C">
        <w:t xml:space="preserve">3.6 </w:t>
      </w:r>
      <w:proofErr w:type="spellStart"/>
      <w:r w:rsidR="001B695C">
        <w:t>dB.</w:t>
      </w:r>
      <w:proofErr w:type="spellEnd"/>
      <w:r w:rsidR="001B695C">
        <w:t xml:space="preserve"> </w:t>
      </w:r>
      <w:r w:rsidR="004617F3">
        <w:t xml:space="preserve">Similarly, </w:t>
      </w:r>
      <w:r w:rsidR="006542C1">
        <w:t xml:space="preserve"> </w:t>
      </w:r>
      <w:r w:rsidR="006542C1">
        <w:fldChar w:fldCharType="begin"/>
      </w:r>
      <w:r w:rsidR="006542C1">
        <w:instrText xml:space="preserve"> REF _Ref174027428 \h </w:instrText>
      </w:r>
      <w:r w:rsidR="006542C1">
        <w:fldChar w:fldCharType="separate"/>
      </w:r>
      <w:r w:rsidR="006542C1">
        <w:t xml:space="preserve">Figure </w:t>
      </w:r>
      <w:r w:rsidR="006542C1">
        <w:rPr>
          <w:noProof/>
        </w:rPr>
        <w:t>6</w:t>
      </w:r>
      <w:r w:rsidR="006542C1">
        <w:noBreakHyphen/>
      </w:r>
      <w:r w:rsidR="006542C1">
        <w:rPr>
          <w:noProof/>
        </w:rPr>
        <w:t>14</w:t>
      </w:r>
      <w:r w:rsidR="006542C1">
        <w:fldChar w:fldCharType="end"/>
      </w:r>
      <w:r w:rsidR="004617F3">
        <w:t xml:space="preserve"> shows the layer 1 SGCS compression performance. For layer 1</w:t>
      </w:r>
      <w:r w:rsidR="008A688D">
        <w:t xml:space="preserve">, the SGCS gain over Rel-18 </w:t>
      </w:r>
      <w:proofErr w:type="spellStart"/>
      <w:r w:rsidR="008A688D">
        <w:t>etype</w:t>
      </w:r>
      <w:proofErr w:type="spellEnd"/>
      <w:r w:rsidR="008A688D">
        <w:t>-II is up</w:t>
      </w:r>
      <w:r w:rsidR="00791ACC">
        <w:t xml:space="preserve"> to</w:t>
      </w:r>
      <w:r w:rsidR="008A688D">
        <w:t xml:space="preserve"> </w:t>
      </w:r>
      <w:r w:rsidR="008054AA">
        <w:t xml:space="preserve">2.5 dB </w:t>
      </w:r>
      <w:r w:rsidR="00C056A0">
        <w:t xml:space="preserve">for realistic prediction </w:t>
      </w:r>
      <w:r w:rsidR="008A688D">
        <w:t xml:space="preserve">and </w:t>
      </w:r>
      <w:r w:rsidR="00781700">
        <w:t xml:space="preserve">up to </w:t>
      </w:r>
      <w:r w:rsidR="008D3D5B">
        <w:t xml:space="preserve">3.6 dB </w:t>
      </w:r>
      <w:r w:rsidR="00781700">
        <w:t>for ideal prediction.</w:t>
      </w:r>
      <w:r w:rsidR="004617F3">
        <w:t xml:space="preserve"> </w:t>
      </w:r>
    </w:p>
    <w:p w14:paraId="310B4525" w14:textId="270D1EE2" w:rsidR="00A0306A" w:rsidRPr="00286177" w:rsidRDefault="00A0306A" w:rsidP="00286177">
      <w:pPr>
        <w:pStyle w:val="Observation"/>
        <w:rPr>
          <w:rStyle w:val="Strong"/>
          <w:b/>
          <w:bCs/>
        </w:rPr>
      </w:pPr>
      <w:bookmarkStart w:id="68" w:name="_Ref174128216"/>
      <w:r w:rsidRPr="00286177">
        <w:rPr>
          <w:rStyle w:val="Strong"/>
          <w:b/>
          <w:bCs/>
        </w:rPr>
        <w:t>The SGCS performance gap between ideal and realistic prediction increases with the payload size, as the performance becomes limited by the prediction error.</w:t>
      </w:r>
      <w:bookmarkEnd w:id="68"/>
      <w:r w:rsidRPr="00286177">
        <w:rPr>
          <w:rStyle w:val="Strong"/>
          <w:b/>
          <w:bCs/>
        </w:rPr>
        <w:t xml:space="preserve"> </w:t>
      </w:r>
    </w:p>
    <w:p w14:paraId="71DA1EAA" w14:textId="77777777" w:rsidR="00A0306A" w:rsidRPr="00ED095E" w:rsidRDefault="00A0306A" w:rsidP="00ED095E"/>
    <w:p w14:paraId="153564F8" w14:textId="6AA26D4A" w:rsidR="00ED095E" w:rsidRDefault="00ED095E" w:rsidP="003C4178">
      <w:pPr>
        <w:jc w:val="center"/>
      </w:pPr>
      <w:r>
        <w:rPr>
          <w:noProof/>
          <w:lang w:eastAsia="zh-CN"/>
        </w:rPr>
        <w:drawing>
          <wp:inline distT="0" distB="0" distL="0" distR="0" wp14:anchorId="7447A6B7" wp14:editId="4CC0903E">
            <wp:extent cx="5571744" cy="3264918"/>
            <wp:effectExtent l="0" t="0" r="0" b="0"/>
            <wp:docPr id="315721114"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21114" name="Picture 2" descr="A graph with different colored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94189" cy="3278071"/>
                    </a:xfrm>
                    <a:prstGeom prst="rect">
                      <a:avLst/>
                    </a:prstGeom>
                    <a:noFill/>
                  </pic:spPr>
                </pic:pic>
              </a:graphicData>
            </a:graphic>
          </wp:inline>
        </w:drawing>
      </w:r>
    </w:p>
    <w:p w14:paraId="075B1978" w14:textId="2E2C2ECB" w:rsidR="00A0306A" w:rsidRDefault="00266A33" w:rsidP="00266A33">
      <w:pPr>
        <w:pStyle w:val="Caption"/>
        <w:rPr>
          <w:b w:val="0"/>
          <w:i/>
        </w:rPr>
      </w:pPr>
      <w:bookmarkStart w:id="69" w:name="_Ref174027428"/>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14</w:t>
      </w:r>
      <w:r w:rsidR="00FF115A">
        <w:fldChar w:fldCharType="end"/>
      </w:r>
      <w:bookmarkEnd w:id="69"/>
      <w:r>
        <w:t xml:space="preserve"> </w:t>
      </w:r>
      <w:r w:rsidRPr="00F07D03">
        <w:t xml:space="preserve"> Layer </w:t>
      </w:r>
      <w:r>
        <w:t>1</w:t>
      </w:r>
      <w:r w:rsidRPr="00F07D03">
        <w:t xml:space="preserve"> SGCS performance results for case 3</w:t>
      </w:r>
    </w:p>
    <w:p w14:paraId="344F45B2" w14:textId="072A2C25" w:rsidR="00ED095E" w:rsidRPr="00286177" w:rsidRDefault="008525EB" w:rsidP="00286177">
      <w:pPr>
        <w:pStyle w:val="Observation"/>
        <w:rPr>
          <w:rStyle w:val="Strong"/>
          <w:b/>
          <w:bCs/>
        </w:rPr>
      </w:pPr>
      <w:bookmarkStart w:id="70" w:name="_Ref174128230"/>
      <w:r w:rsidRPr="00286177">
        <w:rPr>
          <w:rStyle w:val="Strong"/>
          <w:b/>
          <w:bCs/>
        </w:rPr>
        <w:t xml:space="preserve">In </w:t>
      </w:r>
      <w:r w:rsidR="00A03478" w:rsidRPr="00286177">
        <w:rPr>
          <w:rStyle w:val="Strong"/>
          <w:b/>
          <w:bCs/>
        </w:rPr>
        <w:t xml:space="preserve">case 3 </w:t>
      </w:r>
      <w:r w:rsidRPr="00286177">
        <w:rPr>
          <w:rStyle w:val="Strong"/>
          <w:b/>
          <w:bCs/>
        </w:rPr>
        <w:t>standalone evaluations, t</w:t>
      </w:r>
      <w:r w:rsidR="000E6A6A" w:rsidRPr="00286177">
        <w:rPr>
          <w:rStyle w:val="Strong"/>
          <w:b/>
          <w:bCs/>
        </w:rPr>
        <w:t xml:space="preserve">he SGCS gain of case3 with </w:t>
      </w:r>
      <w:r w:rsidR="00B545F7" w:rsidRPr="00286177">
        <w:rPr>
          <w:rStyle w:val="Strong"/>
          <w:b/>
          <w:bCs/>
        </w:rPr>
        <w:t xml:space="preserve">ideal prediction </w:t>
      </w:r>
      <w:r w:rsidR="00387859" w:rsidRPr="00286177">
        <w:rPr>
          <w:rStyle w:val="Strong"/>
          <w:b/>
          <w:bCs/>
        </w:rPr>
        <w:t xml:space="preserve">over Rel-18 </w:t>
      </w:r>
      <w:proofErr w:type="spellStart"/>
      <w:r w:rsidR="00387859" w:rsidRPr="00286177">
        <w:rPr>
          <w:rStyle w:val="Strong"/>
          <w:b/>
          <w:bCs/>
        </w:rPr>
        <w:t>eTypeII</w:t>
      </w:r>
      <w:proofErr w:type="spellEnd"/>
      <w:r w:rsidR="00387859" w:rsidRPr="00286177">
        <w:rPr>
          <w:rStyle w:val="Strong"/>
          <w:b/>
          <w:bCs/>
        </w:rPr>
        <w:t xml:space="preserve"> code</w:t>
      </w:r>
      <w:r w:rsidR="00A7452B" w:rsidRPr="00286177">
        <w:rPr>
          <w:rStyle w:val="Strong"/>
          <w:b/>
          <w:bCs/>
        </w:rPr>
        <w:t>book</w:t>
      </w:r>
      <w:r w:rsidR="001A13E5" w:rsidRPr="00286177">
        <w:rPr>
          <w:rStyle w:val="Strong"/>
          <w:b/>
          <w:bCs/>
        </w:rPr>
        <w:t xml:space="preserve"> with max -rank2</w:t>
      </w:r>
      <w:r w:rsidR="00A7452B" w:rsidRPr="00286177">
        <w:rPr>
          <w:rStyle w:val="Strong"/>
          <w:b/>
          <w:bCs/>
        </w:rPr>
        <w:t xml:space="preserve"> </w:t>
      </w:r>
      <w:r w:rsidR="00B545F7" w:rsidRPr="00286177">
        <w:rPr>
          <w:rStyle w:val="Strong"/>
          <w:b/>
          <w:bCs/>
        </w:rPr>
        <w:t xml:space="preserve">is up to </w:t>
      </w:r>
      <w:r w:rsidR="007E45B4" w:rsidRPr="00286177">
        <w:rPr>
          <w:rStyle w:val="Strong"/>
          <w:b/>
          <w:bCs/>
        </w:rPr>
        <w:t>3.6 dB for</w:t>
      </w:r>
      <w:r w:rsidR="006402C7" w:rsidRPr="00286177">
        <w:rPr>
          <w:rStyle w:val="Strong"/>
          <w:b/>
          <w:bCs/>
        </w:rPr>
        <w:t xml:space="preserve"> both</w:t>
      </w:r>
      <w:r w:rsidR="007E45B4" w:rsidRPr="00286177">
        <w:rPr>
          <w:rStyle w:val="Strong"/>
          <w:b/>
          <w:bCs/>
        </w:rPr>
        <w:t xml:space="preserve"> </w:t>
      </w:r>
      <w:r w:rsidR="00F313D2" w:rsidRPr="00286177">
        <w:rPr>
          <w:rStyle w:val="Strong"/>
          <w:b/>
          <w:bCs/>
        </w:rPr>
        <w:t>layer 0 and</w:t>
      </w:r>
      <w:r w:rsidR="000F0D94" w:rsidRPr="00286177">
        <w:rPr>
          <w:rStyle w:val="Strong"/>
          <w:b/>
          <w:bCs/>
        </w:rPr>
        <w:t xml:space="preserve"> layer 1.</w:t>
      </w:r>
      <w:bookmarkEnd w:id="70"/>
      <w:r w:rsidR="000F0D94" w:rsidRPr="00286177">
        <w:rPr>
          <w:rStyle w:val="Strong"/>
          <w:b/>
          <w:bCs/>
        </w:rPr>
        <w:t xml:space="preserve"> </w:t>
      </w:r>
    </w:p>
    <w:p w14:paraId="3AD8F4AB" w14:textId="00780816" w:rsidR="000F0D94" w:rsidRPr="00286177" w:rsidRDefault="008525EB" w:rsidP="00286177">
      <w:pPr>
        <w:pStyle w:val="Observation"/>
        <w:rPr>
          <w:rStyle w:val="Strong"/>
          <w:b/>
          <w:bCs/>
        </w:rPr>
      </w:pPr>
      <w:bookmarkStart w:id="71" w:name="_Ref174128246"/>
      <w:r w:rsidRPr="00286177">
        <w:rPr>
          <w:rStyle w:val="Strong"/>
          <w:b/>
          <w:bCs/>
        </w:rPr>
        <w:t xml:space="preserve">In </w:t>
      </w:r>
      <w:r w:rsidR="005C0AD1" w:rsidRPr="00286177">
        <w:rPr>
          <w:rStyle w:val="Strong"/>
          <w:b/>
          <w:bCs/>
        </w:rPr>
        <w:t xml:space="preserve">case 3 </w:t>
      </w:r>
      <w:r w:rsidRPr="00286177">
        <w:rPr>
          <w:rStyle w:val="Strong"/>
          <w:b/>
          <w:bCs/>
        </w:rPr>
        <w:t>standalone evaluations</w:t>
      </w:r>
      <w:r w:rsidR="0003531C" w:rsidRPr="00286177">
        <w:rPr>
          <w:rStyle w:val="Strong"/>
          <w:b/>
          <w:bCs/>
        </w:rPr>
        <w:t xml:space="preserve"> using a separate prediction and compression model</w:t>
      </w:r>
      <w:r w:rsidRPr="00286177">
        <w:rPr>
          <w:rStyle w:val="Strong"/>
          <w:b/>
          <w:bCs/>
        </w:rPr>
        <w:t>, t</w:t>
      </w:r>
      <w:r w:rsidR="000F0D94" w:rsidRPr="00286177">
        <w:rPr>
          <w:rStyle w:val="Strong"/>
          <w:b/>
          <w:bCs/>
        </w:rPr>
        <w:t xml:space="preserve">he SGCS gain of case3 with realistic </w:t>
      </w:r>
      <w:r w:rsidR="00497EBE" w:rsidRPr="00286177">
        <w:rPr>
          <w:rStyle w:val="Strong"/>
          <w:b/>
          <w:bCs/>
        </w:rPr>
        <w:t>(AR channel)</w:t>
      </w:r>
      <w:r w:rsidR="000F0D94" w:rsidRPr="00286177">
        <w:rPr>
          <w:rStyle w:val="Strong"/>
          <w:b/>
          <w:bCs/>
        </w:rPr>
        <w:t xml:space="preserve"> prediction over Rel-18 </w:t>
      </w:r>
      <w:proofErr w:type="spellStart"/>
      <w:r w:rsidR="000F0D94" w:rsidRPr="00286177">
        <w:rPr>
          <w:rStyle w:val="Strong"/>
          <w:b/>
          <w:bCs/>
        </w:rPr>
        <w:t>eTypeII</w:t>
      </w:r>
      <w:proofErr w:type="spellEnd"/>
      <w:r w:rsidR="000F0D94" w:rsidRPr="00286177">
        <w:rPr>
          <w:rStyle w:val="Strong"/>
          <w:b/>
          <w:bCs/>
        </w:rPr>
        <w:t xml:space="preserve"> codebook </w:t>
      </w:r>
      <w:r w:rsidR="001A13E5" w:rsidRPr="00286177">
        <w:rPr>
          <w:rStyle w:val="Strong"/>
          <w:b/>
          <w:bCs/>
        </w:rPr>
        <w:t xml:space="preserve">with max-rank2 </w:t>
      </w:r>
      <w:r w:rsidR="000F0D94" w:rsidRPr="00286177">
        <w:rPr>
          <w:rStyle w:val="Strong"/>
          <w:b/>
          <w:bCs/>
        </w:rPr>
        <w:t xml:space="preserve">is up to </w:t>
      </w:r>
      <w:r w:rsidR="00B962B5" w:rsidRPr="00286177">
        <w:rPr>
          <w:rStyle w:val="Strong"/>
          <w:b/>
          <w:bCs/>
        </w:rPr>
        <w:t>2.3</w:t>
      </w:r>
      <w:r w:rsidR="000F0D94" w:rsidRPr="00286177">
        <w:rPr>
          <w:rStyle w:val="Strong"/>
          <w:b/>
          <w:bCs/>
        </w:rPr>
        <w:t xml:space="preserve"> dB for layer 0 and </w:t>
      </w:r>
      <w:r w:rsidR="00B962B5" w:rsidRPr="00286177">
        <w:rPr>
          <w:rStyle w:val="Strong"/>
          <w:b/>
          <w:bCs/>
        </w:rPr>
        <w:t xml:space="preserve">up to 2.5 dB for </w:t>
      </w:r>
      <w:r w:rsidR="000F0D94" w:rsidRPr="00286177">
        <w:rPr>
          <w:rStyle w:val="Strong"/>
          <w:b/>
          <w:bCs/>
        </w:rPr>
        <w:t>layer 1.</w:t>
      </w:r>
      <w:bookmarkEnd w:id="71"/>
      <w:r w:rsidR="000F0D94" w:rsidRPr="00286177">
        <w:rPr>
          <w:rStyle w:val="Strong"/>
          <w:b/>
          <w:bCs/>
        </w:rPr>
        <w:t xml:space="preserve"> </w:t>
      </w:r>
    </w:p>
    <w:p w14:paraId="76ECC654" w14:textId="24ECCBD1" w:rsidR="002760D9" w:rsidRPr="00F8367E" w:rsidRDefault="00371C2E" w:rsidP="002760D9">
      <w:pPr>
        <w:rPr>
          <w:lang w:eastAsia="zh-CN"/>
        </w:rPr>
      </w:pPr>
      <w:r>
        <w:rPr>
          <w:lang w:eastAsia="zh-CN"/>
        </w:rPr>
        <w:fldChar w:fldCharType="begin"/>
      </w:r>
      <w:r>
        <w:rPr>
          <w:lang w:eastAsia="zh-CN"/>
        </w:rPr>
        <w:instrText xml:space="preserve"> REF _Ref174032492 \h </w:instrText>
      </w:r>
      <w:r>
        <w:rPr>
          <w:lang w:eastAsia="zh-CN"/>
        </w:rPr>
      </w:r>
      <w:r>
        <w:rPr>
          <w:lang w:eastAsia="zh-CN"/>
        </w:rPr>
        <w:fldChar w:fldCharType="separate"/>
      </w:r>
      <w:r>
        <w:t xml:space="preserve">Table </w:t>
      </w:r>
      <w:r>
        <w:rPr>
          <w:noProof/>
        </w:rPr>
        <w:t>6</w:t>
      </w:r>
      <w:r>
        <w:noBreakHyphen/>
      </w:r>
      <w:r>
        <w:rPr>
          <w:noProof/>
        </w:rPr>
        <w:t>4</w:t>
      </w:r>
      <w:r>
        <w:rPr>
          <w:lang w:eastAsia="zh-CN"/>
        </w:rPr>
        <w:fldChar w:fldCharType="end"/>
      </w:r>
      <w:r>
        <w:rPr>
          <w:lang w:eastAsia="zh-CN"/>
        </w:rPr>
        <w:t xml:space="preserve"> </w:t>
      </w:r>
      <w:r w:rsidR="002760D9">
        <w:rPr>
          <w:lang w:eastAsia="zh-CN"/>
        </w:rPr>
        <w:t xml:space="preserve">summarizes the SGCS percentage gain of case 3 over the Rel-18 </w:t>
      </w:r>
      <w:proofErr w:type="spellStart"/>
      <w:r w:rsidR="002760D9">
        <w:rPr>
          <w:lang w:eastAsia="zh-CN"/>
        </w:rPr>
        <w:t>etypeII</w:t>
      </w:r>
      <w:proofErr w:type="spellEnd"/>
      <w:r w:rsidR="002760D9">
        <w:rPr>
          <w:lang w:eastAsia="zh-CN"/>
        </w:rPr>
        <w:t xml:space="preserve"> ben</w:t>
      </w:r>
      <w:r>
        <w:rPr>
          <w:lang w:eastAsia="zh-CN"/>
        </w:rPr>
        <w:t>chmark with max-rank4</w:t>
      </w:r>
      <w:r w:rsidR="00E539FB">
        <w:rPr>
          <w:lang w:eastAsia="zh-CN"/>
        </w:rPr>
        <w:t xml:space="preserve"> for different payload sizes</w:t>
      </w:r>
      <w:r>
        <w:rPr>
          <w:lang w:eastAsia="zh-CN"/>
        </w:rPr>
        <w:t>.</w:t>
      </w:r>
    </w:p>
    <w:p w14:paraId="748184DD" w14:textId="5684C016" w:rsidR="002760D9" w:rsidRDefault="00371C2E" w:rsidP="00371C2E">
      <w:pPr>
        <w:pStyle w:val="Caption"/>
        <w:rPr>
          <w:b w:val="0"/>
          <w:bCs w:val="0"/>
          <w:i/>
          <w:iCs/>
        </w:rPr>
      </w:pPr>
      <w:bookmarkStart w:id="72" w:name="_Ref174032492"/>
      <w:r>
        <w:t xml:space="preserve">Table </w:t>
      </w:r>
      <w:r>
        <w:fldChar w:fldCharType="begin"/>
      </w:r>
      <w:r>
        <w:instrText xml:space="preserve"> STYLEREF 1 \s </w:instrText>
      </w:r>
      <w:r>
        <w:fldChar w:fldCharType="separate"/>
      </w:r>
      <w:r w:rsidR="005918A2">
        <w:rPr>
          <w:noProof/>
        </w:rPr>
        <w:t>6</w:t>
      </w:r>
      <w:r>
        <w:fldChar w:fldCharType="end"/>
      </w:r>
      <w:r>
        <w:noBreakHyphen/>
      </w:r>
      <w:r>
        <w:fldChar w:fldCharType="begin"/>
      </w:r>
      <w:r>
        <w:instrText xml:space="preserve"> SEQ Table \* ARABIC \s 1 </w:instrText>
      </w:r>
      <w:r>
        <w:fldChar w:fldCharType="separate"/>
      </w:r>
      <w:r w:rsidR="005918A2">
        <w:rPr>
          <w:noProof/>
        </w:rPr>
        <w:t>4</w:t>
      </w:r>
      <w:r>
        <w:fldChar w:fldCharType="end"/>
      </w:r>
      <w:bookmarkEnd w:id="72"/>
      <w:r>
        <w:t xml:space="preserve"> </w:t>
      </w:r>
      <w:r w:rsidRPr="00C50582">
        <w:t>SGCS % gain of case 3 over the benchmark</w:t>
      </w:r>
    </w:p>
    <w:tbl>
      <w:tblPr>
        <w:tblStyle w:val="TableGrid"/>
        <w:tblW w:w="0" w:type="auto"/>
        <w:jc w:val="center"/>
        <w:tblLook w:val="04A0" w:firstRow="1" w:lastRow="0" w:firstColumn="1" w:lastColumn="0" w:noHBand="0" w:noVBand="1"/>
      </w:tblPr>
      <w:tblGrid>
        <w:gridCol w:w="2519"/>
        <w:gridCol w:w="2246"/>
        <w:gridCol w:w="2148"/>
        <w:gridCol w:w="2437"/>
      </w:tblGrid>
      <w:tr w:rsidR="00371C2E" w14:paraId="5E84A0BB" w14:textId="77777777" w:rsidTr="00C70D1C">
        <w:trPr>
          <w:trHeight w:val="804"/>
          <w:jc w:val="center"/>
        </w:trPr>
        <w:tc>
          <w:tcPr>
            <w:tcW w:w="2519" w:type="dxa"/>
            <w:vAlign w:val="center"/>
          </w:tcPr>
          <w:p w14:paraId="27D31855" w14:textId="77777777" w:rsidR="00371C2E" w:rsidRPr="00E314FC" w:rsidRDefault="00371C2E">
            <w:pPr>
              <w:jc w:val="center"/>
              <w:rPr>
                <w:b/>
                <w:bCs/>
              </w:rPr>
            </w:pPr>
            <w:r w:rsidRPr="00E314FC">
              <w:rPr>
                <w:b/>
                <w:bCs/>
              </w:rPr>
              <w:t>Layer (payload)</w:t>
            </w:r>
          </w:p>
        </w:tc>
        <w:tc>
          <w:tcPr>
            <w:tcW w:w="2246" w:type="dxa"/>
            <w:vAlign w:val="center"/>
          </w:tcPr>
          <w:p w14:paraId="68594D11" w14:textId="4D47F1AB" w:rsidR="00371C2E" w:rsidRPr="00E314FC" w:rsidRDefault="00371C2E">
            <w:pPr>
              <w:jc w:val="center"/>
              <w:rPr>
                <w:b/>
                <w:bCs/>
              </w:rPr>
            </w:pPr>
            <w:r w:rsidRPr="00E314FC">
              <w:rPr>
                <w:b/>
                <w:bCs/>
              </w:rPr>
              <w:t>SGCS for Rel-1</w:t>
            </w:r>
            <w:r>
              <w:rPr>
                <w:b/>
                <w:bCs/>
              </w:rPr>
              <w:t>8</w:t>
            </w:r>
            <w:r w:rsidRPr="00E314FC">
              <w:rPr>
                <w:b/>
                <w:bCs/>
              </w:rPr>
              <w:t xml:space="preserve"> </w:t>
            </w:r>
            <w:proofErr w:type="spellStart"/>
            <w:r w:rsidRPr="00E314FC">
              <w:rPr>
                <w:b/>
                <w:bCs/>
              </w:rPr>
              <w:t>etypeII</w:t>
            </w:r>
            <w:proofErr w:type="spellEnd"/>
            <w:r w:rsidRPr="00E314FC">
              <w:rPr>
                <w:b/>
                <w:bCs/>
              </w:rPr>
              <w:t xml:space="preserve"> (max-rank4)</w:t>
            </w:r>
          </w:p>
        </w:tc>
        <w:tc>
          <w:tcPr>
            <w:tcW w:w="2148" w:type="dxa"/>
            <w:vAlign w:val="center"/>
          </w:tcPr>
          <w:p w14:paraId="4C149CBE" w14:textId="73F85761" w:rsidR="00C70D1C" w:rsidRDefault="00C70D1C" w:rsidP="00C70D1C">
            <w:pPr>
              <w:jc w:val="center"/>
              <w:rPr>
                <w:b/>
                <w:bCs/>
              </w:rPr>
            </w:pPr>
            <w:r>
              <w:rPr>
                <w:b/>
                <w:bCs/>
              </w:rPr>
              <w:t>SGCS for case 3</w:t>
            </w:r>
          </w:p>
        </w:tc>
        <w:tc>
          <w:tcPr>
            <w:tcW w:w="2437" w:type="dxa"/>
            <w:vAlign w:val="center"/>
          </w:tcPr>
          <w:p w14:paraId="0C4C19C0" w14:textId="3837B481" w:rsidR="00371C2E" w:rsidRPr="00E314FC" w:rsidRDefault="00371C2E">
            <w:pPr>
              <w:jc w:val="center"/>
              <w:rPr>
                <w:b/>
                <w:bCs/>
              </w:rPr>
            </w:pPr>
            <w:r w:rsidRPr="00E314FC">
              <w:rPr>
                <w:b/>
                <w:bCs/>
              </w:rPr>
              <w:t>Gain (%)</w:t>
            </w:r>
            <w:r>
              <w:rPr>
                <w:b/>
                <w:bCs/>
              </w:rPr>
              <w:t xml:space="preserve"> </w:t>
            </w:r>
            <w:r w:rsidRPr="00E314FC">
              <w:rPr>
                <w:b/>
                <w:bCs/>
              </w:rPr>
              <w:t xml:space="preserve">of case </w:t>
            </w:r>
            <w:r>
              <w:rPr>
                <w:b/>
                <w:bCs/>
              </w:rPr>
              <w:t>3</w:t>
            </w:r>
            <w:r w:rsidRPr="00E314FC">
              <w:rPr>
                <w:b/>
                <w:bCs/>
              </w:rPr>
              <w:t xml:space="preserve"> </w:t>
            </w:r>
          </w:p>
        </w:tc>
      </w:tr>
      <w:tr w:rsidR="00371C2E" w14:paraId="769CC696" w14:textId="77777777" w:rsidTr="00C70D1C">
        <w:trPr>
          <w:trHeight w:val="426"/>
          <w:jc w:val="center"/>
        </w:trPr>
        <w:tc>
          <w:tcPr>
            <w:tcW w:w="2519" w:type="dxa"/>
            <w:shd w:val="clear" w:color="auto" w:fill="FBE4D5" w:themeFill="accent2" w:themeFillTint="33"/>
            <w:vAlign w:val="center"/>
          </w:tcPr>
          <w:p w14:paraId="211718CD" w14:textId="3BAB3D18" w:rsidR="00371C2E" w:rsidRDefault="00371C2E">
            <w:pPr>
              <w:jc w:val="center"/>
            </w:pPr>
            <w:r>
              <w:t>Layer 1 X-bin (</w:t>
            </w:r>
            <w:r w:rsidR="00370BEB">
              <w:t>15</w:t>
            </w:r>
            <w:r>
              <w:t xml:space="preserve"> bits)</w:t>
            </w:r>
          </w:p>
        </w:tc>
        <w:tc>
          <w:tcPr>
            <w:tcW w:w="2246" w:type="dxa"/>
            <w:shd w:val="clear" w:color="auto" w:fill="FBE4D5" w:themeFill="accent2" w:themeFillTint="33"/>
            <w:vAlign w:val="center"/>
          </w:tcPr>
          <w:p w14:paraId="0E1F3569" w14:textId="7BF48CD9" w:rsidR="00371C2E" w:rsidRDefault="00370BEB">
            <w:pPr>
              <w:jc w:val="center"/>
            </w:pPr>
            <w:r>
              <w:t>0.6328</w:t>
            </w:r>
          </w:p>
        </w:tc>
        <w:tc>
          <w:tcPr>
            <w:tcW w:w="2148" w:type="dxa"/>
            <w:shd w:val="clear" w:color="auto" w:fill="FBE4D5" w:themeFill="accent2" w:themeFillTint="33"/>
            <w:vAlign w:val="center"/>
          </w:tcPr>
          <w:p w14:paraId="0CD73B40" w14:textId="3082C4F9" w:rsidR="00D21E99" w:rsidRDefault="00D21E99" w:rsidP="00C70D1C">
            <w:pPr>
              <w:jc w:val="center"/>
            </w:pPr>
            <w:r>
              <w:t>0.6699</w:t>
            </w:r>
          </w:p>
        </w:tc>
        <w:tc>
          <w:tcPr>
            <w:tcW w:w="2437" w:type="dxa"/>
            <w:shd w:val="clear" w:color="auto" w:fill="FBE4D5" w:themeFill="accent2" w:themeFillTint="33"/>
            <w:vAlign w:val="center"/>
          </w:tcPr>
          <w:p w14:paraId="59358E31" w14:textId="797EB449" w:rsidR="00371C2E" w:rsidRDefault="007B494E">
            <w:pPr>
              <w:jc w:val="center"/>
            </w:pPr>
            <w:r>
              <w:t>5.9</w:t>
            </w:r>
            <w:r w:rsidR="00DA3BF9">
              <w:t xml:space="preserve"> </w:t>
            </w:r>
            <w:r>
              <w:t>%</w:t>
            </w:r>
          </w:p>
        </w:tc>
      </w:tr>
      <w:tr w:rsidR="00371C2E" w14:paraId="1D43F909" w14:textId="77777777" w:rsidTr="00C70D1C">
        <w:trPr>
          <w:trHeight w:val="439"/>
          <w:jc w:val="center"/>
        </w:trPr>
        <w:tc>
          <w:tcPr>
            <w:tcW w:w="2519" w:type="dxa"/>
            <w:shd w:val="clear" w:color="auto" w:fill="FBE4D5" w:themeFill="accent2" w:themeFillTint="33"/>
            <w:vAlign w:val="center"/>
          </w:tcPr>
          <w:p w14:paraId="777B720F" w14:textId="113BBEE5" w:rsidR="00371C2E" w:rsidRDefault="00371C2E">
            <w:pPr>
              <w:jc w:val="center"/>
            </w:pPr>
            <w:r>
              <w:t>Layer 1 Y-bin (</w:t>
            </w:r>
            <w:r w:rsidR="00370BEB">
              <w:t>30</w:t>
            </w:r>
            <w:r>
              <w:t xml:space="preserve"> bits)</w:t>
            </w:r>
          </w:p>
        </w:tc>
        <w:tc>
          <w:tcPr>
            <w:tcW w:w="2246" w:type="dxa"/>
            <w:shd w:val="clear" w:color="auto" w:fill="FBE4D5" w:themeFill="accent2" w:themeFillTint="33"/>
            <w:vAlign w:val="center"/>
          </w:tcPr>
          <w:p w14:paraId="55D3962B" w14:textId="41B81C19" w:rsidR="00371C2E" w:rsidRDefault="00370BEB">
            <w:pPr>
              <w:jc w:val="center"/>
            </w:pPr>
            <w:r>
              <w:t>0.7004</w:t>
            </w:r>
          </w:p>
        </w:tc>
        <w:tc>
          <w:tcPr>
            <w:tcW w:w="2148" w:type="dxa"/>
            <w:shd w:val="clear" w:color="auto" w:fill="FBE4D5" w:themeFill="accent2" w:themeFillTint="33"/>
            <w:vAlign w:val="center"/>
          </w:tcPr>
          <w:p w14:paraId="40852F7A" w14:textId="7F9B42A7" w:rsidR="00D21E99" w:rsidRDefault="00D21E99" w:rsidP="00C70D1C">
            <w:pPr>
              <w:jc w:val="center"/>
            </w:pPr>
            <w:r>
              <w:t>0.7273</w:t>
            </w:r>
          </w:p>
        </w:tc>
        <w:tc>
          <w:tcPr>
            <w:tcW w:w="2437" w:type="dxa"/>
            <w:shd w:val="clear" w:color="auto" w:fill="FBE4D5" w:themeFill="accent2" w:themeFillTint="33"/>
            <w:vAlign w:val="center"/>
          </w:tcPr>
          <w:p w14:paraId="545D604B" w14:textId="5DF95029" w:rsidR="00371C2E" w:rsidRDefault="007B494E">
            <w:pPr>
              <w:jc w:val="center"/>
            </w:pPr>
            <w:r>
              <w:t>3.9</w:t>
            </w:r>
            <w:r w:rsidR="00DA3BF9">
              <w:t xml:space="preserve"> </w:t>
            </w:r>
            <w:r>
              <w:t>%</w:t>
            </w:r>
          </w:p>
        </w:tc>
      </w:tr>
      <w:tr w:rsidR="00371C2E" w14:paraId="401867AE" w14:textId="77777777" w:rsidTr="00C70D1C">
        <w:trPr>
          <w:trHeight w:val="426"/>
          <w:jc w:val="center"/>
        </w:trPr>
        <w:tc>
          <w:tcPr>
            <w:tcW w:w="2519" w:type="dxa"/>
            <w:shd w:val="clear" w:color="auto" w:fill="FBE4D5" w:themeFill="accent2" w:themeFillTint="33"/>
            <w:vAlign w:val="center"/>
          </w:tcPr>
          <w:p w14:paraId="53B5954D" w14:textId="51D0FDB3" w:rsidR="00371C2E" w:rsidRDefault="00371C2E">
            <w:pPr>
              <w:jc w:val="center"/>
            </w:pPr>
            <w:r>
              <w:t>Layer 1 Z-bin (</w:t>
            </w:r>
            <w:r w:rsidR="00370BEB">
              <w:t>60</w:t>
            </w:r>
            <w:r>
              <w:t xml:space="preserve"> bits)</w:t>
            </w:r>
          </w:p>
        </w:tc>
        <w:tc>
          <w:tcPr>
            <w:tcW w:w="2246" w:type="dxa"/>
            <w:shd w:val="clear" w:color="auto" w:fill="FBE4D5" w:themeFill="accent2" w:themeFillTint="33"/>
            <w:vAlign w:val="center"/>
          </w:tcPr>
          <w:p w14:paraId="782D8C4D" w14:textId="754A2A01" w:rsidR="00371C2E" w:rsidRDefault="00370BEB">
            <w:pPr>
              <w:jc w:val="center"/>
            </w:pPr>
            <w:r>
              <w:t>0.7389</w:t>
            </w:r>
          </w:p>
        </w:tc>
        <w:tc>
          <w:tcPr>
            <w:tcW w:w="2148" w:type="dxa"/>
            <w:shd w:val="clear" w:color="auto" w:fill="FBE4D5" w:themeFill="accent2" w:themeFillTint="33"/>
            <w:vAlign w:val="center"/>
          </w:tcPr>
          <w:p w14:paraId="7BF29E6E" w14:textId="4629E1FF" w:rsidR="00D21E99" w:rsidRDefault="00D21E99" w:rsidP="00C70D1C">
            <w:pPr>
              <w:jc w:val="center"/>
            </w:pPr>
            <w:r>
              <w:t>0.7997</w:t>
            </w:r>
          </w:p>
        </w:tc>
        <w:tc>
          <w:tcPr>
            <w:tcW w:w="2437" w:type="dxa"/>
            <w:shd w:val="clear" w:color="auto" w:fill="FBE4D5" w:themeFill="accent2" w:themeFillTint="33"/>
            <w:vAlign w:val="center"/>
          </w:tcPr>
          <w:p w14:paraId="0750C168" w14:textId="22824DE2" w:rsidR="00371C2E" w:rsidRDefault="007B494E">
            <w:pPr>
              <w:jc w:val="center"/>
            </w:pPr>
            <w:r>
              <w:t>8.2</w:t>
            </w:r>
            <w:r w:rsidR="00DA3BF9">
              <w:t xml:space="preserve"> </w:t>
            </w:r>
            <w:r>
              <w:t>%</w:t>
            </w:r>
          </w:p>
        </w:tc>
      </w:tr>
      <w:tr w:rsidR="00371C2E" w14:paraId="44F087A0" w14:textId="77777777" w:rsidTr="00C70D1C">
        <w:trPr>
          <w:trHeight w:val="439"/>
          <w:jc w:val="center"/>
        </w:trPr>
        <w:tc>
          <w:tcPr>
            <w:tcW w:w="2519" w:type="dxa"/>
            <w:shd w:val="clear" w:color="auto" w:fill="FFF2CC" w:themeFill="accent4" w:themeFillTint="33"/>
            <w:vAlign w:val="center"/>
          </w:tcPr>
          <w:p w14:paraId="034E6132" w14:textId="3971DF5A" w:rsidR="00371C2E" w:rsidRDefault="00371C2E">
            <w:pPr>
              <w:jc w:val="center"/>
            </w:pPr>
            <w:r>
              <w:lastRenderedPageBreak/>
              <w:t>Layer 2 X-bin (</w:t>
            </w:r>
            <w:r w:rsidR="00370BEB">
              <w:t>15</w:t>
            </w:r>
            <w:r>
              <w:t xml:space="preserve"> bits)</w:t>
            </w:r>
          </w:p>
        </w:tc>
        <w:tc>
          <w:tcPr>
            <w:tcW w:w="2246" w:type="dxa"/>
            <w:shd w:val="clear" w:color="auto" w:fill="FFF2CC" w:themeFill="accent4" w:themeFillTint="33"/>
            <w:vAlign w:val="center"/>
          </w:tcPr>
          <w:p w14:paraId="70F36C9D" w14:textId="05F0F5B4" w:rsidR="00371C2E" w:rsidRDefault="00370BEB">
            <w:pPr>
              <w:jc w:val="center"/>
            </w:pPr>
            <w:r>
              <w:t>0.4413</w:t>
            </w:r>
          </w:p>
        </w:tc>
        <w:tc>
          <w:tcPr>
            <w:tcW w:w="2148" w:type="dxa"/>
            <w:shd w:val="clear" w:color="auto" w:fill="FFF2CC" w:themeFill="accent4" w:themeFillTint="33"/>
            <w:vAlign w:val="center"/>
          </w:tcPr>
          <w:p w14:paraId="2E5E5834" w14:textId="5CE45248" w:rsidR="00D21E99" w:rsidRDefault="00D21E99" w:rsidP="00C70D1C">
            <w:pPr>
              <w:jc w:val="center"/>
            </w:pPr>
            <w:r>
              <w:t>0.50</w:t>
            </w:r>
            <w:r w:rsidR="00FD1E45">
              <w:t>86</w:t>
            </w:r>
          </w:p>
        </w:tc>
        <w:tc>
          <w:tcPr>
            <w:tcW w:w="2437" w:type="dxa"/>
            <w:shd w:val="clear" w:color="auto" w:fill="FFF2CC" w:themeFill="accent4" w:themeFillTint="33"/>
            <w:vAlign w:val="center"/>
          </w:tcPr>
          <w:p w14:paraId="5C946B98" w14:textId="502B7618" w:rsidR="00371C2E" w:rsidRDefault="007B494E">
            <w:pPr>
              <w:jc w:val="center"/>
            </w:pPr>
            <w:r>
              <w:t>15.3</w:t>
            </w:r>
            <w:r w:rsidR="00DA3BF9">
              <w:t xml:space="preserve"> </w:t>
            </w:r>
            <w:r>
              <w:t>%</w:t>
            </w:r>
          </w:p>
        </w:tc>
      </w:tr>
      <w:tr w:rsidR="00371C2E" w14:paraId="3797EC71" w14:textId="77777777" w:rsidTr="00C70D1C">
        <w:trPr>
          <w:trHeight w:val="426"/>
          <w:jc w:val="center"/>
        </w:trPr>
        <w:tc>
          <w:tcPr>
            <w:tcW w:w="2519" w:type="dxa"/>
            <w:shd w:val="clear" w:color="auto" w:fill="FFF2CC" w:themeFill="accent4" w:themeFillTint="33"/>
            <w:vAlign w:val="center"/>
          </w:tcPr>
          <w:p w14:paraId="5A8FE40F" w14:textId="4475C3F8" w:rsidR="00371C2E" w:rsidRDefault="00371C2E">
            <w:pPr>
              <w:jc w:val="center"/>
            </w:pPr>
            <w:r>
              <w:t>Layer 2 Y-bin (</w:t>
            </w:r>
            <w:r w:rsidR="00370BEB">
              <w:t>30</w:t>
            </w:r>
            <w:r>
              <w:t xml:space="preserve"> bits)</w:t>
            </w:r>
          </w:p>
        </w:tc>
        <w:tc>
          <w:tcPr>
            <w:tcW w:w="2246" w:type="dxa"/>
            <w:shd w:val="clear" w:color="auto" w:fill="FFF2CC" w:themeFill="accent4" w:themeFillTint="33"/>
            <w:vAlign w:val="center"/>
          </w:tcPr>
          <w:p w14:paraId="5D2CF29B" w14:textId="4C84526B" w:rsidR="00371C2E" w:rsidRDefault="00A37863">
            <w:pPr>
              <w:jc w:val="center"/>
            </w:pPr>
            <w:r>
              <w:t>0.5536</w:t>
            </w:r>
          </w:p>
        </w:tc>
        <w:tc>
          <w:tcPr>
            <w:tcW w:w="2148" w:type="dxa"/>
            <w:shd w:val="clear" w:color="auto" w:fill="FFF2CC" w:themeFill="accent4" w:themeFillTint="33"/>
            <w:vAlign w:val="center"/>
          </w:tcPr>
          <w:p w14:paraId="53364BF4" w14:textId="03F9EB4A" w:rsidR="00FD1E45" w:rsidRDefault="00FD1E45" w:rsidP="00C70D1C">
            <w:pPr>
              <w:jc w:val="center"/>
            </w:pPr>
            <w:r>
              <w:t>0.5771</w:t>
            </w:r>
          </w:p>
        </w:tc>
        <w:tc>
          <w:tcPr>
            <w:tcW w:w="2437" w:type="dxa"/>
            <w:shd w:val="clear" w:color="auto" w:fill="FFF2CC" w:themeFill="accent4" w:themeFillTint="33"/>
            <w:vAlign w:val="center"/>
          </w:tcPr>
          <w:p w14:paraId="3B07DC37" w14:textId="57397B26" w:rsidR="00371C2E" w:rsidRDefault="00DA3BF9">
            <w:pPr>
              <w:jc w:val="center"/>
            </w:pPr>
            <w:r>
              <w:t>4.3 %</w:t>
            </w:r>
          </w:p>
        </w:tc>
      </w:tr>
      <w:tr w:rsidR="00371C2E" w14:paraId="26002B9C" w14:textId="77777777" w:rsidTr="00C70D1C">
        <w:trPr>
          <w:trHeight w:val="439"/>
          <w:jc w:val="center"/>
        </w:trPr>
        <w:tc>
          <w:tcPr>
            <w:tcW w:w="2519" w:type="dxa"/>
            <w:shd w:val="clear" w:color="auto" w:fill="FFF2CC" w:themeFill="accent4" w:themeFillTint="33"/>
            <w:vAlign w:val="center"/>
          </w:tcPr>
          <w:p w14:paraId="5A56894F" w14:textId="2D8A4A0F" w:rsidR="00371C2E" w:rsidRDefault="00371C2E">
            <w:pPr>
              <w:jc w:val="center"/>
            </w:pPr>
            <w:r>
              <w:t>Layer 2 Z-bin (</w:t>
            </w:r>
            <w:r w:rsidR="00370BEB">
              <w:t>60</w:t>
            </w:r>
            <w:r>
              <w:t xml:space="preserve"> bits)</w:t>
            </w:r>
          </w:p>
        </w:tc>
        <w:tc>
          <w:tcPr>
            <w:tcW w:w="2246" w:type="dxa"/>
            <w:shd w:val="clear" w:color="auto" w:fill="FFF2CC" w:themeFill="accent4" w:themeFillTint="33"/>
            <w:vAlign w:val="center"/>
          </w:tcPr>
          <w:p w14:paraId="44DE88DF" w14:textId="77826BDF" w:rsidR="00371C2E" w:rsidRDefault="00A37863">
            <w:pPr>
              <w:jc w:val="center"/>
            </w:pPr>
            <w:r>
              <w:t>0.59</w:t>
            </w:r>
            <w:r w:rsidR="00E406A5">
              <w:t>27</w:t>
            </w:r>
          </w:p>
        </w:tc>
        <w:tc>
          <w:tcPr>
            <w:tcW w:w="2148" w:type="dxa"/>
            <w:shd w:val="clear" w:color="auto" w:fill="FFF2CC" w:themeFill="accent4" w:themeFillTint="33"/>
            <w:vAlign w:val="center"/>
          </w:tcPr>
          <w:p w14:paraId="7B74E8A4" w14:textId="2702061B" w:rsidR="00FD1E45" w:rsidRDefault="00FD1E45" w:rsidP="00C70D1C">
            <w:pPr>
              <w:jc w:val="center"/>
            </w:pPr>
            <w:r>
              <w:t>0.</w:t>
            </w:r>
            <w:r w:rsidR="00600E98">
              <w:t>6810</w:t>
            </w:r>
          </w:p>
        </w:tc>
        <w:tc>
          <w:tcPr>
            <w:tcW w:w="2437" w:type="dxa"/>
            <w:shd w:val="clear" w:color="auto" w:fill="FFF2CC" w:themeFill="accent4" w:themeFillTint="33"/>
            <w:vAlign w:val="center"/>
          </w:tcPr>
          <w:p w14:paraId="2C327005" w14:textId="5FE8A7A9" w:rsidR="00371C2E" w:rsidRDefault="00DA3BF9">
            <w:pPr>
              <w:jc w:val="center"/>
            </w:pPr>
            <w:r>
              <w:t>14.9 %</w:t>
            </w:r>
          </w:p>
        </w:tc>
      </w:tr>
      <w:tr w:rsidR="00371C2E" w14:paraId="11B8B80E" w14:textId="77777777" w:rsidTr="00C70D1C">
        <w:trPr>
          <w:trHeight w:val="426"/>
          <w:jc w:val="center"/>
        </w:trPr>
        <w:tc>
          <w:tcPr>
            <w:tcW w:w="2519" w:type="dxa"/>
            <w:shd w:val="clear" w:color="auto" w:fill="DEEAF6" w:themeFill="accent5" w:themeFillTint="33"/>
            <w:vAlign w:val="center"/>
          </w:tcPr>
          <w:p w14:paraId="6F95D78F" w14:textId="19D9E044" w:rsidR="00371C2E" w:rsidRDefault="00371C2E">
            <w:pPr>
              <w:jc w:val="center"/>
            </w:pPr>
            <w:r>
              <w:t>Layer 3 X-bin (</w:t>
            </w:r>
            <w:r w:rsidR="00370BEB">
              <w:t>15</w:t>
            </w:r>
            <w:r>
              <w:t xml:space="preserve"> bits)</w:t>
            </w:r>
          </w:p>
        </w:tc>
        <w:tc>
          <w:tcPr>
            <w:tcW w:w="2246" w:type="dxa"/>
            <w:shd w:val="clear" w:color="auto" w:fill="DEEAF6" w:themeFill="accent5" w:themeFillTint="33"/>
            <w:vAlign w:val="center"/>
          </w:tcPr>
          <w:p w14:paraId="627B8B9F" w14:textId="0DCE0BA5" w:rsidR="00371C2E" w:rsidRDefault="00E406A5">
            <w:pPr>
              <w:jc w:val="center"/>
            </w:pPr>
            <w:r>
              <w:t>0.2362</w:t>
            </w:r>
          </w:p>
        </w:tc>
        <w:tc>
          <w:tcPr>
            <w:tcW w:w="2148" w:type="dxa"/>
            <w:shd w:val="clear" w:color="auto" w:fill="DEEAF6" w:themeFill="accent5" w:themeFillTint="33"/>
            <w:vAlign w:val="center"/>
          </w:tcPr>
          <w:p w14:paraId="4D17A362" w14:textId="6FFC08A7" w:rsidR="00600E98" w:rsidRDefault="00600E98" w:rsidP="00C70D1C">
            <w:pPr>
              <w:jc w:val="center"/>
            </w:pPr>
            <w:r>
              <w:t>0.4246</w:t>
            </w:r>
          </w:p>
        </w:tc>
        <w:tc>
          <w:tcPr>
            <w:tcW w:w="2437" w:type="dxa"/>
            <w:shd w:val="clear" w:color="auto" w:fill="DEEAF6" w:themeFill="accent5" w:themeFillTint="33"/>
            <w:vAlign w:val="center"/>
          </w:tcPr>
          <w:p w14:paraId="2B41ADE3" w14:textId="6423D10C" w:rsidR="00371C2E" w:rsidRDefault="00DA3BF9">
            <w:pPr>
              <w:jc w:val="center"/>
            </w:pPr>
            <w:r>
              <w:t>79.7 %</w:t>
            </w:r>
          </w:p>
        </w:tc>
      </w:tr>
      <w:tr w:rsidR="00371C2E" w14:paraId="1343F72C" w14:textId="77777777" w:rsidTr="00C70D1C">
        <w:trPr>
          <w:trHeight w:val="426"/>
          <w:jc w:val="center"/>
        </w:trPr>
        <w:tc>
          <w:tcPr>
            <w:tcW w:w="2519" w:type="dxa"/>
            <w:shd w:val="clear" w:color="auto" w:fill="DEEAF6" w:themeFill="accent5" w:themeFillTint="33"/>
            <w:vAlign w:val="center"/>
          </w:tcPr>
          <w:p w14:paraId="7679BBB6" w14:textId="7B472E9A" w:rsidR="00371C2E" w:rsidRDefault="00371C2E">
            <w:pPr>
              <w:jc w:val="center"/>
            </w:pPr>
            <w:r>
              <w:t>Layer 3 Y-bin (</w:t>
            </w:r>
            <w:r w:rsidR="00370BEB">
              <w:t>30</w:t>
            </w:r>
            <w:r>
              <w:t xml:space="preserve"> bits)</w:t>
            </w:r>
          </w:p>
        </w:tc>
        <w:tc>
          <w:tcPr>
            <w:tcW w:w="2246" w:type="dxa"/>
            <w:shd w:val="clear" w:color="auto" w:fill="DEEAF6" w:themeFill="accent5" w:themeFillTint="33"/>
            <w:vAlign w:val="center"/>
          </w:tcPr>
          <w:p w14:paraId="37233206" w14:textId="295A8548" w:rsidR="00371C2E" w:rsidRDefault="00E406A5">
            <w:pPr>
              <w:jc w:val="center"/>
            </w:pPr>
            <w:r>
              <w:t>0.37</w:t>
            </w:r>
            <w:r w:rsidR="0048670C">
              <w:t>67</w:t>
            </w:r>
          </w:p>
        </w:tc>
        <w:tc>
          <w:tcPr>
            <w:tcW w:w="2148" w:type="dxa"/>
            <w:shd w:val="clear" w:color="auto" w:fill="DEEAF6" w:themeFill="accent5" w:themeFillTint="33"/>
            <w:vAlign w:val="center"/>
          </w:tcPr>
          <w:p w14:paraId="6C62B809" w14:textId="41FB675F" w:rsidR="00DC1722" w:rsidRDefault="00DC1722" w:rsidP="00C70D1C">
            <w:pPr>
              <w:jc w:val="center"/>
            </w:pPr>
            <w:r>
              <w:t>0.4858</w:t>
            </w:r>
          </w:p>
        </w:tc>
        <w:tc>
          <w:tcPr>
            <w:tcW w:w="2437" w:type="dxa"/>
            <w:shd w:val="clear" w:color="auto" w:fill="DEEAF6" w:themeFill="accent5" w:themeFillTint="33"/>
            <w:vAlign w:val="center"/>
          </w:tcPr>
          <w:p w14:paraId="0CEDA0F1" w14:textId="420F9F65" w:rsidR="00371C2E" w:rsidRDefault="00DA3BF9">
            <w:pPr>
              <w:jc w:val="center"/>
            </w:pPr>
            <w:r>
              <w:t>28</w:t>
            </w:r>
            <w:r w:rsidR="00F80241">
              <w:t>.9 %</w:t>
            </w:r>
          </w:p>
        </w:tc>
      </w:tr>
      <w:tr w:rsidR="00371C2E" w14:paraId="62C6AAD0" w14:textId="77777777" w:rsidTr="00C70D1C">
        <w:trPr>
          <w:trHeight w:val="439"/>
          <w:jc w:val="center"/>
        </w:trPr>
        <w:tc>
          <w:tcPr>
            <w:tcW w:w="2519" w:type="dxa"/>
            <w:shd w:val="clear" w:color="auto" w:fill="DEEAF6" w:themeFill="accent5" w:themeFillTint="33"/>
            <w:vAlign w:val="center"/>
          </w:tcPr>
          <w:p w14:paraId="316E209C" w14:textId="5EE57CA0" w:rsidR="00371C2E" w:rsidRDefault="00371C2E">
            <w:pPr>
              <w:jc w:val="center"/>
            </w:pPr>
            <w:r>
              <w:t>Layer 3 Z-bin (</w:t>
            </w:r>
            <w:r w:rsidR="00370BEB">
              <w:t>60</w:t>
            </w:r>
            <w:r>
              <w:t xml:space="preserve"> bits)</w:t>
            </w:r>
          </w:p>
        </w:tc>
        <w:tc>
          <w:tcPr>
            <w:tcW w:w="2246" w:type="dxa"/>
            <w:shd w:val="clear" w:color="auto" w:fill="DEEAF6" w:themeFill="accent5" w:themeFillTint="33"/>
            <w:vAlign w:val="center"/>
          </w:tcPr>
          <w:p w14:paraId="68E5E167" w14:textId="5C8AB426" w:rsidR="00371C2E" w:rsidRDefault="0048670C">
            <w:pPr>
              <w:jc w:val="center"/>
            </w:pPr>
            <w:r>
              <w:t>0.4265</w:t>
            </w:r>
          </w:p>
        </w:tc>
        <w:tc>
          <w:tcPr>
            <w:tcW w:w="2148" w:type="dxa"/>
            <w:shd w:val="clear" w:color="auto" w:fill="DEEAF6" w:themeFill="accent5" w:themeFillTint="33"/>
            <w:vAlign w:val="center"/>
          </w:tcPr>
          <w:p w14:paraId="12BB179D" w14:textId="64E10EB4" w:rsidR="00DC1722" w:rsidRDefault="00DC1722" w:rsidP="00C70D1C">
            <w:pPr>
              <w:jc w:val="center"/>
            </w:pPr>
            <w:r>
              <w:t>0.5873</w:t>
            </w:r>
          </w:p>
        </w:tc>
        <w:tc>
          <w:tcPr>
            <w:tcW w:w="2437" w:type="dxa"/>
            <w:shd w:val="clear" w:color="auto" w:fill="DEEAF6" w:themeFill="accent5" w:themeFillTint="33"/>
            <w:vAlign w:val="center"/>
          </w:tcPr>
          <w:p w14:paraId="1CAAE2AC" w14:textId="0D0BA4B9" w:rsidR="00371C2E" w:rsidRDefault="00F80241">
            <w:pPr>
              <w:jc w:val="center"/>
            </w:pPr>
            <w:r>
              <w:t>37.7 %</w:t>
            </w:r>
          </w:p>
        </w:tc>
      </w:tr>
      <w:tr w:rsidR="00371C2E" w14:paraId="497221FE" w14:textId="77777777" w:rsidTr="00C70D1C">
        <w:trPr>
          <w:trHeight w:val="426"/>
          <w:jc w:val="center"/>
        </w:trPr>
        <w:tc>
          <w:tcPr>
            <w:tcW w:w="2519" w:type="dxa"/>
            <w:shd w:val="clear" w:color="auto" w:fill="E2EFD9" w:themeFill="accent6" w:themeFillTint="33"/>
            <w:vAlign w:val="center"/>
          </w:tcPr>
          <w:p w14:paraId="7A93CE97" w14:textId="4FF03ED2" w:rsidR="00371C2E" w:rsidRDefault="00371C2E">
            <w:pPr>
              <w:jc w:val="center"/>
            </w:pPr>
            <w:r>
              <w:t>Layer 4 X-bin (</w:t>
            </w:r>
            <w:r w:rsidR="00370BEB">
              <w:t>15</w:t>
            </w:r>
            <w:r>
              <w:t xml:space="preserve"> bits)</w:t>
            </w:r>
          </w:p>
        </w:tc>
        <w:tc>
          <w:tcPr>
            <w:tcW w:w="2246" w:type="dxa"/>
            <w:shd w:val="clear" w:color="auto" w:fill="E2EFD9" w:themeFill="accent6" w:themeFillTint="33"/>
            <w:vAlign w:val="center"/>
          </w:tcPr>
          <w:p w14:paraId="13697FAD" w14:textId="50697E24" w:rsidR="00371C2E" w:rsidRDefault="00B504D3">
            <w:pPr>
              <w:jc w:val="center"/>
            </w:pPr>
            <w:r>
              <w:t>0.1707</w:t>
            </w:r>
          </w:p>
        </w:tc>
        <w:tc>
          <w:tcPr>
            <w:tcW w:w="2148" w:type="dxa"/>
            <w:shd w:val="clear" w:color="auto" w:fill="E2EFD9" w:themeFill="accent6" w:themeFillTint="33"/>
            <w:vAlign w:val="center"/>
          </w:tcPr>
          <w:p w14:paraId="69E7B57B" w14:textId="16844089" w:rsidR="00D8338E" w:rsidRDefault="00D8338E" w:rsidP="00C70D1C">
            <w:pPr>
              <w:jc w:val="center"/>
            </w:pPr>
            <w:r>
              <w:t>0.3390</w:t>
            </w:r>
          </w:p>
        </w:tc>
        <w:tc>
          <w:tcPr>
            <w:tcW w:w="2437" w:type="dxa"/>
            <w:shd w:val="clear" w:color="auto" w:fill="E2EFD9" w:themeFill="accent6" w:themeFillTint="33"/>
            <w:vAlign w:val="center"/>
          </w:tcPr>
          <w:p w14:paraId="19616BD2" w14:textId="01D1D512" w:rsidR="00371C2E" w:rsidRDefault="00F80241">
            <w:pPr>
              <w:jc w:val="center"/>
            </w:pPr>
            <w:r>
              <w:t>98.5 %</w:t>
            </w:r>
          </w:p>
        </w:tc>
      </w:tr>
      <w:tr w:rsidR="00371C2E" w14:paraId="5CE4E187" w14:textId="77777777" w:rsidTr="00C70D1C">
        <w:trPr>
          <w:trHeight w:val="439"/>
          <w:jc w:val="center"/>
        </w:trPr>
        <w:tc>
          <w:tcPr>
            <w:tcW w:w="2519" w:type="dxa"/>
            <w:shd w:val="clear" w:color="auto" w:fill="E2EFD9" w:themeFill="accent6" w:themeFillTint="33"/>
            <w:vAlign w:val="center"/>
          </w:tcPr>
          <w:p w14:paraId="3A8EEAC9" w14:textId="038BB246" w:rsidR="00371C2E" w:rsidRDefault="00371C2E">
            <w:pPr>
              <w:jc w:val="center"/>
            </w:pPr>
            <w:r>
              <w:t>Layer 4 Y-bin (</w:t>
            </w:r>
            <w:r w:rsidR="00370BEB">
              <w:t>30</w:t>
            </w:r>
            <w:r>
              <w:t xml:space="preserve"> bits)</w:t>
            </w:r>
          </w:p>
        </w:tc>
        <w:tc>
          <w:tcPr>
            <w:tcW w:w="2246" w:type="dxa"/>
            <w:shd w:val="clear" w:color="auto" w:fill="E2EFD9" w:themeFill="accent6" w:themeFillTint="33"/>
            <w:vAlign w:val="center"/>
          </w:tcPr>
          <w:p w14:paraId="17D1EEDF" w14:textId="0FF85CA1" w:rsidR="00371C2E" w:rsidRDefault="003D16AB">
            <w:pPr>
              <w:jc w:val="center"/>
            </w:pPr>
            <w:r>
              <w:t>0.3090</w:t>
            </w:r>
          </w:p>
        </w:tc>
        <w:tc>
          <w:tcPr>
            <w:tcW w:w="2148" w:type="dxa"/>
            <w:shd w:val="clear" w:color="auto" w:fill="E2EFD9" w:themeFill="accent6" w:themeFillTint="33"/>
            <w:vAlign w:val="center"/>
          </w:tcPr>
          <w:p w14:paraId="499244CB" w14:textId="0B548CAB" w:rsidR="00D8338E" w:rsidRDefault="00D8338E" w:rsidP="00C70D1C">
            <w:pPr>
              <w:jc w:val="center"/>
            </w:pPr>
            <w:r>
              <w:t>0.4128</w:t>
            </w:r>
          </w:p>
        </w:tc>
        <w:tc>
          <w:tcPr>
            <w:tcW w:w="2437" w:type="dxa"/>
            <w:shd w:val="clear" w:color="auto" w:fill="E2EFD9" w:themeFill="accent6" w:themeFillTint="33"/>
            <w:vAlign w:val="center"/>
          </w:tcPr>
          <w:p w14:paraId="1A08C11B" w14:textId="332C67AE" w:rsidR="00371C2E" w:rsidRDefault="005E209A">
            <w:pPr>
              <w:jc w:val="center"/>
            </w:pPr>
            <w:r>
              <w:t>33.6 %</w:t>
            </w:r>
          </w:p>
        </w:tc>
      </w:tr>
      <w:tr w:rsidR="00371C2E" w14:paraId="7D95CC09" w14:textId="77777777" w:rsidTr="00C70D1C">
        <w:trPr>
          <w:trHeight w:val="426"/>
          <w:jc w:val="center"/>
        </w:trPr>
        <w:tc>
          <w:tcPr>
            <w:tcW w:w="2519" w:type="dxa"/>
            <w:shd w:val="clear" w:color="auto" w:fill="E2EFD9" w:themeFill="accent6" w:themeFillTint="33"/>
            <w:vAlign w:val="center"/>
          </w:tcPr>
          <w:p w14:paraId="53ACE523" w14:textId="1949C830" w:rsidR="00371C2E" w:rsidRDefault="00371C2E">
            <w:pPr>
              <w:jc w:val="center"/>
            </w:pPr>
            <w:r>
              <w:t>Layer 4 Z-bin (</w:t>
            </w:r>
            <w:r w:rsidR="00370BEB">
              <w:t>60</w:t>
            </w:r>
            <w:r>
              <w:t xml:space="preserve"> bits)</w:t>
            </w:r>
          </w:p>
        </w:tc>
        <w:tc>
          <w:tcPr>
            <w:tcW w:w="2246" w:type="dxa"/>
            <w:shd w:val="clear" w:color="auto" w:fill="E2EFD9" w:themeFill="accent6" w:themeFillTint="33"/>
            <w:vAlign w:val="center"/>
          </w:tcPr>
          <w:p w14:paraId="2ADF5B8A" w14:textId="55136B4E" w:rsidR="00371C2E" w:rsidRDefault="003D16AB">
            <w:pPr>
              <w:jc w:val="center"/>
            </w:pPr>
            <w:r>
              <w:t>0.3552</w:t>
            </w:r>
          </w:p>
        </w:tc>
        <w:tc>
          <w:tcPr>
            <w:tcW w:w="2148" w:type="dxa"/>
            <w:shd w:val="clear" w:color="auto" w:fill="E2EFD9" w:themeFill="accent6" w:themeFillTint="33"/>
            <w:vAlign w:val="center"/>
          </w:tcPr>
          <w:p w14:paraId="2AE3367B" w14:textId="68FC85C6" w:rsidR="00D8338E" w:rsidRDefault="00D8338E" w:rsidP="00C70D1C">
            <w:pPr>
              <w:jc w:val="center"/>
            </w:pPr>
            <w:r>
              <w:t>0.5052</w:t>
            </w:r>
          </w:p>
        </w:tc>
        <w:tc>
          <w:tcPr>
            <w:tcW w:w="2437" w:type="dxa"/>
            <w:shd w:val="clear" w:color="auto" w:fill="E2EFD9" w:themeFill="accent6" w:themeFillTint="33"/>
            <w:vAlign w:val="center"/>
          </w:tcPr>
          <w:p w14:paraId="61686920" w14:textId="79ED97BD" w:rsidR="00371C2E" w:rsidRDefault="005E209A">
            <w:pPr>
              <w:jc w:val="center"/>
            </w:pPr>
            <w:r>
              <w:t>42.2 %</w:t>
            </w:r>
          </w:p>
        </w:tc>
      </w:tr>
    </w:tbl>
    <w:p w14:paraId="37B6EF77" w14:textId="77777777" w:rsidR="000F0D94" w:rsidRPr="00ED095E" w:rsidRDefault="000F0D94" w:rsidP="00ED095E"/>
    <w:p w14:paraId="47D8FC19" w14:textId="77777777" w:rsidR="00EA7FB1" w:rsidRPr="00EA7FB1" w:rsidRDefault="00EA7FB1" w:rsidP="00EA7FB1">
      <w:pPr>
        <w:pStyle w:val="Heading3"/>
        <w:rPr>
          <w:lang w:eastAsia="zh-CN"/>
        </w:rPr>
      </w:pPr>
      <w:r>
        <w:rPr>
          <w:lang w:eastAsia="zh-CN"/>
        </w:rPr>
        <w:t>System level simulations</w:t>
      </w:r>
    </w:p>
    <w:p w14:paraId="44F1C43C" w14:textId="4A254E53" w:rsidR="00F55D29" w:rsidRPr="00EA145D" w:rsidRDefault="008B22E9" w:rsidP="00F55D29">
      <w:pPr>
        <w:rPr>
          <w:lang w:eastAsia="zh-CN"/>
        </w:rPr>
      </w:pPr>
      <w:r w:rsidRPr="00EA145D">
        <w:rPr>
          <w:lang w:eastAsia="zh-CN"/>
        </w:rPr>
        <w:t xml:space="preserve">For scenarios listed in Section </w:t>
      </w:r>
      <w:r w:rsidRPr="00EA145D">
        <w:rPr>
          <w:lang w:eastAsia="zh-CN"/>
        </w:rPr>
        <w:fldChar w:fldCharType="begin"/>
      </w:r>
      <w:r w:rsidRPr="00EA145D">
        <w:rPr>
          <w:lang w:eastAsia="zh-CN"/>
        </w:rPr>
        <w:instrText xml:space="preserve"> REF _Ref173973338 \r \h </w:instrText>
      </w:r>
      <w:r w:rsidRPr="00EA145D">
        <w:rPr>
          <w:lang w:eastAsia="zh-CN"/>
        </w:rPr>
      </w:r>
      <w:r w:rsidRPr="00EA145D">
        <w:rPr>
          <w:lang w:eastAsia="zh-CN"/>
        </w:rPr>
        <w:fldChar w:fldCharType="separate"/>
      </w:r>
      <w:r w:rsidRPr="00EA145D">
        <w:rPr>
          <w:lang w:eastAsia="zh-CN"/>
        </w:rPr>
        <w:t>6.2.1</w:t>
      </w:r>
      <w:r w:rsidRPr="00EA145D">
        <w:rPr>
          <w:lang w:eastAsia="zh-CN"/>
        </w:rPr>
        <w:fldChar w:fldCharType="end"/>
      </w:r>
      <w:r w:rsidR="00F55D29" w:rsidRPr="00EA145D">
        <w:rPr>
          <w:lang w:eastAsia="zh-CN"/>
        </w:rPr>
        <w:t xml:space="preserve">, we present system simulations assuming Option 1 (mix of indoor and outdoor UEs, with speeds of 3 kmph and 30 kmph respectively), for full buffer and bursty traffic. For the sake of brevity, we show a subset of results as plots in this section, with the full set of results being submitted in the spreadsheet. </w:t>
      </w:r>
    </w:p>
    <w:p w14:paraId="0A0201C0" w14:textId="7D55970C" w:rsidR="00F55D29" w:rsidRPr="00EA145D" w:rsidRDefault="00F55D29" w:rsidP="00F55D29">
      <w:pPr>
        <w:rPr>
          <w:lang w:eastAsia="zh-CN"/>
        </w:rPr>
      </w:pPr>
      <w:r w:rsidRPr="00EA145D">
        <w:rPr>
          <w:lang w:eastAsia="zh-CN"/>
        </w:rPr>
        <w:t xml:space="preserve">For full buffer, we compare the performance of case 3 against Release 18 eType2 baselines, for both mean and cell edge throughputs. </w:t>
      </w:r>
      <w:r w:rsidR="00F4682D">
        <w:rPr>
          <w:lang w:eastAsia="zh-CN"/>
        </w:rPr>
        <w:fldChar w:fldCharType="begin"/>
      </w:r>
      <w:r w:rsidR="00F4682D">
        <w:rPr>
          <w:lang w:eastAsia="zh-CN"/>
        </w:rPr>
        <w:instrText xml:space="preserve"> REF _Ref174032798 \h </w:instrText>
      </w:r>
      <w:r w:rsidR="00F4682D">
        <w:rPr>
          <w:lang w:eastAsia="zh-CN"/>
        </w:rPr>
      </w:r>
      <w:r w:rsidR="00F4682D">
        <w:rPr>
          <w:lang w:eastAsia="zh-CN"/>
        </w:rPr>
        <w:fldChar w:fldCharType="separate"/>
      </w:r>
      <w:r w:rsidR="00F4682D">
        <w:t xml:space="preserve">Figure </w:t>
      </w:r>
      <w:r w:rsidR="00F4682D">
        <w:rPr>
          <w:noProof/>
        </w:rPr>
        <w:t>6</w:t>
      </w:r>
      <w:r w:rsidR="00F4682D">
        <w:noBreakHyphen/>
      </w:r>
      <w:r w:rsidR="00F4682D">
        <w:rPr>
          <w:noProof/>
        </w:rPr>
        <w:t>15</w:t>
      </w:r>
      <w:r w:rsidR="00F4682D">
        <w:rPr>
          <w:lang w:eastAsia="zh-CN"/>
        </w:rPr>
        <w:fldChar w:fldCharType="end"/>
      </w:r>
      <w:r w:rsidR="00F4682D">
        <w:rPr>
          <w:lang w:eastAsia="zh-CN"/>
        </w:rPr>
        <w:t xml:space="preserve"> and </w:t>
      </w:r>
      <w:r w:rsidR="00F4682D">
        <w:rPr>
          <w:lang w:eastAsia="zh-CN"/>
        </w:rPr>
        <w:fldChar w:fldCharType="begin"/>
      </w:r>
      <w:r w:rsidR="00F4682D">
        <w:rPr>
          <w:lang w:eastAsia="zh-CN"/>
        </w:rPr>
        <w:instrText xml:space="preserve"> REF _Ref174032808 \h </w:instrText>
      </w:r>
      <w:r w:rsidR="00F4682D">
        <w:rPr>
          <w:lang w:eastAsia="zh-CN"/>
        </w:rPr>
      </w:r>
      <w:r w:rsidR="00F4682D">
        <w:rPr>
          <w:lang w:eastAsia="zh-CN"/>
        </w:rPr>
        <w:fldChar w:fldCharType="separate"/>
      </w:r>
      <w:r w:rsidR="00F4682D">
        <w:t xml:space="preserve">Figure </w:t>
      </w:r>
      <w:r w:rsidR="00F4682D">
        <w:rPr>
          <w:noProof/>
        </w:rPr>
        <w:t>6</w:t>
      </w:r>
      <w:r w:rsidR="00F4682D">
        <w:noBreakHyphen/>
      </w:r>
      <w:r w:rsidR="00F4682D">
        <w:rPr>
          <w:noProof/>
        </w:rPr>
        <w:t>16</w:t>
      </w:r>
      <w:r w:rsidR="00F4682D">
        <w:rPr>
          <w:lang w:eastAsia="zh-CN"/>
        </w:rPr>
        <w:fldChar w:fldCharType="end"/>
      </w:r>
      <w:r w:rsidRPr="00EA145D">
        <w:rPr>
          <w:lang w:eastAsia="zh-CN"/>
        </w:rPr>
        <w:t xml:space="preserve"> below show the performance comparison, for the case of Max Rank 2. </w:t>
      </w:r>
    </w:p>
    <w:p w14:paraId="3D4C025B" w14:textId="77777777" w:rsidR="00B24642" w:rsidRDefault="00B24642" w:rsidP="00B24642">
      <w:pPr>
        <w:keepNext/>
        <w:jc w:val="center"/>
      </w:pPr>
      <w:r>
        <w:rPr>
          <w:noProof/>
          <w:color w:val="FF0000"/>
          <w:lang w:eastAsia="zh-CN"/>
        </w:rPr>
        <w:drawing>
          <wp:inline distT="0" distB="0" distL="0" distR="0" wp14:anchorId="404A7D36" wp14:editId="4AC8A761">
            <wp:extent cx="3040920" cy="1562669"/>
            <wp:effectExtent l="0" t="0" r="7620" b="0"/>
            <wp:docPr id="4699754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57662" cy="1571272"/>
                    </a:xfrm>
                    <a:prstGeom prst="rect">
                      <a:avLst/>
                    </a:prstGeom>
                    <a:noFill/>
                  </pic:spPr>
                </pic:pic>
              </a:graphicData>
            </a:graphic>
          </wp:inline>
        </w:drawing>
      </w:r>
    </w:p>
    <w:p w14:paraId="3B946AF4" w14:textId="06BD7CBB" w:rsidR="00B5196C" w:rsidRDefault="00B24642" w:rsidP="00B24642">
      <w:pPr>
        <w:pStyle w:val="Caption"/>
        <w:rPr>
          <w:color w:val="FF0000"/>
          <w:lang w:eastAsia="zh-CN"/>
        </w:rPr>
      </w:pPr>
      <w:bookmarkStart w:id="73" w:name="_Ref174032798"/>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15</w:t>
      </w:r>
      <w:r w:rsidR="00FF115A">
        <w:fldChar w:fldCharType="end"/>
      </w:r>
      <w:bookmarkEnd w:id="73"/>
      <w:r>
        <w:t>: Mean User Throughputs (Max Rank 2)</w:t>
      </w:r>
    </w:p>
    <w:p w14:paraId="605490D9" w14:textId="77777777" w:rsidR="005D68AA" w:rsidRDefault="005D68AA" w:rsidP="005D68AA">
      <w:pPr>
        <w:keepNext/>
        <w:jc w:val="center"/>
      </w:pPr>
      <w:r>
        <w:rPr>
          <w:noProof/>
          <w:color w:val="FF0000"/>
          <w:lang w:eastAsia="zh-CN"/>
        </w:rPr>
        <w:lastRenderedPageBreak/>
        <w:drawing>
          <wp:inline distT="0" distB="0" distL="0" distR="0" wp14:anchorId="66B5EDDC" wp14:editId="168A6214">
            <wp:extent cx="3277447" cy="1637239"/>
            <wp:effectExtent l="0" t="0" r="0" b="1270"/>
            <wp:docPr id="165820468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89910" cy="1643465"/>
                    </a:xfrm>
                    <a:prstGeom prst="rect">
                      <a:avLst/>
                    </a:prstGeom>
                    <a:noFill/>
                  </pic:spPr>
                </pic:pic>
              </a:graphicData>
            </a:graphic>
          </wp:inline>
        </w:drawing>
      </w:r>
    </w:p>
    <w:p w14:paraId="66405798" w14:textId="1C6FE086" w:rsidR="005D68AA" w:rsidRDefault="005D68AA" w:rsidP="005D68AA">
      <w:pPr>
        <w:pStyle w:val="Caption"/>
        <w:rPr>
          <w:color w:val="FF0000"/>
          <w:lang w:eastAsia="zh-CN"/>
        </w:rPr>
      </w:pPr>
      <w:bookmarkStart w:id="74" w:name="_Ref174032808"/>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16</w:t>
      </w:r>
      <w:r w:rsidR="00FF115A">
        <w:fldChar w:fldCharType="end"/>
      </w:r>
      <w:bookmarkEnd w:id="74"/>
      <w:r>
        <w:t>: Edge User Throughputs (Max Rank 2)</w:t>
      </w:r>
    </w:p>
    <w:p w14:paraId="0A09CEF6" w14:textId="2CD141BC" w:rsidR="00F55D29" w:rsidRPr="00EA145D" w:rsidRDefault="00F55D29" w:rsidP="00F55D29">
      <w:pPr>
        <w:rPr>
          <w:lang w:eastAsia="zh-CN"/>
        </w:rPr>
      </w:pPr>
      <w:r w:rsidRPr="00EA145D">
        <w:rPr>
          <w:lang w:eastAsia="zh-CN"/>
        </w:rPr>
        <w:t xml:space="preserve">We observe a gain of </w:t>
      </w:r>
      <w:r w:rsidR="00CD3B98" w:rsidRPr="00EA145D">
        <w:rPr>
          <w:lang w:eastAsia="zh-CN"/>
        </w:rPr>
        <w:t>6-8</w:t>
      </w:r>
      <w:r w:rsidRPr="00EA145D">
        <w:rPr>
          <w:lang w:eastAsia="zh-CN"/>
        </w:rPr>
        <w:t xml:space="preserve">% in mean throughput with Case </w:t>
      </w:r>
      <w:r w:rsidR="00CD3B98" w:rsidRPr="00EA145D">
        <w:rPr>
          <w:lang w:eastAsia="zh-CN"/>
        </w:rPr>
        <w:t>3</w:t>
      </w:r>
      <w:r w:rsidRPr="00EA145D">
        <w:rPr>
          <w:lang w:eastAsia="zh-CN"/>
        </w:rPr>
        <w:t xml:space="preserve"> over Release 1</w:t>
      </w:r>
      <w:r w:rsidR="00CD3B98" w:rsidRPr="00EA145D">
        <w:rPr>
          <w:lang w:eastAsia="zh-CN"/>
        </w:rPr>
        <w:t>8</w:t>
      </w:r>
      <w:r w:rsidRPr="00EA145D">
        <w:rPr>
          <w:lang w:eastAsia="zh-CN"/>
        </w:rPr>
        <w:t xml:space="preserve"> eType2 baseline over the range of UL overheads (</w:t>
      </w:r>
      <w:r w:rsidR="00CD3B98" w:rsidRPr="00EA145D">
        <w:rPr>
          <w:lang w:eastAsia="zh-CN"/>
        </w:rPr>
        <w:t>60-180</w:t>
      </w:r>
      <w:r w:rsidRPr="00EA145D">
        <w:rPr>
          <w:lang w:eastAsia="zh-CN"/>
        </w:rPr>
        <w:t xml:space="preserve"> bits). </w:t>
      </w:r>
      <w:r w:rsidR="00CD3B98" w:rsidRPr="00EA145D">
        <w:rPr>
          <w:lang w:eastAsia="zh-CN"/>
        </w:rPr>
        <w:t xml:space="preserve">For edge throughputs, the gain </w:t>
      </w:r>
      <w:r w:rsidR="00007E1A" w:rsidRPr="00EA145D">
        <w:rPr>
          <w:lang w:eastAsia="zh-CN"/>
        </w:rPr>
        <w:t xml:space="preserve">is in the range of </w:t>
      </w:r>
      <w:r w:rsidR="00AA3152" w:rsidRPr="00EA145D">
        <w:rPr>
          <w:lang w:eastAsia="zh-CN"/>
        </w:rPr>
        <w:t>1-9%</w:t>
      </w:r>
      <w:r w:rsidR="00C71F60" w:rsidRPr="00EA145D">
        <w:rPr>
          <w:lang w:eastAsia="zh-CN"/>
        </w:rPr>
        <w:t xml:space="preserve"> over the range of UL overheads (60-180 bits)</w:t>
      </w:r>
      <w:r w:rsidRPr="00EA145D">
        <w:rPr>
          <w:lang w:eastAsia="zh-CN"/>
        </w:rPr>
        <w:t xml:space="preserve">. </w:t>
      </w:r>
    </w:p>
    <w:p w14:paraId="0C0D92BF" w14:textId="56087055" w:rsidR="000438E8" w:rsidRPr="00EA145D" w:rsidRDefault="001B6C21" w:rsidP="00F55D29">
      <w:pPr>
        <w:rPr>
          <w:lang w:eastAsia="zh-CN"/>
        </w:rPr>
      </w:pPr>
      <w:r w:rsidRPr="00EA145D">
        <w:rPr>
          <w:lang w:eastAsia="zh-CN"/>
        </w:rPr>
        <w:t xml:space="preserve">CSI feedback reduction of </w:t>
      </w:r>
      <w:r w:rsidR="000C029D" w:rsidRPr="00EA145D">
        <w:rPr>
          <w:lang w:eastAsia="zh-CN"/>
        </w:rPr>
        <w:t xml:space="preserve">35-50% is observed </w:t>
      </w:r>
      <w:r w:rsidR="00973B87" w:rsidRPr="00EA145D">
        <w:rPr>
          <w:lang w:eastAsia="zh-CN"/>
        </w:rPr>
        <w:t xml:space="preserve">over the range of UL overheads (60-180 bits). </w:t>
      </w:r>
    </w:p>
    <w:p w14:paraId="33EC5D8F" w14:textId="0BF7C1E3" w:rsidR="00020AA7" w:rsidRPr="00286177" w:rsidRDefault="00020AA7" w:rsidP="00286177">
      <w:pPr>
        <w:pStyle w:val="Observation"/>
        <w:rPr>
          <w:rStyle w:val="Strong"/>
          <w:b/>
          <w:bCs/>
        </w:rPr>
      </w:pPr>
      <w:bookmarkStart w:id="75" w:name="_Ref174128259"/>
      <w:r w:rsidRPr="00286177">
        <w:rPr>
          <w:rStyle w:val="Strong"/>
          <w:b/>
          <w:bCs/>
        </w:rPr>
        <w:t>For Full Buffer Traffic, Mean throughput gains for Case 3 over Release 18 eType2 baseline is between 6-8%, for the UL overhead range of 60-180 bits. Corresponding edge throughput gains are in the range of 1-9%.</w:t>
      </w:r>
      <w:bookmarkEnd w:id="75"/>
    </w:p>
    <w:p w14:paraId="3B6A9513" w14:textId="12BA8774" w:rsidR="00EA7FB1" w:rsidRDefault="00F4682D" w:rsidP="00EA7FB1">
      <w:r>
        <w:fldChar w:fldCharType="begin"/>
      </w:r>
      <w:r>
        <w:instrText xml:space="preserve"> REF _Ref174032823 \h </w:instrText>
      </w:r>
      <w:r>
        <w:fldChar w:fldCharType="separate"/>
      </w:r>
      <w:r>
        <w:t xml:space="preserve">Figure </w:t>
      </w:r>
      <w:r>
        <w:rPr>
          <w:noProof/>
        </w:rPr>
        <w:t>6</w:t>
      </w:r>
      <w:r>
        <w:noBreakHyphen/>
      </w:r>
      <w:r>
        <w:rPr>
          <w:noProof/>
        </w:rPr>
        <w:t>17</w:t>
      </w:r>
      <w:r>
        <w:fldChar w:fldCharType="end"/>
      </w:r>
      <w:r>
        <w:t xml:space="preserve"> to </w:t>
      </w:r>
      <w:r>
        <w:fldChar w:fldCharType="begin"/>
      </w:r>
      <w:r>
        <w:instrText xml:space="preserve"> REF _Ref174032834 \h </w:instrText>
      </w:r>
      <w:r>
        <w:fldChar w:fldCharType="separate"/>
      </w:r>
      <w:r>
        <w:t xml:space="preserve">Figure </w:t>
      </w:r>
      <w:r>
        <w:rPr>
          <w:noProof/>
        </w:rPr>
        <w:t>6</w:t>
      </w:r>
      <w:r>
        <w:noBreakHyphen/>
      </w:r>
      <w:r>
        <w:rPr>
          <w:noProof/>
        </w:rPr>
        <w:t>19</w:t>
      </w:r>
      <w:r>
        <w:fldChar w:fldCharType="end"/>
      </w:r>
      <w:r w:rsidR="00EF45E0">
        <w:t xml:space="preserve"> below show the performance of each case for FTP traffic, for the case of Max Rank of 4, for mean user experiences. As the resource utilization increases, greater gains are observed. For mean user experiences, we observe a gain of </w:t>
      </w:r>
      <w:r w:rsidR="00E82D8B">
        <w:t>2-</w:t>
      </w:r>
      <w:r w:rsidR="00EF45E0">
        <w:t>8% with Case 2 over Release 16 eType2 baseline over a range of UL PMI overheads (</w:t>
      </w:r>
      <w:r w:rsidR="00297659">
        <w:t>60-180</w:t>
      </w:r>
      <w:r w:rsidR="00EF45E0">
        <w:t xml:space="preserve"> bits) at resource utilizations of 40% and above. At a resource utilization of </w:t>
      </w:r>
      <w:r w:rsidR="003C7E21">
        <w:t>30</w:t>
      </w:r>
      <w:r w:rsidR="00EF45E0">
        <w:t xml:space="preserve">%, we observe gain of 0-5% over the range of UL PMI overheads.  </w:t>
      </w:r>
    </w:p>
    <w:p w14:paraId="45FC5A5F" w14:textId="77777777" w:rsidR="00136AA1" w:rsidRDefault="00136AA1" w:rsidP="00136AA1">
      <w:pPr>
        <w:keepNext/>
        <w:jc w:val="center"/>
      </w:pPr>
      <w:r>
        <w:rPr>
          <w:noProof/>
          <w:color w:val="FF0000"/>
          <w:lang w:eastAsia="zh-CN"/>
        </w:rPr>
        <w:drawing>
          <wp:inline distT="0" distB="0" distL="0" distR="0" wp14:anchorId="2D532678" wp14:editId="5503AF6B">
            <wp:extent cx="3483563" cy="1858469"/>
            <wp:effectExtent l="0" t="0" r="3175" b="8890"/>
            <wp:docPr id="9675961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491445" cy="1862674"/>
                    </a:xfrm>
                    <a:prstGeom prst="rect">
                      <a:avLst/>
                    </a:prstGeom>
                    <a:noFill/>
                  </pic:spPr>
                </pic:pic>
              </a:graphicData>
            </a:graphic>
          </wp:inline>
        </w:drawing>
      </w:r>
    </w:p>
    <w:p w14:paraId="479EF792" w14:textId="49578632" w:rsidR="009C38E1" w:rsidRDefault="00136AA1" w:rsidP="00136AA1">
      <w:pPr>
        <w:pStyle w:val="Caption"/>
      </w:pPr>
      <w:bookmarkStart w:id="76" w:name="_Ref174032823"/>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17</w:t>
      </w:r>
      <w:r w:rsidR="00FF115A">
        <w:fldChar w:fldCharType="end"/>
      </w:r>
      <w:bookmarkEnd w:id="76"/>
      <w:r>
        <w:t xml:space="preserve">: Mean </w:t>
      </w:r>
      <w:r w:rsidR="006A5F10">
        <w:t>User Experience</w:t>
      </w:r>
      <w:r>
        <w:t xml:space="preserve"> (</w:t>
      </w:r>
      <w:r w:rsidR="006A5F10">
        <w:t>30% Resource Utilization</w:t>
      </w:r>
      <w:r>
        <w:t>)</w:t>
      </w:r>
      <w:r w:rsidR="00F145F3" w:rsidRPr="00F145F3">
        <w:t xml:space="preserve"> </w:t>
      </w:r>
      <w:r w:rsidR="00F145F3">
        <w:t>(Max Rank 4)</w:t>
      </w:r>
    </w:p>
    <w:p w14:paraId="70895B96" w14:textId="77777777" w:rsidR="006A5F10" w:rsidRDefault="006A5F10" w:rsidP="006A5F10">
      <w:pPr>
        <w:keepNext/>
        <w:jc w:val="center"/>
      </w:pPr>
      <w:r>
        <w:rPr>
          <w:noProof/>
        </w:rPr>
        <w:lastRenderedPageBreak/>
        <w:drawing>
          <wp:inline distT="0" distB="0" distL="0" distR="0" wp14:anchorId="1971F907" wp14:editId="5EB3E795">
            <wp:extent cx="3540835" cy="1819380"/>
            <wp:effectExtent l="0" t="0" r="2540" b="9525"/>
            <wp:docPr id="8646571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67345" cy="1833002"/>
                    </a:xfrm>
                    <a:prstGeom prst="rect">
                      <a:avLst/>
                    </a:prstGeom>
                    <a:noFill/>
                  </pic:spPr>
                </pic:pic>
              </a:graphicData>
            </a:graphic>
          </wp:inline>
        </w:drawing>
      </w:r>
    </w:p>
    <w:p w14:paraId="76C1170F" w14:textId="1FC68E60" w:rsidR="00136AA1" w:rsidRPr="00136AA1" w:rsidRDefault="006A5F10" w:rsidP="006A5F10">
      <w:pPr>
        <w:pStyle w:val="Caption"/>
      </w:pPr>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18</w:t>
      </w:r>
      <w:r w:rsidR="00FF115A">
        <w:fldChar w:fldCharType="end"/>
      </w:r>
      <w:r>
        <w:t>: Mean User Experience (40-45% Resource Utilization)</w:t>
      </w:r>
      <w:r w:rsidR="00F145F3" w:rsidRPr="00F145F3">
        <w:t xml:space="preserve"> </w:t>
      </w:r>
      <w:r w:rsidR="00F145F3">
        <w:t>(Max Rank 4)</w:t>
      </w:r>
    </w:p>
    <w:p w14:paraId="7148C302" w14:textId="77777777" w:rsidR="001D0901" w:rsidRDefault="001D0901" w:rsidP="001D0901">
      <w:pPr>
        <w:keepNext/>
        <w:jc w:val="center"/>
      </w:pPr>
      <w:r>
        <w:rPr>
          <w:noProof/>
        </w:rPr>
        <w:drawing>
          <wp:inline distT="0" distB="0" distL="0" distR="0" wp14:anchorId="73689B62" wp14:editId="428E4131">
            <wp:extent cx="3510015" cy="1805341"/>
            <wp:effectExtent l="0" t="0" r="0" b="4445"/>
            <wp:docPr id="16251557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27750" cy="1814463"/>
                    </a:xfrm>
                    <a:prstGeom prst="rect">
                      <a:avLst/>
                    </a:prstGeom>
                    <a:noFill/>
                  </pic:spPr>
                </pic:pic>
              </a:graphicData>
            </a:graphic>
          </wp:inline>
        </w:drawing>
      </w:r>
    </w:p>
    <w:p w14:paraId="2A10E473" w14:textId="556A6265" w:rsidR="006A5F10" w:rsidRPr="006A5F10" w:rsidRDefault="001D0901" w:rsidP="001D0901">
      <w:pPr>
        <w:pStyle w:val="Caption"/>
      </w:pPr>
      <w:bookmarkStart w:id="77" w:name="_Ref174032834"/>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19</w:t>
      </w:r>
      <w:r w:rsidR="00FF115A">
        <w:fldChar w:fldCharType="end"/>
      </w:r>
      <w:bookmarkEnd w:id="77"/>
      <w:r>
        <w:t>: Mean User Experience (&gt; 70% Resource Utilization)</w:t>
      </w:r>
      <w:r w:rsidR="00F145F3" w:rsidRPr="00F145F3">
        <w:t xml:space="preserve"> </w:t>
      </w:r>
      <w:r w:rsidR="00F145F3">
        <w:t>(Max Rank 4)</w:t>
      </w:r>
    </w:p>
    <w:p w14:paraId="2B40AE3F" w14:textId="5433BDF2" w:rsidR="00020AA7" w:rsidRPr="009A76A4" w:rsidRDefault="00020AA7" w:rsidP="00286177">
      <w:pPr>
        <w:pStyle w:val="Observation"/>
        <w:rPr>
          <w:rStyle w:val="Strong"/>
          <w:b/>
          <w:bCs/>
        </w:rPr>
      </w:pPr>
      <w:bookmarkStart w:id="78" w:name="_Ref174128276"/>
      <w:r w:rsidRPr="009A76A4">
        <w:rPr>
          <w:rStyle w:val="Strong"/>
          <w:b/>
          <w:bCs/>
        </w:rPr>
        <w:t>For FTP Traffic, user experience gains are dependent on resource utilization. Over Release 1</w:t>
      </w:r>
      <w:r w:rsidR="00C94888" w:rsidRPr="009A76A4">
        <w:rPr>
          <w:rStyle w:val="Strong"/>
          <w:b/>
          <w:bCs/>
        </w:rPr>
        <w:t>8</w:t>
      </w:r>
      <w:r w:rsidRPr="009A76A4">
        <w:rPr>
          <w:rStyle w:val="Strong"/>
          <w:b/>
          <w:bCs/>
        </w:rPr>
        <w:t xml:space="preserve"> eType2 baseline, mean user experience gains are 0-5% (at low resource utilization) and </w:t>
      </w:r>
      <w:r w:rsidR="008C4E08" w:rsidRPr="009A76A4">
        <w:rPr>
          <w:rStyle w:val="Strong"/>
          <w:b/>
          <w:bCs/>
        </w:rPr>
        <w:t>2-</w:t>
      </w:r>
      <w:r w:rsidRPr="009A76A4">
        <w:rPr>
          <w:rStyle w:val="Strong"/>
          <w:b/>
          <w:bCs/>
        </w:rPr>
        <w:t>8% (at medium to high resource utilizations</w:t>
      </w:r>
      <w:r w:rsidR="008C4E08" w:rsidRPr="009A76A4">
        <w:rPr>
          <w:rStyle w:val="Strong"/>
          <w:b/>
          <w:bCs/>
        </w:rPr>
        <w:t>).</w:t>
      </w:r>
      <w:bookmarkEnd w:id="78"/>
    </w:p>
    <w:p w14:paraId="41EC720C" w14:textId="172DCAA4" w:rsidR="00F14770" w:rsidRPr="00F14770" w:rsidRDefault="00F4682D" w:rsidP="00F14770">
      <w:r>
        <w:fldChar w:fldCharType="begin"/>
      </w:r>
      <w:r>
        <w:instrText xml:space="preserve"> REF _Ref174032847 \h </w:instrText>
      </w:r>
      <w:r>
        <w:fldChar w:fldCharType="separate"/>
      </w:r>
      <w:r>
        <w:t xml:space="preserve">Figure </w:t>
      </w:r>
      <w:r>
        <w:rPr>
          <w:noProof/>
        </w:rPr>
        <w:t>6</w:t>
      </w:r>
      <w:r>
        <w:noBreakHyphen/>
      </w:r>
      <w:r>
        <w:rPr>
          <w:noProof/>
        </w:rPr>
        <w:t>20</w:t>
      </w:r>
      <w:r>
        <w:fldChar w:fldCharType="end"/>
      </w:r>
      <w:r>
        <w:t xml:space="preserve"> to </w:t>
      </w:r>
      <w:r>
        <w:fldChar w:fldCharType="begin"/>
      </w:r>
      <w:r>
        <w:instrText xml:space="preserve"> REF _Ref174032856 \h </w:instrText>
      </w:r>
      <w:r>
        <w:fldChar w:fldCharType="separate"/>
      </w:r>
      <w:r>
        <w:t xml:space="preserve">Figure </w:t>
      </w:r>
      <w:r>
        <w:rPr>
          <w:noProof/>
        </w:rPr>
        <w:t>6</w:t>
      </w:r>
      <w:r>
        <w:noBreakHyphen/>
      </w:r>
      <w:r>
        <w:rPr>
          <w:noProof/>
        </w:rPr>
        <w:t>22</w:t>
      </w:r>
      <w:r>
        <w:fldChar w:fldCharType="end"/>
      </w:r>
      <w:r w:rsidR="00F14770">
        <w:t xml:space="preserve"> below show the performance of each case for FTP traffic, for the case of Max Rank of 4, for edge user experiences. </w:t>
      </w:r>
      <w:r w:rsidR="00452126">
        <w:t>W</w:t>
      </w:r>
      <w:r w:rsidR="00F14770">
        <w:t xml:space="preserve">e observe a gain of 28-46% over a range of UL PMI overheads (120-345 bits) at resource utilizations of 40% and above. At a resource utilization of </w:t>
      </w:r>
      <w:r w:rsidR="003C7E21">
        <w:t>30</w:t>
      </w:r>
      <w:r w:rsidR="00F14770">
        <w:t xml:space="preserve">%, we observe gain of 4-16% over the range of UL PMI overheads. </w:t>
      </w:r>
    </w:p>
    <w:p w14:paraId="561813CC" w14:textId="77777777" w:rsidR="001D0901" w:rsidRPr="001D0901" w:rsidRDefault="001D0901" w:rsidP="001D0901"/>
    <w:p w14:paraId="2906261E" w14:textId="77777777" w:rsidR="00095DD8" w:rsidRDefault="0090484D" w:rsidP="00095DD8">
      <w:pPr>
        <w:keepNext/>
        <w:jc w:val="center"/>
      </w:pPr>
      <w:r>
        <w:rPr>
          <w:noProof/>
        </w:rPr>
        <w:drawing>
          <wp:inline distT="0" distB="0" distL="0" distR="0" wp14:anchorId="289872FF" wp14:editId="6DC280CD">
            <wp:extent cx="3422709" cy="1826004"/>
            <wp:effectExtent l="0" t="0" r="6350" b="3175"/>
            <wp:docPr id="10658861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36645" cy="1833439"/>
                    </a:xfrm>
                    <a:prstGeom prst="rect">
                      <a:avLst/>
                    </a:prstGeom>
                    <a:noFill/>
                  </pic:spPr>
                </pic:pic>
              </a:graphicData>
            </a:graphic>
          </wp:inline>
        </w:drawing>
      </w:r>
    </w:p>
    <w:p w14:paraId="4CA9B802" w14:textId="0AB87101" w:rsidR="0090484D" w:rsidRPr="001D0901" w:rsidRDefault="00095DD8" w:rsidP="00095DD8">
      <w:pPr>
        <w:pStyle w:val="Caption"/>
      </w:pPr>
      <w:bookmarkStart w:id="79" w:name="_Ref174032847"/>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20</w:t>
      </w:r>
      <w:r w:rsidR="00FF115A">
        <w:fldChar w:fldCharType="end"/>
      </w:r>
      <w:bookmarkEnd w:id="79"/>
      <w:r>
        <w:t>: Edge User Experience (30% Resource Utilization)</w:t>
      </w:r>
      <w:r w:rsidR="00F145F3" w:rsidRPr="00F145F3">
        <w:t xml:space="preserve"> </w:t>
      </w:r>
      <w:r w:rsidR="00F145F3">
        <w:t>(Max Rank 4)</w:t>
      </w:r>
    </w:p>
    <w:p w14:paraId="61E13A9D" w14:textId="77777777" w:rsidR="00A51C37" w:rsidRDefault="00A51C37" w:rsidP="00A51C37">
      <w:pPr>
        <w:keepNext/>
        <w:jc w:val="center"/>
      </w:pPr>
      <w:r>
        <w:rPr>
          <w:noProof/>
        </w:rPr>
        <w:lastRenderedPageBreak/>
        <w:drawing>
          <wp:inline distT="0" distB="0" distL="0" distR="0" wp14:anchorId="1A108406" wp14:editId="40462C51">
            <wp:extent cx="3874432" cy="2065124"/>
            <wp:effectExtent l="0" t="0" r="0" b="0"/>
            <wp:docPr id="5958598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87684" cy="2072188"/>
                    </a:xfrm>
                    <a:prstGeom prst="rect">
                      <a:avLst/>
                    </a:prstGeom>
                    <a:noFill/>
                  </pic:spPr>
                </pic:pic>
              </a:graphicData>
            </a:graphic>
          </wp:inline>
        </w:drawing>
      </w:r>
    </w:p>
    <w:p w14:paraId="4B35D937" w14:textId="4B29837F" w:rsidR="00095DD8" w:rsidRPr="00095DD8" w:rsidRDefault="00A51C37" w:rsidP="00A51C37">
      <w:pPr>
        <w:pStyle w:val="Caption"/>
      </w:pPr>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21</w:t>
      </w:r>
      <w:r w:rsidR="00FF115A">
        <w:fldChar w:fldCharType="end"/>
      </w:r>
      <w:r>
        <w:t>: Edge User Experience (40-45% Resource Utilization)</w:t>
      </w:r>
      <w:r w:rsidR="00F145F3" w:rsidRPr="00F145F3">
        <w:t xml:space="preserve"> </w:t>
      </w:r>
      <w:r w:rsidR="00F145F3">
        <w:t>(Max Rank 4)</w:t>
      </w:r>
    </w:p>
    <w:p w14:paraId="6EF3748B" w14:textId="77777777" w:rsidR="0037127F" w:rsidRDefault="0037127F" w:rsidP="0037127F">
      <w:pPr>
        <w:keepNext/>
        <w:jc w:val="center"/>
      </w:pPr>
      <w:r>
        <w:rPr>
          <w:noProof/>
        </w:rPr>
        <w:drawing>
          <wp:inline distT="0" distB="0" distL="0" distR="0" wp14:anchorId="7F4C752E" wp14:editId="48BCF8C8">
            <wp:extent cx="3952375" cy="2108579"/>
            <wp:effectExtent l="0" t="0" r="0" b="6350"/>
            <wp:docPr id="19358323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80541" cy="2123606"/>
                    </a:xfrm>
                    <a:prstGeom prst="rect">
                      <a:avLst/>
                    </a:prstGeom>
                    <a:noFill/>
                  </pic:spPr>
                </pic:pic>
              </a:graphicData>
            </a:graphic>
          </wp:inline>
        </w:drawing>
      </w:r>
    </w:p>
    <w:p w14:paraId="571F36A6" w14:textId="34CEE6BC" w:rsidR="00A51C37" w:rsidRPr="00A51C37" w:rsidRDefault="0037127F" w:rsidP="0037127F">
      <w:pPr>
        <w:pStyle w:val="Caption"/>
      </w:pPr>
      <w:bookmarkStart w:id="80" w:name="_Ref174032856"/>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22</w:t>
      </w:r>
      <w:r w:rsidR="00FF115A">
        <w:fldChar w:fldCharType="end"/>
      </w:r>
      <w:bookmarkEnd w:id="80"/>
      <w:r>
        <w:t>: Edge User Experience (&gt; 70% Resource Utilization)</w:t>
      </w:r>
      <w:r w:rsidR="00F145F3" w:rsidRPr="00F145F3">
        <w:t xml:space="preserve"> </w:t>
      </w:r>
      <w:r w:rsidR="00F145F3">
        <w:t>(Max Rank 4)</w:t>
      </w:r>
    </w:p>
    <w:p w14:paraId="553752B3" w14:textId="0F8B0E58" w:rsidR="006217F7" w:rsidRPr="009A76A4" w:rsidRDefault="006217F7" w:rsidP="009A76A4">
      <w:pPr>
        <w:pStyle w:val="Observation"/>
        <w:rPr>
          <w:rStyle w:val="Strong"/>
          <w:b/>
          <w:bCs/>
        </w:rPr>
      </w:pPr>
      <w:bookmarkStart w:id="81" w:name="_Ref174128289"/>
      <w:r w:rsidRPr="009A76A4">
        <w:rPr>
          <w:rStyle w:val="Strong"/>
          <w:b/>
          <w:bCs/>
        </w:rPr>
        <w:t>For FTP Traffic, user experience gains are dependent on resource utilization. Over Release 18 eType2 baseline, edge user experience gains are 4-16% (at low resource utilization) and 28-46% (at medium to high resource utilizations).</w:t>
      </w:r>
      <w:bookmarkEnd w:id="81"/>
    </w:p>
    <w:p w14:paraId="3FA51146" w14:textId="0262457E" w:rsidR="003C7E21" w:rsidRPr="00EA145D" w:rsidRDefault="003C7E21" w:rsidP="003C7E21">
      <w:pPr>
        <w:rPr>
          <w:lang w:eastAsia="zh-CN"/>
        </w:rPr>
      </w:pPr>
      <w:r w:rsidRPr="00EA145D">
        <w:rPr>
          <w:lang w:eastAsia="zh-CN"/>
        </w:rPr>
        <w:t xml:space="preserve">At low resource utilization of </w:t>
      </w:r>
      <w:r>
        <w:rPr>
          <w:lang w:eastAsia="zh-CN"/>
        </w:rPr>
        <w:t>30</w:t>
      </w:r>
      <w:r w:rsidRPr="00EA145D">
        <w:rPr>
          <w:lang w:eastAsia="zh-CN"/>
        </w:rPr>
        <w:t xml:space="preserve">%, feedback reduction </w:t>
      </w:r>
      <w:r w:rsidR="00646FE1">
        <w:rPr>
          <w:lang w:eastAsia="zh-CN"/>
        </w:rPr>
        <w:t>varies from 5-49</w:t>
      </w:r>
      <w:r w:rsidRPr="00EA145D">
        <w:rPr>
          <w:lang w:eastAsia="zh-CN"/>
        </w:rPr>
        <w:t xml:space="preserve">% is observed over </w:t>
      </w:r>
      <w:r w:rsidR="00646FE1">
        <w:rPr>
          <w:lang w:eastAsia="zh-CN"/>
        </w:rPr>
        <w:t xml:space="preserve">the </w:t>
      </w:r>
      <w:r w:rsidRPr="00EA145D">
        <w:rPr>
          <w:lang w:eastAsia="zh-CN"/>
        </w:rPr>
        <w:t xml:space="preserve">Release </w:t>
      </w:r>
      <w:r w:rsidR="00646FE1">
        <w:rPr>
          <w:lang w:eastAsia="zh-CN"/>
        </w:rPr>
        <w:t>18</w:t>
      </w:r>
      <w:r w:rsidRPr="00EA145D">
        <w:rPr>
          <w:lang w:eastAsia="zh-CN"/>
        </w:rPr>
        <w:t xml:space="preserve"> eType2 baseline. At resource utilizations of 40% or higher, we observe </w:t>
      </w:r>
      <w:r w:rsidR="00EE727D">
        <w:rPr>
          <w:lang w:eastAsia="zh-CN"/>
        </w:rPr>
        <w:t>20-50</w:t>
      </w:r>
      <w:r w:rsidRPr="00EA145D">
        <w:rPr>
          <w:lang w:eastAsia="zh-CN"/>
        </w:rPr>
        <w:t xml:space="preserve">% reduction in feedback overhead.  </w:t>
      </w:r>
    </w:p>
    <w:p w14:paraId="69D4B160" w14:textId="0AD4B532" w:rsidR="006217F7" w:rsidRPr="009A76A4" w:rsidRDefault="006217F7" w:rsidP="009A76A4">
      <w:pPr>
        <w:pStyle w:val="Observation"/>
        <w:rPr>
          <w:rStyle w:val="Strong"/>
          <w:b/>
          <w:bCs/>
        </w:rPr>
      </w:pPr>
      <w:bookmarkStart w:id="82" w:name="_Ref174128303"/>
      <w:r w:rsidRPr="009A76A4">
        <w:rPr>
          <w:rStyle w:val="Strong"/>
          <w:b/>
          <w:bCs/>
        </w:rPr>
        <w:t xml:space="preserve">Over Release 18 eType2 baseline, feedback reduction of </w:t>
      </w:r>
      <w:r w:rsidR="00F55C36" w:rsidRPr="009A76A4">
        <w:rPr>
          <w:rStyle w:val="Strong"/>
          <w:b/>
          <w:bCs/>
        </w:rPr>
        <w:t>5-49</w:t>
      </w:r>
      <w:r w:rsidRPr="009A76A4">
        <w:rPr>
          <w:rStyle w:val="Strong"/>
          <w:b/>
          <w:bCs/>
        </w:rPr>
        <w:t xml:space="preserve">% is observed at low resource utilization. At medium to high resource utilization, </w:t>
      </w:r>
      <w:r w:rsidR="00F55C36" w:rsidRPr="009A76A4">
        <w:rPr>
          <w:rStyle w:val="Strong"/>
          <w:b/>
          <w:bCs/>
        </w:rPr>
        <w:t>20-50</w:t>
      </w:r>
      <w:r w:rsidRPr="009A76A4">
        <w:rPr>
          <w:rStyle w:val="Strong"/>
          <w:b/>
          <w:bCs/>
        </w:rPr>
        <w:t>% reduction is observed</w:t>
      </w:r>
      <w:bookmarkEnd w:id="82"/>
    </w:p>
    <w:p w14:paraId="50A881CA" w14:textId="77777777" w:rsidR="00CE06D1" w:rsidRPr="00CE06D1" w:rsidRDefault="00CE06D1" w:rsidP="00CE06D1"/>
    <w:p w14:paraId="22258F88" w14:textId="1DC80C03" w:rsidR="0026491D" w:rsidRDefault="0026491D" w:rsidP="0026491D">
      <w:pPr>
        <w:pStyle w:val="Heading3"/>
        <w:rPr>
          <w:lang w:eastAsia="zh-CN"/>
        </w:rPr>
      </w:pPr>
      <w:bookmarkStart w:id="83" w:name="_Ref174012277"/>
      <w:r>
        <w:rPr>
          <w:lang w:eastAsia="zh-CN"/>
        </w:rPr>
        <w:t xml:space="preserve">Inter-vendor collaboration </w:t>
      </w:r>
      <w:r w:rsidR="00714BD7">
        <w:rPr>
          <w:lang w:eastAsia="zh-CN"/>
        </w:rPr>
        <w:t>in case 3</w:t>
      </w:r>
      <w:bookmarkEnd w:id="83"/>
    </w:p>
    <w:p w14:paraId="73844B41" w14:textId="3A01558C" w:rsidR="005C773D" w:rsidRDefault="00AE2529" w:rsidP="00EA7FB1">
      <w:pPr>
        <w:rPr>
          <w:lang w:eastAsia="zh-CN"/>
        </w:rPr>
      </w:pPr>
      <w:r w:rsidRPr="00AE2529">
        <w:rPr>
          <w:lang w:eastAsia="zh-CN"/>
        </w:rPr>
        <w:t>For</w:t>
      </w:r>
      <w:r>
        <w:rPr>
          <w:lang w:eastAsia="zh-CN"/>
        </w:rPr>
        <w:t xml:space="preserve"> evaluating </w:t>
      </w:r>
      <w:r w:rsidR="002E358B">
        <w:rPr>
          <w:lang w:eastAsia="zh-CN"/>
        </w:rPr>
        <w:t xml:space="preserve">the inter-vendor collaboration options in case 3, we </w:t>
      </w:r>
      <w:r w:rsidR="00427CD4">
        <w:rPr>
          <w:lang w:eastAsia="zh-CN"/>
        </w:rPr>
        <w:t xml:space="preserve">also </w:t>
      </w:r>
      <w:r w:rsidR="002E358B">
        <w:rPr>
          <w:lang w:eastAsia="zh-CN"/>
        </w:rPr>
        <w:t xml:space="preserve">consider </w:t>
      </w:r>
      <w:r w:rsidR="00EE06FA">
        <w:rPr>
          <w:lang w:eastAsia="zh-CN"/>
        </w:rPr>
        <w:t xml:space="preserve">the SPC architecture where the compression </w:t>
      </w:r>
      <w:r w:rsidR="00584E90">
        <w:rPr>
          <w:lang w:eastAsia="zh-CN"/>
        </w:rPr>
        <w:t xml:space="preserve">training at NW-side is assuming ideal prediction. This makes inter-vendor collaboration </w:t>
      </w:r>
      <w:r w:rsidR="007B637C">
        <w:rPr>
          <w:lang w:eastAsia="zh-CN"/>
        </w:rPr>
        <w:t xml:space="preserve">more tractable as </w:t>
      </w:r>
      <w:r w:rsidR="00A97E9B">
        <w:rPr>
          <w:lang w:eastAsia="zh-CN"/>
        </w:rPr>
        <w:t xml:space="preserve">NW-side can focus on training the compression model and </w:t>
      </w:r>
      <w:r w:rsidR="00AE6664">
        <w:rPr>
          <w:lang w:eastAsia="zh-CN"/>
        </w:rPr>
        <w:t xml:space="preserve">development of </w:t>
      </w:r>
      <w:r w:rsidR="00A97E9B">
        <w:rPr>
          <w:lang w:eastAsia="zh-CN"/>
        </w:rPr>
        <w:t>the prediction</w:t>
      </w:r>
      <w:r w:rsidR="007B637C">
        <w:rPr>
          <w:lang w:eastAsia="zh-CN"/>
        </w:rPr>
        <w:t xml:space="preserve"> </w:t>
      </w:r>
      <w:r w:rsidR="005D055B">
        <w:rPr>
          <w:lang w:eastAsia="zh-CN"/>
        </w:rPr>
        <w:t xml:space="preserve">algorithm can be up to UE implementation. </w:t>
      </w:r>
    </w:p>
    <w:p w14:paraId="532DCFB7" w14:textId="7848FA0D" w:rsidR="00940A58" w:rsidRPr="009A76A4" w:rsidRDefault="00940A58" w:rsidP="009A76A4">
      <w:pPr>
        <w:pStyle w:val="Observation"/>
        <w:rPr>
          <w:rStyle w:val="Strong"/>
          <w:b/>
          <w:bCs/>
        </w:rPr>
      </w:pPr>
      <w:bookmarkStart w:id="84" w:name="_Ref174128336"/>
      <w:r w:rsidRPr="009A76A4">
        <w:rPr>
          <w:rStyle w:val="Strong"/>
          <w:b/>
          <w:bCs/>
        </w:rPr>
        <w:t xml:space="preserve">Using a separate prediction and compression (SPC) architecture in case 3 simplifies inter-vendor collaboration as the prediction and compression operations are </w:t>
      </w:r>
      <w:r w:rsidRPr="009A76A4">
        <w:rPr>
          <w:rStyle w:val="Strong"/>
          <w:b/>
          <w:bCs/>
        </w:rPr>
        <w:lastRenderedPageBreak/>
        <w:t>decoupled. In turn, the design and discussion on different inter-vendor collaboration can be focused on developing the compression module.</w:t>
      </w:r>
      <w:bookmarkEnd w:id="84"/>
      <w:r w:rsidRPr="009A76A4">
        <w:rPr>
          <w:rStyle w:val="Strong"/>
          <w:b/>
          <w:bCs/>
        </w:rPr>
        <w:t xml:space="preserve">  </w:t>
      </w:r>
    </w:p>
    <w:p w14:paraId="5F3C62C3" w14:textId="3BCCEF76" w:rsidR="00E66894" w:rsidRDefault="007113D3" w:rsidP="00EA7FB1">
      <w:pPr>
        <w:rPr>
          <w:lang w:eastAsia="zh-CN"/>
        </w:rPr>
      </w:pPr>
      <w:r>
        <w:rPr>
          <w:lang w:eastAsia="zh-CN"/>
        </w:rPr>
        <w:t xml:space="preserve">The inter-vendor collaboration procedure is similar to </w:t>
      </w:r>
      <w:r w:rsidR="005D625E">
        <w:rPr>
          <w:lang w:eastAsia="zh-CN"/>
        </w:rPr>
        <w:t>case 0, where</w:t>
      </w:r>
      <w:r w:rsidR="002B4034">
        <w:rPr>
          <w:lang w:eastAsia="zh-CN"/>
        </w:rPr>
        <w:t xml:space="preserve"> the </w:t>
      </w:r>
      <w:r w:rsidR="005D625E">
        <w:rPr>
          <w:lang w:eastAsia="zh-CN"/>
        </w:rPr>
        <w:t>main difference</w:t>
      </w:r>
      <w:r w:rsidR="006A5C7F">
        <w:rPr>
          <w:lang w:eastAsia="zh-CN"/>
        </w:rPr>
        <w:t xml:space="preserve"> </w:t>
      </w:r>
      <w:r w:rsidR="005E2336">
        <w:rPr>
          <w:lang w:eastAsia="zh-CN"/>
        </w:rPr>
        <w:t xml:space="preserve">is </w:t>
      </w:r>
      <w:r w:rsidR="005D625E">
        <w:rPr>
          <w:lang w:eastAsia="zh-CN"/>
        </w:rPr>
        <w:t>that</w:t>
      </w:r>
      <w:r w:rsidR="00C019E2">
        <w:rPr>
          <w:lang w:eastAsia="zh-CN"/>
        </w:rPr>
        <w:t xml:space="preserve"> Enc information is represented by </w:t>
      </w:r>
      <w:r w:rsidR="00222599">
        <w:rPr>
          <w:lang w:eastAsia="zh-CN"/>
        </w:rPr>
        <w:t>{</w:t>
      </w:r>
      <w:r w:rsidR="00672387">
        <w:rPr>
          <w:lang w:eastAsia="zh-CN"/>
        </w:rPr>
        <w:t>target CSI</w:t>
      </w:r>
      <w:r w:rsidR="003546F9">
        <w:rPr>
          <w:lang w:eastAsia="zh-CN"/>
        </w:rPr>
        <w:t xml:space="preserve"> </w:t>
      </w:r>
      <w:r w:rsidR="00F43B08">
        <w:rPr>
          <w:lang w:eastAsia="zh-CN"/>
        </w:rPr>
        <w:t>window</w:t>
      </w:r>
      <w:r w:rsidR="00222599">
        <w:rPr>
          <w:lang w:eastAsia="zh-CN"/>
        </w:rPr>
        <w:t>,</w:t>
      </w:r>
      <w:r w:rsidR="00672387">
        <w:rPr>
          <w:lang w:eastAsia="zh-CN"/>
        </w:rPr>
        <w:t xml:space="preserve"> CSI feedback</w:t>
      </w:r>
      <w:r w:rsidR="00222599">
        <w:rPr>
          <w:lang w:eastAsia="zh-CN"/>
        </w:rPr>
        <w:t>}</w:t>
      </w:r>
      <w:r w:rsidR="00C746ED">
        <w:rPr>
          <w:lang w:eastAsia="zh-CN"/>
        </w:rPr>
        <w:t xml:space="preserve"> dataset</w:t>
      </w:r>
      <w:r w:rsidR="00672387">
        <w:rPr>
          <w:lang w:eastAsia="zh-CN"/>
        </w:rPr>
        <w:t xml:space="preserve">, while Dec information is represented by </w:t>
      </w:r>
      <w:r w:rsidR="003C7E3C">
        <w:rPr>
          <w:lang w:eastAsia="zh-CN"/>
        </w:rPr>
        <w:t>{</w:t>
      </w:r>
      <w:r w:rsidR="00672387">
        <w:rPr>
          <w:lang w:eastAsia="zh-CN"/>
        </w:rPr>
        <w:t>reco</w:t>
      </w:r>
      <w:r w:rsidR="00222599">
        <w:rPr>
          <w:lang w:eastAsia="zh-CN"/>
        </w:rPr>
        <w:t>nstructed target CSI</w:t>
      </w:r>
      <w:r w:rsidR="00F43B08">
        <w:rPr>
          <w:lang w:eastAsia="zh-CN"/>
        </w:rPr>
        <w:t xml:space="preserve"> window</w:t>
      </w:r>
      <w:r w:rsidR="003C7E3C">
        <w:rPr>
          <w:lang w:eastAsia="zh-CN"/>
        </w:rPr>
        <w:t>,</w:t>
      </w:r>
      <w:r w:rsidR="00222599">
        <w:rPr>
          <w:lang w:eastAsia="zh-CN"/>
        </w:rPr>
        <w:t xml:space="preserve"> CSI feedback</w:t>
      </w:r>
      <w:r w:rsidR="003C7E3C">
        <w:rPr>
          <w:lang w:eastAsia="zh-CN"/>
        </w:rPr>
        <w:t>}</w:t>
      </w:r>
      <w:r w:rsidR="00C746ED">
        <w:rPr>
          <w:lang w:eastAsia="zh-CN"/>
        </w:rPr>
        <w:t xml:space="preserve"> dataset</w:t>
      </w:r>
      <w:r w:rsidR="00222599">
        <w:rPr>
          <w:lang w:eastAsia="zh-CN"/>
        </w:rPr>
        <w:t xml:space="preserve">. </w:t>
      </w:r>
      <w:r w:rsidR="00DB0A9D">
        <w:rPr>
          <w:lang w:eastAsia="zh-CN"/>
        </w:rPr>
        <w:t>The VQ block is developed and shared by the NW-side.</w:t>
      </w:r>
    </w:p>
    <w:p w14:paraId="3FBA0C94" w14:textId="67811E6A" w:rsidR="00946E17" w:rsidRDefault="00E66894" w:rsidP="00EA7FB1">
      <w:pPr>
        <w:rPr>
          <w:lang w:eastAsia="zh-CN"/>
        </w:rPr>
      </w:pPr>
      <w:r>
        <w:rPr>
          <w:lang w:eastAsia="zh-CN"/>
        </w:rPr>
        <w:t xml:space="preserve">The end-to-end inference results </w:t>
      </w:r>
      <w:r w:rsidR="00935CBC">
        <w:rPr>
          <w:lang w:eastAsia="zh-CN"/>
        </w:rPr>
        <w:t xml:space="preserve">for case3 </w:t>
      </w:r>
      <w:r>
        <w:rPr>
          <w:lang w:eastAsia="zh-CN"/>
        </w:rPr>
        <w:t xml:space="preserve">based on UE Enc-TF2 and NW Dec-TF1 </w:t>
      </w:r>
      <w:r w:rsidR="003768E6">
        <w:rPr>
          <w:lang w:eastAsia="zh-CN"/>
        </w:rPr>
        <w:t xml:space="preserve">are presented in </w:t>
      </w:r>
      <w:r w:rsidR="008B391C">
        <w:rPr>
          <w:lang w:eastAsia="zh-CN"/>
        </w:rPr>
        <w:fldChar w:fldCharType="begin"/>
      </w:r>
      <w:r w:rsidR="008B391C">
        <w:rPr>
          <w:lang w:eastAsia="zh-CN"/>
        </w:rPr>
        <w:instrText xml:space="preserve"> REF _Ref174024000 \h </w:instrText>
      </w:r>
      <w:r w:rsidR="008B391C">
        <w:rPr>
          <w:lang w:eastAsia="zh-CN"/>
        </w:rPr>
      </w:r>
      <w:r w:rsidR="008B391C">
        <w:rPr>
          <w:lang w:eastAsia="zh-CN"/>
        </w:rPr>
        <w:fldChar w:fldCharType="separate"/>
      </w:r>
      <w:r w:rsidR="009A6A23">
        <w:t xml:space="preserve">Table </w:t>
      </w:r>
      <w:r w:rsidR="009A6A23">
        <w:rPr>
          <w:noProof/>
        </w:rPr>
        <w:t>6</w:t>
      </w:r>
      <w:r w:rsidR="009A6A23">
        <w:noBreakHyphen/>
      </w:r>
      <w:r w:rsidR="009A6A23">
        <w:rPr>
          <w:noProof/>
        </w:rPr>
        <w:t>5</w:t>
      </w:r>
      <w:r w:rsidR="008B391C">
        <w:rPr>
          <w:lang w:eastAsia="zh-CN"/>
        </w:rPr>
        <w:fldChar w:fldCharType="end"/>
      </w:r>
      <w:r w:rsidR="00DB0A9D">
        <w:rPr>
          <w:lang w:eastAsia="zh-CN"/>
        </w:rPr>
        <w:t xml:space="preserve">, where UE </w:t>
      </w:r>
      <w:r w:rsidR="00D97AB3">
        <w:rPr>
          <w:lang w:eastAsia="zh-CN"/>
        </w:rPr>
        <w:t>is using AR channel prediction</w:t>
      </w:r>
      <w:r w:rsidR="007D6D6D">
        <w:rPr>
          <w:lang w:eastAsia="zh-CN"/>
        </w:rPr>
        <w:t xml:space="preserve">. </w:t>
      </w:r>
      <w:r w:rsidR="00C76BC3">
        <w:rPr>
          <w:lang w:eastAsia="zh-CN"/>
        </w:rPr>
        <w:t>Assuming</w:t>
      </w:r>
      <w:r w:rsidR="007303E5">
        <w:rPr>
          <w:lang w:eastAsia="zh-CN"/>
        </w:rPr>
        <w:t xml:space="preserve"> there is no misalign</w:t>
      </w:r>
      <w:r w:rsidR="00671C35">
        <w:rPr>
          <w:lang w:eastAsia="zh-CN"/>
        </w:rPr>
        <w:t xml:space="preserve">ment in </w:t>
      </w:r>
      <w:r w:rsidR="002951CD">
        <w:rPr>
          <w:lang w:eastAsia="zh-CN"/>
        </w:rPr>
        <w:t>generation of the target precoder</w:t>
      </w:r>
      <w:r w:rsidR="00FA4B5F">
        <w:rPr>
          <w:lang w:eastAsia="zh-CN"/>
        </w:rPr>
        <w:t xml:space="preserve"> between NW and UE </w:t>
      </w:r>
      <w:r w:rsidR="00C76BC3">
        <w:rPr>
          <w:lang w:eastAsia="zh-CN"/>
        </w:rPr>
        <w:t>side</w:t>
      </w:r>
      <w:r w:rsidR="005D54F8">
        <w:rPr>
          <w:lang w:eastAsia="zh-CN"/>
        </w:rPr>
        <w:t>s</w:t>
      </w:r>
      <w:r w:rsidR="00FA4B5F">
        <w:rPr>
          <w:lang w:eastAsia="zh-CN"/>
        </w:rPr>
        <w:t xml:space="preserve">, </w:t>
      </w:r>
      <w:r w:rsidR="00C76BC3">
        <w:rPr>
          <w:lang w:eastAsia="zh-CN"/>
        </w:rPr>
        <w:t>w</w:t>
      </w:r>
      <w:r w:rsidR="007303E5">
        <w:rPr>
          <w:lang w:eastAsia="zh-CN"/>
        </w:rPr>
        <w:t>e observe that</w:t>
      </w:r>
      <w:r w:rsidR="00FA4B5F">
        <w:rPr>
          <w:lang w:eastAsia="zh-CN"/>
        </w:rPr>
        <w:t xml:space="preserve"> there is </w:t>
      </w:r>
      <w:r w:rsidR="00744A96">
        <w:rPr>
          <w:lang w:eastAsia="zh-CN"/>
        </w:rPr>
        <w:t>negligible difference in performance between</w:t>
      </w:r>
      <w:r w:rsidR="007303E5">
        <w:rPr>
          <w:lang w:eastAsia="zh-CN"/>
        </w:rPr>
        <w:t xml:space="preserve"> </w:t>
      </w:r>
      <w:r w:rsidR="005D54F8">
        <w:rPr>
          <w:lang w:eastAsia="zh-CN"/>
        </w:rPr>
        <w:t>E</w:t>
      </w:r>
      <w:r w:rsidR="00795240">
        <w:rPr>
          <w:lang w:eastAsia="zh-CN"/>
        </w:rPr>
        <w:t>nc information sharing and Dec information</w:t>
      </w:r>
      <w:r w:rsidR="00EC2415">
        <w:rPr>
          <w:lang w:eastAsia="zh-CN"/>
        </w:rPr>
        <w:t xml:space="preserve"> sharing. Additionally, both achieves </w:t>
      </w:r>
      <w:r w:rsidR="00010BEB">
        <w:rPr>
          <w:lang w:eastAsia="zh-CN"/>
        </w:rPr>
        <w:t xml:space="preserve">similar </w:t>
      </w:r>
      <w:r w:rsidR="00950A0E">
        <w:rPr>
          <w:lang w:eastAsia="zh-CN"/>
        </w:rPr>
        <w:t>performance</w:t>
      </w:r>
      <w:r w:rsidR="00EC2415">
        <w:rPr>
          <w:lang w:eastAsia="zh-CN"/>
        </w:rPr>
        <w:t xml:space="preserve"> as </w:t>
      </w:r>
      <w:r w:rsidR="00950A0E">
        <w:rPr>
          <w:lang w:eastAsia="zh-CN"/>
        </w:rPr>
        <w:t>the NW-side</w:t>
      </w:r>
      <w:r w:rsidR="00010BEB">
        <w:rPr>
          <w:lang w:eastAsia="zh-CN"/>
        </w:rPr>
        <w:t xml:space="preserve"> joint training, where most of the performance degradation is coming from the reduced complexity transformer model (TF</w:t>
      </w:r>
      <w:r w:rsidR="004D15C5">
        <w:rPr>
          <w:lang w:eastAsia="zh-CN"/>
        </w:rPr>
        <w:t>2</w:t>
      </w:r>
      <w:r w:rsidR="00010BEB">
        <w:rPr>
          <w:lang w:eastAsia="zh-CN"/>
        </w:rPr>
        <w:t xml:space="preserve">) at the UE-side. </w:t>
      </w:r>
    </w:p>
    <w:p w14:paraId="6DC91E98" w14:textId="3C239C18" w:rsidR="00B12E81" w:rsidRPr="00AE2529" w:rsidRDefault="00B12E81" w:rsidP="00EA7FB1">
      <w:pPr>
        <w:rPr>
          <w:lang w:eastAsia="zh-CN"/>
        </w:rPr>
      </w:pPr>
      <w:r>
        <w:rPr>
          <w:lang w:eastAsia="zh-CN"/>
        </w:rPr>
        <w:t>Similar to section 6.1.3, please note that the study in this section assumes that UE side uses the transferred data from NW side for encoder training in option 4, while UE uses same dataset as the NW side for encoder training in option 3a/5a. Thus, the performance gap between encoder info sharing and decoder info sharing is much smaller than that in section 2.</w:t>
      </w:r>
    </w:p>
    <w:p w14:paraId="6D348AD1" w14:textId="77777777" w:rsidR="00940A58" w:rsidRPr="00AE2529" w:rsidRDefault="00940A58" w:rsidP="00EA7FB1">
      <w:pPr>
        <w:rPr>
          <w:lang w:eastAsia="zh-CN"/>
        </w:rPr>
      </w:pPr>
    </w:p>
    <w:p w14:paraId="547D1008" w14:textId="5354FBA9" w:rsidR="00B45501" w:rsidRDefault="0016698B" w:rsidP="0016698B">
      <w:pPr>
        <w:pStyle w:val="Caption"/>
        <w:rPr>
          <w:color w:val="FF0000"/>
          <w:lang w:eastAsia="zh-CN"/>
        </w:rPr>
      </w:pPr>
      <w:bookmarkStart w:id="85" w:name="_Ref174024000"/>
      <w:r>
        <w:t xml:space="preserve">Table </w:t>
      </w:r>
      <w:r>
        <w:fldChar w:fldCharType="begin"/>
      </w:r>
      <w:r>
        <w:instrText xml:space="preserve"> STYLEREF 1 \s </w:instrText>
      </w:r>
      <w:r>
        <w:fldChar w:fldCharType="separate"/>
      </w:r>
      <w:r w:rsidR="005918A2">
        <w:rPr>
          <w:noProof/>
        </w:rPr>
        <w:t>6</w:t>
      </w:r>
      <w:r>
        <w:fldChar w:fldCharType="end"/>
      </w:r>
      <w:r>
        <w:noBreakHyphen/>
      </w:r>
      <w:r>
        <w:fldChar w:fldCharType="begin"/>
      </w:r>
      <w:r>
        <w:instrText xml:space="preserve"> SEQ Table \* ARABIC \s 1 </w:instrText>
      </w:r>
      <w:r>
        <w:fldChar w:fldCharType="separate"/>
      </w:r>
      <w:r w:rsidR="005918A2">
        <w:rPr>
          <w:noProof/>
        </w:rPr>
        <w:t>5</w:t>
      </w:r>
      <w:r>
        <w:fldChar w:fldCharType="end"/>
      </w:r>
      <w:bookmarkEnd w:id="85"/>
      <w:r>
        <w:t xml:space="preserve"> Inter-vendor collaboration evaluation results for case 3</w:t>
      </w:r>
    </w:p>
    <w:tbl>
      <w:tblPr>
        <w:tblStyle w:val="TableGrid"/>
        <w:tblW w:w="0" w:type="auto"/>
        <w:jc w:val="center"/>
        <w:tblLook w:val="04A0" w:firstRow="1" w:lastRow="0" w:firstColumn="1" w:lastColumn="0" w:noHBand="0" w:noVBand="1"/>
      </w:tblPr>
      <w:tblGrid>
        <w:gridCol w:w="1615"/>
        <w:gridCol w:w="3960"/>
        <w:gridCol w:w="1437"/>
        <w:gridCol w:w="2338"/>
      </w:tblGrid>
      <w:tr w:rsidR="003A7948" w14:paraId="356C9EEF" w14:textId="77777777" w:rsidTr="003C4178">
        <w:trPr>
          <w:jc w:val="center"/>
        </w:trPr>
        <w:tc>
          <w:tcPr>
            <w:tcW w:w="1615" w:type="dxa"/>
            <w:shd w:val="clear" w:color="auto" w:fill="E7E6E6" w:themeFill="background2"/>
            <w:vAlign w:val="center"/>
          </w:tcPr>
          <w:p w14:paraId="6F36320D" w14:textId="4F123A28" w:rsidR="003A7948" w:rsidRPr="0000426B" w:rsidRDefault="003A7948" w:rsidP="0000426B">
            <w:pPr>
              <w:jc w:val="center"/>
              <w:rPr>
                <w:b/>
                <w:bCs/>
                <w:color w:val="FF0000"/>
                <w:lang w:eastAsia="zh-CN"/>
              </w:rPr>
            </w:pPr>
            <w:r w:rsidRPr="0000426B">
              <w:rPr>
                <w:b/>
                <w:bCs/>
                <w:color w:val="000000" w:themeColor="text1"/>
                <w:lang w:eastAsia="zh-CN"/>
              </w:rPr>
              <w:t>Reporting rate (bits/5ms)</w:t>
            </w:r>
          </w:p>
        </w:tc>
        <w:tc>
          <w:tcPr>
            <w:tcW w:w="3960" w:type="dxa"/>
            <w:shd w:val="clear" w:color="auto" w:fill="E7E6E6" w:themeFill="background2"/>
            <w:vAlign w:val="center"/>
          </w:tcPr>
          <w:p w14:paraId="0D2B1D3A" w14:textId="3BCE37C1" w:rsidR="003A7948" w:rsidRPr="0000426B" w:rsidRDefault="00F50D7A" w:rsidP="0000426B">
            <w:pPr>
              <w:jc w:val="center"/>
              <w:rPr>
                <w:b/>
                <w:bCs/>
                <w:color w:val="000000" w:themeColor="text1"/>
                <w:lang w:eastAsia="zh-CN"/>
              </w:rPr>
            </w:pPr>
            <w:r w:rsidRPr="0000426B">
              <w:rPr>
                <w:b/>
                <w:bCs/>
                <w:color w:val="000000" w:themeColor="text1"/>
                <w:lang w:eastAsia="zh-CN"/>
              </w:rPr>
              <w:t>Inter-vendor collaboration s</w:t>
            </w:r>
            <w:r w:rsidR="0000426B" w:rsidRPr="0000426B">
              <w:rPr>
                <w:b/>
                <w:bCs/>
                <w:color w:val="000000" w:themeColor="text1"/>
                <w:lang w:eastAsia="zh-CN"/>
              </w:rPr>
              <w:t>c</w:t>
            </w:r>
            <w:r w:rsidRPr="0000426B">
              <w:rPr>
                <w:b/>
                <w:bCs/>
                <w:color w:val="000000" w:themeColor="text1"/>
                <w:lang w:eastAsia="zh-CN"/>
              </w:rPr>
              <w:t>heme</w:t>
            </w:r>
          </w:p>
        </w:tc>
        <w:tc>
          <w:tcPr>
            <w:tcW w:w="1437" w:type="dxa"/>
            <w:shd w:val="clear" w:color="auto" w:fill="E7E6E6" w:themeFill="background2"/>
            <w:vAlign w:val="center"/>
          </w:tcPr>
          <w:p w14:paraId="4A0D0154" w14:textId="49F51958" w:rsidR="003A7948" w:rsidRPr="0000426B" w:rsidRDefault="0000426B" w:rsidP="0000426B">
            <w:pPr>
              <w:jc w:val="center"/>
              <w:rPr>
                <w:b/>
                <w:bCs/>
                <w:color w:val="000000" w:themeColor="text1"/>
                <w:lang w:eastAsia="zh-CN"/>
              </w:rPr>
            </w:pPr>
            <w:proofErr w:type="spellStart"/>
            <w:r w:rsidRPr="0000426B">
              <w:rPr>
                <w:b/>
                <w:bCs/>
                <w:color w:val="000000" w:themeColor="text1"/>
                <w:lang w:eastAsia="zh-CN"/>
              </w:rPr>
              <w:t>Avg</w:t>
            </w:r>
            <w:proofErr w:type="spellEnd"/>
            <w:r w:rsidRPr="0000426B">
              <w:rPr>
                <w:b/>
                <w:bCs/>
                <w:color w:val="000000" w:themeColor="text1"/>
                <w:lang w:eastAsia="zh-CN"/>
              </w:rPr>
              <w:t xml:space="preserve"> SGCS</w:t>
            </w:r>
          </w:p>
        </w:tc>
        <w:tc>
          <w:tcPr>
            <w:tcW w:w="2338" w:type="dxa"/>
            <w:shd w:val="clear" w:color="auto" w:fill="E7E6E6" w:themeFill="background2"/>
            <w:vAlign w:val="center"/>
          </w:tcPr>
          <w:p w14:paraId="6FF8C363" w14:textId="00730AED" w:rsidR="003A7948" w:rsidRPr="0000426B" w:rsidRDefault="0000426B" w:rsidP="0000426B">
            <w:pPr>
              <w:jc w:val="center"/>
              <w:rPr>
                <w:b/>
                <w:bCs/>
                <w:color w:val="000000" w:themeColor="text1"/>
                <w:lang w:eastAsia="zh-CN"/>
              </w:rPr>
            </w:pPr>
            <w:r>
              <w:rPr>
                <w:b/>
                <w:bCs/>
                <w:color w:val="000000" w:themeColor="text1"/>
                <w:lang w:eastAsia="zh-CN"/>
              </w:rPr>
              <w:t>Gain (%)</w:t>
            </w:r>
          </w:p>
        </w:tc>
      </w:tr>
      <w:tr w:rsidR="00287F2A" w14:paraId="0B1908F7" w14:textId="77777777" w:rsidTr="003C4178">
        <w:trPr>
          <w:jc w:val="center"/>
        </w:trPr>
        <w:tc>
          <w:tcPr>
            <w:tcW w:w="1615" w:type="dxa"/>
            <w:vMerge w:val="restart"/>
            <w:vAlign w:val="center"/>
          </w:tcPr>
          <w:p w14:paraId="2319F4F1" w14:textId="29AC01B4" w:rsidR="00287F2A" w:rsidRPr="00287F2A" w:rsidRDefault="00287F2A" w:rsidP="0000426B">
            <w:pPr>
              <w:jc w:val="center"/>
              <w:rPr>
                <w:color w:val="000000" w:themeColor="text1"/>
                <w:lang w:eastAsia="zh-CN"/>
              </w:rPr>
            </w:pPr>
            <w:r w:rsidRPr="00287F2A">
              <w:rPr>
                <w:color w:val="000000" w:themeColor="text1"/>
                <w:lang w:eastAsia="zh-CN"/>
              </w:rPr>
              <w:t>128</w:t>
            </w:r>
          </w:p>
        </w:tc>
        <w:tc>
          <w:tcPr>
            <w:tcW w:w="3960" w:type="dxa"/>
            <w:shd w:val="clear" w:color="auto" w:fill="DEEAF6" w:themeFill="accent5" w:themeFillTint="33"/>
            <w:vAlign w:val="center"/>
          </w:tcPr>
          <w:p w14:paraId="35D68B48" w14:textId="73974316" w:rsidR="00287F2A" w:rsidRPr="00287F2A" w:rsidRDefault="00F50D7A" w:rsidP="0000426B">
            <w:pPr>
              <w:jc w:val="center"/>
              <w:rPr>
                <w:color w:val="000000" w:themeColor="text1"/>
                <w:lang w:eastAsia="zh-CN"/>
              </w:rPr>
            </w:pPr>
            <w:r>
              <w:rPr>
                <w:color w:val="000000" w:themeColor="text1"/>
                <w:lang w:eastAsia="zh-CN"/>
              </w:rPr>
              <w:t>NW-side joint training</w:t>
            </w:r>
          </w:p>
        </w:tc>
        <w:tc>
          <w:tcPr>
            <w:tcW w:w="1437" w:type="dxa"/>
            <w:shd w:val="clear" w:color="auto" w:fill="DEEAF6" w:themeFill="accent5" w:themeFillTint="33"/>
            <w:vAlign w:val="center"/>
          </w:tcPr>
          <w:p w14:paraId="02AA18CF" w14:textId="7DB14CE2" w:rsidR="00287F2A" w:rsidRPr="0000426B" w:rsidRDefault="0012130C" w:rsidP="0000426B">
            <w:pPr>
              <w:jc w:val="center"/>
              <w:rPr>
                <w:color w:val="000000" w:themeColor="text1"/>
                <w:lang w:eastAsia="zh-CN"/>
              </w:rPr>
            </w:pPr>
            <w:r>
              <w:rPr>
                <w:color w:val="000000" w:themeColor="text1"/>
                <w:lang w:eastAsia="zh-CN"/>
              </w:rPr>
              <w:t>0.852</w:t>
            </w:r>
          </w:p>
        </w:tc>
        <w:tc>
          <w:tcPr>
            <w:tcW w:w="2338" w:type="dxa"/>
            <w:shd w:val="clear" w:color="auto" w:fill="E7E6E6" w:themeFill="background2"/>
            <w:vAlign w:val="center"/>
          </w:tcPr>
          <w:p w14:paraId="528673E5" w14:textId="58B0D6BC" w:rsidR="00287F2A" w:rsidRPr="0000426B" w:rsidRDefault="001716F3" w:rsidP="0000426B">
            <w:pPr>
              <w:jc w:val="center"/>
              <w:rPr>
                <w:color w:val="000000" w:themeColor="text1"/>
                <w:lang w:eastAsia="zh-CN"/>
              </w:rPr>
            </w:pPr>
            <w:r>
              <w:rPr>
                <w:color w:val="000000" w:themeColor="text1"/>
                <w:lang w:eastAsia="zh-CN"/>
              </w:rPr>
              <w:t>---</w:t>
            </w:r>
          </w:p>
        </w:tc>
      </w:tr>
      <w:tr w:rsidR="00092EFF" w14:paraId="7BC0260F" w14:textId="77777777" w:rsidTr="003C4178">
        <w:trPr>
          <w:jc w:val="center"/>
        </w:trPr>
        <w:tc>
          <w:tcPr>
            <w:tcW w:w="1615" w:type="dxa"/>
            <w:vMerge/>
            <w:vAlign w:val="center"/>
          </w:tcPr>
          <w:p w14:paraId="5A799E02" w14:textId="468F974C" w:rsidR="00092EFF" w:rsidRPr="00287F2A" w:rsidRDefault="00092EFF" w:rsidP="00092EFF">
            <w:pPr>
              <w:jc w:val="center"/>
              <w:rPr>
                <w:color w:val="000000" w:themeColor="text1"/>
                <w:lang w:eastAsia="zh-CN"/>
              </w:rPr>
            </w:pPr>
          </w:p>
        </w:tc>
        <w:tc>
          <w:tcPr>
            <w:tcW w:w="3960" w:type="dxa"/>
            <w:shd w:val="clear" w:color="auto" w:fill="FFF2CC" w:themeFill="accent4" w:themeFillTint="33"/>
            <w:vAlign w:val="center"/>
          </w:tcPr>
          <w:p w14:paraId="06AF8800" w14:textId="7C3D3BEB" w:rsidR="00092EFF" w:rsidRPr="00287F2A" w:rsidRDefault="00092EFF" w:rsidP="00092EFF">
            <w:pPr>
              <w:jc w:val="center"/>
              <w:rPr>
                <w:color w:val="000000" w:themeColor="text1"/>
                <w:lang w:eastAsia="zh-CN"/>
              </w:rPr>
            </w:pPr>
            <w:r>
              <w:rPr>
                <w:color w:val="000000" w:themeColor="text1"/>
                <w:lang w:eastAsia="zh-CN"/>
              </w:rPr>
              <w:t>Encoder info sharing (i.e., inter-vendor collab Options 4-1/3a-1/5a-1)</w:t>
            </w:r>
          </w:p>
        </w:tc>
        <w:tc>
          <w:tcPr>
            <w:tcW w:w="1437" w:type="dxa"/>
            <w:shd w:val="clear" w:color="auto" w:fill="FFF2CC" w:themeFill="accent4" w:themeFillTint="33"/>
            <w:vAlign w:val="center"/>
          </w:tcPr>
          <w:p w14:paraId="1701103D" w14:textId="38906922" w:rsidR="00092EFF" w:rsidRPr="0000426B" w:rsidRDefault="00092EFF" w:rsidP="00092EFF">
            <w:pPr>
              <w:jc w:val="center"/>
              <w:rPr>
                <w:color w:val="000000" w:themeColor="text1"/>
                <w:lang w:eastAsia="zh-CN"/>
              </w:rPr>
            </w:pPr>
            <w:r>
              <w:rPr>
                <w:color w:val="000000" w:themeColor="text1"/>
                <w:lang w:eastAsia="zh-CN"/>
              </w:rPr>
              <w:t>0.8486</w:t>
            </w:r>
          </w:p>
        </w:tc>
        <w:tc>
          <w:tcPr>
            <w:tcW w:w="2338" w:type="dxa"/>
            <w:shd w:val="clear" w:color="auto" w:fill="FFF2CC" w:themeFill="accent4" w:themeFillTint="33"/>
            <w:vAlign w:val="center"/>
          </w:tcPr>
          <w:p w14:paraId="1ED8BC65" w14:textId="7876D152" w:rsidR="00092EFF" w:rsidRPr="008A1520" w:rsidRDefault="00092EFF" w:rsidP="00092EFF">
            <w:pPr>
              <w:jc w:val="center"/>
              <w:rPr>
                <w:color w:val="FF0000"/>
                <w:lang w:eastAsia="zh-CN"/>
              </w:rPr>
            </w:pPr>
            <w:r w:rsidRPr="008A1520">
              <w:rPr>
                <w:color w:val="FF0000"/>
                <w:lang w:eastAsia="zh-CN"/>
              </w:rPr>
              <w:t>-0.40%</w:t>
            </w:r>
          </w:p>
        </w:tc>
      </w:tr>
      <w:tr w:rsidR="00092EFF" w14:paraId="66EB625A" w14:textId="77777777" w:rsidTr="003C4178">
        <w:trPr>
          <w:jc w:val="center"/>
        </w:trPr>
        <w:tc>
          <w:tcPr>
            <w:tcW w:w="1615" w:type="dxa"/>
            <w:vMerge/>
            <w:vAlign w:val="center"/>
          </w:tcPr>
          <w:p w14:paraId="15811692" w14:textId="77777777" w:rsidR="00092EFF" w:rsidRPr="00287F2A" w:rsidRDefault="00092EFF" w:rsidP="00092EFF">
            <w:pPr>
              <w:jc w:val="center"/>
              <w:rPr>
                <w:color w:val="000000" w:themeColor="text1"/>
                <w:lang w:eastAsia="zh-CN"/>
              </w:rPr>
            </w:pPr>
          </w:p>
        </w:tc>
        <w:tc>
          <w:tcPr>
            <w:tcW w:w="3960" w:type="dxa"/>
            <w:shd w:val="clear" w:color="auto" w:fill="FBE4D5" w:themeFill="accent2" w:themeFillTint="33"/>
            <w:vAlign w:val="center"/>
          </w:tcPr>
          <w:p w14:paraId="144BA21A" w14:textId="6822D65A" w:rsidR="00092EFF" w:rsidRPr="00287F2A" w:rsidRDefault="00092EFF" w:rsidP="00092EFF">
            <w:pPr>
              <w:jc w:val="center"/>
              <w:rPr>
                <w:color w:val="000000" w:themeColor="text1"/>
                <w:lang w:eastAsia="zh-CN"/>
              </w:rPr>
            </w:pPr>
            <w:r>
              <w:rPr>
                <w:color w:val="000000" w:themeColor="text1"/>
                <w:lang w:eastAsia="zh-CN"/>
              </w:rPr>
              <w:t>Decoder info sharing (i.e., inter-vendor collab options 4-2/3a-2/5a-2)</w:t>
            </w:r>
          </w:p>
        </w:tc>
        <w:tc>
          <w:tcPr>
            <w:tcW w:w="1437" w:type="dxa"/>
            <w:shd w:val="clear" w:color="auto" w:fill="FBE4D5" w:themeFill="accent2" w:themeFillTint="33"/>
            <w:vAlign w:val="center"/>
          </w:tcPr>
          <w:p w14:paraId="349688BA" w14:textId="6E67C2C8" w:rsidR="00092EFF" w:rsidRPr="0000426B" w:rsidRDefault="00092EFF" w:rsidP="00092EFF">
            <w:pPr>
              <w:jc w:val="center"/>
              <w:rPr>
                <w:color w:val="000000" w:themeColor="text1"/>
                <w:lang w:eastAsia="zh-CN"/>
              </w:rPr>
            </w:pPr>
            <w:r>
              <w:rPr>
                <w:color w:val="000000" w:themeColor="text1"/>
                <w:lang w:eastAsia="zh-CN"/>
              </w:rPr>
              <w:t>0.8492</w:t>
            </w:r>
          </w:p>
        </w:tc>
        <w:tc>
          <w:tcPr>
            <w:tcW w:w="2338" w:type="dxa"/>
            <w:shd w:val="clear" w:color="auto" w:fill="FBE4D5" w:themeFill="accent2" w:themeFillTint="33"/>
            <w:vAlign w:val="center"/>
          </w:tcPr>
          <w:p w14:paraId="0E0813C7" w14:textId="3FD37F68" w:rsidR="00092EFF" w:rsidRPr="008A1520" w:rsidRDefault="00092EFF" w:rsidP="00092EFF">
            <w:pPr>
              <w:jc w:val="center"/>
              <w:rPr>
                <w:color w:val="FF0000"/>
                <w:lang w:eastAsia="zh-CN"/>
              </w:rPr>
            </w:pPr>
            <w:r w:rsidRPr="008A1520">
              <w:rPr>
                <w:color w:val="FF0000"/>
                <w:lang w:eastAsia="zh-CN"/>
              </w:rPr>
              <w:t>-0.33%</w:t>
            </w:r>
          </w:p>
        </w:tc>
      </w:tr>
      <w:tr w:rsidR="0000426B" w14:paraId="091CD32C" w14:textId="77777777" w:rsidTr="003C4178">
        <w:trPr>
          <w:jc w:val="center"/>
        </w:trPr>
        <w:tc>
          <w:tcPr>
            <w:tcW w:w="1615" w:type="dxa"/>
            <w:vMerge w:val="restart"/>
            <w:vAlign w:val="center"/>
          </w:tcPr>
          <w:p w14:paraId="6F290536" w14:textId="05540139" w:rsidR="0000426B" w:rsidRPr="00287F2A" w:rsidRDefault="0000426B" w:rsidP="0000426B">
            <w:pPr>
              <w:jc w:val="center"/>
              <w:rPr>
                <w:color w:val="000000" w:themeColor="text1"/>
                <w:lang w:eastAsia="zh-CN"/>
              </w:rPr>
            </w:pPr>
            <w:r>
              <w:rPr>
                <w:color w:val="000000" w:themeColor="text1"/>
                <w:lang w:eastAsia="zh-CN"/>
              </w:rPr>
              <w:t>64</w:t>
            </w:r>
          </w:p>
        </w:tc>
        <w:tc>
          <w:tcPr>
            <w:tcW w:w="3960" w:type="dxa"/>
            <w:shd w:val="clear" w:color="auto" w:fill="DEEAF6" w:themeFill="accent5" w:themeFillTint="33"/>
            <w:vAlign w:val="center"/>
          </w:tcPr>
          <w:p w14:paraId="13B9E5C0" w14:textId="472EFF27" w:rsidR="0000426B" w:rsidRPr="00287F2A" w:rsidRDefault="0000426B" w:rsidP="0000426B">
            <w:pPr>
              <w:jc w:val="center"/>
              <w:rPr>
                <w:color w:val="000000" w:themeColor="text1"/>
                <w:lang w:eastAsia="zh-CN"/>
              </w:rPr>
            </w:pPr>
            <w:r>
              <w:rPr>
                <w:color w:val="000000" w:themeColor="text1"/>
                <w:lang w:eastAsia="zh-CN"/>
              </w:rPr>
              <w:t>NW-side joint training</w:t>
            </w:r>
          </w:p>
        </w:tc>
        <w:tc>
          <w:tcPr>
            <w:tcW w:w="1437" w:type="dxa"/>
            <w:shd w:val="clear" w:color="auto" w:fill="DEEAF6" w:themeFill="accent5" w:themeFillTint="33"/>
            <w:vAlign w:val="center"/>
          </w:tcPr>
          <w:p w14:paraId="5DAFB769" w14:textId="0D22BC8C" w:rsidR="0000426B" w:rsidRPr="0000426B" w:rsidRDefault="006C7286" w:rsidP="0000426B">
            <w:pPr>
              <w:jc w:val="center"/>
              <w:rPr>
                <w:color w:val="000000" w:themeColor="text1"/>
                <w:lang w:eastAsia="zh-CN"/>
              </w:rPr>
            </w:pPr>
            <w:r>
              <w:rPr>
                <w:color w:val="000000" w:themeColor="text1"/>
                <w:lang w:eastAsia="zh-CN"/>
              </w:rPr>
              <w:t>0.7997</w:t>
            </w:r>
          </w:p>
        </w:tc>
        <w:tc>
          <w:tcPr>
            <w:tcW w:w="2338" w:type="dxa"/>
            <w:shd w:val="clear" w:color="auto" w:fill="E7E6E6" w:themeFill="background2"/>
            <w:vAlign w:val="center"/>
          </w:tcPr>
          <w:p w14:paraId="391C2DFB" w14:textId="77AD6518" w:rsidR="0000426B" w:rsidRPr="0000426B" w:rsidRDefault="001716F3" w:rsidP="0000426B">
            <w:pPr>
              <w:jc w:val="center"/>
              <w:rPr>
                <w:color w:val="000000" w:themeColor="text1"/>
                <w:lang w:eastAsia="zh-CN"/>
              </w:rPr>
            </w:pPr>
            <w:r>
              <w:rPr>
                <w:color w:val="000000" w:themeColor="text1"/>
                <w:lang w:eastAsia="zh-CN"/>
              </w:rPr>
              <w:t>---</w:t>
            </w:r>
          </w:p>
        </w:tc>
      </w:tr>
      <w:tr w:rsidR="00092EFF" w14:paraId="40A7ECA1" w14:textId="77777777" w:rsidTr="003C4178">
        <w:trPr>
          <w:jc w:val="center"/>
        </w:trPr>
        <w:tc>
          <w:tcPr>
            <w:tcW w:w="1615" w:type="dxa"/>
            <w:vMerge/>
            <w:vAlign w:val="center"/>
          </w:tcPr>
          <w:p w14:paraId="31DE026C" w14:textId="77777777" w:rsidR="00092EFF" w:rsidRPr="00287F2A" w:rsidRDefault="00092EFF" w:rsidP="00092EFF">
            <w:pPr>
              <w:jc w:val="center"/>
              <w:rPr>
                <w:color w:val="000000" w:themeColor="text1"/>
                <w:lang w:eastAsia="zh-CN"/>
              </w:rPr>
            </w:pPr>
          </w:p>
        </w:tc>
        <w:tc>
          <w:tcPr>
            <w:tcW w:w="3960" w:type="dxa"/>
            <w:shd w:val="clear" w:color="auto" w:fill="FFF2CC" w:themeFill="accent4" w:themeFillTint="33"/>
            <w:vAlign w:val="center"/>
          </w:tcPr>
          <w:p w14:paraId="2D0FAEFE" w14:textId="615A4F45" w:rsidR="00092EFF" w:rsidRPr="00287F2A" w:rsidRDefault="00092EFF" w:rsidP="00092EFF">
            <w:pPr>
              <w:jc w:val="center"/>
              <w:rPr>
                <w:color w:val="000000" w:themeColor="text1"/>
                <w:lang w:eastAsia="zh-CN"/>
              </w:rPr>
            </w:pPr>
            <w:r>
              <w:rPr>
                <w:color w:val="000000" w:themeColor="text1"/>
                <w:lang w:eastAsia="zh-CN"/>
              </w:rPr>
              <w:t>Encoder info sharing (i.e., inter-vendor collab Options 4-1/3a-1/5a-1)</w:t>
            </w:r>
          </w:p>
        </w:tc>
        <w:tc>
          <w:tcPr>
            <w:tcW w:w="1437" w:type="dxa"/>
            <w:shd w:val="clear" w:color="auto" w:fill="FFF2CC" w:themeFill="accent4" w:themeFillTint="33"/>
            <w:vAlign w:val="center"/>
          </w:tcPr>
          <w:p w14:paraId="4DB9243C" w14:textId="7147C02A" w:rsidR="00092EFF" w:rsidRPr="0000426B" w:rsidRDefault="00092EFF" w:rsidP="00092EFF">
            <w:pPr>
              <w:jc w:val="center"/>
              <w:rPr>
                <w:color w:val="000000" w:themeColor="text1"/>
                <w:lang w:eastAsia="zh-CN"/>
              </w:rPr>
            </w:pPr>
            <w:r>
              <w:rPr>
                <w:color w:val="000000" w:themeColor="text1"/>
                <w:lang w:eastAsia="zh-CN"/>
              </w:rPr>
              <w:t>0.7955</w:t>
            </w:r>
          </w:p>
        </w:tc>
        <w:tc>
          <w:tcPr>
            <w:tcW w:w="2338" w:type="dxa"/>
            <w:shd w:val="clear" w:color="auto" w:fill="FFF2CC" w:themeFill="accent4" w:themeFillTint="33"/>
            <w:vAlign w:val="center"/>
          </w:tcPr>
          <w:p w14:paraId="52AFE318" w14:textId="34F63D79" w:rsidR="00092EFF" w:rsidRPr="008A1520" w:rsidRDefault="00092EFF" w:rsidP="00092EFF">
            <w:pPr>
              <w:jc w:val="center"/>
              <w:rPr>
                <w:color w:val="FF0000"/>
                <w:lang w:eastAsia="zh-CN"/>
              </w:rPr>
            </w:pPr>
            <w:r w:rsidRPr="008A1520">
              <w:rPr>
                <w:color w:val="FF0000"/>
                <w:lang w:eastAsia="zh-CN"/>
              </w:rPr>
              <w:t>-0.53%</w:t>
            </w:r>
          </w:p>
        </w:tc>
      </w:tr>
      <w:tr w:rsidR="00092EFF" w14:paraId="2EE6E98F" w14:textId="77777777" w:rsidTr="003C4178">
        <w:trPr>
          <w:jc w:val="center"/>
        </w:trPr>
        <w:tc>
          <w:tcPr>
            <w:tcW w:w="1615" w:type="dxa"/>
            <w:vMerge/>
            <w:vAlign w:val="center"/>
          </w:tcPr>
          <w:p w14:paraId="052DBF53" w14:textId="77777777" w:rsidR="00092EFF" w:rsidRPr="00287F2A" w:rsidRDefault="00092EFF" w:rsidP="00092EFF">
            <w:pPr>
              <w:jc w:val="center"/>
              <w:rPr>
                <w:color w:val="000000" w:themeColor="text1"/>
                <w:lang w:eastAsia="zh-CN"/>
              </w:rPr>
            </w:pPr>
          </w:p>
        </w:tc>
        <w:tc>
          <w:tcPr>
            <w:tcW w:w="3960" w:type="dxa"/>
            <w:shd w:val="clear" w:color="auto" w:fill="FBE4D5" w:themeFill="accent2" w:themeFillTint="33"/>
            <w:vAlign w:val="center"/>
          </w:tcPr>
          <w:p w14:paraId="471176AB" w14:textId="762CD0F1" w:rsidR="00092EFF" w:rsidRPr="00287F2A" w:rsidRDefault="00092EFF" w:rsidP="00092EFF">
            <w:pPr>
              <w:jc w:val="center"/>
              <w:rPr>
                <w:color w:val="000000" w:themeColor="text1"/>
                <w:lang w:eastAsia="zh-CN"/>
              </w:rPr>
            </w:pPr>
            <w:r>
              <w:rPr>
                <w:color w:val="000000" w:themeColor="text1"/>
                <w:lang w:eastAsia="zh-CN"/>
              </w:rPr>
              <w:t>Decoder info sharing (i.e., inter-vendor collab options 4-2/3a-2/5a-2)</w:t>
            </w:r>
          </w:p>
        </w:tc>
        <w:tc>
          <w:tcPr>
            <w:tcW w:w="1437" w:type="dxa"/>
            <w:shd w:val="clear" w:color="auto" w:fill="FBE4D5" w:themeFill="accent2" w:themeFillTint="33"/>
            <w:vAlign w:val="center"/>
          </w:tcPr>
          <w:p w14:paraId="04025BB6" w14:textId="715A73F0" w:rsidR="00092EFF" w:rsidRPr="0000426B" w:rsidRDefault="00092EFF" w:rsidP="00092EFF">
            <w:pPr>
              <w:jc w:val="center"/>
              <w:rPr>
                <w:color w:val="000000" w:themeColor="text1"/>
                <w:lang w:eastAsia="zh-CN"/>
              </w:rPr>
            </w:pPr>
            <w:r>
              <w:rPr>
                <w:color w:val="000000" w:themeColor="text1"/>
                <w:lang w:eastAsia="zh-CN"/>
              </w:rPr>
              <w:t>0.7945</w:t>
            </w:r>
          </w:p>
        </w:tc>
        <w:tc>
          <w:tcPr>
            <w:tcW w:w="2338" w:type="dxa"/>
            <w:shd w:val="clear" w:color="auto" w:fill="FBE4D5" w:themeFill="accent2" w:themeFillTint="33"/>
            <w:vAlign w:val="center"/>
          </w:tcPr>
          <w:p w14:paraId="69850392" w14:textId="0C9D7F9F" w:rsidR="00092EFF" w:rsidRPr="008A1520" w:rsidRDefault="00092EFF" w:rsidP="00092EFF">
            <w:pPr>
              <w:jc w:val="center"/>
              <w:rPr>
                <w:color w:val="FF0000"/>
                <w:lang w:eastAsia="zh-CN"/>
              </w:rPr>
            </w:pPr>
            <w:r w:rsidRPr="008A1520">
              <w:rPr>
                <w:color w:val="FF0000"/>
                <w:lang w:eastAsia="zh-CN"/>
              </w:rPr>
              <w:t>-0.65%</w:t>
            </w:r>
          </w:p>
        </w:tc>
      </w:tr>
    </w:tbl>
    <w:p w14:paraId="402403F3" w14:textId="77777777" w:rsidR="00524C6C" w:rsidRDefault="00524C6C" w:rsidP="00EA7FB1">
      <w:pPr>
        <w:rPr>
          <w:color w:val="FF0000"/>
          <w:lang w:eastAsia="zh-CN"/>
        </w:rPr>
      </w:pPr>
    </w:p>
    <w:p w14:paraId="44BAC71B" w14:textId="2C06224F" w:rsidR="00E7402D" w:rsidRPr="005058FE" w:rsidRDefault="00E7402D" w:rsidP="009A76A4">
      <w:pPr>
        <w:pStyle w:val="Observation"/>
        <w:rPr>
          <w:rFonts w:eastAsia="Times New Roman"/>
          <w:lang w:eastAsia="zh-CN"/>
        </w:rPr>
      </w:pPr>
      <w:bookmarkStart w:id="86" w:name="_Ref174128347"/>
      <w:r w:rsidRPr="005058FE">
        <w:rPr>
          <w:rFonts w:eastAsia="Times New Roman"/>
          <w:lang w:eastAsia="zh-CN"/>
        </w:rPr>
        <w:t>Standalone evaluations on inter-vendor collaboration in case</w:t>
      </w:r>
      <w:r w:rsidR="004E434F" w:rsidRPr="005058FE">
        <w:rPr>
          <w:rFonts w:eastAsia="Times New Roman"/>
          <w:lang w:eastAsia="zh-CN"/>
        </w:rPr>
        <w:t xml:space="preserve"> </w:t>
      </w:r>
      <w:r w:rsidRPr="005058FE">
        <w:rPr>
          <w:rFonts w:eastAsia="Times New Roman"/>
          <w:lang w:eastAsia="zh-CN"/>
        </w:rPr>
        <w:t>3</w:t>
      </w:r>
      <w:r w:rsidR="004B0334" w:rsidRPr="005058FE">
        <w:rPr>
          <w:rFonts w:eastAsia="Times New Roman"/>
          <w:lang w:eastAsia="zh-CN"/>
        </w:rPr>
        <w:t xml:space="preserve"> for consider the separate prediction and compression architecture</w:t>
      </w:r>
      <w:r w:rsidRPr="005058FE">
        <w:rPr>
          <w:rFonts w:eastAsia="Times New Roman"/>
          <w:lang w:eastAsia="zh-CN"/>
        </w:rPr>
        <w:t>, show that Encoder and/or Decoder information collaboration options have minor (&lt;1%) SGCS degradation when compared with NW-side joint training.</w:t>
      </w:r>
      <w:bookmarkEnd w:id="86"/>
      <w:r w:rsidRPr="005058FE">
        <w:rPr>
          <w:rFonts w:eastAsia="Times New Roman"/>
          <w:lang w:eastAsia="zh-CN"/>
        </w:rPr>
        <w:t xml:space="preserve">  </w:t>
      </w:r>
    </w:p>
    <w:p w14:paraId="1BA3919D" w14:textId="3B9B25C1" w:rsidR="00D070F0" w:rsidRPr="00652EC6" w:rsidRDefault="001671AE" w:rsidP="00BD2C58">
      <w:pPr>
        <w:pStyle w:val="Proposal"/>
        <w:numPr>
          <w:ilvl w:val="0"/>
          <w:numId w:val="24"/>
        </w:numPr>
      </w:pPr>
      <w:bookmarkStart w:id="87" w:name="_Ref174128652"/>
      <w:r w:rsidRPr="00F717C3">
        <w:t>For facilitating inter-vendor collaboration in case 3</w:t>
      </w:r>
      <w:r w:rsidR="00BE4B6D" w:rsidRPr="00F717C3">
        <w:t xml:space="preserve">, consider separate </w:t>
      </w:r>
      <w:r w:rsidR="00E56454" w:rsidRPr="00F717C3">
        <w:t>prediction and compression a</w:t>
      </w:r>
      <w:r w:rsidR="00CF481F" w:rsidRPr="00F717C3">
        <w:t>rchitecture</w:t>
      </w:r>
      <w:r w:rsidR="006F37EE" w:rsidRPr="00F717C3">
        <w:t xml:space="preserve"> as a baseline</w:t>
      </w:r>
      <w:r w:rsidR="00B106BF" w:rsidRPr="00F717C3">
        <w:t xml:space="preserve"> design</w:t>
      </w:r>
      <w:r w:rsidR="00056127" w:rsidRPr="00F717C3">
        <w:t xml:space="preserve">, </w:t>
      </w:r>
      <w:r w:rsidR="00B01EEA" w:rsidRPr="00F717C3">
        <w:t xml:space="preserve">where </w:t>
      </w:r>
      <w:r w:rsidR="0010744A" w:rsidRPr="00F717C3">
        <w:t xml:space="preserve">training and designing </w:t>
      </w:r>
      <w:r w:rsidR="00B01EEA" w:rsidRPr="00F717C3">
        <w:t xml:space="preserve">the prediction </w:t>
      </w:r>
      <w:r w:rsidR="0010744A" w:rsidRPr="00F717C3">
        <w:t>module</w:t>
      </w:r>
      <w:r w:rsidR="004D0A2F" w:rsidRPr="00F717C3">
        <w:t xml:space="preserve"> is up to UE implement</w:t>
      </w:r>
      <w:r w:rsidR="0010744A" w:rsidRPr="00F717C3">
        <w:t>ation</w:t>
      </w:r>
      <w:r w:rsidR="002D1CD4" w:rsidRPr="00F717C3">
        <w:t xml:space="preserve">. </w:t>
      </w:r>
      <w:r w:rsidR="00CF481F" w:rsidRPr="00F717C3">
        <w:t xml:space="preserve">NW-side training </w:t>
      </w:r>
      <w:r w:rsidR="00E2215B" w:rsidRPr="00F717C3">
        <w:t xml:space="preserve">is performed </w:t>
      </w:r>
      <w:r w:rsidR="005420FC" w:rsidRPr="00F717C3">
        <w:t>assuming ideal prediction</w:t>
      </w:r>
      <w:r w:rsidR="00BE4B6D" w:rsidRPr="00F717C3">
        <w:t xml:space="preserve"> </w:t>
      </w:r>
      <w:r w:rsidR="00F222E1" w:rsidRPr="00F717C3">
        <w:t xml:space="preserve">and inter-vendor collaboration is focused on training the compression </w:t>
      </w:r>
      <w:r w:rsidR="00652EC6" w:rsidRPr="00F717C3">
        <w:t>model</w:t>
      </w:r>
      <w:bookmarkEnd w:id="87"/>
    </w:p>
    <w:p w14:paraId="221DD60E" w14:textId="735808C2" w:rsidR="00976F69" w:rsidRDefault="00EA7FB1" w:rsidP="00EA7FB1">
      <w:pPr>
        <w:pStyle w:val="Heading2"/>
        <w:rPr>
          <w:lang w:eastAsia="zh-CN"/>
        </w:rPr>
      </w:pPr>
      <w:r>
        <w:rPr>
          <w:lang w:eastAsia="zh-CN"/>
        </w:rPr>
        <w:lastRenderedPageBreak/>
        <w:t>Study of Case 4</w:t>
      </w:r>
    </w:p>
    <w:p w14:paraId="331BCE1A" w14:textId="2FCB9714" w:rsidR="00A83ADD" w:rsidRPr="00A83ADD" w:rsidRDefault="00905710" w:rsidP="00A83ADD">
      <w:pPr>
        <w:rPr>
          <w:lang w:eastAsia="zh-CN"/>
        </w:rPr>
      </w:pPr>
      <w:r>
        <w:rPr>
          <w:lang w:eastAsia="zh-CN"/>
        </w:rPr>
        <w:t xml:space="preserve">For </w:t>
      </w:r>
      <w:r w:rsidR="009D4C32">
        <w:rPr>
          <w:lang w:eastAsia="zh-CN"/>
        </w:rPr>
        <w:t xml:space="preserve">evaluating case 4, we combine the refinement model design from case 2 with the separate prediction and compression architecture in case 3. </w:t>
      </w:r>
      <w:r w:rsidR="00927013">
        <w:rPr>
          <w:lang w:eastAsia="zh-CN"/>
        </w:rPr>
        <w:t xml:space="preserve">The NN design for case 4 is illustrated in </w:t>
      </w:r>
      <w:r w:rsidR="00F13A53">
        <w:rPr>
          <w:lang w:eastAsia="zh-CN"/>
        </w:rPr>
        <w:fldChar w:fldCharType="begin"/>
      </w:r>
      <w:r w:rsidR="00F13A53">
        <w:rPr>
          <w:lang w:eastAsia="zh-CN"/>
        </w:rPr>
        <w:instrText xml:space="preserve"> REF _Ref174007889 \h </w:instrText>
      </w:r>
      <w:r w:rsidR="00F13A53">
        <w:rPr>
          <w:lang w:eastAsia="zh-CN"/>
        </w:rPr>
      </w:r>
      <w:r w:rsidR="00F13A53">
        <w:rPr>
          <w:lang w:eastAsia="zh-CN"/>
        </w:rPr>
        <w:fldChar w:fldCharType="separate"/>
      </w:r>
      <w:r w:rsidR="00F13A53">
        <w:t xml:space="preserve">Figure </w:t>
      </w:r>
      <w:r w:rsidR="00F13A53">
        <w:rPr>
          <w:noProof/>
        </w:rPr>
        <w:t>6</w:t>
      </w:r>
      <w:r w:rsidR="00F13A53">
        <w:noBreakHyphen/>
      </w:r>
      <w:r w:rsidR="00F13A53">
        <w:rPr>
          <w:noProof/>
        </w:rPr>
        <w:t>23</w:t>
      </w:r>
      <w:r w:rsidR="00F13A53">
        <w:rPr>
          <w:lang w:eastAsia="zh-CN"/>
        </w:rPr>
        <w:fldChar w:fldCharType="end"/>
      </w:r>
      <w:r w:rsidR="00580DED">
        <w:rPr>
          <w:lang w:eastAsia="zh-CN"/>
        </w:rPr>
        <w:t xml:space="preserve">, where </w:t>
      </w:r>
      <w:r w:rsidR="009B3BFB">
        <w:rPr>
          <w:lang w:eastAsia="zh-CN"/>
        </w:rPr>
        <w:t xml:space="preserve">the Enc, base </w:t>
      </w:r>
      <w:r w:rsidR="00CA0F59">
        <w:rPr>
          <w:lang w:eastAsia="zh-CN"/>
        </w:rPr>
        <w:t>quantizer</w:t>
      </w:r>
      <w:r w:rsidR="009B3BFB">
        <w:rPr>
          <w:lang w:eastAsia="zh-CN"/>
        </w:rPr>
        <w:t xml:space="preserve">, and Dec components are trained based on ideal </w:t>
      </w:r>
      <w:r w:rsidR="00AF07CD">
        <w:rPr>
          <w:lang w:eastAsia="zh-CN"/>
        </w:rPr>
        <w:t>prediction</w:t>
      </w:r>
      <w:r w:rsidR="009B3BFB">
        <w:rPr>
          <w:lang w:eastAsia="zh-CN"/>
        </w:rPr>
        <w:t xml:space="preserve"> as in case 3. </w:t>
      </w:r>
      <w:r w:rsidR="002338BB">
        <w:rPr>
          <w:lang w:eastAsia="zh-CN"/>
        </w:rPr>
        <w:t>The different</w:t>
      </w:r>
      <w:r w:rsidR="00CA0F59">
        <w:rPr>
          <w:lang w:eastAsia="zh-CN"/>
        </w:rPr>
        <w:t>ial quantizer(s)</w:t>
      </w:r>
      <w:r w:rsidR="00F469C4">
        <w:rPr>
          <w:lang w:eastAsia="zh-CN"/>
        </w:rPr>
        <w:t xml:space="preserve"> are trained to capture the correlation between two consecutive CSI reports. </w:t>
      </w:r>
      <w:r w:rsidR="00CB0721">
        <w:rPr>
          <w:lang w:eastAsia="zh-CN"/>
        </w:rPr>
        <w:t>The SPC + refinement NN design for case 4, simplifies the implementation as the</w:t>
      </w:r>
      <w:r w:rsidR="006E7CEA">
        <w:rPr>
          <w:lang w:eastAsia="zh-CN"/>
        </w:rPr>
        <w:t xml:space="preserve"> main components (Enc/Dec/base-VQ) are trained </w:t>
      </w:r>
      <w:r w:rsidR="00420148">
        <w:rPr>
          <w:lang w:eastAsia="zh-CN"/>
        </w:rPr>
        <w:t>like</w:t>
      </w:r>
      <w:r w:rsidR="006E7CEA">
        <w:rPr>
          <w:lang w:eastAsia="zh-CN"/>
        </w:rPr>
        <w:t xml:space="preserve"> case 3</w:t>
      </w:r>
      <w:r w:rsidR="00F728BB">
        <w:rPr>
          <w:lang w:eastAsia="zh-CN"/>
        </w:rPr>
        <w:t>. The difference from case 2, is that each CSI</w:t>
      </w:r>
      <w:r w:rsidR="00F469C4">
        <w:rPr>
          <w:lang w:eastAsia="zh-CN"/>
        </w:rPr>
        <w:t xml:space="preserve"> </w:t>
      </w:r>
      <w:r w:rsidR="00420148">
        <w:rPr>
          <w:lang w:eastAsia="zh-CN"/>
        </w:rPr>
        <w:t xml:space="preserve">report </w:t>
      </w:r>
      <w:r w:rsidR="00AE24A9">
        <w:rPr>
          <w:lang w:eastAsia="zh-CN"/>
        </w:rPr>
        <w:t xml:space="preserve">(latent vector) </w:t>
      </w:r>
      <w:r w:rsidR="00420148">
        <w:rPr>
          <w:lang w:eastAsia="zh-CN"/>
        </w:rPr>
        <w:t xml:space="preserve">now represents a time window containing four </w:t>
      </w:r>
      <w:r w:rsidR="00D1110B">
        <w:rPr>
          <w:lang w:eastAsia="zh-CN"/>
        </w:rPr>
        <w:t>samples</w:t>
      </w:r>
      <w:r w:rsidR="00AE24A9">
        <w:rPr>
          <w:lang w:eastAsia="zh-CN"/>
        </w:rPr>
        <w:t xml:space="preserve">. </w:t>
      </w:r>
      <w:r w:rsidR="003F7CD1">
        <w:rPr>
          <w:lang w:eastAsia="zh-CN"/>
        </w:rPr>
        <w:t xml:space="preserve">The observation and prediction windows for each CSI report are also illustrated in </w:t>
      </w:r>
      <w:r w:rsidR="00F13A53">
        <w:rPr>
          <w:lang w:eastAsia="zh-CN"/>
        </w:rPr>
        <w:fldChar w:fldCharType="begin"/>
      </w:r>
      <w:r w:rsidR="00F13A53">
        <w:rPr>
          <w:lang w:eastAsia="zh-CN"/>
        </w:rPr>
        <w:instrText xml:space="preserve"> REF _Ref174007889 \h </w:instrText>
      </w:r>
      <w:r w:rsidR="00F13A53">
        <w:rPr>
          <w:lang w:eastAsia="zh-CN"/>
        </w:rPr>
      </w:r>
      <w:r w:rsidR="00F13A53">
        <w:rPr>
          <w:lang w:eastAsia="zh-CN"/>
        </w:rPr>
        <w:fldChar w:fldCharType="separate"/>
      </w:r>
      <w:r w:rsidR="00F13A53">
        <w:t xml:space="preserve">Figure </w:t>
      </w:r>
      <w:r w:rsidR="00F13A53">
        <w:rPr>
          <w:noProof/>
        </w:rPr>
        <w:t>6</w:t>
      </w:r>
      <w:r w:rsidR="00F13A53">
        <w:noBreakHyphen/>
      </w:r>
      <w:r w:rsidR="00F13A53">
        <w:rPr>
          <w:noProof/>
        </w:rPr>
        <w:t>23</w:t>
      </w:r>
      <w:r w:rsidR="00F13A53">
        <w:rPr>
          <w:lang w:eastAsia="zh-CN"/>
        </w:rPr>
        <w:fldChar w:fldCharType="end"/>
      </w:r>
      <w:r w:rsidR="003F7CD1">
        <w:rPr>
          <w:lang w:eastAsia="zh-CN"/>
        </w:rPr>
        <w:t xml:space="preserve">. </w:t>
      </w:r>
      <w:r w:rsidR="00420148">
        <w:rPr>
          <w:lang w:eastAsia="zh-CN"/>
        </w:rPr>
        <w:t xml:space="preserve"> </w:t>
      </w:r>
    </w:p>
    <w:p w14:paraId="3AF7B78C" w14:textId="3EF9DDD3" w:rsidR="002D632F" w:rsidRDefault="004E0308" w:rsidP="003C4178">
      <w:pPr>
        <w:keepNext/>
        <w:jc w:val="center"/>
      </w:pPr>
      <w:r>
        <w:rPr>
          <w:noProof/>
        </w:rPr>
        <w:drawing>
          <wp:inline distT="0" distB="0" distL="0" distR="0" wp14:anchorId="52BF8AC5" wp14:editId="6CDF4618">
            <wp:extent cx="6250508" cy="4903993"/>
            <wp:effectExtent l="0" t="0" r="0" b="0"/>
            <wp:docPr id="17237196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53337" cy="4906212"/>
                    </a:xfrm>
                    <a:prstGeom prst="rect">
                      <a:avLst/>
                    </a:prstGeom>
                    <a:noFill/>
                  </pic:spPr>
                </pic:pic>
              </a:graphicData>
            </a:graphic>
          </wp:inline>
        </w:drawing>
      </w:r>
    </w:p>
    <w:p w14:paraId="35EE5AD9" w14:textId="242B6536" w:rsidR="0072257E" w:rsidRDefault="002D632F" w:rsidP="002D632F">
      <w:pPr>
        <w:pStyle w:val="Caption"/>
      </w:pPr>
      <w:bookmarkStart w:id="88" w:name="_Ref174007889"/>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23</w:t>
      </w:r>
      <w:r w:rsidR="00FF115A">
        <w:fldChar w:fldCharType="end"/>
      </w:r>
      <w:bookmarkEnd w:id="88"/>
      <w:r>
        <w:t xml:space="preserve"> Case 4 NN design based on SPC and refinement architecture</w:t>
      </w:r>
    </w:p>
    <w:p w14:paraId="24F34044" w14:textId="77777777" w:rsidR="002D632F" w:rsidRPr="002D632F" w:rsidRDefault="002D632F" w:rsidP="002D632F">
      <w:pPr>
        <w:rPr>
          <w:lang w:eastAsia="zh-CN"/>
        </w:rPr>
      </w:pPr>
    </w:p>
    <w:p w14:paraId="3A3E4282" w14:textId="77777777" w:rsidR="00EA7FB1" w:rsidRDefault="00EA7FB1" w:rsidP="00EA7FB1">
      <w:pPr>
        <w:pStyle w:val="Heading3"/>
      </w:pPr>
      <w:r>
        <w:t>Standalone evaluation with intermediate KPI</w:t>
      </w:r>
    </w:p>
    <w:p w14:paraId="07DACBD6" w14:textId="10333214" w:rsidR="007A22DB" w:rsidRPr="007A22DB" w:rsidRDefault="007A22DB" w:rsidP="007A22DB">
      <w:r>
        <w:t xml:space="preserve">As in case 3, we consider </w:t>
      </w:r>
      <w:r w:rsidR="00E132B2">
        <w:t xml:space="preserve">SPC architecture where the </w:t>
      </w:r>
      <w:r w:rsidR="008076A2">
        <w:t>p</w:t>
      </w:r>
      <w:r>
        <w:t>rediction module is using a non-ML (auto-regressive (AR)) algorithm in channel domain</w:t>
      </w:r>
      <w:r w:rsidR="008076A2">
        <w:t>,</w:t>
      </w:r>
      <w:r>
        <w:t xml:space="preserve"> </w:t>
      </w:r>
      <w:r w:rsidR="008076A2">
        <w:t>and t</w:t>
      </w:r>
      <w:r>
        <w:t xml:space="preserve">he compression NN is transformer based </w:t>
      </w:r>
      <w:r w:rsidR="00F63984">
        <w:t>which</w:t>
      </w:r>
      <w:r>
        <w:t xml:space="preserve"> is trained assuming ideal prediction</w:t>
      </w:r>
      <w:r w:rsidR="00F63984">
        <w:t xml:space="preserve">. </w:t>
      </w:r>
      <w:r w:rsidR="00921319">
        <w:t>Additionally</w:t>
      </w:r>
      <w:r w:rsidR="00634897">
        <w:t xml:space="preserve">, the differential quantizer(s) </w:t>
      </w:r>
      <w:r w:rsidR="00921319">
        <w:t xml:space="preserve">are trained based on the </w:t>
      </w:r>
      <w:r w:rsidR="004C19BF">
        <w:t>Enc/</w:t>
      </w:r>
      <w:r w:rsidR="00702534">
        <w:t>base-VQ/Dec from</w:t>
      </w:r>
      <w:r w:rsidR="006F114B">
        <w:t xml:space="preserve"> case 3. </w:t>
      </w:r>
    </w:p>
    <w:p w14:paraId="7A9FDC6B" w14:textId="56277A4D" w:rsidR="000F0CB8" w:rsidRDefault="000F0CB8" w:rsidP="003C4178">
      <w:pPr>
        <w:jc w:val="center"/>
      </w:pPr>
      <w:r>
        <w:rPr>
          <w:noProof/>
        </w:rPr>
        <w:lastRenderedPageBreak/>
        <w:drawing>
          <wp:inline distT="0" distB="0" distL="0" distR="0" wp14:anchorId="438BCCF7" wp14:editId="5E3C5CCA">
            <wp:extent cx="5437469" cy="3516489"/>
            <wp:effectExtent l="0" t="0" r="0" b="8255"/>
            <wp:docPr id="163232794" name="Picture 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32794" name="Picture 5" descr="A graph of different colored lines&#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57000" cy="3529120"/>
                    </a:xfrm>
                    <a:prstGeom prst="rect">
                      <a:avLst/>
                    </a:prstGeom>
                    <a:noFill/>
                  </pic:spPr>
                </pic:pic>
              </a:graphicData>
            </a:graphic>
          </wp:inline>
        </w:drawing>
      </w:r>
    </w:p>
    <w:p w14:paraId="644067DC" w14:textId="52E6306B" w:rsidR="000F0CB8" w:rsidRDefault="001C0EC3" w:rsidP="001C0EC3">
      <w:pPr>
        <w:pStyle w:val="Caption"/>
      </w:pPr>
      <w:bookmarkStart w:id="89" w:name="_Ref174011891"/>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24</w:t>
      </w:r>
      <w:r w:rsidR="00FF115A">
        <w:fldChar w:fldCharType="end"/>
      </w:r>
      <w:bookmarkEnd w:id="89"/>
      <w:r>
        <w:t xml:space="preserve"> </w:t>
      </w:r>
      <w:r w:rsidRPr="004522D4">
        <w:t xml:space="preserve">Layer </w:t>
      </w:r>
      <w:r>
        <w:t>0</w:t>
      </w:r>
      <w:r w:rsidRPr="004522D4">
        <w:t xml:space="preserve"> SGCS performance results for case </w:t>
      </w:r>
      <w:r>
        <w:t>4</w:t>
      </w:r>
    </w:p>
    <w:p w14:paraId="210C99CF" w14:textId="6BF5558E" w:rsidR="00B033B0" w:rsidRPr="007A22DB" w:rsidRDefault="00F300E2" w:rsidP="007A22DB">
      <w:r>
        <w:fldChar w:fldCharType="begin"/>
      </w:r>
      <w:r>
        <w:instrText xml:space="preserve"> REF _Ref174011891 \h </w:instrText>
      </w:r>
      <w:r>
        <w:fldChar w:fldCharType="separate"/>
      </w:r>
      <w:r>
        <w:t xml:space="preserve">Figure </w:t>
      </w:r>
      <w:r>
        <w:rPr>
          <w:noProof/>
        </w:rPr>
        <w:t>6</w:t>
      </w:r>
      <w:r>
        <w:noBreakHyphen/>
      </w:r>
      <w:r>
        <w:rPr>
          <w:noProof/>
        </w:rPr>
        <w:t>24</w:t>
      </w:r>
      <w:r>
        <w:fldChar w:fldCharType="end"/>
      </w:r>
      <w:r w:rsidR="00B033B0">
        <w:t xml:space="preserve"> shows the layer 0 SGCS compression performance for Rel-18 </w:t>
      </w:r>
      <w:proofErr w:type="spellStart"/>
      <w:r w:rsidR="00B033B0">
        <w:t>etype</w:t>
      </w:r>
      <w:proofErr w:type="spellEnd"/>
      <w:r w:rsidR="00B033B0">
        <w:t xml:space="preserve">-II benchmark with max-rank2, case0, </w:t>
      </w:r>
      <w:r w:rsidR="005705CC">
        <w:t>case</w:t>
      </w:r>
      <w:r w:rsidR="002074BA">
        <w:t xml:space="preserve"> 3/</w:t>
      </w:r>
      <w:r w:rsidR="005705CC">
        <w:t>4</w:t>
      </w:r>
      <w:r w:rsidR="00B033B0">
        <w:t xml:space="preserve"> with ideal prediction, and case</w:t>
      </w:r>
      <w:r w:rsidR="00D66A18">
        <w:t xml:space="preserve"> 3/</w:t>
      </w:r>
      <w:r w:rsidR="00B64AD9">
        <w:t>4</w:t>
      </w:r>
      <w:r w:rsidR="00B033B0">
        <w:t xml:space="preserve"> with realistic prediction. The x-axis represents the per-layer reporting rate in bits per 5ms duration, and the y-axis represents the average SGCS over the </w:t>
      </w:r>
      <w:r w:rsidR="00D10FFD">
        <w:t>sixteen</w:t>
      </w:r>
      <w:r w:rsidR="00B033B0">
        <w:t xml:space="preserve"> samples in the </w:t>
      </w:r>
      <w:r w:rsidR="00F10008">
        <w:t xml:space="preserve">four </w:t>
      </w:r>
      <w:r w:rsidR="00B033B0">
        <w:t>prediction window</w:t>
      </w:r>
      <w:r w:rsidR="00F10008">
        <w:t>s</w:t>
      </w:r>
      <w:r w:rsidR="00B033B0">
        <w:t xml:space="preserve">. </w:t>
      </w:r>
      <w:r w:rsidR="00EF14AD">
        <w:t xml:space="preserve">Results show that case 4 has small gain on top of case 3 for </w:t>
      </w:r>
      <w:r w:rsidR="003E744E">
        <w:t xml:space="preserve">layer 0 and </w:t>
      </w:r>
      <w:r w:rsidR="00043B82">
        <w:t xml:space="preserve">almost no gain for </w:t>
      </w:r>
      <w:r w:rsidR="003E744E">
        <w:t xml:space="preserve">layer 1. </w:t>
      </w:r>
      <w:r w:rsidR="00B033B0">
        <w:t>For case</w:t>
      </w:r>
      <w:r w:rsidR="00AE79F6">
        <w:t>4</w:t>
      </w:r>
      <w:r w:rsidR="00B033B0">
        <w:t xml:space="preserve"> with realistic prediction, the gain over Rel-18 </w:t>
      </w:r>
      <w:proofErr w:type="spellStart"/>
      <w:r w:rsidR="00B033B0">
        <w:t>etypeII</w:t>
      </w:r>
      <w:proofErr w:type="spellEnd"/>
      <w:r w:rsidR="00B033B0">
        <w:t xml:space="preserve"> is up to 2.</w:t>
      </w:r>
      <w:r w:rsidR="0019383D">
        <w:t>45</w:t>
      </w:r>
      <w:r w:rsidR="00B033B0">
        <w:t xml:space="preserve"> </w:t>
      </w:r>
      <w:proofErr w:type="spellStart"/>
      <w:r w:rsidR="00B033B0">
        <w:t>dB.</w:t>
      </w:r>
      <w:proofErr w:type="spellEnd"/>
      <w:r w:rsidR="00B033B0">
        <w:t xml:space="preserve"> While for ideal prediction, the gain is up to 3.</w:t>
      </w:r>
      <w:r w:rsidR="0019383D">
        <w:t>8</w:t>
      </w:r>
      <w:r w:rsidR="00B033B0">
        <w:t xml:space="preserve"> </w:t>
      </w:r>
      <w:proofErr w:type="spellStart"/>
      <w:r w:rsidR="00B033B0">
        <w:t>dB.</w:t>
      </w:r>
      <w:proofErr w:type="spellEnd"/>
      <w:r w:rsidR="00B033B0">
        <w:t xml:space="preserve"> Similarly, </w:t>
      </w:r>
      <w:r w:rsidR="00B861C1">
        <w:fldChar w:fldCharType="begin"/>
      </w:r>
      <w:r w:rsidR="00B861C1">
        <w:instrText xml:space="preserve"> REF _Ref174012000 \h </w:instrText>
      </w:r>
      <w:r w:rsidR="00B861C1">
        <w:fldChar w:fldCharType="separate"/>
      </w:r>
      <w:r>
        <w:t xml:space="preserve">Figure </w:t>
      </w:r>
      <w:r>
        <w:rPr>
          <w:noProof/>
        </w:rPr>
        <w:t>6</w:t>
      </w:r>
      <w:r>
        <w:noBreakHyphen/>
      </w:r>
      <w:r>
        <w:rPr>
          <w:noProof/>
        </w:rPr>
        <w:t>25</w:t>
      </w:r>
      <w:r w:rsidR="00B861C1">
        <w:fldChar w:fldCharType="end"/>
      </w:r>
      <w:r w:rsidR="00B033B0">
        <w:t xml:space="preserve"> shows the layer 1 SGCS compression performance. For layer 1, the SGCS gain over Rel-18 </w:t>
      </w:r>
      <w:proofErr w:type="spellStart"/>
      <w:r w:rsidR="00B033B0">
        <w:t>etype</w:t>
      </w:r>
      <w:proofErr w:type="spellEnd"/>
      <w:r w:rsidR="00B033B0">
        <w:t>-II is up to 2.5 dB for realistic prediction and up to 3.6 dB for ideal prediction.</w:t>
      </w:r>
    </w:p>
    <w:p w14:paraId="1CBB8902" w14:textId="670A1439" w:rsidR="00D34C73" w:rsidRPr="00F717C3" w:rsidRDefault="00FA4A9A" w:rsidP="00F717C3">
      <w:pPr>
        <w:pStyle w:val="Observation"/>
        <w:rPr>
          <w:rStyle w:val="Strong"/>
          <w:b/>
          <w:bCs/>
        </w:rPr>
      </w:pPr>
      <w:bookmarkStart w:id="90" w:name="_Ref174128356"/>
      <w:r w:rsidRPr="00F717C3">
        <w:rPr>
          <w:rStyle w:val="Strong"/>
          <w:b/>
          <w:bCs/>
        </w:rPr>
        <w:t>Case 4 standalone simulation results show very small SGCS gain (&lt; 0.2 dB) over case 3 for layer 0 and almost no gain is observed for layer 1.</w:t>
      </w:r>
      <w:bookmarkEnd w:id="90"/>
    </w:p>
    <w:p w14:paraId="42ED834A" w14:textId="6919D300" w:rsidR="007925B9" w:rsidRPr="007A22DB" w:rsidRDefault="007925B9" w:rsidP="003C4178">
      <w:pPr>
        <w:jc w:val="center"/>
      </w:pPr>
      <w:r>
        <w:rPr>
          <w:noProof/>
        </w:rPr>
        <w:lastRenderedPageBreak/>
        <w:drawing>
          <wp:inline distT="0" distB="0" distL="0" distR="0" wp14:anchorId="4F1372D9" wp14:editId="41DEEF85">
            <wp:extent cx="5387876" cy="3200658"/>
            <wp:effectExtent l="0" t="0" r="3810" b="0"/>
            <wp:docPr id="1608551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04567" cy="3210573"/>
                    </a:xfrm>
                    <a:prstGeom prst="rect">
                      <a:avLst/>
                    </a:prstGeom>
                    <a:noFill/>
                  </pic:spPr>
                </pic:pic>
              </a:graphicData>
            </a:graphic>
          </wp:inline>
        </w:drawing>
      </w:r>
    </w:p>
    <w:p w14:paraId="6B43BBFD" w14:textId="2655DE7E" w:rsidR="001C0EC3" w:rsidRDefault="001C0EC3" w:rsidP="001C0EC3">
      <w:pPr>
        <w:pStyle w:val="Caption"/>
      </w:pPr>
      <w:bookmarkStart w:id="91" w:name="_Ref174012000"/>
      <w:r>
        <w:t xml:space="preserve">Figure </w:t>
      </w:r>
      <w:r w:rsidR="00FF115A">
        <w:fldChar w:fldCharType="begin"/>
      </w:r>
      <w:r w:rsidR="00FF115A">
        <w:instrText xml:space="preserve"> STYLEREF 1 \s </w:instrText>
      </w:r>
      <w:r w:rsidR="00FF115A">
        <w:fldChar w:fldCharType="separate"/>
      </w:r>
      <w:r w:rsidR="00FF115A">
        <w:rPr>
          <w:noProof/>
        </w:rPr>
        <w:t>6</w:t>
      </w:r>
      <w:r w:rsidR="00FF115A">
        <w:fldChar w:fldCharType="end"/>
      </w:r>
      <w:r w:rsidR="00FF115A">
        <w:noBreakHyphen/>
      </w:r>
      <w:r w:rsidR="00FF115A">
        <w:fldChar w:fldCharType="begin"/>
      </w:r>
      <w:r w:rsidR="00FF115A">
        <w:instrText xml:space="preserve"> SEQ Figure \* ARABIC \s 1 </w:instrText>
      </w:r>
      <w:r w:rsidR="00FF115A">
        <w:fldChar w:fldCharType="separate"/>
      </w:r>
      <w:r w:rsidR="00FF115A">
        <w:rPr>
          <w:noProof/>
        </w:rPr>
        <w:t>25</w:t>
      </w:r>
      <w:r w:rsidR="00FF115A">
        <w:fldChar w:fldCharType="end"/>
      </w:r>
      <w:bookmarkEnd w:id="91"/>
      <w:r>
        <w:t xml:space="preserve"> </w:t>
      </w:r>
      <w:r w:rsidRPr="002E206C">
        <w:t xml:space="preserve">Layer 1 SGCS performance results for case </w:t>
      </w:r>
      <w:r>
        <w:t>4</w:t>
      </w:r>
    </w:p>
    <w:p w14:paraId="65D78DFB" w14:textId="46C461F4" w:rsidR="000F0CB8" w:rsidRPr="00F717C3" w:rsidRDefault="000F0CB8" w:rsidP="00F717C3">
      <w:pPr>
        <w:pStyle w:val="Observation"/>
        <w:rPr>
          <w:rStyle w:val="Strong"/>
          <w:b/>
          <w:bCs/>
        </w:rPr>
      </w:pPr>
      <w:bookmarkStart w:id="92" w:name="_Ref174128370"/>
      <w:r w:rsidRPr="00F717C3">
        <w:rPr>
          <w:rStyle w:val="Strong"/>
          <w:b/>
          <w:bCs/>
        </w:rPr>
        <w:t>In case 4 standalone evaluations, the SGCS gain of case</w:t>
      </w:r>
      <w:r w:rsidR="009A650E" w:rsidRPr="00F717C3">
        <w:rPr>
          <w:rStyle w:val="Strong"/>
          <w:b/>
          <w:bCs/>
        </w:rPr>
        <w:t>4</w:t>
      </w:r>
      <w:r w:rsidRPr="00F717C3">
        <w:rPr>
          <w:rStyle w:val="Strong"/>
          <w:b/>
          <w:bCs/>
        </w:rPr>
        <w:t xml:space="preserve"> with ideal prediction over Rel-18 </w:t>
      </w:r>
      <w:proofErr w:type="spellStart"/>
      <w:r w:rsidRPr="00F717C3">
        <w:rPr>
          <w:rStyle w:val="Strong"/>
          <w:b/>
          <w:bCs/>
        </w:rPr>
        <w:t>eTypeII</w:t>
      </w:r>
      <w:proofErr w:type="spellEnd"/>
      <w:r w:rsidRPr="00F717C3">
        <w:rPr>
          <w:rStyle w:val="Strong"/>
          <w:b/>
          <w:bCs/>
        </w:rPr>
        <w:t xml:space="preserve"> codebook with max -rank2 is up to 3.</w:t>
      </w:r>
      <w:r w:rsidR="00B619DC" w:rsidRPr="00F717C3">
        <w:rPr>
          <w:rStyle w:val="Strong"/>
          <w:b/>
          <w:bCs/>
        </w:rPr>
        <w:t>8</w:t>
      </w:r>
      <w:r w:rsidRPr="00F717C3">
        <w:rPr>
          <w:rStyle w:val="Strong"/>
          <w:b/>
          <w:bCs/>
        </w:rPr>
        <w:t xml:space="preserve"> dB for layer 0 and </w:t>
      </w:r>
      <w:r w:rsidR="00B619DC" w:rsidRPr="00F717C3">
        <w:rPr>
          <w:rStyle w:val="Strong"/>
          <w:b/>
          <w:bCs/>
        </w:rPr>
        <w:t xml:space="preserve">up to 3.6 dB for </w:t>
      </w:r>
      <w:r w:rsidRPr="00F717C3">
        <w:rPr>
          <w:rStyle w:val="Strong"/>
          <w:b/>
          <w:bCs/>
        </w:rPr>
        <w:t>layer 1.</w:t>
      </w:r>
      <w:bookmarkEnd w:id="92"/>
      <w:r w:rsidRPr="00F717C3">
        <w:rPr>
          <w:rStyle w:val="Strong"/>
          <w:b/>
          <w:bCs/>
        </w:rPr>
        <w:t xml:space="preserve"> </w:t>
      </w:r>
    </w:p>
    <w:p w14:paraId="196EC827" w14:textId="21D1213D" w:rsidR="000F0CB8" w:rsidRPr="00F717C3" w:rsidRDefault="000F0CB8" w:rsidP="00F717C3">
      <w:pPr>
        <w:pStyle w:val="Observation"/>
        <w:rPr>
          <w:rStyle w:val="Strong"/>
          <w:b/>
          <w:bCs/>
        </w:rPr>
      </w:pPr>
      <w:bookmarkStart w:id="93" w:name="_Ref174128386"/>
      <w:r w:rsidRPr="00F717C3">
        <w:rPr>
          <w:rStyle w:val="Strong"/>
          <w:b/>
          <w:bCs/>
        </w:rPr>
        <w:t>In case 4 standalone evaluations, the SGCS gain of case</w:t>
      </w:r>
      <w:r w:rsidR="00FA4A9A" w:rsidRPr="00F717C3">
        <w:rPr>
          <w:rStyle w:val="Strong"/>
          <w:b/>
          <w:bCs/>
        </w:rPr>
        <w:t>4</w:t>
      </w:r>
      <w:r w:rsidRPr="00F717C3">
        <w:rPr>
          <w:rStyle w:val="Strong"/>
          <w:b/>
          <w:bCs/>
        </w:rPr>
        <w:t xml:space="preserve"> with realistic (AR channel) prediction over Rel-18 </w:t>
      </w:r>
      <w:proofErr w:type="spellStart"/>
      <w:r w:rsidRPr="00F717C3">
        <w:rPr>
          <w:rStyle w:val="Strong"/>
          <w:b/>
          <w:bCs/>
        </w:rPr>
        <w:t>eTypeII</w:t>
      </w:r>
      <w:proofErr w:type="spellEnd"/>
      <w:r w:rsidRPr="00F717C3">
        <w:rPr>
          <w:rStyle w:val="Strong"/>
          <w:b/>
          <w:bCs/>
        </w:rPr>
        <w:t xml:space="preserve"> codebook with max-rank2 is up to 2.</w:t>
      </w:r>
      <w:r w:rsidR="00921F9C" w:rsidRPr="00F717C3">
        <w:rPr>
          <w:rStyle w:val="Strong"/>
          <w:b/>
          <w:bCs/>
        </w:rPr>
        <w:t>45</w:t>
      </w:r>
      <w:r w:rsidRPr="00F717C3">
        <w:rPr>
          <w:rStyle w:val="Strong"/>
          <w:b/>
          <w:bCs/>
        </w:rPr>
        <w:t xml:space="preserve"> dB for layer 0 and up to 2.5 dB for layer 1.</w:t>
      </w:r>
      <w:bookmarkEnd w:id="93"/>
      <w:r w:rsidRPr="00F717C3">
        <w:rPr>
          <w:rStyle w:val="Strong"/>
          <w:b/>
          <w:bCs/>
        </w:rPr>
        <w:t xml:space="preserve"> </w:t>
      </w:r>
    </w:p>
    <w:p w14:paraId="7819B195" w14:textId="1BB13212" w:rsidR="00BF29AB" w:rsidRPr="00F8367E" w:rsidRDefault="00193500" w:rsidP="00BF29AB">
      <w:pPr>
        <w:rPr>
          <w:lang w:eastAsia="zh-CN"/>
        </w:rPr>
      </w:pPr>
      <w:r>
        <w:rPr>
          <w:lang w:eastAsia="zh-CN"/>
        </w:rPr>
        <w:fldChar w:fldCharType="begin"/>
      </w:r>
      <w:r>
        <w:rPr>
          <w:lang w:eastAsia="zh-CN"/>
        </w:rPr>
        <w:instrText xml:space="preserve"> REF _Ref174033088 \h </w:instrText>
      </w:r>
      <w:r>
        <w:rPr>
          <w:lang w:eastAsia="zh-CN"/>
        </w:rPr>
      </w:r>
      <w:r>
        <w:rPr>
          <w:lang w:eastAsia="zh-CN"/>
        </w:rPr>
        <w:fldChar w:fldCharType="separate"/>
      </w:r>
      <w:r>
        <w:t xml:space="preserve">Table </w:t>
      </w:r>
      <w:r>
        <w:rPr>
          <w:noProof/>
        </w:rPr>
        <w:t>6</w:t>
      </w:r>
      <w:r>
        <w:noBreakHyphen/>
      </w:r>
      <w:r>
        <w:rPr>
          <w:noProof/>
        </w:rPr>
        <w:t>6</w:t>
      </w:r>
      <w:r>
        <w:rPr>
          <w:lang w:eastAsia="zh-CN"/>
        </w:rPr>
        <w:fldChar w:fldCharType="end"/>
      </w:r>
      <w:r>
        <w:rPr>
          <w:lang w:eastAsia="zh-CN"/>
        </w:rPr>
        <w:t xml:space="preserve"> </w:t>
      </w:r>
      <w:r w:rsidR="00BF29AB">
        <w:rPr>
          <w:lang w:eastAsia="zh-CN"/>
        </w:rPr>
        <w:t xml:space="preserve">summarizes the SGCS percentage gain of case </w:t>
      </w:r>
      <w:r>
        <w:rPr>
          <w:lang w:eastAsia="zh-CN"/>
        </w:rPr>
        <w:t>4</w:t>
      </w:r>
      <w:r w:rsidR="00BF29AB">
        <w:rPr>
          <w:lang w:eastAsia="zh-CN"/>
        </w:rPr>
        <w:t xml:space="preserve"> over the Rel-18 </w:t>
      </w:r>
      <w:proofErr w:type="spellStart"/>
      <w:r w:rsidR="00BF29AB">
        <w:rPr>
          <w:lang w:eastAsia="zh-CN"/>
        </w:rPr>
        <w:t>etypeII</w:t>
      </w:r>
      <w:proofErr w:type="spellEnd"/>
      <w:r w:rsidR="00BF29AB">
        <w:rPr>
          <w:lang w:eastAsia="zh-CN"/>
        </w:rPr>
        <w:t xml:space="preserve"> benchmark with max-rank4 for different payload sizes.</w:t>
      </w:r>
    </w:p>
    <w:p w14:paraId="0CBEA468" w14:textId="7139FDFF" w:rsidR="00BF29AB" w:rsidRDefault="00BF29AB" w:rsidP="00BF29AB">
      <w:pPr>
        <w:pStyle w:val="Caption"/>
        <w:rPr>
          <w:b w:val="0"/>
          <w:bCs w:val="0"/>
          <w:i/>
          <w:iCs/>
        </w:rPr>
      </w:pPr>
      <w:bookmarkStart w:id="94" w:name="_Ref174033088"/>
      <w:r>
        <w:t xml:space="preserve">Table </w:t>
      </w:r>
      <w:r>
        <w:fldChar w:fldCharType="begin"/>
      </w:r>
      <w:r>
        <w:instrText xml:space="preserve"> STYLEREF 1 \s </w:instrText>
      </w:r>
      <w:r>
        <w:fldChar w:fldCharType="separate"/>
      </w:r>
      <w:r w:rsidR="005918A2">
        <w:rPr>
          <w:noProof/>
        </w:rPr>
        <w:t>6</w:t>
      </w:r>
      <w:r>
        <w:fldChar w:fldCharType="end"/>
      </w:r>
      <w:r>
        <w:noBreakHyphen/>
      </w:r>
      <w:r>
        <w:fldChar w:fldCharType="begin"/>
      </w:r>
      <w:r>
        <w:instrText xml:space="preserve"> SEQ Table \* ARABIC \s 1 </w:instrText>
      </w:r>
      <w:r>
        <w:fldChar w:fldCharType="separate"/>
      </w:r>
      <w:r w:rsidR="005918A2">
        <w:rPr>
          <w:noProof/>
        </w:rPr>
        <w:t>6</w:t>
      </w:r>
      <w:r>
        <w:fldChar w:fldCharType="end"/>
      </w:r>
      <w:bookmarkEnd w:id="94"/>
      <w:r>
        <w:t xml:space="preserve"> </w:t>
      </w:r>
      <w:r w:rsidRPr="00B80F76">
        <w:t xml:space="preserve">SGCS % gain of case </w:t>
      </w:r>
      <w:r>
        <w:t>4</w:t>
      </w:r>
      <w:r w:rsidRPr="00B80F76">
        <w:t xml:space="preserve"> over the benchmark</w:t>
      </w:r>
    </w:p>
    <w:tbl>
      <w:tblPr>
        <w:tblStyle w:val="TableGrid"/>
        <w:tblW w:w="0" w:type="auto"/>
        <w:jc w:val="center"/>
        <w:tblLook w:val="04A0" w:firstRow="1" w:lastRow="0" w:firstColumn="1" w:lastColumn="0" w:noHBand="0" w:noVBand="1"/>
      </w:tblPr>
      <w:tblGrid>
        <w:gridCol w:w="2519"/>
        <w:gridCol w:w="2156"/>
        <w:gridCol w:w="2238"/>
        <w:gridCol w:w="2437"/>
      </w:tblGrid>
      <w:tr w:rsidR="00BF29AB" w14:paraId="17C1B639" w14:textId="77777777" w:rsidTr="005F0048">
        <w:trPr>
          <w:trHeight w:val="804"/>
          <w:jc w:val="center"/>
        </w:trPr>
        <w:tc>
          <w:tcPr>
            <w:tcW w:w="2519" w:type="dxa"/>
            <w:vAlign w:val="center"/>
          </w:tcPr>
          <w:p w14:paraId="08B5E641" w14:textId="77777777" w:rsidR="00BF29AB" w:rsidRPr="00E314FC" w:rsidRDefault="00BF29AB">
            <w:pPr>
              <w:jc w:val="center"/>
              <w:rPr>
                <w:b/>
                <w:bCs/>
              </w:rPr>
            </w:pPr>
            <w:r w:rsidRPr="00E314FC">
              <w:rPr>
                <w:b/>
                <w:bCs/>
              </w:rPr>
              <w:t>Layer (payload)</w:t>
            </w:r>
          </w:p>
        </w:tc>
        <w:tc>
          <w:tcPr>
            <w:tcW w:w="2156" w:type="dxa"/>
            <w:vAlign w:val="center"/>
          </w:tcPr>
          <w:p w14:paraId="454EEF21" w14:textId="77777777" w:rsidR="00BF29AB" w:rsidRPr="00E314FC" w:rsidRDefault="00BF29AB">
            <w:pPr>
              <w:jc w:val="center"/>
              <w:rPr>
                <w:b/>
                <w:bCs/>
              </w:rPr>
            </w:pPr>
            <w:r w:rsidRPr="00E314FC">
              <w:rPr>
                <w:b/>
                <w:bCs/>
              </w:rPr>
              <w:t>SGCS for Rel-1</w:t>
            </w:r>
            <w:r>
              <w:rPr>
                <w:b/>
                <w:bCs/>
              </w:rPr>
              <w:t>8</w:t>
            </w:r>
            <w:r w:rsidRPr="00E314FC">
              <w:rPr>
                <w:b/>
                <w:bCs/>
              </w:rPr>
              <w:t xml:space="preserve"> </w:t>
            </w:r>
            <w:proofErr w:type="spellStart"/>
            <w:r w:rsidRPr="00E314FC">
              <w:rPr>
                <w:b/>
                <w:bCs/>
              </w:rPr>
              <w:t>etypeII</w:t>
            </w:r>
            <w:proofErr w:type="spellEnd"/>
            <w:r w:rsidRPr="00E314FC">
              <w:rPr>
                <w:b/>
                <w:bCs/>
              </w:rPr>
              <w:t xml:space="preserve"> (max-rank4)</w:t>
            </w:r>
          </w:p>
        </w:tc>
        <w:tc>
          <w:tcPr>
            <w:tcW w:w="2238" w:type="dxa"/>
            <w:vAlign w:val="center"/>
          </w:tcPr>
          <w:p w14:paraId="2E4E59B4" w14:textId="1F195DAC" w:rsidR="005F0048" w:rsidRDefault="005F0048" w:rsidP="005F0048">
            <w:pPr>
              <w:jc w:val="center"/>
              <w:rPr>
                <w:b/>
                <w:bCs/>
              </w:rPr>
            </w:pPr>
            <w:r>
              <w:rPr>
                <w:b/>
                <w:bCs/>
              </w:rPr>
              <w:t>SGCS for case 4</w:t>
            </w:r>
          </w:p>
        </w:tc>
        <w:tc>
          <w:tcPr>
            <w:tcW w:w="2437" w:type="dxa"/>
            <w:vAlign w:val="center"/>
          </w:tcPr>
          <w:p w14:paraId="0038A294" w14:textId="19716578" w:rsidR="00BF29AB" w:rsidRPr="00E314FC" w:rsidRDefault="00BF29AB">
            <w:pPr>
              <w:jc w:val="center"/>
              <w:rPr>
                <w:b/>
                <w:bCs/>
              </w:rPr>
            </w:pPr>
            <w:r w:rsidRPr="00E314FC">
              <w:rPr>
                <w:b/>
                <w:bCs/>
              </w:rPr>
              <w:t>Gain (%)</w:t>
            </w:r>
            <w:r>
              <w:rPr>
                <w:b/>
                <w:bCs/>
              </w:rPr>
              <w:t xml:space="preserve"> </w:t>
            </w:r>
            <w:r w:rsidRPr="00E314FC">
              <w:rPr>
                <w:b/>
                <w:bCs/>
              </w:rPr>
              <w:t xml:space="preserve">of case </w:t>
            </w:r>
            <w:r>
              <w:rPr>
                <w:b/>
                <w:bCs/>
              </w:rPr>
              <w:t>4</w:t>
            </w:r>
            <w:r w:rsidRPr="00E314FC">
              <w:rPr>
                <w:b/>
                <w:bCs/>
              </w:rPr>
              <w:t xml:space="preserve"> </w:t>
            </w:r>
          </w:p>
        </w:tc>
      </w:tr>
      <w:tr w:rsidR="00BF29AB" w14:paraId="2BBD28F8" w14:textId="77777777" w:rsidTr="005F0048">
        <w:trPr>
          <w:trHeight w:val="426"/>
          <w:jc w:val="center"/>
        </w:trPr>
        <w:tc>
          <w:tcPr>
            <w:tcW w:w="2519" w:type="dxa"/>
            <w:shd w:val="clear" w:color="auto" w:fill="FBE4D5" w:themeFill="accent2" w:themeFillTint="33"/>
            <w:vAlign w:val="center"/>
          </w:tcPr>
          <w:p w14:paraId="7D7873DC" w14:textId="77777777" w:rsidR="00BF29AB" w:rsidRDefault="00BF29AB">
            <w:pPr>
              <w:jc w:val="center"/>
            </w:pPr>
            <w:r>
              <w:t>Layer 1 X-bin (15 bits)</w:t>
            </w:r>
          </w:p>
        </w:tc>
        <w:tc>
          <w:tcPr>
            <w:tcW w:w="2156" w:type="dxa"/>
            <w:shd w:val="clear" w:color="auto" w:fill="FBE4D5" w:themeFill="accent2" w:themeFillTint="33"/>
            <w:vAlign w:val="center"/>
          </w:tcPr>
          <w:p w14:paraId="1101AE40" w14:textId="77777777" w:rsidR="00BF29AB" w:rsidRDefault="00BF29AB">
            <w:pPr>
              <w:jc w:val="center"/>
            </w:pPr>
            <w:r>
              <w:t>0.6328</w:t>
            </w:r>
          </w:p>
        </w:tc>
        <w:tc>
          <w:tcPr>
            <w:tcW w:w="2238" w:type="dxa"/>
            <w:shd w:val="clear" w:color="auto" w:fill="FBE4D5" w:themeFill="accent2" w:themeFillTint="33"/>
            <w:vAlign w:val="center"/>
          </w:tcPr>
          <w:p w14:paraId="7ED0791A" w14:textId="0C098C35" w:rsidR="000B255E" w:rsidRDefault="000B255E" w:rsidP="005F0048">
            <w:pPr>
              <w:jc w:val="center"/>
            </w:pPr>
            <w:r>
              <w:t>0.6786</w:t>
            </w:r>
          </w:p>
        </w:tc>
        <w:tc>
          <w:tcPr>
            <w:tcW w:w="2437" w:type="dxa"/>
            <w:shd w:val="clear" w:color="auto" w:fill="FBE4D5" w:themeFill="accent2" w:themeFillTint="33"/>
            <w:vAlign w:val="center"/>
          </w:tcPr>
          <w:p w14:paraId="08868586" w14:textId="67428AB7" w:rsidR="00BF29AB" w:rsidRDefault="00BF29AB">
            <w:pPr>
              <w:jc w:val="center"/>
            </w:pPr>
            <w:r>
              <w:t>7.2 %</w:t>
            </w:r>
          </w:p>
        </w:tc>
      </w:tr>
      <w:tr w:rsidR="00BF29AB" w14:paraId="5A667336" w14:textId="77777777" w:rsidTr="005F0048">
        <w:trPr>
          <w:trHeight w:val="439"/>
          <w:jc w:val="center"/>
        </w:trPr>
        <w:tc>
          <w:tcPr>
            <w:tcW w:w="2519" w:type="dxa"/>
            <w:shd w:val="clear" w:color="auto" w:fill="FBE4D5" w:themeFill="accent2" w:themeFillTint="33"/>
            <w:vAlign w:val="center"/>
          </w:tcPr>
          <w:p w14:paraId="12D969EB" w14:textId="77777777" w:rsidR="00BF29AB" w:rsidRDefault="00BF29AB">
            <w:pPr>
              <w:jc w:val="center"/>
            </w:pPr>
            <w:r>
              <w:t>Layer 1 Y-bin (30 bits)</w:t>
            </w:r>
          </w:p>
        </w:tc>
        <w:tc>
          <w:tcPr>
            <w:tcW w:w="2156" w:type="dxa"/>
            <w:shd w:val="clear" w:color="auto" w:fill="FBE4D5" w:themeFill="accent2" w:themeFillTint="33"/>
            <w:vAlign w:val="center"/>
          </w:tcPr>
          <w:p w14:paraId="39C11C36" w14:textId="77777777" w:rsidR="00BF29AB" w:rsidRDefault="00BF29AB">
            <w:pPr>
              <w:jc w:val="center"/>
            </w:pPr>
            <w:r>
              <w:t>0.7004</w:t>
            </w:r>
          </w:p>
        </w:tc>
        <w:tc>
          <w:tcPr>
            <w:tcW w:w="2238" w:type="dxa"/>
            <w:shd w:val="clear" w:color="auto" w:fill="FBE4D5" w:themeFill="accent2" w:themeFillTint="33"/>
            <w:vAlign w:val="center"/>
          </w:tcPr>
          <w:p w14:paraId="0EFBBE15" w14:textId="73C9D9E2" w:rsidR="000B255E" w:rsidRDefault="000B255E" w:rsidP="005F0048">
            <w:pPr>
              <w:jc w:val="center"/>
            </w:pPr>
            <w:r>
              <w:t>0.7331</w:t>
            </w:r>
          </w:p>
        </w:tc>
        <w:tc>
          <w:tcPr>
            <w:tcW w:w="2437" w:type="dxa"/>
            <w:shd w:val="clear" w:color="auto" w:fill="FBE4D5" w:themeFill="accent2" w:themeFillTint="33"/>
            <w:vAlign w:val="center"/>
          </w:tcPr>
          <w:p w14:paraId="4064142A" w14:textId="5821425D" w:rsidR="00BF29AB" w:rsidRDefault="00BF29AB">
            <w:pPr>
              <w:jc w:val="center"/>
            </w:pPr>
            <w:r>
              <w:t>4.7 %</w:t>
            </w:r>
          </w:p>
        </w:tc>
      </w:tr>
      <w:tr w:rsidR="00BF29AB" w14:paraId="28AABE00" w14:textId="77777777" w:rsidTr="005F0048">
        <w:trPr>
          <w:trHeight w:val="426"/>
          <w:jc w:val="center"/>
        </w:trPr>
        <w:tc>
          <w:tcPr>
            <w:tcW w:w="2519" w:type="dxa"/>
            <w:shd w:val="clear" w:color="auto" w:fill="FBE4D5" w:themeFill="accent2" w:themeFillTint="33"/>
            <w:vAlign w:val="center"/>
          </w:tcPr>
          <w:p w14:paraId="275EC44C" w14:textId="77777777" w:rsidR="00BF29AB" w:rsidRDefault="00BF29AB">
            <w:pPr>
              <w:jc w:val="center"/>
            </w:pPr>
            <w:r>
              <w:t>Layer 1 Z-bin (60 bits)</w:t>
            </w:r>
          </w:p>
        </w:tc>
        <w:tc>
          <w:tcPr>
            <w:tcW w:w="2156" w:type="dxa"/>
            <w:shd w:val="clear" w:color="auto" w:fill="FBE4D5" w:themeFill="accent2" w:themeFillTint="33"/>
            <w:vAlign w:val="center"/>
          </w:tcPr>
          <w:p w14:paraId="799D5DBD" w14:textId="77777777" w:rsidR="00BF29AB" w:rsidRDefault="00BF29AB">
            <w:pPr>
              <w:jc w:val="center"/>
            </w:pPr>
            <w:r>
              <w:t>0.7389</w:t>
            </w:r>
          </w:p>
        </w:tc>
        <w:tc>
          <w:tcPr>
            <w:tcW w:w="2238" w:type="dxa"/>
            <w:shd w:val="clear" w:color="auto" w:fill="FBE4D5" w:themeFill="accent2" w:themeFillTint="33"/>
            <w:vAlign w:val="center"/>
          </w:tcPr>
          <w:p w14:paraId="01162305" w14:textId="031141ED" w:rsidR="000B255E" w:rsidRDefault="000B255E" w:rsidP="005F0048">
            <w:pPr>
              <w:jc w:val="center"/>
            </w:pPr>
            <w:r>
              <w:t>0.79</w:t>
            </w:r>
            <w:r w:rsidR="00921733">
              <w:t>70</w:t>
            </w:r>
          </w:p>
        </w:tc>
        <w:tc>
          <w:tcPr>
            <w:tcW w:w="2437" w:type="dxa"/>
            <w:shd w:val="clear" w:color="auto" w:fill="FBE4D5" w:themeFill="accent2" w:themeFillTint="33"/>
            <w:vAlign w:val="center"/>
          </w:tcPr>
          <w:p w14:paraId="25221C77" w14:textId="1ABDDEB9" w:rsidR="00BF29AB" w:rsidRDefault="00BF29AB">
            <w:pPr>
              <w:jc w:val="center"/>
            </w:pPr>
            <w:r>
              <w:t>7.9 %</w:t>
            </w:r>
          </w:p>
        </w:tc>
      </w:tr>
      <w:tr w:rsidR="00BF29AB" w14:paraId="216EFB3A" w14:textId="77777777" w:rsidTr="005F0048">
        <w:trPr>
          <w:trHeight w:val="439"/>
          <w:jc w:val="center"/>
        </w:trPr>
        <w:tc>
          <w:tcPr>
            <w:tcW w:w="2519" w:type="dxa"/>
            <w:shd w:val="clear" w:color="auto" w:fill="FFF2CC" w:themeFill="accent4" w:themeFillTint="33"/>
            <w:vAlign w:val="center"/>
          </w:tcPr>
          <w:p w14:paraId="3947C564" w14:textId="77777777" w:rsidR="00BF29AB" w:rsidRDefault="00BF29AB">
            <w:pPr>
              <w:jc w:val="center"/>
            </w:pPr>
            <w:r>
              <w:t>Layer 2 X-bin (15 bits)</w:t>
            </w:r>
          </w:p>
        </w:tc>
        <w:tc>
          <w:tcPr>
            <w:tcW w:w="2156" w:type="dxa"/>
            <w:shd w:val="clear" w:color="auto" w:fill="FFF2CC" w:themeFill="accent4" w:themeFillTint="33"/>
            <w:vAlign w:val="center"/>
          </w:tcPr>
          <w:p w14:paraId="116C5A6F" w14:textId="77777777" w:rsidR="00BF29AB" w:rsidRDefault="00BF29AB">
            <w:pPr>
              <w:jc w:val="center"/>
            </w:pPr>
            <w:r>
              <w:t>0.4413</w:t>
            </w:r>
          </w:p>
        </w:tc>
        <w:tc>
          <w:tcPr>
            <w:tcW w:w="2238" w:type="dxa"/>
            <w:shd w:val="clear" w:color="auto" w:fill="FFF2CC" w:themeFill="accent4" w:themeFillTint="33"/>
            <w:vAlign w:val="center"/>
          </w:tcPr>
          <w:p w14:paraId="20ED2B3A" w14:textId="3285253D" w:rsidR="00921733" w:rsidRDefault="00921733" w:rsidP="005F0048">
            <w:pPr>
              <w:jc w:val="center"/>
            </w:pPr>
            <w:r>
              <w:t>0.5423</w:t>
            </w:r>
          </w:p>
        </w:tc>
        <w:tc>
          <w:tcPr>
            <w:tcW w:w="2437" w:type="dxa"/>
            <w:shd w:val="clear" w:color="auto" w:fill="FFF2CC" w:themeFill="accent4" w:themeFillTint="33"/>
            <w:vAlign w:val="center"/>
          </w:tcPr>
          <w:p w14:paraId="04D60448" w14:textId="036DA8B0" w:rsidR="00BF29AB" w:rsidRDefault="00BF29AB">
            <w:pPr>
              <w:jc w:val="center"/>
            </w:pPr>
            <w:r>
              <w:t>22.9 %</w:t>
            </w:r>
          </w:p>
        </w:tc>
      </w:tr>
      <w:tr w:rsidR="00BF29AB" w14:paraId="14CB7131" w14:textId="77777777" w:rsidTr="005F0048">
        <w:trPr>
          <w:trHeight w:val="426"/>
          <w:jc w:val="center"/>
        </w:trPr>
        <w:tc>
          <w:tcPr>
            <w:tcW w:w="2519" w:type="dxa"/>
            <w:shd w:val="clear" w:color="auto" w:fill="FFF2CC" w:themeFill="accent4" w:themeFillTint="33"/>
            <w:vAlign w:val="center"/>
          </w:tcPr>
          <w:p w14:paraId="39A894F8" w14:textId="77777777" w:rsidR="00BF29AB" w:rsidRDefault="00BF29AB">
            <w:pPr>
              <w:jc w:val="center"/>
            </w:pPr>
            <w:r>
              <w:t>Layer 2 Y-bin (30 bits)</w:t>
            </w:r>
          </w:p>
        </w:tc>
        <w:tc>
          <w:tcPr>
            <w:tcW w:w="2156" w:type="dxa"/>
            <w:shd w:val="clear" w:color="auto" w:fill="FFF2CC" w:themeFill="accent4" w:themeFillTint="33"/>
            <w:vAlign w:val="center"/>
          </w:tcPr>
          <w:p w14:paraId="1367D114" w14:textId="77777777" w:rsidR="00BF29AB" w:rsidRDefault="00BF29AB">
            <w:pPr>
              <w:jc w:val="center"/>
            </w:pPr>
            <w:r>
              <w:t>0.5536</w:t>
            </w:r>
          </w:p>
        </w:tc>
        <w:tc>
          <w:tcPr>
            <w:tcW w:w="2238" w:type="dxa"/>
            <w:shd w:val="clear" w:color="auto" w:fill="FFF2CC" w:themeFill="accent4" w:themeFillTint="33"/>
            <w:vAlign w:val="center"/>
          </w:tcPr>
          <w:p w14:paraId="70C0D918" w14:textId="5D2DACC6" w:rsidR="00921733" w:rsidRDefault="00921733" w:rsidP="005F0048">
            <w:pPr>
              <w:jc w:val="center"/>
            </w:pPr>
            <w:r>
              <w:t>0.6096</w:t>
            </w:r>
          </w:p>
        </w:tc>
        <w:tc>
          <w:tcPr>
            <w:tcW w:w="2437" w:type="dxa"/>
            <w:shd w:val="clear" w:color="auto" w:fill="FFF2CC" w:themeFill="accent4" w:themeFillTint="33"/>
            <w:vAlign w:val="center"/>
          </w:tcPr>
          <w:p w14:paraId="10CC9DB9" w14:textId="007DAF75" w:rsidR="00BF29AB" w:rsidRDefault="00BF29AB">
            <w:pPr>
              <w:jc w:val="center"/>
            </w:pPr>
            <w:r>
              <w:t>10.</w:t>
            </w:r>
            <w:r w:rsidR="00B34BEF">
              <w:t>1</w:t>
            </w:r>
            <w:r>
              <w:t xml:space="preserve"> %</w:t>
            </w:r>
          </w:p>
        </w:tc>
      </w:tr>
      <w:tr w:rsidR="00BF29AB" w14:paraId="5E76516D" w14:textId="77777777" w:rsidTr="005F0048">
        <w:trPr>
          <w:trHeight w:val="439"/>
          <w:jc w:val="center"/>
        </w:trPr>
        <w:tc>
          <w:tcPr>
            <w:tcW w:w="2519" w:type="dxa"/>
            <w:shd w:val="clear" w:color="auto" w:fill="FFF2CC" w:themeFill="accent4" w:themeFillTint="33"/>
            <w:vAlign w:val="center"/>
          </w:tcPr>
          <w:p w14:paraId="5BC21401" w14:textId="77777777" w:rsidR="00BF29AB" w:rsidRDefault="00BF29AB">
            <w:pPr>
              <w:jc w:val="center"/>
            </w:pPr>
            <w:r>
              <w:t>Layer 2 Z-bin (60 bits)</w:t>
            </w:r>
          </w:p>
        </w:tc>
        <w:tc>
          <w:tcPr>
            <w:tcW w:w="2156" w:type="dxa"/>
            <w:shd w:val="clear" w:color="auto" w:fill="FFF2CC" w:themeFill="accent4" w:themeFillTint="33"/>
            <w:vAlign w:val="center"/>
          </w:tcPr>
          <w:p w14:paraId="3F8654D6" w14:textId="77777777" w:rsidR="00BF29AB" w:rsidRDefault="00BF29AB">
            <w:pPr>
              <w:jc w:val="center"/>
            </w:pPr>
            <w:r>
              <w:t>0.5927</w:t>
            </w:r>
          </w:p>
        </w:tc>
        <w:tc>
          <w:tcPr>
            <w:tcW w:w="2238" w:type="dxa"/>
            <w:shd w:val="clear" w:color="auto" w:fill="FFF2CC" w:themeFill="accent4" w:themeFillTint="33"/>
            <w:vAlign w:val="center"/>
          </w:tcPr>
          <w:p w14:paraId="6957F67B" w14:textId="3A1B41A1" w:rsidR="000A3D90" w:rsidRDefault="000A3D90" w:rsidP="005F0048">
            <w:pPr>
              <w:jc w:val="center"/>
            </w:pPr>
            <w:r>
              <w:t>0.6912</w:t>
            </w:r>
          </w:p>
        </w:tc>
        <w:tc>
          <w:tcPr>
            <w:tcW w:w="2437" w:type="dxa"/>
            <w:shd w:val="clear" w:color="auto" w:fill="FFF2CC" w:themeFill="accent4" w:themeFillTint="33"/>
            <w:vAlign w:val="center"/>
          </w:tcPr>
          <w:p w14:paraId="1F7173DB" w14:textId="478235D5" w:rsidR="00BF29AB" w:rsidRDefault="00B34BEF">
            <w:pPr>
              <w:jc w:val="center"/>
            </w:pPr>
            <w:r>
              <w:t>16.6</w:t>
            </w:r>
            <w:r w:rsidR="00BF29AB">
              <w:t xml:space="preserve"> %</w:t>
            </w:r>
          </w:p>
        </w:tc>
      </w:tr>
      <w:tr w:rsidR="00BF29AB" w14:paraId="125F737D" w14:textId="77777777" w:rsidTr="005F0048">
        <w:trPr>
          <w:trHeight w:val="426"/>
          <w:jc w:val="center"/>
        </w:trPr>
        <w:tc>
          <w:tcPr>
            <w:tcW w:w="2519" w:type="dxa"/>
            <w:shd w:val="clear" w:color="auto" w:fill="DEEAF6" w:themeFill="accent5" w:themeFillTint="33"/>
            <w:vAlign w:val="center"/>
          </w:tcPr>
          <w:p w14:paraId="7C1EBDA0" w14:textId="77777777" w:rsidR="00BF29AB" w:rsidRDefault="00BF29AB">
            <w:pPr>
              <w:jc w:val="center"/>
            </w:pPr>
            <w:r>
              <w:t>Layer 3 X-bin (15 bits)</w:t>
            </w:r>
          </w:p>
        </w:tc>
        <w:tc>
          <w:tcPr>
            <w:tcW w:w="2156" w:type="dxa"/>
            <w:shd w:val="clear" w:color="auto" w:fill="DEEAF6" w:themeFill="accent5" w:themeFillTint="33"/>
            <w:vAlign w:val="center"/>
          </w:tcPr>
          <w:p w14:paraId="425DAD11" w14:textId="77777777" w:rsidR="00BF29AB" w:rsidRDefault="00BF29AB">
            <w:pPr>
              <w:jc w:val="center"/>
            </w:pPr>
            <w:r>
              <w:t>0.2362</w:t>
            </w:r>
          </w:p>
        </w:tc>
        <w:tc>
          <w:tcPr>
            <w:tcW w:w="2238" w:type="dxa"/>
            <w:shd w:val="clear" w:color="auto" w:fill="DEEAF6" w:themeFill="accent5" w:themeFillTint="33"/>
            <w:vAlign w:val="center"/>
          </w:tcPr>
          <w:p w14:paraId="3EC41ECC" w14:textId="4BE9C3FD" w:rsidR="000A3D90" w:rsidRDefault="000A3D90" w:rsidP="005F0048">
            <w:pPr>
              <w:jc w:val="center"/>
            </w:pPr>
            <w:r>
              <w:t>0.4256</w:t>
            </w:r>
          </w:p>
        </w:tc>
        <w:tc>
          <w:tcPr>
            <w:tcW w:w="2437" w:type="dxa"/>
            <w:shd w:val="clear" w:color="auto" w:fill="DEEAF6" w:themeFill="accent5" w:themeFillTint="33"/>
            <w:vAlign w:val="center"/>
          </w:tcPr>
          <w:p w14:paraId="1EC54E74" w14:textId="354F5030" w:rsidR="00BF29AB" w:rsidRDefault="00B34BEF">
            <w:pPr>
              <w:jc w:val="center"/>
            </w:pPr>
            <w:r>
              <w:t>80.1</w:t>
            </w:r>
            <w:r w:rsidR="00BF29AB">
              <w:t xml:space="preserve"> %</w:t>
            </w:r>
          </w:p>
        </w:tc>
      </w:tr>
      <w:tr w:rsidR="00BF29AB" w14:paraId="4F45D22D" w14:textId="77777777" w:rsidTr="005F0048">
        <w:trPr>
          <w:trHeight w:val="426"/>
          <w:jc w:val="center"/>
        </w:trPr>
        <w:tc>
          <w:tcPr>
            <w:tcW w:w="2519" w:type="dxa"/>
            <w:shd w:val="clear" w:color="auto" w:fill="DEEAF6" w:themeFill="accent5" w:themeFillTint="33"/>
            <w:vAlign w:val="center"/>
          </w:tcPr>
          <w:p w14:paraId="72DE307D" w14:textId="77777777" w:rsidR="00BF29AB" w:rsidRDefault="00BF29AB">
            <w:pPr>
              <w:jc w:val="center"/>
            </w:pPr>
            <w:r>
              <w:lastRenderedPageBreak/>
              <w:t>Layer 3 Y-bin (30 bits)</w:t>
            </w:r>
          </w:p>
        </w:tc>
        <w:tc>
          <w:tcPr>
            <w:tcW w:w="2156" w:type="dxa"/>
            <w:shd w:val="clear" w:color="auto" w:fill="DEEAF6" w:themeFill="accent5" w:themeFillTint="33"/>
            <w:vAlign w:val="center"/>
          </w:tcPr>
          <w:p w14:paraId="50F72073" w14:textId="77777777" w:rsidR="00BF29AB" w:rsidRDefault="00BF29AB">
            <w:pPr>
              <w:jc w:val="center"/>
            </w:pPr>
            <w:r>
              <w:t>0.3767</w:t>
            </w:r>
          </w:p>
        </w:tc>
        <w:tc>
          <w:tcPr>
            <w:tcW w:w="2238" w:type="dxa"/>
            <w:shd w:val="clear" w:color="auto" w:fill="DEEAF6" w:themeFill="accent5" w:themeFillTint="33"/>
            <w:vAlign w:val="center"/>
          </w:tcPr>
          <w:p w14:paraId="314FAF02" w14:textId="09AC9F84" w:rsidR="008807A6" w:rsidRDefault="008807A6" w:rsidP="005F0048">
            <w:pPr>
              <w:jc w:val="center"/>
            </w:pPr>
            <w:r>
              <w:t>0.4754</w:t>
            </w:r>
          </w:p>
        </w:tc>
        <w:tc>
          <w:tcPr>
            <w:tcW w:w="2437" w:type="dxa"/>
            <w:shd w:val="clear" w:color="auto" w:fill="DEEAF6" w:themeFill="accent5" w:themeFillTint="33"/>
            <w:vAlign w:val="center"/>
          </w:tcPr>
          <w:p w14:paraId="33A4AB21" w14:textId="2FD8F585" w:rsidR="00BF29AB" w:rsidRDefault="00B34BEF">
            <w:pPr>
              <w:jc w:val="center"/>
            </w:pPr>
            <w:r>
              <w:t>26.2</w:t>
            </w:r>
            <w:r w:rsidR="00BF29AB">
              <w:t xml:space="preserve"> %</w:t>
            </w:r>
          </w:p>
        </w:tc>
      </w:tr>
      <w:tr w:rsidR="00BF29AB" w14:paraId="19AF8961" w14:textId="77777777" w:rsidTr="005F0048">
        <w:trPr>
          <w:trHeight w:val="439"/>
          <w:jc w:val="center"/>
        </w:trPr>
        <w:tc>
          <w:tcPr>
            <w:tcW w:w="2519" w:type="dxa"/>
            <w:shd w:val="clear" w:color="auto" w:fill="DEEAF6" w:themeFill="accent5" w:themeFillTint="33"/>
            <w:vAlign w:val="center"/>
          </w:tcPr>
          <w:p w14:paraId="449CE33C" w14:textId="77777777" w:rsidR="00BF29AB" w:rsidRDefault="00BF29AB">
            <w:pPr>
              <w:jc w:val="center"/>
            </w:pPr>
            <w:r>
              <w:t>Layer 3 Z-bin (60 bits)</w:t>
            </w:r>
          </w:p>
        </w:tc>
        <w:tc>
          <w:tcPr>
            <w:tcW w:w="2156" w:type="dxa"/>
            <w:shd w:val="clear" w:color="auto" w:fill="DEEAF6" w:themeFill="accent5" w:themeFillTint="33"/>
            <w:vAlign w:val="center"/>
          </w:tcPr>
          <w:p w14:paraId="51C65B4C" w14:textId="77777777" w:rsidR="00BF29AB" w:rsidRDefault="00BF29AB">
            <w:pPr>
              <w:jc w:val="center"/>
            </w:pPr>
            <w:r>
              <w:t>0.4265</w:t>
            </w:r>
          </w:p>
        </w:tc>
        <w:tc>
          <w:tcPr>
            <w:tcW w:w="2238" w:type="dxa"/>
            <w:shd w:val="clear" w:color="auto" w:fill="DEEAF6" w:themeFill="accent5" w:themeFillTint="33"/>
            <w:vAlign w:val="center"/>
          </w:tcPr>
          <w:p w14:paraId="6C2104A6" w14:textId="6D2E698B" w:rsidR="008807A6" w:rsidRDefault="008807A6" w:rsidP="005F0048">
            <w:pPr>
              <w:jc w:val="center"/>
            </w:pPr>
            <w:r>
              <w:t>0.5715</w:t>
            </w:r>
          </w:p>
        </w:tc>
        <w:tc>
          <w:tcPr>
            <w:tcW w:w="2437" w:type="dxa"/>
            <w:shd w:val="clear" w:color="auto" w:fill="DEEAF6" w:themeFill="accent5" w:themeFillTint="33"/>
            <w:vAlign w:val="center"/>
          </w:tcPr>
          <w:p w14:paraId="41A95F08" w14:textId="4ED2129E" w:rsidR="00BF29AB" w:rsidRDefault="00BF29AB">
            <w:pPr>
              <w:jc w:val="center"/>
            </w:pPr>
            <w:r>
              <w:t>3</w:t>
            </w:r>
            <w:r w:rsidR="00B34BEF">
              <w:t>4</w:t>
            </w:r>
            <w:r>
              <w:t xml:space="preserve"> %</w:t>
            </w:r>
          </w:p>
        </w:tc>
      </w:tr>
      <w:tr w:rsidR="00BF29AB" w14:paraId="47770057" w14:textId="77777777" w:rsidTr="005F0048">
        <w:trPr>
          <w:trHeight w:val="426"/>
          <w:jc w:val="center"/>
        </w:trPr>
        <w:tc>
          <w:tcPr>
            <w:tcW w:w="2519" w:type="dxa"/>
            <w:shd w:val="clear" w:color="auto" w:fill="E2EFD9" w:themeFill="accent6" w:themeFillTint="33"/>
            <w:vAlign w:val="center"/>
          </w:tcPr>
          <w:p w14:paraId="7E360F0C" w14:textId="77777777" w:rsidR="00BF29AB" w:rsidRDefault="00BF29AB">
            <w:pPr>
              <w:jc w:val="center"/>
            </w:pPr>
            <w:r>
              <w:t>Layer 4 X-bin (15 bits)</w:t>
            </w:r>
          </w:p>
        </w:tc>
        <w:tc>
          <w:tcPr>
            <w:tcW w:w="2156" w:type="dxa"/>
            <w:shd w:val="clear" w:color="auto" w:fill="E2EFD9" w:themeFill="accent6" w:themeFillTint="33"/>
            <w:vAlign w:val="center"/>
          </w:tcPr>
          <w:p w14:paraId="7AEC4421" w14:textId="77777777" w:rsidR="00BF29AB" w:rsidRDefault="00BF29AB">
            <w:pPr>
              <w:jc w:val="center"/>
            </w:pPr>
            <w:r>
              <w:t>0.1707</w:t>
            </w:r>
          </w:p>
        </w:tc>
        <w:tc>
          <w:tcPr>
            <w:tcW w:w="2238" w:type="dxa"/>
            <w:shd w:val="clear" w:color="auto" w:fill="E2EFD9" w:themeFill="accent6" w:themeFillTint="33"/>
            <w:vAlign w:val="center"/>
          </w:tcPr>
          <w:p w14:paraId="36626A4A" w14:textId="300DFCCF" w:rsidR="008807A6" w:rsidRDefault="008807A6" w:rsidP="005F0048">
            <w:pPr>
              <w:jc w:val="center"/>
            </w:pPr>
            <w:r>
              <w:t>0.3483</w:t>
            </w:r>
          </w:p>
        </w:tc>
        <w:tc>
          <w:tcPr>
            <w:tcW w:w="2437" w:type="dxa"/>
            <w:shd w:val="clear" w:color="auto" w:fill="E2EFD9" w:themeFill="accent6" w:themeFillTint="33"/>
            <w:vAlign w:val="center"/>
          </w:tcPr>
          <w:p w14:paraId="54FEA118" w14:textId="2F825778" w:rsidR="00BF29AB" w:rsidRDefault="00B34BEF">
            <w:pPr>
              <w:jc w:val="center"/>
            </w:pPr>
            <w:r>
              <w:t>104.1</w:t>
            </w:r>
            <w:r w:rsidR="00BF29AB">
              <w:t xml:space="preserve"> %</w:t>
            </w:r>
          </w:p>
        </w:tc>
      </w:tr>
      <w:tr w:rsidR="00BF29AB" w14:paraId="40ECDE19" w14:textId="77777777" w:rsidTr="005F0048">
        <w:trPr>
          <w:trHeight w:val="439"/>
          <w:jc w:val="center"/>
        </w:trPr>
        <w:tc>
          <w:tcPr>
            <w:tcW w:w="2519" w:type="dxa"/>
            <w:shd w:val="clear" w:color="auto" w:fill="E2EFD9" w:themeFill="accent6" w:themeFillTint="33"/>
            <w:vAlign w:val="center"/>
          </w:tcPr>
          <w:p w14:paraId="3B54F5A7" w14:textId="77777777" w:rsidR="00BF29AB" w:rsidRDefault="00BF29AB">
            <w:pPr>
              <w:jc w:val="center"/>
            </w:pPr>
            <w:r>
              <w:t>Layer 4 Y-bin (30 bits)</w:t>
            </w:r>
          </w:p>
        </w:tc>
        <w:tc>
          <w:tcPr>
            <w:tcW w:w="2156" w:type="dxa"/>
            <w:shd w:val="clear" w:color="auto" w:fill="E2EFD9" w:themeFill="accent6" w:themeFillTint="33"/>
            <w:vAlign w:val="center"/>
          </w:tcPr>
          <w:p w14:paraId="4560DEA9" w14:textId="77777777" w:rsidR="00BF29AB" w:rsidRDefault="00BF29AB">
            <w:pPr>
              <w:jc w:val="center"/>
            </w:pPr>
            <w:r>
              <w:t>0.3090</w:t>
            </w:r>
          </w:p>
        </w:tc>
        <w:tc>
          <w:tcPr>
            <w:tcW w:w="2238" w:type="dxa"/>
            <w:shd w:val="clear" w:color="auto" w:fill="E2EFD9" w:themeFill="accent6" w:themeFillTint="33"/>
            <w:vAlign w:val="center"/>
          </w:tcPr>
          <w:p w14:paraId="2FCCA602" w14:textId="57516BE1" w:rsidR="000A7E61" w:rsidRDefault="000A7E61" w:rsidP="005F0048">
            <w:pPr>
              <w:jc w:val="center"/>
            </w:pPr>
            <w:r>
              <w:t>0.4090</w:t>
            </w:r>
          </w:p>
        </w:tc>
        <w:tc>
          <w:tcPr>
            <w:tcW w:w="2437" w:type="dxa"/>
            <w:shd w:val="clear" w:color="auto" w:fill="E2EFD9" w:themeFill="accent6" w:themeFillTint="33"/>
            <w:vAlign w:val="center"/>
          </w:tcPr>
          <w:p w14:paraId="304ACED0" w14:textId="1EFB7538" w:rsidR="00BF29AB" w:rsidRDefault="00BF29AB">
            <w:pPr>
              <w:jc w:val="center"/>
            </w:pPr>
            <w:r>
              <w:t>3</w:t>
            </w:r>
            <w:r w:rsidR="00B34BEF">
              <w:t>2.4</w:t>
            </w:r>
            <w:r>
              <w:t xml:space="preserve"> %</w:t>
            </w:r>
          </w:p>
        </w:tc>
      </w:tr>
      <w:tr w:rsidR="00BF29AB" w14:paraId="24F82813" w14:textId="77777777" w:rsidTr="005F0048">
        <w:trPr>
          <w:trHeight w:val="426"/>
          <w:jc w:val="center"/>
        </w:trPr>
        <w:tc>
          <w:tcPr>
            <w:tcW w:w="2519" w:type="dxa"/>
            <w:shd w:val="clear" w:color="auto" w:fill="E2EFD9" w:themeFill="accent6" w:themeFillTint="33"/>
            <w:vAlign w:val="center"/>
          </w:tcPr>
          <w:p w14:paraId="5A114B6F" w14:textId="77777777" w:rsidR="00BF29AB" w:rsidRDefault="00BF29AB">
            <w:pPr>
              <w:jc w:val="center"/>
            </w:pPr>
            <w:r>
              <w:t>Layer 4 Z-bin (60 bits)</w:t>
            </w:r>
          </w:p>
        </w:tc>
        <w:tc>
          <w:tcPr>
            <w:tcW w:w="2156" w:type="dxa"/>
            <w:shd w:val="clear" w:color="auto" w:fill="E2EFD9" w:themeFill="accent6" w:themeFillTint="33"/>
            <w:vAlign w:val="center"/>
          </w:tcPr>
          <w:p w14:paraId="6487BFCF" w14:textId="77777777" w:rsidR="00BF29AB" w:rsidRDefault="00BF29AB">
            <w:pPr>
              <w:jc w:val="center"/>
            </w:pPr>
            <w:r>
              <w:t>0.3552</w:t>
            </w:r>
          </w:p>
        </w:tc>
        <w:tc>
          <w:tcPr>
            <w:tcW w:w="2238" w:type="dxa"/>
            <w:shd w:val="clear" w:color="auto" w:fill="E2EFD9" w:themeFill="accent6" w:themeFillTint="33"/>
            <w:vAlign w:val="center"/>
          </w:tcPr>
          <w:p w14:paraId="39ADA116" w14:textId="0575EE21" w:rsidR="000A7E61" w:rsidRDefault="000A7E61" w:rsidP="005F0048">
            <w:pPr>
              <w:jc w:val="center"/>
            </w:pPr>
            <w:r>
              <w:t>0.4907</w:t>
            </w:r>
          </w:p>
        </w:tc>
        <w:tc>
          <w:tcPr>
            <w:tcW w:w="2437" w:type="dxa"/>
            <w:shd w:val="clear" w:color="auto" w:fill="E2EFD9" w:themeFill="accent6" w:themeFillTint="33"/>
            <w:vAlign w:val="center"/>
          </w:tcPr>
          <w:p w14:paraId="46D643E9" w14:textId="2E1D6B64" w:rsidR="00BF29AB" w:rsidRDefault="00B34BEF">
            <w:pPr>
              <w:jc w:val="center"/>
            </w:pPr>
            <w:r>
              <w:t>38</w:t>
            </w:r>
            <w:r w:rsidR="00BF29AB">
              <w:t>.2 %</w:t>
            </w:r>
          </w:p>
        </w:tc>
      </w:tr>
    </w:tbl>
    <w:p w14:paraId="44D176DE" w14:textId="77777777" w:rsidR="000F0CB8" w:rsidRPr="007A22DB" w:rsidRDefault="000F0CB8" w:rsidP="007A22DB"/>
    <w:p w14:paraId="10D49F3A" w14:textId="2037BB1D" w:rsidR="00714BD7" w:rsidRDefault="00714BD7" w:rsidP="00714BD7">
      <w:pPr>
        <w:pStyle w:val="Heading3"/>
        <w:rPr>
          <w:lang w:eastAsia="zh-CN"/>
        </w:rPr>
      </w:pPr>
      <w:r>
        <w:rPr>
          <w:lang w:eastAsia="zh-CN"/>
        </w:rPr>
        <w:t>Inter-vendor collaboration in case 4</w:t>
      </w:r>
    </w:p>
    <w:p w14:paraId="44BBD651" w14:textId="7D22F4BD" w:rsidR="001060C2" w:rsidRDefault="000018E9" w:rsidP="00282E10">
      <w:r>
        <w:t xml:space="preserve">As explained in Sec </w:t>
      </w:r>
      <w:r>
        <w:fldChar w:fldCharType="begin"/>
      </w:r>
      <w:r>
        <w:instrText xml:space="preserve"> REF _Ref174012277 \r \h </w:instrText>
      </w:r>
      <w:r>
        <w:fldChar w:fldCharType="separate"/>
      </w:r>
      <w:r>
        <w:t>6.2.3</w:t>
      </w:r>
      <w:r>
        <w:fldChar w:fldCharType="end"/>
      </w:r>
      <w:r>
        <w:t xml:space="preserve">, using </w:t>
      </w:r>
      <w:r w:rsidR="00771BDC">
        <w:t xml:space="preserve">a </w:t>
      </w:r>
      <w:r>
        <w:t xml:space="preserve">separate prediction and compression design </w:t>
      </w:r>
      <w:r w:rsidR="009C7899">
        <w:t xml:space="preserve">eliminates some of the complexity </w:t>
      </w:r>
      <w:r w:rsidR="00E8580B">
        <w:t>associated with</w:t>
      </w:r>
      <w:r w:rsidR="0000693D">
        <w:t xml:space="preserve"> inter-vendor collaboration</w:t>
      </w:r>
      <w:r w:rsidR="00E8580B">
        <w:t xml:space="preserve"> for cases with CSI prediction</w:t>
      </w:r>
      <w:r w:rsidR="00771BDC">
        <w:t>, as the NW-side training can</w:t>
      </w:r>
      <w:r w:rsidR="0000693D">
        <w:t xml:space="preserve"> </w:t>
      </w:r>
      <w:r w:rsidR="00B170DB">
        <w:t xml:space="preserve">be based on ideal prediction. </w:t>
      </w:r>
      <w:r w:rsidR="0009340B">
        <w:t>Furthermore</w:t>
      </w:r>
      <w:r w:rsidR="00B170DB">
        <w:t xml:space="preserve">, using </w:t>
      </w:r>
      <w:r w:rsidR="00BC2D97">
        <w:t xml:space="preserve">the </w:t>
      </w:r>
      <w:r w:rsidR="00B170DB">
        <w:t xml:space="preserve">refinement </w:t>
      </w:r>
      <w:r w:rsidR="00BC2D97">
        <w:t xml:space="preserve">model for exploiting the </w:t>
      </w:r>
      <w:r w:rsidR="004E7AB7">
        <w:t>historical information</w:t>
      </w:r>
      <w:r w:rsidR="0009340B">
        <w:t xml:space="preserve"> </w:t>
      </w:r>
      <w:r w:rsidR="001946EB">
        <w:t>adds</w:t>
      </w:r>
      <w:r w:rsidR="00F8442E">
        <w:t xml:space="preserve"> almost no</w:t>
      </w:r>
      <w:r w:rsidR="001946EB">
        <w:t xml:space="preserve"> complexity on top of the NN compression model designed </w:t>
      </w:r>
      <w:r w:rsidR="000D7D1E">
        <w:t>in</w:t>
      </w:r>
      <w:r w:rsidR="001946EB">
        <w:t xml:space="preserve"> case 3. </w:t>
      </w:r>
      <w:r w:rsidR="007F7B91">
        <w:t>Therefore, c</w:t>
      </w:r>
      <w:r w:rsidR="00895519">
        <w:t xml:space="preserve">onsidering </w:t>
      </w:r>
      <w:r w:rsidR="00A30881">
        <w:t xml:space="preserve">SPC with refinement </w:t>
      </w:r>
      <w:r w:rsidR="000B2B84">
        <w:t xml:space="preserve">architecture </w:t>
      </w:r>
      <w:r w:rsidR="00976181">
        <w:t xml:space="preserve">for case 4 simplifies the inter-vendor collaboration </w:t>
      </w:r>
      <w:r w:rsidR="00BB626A">
        <w:t xml:space="preserve">and the </w:t>
      </w:r>
      <w:r w:rsidR="002774D7">
        <w:t xml:space="preserve">training of the compression model can be performed as in case 3. The only addition needed </w:t>
      </w:r>
      <w:r w:rsidR="008371DE">
        <w:t>in case 4</w:t>
      </w:r>
      <w:r w:rsidR="002774D7">
        <w:t xml:space="preserve"> is </w:t>
      </w:r>
      <w:r w:rsidR="007C6746">
        <w:t xml:space="preserve">that </w:t>
      </w:r>
      <w:r w:rsidR="002774D7">
        <w:t xml:space="preserve">the NW-side </w:t>
      </w:r>
      <w:r w:rsidR="00613667">
        <w:t>needs to share</w:t>
      </w:r>
      <w:r w:rsidR="002774D7">
        <w:t xml:space="preserve"> the differential quantizer(s) with the UE-side for</w:t>
      </w:r>
      <w:r w:rsidR="00976181">
        <w:t xml:space="preserve"> </w:t>
      </w:r>
      <w:r w:rsidR="00D0154D">
        <w:t xml:space="preserve">capturing </w:t>
      </w:r>
      <w:r w:rsidR="00E743CB">
        <w:t xml:space="preserve">the correlation over the latent vectors. </w:t>
      </w:r>
      <w:r w:rsidR="007A587A">
        <w:t xml:space="preserve">The architecture is illustrated in </w:t>
      </w:r>
      <w:r w:rsidR="007A587A">
        <w:fldChar w:fldCharType="begin"/>
      </w:r>
      <w:r w:rsidR="007A587A">
        <w:instrText xml:space="preserve"> REF _Ref174007889 \h </w:instrText>
      </w:r>
      <w:r w:rsidR="007A587A">
        <w:fldChar w:fldCharType="separate"/>
      </w:r>
      <w:r w:rsidR="00F300E2">
        <w:t xml:space="preserve">Figure </w:t>
      </w:r>
      <w:r w:rsidR="00F300E2">
        <w:rPr>
          <w:noProof/>
        </w:rPr>
        <w:t>6</w:t>
      </w:r>
      <w:r w:rsidR="00F300E2">
        <w:noBreakHyphen/>
      </w:r>
      <w:r w:rsidR="00F300E2">
        <w:rPr>
          <w:noProof/>
        </w:rPr>
        <w:t>23</w:t>
      </w:r>
      <w:r w:rsidR="007A587A">
        <w:fldChar w:fldCharType="end"/>
      </w:r>
      <w:r w:rsidR="007A587A">
        <w:t>.</w:t>
      </w:r>
    </w:p>
    <w:p w14:paraId="02B5A6D2" w14:textId="012BE577" w:rsidR="00B75887" w:rsidRPr="00F717C3" w:rsidRDefault="001060C2" w:rsidP="00BD2C58">
      <w:pPr>
        <w:pStyle w:val="Proposal"/>
        <w:numPr>
          <w:ilvl w:val="0"/>
          <w:numId w:val="24"/>
        </w:numPr>
      </w:pPr>
      <w:bookmarkStart w:id="95" w:name="_Ref174128669"/>
      <w:r w:rsidRPr="00F717C3">
        <w:t>For facilitating inter-vendor collaboration in case 4, consider separate prediction and compression with refinement architecture as a baseline design, where training and designing the prediction module is up to UE implementation. NW-side training is performed assuming ideal prediction and inter-vendor collaboration is focused on training the compression model</w:t>
      </w:r>
      <w:r w:rsidR="00B75887" w:rsidRPr="00F717C3">
        <w:t>. The quantizers (base/differential) can be exchanged from NW-side to the UE-side.</w:t>
      </w:r>
      <w:bookmarkEnd w:id="95"/>
    </w:p>
    <w:p w14:paraId="14AB4E56" w14:textId="0DCD77E5" w:rsidR="001060C2" w:rsidRPr="00652EC6" w:rsidRDefault="001060C2" w:rsidP="00F717C3">
      <w:pPr>
        <w:rPr>
          <w:lang w:eastAsia="zh-CN"/>
        </w:rPr>
      </w:pPr>
    </w:p>
    <w:p w14:paraId="4136DAE4" w14:textId="0AE90659" w:rsidR="00282E10" w:rsidRPr="00282E10" w:rsidRDefault="00A30881" w:rsidP="00282E10">
      <w:r>
        <w:t xml:space="preserve"> </w:t>
      </w:r>
    </w:p>
    <w:p w14:paraId="59129DD8" w14:textId="77777777" w:rsidR="00EA7FB1" w:rsidRPr="00EA7FB1" w:rsidRDefault="00EA7FB1" w:rsidP="00EA7FB1">
      <w:pPr>
        <w:rPr>
          <w:lang w:eastAsia="zh-CN"/>
        </w:rPr>
      </w:pPr>
    </w:p>
    <w:p w14:paraId="3A4AA330" w14:textId="77777777" w:rsidR="00EA7FB1" w:rsidRPr="00EA7FB1" w:rsidRDefault="00EA7FB1" w:rsidP="00EA7FB1">
      <w:pPr>
        <w:rPr>
          <w:lang w:eastAsia="zh-CN"/>
        </w:rPr>
      </w:pPr>
    </w:p>
    <w:p w14:paraId="4788AD05" w14:textId="608A1B08" w:rsidR="00F227F8" w:rsidRPr="00F227F8" w:rsidRDefault="00FF2036" w:rsidP="00D70B54">
      <w:pPr>
        <w:pStyle w:val="Heading1"/>
      </w:pPr>
      <w:r>
        <w:lastRenderedPageBreak/>
        <w:t>Localized Models</w:t>
      </w:r>
    </w:p>
    <w:p w14:paraId="30E6E5D2" w14:textId="77777777" w:rsidR="0080580D" w:rsidRDefault="0080580D" w:rsidP="0080580D">
      <w:pPr>
        <w:pStyle w:val="3GPPText"/>
      </w:pPr>
      <w:r>
        <w:rPr>
          <w:noProof/>
        </w:rPr>
        <mc:AlternateContent>
          <mc:Choice Requires="wps">
            <w:drawing>
              <wp:anchor distT="45720" distB="45720" distL="114300" distR="114300" simplePos="0" relativeHeight="251817472" behindDoc="0" locked="0" layoutInCell="1" allowOverlap="1" wp14:anchorId="6A99D307" wp14:editId="2A41946D">
                <wp:simplePos x="0" y="0"/>
                <wp:positionH relativeFrom="margin">
                  <wp:align>left</wp:align>
                </wp:positionH>
                <wp:positionV relativeFrom="paragraph">
                  <wp:posOffset>1384581</wp:posOffset>
                </wp:positionV>
                <wp:extent cx="6087110" cy="3373755"/>
                <wp:effectExtent l="0" t="0" r="27940" b="17145"/>
                <wp:wrapTopAndBottom/>
                <wp:docPr id="15638632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3373755"/>
                        </a:xfrm>
                        <a:prstGeom prst="rect">
                          <a:avLst/>
                        </a:prstGeom>
                        <a:solidFill>
                          <a:srgbClr val="FFFFFF"/>
                        </a:solidFill>
                        <a:ln w="9525">
                          <a:solidFill>
                            <a:srgbClr val="000000"/>
                          </a:solidFill>
                          <a:miter lim="800000"/>
                          <a:headEnd/>
                          <a:tailEnd/>
                        </a:ln>
                      </wps:spPr>
                      <wps:txbx>
                        <w:txbxContent>
                          <w:p w14:paraId="09196103" w14:textId="77777777" w:rsidR="0080580D" w:rsidRPr="00B53194" w:rsidRDefault="0080580D" w:rsidP="0080580D">
                            <w:pPr>
                              <w:spacing w:line="259" w:lineRule="auto"/>
                              <w:outlineLvl w:val="4"/>
                              <w:rPr>
                                <w:rFonts w:ascii="Times" w:eastAsia="Batang" w:hAnsi="Times"/>
                                <w:sz w:val="20"/>
                                <w:highlight w:val="green"/>
                                <w:lang w:eastAsia="x-none"/>
                              </w:rPr>
                            </w:pPr>
                            <w:r w:rsidRPr="00B53194">
                              <w:rPr>
                                <w:rFonts w:ascii="Times" w:eastAsia="Batang" w:hAnsi="Times" w:hint="eastAsia"/>
                                <w:sz w:val="20"/>
                                <w:highlight w:val="green"/>
                                <w:lang w:eastAsia="x-none"/>
                              </w:rPr>
                              <w:t>A</w:t>
                            </w:r>
                            <w:r w:rsidRPr="00B53194">
                              <w:rPr>
                                <w:rFonts w:ascii="Times" w:eastAsia="Batang" w:hAnsi="Times"/>
                                <w:sz w:val="20"/>
                                <w:highlight w:val="green"/>
                                <w:lang w:eastAsia="x-none"/>
                              </w:rPr>
                              <w:t>greement</w:t>
                            </w:r>
                          </w:p>
                          <w:p w14:paraId="2DAB77DF" w14:textId="77777777" w:rsidR="0080580D" w:rsidRPr="00B53194" w:rsidRDefault="0080580D" w:rsidP="0080580D">
                            <w:pPr>
                              <w:spacing w:after="0"/>
                              <w:rPr>
                                <w:rFonts w:ascii="Times" w:eastAsia="Batang" w:hAnsi="Times"/>
                                <w:b/>
                                <w:bCs/>
                                <w:i/>
                                <w:iCs/>
                                <w:sz w:val="20"/>
                              </w:rPr>
                            </w:pPr>
                            <w:r w:rsidRPr="00B53194">
                              <w:rPr>
                                <w:rFonts w:ascii="Times" w:eastAsia="Batang" w:hAnsi="Times"/>
                                <w:b/>
                                <w:bCs/>
                                <w:i/>
                                <w:iCs/>
                                <w:sz w:val="20"/>
                              </w:rPr>
                              <w:t>For the evaluation of AI/ML-based CSI compression using localized models in Release 19, study the following aspects of the performance/complexity trade-off when comparing the localized model with a benchmark model that is not localized:</w:t>
                            </w:r>
                          </w:p>
                          <w:p w14:paraId="2622804D" w14:textId="77777777" w:rsidR="0080580D" w:rsidRPr="00B53194" w:rsidRDefault="0080580D" w:rsidP="0080580D">
                            <w:pPr>
                              <w:numPr>
                                <w:ilvl w:val="0"/>
                                <w:numId w:val="8"/>
                              </w:numPr>
                              <w:contextualSpacing/>
                              <w:rPr>
                                <w:rFonts w:ascii="Times" w:eastAsia="Batang" w:hAnsi="Times"/>
                                <w:b/>
                                <w:bCs/>
                                <w:i/>
                                <w:iCs/>
                                <w:sz w:val="20"/>
                                <w:lang w:eastAsia="x-none"/>
                              </w:rPr>
                            </w:pPr>
                            <w:r w:rsidRPr="00B53194">
                              <w:rPr>
                                <w:rFonts w:ascii="Times" w:eastAsia="Batang" w:hAnsi="Times"/>
                                <w:b/>
                                <w:bCs/>
                                <w:i/>
                                <w:iCs/>
                                <w:sz w:val="20"/>
                                <w:lang w:eastAsia="x-none"/>
                              </w:rPr>
                              <w:t>Performance of the localized model that has similar or lower complexity as the benchmark model.</w:t>
                            </w:r>
                          </w:p>
                          <w:p w14:paraId="14A0DF18" w14:textId="77777777" w:rsidR="0080580D" w:rsidRPr="00B53194" w:rsidRDefault="0080580D" w:rsidP="0080580D">
                            <w:pPr>
                              <w:numPr>
                                <w:ilvl w:val="0"/>
                                <w:numId w:val="8"/>
                              </w:numPr>
                              <w:contextualSpacing/>
                              <w:rPr>
                                <w:rFonts w:ascii="Times" w:eastAsia="Batang" w:hAnsi="Times"/>
                                <w:b/>
                                <w:bCs/>
                                <w:i/>
                                <w:iCs/>
                                <w:sz w:val="20"/>
                                <w:lang w:eastAsia="x-none"/>
                              </w:rPr>
                            </w:pPr>
                            <w:r w:rsidRPr="00B53194">
                              <w:rPr>
                                <w:rFonts w:ascii="Times" w:eastAsia="Batang" w:hAnsi="Times"/>
                                <w:b/>
                                <w:bCs/>
                                <w:i/>
                                <w:iCs/>
                                <w:sz w:val="20"/>
                                <w:lang w:eastAsia="x-none"/>
                              </w:rPr>
                              <w:t>Model complexity of the localized model that achieves similar or better performance as the benchmark model.</w:t>
                            </w:r>
                          </w:p>
                          <w:p w14:paraId="7A9B5C61" w14:textId="77777777" w:rsidR="0080580D" w:rsidRPr="00B53194" w:rsidRDefault="0080580D" w:rsidP="0080580D">
                            <w:pPr>
                              <w:spacing w:after="0"/>
                              <w:ind w:left="1440" w:hanging="1440"/>
                              <w:rPr>
                                <w:rFonts w:ascii="Times" w:eastAsia="DengXian" w:hAnsi="Times"/>
                                <w:b/>
                                <w:bCs/>
                                <w:sz w:val="20"/>
                                <w:lang w:eastAsia="zh-CN"/>
                              </w:rPr>
                            </w:pPr>
                          </w:p>
                          <w:p w14:paraId="3533EC13" w14:textId="77777777" w:rsidR="0080580D" w:rsidRPr="00B53194" w:rsidRDefault="0080580D" w:rsidP="0080580D">
                            <w:pPr>
                              <w:spacing w:line="259" w:lineRule="auto"/>
                              <w:outlineLvl w:val="4"/>
                              <w:rPr>
                                <w:rFonts w:ascii="Times" w:eastAsia="Batang" w:hAnsi="Times"/>
                                <w:sz w:val="20"/>
                                <w:highlight w:val="green"/>
                                <w:lang w:eastAsia="x-none"/>
                              </w:rPr>
                            </w:pPr>
                            <w:r w:rsidRPr="00B53194">
                              <w:rPr>
                                <w:rFonts w:ascii="Times" w:eastAsia="Batang" w:hAnsi="Times" w:hint="eastAsia"/>
                                <w:sz w:val="20"/>
                                <w:highlight w:val="green"/>
                                <w:lang w:eastAsia="x-none"/>
                              </w:rPr>
                              <w:t>A</w:t>
                            </w:r>
                            <w:r w:rsidRPr="00B53194">
                              <w:rPr>
                                <w:rFonts w:ascii="Times" w:eastAsia="Batang" w:hAnsi="Times"/>
                                <w:sz w:val="20"/>
                                <w:highlight w:val="green"/>
                                <w:lang w:eastAsia="x-none"/>
                              </w:rPr>
                              <w:t>greement</w:t>
                            </w:r>
                          </w:p>
                          <w:p w14:paraId="23F4720A" w14:textId="77777777" w:rsidR="0080580D" w:rsidRPr="00B53194" w:rsidRDefault="0080580D" w:rsidP="0080580D">
                            <w:pPr>
                              <w:spacing w:after="0"/>
                              <w:rPr>
                                <w:rFonts w:ascii="Times" w:eastAsia="Batang" w:hAnsi="Times"/>
                                <w:b/>
                                <w:bCs/>
                                <w:i/>
                                <w:iCs/>
                                <w:sz w:val="20"/>
                              </w:rPr>
                            </w:pPr>
                            <w:r w:rsidRPr="00B53194">
                              <w:rPr>
                                <w:rFonts w:ascii="Times" w:eastAsia="Batang" w:hAnsi="Times"/>
                                <w:b/>
                                <w:bCs/>
                                <w:i/>
                                <w:iCs/>
                                <w:sz w:val="20"/>
                              </w:rPr>
                              <w:t>For the evaluation of AI/ML-based CSI compression using localized models in Release 19, consider the following options as a starting point to model the spatial correlation in the dataset for a local region:</w:t>
                            </w:r>
                          </w:p>
                          <w:p w14:paraId="73C7BB01" w14:textId="77777777" w:rsidR="0080580D" w:rsidRPr="00B53194" w:rsidRDefault="0080580D" w:rsidP="0080580D">
                            <w:pPr>
                              <w:numPr>
                                <w:ilvl w:val="0"/>
                                <w:numId w:val="7"/>
                              </w:numPr>
                              <w:spacing w:before="120" w:after="120"/>
                              <w:rPr>
                                <w:rFonts w:ascii="Times" w:eastAsia="Batang" w:hAnsi="Times"/>
                                <w:b/>
                                <w:bCs/>
                                <w:i/>
                                <w:iCs/>
                                <w:sz w:val="20"/>
                                <w:lang w:eastAsia="x-none"/>
                              </w:rPr>
                            </w:pPr>
                            <w:r w:rsidRPr="00B53194">
                              <w:rPr>
                                <w:rFonts w:ascii="Times" w:eastAsia="Batang" w:hAnsi="Times"/>
                                <w:b/>
                                <w:bCs/>
                                <w:i/>
                                <w:iCs/>
                                <w:sz w:val="20"/>
                                <w:lang w:eastAsia="x-none"/>
                              </w:rPr>
                              <w:t xml:space="preserve">Option 1: The dataset is derived from UEs dropped within the local region, with spatial consistency modelling as per TR 38.901. </w:t>
                            </w:r>
                          </w:p>
                          <w:p w14:paraId="505DF93E" w14:textId="77777777" w:rsidR="0080580D" w:rsidRPr="00B53194" w:rsidRDefault="0080580D" w:rsidP="0080580D">
                            <w:pPr>
                              <w:numPr>
                                <w:ilvl w:val="2"/>
                                <w:numId w:val="7"/>
                              </w:numPr>
                              <w:spacing w:before="120" w:after="120"/>
                              <w:rPr>
                                <w:rFonts w:ascii="Times" w:eastAsia="Batang" w:hAnsi="Times"/>
                                <w:b/>
                                <w:bCs/>
                                <w:i/>
                                <w:iCs/>
                                <w:sz w:val="20"/>
                                <w:lang w:eastAsia="x-none"/>
                              </w:rPr>
                            </w:pPr>
                            <w:r w:rsidRPr="00B53194">
                              <w:rPr>
                                <w:rFonts w:ascii="Times" w:eastAsia="Batang" w:hAnsi="Times"/>
                                <w:b/>
                                <w:bCs/>
                                <w:i/>
                                <w:iCs/>
                                <w:sz w:val="20"/>
                                <w:lang w:eastAsia="x-none"/>
                              </w:rPr>
                              <w:t>E.g., Dropped in a specific cell or within a specific boundary.</w:t>
                            </w:r>
                          </w:p>
                          <w:p w14:paraId="402F9E4F" w14:textId="77777777" w:rsidR="0080580D" w:rsidRPr="00B53194" w:rsidRDefault="0080580D" w:rsidP="0080580D">
                            <w:pPr>
                              <w:numPr>
                                <w:ilvl w:val="0"/>
                                <w:numId w:val="7"/>
                              </w:numPr>
                              <w:spacing w:before="120" w:after="120"/>
                              <w:rPr>
                                <w:rFonts w:ascii="Times" w:eastAsia="Batang" w:hAnsi="Times"/>
                                <w:b/>
                                <w:bCs/>
                                <w:i/>
                                <w:iCs/>
                                <w:sz w:val="20"/>
                                <w:lang w:eastAsia="x-none"/>
                              </w:rPr>
                            </w:pPr>
                            <w:r w:rsidRPr="00B53194">
                              <w:rPr>
                                <w:rFonts w:ascii="Times" w:eastAsia="Batang" w:hAnsi="Times"/>
                                <w:b/>
                                <w:bCs/>
                                <w:i/>
                                <w:iCs/>
                                <w:sz w:val="20"/>
                                <w:lang w:eastAsia="x-none"/>
                              </w:rPr>
                              <w:t xml:space="preserve">Option 2: By using a scenario/configuration specific to the local region. </w:t>
                            </w:r>
                          </w:p>
                          <w:p w14:paraId="7DD90DEB" w14:textId="77777777" w:rsidR="0080580D" w:rsidRPr="00B53194" w:rsidRDefault="0080580D" w:rsidP="0080580D">
                            <w:pPr>
                              <w:numPr>
                                <w:ilvl w:val="2"/>
                                <w:numId w:val="7"/>
                              </w:numPr>
                              <w:spacing w:before="120" w:after="120"/>
                              <w:rPr>
                                <w:rFonts w:ascii="Times" w:eastAsia="Batang" w:hAnsi="Times"/>
                                <w:b/>
                                <w:bCs/>
                                <w:i/>
                                <w:iCs/>
                                <w:sz w:val="20"/>
                                <w:lang w:eastAsia="x-none"/>
                              </w:rPr>
                            </w:pPr>
                            <w:r w:rsidRPr="00B53194">
                              <w:rPr>
                                <w:rFonts w:ascii="Times" w:eastAsia="Batang" w:hAnsi="Times"/>
                                <w:b/>
                                <w:bCs/>
                                <w:i/>
                                <w:iCs/>
                                <w:sz w:val="20"/>
                                <w:lang w:eastAsia="x-none"/>
                              </w:rPr>
                              <w:t>E.g., Indoor-outdoor ratio, LOS-NLOS ratio, TXRU mapping, etc.</w:t>
                            </w:r>
                          </w:p>
                          <w:p w14:paraId="0AF7ECAE" w14:textId="77777777" w:rsidR="0080580D" w:rsidRPr="00B53194" w:rsidRDefault="0080580D" w:rsidP="0080580D">
                            <w:pPr>
                              <w:spacing w:after="0"/>
                              <w:rPr>
                                <w:rFonts w:ascii="Times" w:eastAsia="Batang" w:hAnsi="Times"/>
                                <w:b/>
                                <w:bCs/>
                                <w:i/>
                                <w:iCs/>
                                <w:sz w:val="20"/>
                              </w:rPr>
                            </w:pPr>
                            <w:r w:rsidRPr="00B53194">
                              <w:rPr>
                                <w:rFonts w:ascii="Times" w:eastAsia="Batang" w:hAnsi="Times"/>
                                <w:b/>
                                <w:bCs/>
                                <w:i/>
                                <w:iCs/>
                                <w:sz w:val="20"/>
                              </w:rPr>
                              <w:t>Note: While modelling the spatial correlation, strive to ensure that the dataset distribution also correctly captures the decorrelation due to temporal variations in the channel. To report methods to generate training and testing dataset.</w:t>
                            </w:r>
                          </w:p>
                          <w:p w14:paraId="643F8FDF" w14:textId="77777777" w:rsidR="0080580D" w:rsidRDefault="0080580D" w:rsidP="0080580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99D307" id="_x0000_s1151" type="#_x0000_t202" style="position:absolute;left:0;text-align:left;margin-left:0;margin-top:109pt;width:479.3pt;height:265.65pt;z-index:25181747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">
                <v:textbox>
                  <w:txbxContent>
                    <w:p w14:paraId="09196103" w14:textId="77777777" w:rsidR="0080580D" w:rsidRPr="00B53194" w:rsidRDefault="0080580D" w:rsidP="0080580D">
                      <w:pPr>
                        <w:spacing w:line="259" w:lineRule="auto"/>
                        <w:outlineLvl w:val="4"/>
                        <w:rPr>
                          <w:rFonts w:ascii="Times" w:eastAsia="Batang" w:hAnsi="Times"/>
                          <w:sz w:val="20"/>
                          <w:highlight w:val="green"/>
                          <w:lang w:eastAsia="x-none"/>
                        </w:rPr>
                      </w:pPr>
                      <w:r w:rsidRPr="00B53194">
                        <w:rPr>
                          <w:rFonts w:ascii="Times" w:eastAsia="Batang" w:hAnsi="Times" w:hint="eastAsia"/>
                          <w:sz w:val="20"/>
                          <w:highlight w:val="green"/>
                          <w:lang w:eastAsia="x-none"/>
                        </w:rPr>
                        <w:t>A</w:t>
                      </w:r>
                      <w:r w:rsidRPr="00B53194">
                        <w:rPr>
                          <w:rFonts w:ascii="Times" w:eastAsia="Batang" w:hAnsi="Times"/>
                          <w:sz w:val="20"/>
                          <w:highlight w:val="green"/>
                          <w:lang w:eastAsia="x-none"/>
                        </w:rPr>
                        <w:t>greement</w:t>
                      </w:r>
                    </w:p>
                    <w:p w14:paraId="2DAB77DF" w14:textId="77777777" w:rsidR="0080580D" w:rsidRPr="00B53194" w:rsidRDefault="0080580D" w:rsidP="0080580D">
                      <w:pPr>
                        <w:spacing w:after="0"/>
                        <w:rPr>
                          <w:rFonts w:ascii="Times" w:eastAsia="Batang" w:hAnsi="Times"/>
                          <w:b/>
                          <w:bCs/>
                          <w:i/>
                          <w:iCs/>
                          <w:sz w:val="20"/>
                        </w:rPr>
                      </w:pPr>
                      <w:r w:rsidRPr="00B53194">
                        <w:rPr>
                          <w:rFonts w:ascii="Times" w:eastAsia="Batang" w:hAnsi="Times"/>
                          <w:b/>
                          <w:bCs/>
                          <w:i/>
                          <w:iCs/>
                          <w:sz w:val="20"/>
                        </w:rPr>
                        <w:t>For the evaluation of AI/ML-based CSI compression using localized models in Release 19, study the following aspects of the performance/complexity trade-off when comparing the localized model with a benchmark model that is not localized:</w:t>
                      </w:r>
                    </w:p>
                    <w:p w14:paraId="2622804D" w14:textId="77777777" w:rsidR="0080580D" w:rsidRPr="00B53194" w:rsidRDefault="0080580D" w:rsidP="0080580D">
                      <w:pPr>
                        <w:numPr>
                          <w:ilvl w:val="0"/>
                          <w:numId w:val="8"/>
                        </w:numPr>
                        <w:contextualSpacing/>
                        <w:rPr>
                          <w:rFonts w:ascii="Times" w:eastAsia="Batang" w:hAnsi="Times"/>
                          <w:b/>
                          <w:bCs/>
                          <w:i/>
                          <w:iCs/>
                          <w:sz w:val="20"/>
                          <w:lang w:eastAsia="x-none"/>
                        </w:rPr>
                      </w:pPr>
                      <w:r w:rsidRPr="00B53194">
                        <w:rPr>
                          <w:rFonts w:ascii="Times" w:eastAsia="Batang" w:hAnsi="Times"/>
                          <w:b/>
                          <w:bCs/>
                          <w:i/>
                          <w:iCs/>
                          <w:sz w:val="20"/>
                          <w:lang w:eastAsia="x-none"/>
                        </w:rPr>
                        <w:t>Performance of the localized model that has similar or lower complexity as the benchmark model.</w:t>
                      </w:r>
                    </w:p>
                    <w:p w14:paraId="14A0DF18" w14:textId="77777777" w:rsidR="0080580D" w:rsidRPr="00B53194" w:rsidRDefault="0080580D" w:rsidP="0080580D">
                      <w:pPr>
                        <w:numPr>
                          <w:ilvl w:val="0"/>
                          <w:numId w:val="8"/>
                        </w:numPr>
                        <w:contextualSpacing/>
                        <w:rPr>
                          <w:rFonts w:ascii="Times" w:eastAsia="Batang" w:hAnsi="Times"/>
                          <w:b/>
                          <w:bCs/>
                          <w:i/>
                          <w:iCs/>
                          <w:sz w:val="20"/>
                          <w:lang w:eastAsia="x-none"/>
                        </w:rPr>
                      </w:pPr>
                      <w:r w:rsidRPr="00B53194">
                        <w:rPr>
                          <w:rFonts w:ascii="Times" w:eastAsia="Batang" w:hAnsi="Times"/>
                          <w:b/>
                          <w:bCs/>
                          <w:i/>
                          <w:iCs/>
                          <w:sz w:val="20"/>
                          <w:lang w:eastAsia="x-none"/>
                        </w:rPr>
                        <w:t>Model complexity of the localized model that achieves similar or better performance as the benchmark model.</w:t>
                      </w:r>
                    </w:p>
                    <w:p w14:paraId="7A9B5C61" w14:textId="77777777" w:rsidR="0080580D" w:rsidRPr="00B53194" w:rsidRDefault="0080580D" w:rsidP="0080580D">
                      <w:pPr>
                        <w:spacing w:after="0"/>
                        <w:ind w:left="1440" w:hanging="1440"/>
                        <w:rPr>
                          <w:rFonts w:ascii="Times" w:eastAsia="DengXian" w:hAnsi="Times"/>
                          <w:b/>
                          <w:bCs/>
                          <w:sz w:val="20"/>
                          <w:lang w:eastAsia="zh-CN"/>
                        </w:rPr>
                      </w:pPr>
                    </w:p>
                    <w:p w14:paraId="3533EC13" w14:textId="77777777" w:rsidR="0080580D" w:rsidRPr="00B53194" w:rsidRDefault="0080580D" w:rsidP="0080580D">
                      <w:pPr>
                        <w:spacing w:line="259" w:lineRule="auto"/>
                        <w:outlineLvl w:val="4"/>
                        <w:rPr>
                          <w:rFonts w:ascii="Times" w:eastAsia="Batang" w:hAnsi="Times"/>
                          <w:sz w:val="20"/>
                          <w:highlight w:val="green"/>
                          <w:lang w:eastAsia="x-none"/>
                        </w:rPr>
                      </w:pPr>
                      <w:r w:rsidRPr="00B53194">
                        <w:rPr>
                          <w:rFonts w:ascii="Times" w:eastAsia="Batang" w:hAnsi="Times" w:hint="eastAsia"/>
                          <w:sz w:val="20"/>
                          <w:highlight w:val="green"/>
                          <w:lang w:eastAsia="x-none"/>
                        </w:rPr>
                        <w:t>A</w:t>
                      </w:r>
                      <w:r w:rsidRPr="00B53194">
                        <w:rPr>
                          <w:rFonts w:ascii="Times" w:eastAsia="Batang" w:hAnsi="Times"/>
                          <w:sz w:val="20"/>
                          <w:highlight w:val="green"/>
                          <w:lang w:eastAsia="x-none"/>
                        </w:rPr>
                        <w:t>greement</w:t>
                      </w:r>
                    </w:p>
                    <w:p w14:paraId="23F4720A" w14:textId="77777777" w:rsidR="0080580D" w:rsidRPr="00B53194" w:rsidRDefault="0080580D" w:rsidP="0080580D">
                      <w:pPr>
                        <w:spacing w:after="0"/>
                        <w:rPr>
                          <w:rFonts w:ascii="Times" w:eastAsia="Batang" w:hAnsi="Times"/>
                          <w:b/>
                          <w:bCs/>
                          <w:i/>
                          <w:iCs/>
                          <w:sz w:val="20"/>
                        </w:rPr>
                      </w:pPr>
                      <w:r w:rsidRPr="00B53194">
                        <w:rPr>
                          <w:rFonts w:ascii="Times" w:eastAsia="Batang" w:hAnsi="Times"/>
                          <w:b/>
                          <w:bCs/>
                          <w:i/>
                          <w:iCs/>
                          <w:sz w:val="20"/>
                        </w:rPr>
                        <w:t>For the evaluation of AI/ML-based CSI compression using localized models in Release 19, consider the following options as a starting point to model the spatial correlation in the dataset for a local region:</w:t>
                      </w:r>
                    </w:p>
                    <w:p w14:paraId="73C7BB01" w14:textId="77777777" w:rsidR="0080580D" w:rsidRPr="00B53194" w:rsidRDefault="0080580D" w:rsidP="0080580D">
                      <w:pPr>
                        <w:numPr>
                          <w:ilvl w:val="0"/>
                          <w:numId w:val="7"/>
                        </w:numPr>
                        <w:spacing w:before="120" w:after="120"/>
                        <w:rPr>
                          <w:rFonts w:ascii="Times" w:eastAsia="Batang" w:hAnsi="Times"/>
                          <w:b/>
                          <w:bCs/>
                          <w:i/>
                          <w:iCs/>
                          <w:sz w:val="20"/>
                          <w:lang w:eastAsia="x-none"/>
                        </w:rPr>
                      </w:pPr>
                      <w:r w:rsidRPr="00B53194">
                        <w:rPr>
                          <w:rFonts w:ascii="Times" w:eastAsia="Batang" w:hAnsi="Times"/>
                          <w:b/>
                          <w:bCs/>
                          <w:i/>
                          <w:iCs/>
                          <w:sz w:val="20"/>
                          <w:lang w:eastAsia="x-none"/>
                        </w:rPr>
                        <w:t xml:space="preserve">Option 1: The dataset is derived from UEs dropped within the local region, with spatial consistency modelling as per TR 38.901. </w:t>
                      </w:r>
                    </w:p>
                    <w:p w14:paraId="505DF93E" w14:textId="77777777" w:rsidR="0080580D" w:rsidRPr="00B53194" w:rsidRDefault="0080580D" w:rsidP="0080580D">
                      <w:pPr>
                        <w:numPr>
                          <w:ilvl w:val="2"/>
                          <w:numId w:val="7"/>
                        </w:numPr>
                        <w:spacing w:before="120" w:after="120"/>
                        <w:rPr>
                          <w:rFonts w:ascii="Times" w:eastAsia="Batang" w:hAnsi="Times"/>
                          <w:b/>
                          <w:bCs/>
                          <w:i/>
                          <w:iCs/>
                          <w:sz w:val="20"/>
                          <w:lang w:eastAsia="x-none"/>
                        </w:rPr>
                      </w:pPr>
                      <w:r w:rsidRPr="00B53194">
                        <w:rPr>
                          <w:rFonts w:ascii="Times" w:eastAsia="Batang" w:hAnsi="Times"/>
                          <w:b/>
                          <w:bCs/>
                          <w:i/>
                          <w:iCs/>
                          <w:sz w:val="20"/>
                          <w:lang w:eastAsia="x-none"/>
                        </w:rPr>
                        <w:t>E.g., Dropped in a specific cell or within a specific boundary.</w:t>
                      </w:r>
                    </w:p>
                    <w:p w14:paraId="402F9E4F" w14:textId="77777777" w:rsidR="0080580D" w:rsidRPr="00B53194" w:rsidRDefault="0080580D" w:rsidP="0080580D">
                      <w:pPr>
                        <w:numPr>
                          <w:ilvl w:val="0"/>
                          <w:numId w:val="7"/>
                        </w:numPr>
                        <w:spacing w:before="120" w:after="120"/>
                        <w:rPr>
                          <w:rFonts w:ascii="Times" w:eastAsia="Batang" w:hAnsi="Times"/>
                          <w:b/>
                          <w:bCs/>
                          <w:i/>
                          <w:iCs/>
                          <w:sz w:val="20"/>
                          <w:lang w:eastAsia="x-none"/>
                        </w:rPr>
                      </w:pPr>
                      <w:r w:rsidRPr="00B53194">
                        <w:rPr>
                          <w:rFonts w:ascii="Times" w:eastAsia="Batang" w:hAnsi="Times"/>
                          <w:b/>
                          <w:bCs/>
                          <w:i/>
                          <w:iCs/>
                          <w:sz w:val="20"/>
                          <w:lang w:eastAsia="x-none"/>
                        </w:rPr>
                        <w:t xml:space="preserve">Option 2: By using a scenario/configuration specific to the local region. </w:t>
                      </w:r>
                    </w:p>
                    <w:p w14:paraId="7DD90DEB" w14:textId="77777777" w:rsidR="0080580D" w:rsidRPr="00B53194" w:rsidRDefault="0080580D" w:rsidP="0080580D">
                      <w:pPr>
                        <w:numPr>
                          <w:ilvl w:val="2"/>
                          <w:numId w:val="7"/>
                        </w:numPr>
                        <w:spacing w:before="120" w:after="120"/>
                        <w:rPr>
                          <w:rFonts w:ascii="Times" w:eastAsia="Batang" w:hAnsi="Times"/>
                          <w:b/>
                          <w:bCs/>
                          <w:i/>
                          <w:iCs/>
                          <w:sz w:val="20"/>
                          <w:lang w:eastAsia="x-none"/>
                        </w:rPr>
                      </w:pPr>
                      <w:r w:rsidRPr="00B53194">
                        <w:rPr>
                          <w:rFonts w:ascii="Times" w:eastAsia="Batang" w:hAnsi="Times"/>
                          <w:b/>
                          <w:bCs/>
                          <w:i/>
                          <w:iCs/>
                          <w:sz w:val="20"/>
                          <w:lang w:eastAsia="x-none"/>
                        </w:rPr>
                        <w:t>E.g., Indoor-outdoor ratio, LOS-NLOS ratio, TXRU mapping, etc.</w:t>
                      </w:r>
                    </w:p>
                    <w:p w14:paraId="0AF7ECAE" w14:textId="77777777" w:rsidR="0080580D" w:rsidRPr="00B53194" w:rsidRDefault="0080580D" w:rsidP="0080580D">
                      <w:pPr>
                        <w:spacing w:after="0"/>
                        <w:rPr>
                          <w:rFonts w:ascii="Times" w:eastAsia="Batang" w:hAnsi="Times"/>
                          <w:b/>
                          <w:bCs/>
                          <w:i/>
                          <w:iCs/>
                          <w:sz w:val="20"/>
                        </w:rPr>
                      </w:pPr>
                      <w:r w:rsidRPr="00B53194">
                        <w:rPr>
                          <w:rFonts w:ascii="Times" w:eastAsia="Batang" w:hAnsi="Times"/>
                          <w:b/>
                          <w:bCs/>
                          <w:i/>
                          <w:iCs/>
                          <w:sz w:val="20"/>
                        </w:rPr>
                        <w:t>Note: While modelling the spatial correlation, strive to ensure that the dataset distribution also correctly captures the decorrelation due to temporal variations in the channel. To report methods to generate training and testing dataset.</w:t>
                      </w:r>
                    </w:p>
                    <w:p w14:paraId="643F8FDF" w14:textId="77777777" w:rsidR="0080580D" w:rsidRDefault="0080580D" w:rsidP="0080580D"/>
                  </w:txbxContent>
                </v:textbox>
                <w10:wrap type="topAndBottom" anchorx="margin"/>
              </v:shape>
            </w:pict>
          </mc:Fallback>
        </mc:AlternateContent>
      </w:r>
      <w:r>
        <w:t xml:space="preserve">The work item description </w:t>
      </w:r>
      <w:r>
        <w:fldChar w:fldCharType="begin"/>
      </w:r>
      <w:r>
        <w:instrText xml:space="preserve"> REF _Ref158821511 \r \h </w:instrText>
      </w:r>
      <w:r>
        <w:fldChar w:fldCharType="separate"/>
      </w:r>
      <w:r>
        <w:t>[2]</w:t>
      </w:r>
      <w:r>
        <w:fldChar w:fldCharType="end"/>
      </w:r>
      <w:r>
        <w:t xml:space="preserve"> has identified a study objective associated with performance improvement using cell/site specific models. Due to spatial consistency, the channel samples collected from a local region or site are expected to be more correlated and hence more compressible as compared to the overall data from a much larger layout. Specifically, the distribution of precoders is expected to be sparser, and AI/ML techniques can exploit this to derive a more optimized PMI mapping to feedback the precoder information. Therefore, a model trained on the local training dataset and used for inference on a test dataset from the same local scenario is expected to perform well compared to a model that is trained on the global dataset. Along this route, following agreements were made in last meeting.</w:t>
      </w:r>
    </w:p>
    <w:p w14:paraId="250B6CCD" w14:textId="4C36570A" w:rsidR="0080580D" w:rsidRDefault="0080580D" w:rsidP="0080580D">
      <w:pPr>
        <w:pStyle w:val="3GPPText"/>
      </w:pPr>
      <w:r>
        <w:t xml:space="preserve">We next present our evaluation results to quantify the gain from localized models. For this evaluation, we consider </w:t>
      </w:r>
      <w:r w:rsidR="00DC2066">
        <w:t>two</w:t>
      </w:r>
      <w:r>
        <w:t xml:space="preserve"> cases for the training dataset – </w:t>
      </w:r>
    </w:p>
    <w:p w14:paraId="4259C133" w14:textId="77777777" w:rsidR="0080580D" w:rsidRDefault="0080580D" w:rsidP="0080580D">
      <w:pPr>
        <w:pStyle w:val="3GPPText"/>
        <w:numPr>
          <w:ilvl w:val="0"/>
          <w:numId w:val="3"/>
        </w:numPr>
      </w:pPr>
      <w:r>
        <w:t xml:space="preserve">Case 1 (baseline - global dataset): </w:t>
      </w:r>
    </w:p>
    <w:p w14:paraId="08559B5F" w14:textId="77777777" w:rsidR="0080580D" w:rsidRDefault="0080580D" w:rsidP="0080580D">
      <w:pPr>
        <w:pStyle w:val="3GPPText"/>
        <w:numPr>
          <w:ilvl w:val="1"/>
          <w:numId w:val="3"/>
        </w:numPr>
      </w:pPr>
      <w:r>
        <w:t>UE-side encoder and NW-side decoder are trained using a dataset from the full dense urban layout.</w:t>
      </w:r>
    </w:p>
    <w:p w14:paraId="573636D2" w14:textId="77777777" w:rsidR="0080580D" w:rsidRDefault="0080580D" w:rsidP="0080580D">
      <w:pPr>
        <w:pStyle w:val="3GPPText"/>
        <w:numPr>
          <w:ilvl w:val="0"/>
          <w:numId w:val="3"/>
        </w:numPr>
      </w:pPr>
      <w:r>
        <w:t xml:space="preserve">Case 2 (local indoor dataset):   </w:t>
      </w:r>
    </w:p>
    <w:p w14:paraId="4A7AF871" w14:textId="650675E5" w:rsidR="0080580D" w:rsidRDefault="0080580D" w:rsidP="0080580D">
      <w:pPr>
        <w:pStyle w:val="3GPPText"/>
        <w:numPr>
          <w:ilvl w:val="1"/>
          <w:numId w:val="3"/>
        </w:numPr>
      </w:pPr>
      <w:r>
        <w:t>UE-side encoder and NW-side decoder are trained using data from UEs that are local to a small region within the layout: Indoor UEs at ground level dropped within a 25 m. by 25 m. region and associated to the same cell.</w:t>
      </w:r>
    </w:p>
    <w:p w14:paraId="7F28666B" w14:textId="7E76BFC7" w:rsidR="00DC2066" w:rsidRDefault="004577E4" w:rsidP="00DC2066">
      <w:pPr>
        <w:pStyle w:val="3GPPText"/>
        <w:jc w:val="left"/>
      </w:pPr>
      <w:r>
        <w:fldChar w:fldCharType="begin"/>
      </w:r>
      <w:r>
        <w:instrText xml:space="preserve"> REF _Ref174045218 \h </w:instrText>
      </w:r>
      <w:r>
        <w:fldChar w:fldCharType="separate"/>
      </w:r>
      <w:r w:rsidR="00F300E2">
        <w:t xml:space="preserve">Figure </w:t>
      </w:r>
      <w:r w:rsidR="00F300E2">
        <w:rPr>
          <w:noProof/>
        </w:rPr>
        <w:t>38</w:t>
      </w:r>
      <w:r>
        <w:fldChar w:fldCharType="end"/>
      </w:r>
      <w:r w:rsidR="00DC2066">
        <w:t xml:space="preserve"> below shows the SGCS for layer 1 for the cases described above, when those models are used for inference on the local dataset. The SGCS is expressed as a loss metric in dB scale, i.e.,</w:t>
      </w:r>
    </w:p>
    <w:p w14:paraId="4BEE17F9" w14:textId="77777777" w:rsidR="00DC2066" w:rsidRDefault="00600F02" w:rsidP="00DC2066">
      <w:pPr>
        <w:pStyle w:val="3GPPText"/>
        <w:numPr>
          <w:ilvl w:val="0"/>
          <w:numId w:val="3"/>
        </w:numPr>
        <w:jc w:val="center"/>
      </w:pPr>
      <m:oMath>
        <m:r>
          <w:rPr>
            <w:rFonts w:ascii="Cambria Math" w:hAnsi="Cambria Math"/>
          </w:rPr>
          <m:t>SGCS (dB) = 10</m:t>
        </m:r>
        <m:sSub>
          <m:sSubPr>
            <m:ctrlPr>
              <w:rPr>
                <w:rFonts w:ascii="Cambria Math" w:hAnsi="Cambria Math"/>
                <w:i/>
              </w:rPr>
            </m:ctrlPr>
          </m:sSubPr>
          <m:e>
            <m:r>
              <w:rPr>
                <w:rFonts w:ascii="Cambria Math" w:hAnsi="Cambria Math"/>
              </w:rPr>
              <m:t xml:space="preserve">log </m:t>
            </m:r>
          </m:e>
          <m:sub>
            <m:r>
              <w:rPr>
                <w:rFonts w:ascii="Cambria Math" w:hAnsi="Cambria Math"/>
              </w:rPr>
              <m:t>10</m:t>
            </m:r>
          </m:sub>
        </m:sSub>
        <m:r>
          <w:rPr>
            <w:rFonts w:ascii="Cambria Math" w:hAnsi="Cambria Math"/>
          </w:rPr>
          <m:t>(1-SGCS)</m:t>
        </m:r>
      </m:oMath>
    </w:p>
    <w:p w14:paraId="081A841A" w14:textId="77777777" w:rsidR="00DC2066" w:rsidRDefault="00DC2066" w:rsidP="00DC2066">
      <w:pPr>
        <w:pStyle w:val="3GPPText"/>
        <w:jc w:val="left"/>
      </w:pPr>
      <w:r>
        <w:t xml:space="preserve">A lower value of this metric corresponds to better accuracy. </w:t>
      </w:r>
    </w:p>
    <w:p w14:paraId="4CAF81A7" w14:textId="77777777" w:rsidR="00FF115A" w:rsidRDefault="004577E4" w:rsidP="00FF115A">
      <w:pPr>
        <w:pStyle w:val="3GPPText"/>
        <w:keepNext/>
        <w:jc w:val="center"/>
      </w:pPr>
      <w:r>
        <w:rPr>
          <w:noProof/>
        </w:rPr>
        <w:lastRenderedPageBreak/>
        <w:drawing>
          <wp:inline distT="0" distB="0" distL="0" distR="0" wp14:anchorId="62844281" wp14:editId="5DECBDDB">
            <wp:extent cx="4626098" cy="2041127"/>
            <wp:effectExtent l="0" t="0" r="3175" b="0"/>
            <wp:docPr id="12925793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37683" cy="2046239"/>
                    </a:xfrm>
                    <a:prstGeom prst="rect">
                      <a:avLst/>
                    </a:prstGeom>
                    <a:noFill/>
                  </pic:spPr>
                </pic:pic>
              </a:graphicData>
            </a:graphic>
          </wp:inline>
        </w:drawing>
      </w:r>
    </w:p>
    <w:p w14:paraId="5C7794A3" w14:textId="4C8F7BBF" w:rsidR="004577E4" w:rsidRDefault="00FF115A" w:rsidP="00FF115A">
      <w:pPr>
        <w:pStyle w:val="Caption"/>
      </w:pPr>
      <w:r>
        <w:t xml:space="preserve">Figure </w:t>
      </w:r>
      <w:r>
        <w:fldChar w:fldCharType="begin"/>
      </w:r>
      <w:r>
        <w:instrText xml:space="preserve"> STYLEREF 1 \s </w:instrText>
      </w:r>
      <w:r>
        <w:fldChar w:fldCharType="separate"/>
      </w:r>
      <w:r>
        <w:rPr>
          <w:noProof/>
        </w:rPr>
        <w:t>7</w:t>
      </w:r>
      <w:r>
        <w:fldChar w:fldCharType="end"/>
      </w:r>
      <w:r>
        <w:noBreakHyphen/>
      </w:r>
      <w:r>
        <w:fldChar w:fldCharType="begin"/>
      </w:r>
      <w:r>
        <w:instrText xml:space="preserve"> SEQ Figure \* ARABIC \s 1 </w:instrText>
      </w:r>
      <w:r>
        <w:fldChar w:fldCharType="separate"/>
      </w:r>
      <w:r>
        <w:rPr>
          <w:noProof/>
        </w:rPr>
        <w:t>1</w:t>
      </w:r>
      <w:r>
        <w:fldChar w:fldCharType="end"/>
      </w:r>
      <w:r>
        <w:t xml:space="preserve">: </w:t>
      </w:r>
      <w:r w:rsidRPr="00C54042">
        <w:t>SGCS for inference on local scenario using models trained on global vs. local scenario</w:t>
      </w:r>
    </w:p>
    <w:p w14:paraId="35A195E8" w14:textId="77777777" w:rsidR="007E311A" w:rsidRDefault="007E311A" w:rsidP="007E311A">
      <w:pPr>
        <w:pStyle w:val="3GPPText"/>
      </w:pPr>
      <w:r>
        <w:t>The result is shown for the case of a simple AI/ML model and a model with a complex structure. We make the following observations:</w:t>
      </w:r>
    </w:p>
    <w:p w14:paraId="1300C74A" w14:textId="54B5D8A9" w:rsidR="007E311A" w:rsidRDefault="007E311A" w:rsidP="007E311A">
      <w:pPr>
        <w:pStyle w:val="3GPPText"/>
        <w:numPr>
          <w:ilvl w:val="0"/>
          <w:numId w:val="3"/>
        </w:numPr>
      </w:pPr>
      <w:r>
        <w:t>The plots show that the models trained on local data outperform the models trained on global data when other aspects are the same.</w:t>
      </w:r>
    </w:p>
    <w:p w14:paraId="1FEA2BD7" w14:textId="723830BE" w:rsidR="007E311A" w:rsidRDefault="007E311A" w:rsidP="007E311A">
      <w:pPr>
        <w:pStyle w:val="3GPPText"/>
        <w:numPr>
          <w:ilvl w:val="0"/>
          <w:numId w:val="3"/>
        </w:numPr>
      </w:pPr>
      <w:r>
        <w:t>The plots also show that the simple model trained on local data can achieve performance that is very close to</w:t>
      </w:r>
      <w:r w:rsidR="007D053C">
        <w:t xml:space="preserve">, or better than </w:t>
      </w:r>
      <w:r w:rsidR="00530DFE">
        <w:t xml:space="preserve">that of </w:t>
      </w:r>
      <w:r>
        <w:t>the complex model trained on the global data</w:t>
      </w:r>
      <w:r w:rsidR="00BD1179">
        <w:t>. At an</w:t>
      </w:r>
      <w:r w:rsidR="00561D2F">
        <w:t xml:space="preserve"> </w:t>
      </w:r>
      <w:r w:rsidR="0027334D">
        <w:t xml:space="preserve">UL </w:t>
      </w:r>
      <w:r w:rsidR="00561D2F">
        <w:t xml:space="preserve">PMI overhead </w:t>
      </w:r>
      <w:r w:rsidR="00513F17">
        <w:t xml:space="preserve">of </w:t>
      </w:r>
      <w:r w:rsidR="00561D2F">
        <w:t>64 and 128 bit</w:t>
      </w:r>
      <w:r w:rsidR="00BD1179">
        <w:t>s</w:t>
      </w:r>
      <w:r w:rsidR="00561D2F">
        <w:t xml:space="preserve"> </w:t>
      </w:r>
      <w:r w:rsidR="00BD1179">
        <w:t>(see</w:t>
      </w:r>
      <w:r w:rsidR="00513F17">
        <w:t xml:space="preserve"> red-dashed and blue solid curves</w:t>
      </w:r>
      <w:r w:rsidR="00BD1179">
        <w:t>),</w:t>
      </w:r>
      <w:r w:rsidR="0087650A">
        <w:t xml:space="preserve"> </w:t>
      </w:r>
      <w:r w:rsidR="00BD1179">
        <w:t>we observe an</w:t>
      </w:r>
      <w:r w:rsidR="0087650A">
        <w:t xml:space="preserve"> SGCS gain </w:t>
      </w:r>
      <w:r w:rsidR="00B80E55">
        <w:t xml:space="preserve">(in </w:t>
      </w:r>
      <w:r w:rsidR="00FD0128">
        <w:t>linear</w:t>
      </w:r>
      <w:r w:rsidR="00B80E55">
        <w:t xml:space="preserve"> domain)</w:t>
      </w:r>
      <w:r w:rsidR="0087650A">
        <w:t xml:space="preserve"> of 1.</w:t>
      </w:r>
      <w:r w:rsidR="00932A5D">
        <w:t>6</w:t>
      </w:r>
      <w:r w:rsidR="0087650A">
        <w:t>% and 11.9% respectively</w:t>
      </w:r>
      <w:r>
        <w:t>.</w:t>
      </w:r>
    </w:p>
    <w:p w14:paraId="68F77A7C" w14:textId="1D98667C" w:rsidR="007C078D" w:rsidRDefault="007E311A" w:rsidP="002F1299">
      <w:pPr>
        <w:pStyle w:val="3GPPText"/>
        <w:jc w:val="left"/>
      </w:pPr>
      <w:r>
        <w:t>This points to two benefits of training on local data – the SGCS can improve for the same model complexity. Alternately, the same SGCS performance can be achieved using a much simpler AI/ML model</w:t>
      </w:r>
      <w:r w:rsidR="007C078D">
        <w:t xml:space="preserve">. </w:t>
      </w:r>
    </w:p>
    <w:p w14:paraId="54E6DD96" w14:textId="4C48B4AF" w:rsidR="002F1299" w:rsidRPr="00F717C3" w:rsidRDefault="002F1299" w:rsidP="00F717C3">
      <w:pPr>
        <w:pStyle w:val="Observation"/>
        <w:rPr>
          <w:rStyle w:val="Strong"/>
          <w:b/>
          <w:bCs/>
        </w:rPr>
      </w:pPr>
      <w:bookmarkStart w:id="96" w:name="_Ref174128398"/>
      <w:r w:rsidRPr="00F717C3">
        <w:rPr>
          <w:rStyle w:val="Strong"/>
          <w:b/>
          <w:bCs/>
        </w:rPr>
        <w:t>Localized models, which are developed specifically for use within a local region, provide better performance compared to global models trained using data from the entire layout.</w:t>
      </w:r>
      <w:bookmarkEnd w:id="96"/>
    </w:p>
    <w:p w14:paraId="6A44B598" w14:textId="2B6C1F47" w:rsidR="007C078D" w:rsidRPr="00F717C3" w:rsidRDefault="004C2AE8" w:rsidP="00F717C3">
      <w:pPr>
        <w:pStyle w:val="Observation"/>
        <w:rPr>
          <w:rStyle w:val="Strong"/>
          <w:b/>
          <w:bCs/>
        </w:rPr>
      </w:pPr>
      <w:bookmarkStart w:id="97" w:name="_Ref174128411"/>
      <w:r w:rsidRPr="00F717C3">
        <w:rPr>
          <w:rStyle w:val="Strong"/>
          <w:b/>
          <w:bCs/>
        </w:rPr>
        <w:t xml:space="preserve">Localized models </w:t>
      </w:r>
      <w:r w:rsidR="00AE0307" w:rsidRPr="00F717C3">
        <w:rPr>
          <w:rStyle w:val="Strong"/>
          <w:b/>
          <w:bCs/>
        </w:rPr>
        <w:t xml:space="preserve">can </w:t>
      </w:r>
      <w:r w:rsidRPr="00F717C3">
        <w:rPr>
          <w:rStyle w:val="Strong"/>
          <w:b/>
          <w:bCs/>
        </w:rPr>
        <w:t>provide similar performance with a smaller model complexity compared to global models</w:t>
      </w:r>
      <w:r w:rsidR="00354785" w:rsidRPr="00F717C3">
        <w:rPr>
          <w:rStyle w:val="Strong"/>
          <w:b/>
          <w:bCs/>
        </w:rPr>
        <w:t>.</w:t>
      </w:r>
      <w:bookmarkEnd w:id="97"/>
    </w:p>
    <w:p w14:paraId="70581B9E" w14:textId="77777777" w:rsidR="00DC2066" w:rsidRDefault="00DC2066" w:rsidP="00DC2066">
      <w:pPr>
        <w:pStyle w:val="3GPPText"/>
      </w:pPr>
    </w:p>
    <w:p w14:paraId="4D74456B" w14:textId="77777777" w:rsidR="00CA7477" w:rsidRPr="00CA7477" w:rsidRDefault="00CA7477" w:rsidP="00CA7477"/>
    <w:bookmarkEnd w:id="3"/>
    <w:p w14:paraId="1A06D05B" w14:textId="0C848ECC" w:rsidR="00A32F07" w:rsidRDefault="00A32F07" w:rsidP="00B540C6">
      <w:pPr>
        <w:pStyle w:val="Heading1"/>
      </w:pPr>
      <w:r>
        <w:t>Conclusions</w:t>
      </w:r>
    </w:p>
    <w:p w14:paraId="4B28DC7F" w14:textId="3998C59E" w:rsidR="00A32F07" w:rsidRDefault="00BC70B7" w:rsidP="00A32F07">
      <w:r w:rsidRPr="00BC70B7">
        <w:t>In this document, we have discussed aspects related to</w:t>
      </w:r>
      <w:r>
        <w:t xml:space="preserve"> AI/ML-based CSI compression using two-sided model. We have the following observations:</w:t>
      </w:r>
    </w:p>
    <w:p w14:paraId="47A78F14" w14:textId="1D15871D" w:rsidR="00DB63FE" w:rsidRPr="00293E78" w:rsidRDefault="00D11859" w:rsidP="00A32F07">
      <w:pPr>
        <w:rPr>
          <w:b/>
          <w:bCs/>
          <w:i/>
          <w:iCs/>
        </w:rPr>
      </w:pPr>
      <w:r w:rsidRPr="00293E78">
        <w:rPr>
          <w:b/>
          <w:bCs/>
          <w:i/>
          <w:iCs/>
        </w:rPr>
        <w:fldChar w:fldCharType="begin"/>
      </w:r>
      <w:r w:rsidRPr="00293E78">
        <w:rPr>
          <w:b/>
          <w:bCs/>
          <w:i/>
          <w:iCs/>
        </w:rPr>
        <w:instrText xml:space="preserve"> REF _Ref174127913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1:</w:t>
      </w:r>
      <w:r w:rsidRPr="00293E78">
        <w:rPr>
          <w:b/>
          <w:bCs/>
          <w:i/>
          <w:iCs/>
        </w:rPr>
        <w:fldChar w:fldCharType="end"/>
      </w:r>
      <w:r w:rsidRPr="00293E78">
        <w:rPr>
          <w:b/>
          <w:bCs/>
          <w:i/>
          <w:iCs/>
        </w:rPr>
        <w:fldChar w:fldCharType="begin"/>
      </w:r>
      <w:r w:rsidRPr="00293E78">
        <w:rPr>
          <w:b/>
          <w:bCs/>
          <w:i/>
          <w:iCs/>
        </w:rPr>
        <w:instrText xml:space="preserve"> REF _Ref174127913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 xml:space="preserve"> On-device operation without UE side offline engineering (option 3b/5b) suffers from performance loss if NW side data distribution is mismatched with UE side data distribution.</w:t>
      </w:r>
      <w:r w:rsidRPr="00293E78">
        <w:rPr>
          <w:b/>
          <w:bCs/>
          <w:i/>
          <w:iCs/>
        </w:rPr>
        <w:fldChar w:fldCharType="end"/>
      </w:r>
    </w:p>
    <w:p w14:paraId="6200DC8D" w14:textId="6EE2D9DE" w:rsidR="00170592" w:rsidRPr="00293E78" w:rsidRDefault="00DB63FE" w:rsidP="00A32F07">
      <w:pPr>
        <w:rPr>
          <w:b/>
          <w:bCs/>
          <w:i/>
          <w:iCs/>
        </w:rPr>
      </w:pPr>
      <w:r w:rsidRPr="00293E78">
        <w:rPr>
          <w:b/>
          <w:bCs/>
          <w:i/>
          <w:iCs/>
        </w:rPr>
        <w:fldChar w:fldCharType="begin"/>
      </w:r>
      <w:r w:rsidRPr="00293E78">
        <w:rPr>
          <w:b/>
          <w:bCs/>
          <w:i/>
          <w:iCs/>
        </w:rPr>
        <w:instrText xml:space="preserve"> REF _Ref174127926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2:</w:t>
      </w:r>
      <w:r w:rsidRPr="00293E78">
        <w:rPr>
          <w:b/>
          <w:bCs/>
          <w:i/>
          <w:iCs/>
        </w:rPr>
        <w:fldChar w:fldCharType="end"/>
      </w:r>
      <w:r w:rsidRPr="00293E78">
        <w:rPr>
          <w:b/>
          <w:bCs/>
          <w:i/>
          <w:iCs/>
        </w:rPr>
        <w:fldChar w:fldCharType="begin"/>
      </w:r>
      <w:r w:rsidRPr="00293E78">
        <w:rPr>
          <w:b/>
          <w:bCs/>
          <w:i/>
          <w:iCs/>
        </w:rPr>
        <w:instrText xml:space="preserve"> REF _Ref174127926 \h </w:instrText>
      </w:r>
      <w:r w:rsidR="00293E78" w:rsidRPr="00293E78">
        <w:rPr>
          <w:b/>
          <w:bCs/>
          <w:i/>
          <w:iCs/>
        </w:rPr>
        <w:instrText xml:space="preserve"> \* MERGEFORMAT </w:instrText>
      </w:r>
      <w:r w:rsidRPr="00293E78">
        <w:rPr>
          <w:b/>
          <w:bCs/>
          <w:i/>
          <w:iCs/>
        </w:rPr>
      </w:r>
      <w:r w:rsidRPr="00293E78">
        <w:rPr>
          <w:b/>
          <w:bCs/>
          <w:i/>
          <w:iCs/>
        </w:rPr>
        <w:fldChar w:fldCharType="separate"/>
      </w:r>
      <w:r w:rsidR="002F316A" w:rsidRPr="00293E78">
        <w:rPr>
          <w:b/>
          <w:bCs/>
          <w:i/>
          <w:iCs/>
        </w:rPr>
        <w:t xml:space="preserve"> </w:t>
      </w:r>
      <w:r w:rsidRPr="00293E78">
        <w:rPr>
          <w:rStyle w:val="Strong"/>
          <w:i/>
          <w:iCs/>
        </w:rPr>
        <w:t>UE side offline engineering based on sharing CSI generation part only (3a-1 / 5a-1) is worse than UE side offline engineering based on sharing CSI reconstruction part (3a-2 / 5a-2) or its input / output (4-2). This is because the latter two options allow the UE-side to find the best reconstructed CSI for each sample of the UE side dataset.</w:t>
      </w:r>
      <w:r w:rsidRPr="00293E78">
        <w:rPr>
          <w:b/>
          <w:bCs/>
          <w:i/>
          <w:iCs/>
        </w:rPr>
        <w:fldChar w:fldCharType="end"/>
      </w:r>
    </w:p>
    <w:p w14:paraId="572B7682" w14:textId="66CA3D5F" w:rsidR="002F316A" w:rsidRPr="00293E78" w:rsidRDefault="002F316A" w:rsidP="00A32F07">
      <w:pPr>
        <w:rPr>
          <w:b/>
          <w:bCs/>
          <w:i/>
          <w:iCs/>
        </w:rPr>
      </w:pPr>
      <w:r w:rsidRPr="00293E78">
        <w:rPr>
          <w:b/>
          <w:bCs/>
          <w:i/>
          <w:iCs/>
        </w:rPr>
        <w:lastRenderedPageBreak/>
        <w:fldChar w:fldCharType="begin"/>
      </w:r>
      <w:r w:rsidRPr="00293E78">
        <w:rPr>
          <w:b/>
          <w:bCs/>
          <w:i/>
          <w:iCs/>
        </w:rPr>
        <w:instrText xml:space="preserve"> REF _Ref174127985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3:</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_Ref174127985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Running inference using reference model can be used to identify the root cause of performance degradation.</w:t>
      </w:r>
      <w:r w:rsidRPr="00293E78">
        <w:rPr>
          <w:b/>
          <w:bCs/>
          <w:i/>
          <w:iCs/>
        </w:rPr>
        <w:fldChar w:fldCharType="end"/>
      </w:r>
    </w:p>
    <w:p w14:paraId="79B19B99" w14:textId="3D2D87BB" w:rsidR="002F316A" w:rsidRPr="00293E78" w:rsidRDefault="002F316A" w:rsidP="00A32F07">
      <w:pPr>
        <w:rPr>
          <w:b/>
          <w:bCs/>
          <w:i/>
          <w:iCs/>
        </w:rPr>
      </w:pPr>
      <w:r w:rsidRPr="00293E78">
        <w:rPr>
          <w:b/>
          <w:bCs/>
          <w:i/>
          <w:iCs/>
        </w:rPr>
        <w:fldChar w:fldCharType="begin"/>
      </w:r>
      <w:r w:rsidRPr="00293E78">
        <w:rPr>
          <w:b/>
          <w:bCs/>
          <w:i/>
          <w:iCs/>
        </w:rPr>
        <w:instrText xml:space="preserve"> REF _Ref174128004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4:</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_Ref174128004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Model</w:t>
      </w:r>
      <w:r w:rsidRPr="00293E78">
        <w:rPr>
          <w:b/>
          <w:bCs/>
          <w:i/>
          <w:iCs/>
          <w:lang w:val="en-US"/>
        </w:rPr>
        <w:t xml:space="preserve"> monitoring based on ground-truth provided by UE to the network requires large signaling overhead and may be sensitive to large latency.</w:t>
      </w:r>
      <w:r w:rsidRPr="00293E78">
        <w:rPr>
          <w:b/>
          <w:bCs/>
          <w:i/>
          <w:iCs/>
        </w:rPr>
        <w:fldChar w:fldCharType="end"/>
      </w:r>
    </w:p>
    <w:p w14:paraId="530866FD" w14:textId="3136D354" w:rsidR="002F316A" w:rsidRPr="00293E78" w:rsidRDefault="002F316A" w:rsidP="00A32F07">
      <w:pPr>
        <w:rPr>
          <w:b/>
          <w:bCs/>
          <w:i/>
          <w:iCs/>
        </w:rPr>
      </w:pPr>
      <w:r w:rsidRPr="00293E78">
        <w:rPr>
          <w:b/>
          <w:bCs/>
          <w:i/>
          <w:iCs/>
        </w:rPr>
        <w:fldChar w:fldCharType="begin"/>
      </w:r>
      <w:r w:rsidRPr="00293E78">
        <w:rPr>
          <w:b/>
          <w:bCs/>
          <w:i/>
          <w:iCs/>
        </w:rPr>
        <w:instrText xml:space="preserve"> REF _Ref174128022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5:</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_Ref174128022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The monitoring accuracy of NW side monitoring is concerned due to mismatch between actual ground-truth which is used as input of UE side model and the reported ground-truth which is quantized using eT2.</w:t>
      </w:r>
      <w:r w:rsidRPr="00293E78">
        <w:rPr>
          <w:b/>
          <w:bCs/>
          <w:i/>
          <w:iCs/>
        </w:rPr>
        <w:fldChar w:fldCharType="end"/>
      </w:r>
    </w:p>
    <w:p w14:paraId="2ED0A34E" w14:textId="412066CF" w:rsidR="002F316A" w:rsidRPr="00293E78" w:rsidRDefault="002F316A" w:rsidP="00A32F07">
      <w:pPr>
        <w:rPr>
          <w:b/>
          <w:bCs/>
          <w:i/>
          <w:iCs/>
        </w:rPr>
      </w:pPr>
      <w:r w:rsidRPr="00293E78">
        <w:rPr>
          <w:b/>
          <w:bCs/>
          <w:i/>
          <w:iCs/>
        </w:rPr>
        <w:fldChar w:fldCharType="begin"/>
      </w:r>
      <w:r w:rsidRPr="00293E78">
        <w:rPr>
          <w:b/>
          <w:bCs/>
          <w:i/>
          <w:iCs/>
        </w:rPr>
        <w:instrText xml:space="preserve"> REF _Ref174128041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6:</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_Ref174128041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The SGCS estimation model can be trained to achieve good generalization ability across various datasets.</w:t>
      </w:r>
      <w:r w:rsidRPr="00293E78">
        <w:rPr>
          <w:b/>
          <w:bCs/>
          <w:i/>
          <w:iCs/>
        </w:rPr>
        <w:fldChar w:fldCharType="end"/>
      </w:r>
    </w:p>
    <w:p w14:paraId="2C987AF3" w14:textId="02C690BC" w:rsidR="002F316A" w:rsidRPr="00293E78" w:rsidRDefault="002C705E" w:rsidP="00A32F07">
      <w:pPr>
        <w:rPr>
          <w:b/>
          <w:bCs/>
          <w:i/>
          <w:iCs/>
        </w:rPr>
      </w:pPr>
      <w:r w:rsidRPr="00293E78">
        <w:rPr>
          <w:b/>
          <w:bCs/>
          <w:i/>
          <w:iCs/>
        </w:rPr>
        <w:fldChar w:fldCharType="begin"/>
      </w:r>
      <w:r w:rsidRPr="00293E78">
        <w:rPr>
          <w:b/>
          <w:bCs/>
          <w:i/>
          <w:iCs/>
        </w:rPr>
        <w:instrText xml:space="preserve"> REF _Ref174128062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7:</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_Ref174128062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Model monitoring using an SGCS estimation model that outputs the intermediate KPI directly shows an accurate inference accuracy prediction, low complexity, low overhead, and low latency at the same time.</w:t>
      </w:r>
      <w:r w:rsidRPr="00293E78">
        <w:rPr>
          <w:b/>
          <w:bCs/>
          <w:i/>
          <w:iCs/>
        </w:rPr>
        <w:fldChar w:fldCharType="end"/>
      </w:r>
    </w:p>
    <w:p w14:paraId="77BE3C44" w14:textId="5F40A66F" w:rsidR="002C705E" w:rsidRPr="00293E78" w:rsidRDefault="002C705E" w:rsidP="00A32F07">
      <w:pPr>
        <w:rPr>
          <w:b/>
          <w:bCs/>
          <w:i/>
          <w:iCs/>
        </w:rPr>
      </w:pPr>
      <w:r w:rsidRPr="00293E78">
        <w:rPr>
          <w:b/>
          <w:bCs/>
          <w:i/>
          <w:iCs/>
        </w:rPr>
        <w:fldChar w:fldCharType="begin"/>
      </w:r>
      <w:r w:rsidRPr="00293E78">
        <w:rPr>
          <w:b/>
          <w:bCs/>
          <w:i/>
          <w:iCs/>
        </w:rPr>
        <w:instrText xml:space="preserve"> REF _Ref174128084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8:</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_Ref174128084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 xml:space="preserve">In case 2 standalone evaluations, the layer 0 SGCS gain from exploiting the temporal correlation over four time samples using a refinement model, is up to 3 dB over Rel-16 </w:t>
      </w:r>
      <w:proofErr w:type="spellStart"/>
      <w:r w:rsidRPr="00293E78">
        <w:rPr>
          <w:rStyle w:val="Strong"/>
          <w:i/>
          <w:iCs/>
        </w:rPr>
        <w:t>etypeII</w:t>
      </w:r>
      <w:proofErr w:type="spellEnd"/>
      <w:r w:rsidRPr="00293E78">
        <w:rPr>
          <w:rStyle w:val="Strong"/>
          <w:i/>
          <w:iCs/>
        </w:rPr>
        <w:t xml:space="preserve"> and up to 1 dB over case 0.</w:t>
      </w:r>
      <w:r w:rsidRPr="00293E78">
        <w:rPr>
          <w:b/>
          <w:bCs/>
          <w:i/>
          <w:iCs/>
        </w:rPr>
        <w:fldChar w:fldCharType="end"/>
      </w:r>
    </w:p>
    <w:p w14:paraId="13E8E4CA" w14:textId="059A9677" w:rsidR="002C705E" w:rsidRPr="00293E78" w:rsidRDefault="002C705E" w:rsidP="00A32F07">
      <w:pPr>
        <w:rPr>
          <w:b/>
          <w:bCs/>
          <w:i/>
          <w:iCs/>
        </w:rPr>
      </w:pPr>
      <w:r w:rsidRPr="00293E78">
        <w:rPr>
          <w:b/>
          <w:bCs/>
          <w:i/>
          <w:iCs/>
        </w:rPr>
        <w:fldChar w:fldCharType="begin"/>
      </w:r>
      <w:r w:rsidRPr="00293E78">
        <w:rPr>
          <w:b/>
          <w:bCs/>
          <w:i/>
          <w:iCs/>
        </w:rPr>
        <w:instrText xml:space="preserve"> REF _Ref174128096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9:</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_Ref174128096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 xml:space="preserve">In case 2 standalone evaluations, the layer 1 SGCS gain from exploiting the temporal correlation over four time samples using a refinement model, is up to 3 dB over Rel-16 </w:t>
      </w:r>
      <w:proofErr w:type="spellStart"/>
      <w:r w:rsidRPr="00293E78">
        <w:rPr>
          <w:rStyle w:val="Strong"/>
          <w:i/>
          <w:iCs/>
        </w:rPr>
        <w:t>etypeII</w:t>
      </w:r>
      <w:proofErr w:type="spellEnd"/>
      <w:r w:rsidRPr="00293E78">
        <w:rPr>
          <w:rStyle w:val="Strong"/>
          <w:i/>
          <w:iCs/>
        </w:rPr>
        <w:t xml:space="preserve"> and up to 1 dB over case 0.</w:t>
      </w:r>
      <w:r w:rsidRPr="00293E78">
        <w:rPr>
          <w:b/>
          <w:bCs/>
          <w:i/>
          <w:iCs/>
        </w:rPr>
        <w:fldChar w:fldCharType="end"/>
      </w:r>
    </w:p>
    <w:p w14:paraId="740405C3" w14:textId="14FC923F" w:rsidR="002C705E" w:rsidRPr="00293E78" w:rsidRDefault="002C705E" w:rsidP="00A32F07">
      <w:pPr>
        <w:rPr>
          <w:b/>
          <w:bCs/>
          <w:i/>
          <w:iCs/>
        </w:rPr>
      </w:pPr>
      <w:r w:rsidRPr="00293E78">
        <w:rPr>
          <w:b/>
          <w:bCs/>
          <w:i/>
          <w:iCs/>
        </w:rPr>
        <w:fldChar w:fldCharType="begin"/>
      </w:r>
      <w:r w:rsidRPr="00293E78">
        <w:rPr>
          <w:b/>
          <w:bCs/>
          <w:i/>
          <w:iCs/>
        </w:rPr>
        <w:instrText xml:space="preserve"> REF _Ref174128115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10:</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_Ref174128115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For Full Buffer Traffic, Mean throughput gains for Case 2 over Release 16 eType2 baseline is between 10-20%, for the UL overhead range of 120-345 bits. Corresponding edge throughput gains are in the range of 7-12%. Over the Case 0 baseline, mean throughput gains are between 5-10%, and edge throughput gains between 2-5%. Feedback reduction with Case 2 is 72-76% (over Release 16 eType2 baseline), and 45-55% (over Case 0).</w:t>
      </w:r>
      <w:r w:rsidRPr="00293E78">
        <w:rPr>
          <w:b/>
          <w:bCs/>
          <w:i/>
          <w:iCs/>
        </w:rPr>
        <w:fldChar w:fldCharType="end"/>
      </w:r>
    </w:p>
    <w:p w14:paraId="0CC5A46F" w14:textId="1E5A4688" w:rsidR="002C705E" w:rsidRPr="00293E78" w:rsidRDefault="002C705E" w:rsidP="00A32F07">
      <w:pPr>
        <w:rPr>
          <w:b/>
          <w:bCs/>
          <w:i/>
          <w:iCs/>
        </w:rPr>
      </w:pPr>
      <w:r w:rsidRPr="00293E78">
        <w:rPr>
          <w:b/>
          <w:bCs/>
          <w:i/>
          <w:iCs/>
        </w:rPr>
        <w:fldChar w:fldCharType="begin"/>
      </w:r>
      <w:r w:rsidRPr="00293E78">
        <w:rPr>
          <w:b/>
          <w:bCs/>
          <w:i/>
          <w:iCs/>
        </w:rPr>
        <w:instrText xml:space="preserve"> REF _Ref174128128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11:</w:t>
      </w:r>
      <w:r w:rsidRPr="00293E78">
        <w:rPr>
          <w:b/>
          <w:bCs/>
          <w:i/>
          <w:iCs/>
        </w:rPr>
        <w:fldChar w:fldCharType="end"/>
      </w:r>
      <w:r w:rsidR="00293E78">
        <w:rPr>
          <w:b/>
          <w:bCs/>
          <w:i/>
          <w:iCs/>
        </w:rPr>
        <w:t xml:space="preserve"> </w:t>
      </w:r>
      <w:r w:rsidR="002573BA" w:rsidRPr="00293E78">
        <w:rPr>
          <w:b/>
          <w:bCs/>
          <w:i/>
          <w:iCs/>
        </w:rPr>
        <w:fldChar w:fldCharType="begin"/>
      </w:r>
      <w:r w:rsidR="002573BA" w:rsidRPr="00293E78">
        <w:rPr>
          <w:b/>
          <w:bCs/>
          <w:i/>
          <w:iCs/>
        </w:rPr>
        <w:instrText xml:space="preserve"> REF _Ref174128128 \h </w:instrText>
      </w:r>
      <w:r w:rsidR="00293E78" w:rsidRPr="00293E78">
        <w:rPr>
          <w:b/>
          <w:bCs/>
          <w:i/>
          <w:iCs/>
        </w:rPr>
        <w:instrText xml:space="preserve"> \* MERGEFORMAT </w:instrText>
      </w:r>
      <w:r w:rsidR="002573BA" w:rsidRPr="00293E78">
        <w:rPr>
          <w:b/>
          <w:bCs/>
          <w:i/>
          <w:iCs/>
        </w:rPr>
      </w:r>
      <w:r w:rsidR="002573BA" w:rsidRPr="00293E78">
        <w:rPr>
          <w:b/>
          <w:bCs/>
          <w:i/>
          <w:iCs/>
        </w:rPr>
        <w:fldChar w:fldCharType="separate"/>
      </w:r>
      <w:r w:rsidR="002573BA" w:rsidRPr="00293E78">
        <w:rPr>
          <w:rStyle w:val="Strong"/>
          <w:i/>
          <w:iCs/>
        </w:rPr>
        <w:t>For FTP Traffic, user experience gains are dependent on resource utilization. Over Release 16 eType2 baseline, mean user experience gains are 0-5% (at low resource utilization) and 8-25% (at medium to high resource utilizations). Over Case 0 baseline, little mean user experience gain is observed at low resource utilization, and 4-12% gain is observed at medium to high resource utilization.</w:t>
      </w:r>
      <w:r w:rsidR="002573BA" w:rsidRPr="00293E78">
        <w:rPr>
          <w:b/>
          <w:bCs/>
          <w:i/>
          <w:iCs/>
        </w:rPr>
        <w:fldChar w:fldCharType="end"/>
      </w:r>
    </w:p>
    <w:p w14:paraId="33D8F6FF" w14:textId="7F64BEDB" w:rsidR="002573BA" w:rsidRPr="00293E78" w:rsidRDefault="002573BA" w:rsidP="00A32F07">
      <w:pPr>
        <w:rPr>
          <w:b/>
          <w:bCs/>
          <w:i/>
          <w:iCs/>
        </w:rPr>
      </w:pPr>
      <w:r w:rsidRPr="00293E78">
        <w:rPr>
          <w:b/>
          <w:bCs/>
          <w:i/>
          <w:iCs/>
        </w:rPr>
        <w:fldChar w:fldCharType="begin"/>
      </w:r>
      <w:r w:rsidRPr="00293E78">
        <w:rPr>
          <w:b/>
          <w:bCs/>
          <w:i/>
          <w:iCs/>
        </w:rPr>
        <w:instrText xml:space="preserve"> REF _Ref174128149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12:</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_Ref174128149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Over Release 16 eType2 baseline, edge user experience gains are 4-16% (at low resource utilization) and 26-48% (at medium to high resource utilizations). Over Case 0 baseline, 4-10% edge user experience gain is observed at low resource utilization, and 4-20% gain is observed at medium to high resource utilization</w:t>
      </w:r>
      <w:r w:rsidRPr="00293E78">
        <w:rPr>
          <w:b/>
          <w:bCs/>
          <w:i/>
          <w:iCs/>
        </w:rPr>
        <w:fldChar w:fldCharType="end"/>
      </w:r>
    </w:p>
    <w:p w14:paraId="1F541368" w14:textId="4F1CEA54" w:rsidR="002573BA" w:rsidRPr="00293E78" w:rsidRDefault="002573BA" w:rsidP="00A32F07">
      <w:pPr>
        <w:rPr>
          <w:b/>
          <w:bCs/>
          <w:i/>
          <w:iCs/>
        </w:rPr>
      </w:pPr>
      <w:r w:rsidRPr="00293E78">
        <w:rPr>
          <w:b/>
          <w:bCs/>
          <w:i/>
          <w:iCs/>
        </w:rPr>
        <w:fldChar w:fldCharType="begin"/>
      </w:r>
      <w:r w:rsidRPr="00293E78">
        <w:rPr>
          <w:b/>
          <w:bCs/>
          <w:i/>
          <w:iCs/>
        </w:rPr>
        <w:instrText xml:space="preserve"> REF _Ref174128164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13:</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_Ref174128164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Over Release 16 eType2 baseline, feedback reduction of up to 73% is observed at low resource utilization. At medium to high resource utilization, 67-87% reduction is observed. Over the Case 0 baseline, the corresponding gains are 0-22% for low resource utilization and 45-55% for medium to high resource utilization.</w:t>
      </w:r>
      <w:r w:rsidRPr="00293E78">
        <w:rPr>
          <w:b/>
          <w:bCs/>
          <w:i/>
          <w:iCs/>
        </w:rPr>
        <w:fldChar w:fldCharType="end"/>
      </w:r>
    </w:p>
    <w:p w14:paraId="760305CE" w14:textId="4180A7D4" w:rsidR="002573BA" w:rsidRPr="00293E78" w:rsidRDefault="002573BA" w:rsidP="00A32F07">
      <w:pPr>
        <w:rPr>
          <w:b/>
          <w:bCs/>
          <w:i/>
          <w:iCs/>
        </w:rPr>
      </w:pPr>
      <w:r w:rsidRPr="00293E78">
        <w:rPr>
          <w:b/>
          <w:bCs/>
          <w:i/>
          <w:iCs/>
        </w:rPr>
        <w:fldChar w:fldCharType="begin"/>
      </w:r>
      <w:r w:rsidRPr="00293E78">
        <w:rPr>
          <w:b/>
          <w:bCs/>
          <w:i/>
          <w:iCs/>
        </w:rPr>
        <w:instrText xml:space="preserve"> REF _Ref174128179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14:</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_Ref174128179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Using a refinement model in case 2 simplifies the inter-vendor collaboration, as the Enc and Dec modules can be developed following one of the inter-vendor options in case 0. The differential quantization codebook(s) can be developed and shared by the NW-side.</w:t>
      </w:r>
      <w:r w:rsidRPr="00293E78">
        <w:rPr>
          <w:b/>
          <w:bCs/>
          <w:i/>
          <w:iCs/>
        </w:rPr>
        <w:fldChar w:fldCharType="end"/>
      </w:r>
    </w:p>
    <w:p w14:paraId="4CF2A4FF" w14:textId="48EF589E" w:rsidR="002573BA" w:rsidRPr="00293E78" w:rsidRDefault="00A15C5D" w:rsidP="00A32F07">
      <w:pPr>
        <w:rPr>
          <w:b/>
          <w:bCs/>
          <w:i/>
          <w:iCs/>
        </w:rPr>
      </w:pPr>
      <w:r w:rsidRPr="00293E78">
        <w:rPr>
          <w:b/>
          <w:bCs/>
          <w:i/>
          <w:iCs/>
        </w:rPr>
        <w:fldChar w:fldCharType="begin"/>
      </w:r>
      <w:r w:rsidRPr="00293E78">
        <w:rPr>
          <w:b/>
          <w:bCs/>
          <w:i/>
          <w:iCs/>
        </w:rPr>
        <w:instrText xml:space="preserve"> REF _Ref174128197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15:</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_Ref174128197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Standalone evaluations on inter-vendor collaboration in case2, show that Encoder and/or Decoder information collaboration options have minor (&lt;1%) SGCS degradation when compared with NW-side joint training.</w:t>
      </w:r>
      <w:r w:rsidRPr="00293E78">
        <w:rPr>
          <w:b/>
          <w:bCs/>
          <w:i/>
          <w:iCs/>
        </w:rPr>
        <w:fldChar w:fldCharType="end"/>
      </w:r>
    </w:p>
    <w:p w14:paraId="0C362138" w14:textId="585AF6E6" w:rsidR="00A15C5D" w:rsidRPr="00293E78" w:rsidRDefault="00A15C5D" w:rsidP="00A32F07">
      <w:pPr>
        <w:rPr>
          <w:b/>
          <w:bCs/>
          <w:i/>
          <w:iCs/>
        </w:rPr>
      </w:pPr>
      <w:r w:rsidRPr="00293E78">
        <w:rPr>
          <w:b/>
          <w:bCs/>
          <w:i/>
          <w:iCs/>
        </w:rPr>
        <w:lastRenderedPageBreak/>
        <w:fldChar w:fldCharType="begin"/>
      </w:r>
      <w:r w:rsidRPr="00293E78">
        <w:rPr>
          <w:b/>
          <w:bCs/>
          <w:i/>
          <w:iCs/>
        </w:rPr>
        <w:instrText xml:space="preserve"> REF _Ref174128216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16:</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_Ref174128216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The SGCS performance gap between ideal and realistic prediction increases with the payload size, as the performance becomes limited by the prediction error.</w:t>
      </w:r>
      <w:r w:rsidRPr="00293E78">
        <w:rPr>
          <w:b/>
          <w:bCs/>
          <w:i/>
          <w:iCs/>
        </w:rPr>
        <w:fldChar w:fldCharType="end"/>
      </w:r>
    </w:p>
    <w:p w14:paraId="7482BD20" w14:textId="68D726D0" w:rsidR="00A15C5D" w:rsidRPr="00293E78" w:rsidRDefault="00A15C5D" w:rsidP="00A32F07">
      <w:pPr>
        <w:rPr>
          <w:b/>
          <w:bCs/>
          <w:i/>
          <w:iCs/>
        </w:rPr>
      </w:pPr>
      <w:r w:rsidRPr="00293E78">
        <w:rPr>
          <w:b/>
          <w:bCs/>
          <w:i/>
          <w:iCs/>
        </w:rPr>
        <w:fldChar w:fldCharType="begin"/>
      </w:r>
      <w:r w:rsidRPr="00293E78">
        <w:rPr>
          <w:b/>
          <w:bCs/>
          <w:i/>
          <w:iCs/>
        </w:rPr>
        <w:instrText xml:space="preserve"> REF _Ref174128230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17:</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_Ref174128230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 xml:space="preserve">In case 3 standalone evaluations, the SGCS gain of case3 with ideal prediction over Rel-18 </w:t>
      </w:r>
      <w:proofErr w:type="spellStart"/>
      <w:r w:rsidRPr="00293E78">
        <w:rPr>
          <w:rStyle w:val="Strong"/>
          <w:i/>
          <w:iCs/>
        </w:rPr>
        <w:t>eTypeII</w:t>
      </w:r>
      <w:proofErr w:type="spellEnd"/>
      <w:r w:rsidRPr="00293E78">
        <w:rPr>
          <w:rStyle w:val="Strong"/>
          <w:i/>
          <w:iCs/>
        </w:rPr>
        <w:t xml:space="preserve"> codebook with max -rank2 is up to 3.6 dB for both layer 0 and layer 1.</w:t>
      </w:r>
      <w:r w:rsidRPr="00293E78">
        <w:rPr>
          <w:b/>
          <w:bCs/>
          <w:i/>
          <w:iCs/>
        </w:rPr>
        <w:fldChar w:fldCharType="end"/>
      </w:r>
    </w:p>
    <w:p w14:paraId="327428A1" w14:textId="629F685B" w:rsidR="00A15C5D" w:rsidRPr="00293E78" w:rsidRDefault="00A15C5D" w:rsidP="00A32F07">
      <w:pPr>
        <w:rPr>
          <w:b/>
          <w:bCs/>
          <w:i/>
          <w:iCs/>
        </w:rPr>
      </w:pPr>
      <w:r w:rsidRPr="00293E78">
        <w:rPr>
          <w:b/>
          <w:bCs/>
          <w:i/>
          <w:iCs/>
        </w:rPr>
        <w:fldChar w:fldCharType="begin"/>
      </w:r>
      <w:r w:rsidRPr="00293E78">
        <w:rPr>
          <w:b/>
          <w:bCs/>
          <w:i/>
          <w:iCs/>
        </w:rPr>
        <w:instrText xml:space="preserve"> REF _Ref174128246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18:</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_Ref174128246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 xml:space="preserve">In case 3 standalone evaluations using a separate prediction and compression model, the SGCS gain of case3 with realistic (AR channel) prediction over Rel-18 </w:t>
      </w:r>
      <w:proofErr w:type="spellStart"/>
      <w:r w:rsidRPr="00293E78">
        <w:rPr>
          <w:rStyle w:val="Strong"/>
          <w:i/>
          <w:iCs/>
        </w:rPr>
        <w:t>eTypeII</w:t>
      </w:r>
      <w:proofErr w:type="spellEnd"/>
      <w:r w:rsidRPr="00293E78">
        <w:rPr>
          <w:rStyle w:val="Strong"/>
          <w:i/>
          <w:iCs/>
        </w:rPr>
        <w:t xml:space="preserve"> codebook with max-rank2 is up to 2.3 dB for layer 0 and up to 2.5 dB for layer 1.</w:t>
      </w:r>
      <w:r w:rsidRPr="00293E78">
        <w:rPr>
          <w:b/>
          <w:bCs/>
          <w:i/>
          <w:iCs/>
        </w:rPr>
        <w:fldChar w:fldCharType="end"/>
      </w:r>
    </w:p>
    <w:p w14:paraId="51F9803D" w14:textId="7658E175" w:rsidR="00A217B3" w:rsidRPr="00293E78" w:rsidRDefault="00A217B3" w:rsidP="00A32F07">
      <w:pPr>
        <w:rPr>
          <w:b/>
          <w:bCs/>
          <w:i/>
          <w:iCs/>
        </w:rPr>
      </w:pPr>
      <w:r w:rsidRPr="00293E78">
        <w:rPr>
          <w:b/>
          <w:bCs/>
          <w:i/>
          <w:iCs/>
        </w:rPr>
        <w:fldChar w:fldCharType="begin"/>
      </w:r>
      <w:r w:rsidRPr="00293E78">
        <w:rPr>
          <w:b/>
          <w:bCs/>
          <w:i/>
          <w:iCs/>
        </w:rPr>
        <w:instrText xml:space="preserve"> REF _Ref174128259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19:</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_Ref174128259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For Full Buffer Traffic, Mean throughput gains for Case 3 over Release 18 eType2 baseline is between 6-8%, for the UL overhead range of 60-180 bits. Corresponding edge throughput gains are in the range of 1-9%.</w:t>
      </w:r>
      <w:r w:rsidRPr="00293E78">
        <w:rPr>
          <w:b/>
          <w:bCs/>
          <w:i/>
          <w:iCs/>
        </w:rPr>
        <w:fldChar w:fldCharType="end"/>
      </w:r>
    </w:p>
    <w:p w14:paraId="678A17C1" w14:textId="755B5123" w:rsidR="00A217B3" w:rsidRPr="00293E78" w:rsidRDefault="00A217B3" w:rsidP="00A32F07">
      <w:pPr>
        <w:rPr>
          <w:b/>
          <w:bCs/>
          <w:i/>
          <w:iCs/>
        </w:rPr>
      </w:pPr>
      <w:r w:rsidRPr="00293E78">
        <w:rPr>
          <w:b/>
          <w:bCs/>
          <w:i/>
          <w:iCs/>
        </w:rPr>
        <w:fldChar w:fldCharType="begin"/>
      </w:r>
      <w:r w:rsidRPr="00293E78">
        <w:rPr>
          <w:b/>
          <w:bCs/>
          <w:i/>
          <w:iCs/>
        </w:rPr>
        <w:instrText xml:space="preserve"> REF _Ref174128276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20:</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_Ref174128276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For FTP Traffic, user experience gains are dependent on resource utilization. Over Release 18 eType2 baseline, mean user experience gains are 0-5% (at low resource utilization) and 2-8% (at medium to high resource utilizations).</w:t>
      </w:r>
      <w:r w:rsidRPr="00293E78">
        <w:rPr>
          <w:b/>
          <w:bCs/>
          <w:i/>
          <w:iCs/>
        </w:rPr>
        <w:fldChar w:fldCharType="end"/>
      </w:r>
    </w:p>
    <w:p w14:paraId="37ABEBC6" w14:textId="39BD5854" w:rsidR="00A217B3" w:rsidRPr="00293E78" w:rsidRDefault="00A217B3" w:rsidP="00A32F07">
      <w:pPr>
        <w:rPr>
          <w:b/>
          <w:bCs/>
          <w:i/>
          <w:iCs/>
        </w:rPr>
      </w:pPr>
      <w:r w:rsidRPr="00293E78">
        <w:rPr>
          <w:b/>
          <w:bCs/>
          <w:i/>
          <w:iCs/>
        </w:rPr>
        <w:fldChar w:fldCharType="begin"/>
      </w:r>
      <w:r w:rsidRPr="00293E78">
        <w:rPr>
          <w:b/>
          <w:bCs/>
          <w:i/>
          <w:iCs/>
        </w:rPr>
        <w:instrText xml:space="preserve"> REF _Ref174128289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21:</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_Ref174128289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For FTP Traffic, user experience gains are dependent on resource utilization. Over Release 18 eType2 baseline, edge user experience gains are 4-16% (at low resource utilization) and 28-46% (at medium to high resource utilizations).</w:t>
      </w:r>
      <w:r w:rsidRPr="00293E78">
        <w:rPr>
          <w:b/>
          <w:bCs/>
          <w:i/>
          <w:iCs/>
        </w:rPr>
        <w:fldChar w:fldCharType="end"/>
      </w:r>
    </w:p>
    <w:p w14:paraId="1D325885" w14:textId="53799CEC" w:rsidR="00A217B3" w:rsidRPr="00293E78" w:rsidRDefault="00A217B3" w:rsidP="00A32F07">
      <w:pPr>
        <w:rPr>
          <w:b/>
          <w:bCs/>
          <w:i/>
          <w:iCs/>
        </w:rPr>
      </w:pPr>
      <w:r w:rsidRPr="00293E78">
        <w:rPr>
          <w:b/>
          <w:bCs/>
          <w:i/>
          <w:iCs/>
        </w:rPr>
        <w:fldChar w:fldCharType="begin"/>
      </w:r>
      <w:r w:rsidRPr="00293E78">
        <w:rPr>
          <w:b/>
          <w:bCs/>
          <w:i/>
          <w:iCs/>
        </w:rPr>
        <w:instrText xml:space="preserve"> REF _Ref174128303 \w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b/>
          <w:bCs/>
          <w:i/>
          <w:iCs/>
        </w:rPr>
        <w:t>Observation 22:</w:t>
      </w:r>
      <w:r w:rsidRPr="00293E78">
        <w:rPr>
          <w:b/>
          <w:bCs/>
          <w:i/>
          <w:iCs/>
        </w:rPr>
        <w:fldChar w:fldCharType="end"/>
      </w:r>
      <w:r w:rsidR="00293E78">
        <w:rPr>
          <w:b/>
          <w:bCs/>
          <w:i/>
          <w:iCs/>
        </w:rPr>
        <w:t xml:space="preserve"> </w:t>
      </w:r>
      <w:r w:rsidRPr="00293E78">
        <w:rPr>
          <w:b/>
          <w:bCs/>
          <w:i/>
          <w:iCs/>
        </w:rPr>
        <w:fldChar w:fldCharType="begin"/>
      </w:r>
      <w:r w:rsidRPr="00293E78">
        <w:rPr>
          <w:b/>
          <w:bCs/>
          <w:i/>
          <w:iCs/>
        </w:rPr>
        <w:instrText xml:space="preserve"> REF _Ref174128303 \h </w:instrText>
      </w:r>
      <w:r w:rsidR="00293E78" w:rsidRPr="00293E78">
        <w:rPr>
          <w:b/>
          <w:bCs/>
          <w:i/>
          <w:iCs/>
        </w:rPr>
        <w:instrText xml:space="preserve"> \* MERGEFORMAT </w:instrText>
      </w:r>
      <w:r w:rsidRPr="00293E78">
        <w:rPr>
          <w:b/>
          <w:bCs/>
          <w:i/>
          <w:iCs/>
        </w:rPr>
      </w:r>
      <w:r w:rsidRPr="00293E78">
        <w:rPr>
          <w:b/>
          <w:bCs/>
          <w:i/>
          <w:iCs/>
        </w:rPr>
        <w:fldChar w:fldCharType="separate"/>
      </w:r>
      <w:r w:rsidRPr="00293E78">
        <w:rPr>
          <w:rStyle w:val="Strong"/>
          <w:i/>
          <w:iCs/>
        </w:rPr>
        <w:t>Over Release 18 eType2 baseline, feedback reduction of 5-49% is observed at low resource utilization. At medium to high resource utilization, 20-50% reduction is observed</w:t>
      </w:r>
      <w:r w:rsidRPr="00293E78">
        <w:rPr>
          <w:b/>
          <w:bCs/>
          <w:i/>
          <w:iCs/>
        </w:rPr>
        <w:fldChar w:fldCharType="end"/>
      </w:r>
      <w:r w:rsidR="00293E78" w:rsidRPr="00293E78">
        <w:rPr>
          <w:b/>
          <w:bCs/>
          <w:i/>
          <w:iCs/>
        </w:rPr>
        <w:t>.</w:t>
      </w:r>
    </w:p>
    <w:p w14:paraId="0C5492A2" w14:textId="465114A4" w:rsidR="00293E78" w:rsidRPr="00293E78" w:rsidRDefault="00293E78" w:rsidP="00A32F07">
      <w:pPr>
        <w:rPr>
          <w:b/>
          <w:bCs/>
          <w:i/>
          <w:iCs/>
        </w:rPr>
      </w:pPr>
      <w:r w:rsidRPr="00293E78">
        <w:rPr>
          <w:b/>
          <w:bCs/>
          <w:i/>
          <w:iCs/>
        </w:rPr>
        <w:fldChar w:fldCharType="begin"/>
      </w:r>
      <w:r w:rsidRPr="00293E78">
        <w:rPr>
          <w:b/>
          <w:bCs/>
          <w:i/>
          <w:iCs/>
        </w:rPr>
        <w:instrText xml:space="preserve"> REF _Ref174128336 \w \h  \* MERGEFORMAT </w:instrText>
      </w:r>
      <w:r w:rsidRPr="00293E78">
        <w:rPr>
          <w:b/>
          <w:bCs/>
          <w:i/>
          <w:iCs/>
        </w:rPr>
      </w:r>
      <w:r w:rsidRPr="00293E78">
        <w:rPr>
          <w:b/>
          <w:bCs/>
          <w:i/>
          <w:iCs/>
        </w:rPr>
        <w:fldChar w:fldCharType="separate"/>
      </w:r>
      <w:r w:rsidRPr="00293E78">
        <w:rPr>
          <w:b/>
          <w:bCs/>
          <w:i/>
          <w:iCs/>
        </w:rPr>
        <w:t>Observation 23:</w:t>
      </w:r>
      <w:r w:rsidRPr="00293E78">
        <w:rPr>
          <w:b/>
          <w:bCs/>
          <w:i/>
          <w:iCs/>
        </w:rPr>
        <w:fldChar w:fldCharType="end"/>
      </w:r>
      <w:r>
        <w:rPr>
          <w:b/>
          <w:bCs/>
          <w:i/>
          <w:iCs/>
        </w:rPr>
        <w:t xml:space="preserve"> </w:t>
      </w:r>
      <w:r w:rsidRPr="00293E78">
        <w:rPr>
          <w:b/>
          <w:bCs/>
          <w:i/>
          <w:iCs/>
        </w:rPr>
        <w:fldChar w:fldCharType="begin"/>
      </w:r>
      <w:r w:rsidRPr="00293E78">
        <w:rPr>
          <w:b/>
          <w:bCs/>
          <w:i/>
          <w:iCs/>
        </w:rPr>
        <w:instrText xml:space="preserve"> REF _Ref174128336 \h  \* MERGEFORMAT </w:instrText>
      </w:r>
      <w:r w:rsidRPr="00293E78">
        <w:rPr>
          <w:b/>
          <w:bCs/>
          <w:i/>
          <w:iCs/>
        </w:rPr>
      </w:r>
      <w:r w:rsidRPr="00293E78">
        <w:rPr>
          <w:b/>
          <w:bCs/>
          <w:i/>
          <w:iCs/>
        </w:rPr>
        <w:fldChar w:fldCharType="separate"/>
      </w:r>
      <w:r w:rsidRPr="00293E78">
        <w:rPr>
          <w:rStyle w:val="Strong"/>
          <w:i/>
          <w:iCs/>
        </w:rPr>
        <w:t>Using a separate prediction and compression (SPC) architecture in case 3 simplifies inter-vendor collaboration as the prediction and compression operations are decoupled. In turn, the design and discussion on different inter-vendor collaboration can be focused on developing the compression module.</w:t>
      </w:r>
      <w:r w:rsidRPr="00293E78">
        <w:rPr>
          <w:b/>
          <w:bCs/>
          <w:i/>
          <w:iCs/>
        </w:rPr>
        <w:fldChar w:fldCharType="end"/>
      </w:r>
    </w:p>
    <w:p w14:paraId="7C09566D" w14:textId="422CA92E" w:rsidR="00293E78" w:rsidRPr="00293E78" w:rsidRDefault="00293E78" w:rsidP="00A32F07">
      <w:pPr>
        <w:rPr>
          <w:b/>
          <w:bCs/>
          <w:i/>
          <w:iCs/>
        </w:rPr>
      </w:pPr>
      <w:r w:rsidRPr="00293E78">
        <w:rPr>
          <w:b/>
          <w:bCs/>
          <w:i/>
          <w:iCs/>
        </w:rPr>
        <w:fldChar w:fldCharType="begin"/>
      </w:r>
      <w:r w:rsidRPr="00293E78">
        <w:rPr>
          <w:b/>
          <w:bCs/>
          <w:i/>
          <w:iCs/>
        </w:rPr>
        <w:instrText xml:space="preserve"> REF _Ref174128347 \w \h  \* MERGEFORMAT </w:instrText>
      </w:r>
      <w:r w:rsidRPr="00293E78">
        <w:rPr>
          <w:b/>
          <w:bCs/>
          <w:i/>
          <w:iCs/>
        </w:rPr>
      </w:r>
      <w:r w:rsidRPr="00293E78">
        <w:rPr>
          <w:b/>
          <w:bCs/>
          <w:i/>
          <w:iCs/>
        </w:rPr>
        <w:fldChar w:fldCharType="separate"/>
      </w:r>
      <w:r w:rsidRPr="00293E78">
        <w:rPr>
          <w:b/>
          <w:bCs/>
          <w:i/>
          <w:iCs/>
        </w:rPr>
        <w:t>Observation 24:</w:t>
      </w:r>
      <w:r w:rsidRPr="00293E78">
        <w:rPr>
          <w:b/>
          <w:bCs/>
          <w:i/>
          <w:iCs/>
        </w:rPr>
        <w:fldChar w:fldCharType="end"/>
      </w:r>
      <w:r>
        <w:rPr>
          <w:b/>
          <w:bCs/>
          <w:i/>
          <w:iCs/>
        </w:rPr>
        <w:t xml:space="preserve"> </w:t>
      </w:r>
      <w:r w:rsidRPr="00293E78">
        <w:rPr>
          <w:b/>
          <w:bCs/>
          <w:i/>
          <w:iCs/>
        </w:rPr>
        <w:fldChar w:fldCharType="begin"/>
      </w:r>
      <w:r w:rsidRPr="00293E78">
        <w:rPr>
          <w:b/>
          <w:bCs/>
          <w:i/>
          <w:iCs/>
        </w:rPr>
        <w:instrText xml:space="preserve"> REF _Ref174128347 \h  \* MERGEFORMAT </w:instrText>
      </w:r>
      <w:r w:rsidRPr="00293E78">
        <w:rPr>
          <w:b/>
          <w:bCs/>
          <w:i/>
          <w:iCs/>
        </w:rPr>
      </w:r>
      <w:r w:rsidRPr="00293E78">
        <w:rPr>
          <w:b/>
          <w:bCs/>
          <w:i/>
          <w:iCs/>
        </w:rPr>
        <w:fldChar w:fldCharType="separate"/>
      </w:r>
      <w:r w:rsidRPr="00293E78">
        <w:rPr>
          <w:rStyle w:val="Strong"/>
          <w:i/>
          <w:iCs/>
        </w:rPr>
        <w:t>Standalone evaluations on inter-vendor collaboration in case 3 for consider the separate prediction and compression architecture, show that Encoder and/or Decoder information collaboration options have minor (&lt;1%) SGCS degradation when compared with NW-side joint training.</w:t>
      </w:r>
      <w:r w:rsidRPr="00293E78">
        <w:rPr>
          <w:b/>
          <w:bCs/>
          <w:i/>
          <w:iCs/>
        </w:rPr>
        <w:fldChar w:fldCharType="end"/>
      </w:r>
    </w:p>
    <w:p w14:paraId="6C3B50AB" w14:textId="26292AED" w:rsidR="00293E78" w:rsidRPr="00293E78" w:rsidRDefault="00293E78" w:rsidP="00A32F07">
      <w:pPr>
        <w:rPr>
          <w:b/>
          <w:bCs/>
          <w:i/>
          <w:iCs/>
        </w:rPr>
      </w:pPr>
      <w:r w:rsidRPr="00293E78">
        <w:rPr>
          <w:b/>
          <w:bCs/>
          <w:i/>
          <w:iCs/>
        </w:rPr>
        <w:fldChar w:fldCharType="begin"/>
      </w:r>
      <w:r w:rsidRPr="00293E78">
        <w:rPr>
          <w:b/>
          <w:bCs/>
          <w:i/>
          <w:iCs/>
        </w:rPr>
        <w:instrText xml:space="preserve"> REF _Ref174128356 \w \h  \* MERGEFORMAT </w:instrText>
      </w:r>
      <w:r w:rsidRPr="00293E78">
        <w:rPr>
          <w:b/>
          <w:bCs/>
          <w:i/>
          <w:iCs/>
        </w:rPr>
      </w:r>
      <w:r w:rsidRPr="00293E78">
        <w:rPr>
          <w:b/>
          <w:bCs/>
          <w:i/>
          <w:iCs/>
        </w:rPr>
        <w:fldChar w:fldCharType="separate"/>
      </w:r>
      <w:r w:rsidRPr="00293E78">
        <w:rPr>
          <w:b/>
          <w:bCs/>
          <w:i/>
          <w:iCs/>
        </w:rPr>
        <w:t>Observation 25:</w:t>
      </w:r>
      <w:r w:rsidRPr="00293E78">
        <w:rPr>
          <w:b/>
          <w:bCs/>
          <w:i/>
          <w:iCs/>
        </w:rPr>
        <w:fldChar w:fldCharType="end"/>
      </w:r>
      <w:r>
        <w:rPr>
          <w:b/>
          <w:bCs/>
          <w:i/>
          <w:iCs/>
        </w:rPr>
        <w:t xml:space="preserve"> </w:t>
      </w:r>
      <w:r w:rsidRPr="00293E78">
        <w:rPr>
          <w:b/>
          <w:bCs/>
          <w:i/>
          <w:iCs/>
        </w:rPr>
        <w:fldChar w:fldCharType="begin"/>
      </w:r>
      <w:r w:rsidRPr="00293E78">
        <w:rPr>
          <w:b/>
          <w:bCs/>
          <w:i/>
          <w:iCs/>
        </w:rPr>
        <w:instrText xml:space="preserve"> REF _Ref174128356 \h  \* MERGEFORMAT </w:instrText>
      </w:r>
      <w:r w:rsidRPr="00293E78">
        <w:rPr>
          <w:b/>
          <w:bCs/>
          <w:i/>
          <w:iCs/>
        </w:rPr>
      </w:r>
      <w:r w:rsidRPr="00293E78">
        <w:rPr>
          <w:b/>
          <w:bCs/>
          <w:i/>
          <w:iCs/>
        </w:rPr>
        <w:fldChar w:fldCharType="separate"/>
      </w:r>
      <w:r w:rsidRPr="00293E78">
        <w:rPr>
          <w:rStyle w:val="Strong"/>
          <w:i/>
          <w:iCs/>
        </w:rPr>
        <w:t>Case 4 standalone simulation results show very small SGCS gain (&lt; 0.2 dB) over case 3 for layer 0 and almost no gain is observed for layer 1.</w:t>
      </w:r>
      <w:r w:rsidRPr="00293E78">
        <w:rPr>
          <w:b/>
          <w:bCs/>
          <w:i/>
          <w:iCs/>
        </w:rPr>
        <w:fldChar w:fldCharType="end"/>
      </w:r>
    </w:p>
    <w:p w14:paraId="59B001DE" w14:textId="56EDF01D" w:rsidR="00293E78" w:rsidRPr="00293E78" w:rsidRDefault="00293E78" w:rsidP="00A32F07">
      <w:pPr>
        <w:rPr>
          <w:b/>
          <w:bCs/>
          <w:i/>
          <w:iCs/>
        </w:rPr>
      </w:pPr>
      <w:r w:rsidRPr="00293E78">
        <w:rPr>
          <w:b/>
          <w:bCs/>
          <w:i/>
          <w:iCs/>
        </w:rPr>
        <w:fldChar w:fldCharType="begin"/>
      </w:r>
      <w:r w:rsidRPr="00293E78">
        <w:rPr>
          <w:b/>
          <w:bCs/>
          <w:i/>
          <w:iCs/>
        </w:rPr>
        <w:instrText xml:space="preserve"> REF _Ref174128370 \w \h  \* MERGEFORMAT </w:instrText>
      </w:r>
      <w:r w:rsidRPr="00293E78">
        <w:rPr>
          <w:b/>
          <w:bCs/>
          <w:i/>
          <w:iCs/>
        </w:rPr>
      </w:r>
      <w:r w:rsidRPr="00293E78">
        <w:rPr>
          <w:b/>
          <w:bCs/>
          <w:i/>
          <w:iCs/>
        </w:rPr>
        <w:fldChar w:fldCharType="separate"/>
      </w:r>
      <w:r w:rsidRPr="00293E78">
        <w:rPr>
          <w:b/>
          <w:bCs/>
          <w:i/>
          <w:iCs/>
        </w:rPr>
        <w:t>Observation 26:</w:t>
      </w:r>
      <w:r w:rsidRPr="00293E78">
        <w:rPr>
          <w:b/>
          <w:bCs/>
          <w:i/>
          <w:iCs/>
        </w:rPr>
        <w:fldChar w:fldCharType="end"/>
      </w:r>
      <w:r>
        <w:rPr>
          <w:b/>
          <w:bCs/>
          <w:i/>
          <w:iCs/>
        </w:rPr>
        <w:t xml:space="preserve"> </w:t>
      </w:r>
      <w:r w:rsidRPr="00293E78">
        <w:rPr>
          <w:b/>
          <w:bCs/>
          <w:i/>
          <w:iCs/>
        </w:rPr>
        <w:fldChar w:fldCharType="begin"/>
      </w:r>
      <w:r w:rsidRPr="00293E78">
        <w:rPr>
          <w:b/>
          <w:bCs/>
          <w:i/>
          <w:iCs/>
        </w:rPr>
        <w:instrText xml:space="preserve"> REF _Ref174128370 \h  \* MERGEFORMAT </w:instrText>
      </w:r>
      <w:r w:rsidRPr="00293E78">
        <w:rPr>
          <w:b/>
          <w:bCs/>
          <w:i/>
          <w:iCs/>
        </w:rPr>
      </w:r>
      <w:r w:rsidRPr="00293E78">
        <w:rPr>
          <w:b/>
          <w:bCs/>
          <w:i/>
          <w:iCs/>
        </w:rPr>
        <w:fldChar w:fldCharType="separate"/>
      </w:r>
      <w:r w:rsidRPr="00293E78">
        <w:rPr>
          <w:rStyle w:val="Strong"/>
          <w:i/>
          <w:iCs/>
        </w:rPr>
        <w:t xml:space="preserve">In case 4 standalone evaluations, the SGCS gain of case4 with ideal prediction over Rel-18 </w:t>
      </w:r>
      <w:proofErr w:type="spellStart"/>
      <w:r w:rsidRPr="00293E78">
        <w:rPr>
          <w:rStyle w:val="Strong"/>
          <w:i/>
          <w:iCs/>
        </w:rPr>
        <w:t>eTypeII</w:t>
      </w:r>
      <w:proofErr w:type="spellEnd"/>
      <w:r w:rsidRPr="00293E78">
        <w:rPr>
          <w:rStyle w:val="Strong"/>
          <w:i/>
          <w:iCs/>
        </w:rPr>
        <w:t xml:space="preserve"> codebook with max -rank2 is up to 3.8 dB for layer 0 and up to 3.6 dB for layer 1.</w:t>
      </w:r>
      <w:r w:rsidRPr="00293E78">
        <w:rPr>
          <w:b/>
          <w:bCs/>
          <w:i/>
          <w:iCs/>
        </w:rPr>
        <w:fldChar w:fldCharType="end"/>
      </w:r>
    </w:p>
    <w:p w14:paraId="11597B9B" w14:textId="33E7AE0B" w:rsidR="00293E78" w:rsidRPr="00293E78" w:rsidRDefault="00293E78" w:rsidP="00A32F07">
      <w:pPr>
        <w:rPr>
          <w:b/>
          <w:bCs/>
          <w:i/>
          <w:iCs/>
        </w:rPr>
      </w:pPr>
      <w:r w:rsidRPr="00293E78">
        <w:rPr>
          <w:b/>
          <w:bCs/>
          <w:i/>
          <w:iCs/>
        </w:rPr>
        <w:fldChar w:fldCharType="begin"/>
      </w:r>
      <w:r w:rsidRPr="00293E78">
        <w:rPr>
          <w:b/>
          <w:bCs/>
          <w:i/>
          <w:iCs/>
        </w:rPr>
        <w:instrText xml:space="preserve"> REF _Ref174128386 \w \h  \* MERGEFORMAT </w:instrText>
      </w:r>
      <w:r w:rsidRPr="00293E78">
        <w:rPr>
          <w:b/>
          <w:bCs/>
          <w:i/>
          <w:iCs/>
        </w:rPr>
      </w:r>
      <w:r w:rsidRPr="00293E78">
        <w:rPr>
          <w:b/>
          <w:bCs/>
          <w:i/>
          <w:iCs/>
        </w:rPr>
        <w:fldChar w:fldCharType="separate"/>
      </w:r>
      <w:r w:rsidRPr="00293E78">
        <w:rPr>
          <w:b/>
          <w:bCs/>
          <w:i/>
          <w:iCs/>
        </w:rPr>
        <w:t>Observation 27:</w:t>
      </w:r>
      <w:r w:rsidRPr="00293E78">
        <w:rPr>
          <w:b/>
          <w:bCs/>
          <w:i/>
          <w:iCs/>
        </w:rPr>
        <w:fldChar w:fldCharType="end"/>
      </w:r>
      <w:r>
        <w:rPr>
          <w:b/>
          <w:bCs/>
          <w:i/>
          <w:iCs/>
        </w:rPr>
        <w:t xml:space="preserve"> </w:t>
      </w:r>
      <w:r w:rsidRPr="00293E78">
        <w:rPr>
          <w:b/>
          <w:bCs/>
          <w:i/>
          <w:iCs/>
        </w:rPr>
        <w:fldChar w:fldCharType="begin"/>
      </w:r>
      <w:r w:rsidRPr="00293E78">
        <w:rPr>
          <w:b/>
          <w:bCs/>
          <w:i/>
          <w:iCs/>
        </w:rPr>
        <w:instrText xml:space="preserve"> REF _Ref174128386 \h  \* MERGEFORMAT </w:instrText>
      </w:r>
      <w:r w:rsidRPr="00293E78">
        <w:rPr>
          <w:b/>
          <w:bCs/>
          <w:i/>
          <w:iCs/>
        </w:rPr>
      </w:r>
      <w:r w:rsidRPr="00293E78">
        <w:rPr>
          <w:b/>
          <w:bCs/>
          <w:i/>
          <w:iCs/>
        </w:rPr>
        <w:fldChar w:fldCharType="separate"/>
      </w:r>
      <w:r w:rsidRPr="00293E78">
        <w:rPr>
          <w:rStyle w:val="Strong"/>
          <w:i/>
          <w:iCs/>
        </w:rPr>
        <w:t xml:space="preserve">In case 4 standalone evaluations, the SGCS gain of case4 with realistic (AR channel) prediction over Rel-18 </w:t>
      </w:r>
      <w:proofErr w:type="spellStart"/>
      <w:r w:rsidRPr="00293E78">
        <w:rPr>
          <w:rStyle w:val="Strong"/>
          <w:i/>
          <w:iCs/>
        </w:rPr>
        <w:t>eTypeII</w:t>
      </w:r>
      <w:proofErr w:type="spellEnd"/>
      <w:r w:rsidRPr="00293E78">
        <w:rPr>
          <w:rStyle w:val="Strong"/>
          <w:i/>
          <w:iCs/>
        </w:rPr>
        <w:t xml:space="preserve"> codebook with max-rank2 is up to 2.45 dB for layer 0 and up to 2.5 dB for layer 1.</w:t>
      </w:r>
      <w:r w:rsidRPr="00293E78">
        <w:rPr>
          <w:b/>
          <w:bCs/>
          <w:i/>
          <w:iCs/>
        </w:rPr>
        <w:fldChar w:fldCharType="end"/>
      </w:r>
    </w:p>
    <w:p w14:paraId="0720B242" w14:textId="6A0C728C" w:rsidR="00293E78" w:rsidRPr="00293E78" w:rsidRDefault="00293E78" w:rsidP="00A32F07">
      <w:pPr>
        <w:rPr>
          <w:b/>
          <w:bCs/>
          <w:i/>
          <w:iCs/>
        </w:rPr>
      </w:pPr>
      <w:r w:rsidRPr="00293E78">
        <w:rPr>
          <w:b/>
          <w:bCs/>
          <w:i/>
          <w:iCs/>
        </w:rPr>
        <w:fldChar w:fldCharType="begin"/>
      </w:r>
      <w:r w:rsidRPr="00293E78">
        <w:rPr>
          <w:b/>
          <w:bCs/>
          <w:i/>
          <w:iCs/>
        </w:rPr>
        <w:instrText xml:space="preserve"> REF _Ref174128398 \w \h  \* MERGEFORMAT </w:instrText>
      </w:r>
      <w:r w:rsidRPr="00293E78">
        <w:rPr>
          <w:b/>
          <w:bCs/>
          <w:i/>
          <w:iCs/>
        </w:rPr>
      </w:r>
      <w:r w:rsidRPr="00293E78">
        <w:rPr>
          <w:b/>
          <w:bCs/>
          <w:i/>
          <w:iCs/>
        </w:rPr>
        <w:fldChar w:fldCharType="separate"/>
      </w:r>
      <w:r w:rsidRPr="00293E78">
        <w:rPr>
          <w:b/>
          <w:bCs/>
          <w:i/>
          <w:iCs/>
        </w:rPr>
        <w:t>Observation 28:</w:t>
      </w:r>
      <w:r w:rsidRPr="00293E78">
        <w:rPr>
          <w:b/>
          <w:bCs/>
          <w:i/>
          <w:iCs/>
        </w:rPr>
        <w:fldChar w:fldCharType="end"/>
      </w:r>
      <w:r>
        <w:rPr>
          <w:b/>
          <w:bCs/>
          <w:i/>
          <w:iCs/>
        </w:rPr>
        <w:t xml:space="preserve"> </w:t>
      </w:r>
      <w:r w:rsidRPr="00293E78">
        <w:rPr>
          <w:b/>
          <w:bCs/>
          <w:i/>
          <w:iCs/>
        </w:rPr>
        <w:fldChar w:fldCharType="begin"/>
      </w:r>
      <w:r w:rsidRPr="00293E78">
        <w:rPr>
          <w:b/>
          <w:bCs/>
          <w:i/>
          <w:iCs/>
        </w:rPr>
        <w:instrText xml:space="preserve"> REF _Ref174128398 \h  \* MERGEFORMAT </w:instrText>
      </w:r>
      <w:r w:rsidRPr="00293E78">
        <w:rPr>
          <w:b/>
          <w:bCs/>
          <w:i/>
          <w:iCs/>
        </w:rPr>
      </w:r>
      <w:r w:rsidRPr="00293E78">
        <w:rPr>
          <w:b/>
          <w:bCs/>
          <w:i/>
          <w:iCs/>
        </w:rPr>
        <w:fldChar w:fldCharType="separate"/>
      </w:r>
      <w:r w:rsidRPr="00293E78">
        <w:rPr>
          <w:rStyle w:val="Strong"/>
          <w:i/>
          <w:iCs/>
        </w:rPr>
        <w:t>Localized models, which are developed specifically for use within a local region, provide better performance compared to global models trained using data from the entire layout.</w:t>
      </w:r>
      <w:r w:rsidRPr="00293E78">
        <w:rPr>
          <w:b/>
          <w:bCs/>
          <w:i/>
          <w:iCs/>
        </w:rPr>
        <w:fldChar w:fldCharType="end"/>
      </w:r>
    </w:p>
    <w:p w14:paraId="0F6019EE" w14:textId="023F7537" w:rsidR="00293E78" w:rsidRPr="00293E78" w:rsidRDefault="00293E78" w:rsidP="00A32F07">
      <w:pPr>
        <w:rPr>
          <w:b/>
          <w:bCs/>
          <w:i/>
          <w:iCs/>
        </w:rPr>
      </w:pPr>
      <w:r w:rsidRPr="00293E78">
        <w:rPr>
          <w:b/>
          <w:bCs/>
          <w:i/>
          <w:iCs/>
        </w:rPr>
        <w:fldChar w:fldCharType="begin"/>
      </w:r>
      <w:r w:rsidRPr="00293E78">
        <w:rPr>
          <w:b/>
          <w:bCs/>
          <w:i/>
          <w:iCs/>
        </w:rPr>
        <w:instrText xml:space="preserve"> REF _Ref174128411 \w \h  \* MERGEFORMAT </w:instrText>
      </w:r>
      <w:r w:rsidRPr="00293E78">
        <w:rPr>
          <w:b/>
          <w:bCs/>
          <w:i/>
          <w:iCs/>
        </w:rPr>
      </w:r>
      <w:r w:rsidRPr="00293E78">
        <w:rPr>
          <w:b/>
          <w:bCs/>
          <w:i/>
          <w:iCs/>
        </w:rPr>
        <w:fldChar w:fldCharType="separate"/>
      </w:r>
      <w:r w:rsidRPr="00293E78">
        <w:rPr>
          <w:b/>
          <w:bCs/>
          <w:i/>
          <w:iCs/>
        </w:rPr>
        <w:t>Observation 29:</w:t>
      </w:r>
      <w:r w:rsidRPr="00293E78">
        <w:rPr>
          <w:b/>
          <w:bCs/>
          <w:i/>
          <w:iCs/>
        </w:rPr>
        <w:fldChar w:fldCharType="end"/>
      </w:r>
      <w:r>
        <w:rPr>
          <w:b/>
          <w:bCs/>
          <w:i/>
          <w:iCs/>
        </w:rPr>
        <w:t xml:space="preserve"> </w:t>
      </w:r>
      <w:r w:rsidRPr="00293E78">
        <w:rPr>
          <w:b/>
          <w:bCs/>
          <w:i/>
          <w:iCs/>
        </w:rPr>
        <w:fldChar w:fldCharType="begin"/>
      </w:r>
      <w:r w:rsidRPr="00293E78">
        <w:rPr>
          <w:b/>
          <w:bCs/>
          <w:i/>
          <w:iCs/>
        </w:rPr>
        <w:instrText xml:space="preserve"> REF _Ref174128411 \h  \* MERGEFORMAT </w:instrText>
      </w:r>
      <w:r w:rsidRPr="00293E78">
        <w:rPr>
          <w:b/>
          <w:bCs/>
          <w:i/>
          <w:iCs/>
        </w:rPr>
      </w:r>
      <w:r w:rsidRPr="00293E78">
        <w:rPr>
          <w:b/>
          <w:bCs/>
          <w:i/>
          <w:iCs/>
        </w:rPr>
        <w:fldChar w:fldCharType="separate"/>
      </w:r>
      <w:r w:rsidRPr="00293E78">
        <w:rPr>
          <w:rStyle w:val="Strong"/>
          <w:i/>
          <w:iCs/>
        </w:rPr>
        <w:t>Localized models can provide similar performance with a smaller model complexity compared to global models.</w:t>
      </w:r>
      <w:r w:rsidRPr="00293E78">
        <w:rPr>
          <w:b/>
          <w:bCs/>
          <w:i/>
          <w:iCs/>
        </w:rPr>
        <w:fldChar w:fldCharType="end"/>
      </w:r>
    </w:p>
    <w:p w14:paraId="317B0A2D" w14:textId="49796E4E" w:rsidR="00BC70B7" w:rsidRDefault="00BC70B7" w:rsidP="00A32F07">
      <w:r>
        <w:t>We have the following proposals:</w:t>
      </w:r>
    </w:p>
    <w:p w14:paraId="072F79E4" w14:textId="3E768272" w:rsidR="00170592" w:rsidRDefault="00293E78" w:rsidP="00A32F07">
      <w:pPr>
        <w:rPr>
          <w:b/>
          <w:bCs/>
          <w:i/>
          <w:iCs/>
        </w:rPr>
      </w:pPr>
      <w:r w:rsidRPr="00270B15">
        <w:rPr>
          <w:b/>
          <w:bCs/>
          <w:i/>
          <w:iCs/>
        </w:rPr>
        <w:fldChar w:fldCharType="begin"/>
      </w:r>
      <w:r w:rsidRPr="00270B15">
        <w:rPr>
          <w:b/>
          <w:bCs/>
          <w:i/>
          <w:iCs/>
        </w:rPr>
        <w:instrText xml:space="preserve"> REF _Ref174128474 \w \h </w:instrText>
      </w:r>
      <w:r w:rsidR="00270B15" w:rsidRPr="00270B15">
        <w:rPr>
          <w:b/>
          <w:bCs/>
          <w:i/>
          <w:iCs/>
        </w:rPr>
        <w:instrText xml:space="preserve"> \* MERGEFORMAT </w:instrText>
      </w:r>
      <w:r w:rsidRPr="00270B15">
        <w:rPr>
          <w:b/>
          <w:bCs/>
          <w:i/>
          <w:iCs/>
        </w:rPr>
      </w:r>
      <w:r w:rsidRPr="00270B15">
        <w:rPr>
          <w:b/>
          <w:bCs/>
          <w:i/>
          <w:iCs/>
        </w:rPr>
        <w:fldChar w:fldCharType="separate"/>
      </w:r>
      <w:r w:rsidRPr="00270B15">
        <w:rPr>
          <w:b/>
          <w:bCs/>
          <w:i/>
          <w:iCs/>
        </w:rPr>
        <w:t>Proposal 1:</w:t>
      </w:r>
      <w:r w:rsidRPr="00270B15">
        <w:rPr>
          <w:b/>
          <w:bCs/>
          <w:i/>
          <w:iCs/>
        </w:rPr>
        <w:fldChar w:fldCharType="end"/>
      </w:r>
      <w:r w:rsidR="00270B15" w:rsidRPr="00270B15">
        <w:rPr>
          <w:b/>
          <w:bCs/>
          <w:i/>
          <w:iCs/>
        </w:rPr>
        <w:t xml:space="preserve"> </w:t>
      </w:r>
      <w:r w:rsidRPr="00270B15">
        <w:rPr>
          <w:b/>
          <w:bCs/>
          <w:i/>
          <w:iCs/>
        </w:rPr>
        <w:fldChar w:fldCharType="begin"/>
      </w:r>
      <w:r w:rsidRPr="00270B15">
        <w:rPr>
          <w:b/>
          <w:bCs/>
          <w:i/>
          <w:iCs/>
        </w:rPr>
        <w:instrText xml:space="preserve"> REF _Ref174128474 \h </w:instrText>
      </w:r>
      <w:r w:rsidR="00270B15" w:rsidRPr="00270B15">
        <w:rPr>
          <w:b/>
          <w:bCs/>
          <w:i/>
          <w:iCs/>
        </w:rPr>
        <w:instrText xml:space="preserve"> \* MERGEFORMAT </w:instrText>
      </w:r>
      <w:r w:rsidRPr="00270B15">
        <w:rPr>
          <w:b/>
          <w:bCs/>
          <w:i/>
          <w:iCs/>
        </w:rPr>
      </w:r>
      <w:r w:rsidRPr="00270B15">
        <w:rPr>
          <w:b/>
          <w:bCs/>
          <w:i/>
          <w:iCs/>
        </w:rPr>
        <w:fldChar w:fldCharType="separate"/>
      </w:r>
      <w:r w:rsidRPr="00270B15">
        <w:rPr>
          <w:b/>
          <w:bCs/>
          <w:i/>
          <w:iCs/>
        </w:rPr>
        <w:t>Recommend option 3a-2 / 5a-2 with CSI reconstruction part sharing, or option 4-2 via sharing the input / output of CSI reconstruction part.</w:t>
      </w:r>
      <w:r w:rsidRPr="00270B15">
        <w:rPr>
          <w:b/>
          <w:bCs/>
          <w:i/>
          <w:iCs/>
        </w:rPr>
        <w:fldChar w:fldCharType="end"/>
      </w:r>
    </w:p>
    <w:p w14:paraId="08C7ACEF" w14:textId="77777777" w:rsidR="00270B15" w:rsidRDefault="00270B15" w:rsidP="00BD2C58">
      <w:pPr>
        <w:pStyle w:val="Proposal"/>
        <w:numPr>
          <w:ilvl w:val="0"/>
          <w:numId w:val="32"/>
        </w:numPr>
      </w:pPr>
      <w:r w:rsidRPr="00E0216C">
        <w:lastRenderedPageBreak/>
        <w:t>For CSI reconstruction part sharing, the signal</w:t>
      </w:r>
      <w:r w:rsidRPr="00E0216C">
        <w:rPr>
          <w:rFonts w:eastAsia="SimSun"/>
          <w:lang w:val="en-US"/>
        </w:rPr>
        <w:t>l</w:t>
      </w:r>
      <w:proofErr w:type="spellStart"/>
      <w:r w:rsidRPr="00E0216C">
        <w:t>ing</w:t>
      </w:r>
      <w:proofErr w:type="spellEnd"/>
      <w:r w:rsidRPr="00E0216C">
        <w:t xml:space="preserve"> can be either over-the-air-interface, or other signalling to be determined by other working group.</w:t>
      </w:r>
    </w:p>
    <w:p w14:paraId="6F421427" w14:textId="77777777" w:rsidR="00270B15" w:rsidRPr="00E0216C" w:rsidRDefault="00270B15" w:rsidP="00BD2C58">
      <w:pPr>
        <w:pStyle w:val="Proposal"/>
        <w:numPr>
          <w:ilvl w:val="0"/>
          <w:numId w:val="32"/>
        </w:numPr>
      </w:pPr>
      <w:r w:rsidRPr="00E0216C">
        <w:t>For dataset sharing 4-2, recommend approaches other than over-the-air-interface signalling.</w:t>
      </w:r>
    </w:p>
    <w:p w14:paraId="5EA2323E" w14:textId="7C9762ED" w:rsidR="00293E78" w:rsidRPr="00270B15" w:rsidRDefault="00293E78" w:rsidP="00A32F07">
      <w:pPr>
        <w:rPr>
          <w:b/>
          <w:bCs/>
          <w:i/>
          <w:iCs/>
        </w:rPr>
      </w:pPr>
      <w:r w:rsidRPr="00270B15">
        <w:rPr>
          <w:b/>
          <w:bCs/>
          <w:i/>
          <w:iCs/>
        </w:rPr>
        <w:fldChar w:fldCharType="begin"/>
      </w:r>
      <w:r w:rsidRPr="00270B15">
        <w:rPr>
          <w:b/>
          <w:bCs/>
          <w:i/>
          <w:iCs/>
        </w:rPr>
        <w:instrText xml:space="preserve"> REF _Ref174128484 \w \h </w:instrText>
      </w:r>
      <w:r w:rsidR="00270B15" w:rsidRPr="00270B15">
        <w:rPr>
          <w:b/>
          <w:bCs/>
          <w:i/>
          <w:iCs/>
        </w:rPr>
        <w:instrText xml:space="preserve"> \* MERGEFORMAT </w:instrText>
      </w:r>
      <w:r w:rsidRPr="00270B15">
        <w:rPr>
          <w:b/>
          <w:bCs/>
          <w:i/>
          <w:iCs/>
        </w:rPr>
      </w:r>
      <w:r w:rsidRPr="00270B15">
        <w:rPr>
          <w:b/>
          <w:bCs/>
          <w:i/>
          <w:iCs/>
        </w:rPr>
        <w:fldChar w:fldCharType="separate"/>
      </w:r>
      <w:r w:rsidRPr="00270B15">
        <w:rPr>
          <w:b/>
          <w:bCs/>
          <w:i/>
          <w:iCs/>
        </w:rPr>
        <w:t>Proposal 2:</w:t>
      </w:r>
      <w:r w:rsidRPr="00270B15">
        <w:rPr>
          <w:b/>
          <w:bCs/>
          <w:i/>
          <w:iCs/>
        </w:rPr>
        <w:fldChar w:fldCharType="end"/>
      </w:r>
      <w:r w:rsidR="00270B15">
        <w:rPr>
          <w:b/>
          <w:bCs/>
          <w:i/>
          <w:iCs/>
        </w:rPr>
        <w:t xml:space="preserve"> </w:t>
      </w:r>
      <w:r w:rsidRPr="00270B15">
        <w:rPr>
          <w:b/>
          <w:bCs/>
          <w:i/>
          <w:iCs/>
        </w:rPr>
        <w:fldChar w:fldCharType="begin"/>
      </w:r>
      <w:r w:rsidRPr="00270B15">
        <w:rPr>
          <w:b/>
          <w:bCs/>
          <w:i/>
          <w:iCs/>
        </w:rPr>
        <w:instrText xml:space="preserve"> REF _Ref174128484 \h </w:instrText>
      </w:r>
      <w:r w:rsidR="00270B15" w:rsidRPr="00270B15">
        <w:rPr>
          <w:b/>
          <w:bCs/>
          <w:i/>
          <w:iCs/>
        </w:rPr>
        <w:instrText xml:space="preserve"> \* MERGEFORMAT </w:instrText>
      </w:r>
      <w:r w:rsidRPr="00270B15">
        <w:rPr>
          <w:b/>
          <w:bCs/>
          <w:i/>
          <w:iCs/>
        </w:rPr>
      </w:r>
      <w:r w:rsidRPr="00270B15">
        <w:rPr>
          <w:b/>
          <w:bCs/>
          <w:i/>
          <w:iCs/>
        </w:rPr>
        <w:fldChar w:fldCharType="separate"/>
      </w:r>
      <w:r w:rsidRPr="00270B15">
        <w:rPr>
          <w:b/>
          <w:bCs/>
          <w:i/>
          <w:iCs/>
        </w:rPr>
        <w:t xml:space="preserve">Specification of model LCM aspects should accommodate models that are designed via proprietary structure and proprietary </w:t>
      </w:r>
      <w:proofErr w:type="spellStart"/>
      <w:r w:rsidRPr="00270B15">
        <w:rPr>
          <w:b/>
          <w:bCs/>
          <w:i/>
          <w:iCs/>
        </w:rPr>
        <w:t>signallings</w:t>
      </w:r>
      <w:proofErr w:type="spellEnd"/>
      <w:r w:rsidRPr="00270B15">
        <w:rPr>
          <w:b/>
          <w:bCs/>
          <w:i/>
          <w:iCs/>
        </w:rPr>
        <w:t>.</w:t>
      </w:r>
      <w:r w:rsidRPr="00270B15">
        <w:rPr>
          <w:b/>
          <w:bCs/>
          <w:i/>
          <w:iCs/>
        </w:rPr>
        <w:fldChar w:fldCharType="end"/>
      </w:r>
    </w:p>
    <w:p w14:paraId="12648A75" w14:textId="49B50084" w:rsidR="00293E78" w:rsidRDefault="00293E78" w:rsidP="00A32F07">
      <w:pPr>
        <w:rPr>
          <w:b/>
          <w:bCs/>
          <w:i/>
          <w:iCs/>
        </w:rPr>
      </w:pPr>
      <w:r w:rsidRPr="00270B15">
        <w:rPr>
          <w:b/>
          <w:bCs/>
          <w:i/>
          <w:iCs/>
        </w:rPr>
        <w:fldChar w:fldCharType="begin"/>
      </w:r>
      <w:r w:rsidRPr="00270B15">
        <w:rPr>
          <w:b/>
          <w:bCs/>
          <w:i/>
          <w:iCs/>
        </w:rPr>
        <w:instrText xml:space="preserve"> REF _Ref174128493 \w \h </w:instrText>
      </w:r>
      <w:r w:rsidR="00270B15" w:rsidRPr="00270B15">
        <w:rPr>
          <w:b/>
          <w:bCs/>
          <w:i/>
          <w:iCs/>
        </w:rPr>
        <w:instrText xml:space="preserve"> \* MERGEFORMAT </w:instrText>
      </w:r>
      <w:r w:rsidRPr="00270B15">
        <w:rPr>
          <w:b/>
          <w:bCs/>
          <w:i/>
          <w:iCs/>
        </w:rPr>
      </w:r>
      <w:r w:rsidRPr="00270B15">
        <w:rPr>
          <w:b/>
          <w:bCs/>
          <w:i/>
          <w:iCs/>
        </w:rPr>
        <w:fldChar w:fldCharType="separate"/>
      </w:r>
      <w:r w:rsidRPr="00270B15">
        <w:rPr>
          <w:b/>
          <w:bCs/>
          <w:i/>
          <w:iCs/>
        </w:rPr>
        <w:t>Proposal 3:</w:t>
      </w:r>
      <w:r w:rsidRPr="00270B15">
        <w:rPr>
          <w:b/>
          <w:bCs/>
          <w:i/>
          <w:iCs/>
        </w:rPr>
        <w:fldChar w:fldCharType="end"/>
      </w:r>
      <w:r w:rsidRPr="00270B15">
        <w:rPr>
          <w:b/>
          <w:bCs/>
          <w:i/>
          <w:iCs/>
        </w:rPr>
        <w:fldChar w:fldCharType="begin"/>
      </w:r>
      <w:r w:rsidRPr="00270B15">
        <w:rPr>
          <w:b/>
          <w:bCs/>
          <w:i/>
          <w:iCs/>
        </w:rPr>
        <w:instrText xml:space="preserve"> REF _Ref174128493 \h </w:instrText>
      </w:r>
      <w:r w:rsidR="00270B15" w:rsidRPr="00270B15">
        <w:rPr>
          <w:b/>
          <w:bCs/>
          <w:i/>
          <w:iCs/>
        </w:rPr>
        <w:instrText xml:space="preserve"> \* MERGEFORMAT </w:instrText>
      </w:r>
      <w:r w:rsidRPr="00270B15">
        <w:rPr>
          <w:b/>
          <w:bCs/>
          <w:i/>
          <w:iCs/>
        </w:rPr>
      </w:r>
      <w:r w:rsidRPr="00270B15">
        <w:rPr>
          <w:b/>
          <w:bCs/>
          <w:i/>
          <w:iCs/>
        </w:rPr>
        <w:fldChar w:fldCharType="separate"/>
      </w:r>
      <w:r w:rsidRPr="00270B15">
        <w:rPr>
          <w:b/>
          <w:bCs/>
          <w:i/>
          <w:iCs/>
        </w:rPr>
        <w:t xml:space="preserve"> Consider two-phase mechanism for performance monitoring and identification of root cause</w:t>
      </w:r>
      <w:r w:rsidRPr="00270B15">
        <w:rPr>
          <w:b/>
          <w:bCs/>
          <w:i/>
          <w:iCs/>
        </w:rPr>
        <w:fldChar w:fldCharType="end"/>
      </w:r>
    </w:p>
    <w:p w14:paraId="0347C380" w14:textId="77777777" w:rsidR="00270B15" w:rsidRDefault="00270B15" w:rsidP="00BD2C58">
      <w:pPr>
        <w:pStyle w:val="Proposal"/>
        <w:numPr>
          <w:ilvl w:val="0"/>
          <w:numId w:val="33"/>
        </w:numPr>
      </w:pPr>
      <w:r w:rsidRPr="00E0216C">
        <w:t>Phase 1: identifying whether there is performance degradation due to AI/ML models</w:t>
      </w:r>
    </w:p>
    <w:p w14:paraId="7323B0E1" w14:textId="77777777" w:rsidR="00270B15" w:rsidRPr="00E0216C" w:rsidRDefault="00270B15" w:rsidP="00BD2C58">
      <w:pPr>
        <w:pStyle w:val="Proposal"/>
        <w:numPr>
          <w:ilvl w:val="0"/>
          <w:numId w:val="33"/>
        </w:numPr>
      </w:pPr>
      <w:r w:rsidRPr="00E0216C">
        <w:t>Phase 2: identifying whether the performance degradation is due to UE side CSI generation part, NW side CSI reconstruction part, or data drift, etc.</w:t>
      </w:r>
    </w:p>
    <w:p w14:paraId="40247B1F" w14:textId="34BE5943" w:rsidR="00293E78" w:rsidRDefault="00270B15" w:rsidP="00A32F07">
      <w:pPr>
        <w:rPr>
          <w:b/>
          <w:bCs/>
          <w:i/>
          <w:iCs/>
        </w:rPr>
      </w:pPr>
      <w:r w:rsidRPr="00270B15">
        <w:rPr>
          <w:b/>
          <w:bCs/>
          <w:i/>
          <w:iCs/>
        </w:rPr>
        <w:fldChar w:fldCharType="begin"/>
      </w:r>
      <w:r w:rsidRPr="00270B15">
        <w:rPr>
          <w:b/>
          <w:bCs/>
          <w:i/>
          <w:iCs/>
        </w:rPr>
        <w:instrText xml:space="preserve"> REF _Ref174128531 \w \h  \* MERGEFORMAT </w:instrText>
      </w:r>
      <w:r w:rsidRPr="00270B15">
        <w:rPr>
          <w:b/>
          <w:bCs/>
          <w:i/>
          <w:iCs/>
        </w:rPr>
      </w:r>
      <w:r w:rsidRPr="00270B15">
        <w:rPr>
          <w:b/>
          <w:bCs/>
          <w:i/>
          <w:iCs/>
        </w:rPr>
        <w:fldChar w:fldCharType="separate"/>
      </w:r>
      <w:r w:rsidRPr="00270B15">
        <w:rPr>
          <w:b/>
          <w:bCs/>
          <w:i/>
          <w:iCs/>
        </w:rPr>
        <w:t>Proposal 4:</w:t>
      </w:r>
      <w:r w:rsidRPr="00270B15">
        <w:rPr>
          <w:b/>
          <w:bCs/>
          <w:i/>
          <w:iCs/>
        </w:rPr>
        <w:fldChar w:fldCharType="end"/>
      </w:r>
      <w:r w:rsidRPr="00270B15">
        <w:rPr>
          <w:b/>
          <w:bCs/>
          <w:i/>
          <w:iCs/>
        </w:rPr>
        <w:t xml:space="preserve"> </w:t>
      </w:r>
      <w:r w:rsidRPr="00270B15">
        <w:rPr>
          <w:b/>
          <w:bCs/>
          <w:i/>
          <w:iCs/>
        </w:rPr>
        <w:fldChar w:fldCharType="begin"/>
      </w:r>
      <w:r w:rsidRPr="00270B15">
        <w:rPr>
          <w:b/>
          <w:bCs/>
          <w:i/>
          <w:iCs/>
        </w:rPr>
        <w:instrText xml:space="preserve"> REF _Ref174128531 \h  \* MERGEFORMAT </w:instrText>
      </w:r>
      <w:r w:rsidRPr="00270B15">
        <w:rPr>
          <w:b/>
          <w:bCs/>
          <w:i/>
          <w:iCs/>
        </w:rPr>
      </w:r>
      <w:r w:rsidRPr="00270B15">
        <w:rPr>
          <w:b/>
          <w:bCs/>
          <w:i/>
          <w:iCs/>
        </w:rPr>
        <w:fldChar w:fldCharType="separate"/>
      </w:r>
      <w:r w:rsidRPr="00270B15">
        <w:rPr>
          <w:b/>
          <w:bCs/>
          <w:i/>
          <w:iCs/>
        </w:rPr>
        <w:t>Recommend following model performance monitoring mechanisms for normative work, and study potential specification impacts of triggering / configuration / reporting of the ground-truth</w:t>
      </w:r>
      <w:r w:rsidRPr="00270B15">
        <w:rPr>
          <w:b/>
          <w:bCs/>
          <w:i/>
          <w:iCs/>
        </w:rPr>
        <w:fldChar w:fldCharType="end"/>
      </w:r>
    </w:p>
    <w:p w14:paraId="40CA94E4" w14:textId="77777777" w:rsidR="00270B15" w:rsidRDefault="00270B15" w:rsidP="00BD2C58">
      <w:pPr>
        <w:pStyle w:val="Proposal"/>
        <w:numPr>
          <w:ilvl w:val="0"/>
          <w:numId w:val="34"/>
        </w:numPr>
      </w:pPr>
      <w:r w:rsidRPr="00E0216C">
        <w:t>NW side monitoring mechanism with ground-truth reporting</w:t>
      </w:r>
    </w:p>
    <w:p w14:paraId="36BECC6A" w14:textId="77777777" w:rsidR="00270B15" w:rsidRDefault="00270B15" w:rsidP="00BD2C58">
      <w:pPr>
        <w:pStyle w:val="Proposal"/>
        <w:numPr>
          <w:ilvl w:val="1"/>
          <w:numId w:val="34"/>
        </w:numPr>
      </w:pPr>
      <w:r w:rsidRPr="00E0216C">
        <w:t xml:space="preserve">Phase 1 monitoring of performance degradation: </w:t>
      </w:r>
    </w:p>
    <w:p w14:paraId="50B4D353" w14:textId="77777777" w:rsidR="00270B15" w:rsidRPr="00E0216C" w:rsidRDefault="00270B15" w:rsidP="00BD2C58">
      <w:pPr>
        <w:pStyle w:val="Proposal"/>
        <w:numPr>
          <w:ilvl w:val="2"/>
          <w:numId w:val="34"/>
        </w:numPr>
      </w:pPr>
      <w:r w:rsidRPr="00E0216C">
        <w:t>NW uses the reported ground-truth to assess the performance of actual CSI generation part and CSI reconstruction model</w:t>
      </w:r>
    </w:p>
    <w:p w14:paraId="441C08AB" w14:textId="77777777" w:rsidR="00270B15" w:rsidRPr="005740C8" w:rsidRDefault="00270B15" w:rsidP="00BD2C58">
      <w:pPr>
        <w:pStyle w:val="Proposal"/>
        <w:numPr>
          <w:ilvl w:val="1"/>
          <w:numId w:val="34"/>
        </w:numPr>
      </w:pPr>
      <w:r w:rsidRPr="005740C8">
        <w:t xml:space="preserve">Phase 2 monitoring of root cause identification: </w:t>
      </w:r>
    </w:p>
    <w:p w14:paraId="02856915" w14:textId="77777777" w:rsidR="00270B15" w:rsidRDefault="00270B15" w:rsidP="00BD2C58">
      <w:pPr>
        <w:pStyle w:val="Proposal"/>
        <w:numPr>
          <w:ilvl w:val="2"/>
          <w:numId w:val="34"/>
        </w:numPr>
      </w:pPr>
      <w:r w:rsidRPr="005740C8">
        <w:t>NW assess whether performance degradation is due to UE side issue, using the reported ground-truth, based on a reference CSI generation model at NW side</w:t>
      </w:r>
    </w:p>
    <w:p w14:paraId="531CFFC1" w14:textId="77777777" w:rsidR="00270B15" w:rsidRDefault="00270B15" w:rsidP="00BD2C58">
      <w:pPr>
        <w:pStyle w:val="Proposal"/>
        <w:numPr>
          <w:ilvl w:val="0"/>
          <w:numId w:val="34"/>
        </w:numPr>
      </w:pPr>
      <w:r w:rsidRPr="005740C8">
        <w:t>UE side monitoring mechanism</w:t>
      </w:r>
    </w:p>
    <w:p w14:paraId="1A8C60A4" w14:textId="77777777" w:rsidR="00270B15" w:rsidRDefault="00270B15" w:rsidP="00BD2C58">
      <w:pPr>
        <w:pStyle w:val="Proposal"/>
        <w:numPr>
          <w:ilvl w:val="1"/>
          <w:numId w:val="34"/>
        </w:numPr>
      </w:pPr>
      <w:r w:rsidRPr="005740C8">
        <w:t>Phase 1 monitoring of performance degradation:</w:t>
      </w:r>
    </w:p>
    <w:p w14:paraId="16642FAC" w14:textId="77777777" w:rsidR="00270B15" w:rsidRPr="005740C8" w:rsidRDefault="00270B15" w:rsidP="00BD2C58">
      <w:pPr>
        <w:pStyle w:val="Proposal"/>
        <w:numPr>
          <w:ilvl w:val="2"/>
          <w:numId w:val="34"/>
        </w:numPr>
      </w:pPr>
      <w:r w:rsidRPr="005740C8">
        <w:t>UE generates SGCS using a SGCS estimator associated to its CSI generation part and report and reports the SGCS estimate</w:t>
      </w:r>
    </w:p>
    <w:p w14:paraId="1C85A6E3" w14:textId="77777777" w:rsidR="00270B15" w:rsidRDefault="00270B15" w:rsidP="00BD2C58">
      <w:pPr>
        <w:pStyle w:val="Proposal"/>
        <w:numPr>
          <w:ilvl w:val="1"/>
          <w:numId w:val="34"/>
        </w:numPr>
      </w:pPr>
      <w:r w:rsidRPr="005740C8">
        <w:t xml:space="preserve">Phase 2 monitoring of root cause identification: </w:t>
      </w:r>
    </w:p>
    <w:p w14:paraId="4E601E4B" w14:textId="77777777" w:rsidR="00270B15" w:rsidRDefault="00270B15" w:rsidP="00BD2C58">
      <w:pPr>
        <w:pStyle w:val="Proposal"/>
        <w:numPr>
          <w:ilvl w:val="2"/>
          <w:numId w:val="34"/>
        </w:numPr>
      </w:pPr>
      <w:r w:rsidRPr="005740C8">
        <w:t xml:space="preserve">If the SGCS is bad, UE may further report ground-truth. NW assess whether performance degradation is due to UE side issue, using the reported ground-truth, based on a reference CSI generation model at NW side. </w:t>
      </w:r>
    </w:p>
    <w:p w14:paraId="5876F631" w14:textId="77777777" w:rsidR="00270B15" w:rsidRPr="005740C8" w:rsidRDefault="00270B15" w:rsidP="00BD2C58">
      <w:pPr>
        <w:pStyle w:val="Proposal"/>
        <w:numPr>
          <w:ilvl w:val="2"/>
          <w:numId w:val="34"/>
        </w:numPr>
      </w:pPr>
      <w:r w:rsidRPr="005740C8">
        <w:t>Note: the ground-truth reporting is less infrequent than SGCS report in phase 1.</w:t>
      </w:r>
    </w:p>
    <w:p w14:paraId="056FF843" w14:textId="02D2166F" w:rsidR="00270B15" w:rsidRDefault="00270B15" w:rsidP="00A32F07">
      <w:pPr>
        <w:rPr>
          <w:b/>
          <w:bCs/>
          <w:i/>
          <w:iCs/>
        </w:rPr>
      </w:pPr>
      <w:r w:rsidRPr="00270B15">
        <w:rPr>
          <w:b/>
          <w:bCs/>
          <w:i/>
          <w:iCs/>
        </w:rPr>
        <w:fldChar w:fldCharType="begin"/>
      </w:r>
      <w:r w:rsidRPr="00270B15">
        <w:rPr>
          <w:b/>
          <w:bCs/>
          <w:i/>
          <w:iCs/>
        </w:rPr>
        <w:instrText xml:space="preserve"> REF _Ref174128543 \w \h  \* MERGEFORMAT </w:instrText>
      </w:r>
      <w:r w:rsidRPr="00270B15">
        <w:rPr>
          <w:b/>
          <w:bCs/>
          <w:i/>
          <w:iCs/>
        </w:rPr>
      </w:r>
      <w:r w:rsidRPr="00270B15">
        <w:rPr>
          <w:b/>
          <w:bCs/>
          <w:i/>
          <w:iCs/>
        </w:rPr>
        <w:fldChar w:fldCharType="separate"/>
      </w:r>
      <w:r w:rsidRPr="00270B15">
        <w:rPr>
          <w:b/>
          <w:bCs/>
          <w:i/>
          <w:iCs/>
        </w:rPr>
        <w:t>Proposal 5:</w:t>
      </w:r>
      <w:r w:rsidRPr="00270B15">
        <w:rPr>
          <w:b/>
          <w:bCs/>
          <w:i/>
          <w:iCs/>
        </w:rPr>
        <w:fldChar w:fldCharType="end"/>
      </w:r>
      <w:r w:rsidRPr="00270B15">
        <w:rPr>
          <w:b/>
          <w:bCs/>
          <w:i/>
          <w:iCs/>
        </w:rPr>
        <w:fldChar w:fldCharType="begin"/>
      </w:r>
      <w:r w:rsidRPr="00270B15">
        <w:rPr>
          <w:b/>
          <w:bCs/>
          <w:i/>
          <w:iCs/>
        </w:rPr>
        <w:instrText xml:space="preserve"> REF _Ref174128543 \h  \* MERGEFORMAT </w:instrText>
      </w:r>
      <w:r w:rsidRPr="00270B15">
        <w:rPr>
          <w:b/>
          <w:bCs/>
          <w:i/>
          <w:iCs/>
        </w:rPr>
      </w:r>
      <w:r w:rsidRPr="00270B15">
        <w:rPr>
          <w:b/>
          <w:bCs/>
          <w:i/>
          <w:iCs/>
        </w:rPr>
        <w:fldChar w:fldCharType="separate"/>
      </w:r>
      <w:r w:rsidRPr="00270B15">
        <w:rPr>
          <w:b/>
          <w:bCs/>
          <w:i/>
          <w:iCs/>
        </w:rPr>
        <w:t xml:space="preserve"> The triggering and / or configuration of UE side data collection should consider</w:t>
      </w:r>
      <w:r w:rsidRPr="00270B15">
        <w:rPr>
          <w:b/>
          <w:bCs/>
          <w:i/>
          <w:iCs/>
        </w:rPr>
        <w:fldChar w:fldCharType="end"/>
      </w:r>
    </w:p>
    <w:p w14:paraId="5B073B79" w14:textId="77777777" w:rsidR="00270B15" w:rsidRPr="0082091D" w:rsidRDefault="00270B15" w:rsidP="00BD2C58">
      <w:pPr>
        <w:pStyle w:val="ListParagraph"/>
        <w:numPr>
          <w:ilvl w:val="0"/>
          <w:numId w:val="17"/>
        </w:numPr>
        <w:rPr>
          <w:b/>
          <w:bCs/>
          <w:i/>
          <w:iCs/>
        </w:rPr>
      </w:pPr>
      <w:r w:rsidRPr="0082091D">
        <w:rPr>
          <w:b/>
          <w:bCs/>
          <w:i/>
          <w:iCs/>
        </w:rPr>
        <w:t>Configuration of associated ID for NW side additional information</w:t>
      </w:r>
    </w:p>
    <w:p w14:paraId="3F816ACC" w14:textId="77777777" w:rsidR="00270B15" w:rsidRPr="0082091D" w:rsidRDefault="00270B15" w:rsidP="00BD2C58">
      <w:pPr>
        <w:pStyle w:val="ListParagraph"/>
        <w:numPr>
          <w:ilvl w:val="0"/>
          <w:numId w:val="17"/>
        </w:numPr>
        <w:rPr>
          <w:b/>
          <w:bCs/>
          <w:i/>
          <w:iCs/>
        </w:rPr>
      </w:pPr>
      <w:r w:rsidRPr="0082091D">
        <w:rPr>
          <w:b/>
          <w:bCs/>
          <w:i/>
          <w:iCs/>
        </w:rPr>
        <w:t>Associated CSI-RS configuration</w:t>
      </w:r>
    </w:p>
    <w:p w14:paraId="62EAE5C8" w14:textId="77777777" w:rsidR="00270B15" w:rsidRPr="0082091D" w:rsidRDefault="00270B15" w:rsidP="00BD2C58">
      <w:pPr>
        <w:pStyle w:val="ListParagraph"/>
        <w:numPr>
          <w:ilvl w:val="0"/>
          <w:numId w:val="17"/>
        </w:numPr>
        <w:rPr>
          <w:b/>
          <w:bCs/>
          <w:i/>
          <w:iCs/>
        </w:rPr>
      </w:pPr>
      <w:r w:rsidRPr="0082091D">
        <w:rPr>
          <w:b/>
          <w:bCs/>
          <w:i/>
          <w:iCs/>
        </w:rPr>
        <w:t>Standardized reporting of ground-ruth and its relevant capability is not needed</w:t>
      </w:r>
    </w:p>
    <w:p w14:paraId="1ADB8F65" w14:textId="2D490EF6" w:rsidR="00270B15" w:rsidRPr="00270B15" w:rsidRDefault="00270B15" w:rsidP="00A32F07">
      <w:pPr>
        <w:rPr>
          <w:b/>
          <w:bCs/>
          <w:i/>
          <w:iCs/>
        </w:rPr>
      </w:pPr>
      <w:r w:rsidRPr="00270B15">
        <w:rPr>
          <w:b/>
          <w:bCs/>
          <w:i/>
          <w:iCs/>
        </w:rPr>
        <w:fldChar w:fldCharType="begin"/>
      </w:r>
      <w:r w:rsidRPr="00270B15">
        <w:rPr>
          <w:b/>
          <w:bCs/>
          <w:i/>
          <w:iCs/>
        </w:rPr>
        <w:instrText xml:space="preserve"> REF _Ref174128572 \w \h  \* MERGEFORMAT </w:instrText>
      </w:r>
      <w:r w:rsidRPr="00270B15">
        <w:rPr>
          <w:b/>
          <w:bCs/>
          <w:i/>
          <w:iCs/>
        </w:rPr>
      </w:r>
      <w:r w:rsidRPr="00270B15">
        <w:rPr>
          <w:b/>
          <w:bCs/>
          <w:i/>
          <w:iCs/>
        </w:rPr>
        <w:fldChar w:fldCharType="separate"/>
      </w:r>
      <w:r w:rsidRPr="00270B15">
        <w:rPr>
          <w:b/>
          <w:bCs/>
          <w:i/>
          <w:iCs/>
        </w:rPr>
        <w:t>Proposal 6:</w:t>
      </w:r>
      <w:r w:rsidRPr="00270B15">
        <w:rPr>
          <w:b/>
          <w:bCs/>
          <w:i/>
          <w:iCs/>
        </w:rPr>
        <w:fldChar w:fldCharType="end"/>
      </w:r>
      <w:r w:rsidRPr="00270B15">
        <w:rPr>
          <w:b/>
          <w:bCs/>
          <w:i/>
          <w:iCs/>
        </w:rPr>
        <w:t xml:space="preserve"> </w:t>
      </w:r>
      <w:r w:rsidRPr="00270B15">
        <w:rPr>
          <w:b/>
          <w:bCs/>
          <w:i/>
          <w:iCs/>
        </w:rPr>
        <w:fldChar w:fldCharType="begin"/>
      </w:r>
      <w:r w:rsidRPr="00270B15">
        <w:rPr>
          <w:b/>
          <w:bCs/>
          <w:i/>
          <w:iCs/>
        </w:rPr>
        <w:instrText xml:space="preserve"> REF _Ref174128572 \h  \* MERGEFORMAT </w:instrText>
      </w:r>
      <w:r w:rsidRPr="00270B15">
        <w:rPr>
          <w:b/>
          <w:bCs/>
          <w:i/>
          <w:iCs/>
        </w:rPr>
      </w:r>
      <w:r w:rsidRPr="00270B15">
        <w:rPr>
          <w:b/>
          <w:bCs/>
          <w:i/>
          <w:iCs/>
        </w:rPr>
        <w:fldChar w:fldCharType="separate"/>
      </w:r>
      <w:r w:rsidRPr="00270B15">
        <w:rPr>
          <w:b/>
          <w:bCs/>
          <w:i/>
          <w:iCs/>
        </w:rPr>
        <w:t>Conclude that CQI calculation option 2a (where UE runs CSI reconstruction model and use its output for CQI calculation) can be employed with the consideration of potentially higher timeline and higher cost of processing unit and memory.</w:t>
      </w:r>
      <w:r w:rsidRPr="00270B15">
        <w:rPr>
          <w:b/>
          <w:bCs/>
          <w:i/>
          <w:iCs/>
        </w:rPr>
        <w:fldChar w:fldCharType="end"/>
      </w:r>
    </w:p>
    <w:p w14:paraId="6B91E308" w14:textId="6A8AD5EF" w:rsidR="00270B15" w:rsidRPr="00270B15" w:rsidRDefault="00270B15" w:rsidP="00A32F07">
      <w:pPr>
        <w:rPr>
          <w:b/>
          <w:bCs/>
          <w:i/>
          <w:iCs/>
        </w:rPr>
      </w:pPr>
      <w:r w:rsidRPr="00270B15">
        <w:rPr>
          <w:b/>
          <w:bCs/>
          <w:i/>
          <w:iCs/>
        </w:rPr>
        <w:lastRenderedPageBreak/>
        <w:fldChar w:fldCharType="begin"/>
      </w:r>
      <w:r w:rsidRPr="00270B15">
        <w:rPr>
          <w:b/>
          <w:bCs/>
          <w:i/>
          <w:iCs/>
        </w:rPr>
        <w:instrText xml:space="preserve"> REF _Ref174128583 \w \h  \* MERGEFORMAT </w:instrText>
      </w:r>
      <w:r w:rsidRPr="00270B15">
        <w:rPr>
          <w:b/>
          <w:bCs/>
          <w:i/>
          <w:iCs/>
        </w:rPr>
      </w:r>
      <w:r w:rsidRPr="00270B15">
        <w:rPr>
          <w:b/>
          <w:bCs/>
          <w:i/>
          <w:iCs/>
        </w:rPr>
        <w:fldChar w:fldCharType="separate"/>
      </w:r>
      <w:r w:rsidRPr="00270B15">
        <w:rPr>
          <w:b/>
          <w:bCs/>
          <w:i/>
          <w:iCs/>
        </w:rPr>
        <w:t>Proposal 7:</w:t>
      </w:r>
      <w:r w:rsidRPr="00270B15">
        <w:rPr>
          <w:b/>
          <w:bCs/>
          <w:i/>
          <w:iCs/>
        </w:rPr>
        <w:fldChar w:fldCharType="end"/>
      </w:r>
      <w:r>
        <w:rPr>
          <w:b/>
          <w:bCs/>
          <w:i/>
          <w:iCs/>
        </w:rPr>
        <w:t xml:space="preserve"> </w:t>
      </w:r>
      <w:r w:rsidRPr="00270B15">
        <w:rPr>
          <w:b/>
          <w:bCs/>
          <w:i/>
          <w:iCs/>
        </w:rPr>
        <w:fldChar w:fldCharType="begin"/>
      </w:r>
      <w:r w:rsidRPr="00270B15">
        <w:rPr>
          <w:b/>
          <w:bCs/>
          <w:i/>
          <w:iCs/>
        </w:rPr>
        <w:instrText xml:space="preserve"> REF _Ref174128583 \h  \* MERGEFORMAT </w:instrText>
      </w:r>
      <w:r w:rsidRPr="00270B15">
        <w:rPr>
          <w:b/>
          <w:bCs/>
          <w:i/>
          <w:iCs/>
        </w:rPr>
      </w:r>
      <w:r w:rsidRPr="00270B15">
        <w:rPr>
          <w:b/>
          <w:bCs/>
          <w:i/>
          <w:iCs/>
        </w:rPr>
        <w:fldChar w:fldCharType="separate"/>
      </w:r>
      <w:r w:rsidRPr="00270B15">
        <w:rPr>
          <w:b/>
          <w:bCs/>
          <w:i/>
          <w:iCs/>
        </w:rPr>
        <w:t>Further study CQI calculation option 1b (CQI is calculated based on target CSI with realistic channel measurement and potential adjustment) considering adjustment measurement at UE side based on intermediate KPI or intermediate output of the CSI generation model</w:t>
      </w:r>
      <w:r w:rsidRPr="00270B15">
        <w:rPr>
          <w:b/>
          <w:bCs/>
          <w:i/>
          <w:iCs/>
        </w:rPr>
        <w:fldChar w:fldCharType="end"/>
      </w:r>
    </w:p>
    <w:p w14:paraId="06EBDB05" w14:textId="33D601B1" w:rsidR="00270B15" w:rsidRDefault="00270B15" w:rsidP="00A32F07">
      <w:pPr>
        <w:rPr>
          <w:b/>
          <w:bCs/>
          <w:i/>
          <w:iCs/>
        </w:rPr>
      </w:pPr>
      <w:r w:rsidRPr="00270B15">
        <w:rPr>
          <w:b/>
          <w:bCs/>
          <w:i/>
          <w:iCs/>
        </w:rPr>
        <w:fldChar w:fldCharType="begin"/>
      </w:r>
      <w:r w:rsidRPr="00270B15">
        <w:rPr>
          <w:b/>
          <w:bCs/>
          <w:i/>
          <w:iCs/>
        </w:rPr>
        <w:instrText xml:space="preserve"> REF _Ref174128594 \w \h  \* MERGEFORMAT </w:instrText>
      </w:r>
      <w:r w:rsidRPr="00270B15">
        <w:rPr>
          <w:b/>
          <w:bCs/>
          <w:i/>
          <w:iCs/>
        </w:rPr>
      </w:r>
      <w:r w:rsidRPr="00270B15">
        <w:rPr>
          <w:b/>
          <w:bCs/>
          <w:i/>
          <w:iCs/>
        </w:rPr>
        <w:fldChar w:fldCharType="separate"/>
      </w:r>
      <w:r w:rsidRPr="00270B15">
        <w:rPr>
          <w:b/>
          <w:bCs/>
          <w:i/>
          <w:iCs/>
        </w:rPr>
        <w:t>Proposal 8:</w:t>
      </w:r>
      <w:r w:rsidRPr="00270B15">
        <w:rPr>
          <w:b/>
          <w:bCs/>
          <w:i/>
          <w:iCs/>
        </w:rPr>
        <w:fldChar w:fldCharType="end"/>
      </w:r>
      <w:r>
        <w:rPr>
          <w:b/>
          <w:bCs/>
          <w:i/>
          <w:iCs/>
        </w:rPr>
        <w:t xml:space="preserve"> </w:t>
      </w:r>
      <w:r w:rsidRPr="00270B15">
        <w:rPr>
          <w:b/>
          <w:bCs/>
          <w:i/>
          <w:iCs/>
        </w:rPr>
        <w:fldChar w:fldCharType="begin"/>
      </w:r>
      <w:r w:rsidRPr="00270B15">
        <w:rPr>
          <w:b/>
          <w:bCs/>
          <w:i/>
          <w:iCs/>
        </w:rPr>
        <w:instrText xml:space="preserve"> REF _Ref174128594 \h  \* MERGEFORMAT </w:instrText>
      </w:r>
      <w:r w:rsidRPr="00270B15">
        <w:rPr>
          <w:b/>
          <w:bCs/>
          <w:i/>
          <w:iCs/>
        </w:rPr>
      </w:r>
      <w:r w:rsidRPr="00270B15">
        <w:rPr>
          <w:b/>
          <w:bCs/>
          <w:i/>
          <w:iCs/>
        </w:rPr>
        <w:fldChar w:fldCharType="separate"/>
      </w:r>
      <w:r w:rsidRPr="00270B15">
        <w:rPr>
          <w:b/>
          <w:bCs/>
          <w:i/>
          <w:iCs/>
        </w:rPr>
        <w:t xml:space="preserve">Consider layer-common and rank common (Option 3-1) structure for CSI generation model and/or CSI reconstruction model for specified structures. Layer-common (Option 3-1) or layer-specific (Option 2-1) parameters can be </w:t>
      </w:r>
      <w:proofErr w:type="spellStart"/>
      <w:r w:rsidRPr="00270B15">
        <w:rPr>
          <w:b/>
          <w:bCs/>
          <w:i/>
          <w:iCs/>
        </w:rPr>
        <w:t>upto</w:t>
      </w:r>
      <w:proofErr w:type="spellEnd"/>
      <w:r w:rsidRPr="00270B15">
        <w:rPr>
          <w:b/>
          <w:bCs/>
          <w:i/>
          <w:iCs/>
        </w:rPr>
        <w:t xml:space="preserve"> vendor’s implementation choice.</w:t>
      </w:r>
      <w:r w:rsidRPr="00270B15">
        <w:rPr>
          <w:b/>
          <w:bCs/>
          <w:i/>
          <w:iCs/>
        </w:rPr>
        <w:fldChar w:fldCharType="end"/>
      </w:r>
    </w:p>
    <w:p w14:paraId="6C3F82EF" w14:textId="77777777" w:rsidR="00270B15" w:rsidRPr="001E7565" w:rsidRDefault="00270B15" w:rsidP="00BD2C58">
      <w:pPr>
        <w:pStyle w:val="Proposal"/>
        <w:numPr>
          <w:ilvl w:val="0"/>
          <w:numId w:val="11"/>
        </w:numPr>
      </w:pPr>
      <w:r>
        <w:t xml:space="preserve">Note: </w:t>
      </w:r>
      <w:r>
        <w:rPr>
          <w:rStyle w:val="ui-provider"/>
          <w:rFonts w:eastAsia="Malgun Gothic"/>
        </w:rPr>
        <w:t>The standardized model structure is used to address inter-vendor collaboration complexity. The specification should be flexible to allow actual model for inference designed using all options 1-1, 1-2, 2-1, 2-2, 3-1 and 3-2.</w:t>
      </w:r>
    </w:p>
    <w:p w14:paraId="388F4935" w14:textId="1506BF89" w:rsidR="00270B15" w:rsidRDefault="00270B15" w:rsidP="00A32F07">
      <w:pPr>
        <w:rPr>
          <w:b/>
          <w:bCs/>
          <w:i/>
          <w:iCs/>
        </w:rPr>
      </w:pPr>
      <w:r w:rsidRPr="00270B15">
        <w:rPr>
          <w:b/>
          <w:bCs/>
          <w:i/>
          <w:iCs/>
        </w:rPr>
        <w:fldChar w:fldCharType="begin"/>
      </w:r>
      <w:r w:rsidRPr="00270B15">
        <w:rPr>
          <w:b/>
          <w:bCs/>
          <w:i/>
          <w:iCs/>
        </w:rPr>
        <w:instrText xml:space="preserve"> REF _Ref174128608 \w \h  \* MERGEFORMAT </w:instrText>
      </w:r>
      <w:r w:rsidRPr="00270B15">
        <w:rPr>
          <w:b/>
          <w:bCs/>
          <w:i/>
          <w:iCs/>
        </w:rPr>
      </w:r>
      <w:r w:rsidRPr="00270B15">
        <w:rPr>
          <w:b/>
          <w:bCs/>
          <w:i/>
          <w:iCs/>
        </w:rPr>
        <w:fldChar w:fldCharType="separate"/>
      </w:r>
      <w:r w:rsidRPr="00270B15">
        <w:rPr>
          <w:b/>
          <w:bCs/>
          <w:i/>
          <w:iCs/>
        </w:rPr>
        <w:t>Proposal 9:</w:t>
      </w:r>
      <w:r w:rsidRPr="00270B15">
        <w:rPr>
          <w:b/>
          <w:bCs/>
          <w:i/>
          <w:iCs/>
        </w:rPr>
        <w:fldChar w:fldCharType="end"/>
      </w:r>
      <w:r>
        <w:rPr>
          <w:b/>
          <w:bCs/>
          <w:i/>
          <w:iCs/>
        </w:rPr>
        <w:t xml:space="preserve"> </w:t>
      </w:r>
      <w:r w:rsidRPr="00270B15">
        <w:rPr>
          <w:b/>
          <w:bCs/>
          <w:i/>
          <w:iCs/>
        </w:rPr>
        <w:fldChar w:fldCharType="begin"/>
      </w:r>
      <w:r w:rsidRPr="00270B15">
        <w:rPr>
          <w:b/>
          <w:bCs/>
          <w:i/>
          <w:iCs/>
        </w:rPr>
        <w:instrText xml:space="preserve"> REF _Ref174128608 \h  \* MERGEFORMAT </w:instrText>
      </w:r>
      <w:r w:rsidRPr="00270B15">
        <w:rPr>
          <w:b/>
          <w:bCs/>
          <w:i/>
          <w:iCs/>
        </w:rPr>
      </w:r>
      <w:r w:rsidRPr="00270B15">
        <w:rPr>
          <w:b/>
          <w:bCs/>
          <w:i/>
          <w:iCs/>
        </w:rPr>
        <w:fldChar w:fldCharType="separate"/>
      </w:r>
      <w:r w:rsidRPr="00270B15">
        <w:rPr>
          <w:b/>
          <w:bCs/>
          <w:i/>
          <w:iCs/>
        </w:rPr>
        <w:t>Study following levels of quantization alignment from the aspect of scalability across vendors, performance, inter-vendor collaboration complexity</w:t>
      </w:r>
      <w:r w:rsidRPr="00270B15">
        <w:rPr>
          <w:b/>
          <w:bCs/>
          <w:i/>
          <w:iCs/>
        </w:rPr>
        <w:fldChar w:fldCharType="end"/>
      </w:r>
    </w:p>
    <w:p w14:paraId="293DCDA1" w14:textId="77777777" w:rsidR="00270B15" w:rsidRDefault="00270B15" w:rsidP="00BD2C58">
      <w:pPr>
        <w:pStyle w:val="Proposal"/>
        <w:numPr>
          <w:ilvl w:val="0"/>
          <w:numId w:val="12"/>
        </w:numPr>
      </w:pPr>
      <w:r>
        <w:t>Level 1: Proprietary quantization configuration and codebook, and exchange of both of them.</w:t>
      </w:r>
    </w:p>
    <w:p w14:paraId="430654E8" w14:textId="77777777" w:rsidR="00270B15" w:rsidRDefault="00270B15" w:rsidP="00BD2C58">
      <w:pPr>
        <w:pStyle w:val="Proposal"/>
        <w:numPr>
          <w:ilvl w:val="1"/>
          <w:numId w:val="12"/>
        </w:numPr>
      </w:pPr>
      <w:r>
        <w:t>Note: the exchange can be via standardized signalling or proprietary signalling</w:t>
      </w:r>
    </w:p>
    <w:p w14:paraId="64F423B1" w14:textId="77777777" w:rsidR="00270B15" w:rsidRDefault="00270B15" w:rsidP="00BD2C58">
      <w:pPr>
        <w:pStyle w:val="Proposal"/>
        <w:numPr>
          <w:ilvl w:val="0"/>
          <w:numId w:val="12"/>
        </w:numPr>
      </w:pPr>
      <w:r>
        <w:t>Level 2: standardization of quantization configuration and exchange of quantization codebook</w:t>
      </w:r>
    </w:p>
    <w:p w14:paraId="050A2E39" w14:textId="77777777" w:rsidR="00270B15" w:rsidRDefault="00270B15" w:rsidP="00BD2C58">
      <w:pPr>
        <w:pStyle w:val="Proposal"/>
        <w:numPr>
          <w:ilvl w:val="1"/>
          <w:numId w:val="12"/>
        </w:numPr>
      </w:pPr>
      <w:r>
        <w:t>Note: the exchange can be via standardized signalling or proprietary signalling</w:t>
      </w:r>
    </w:p>
    <w:p w14:paraId="1FDE26FF" w14:textId="5F11409D" w:rsidR="00270B15" w:rsidRPr="00270B15" w:rsidRDefault="00270B15" w:rsidP="00A32F07">
      <w:pPr>
        <w:rPr>
          <w:b/>
          <w:bCs/>
          <w:i/>
          <w:iCs/>
        </w:rPr>
      </w:pPr>
      <w:r w:rsidRPr="00270B15">
        <w:rPr>
          <w:b/>
          <w:bCs/>
          <w:i/>
          <w:iCs/>
        </w:rPr>
        <w:fldChar w:fldCharType="begin"/>
      </w:r>
      <w:r w:rsidRPr="00270B15">
        <w:rPr>
          <w:b/>
          <w:bCs/>
          <w:i/>
          <w:iCs/>
        </w:rPr>
        <w:instrText xml:space="preserve"> REF _Ref174128631 \w \h  \* MERGEFORMAT </w:instrText>
      </w:r>
      <w:r w:rsidRPr="00270B15">
        <w:rPr>
          <w:b/>
          <w:bCs/>
          <w:i/>
          <w:iCs/>
        </w:rPr>
      </w:r>
      <w:r w:rsidRPr="00270B15">
        <w:rPr>
          <w:b/>
          <w:bCs/>
          <w:i/>
          <w:iCs/>
        </w:rPr>
        <w:fldChar w:fldCharType="separate"/>
      </w:r>
      <w:r w:rsidRPr="00270B15">
        <w:rPr>
          <w:b/>
          <w:bCs/>
          <w:i/>
          <w:iCs/>
        </w:rPr>
        <w:t>Proposal 10:</w:t>
      </w:r>
      <w:r w:rsidRPr="00270B15">
        <w:rPr>
          <w:b/>
          <w:bCs/>
          <w:i/>
          <w:iCs/>
        </w:rPr>
        <w:fldChar w:fldCharType="end"/>
      </w:r>
      <w:r>
        <w:rPr>
          <w:b/>
          <w:bCs/>
          <w:i/>
          <w:iCs/>
        </w:rPr>
        <w:t xml:space="preserve"> </w:t>
      </w:r>
      <w:r w:rsidRPr="00270B15">
        <w:rPr>
          <w:b/>
          <w:bCs/>
          <w:i/>
          <w:iCs/>
        </w:rPr>
        <w:fldChar w:fldCharType="begin"/>
      </w:r>
      <w:r w:rsidRPr="00270B15">
        <w:rPr>
          <w:b/>
          <w:bCs/>
          <w:i/>
          <w:iCs/>
        </w:rPr>
        <w:instrText xml:space="preserve"> REF _Ref174128631 \h  \* MERGEFORMAT </w:instrText>
      </w:r>
      <w:r w:rsidRPr="00270B15">
        <w:rPr>
          <w:b/>
          <w:bCs/>
          <w:i/>
          <w:iCs/>
        </w:rPr>
      </w:r>
      <w:r w:rsidRPr="00270B15">
        <w:rPr>
          <w:b/>
          <w:bCs/>
          <w:i/>
          <w:iCs/>
        </w:rPr>
        <w:fldChar w:fldCharType="separate"/>
      </w:r>
      <w:r w:rsidRPr="00270B15">
        <w:rPr>
          <w:b/>
          <w:bCs/>
          <w:i/>
          <w:iCs/>
        </w:rPr>
        <w:t>For facilitating inter-vendor collaboration in case 2, support refinement model as a candidate NN design, where all NN components except for the differential quantizer(s) are trained following same methodology in case 0. The quantizers (base/differential) can be exchanged from NW-side to the UE-side.</w:t>
      </w:r>
      <w:r w:rsidRPr="00270B15">
        <w:rPr>
          <w:b/>
          <w:bCs/>
          <w:i/>
          <w:iCs/>
        </w:rPr>
        <w:fldChar w:fldCharType="end"/>
      </w:r>
    </w:p>
    <w:p w14:paraId="40A5D7C0" w14:textId="2750212C" w:rsidR="00270B15" w:rsidRPr="00270B15" w:rsidRDefault="00270B15" w:rsidP="00A32F07">
      <w:pPr>
        <w:rPr>
          <w:b/>
          <w:bCs/>
          <w:i/>
          <w:iCs/>
        </w:rPr>
      </w:pPr>
      <w:r w:rsidRPr="00270B15">
        <w:rPr>
          <w:b/>
          <w:bCs/>
          <w:i/>
          <w:iCs/>
        </w:rPr>
        <w:fldChar w:fldCharType="begin"/>
      </w:r>
      <w:r w:rsidRPr="00270B15">
        <w:rPr>
          <w:b/>
          <w:bCs/>
          <w:i/>
          <w:iCs/>
        </w:rPr>
        <w:instrText xml:space="preserve"> REF _Ref174128652 \w \h  \* MERGEFORMAT </w:instrText>
      </w:r>
      <w:r w:rsidRPr="00270B15">
        <w:rPr>
          <w:b/>
          <w:bCs/>
          <w:i/>
          <w:iCs/>
        </w:rPr>
      </w:r>
      <w:r w:rsidRPr="00270B15">
        <w:rPr>
          <w:b/>
          <w:bCs/>
          <w:i/>
          <w:iCs/>
        </w:rPr>
        <w:fldChar w:fldCharType="separate"/>
      </w:r>
      <w:r w:rsidRPr="00270B15">
        <w:rPr>
          <w:b/>
          <w:bCs/>
          <w:i/>
          <w:iCs/>
        </w:rPr>
        <w:t>Proposal 11:</w:t>
      </w:r>
      <w:r w:rsidRPr="00270B15">
        <w:rPr>
          <w:b/>
          <w:bCs/>
          <w:i/>
          <w:iCs/>
        </w:rPr>
        <w:fldChar w:fldCharType="end"/>
      </w:r>
      <w:r>
        <w:rPr>
          <w:b/>
          <w:bCs/>
          <w:i/>
          <w:iCs/>
        </w:rPr>
        <w:t xml:space="preserve"> </w:t>
      </w:r>
      <w:r w:rsidRPr="00270B15">
        <w:rPr>
          <w:b/>
          <w:bCs/>
          <w:i/>
          <w:iCs/>
        </w:rPr>
        <w:fldChar w:fldCharType="begin"/>
      </w:r>
      <w:r w:rsidRPr="00270B15">
        <w:rPr>
          <w:b/>
          <w:bCs/>
          <w:i/>
          <w:iCs/>
        </w:rPr>
        <w:instrText xml:space="preserve"> REF _Ref174128652 \h  \* MERGEFORMAT </w:instrText>
      </w:r>
      <w:r w:rsidRPr="00270B15">
        <w:rPr>
          <w:b/>
          <w:bCs/>
          <w:i/>
          <w:iCs/>
        </w:rPr>
      </w:r>
      <w:r w:rsidRPr="00270B15">
        <w:rPr>
          <w:b/>
          <w:bCs/>
          <w:i/>
          <w:iCs/>
        </w:rPr>
        <w:fldChar w:fldCharType="separate"/>
      </w:r>
      <w:r w:rsidRPr="00270B15">
        <w:rPr>
          <w:b/>
          <w:bCs/>
          <w:i/>
          <w:iCs/>
        </w:rPr>
        <w:t>For facilitating inter-vendor collaboration in case 3, consider separate prediction and compression architecture as a baseline design, where training and designing the prediction module is up to UE implementation. NW-side training is performed assuming ideal prediction and inter-vendor collaboration is focused on training the compression model</w:t>
      </w:r>
      <w:r w:rsidRPr="00270B15">
        <w:rPr>
          <w:b/>
          <w:bCs/>
          <w:i/>
          <w:iCs/>
        </w:rPr>
        <w:fldChar w:fldCharType="end"/>
      </w:r>
    </w:p>
    <w:p w14:paraId="49B95174" w14:textId="23CD8868" w:rsidR="00270B15" w:rsidRPr="00270B15" w:rsidRDefault="00270B15" w:rsidP="00A32F07">
      <w:pPr>
        <w:rPr>
          <w:b/>
          <w:bCs/>
          <w:i/>
          <w:iCs/>
        </w:rPr>
      </w:pPr>
      <w:r w:rsidRPr="00270B15">
        <w:rPr>
          <w:b/>
          <w:bCs/>
          <w:i/>
          <w:iCs/>
        </w:rPr>
        <w:fldChar w:fldCharType="begin"/>
      </w:r>
      <w:r w:rsidRPr="00270B15">
        <w:rPr>
          <w:b/>
          <w:bCs/>
          <w:i/>
          <w:iCs/>
        </w:rPr>
        <w:instrText xml:space="preserve"> REF _Ref174128669 \w \h  \* MERGEFORMAT </w:instrText>
      </w:r>
      <w:r w:rsidRPr="00270B15">
        <w:rPr>
          <w:b/>
          <w:bCs/>
          <w:i/>
          <w:iCs/>
        </w:rPr>
      </w:r>
      <w:r w:rsidRPr="00270B15">
        <w:rPr>
          <w:b/>
          <w:bCs/>
          <w:i/>
          <w:iCs/>
        </w:rPr>
        <w:fldChar w:fldCharType="separate"/>
      </w:r>
      <w:r w:rsidRPr="00270B15">
        <w:rPr>
          <w:b/>
          <w:bCs/>
          <w:i/>
          <w:iCs/>
        </w:rPr>
        <w:t>Proposal 12:</w:t>
      </w:r>
      <w:r w:rsidRPr="00270B15">
        <w:rPr>
          <w:b/>
          <w:bCs/>
          <w:i/>
          <w:iCs/>
        </w:rPr>
        <w:fldChar w:fldCharType="end"/>
      </w:r>
      <w:r>
        <w:rPr>
          <w:b/>
          <w:bCs/>
          <w:i/>
          <w:iCs/>
        </w:rPr>
        <w:t xml:space="preserve"> </w:t>
      </w:r>
      <w:r w:rsidRPr="00270B15">
        <w:rPr>
          <w:b/>
          <w:bCs/>
          <w:i/>
          <w:iCs/>
        </w:rPr>
        <w:fldChar w:fldCharType="begin"/>
      </w:r>
      <w:r w:rsidRPr="00270B15">
        <w:rPr>
          <w:b/>
          <w:bCs/>
          <w:i/>
          <w:iCs/>
        </w:rPr>
        <w:instrText xml:space="preserve"> REF _Ref174128669 \h  \* MERGEFORMAT </w:instrText>
      </w:r>
      <w:r w:rsidRPr="00270B15">
        <w:rPr>
          <w:b/>
          <w:bCs/>
          <w:i/>
          <w:iCs/>
        </w:rPr>
      </w:r>
      <w:r w:rsidRPr="00270B15">
        <w:rPr>
          <w:b/>
          <w:bCs/>
          <w:i/>
          <w:iCs/>
        </w:rPr>
        <w:fldChar w:fldCharType="separate"/>
      </w:r>
      <w:r w:rsidRPr="00270B15">
        <w:rPr>
          <w:b/>
          <w:bCs/>
          <w:i/>
          <w:iCs/>
        </w:rPr>
        <w:t>For facilitating inter-vendor collaboration in case 4, consider separate prediction and compression with refinement architecture as a baseline design, where training and designing the prediction module is up to UE implementation. NW-side training is performed assuming ideal prediction and inter-vendor collaboration is focused on training the compression model. The quantizers (base/differential) can be exchanged from NW-side to the UE-side.</w:t>
      </w:r>
      <w:r w:rsidRPr="00270B15">
        <w:rPr>
          <w:b/>
          <w:bCs/>
          <w:i/>
          <w:iCs/>
        </w:rPr>
        <w:fldChar w:fldCharType="end"/>
      </w:r>
    </w:p>
    <w:p w14:paraId="47CB6E96" w14:textId="536C2413" w:rsidR="00B540C6" w:rsidRDefault="00B540C6" w:rsidP="00B540C6">
      <w:pPr>
        <w:pStyle w:val="Heading1"/>
      </w:pPr>
      <w:r>
        <w:t>References</w:t>
      </w:r>
    </w:p>
    <w:p w14:paraId="38DEF5F4" w14:textId="452E988D" w:rsidR="008260B1" w:rsidRPr="008260B1" w:rsidRDefault="00CD643D" w:rsidP="00753E04">
      <w:pPr>
        <w:pStyle w:val="ListParagraph"/>
        <w:numPr>
          <w:ilvl w:val="0"/>
          <w:numId w:val="5"/>
        </w:numPr>
      </w:pPr>
      <w:bookmarkStart w:id="98" w:name="_Ref158989170"/>
      <w:r w:rsidRPr="008260B1">
        <w:t>TR 38.843</w:t>
      </w:r>
      <w:r w:rsidR="008260B1" w:rsidRPr="008260B1">
        <w:t xml:space="preserve"> v18.0.0</w:t>
      </w:r>
      <w:r w:rsidR="00CB2CD1" w:rsidRPr="008260B1">
        <w:t xml:space="preserve">, </w:t>
      </w:r>
      <w:r w:rsidR="00CB2CD1">
        <w:t>“</w:t>
      </w:r>
      <w:r w:rsidR="00CB2CD1" w:rsidRPr="00CB2CD1">
        <w:t>Study on Artificial Intelligence (AI)/Machine Learning (ML) for NR air interface</w:t>
      </w:r>
      <w:r w:rsidR="008260B1">
        <w:t>”</w:t>
      </w:r>
      <w:r w:rsidR="008260B1" w:rsidRPr="008260B1">
        <w:t xml:space="preserve"> (Release 18), Dec</w:t>
      </w:r>
      <w:r w:rsidR="00B765CE">
        <w:t>ember</w:t>
      </w:r>
      <w:r w:rsidR="008260B1" w:rsidRPr="008260B1">
        <w:t xml:space="preserve"> 2023</w:t>
      </w:r>
      <w:r w:rsidR="008260B1">
        <w:t>.</w:t>
      </w:r>
      <w:bookmarkEnd w:id="98"/>
    </w:p>
    <w:p w14:paraId="3F0AC58B" w14:textId="0987EA1D" w:rsidR="006C72F3" w:rsidRDefault="005257FA" w:rsidP="006C72F3">
      <w:pPr>
        <w:pStyle w:val="ListParagraph"/>
        <w:numPr>
          <w:ilvl w:val="0"/>
          <w:numId w:val="5"/>
        </w:numPr>
      </w:pPr>
      <w:bookmarkStart w:id="99" w:name="_Ref158971936"/>
      <w:bookmarkStart w:id="100" w:name="_Ref158821511"/>
      <w:r w:rsidRPr="006536C8">
        <w:t>RP-234039,</w:t>
      </w:r>
      <w:r w:rsidR="00FF500D" w:rsidRPr="00FF500D">
        <w:t xml:space="preserve"> </w:t>
      </w:r>
      <w:r w:rsidR="000724AC">
        <w:t>“</w:t>
      </w:r>
      <w:r w:rsidR="00FF500D" w:rsidRPr="00FF500D">
        <w:t>New WID on Artificial Intelligence (AI)/Machine Learning (ML) for NR Air Interface</w:t>
      </w:r>
      <w:r w:rsidR="000724AC">
        <w:t>”</w:t>
      </w:r>
      <w:r w:rsidR="00C16A63">
        <w:t xml:space="preserve">, </w:t>
      </w:r>
      <w:r w:rsidR="00C95E25">
        <w:t xml:space="preserve">Qualcomm (Moderator), </w:t>
      </w:r>
      <w:r w:rsidR="00003EB9">
        <w:t>3GPP TSG RAN #</w:t>
      </w:r>
      <w:r w:rsidR="008454B6">
        <w:t>102</w:t>
      </w:r>
      <w:r w:rsidR="00AA19F8">
        <w:t>, December 2023</w:t>
      </w:r>
      <w:r w:rsidR="00FF500D" w:rsidRPr="006536C8">
        <w:t>.</w:t>
      </w:r>
      <w:bookmarkEnd w:id="99"/>
    </w:p>
    <w:p w14:paraId="324CC42D" w14:textId="17BBC3D8" w:rsidR="006C72F3" w:rsidRPr="003C52C0" w:rsidRDefault="004B3498" w:rsidP="006C72F3">
      <w:pPr>
        <w:pStyle w:val="ListParagraph"/>
        <w:numPr>
          <w:ilvl w:val="0"/>
          <w:numId w:val="5"/>
        </w:numPr>
      </w:pPr>
      <w:bookmarkStart w:id="101" w:name="_Ref166249993"/>
      <w:r w:rsidRPr="000215E9">
        <w:t>R1-2307916, “Evaluation on AI/ML for CSI feedback enhancement”, Qualcomm Incorporated, 3GPP TSG RAN WG1 #114, August 2023</w:t>
      </w:r>
      <w:bookmarkEnd w:id="101"/>
    </w:p>
    <w:p w14:paraId="4269A224" w14:textId="39AE597B" w:rsidR="003C52C0" w:rsidRPr="006536C8" w:rsidRDefault="003C52C0" w:rsidP="006C72F3">
      <w:pPr>
        <w:pStyle w:val="ListParagraph"/>
        <w:numPr>
          <w:ilvl w:val="0"/>
          <w:numId w:val="5"/>
        </w:numPr>
      </w:pPr>
      <w:bookmarkStart w:id="102" w:name="_Ref166250069"/>
      <w:r w:rsidRPr="000215E9">
        <w:t>R1-23</w:t>
      </w:r>
      <w:r w:rsidR="00CC4729" w:rsidRPr="000215E9">
        <w:t>10164</w:t>
      </w:r>
      <w:r w:rsidRPr="000215E9">
        <w:t>, “</w:t>
      </w:r>
      <w:r w:rsidR="00CC4729" w:rsidRPr="000215E9">
        <w:t>Other aspects on AI/ML for CSI feedback enhancement</w:t>
      </w:r>
      <w:r w:rsidRPr="000215E9">
        <w:t>”, Qualcomm Incorporated, 3GPP TSG RAN WG1 #114</w:t>
      </w:r>
      <w:r w:rsidR="00A1041B" w:rsidRPr="000215E9">
        <w:t>bis</w:t>
      </w:r>
      <w:r w:rsidRPr="000215E9">
        <w:t xml:space="preserve">, </w:t>
      </w:r>
      <w:r w:rsidR="00A1041B" w:rsidRPr="000215E9">
        <w:t>October</w:t>
      </w:r>
      <w:r w:rsidRPr="000215E9">
        <w:t xml:space="preserve"> 2023</w:t>
      </w:r>
      <w:bookmarkEnd w:id="102"/>
    </w:p>
    <w:bookmarkEnd w:id="100"/>
    <w:p w14:paraId="684597EF" w14:textId="77777777" w:rsidR="00B540C6" w:rsidRPr="00B540C6" w:rsidRDefault="00B540C6" w:rsidP="00B540C6"/>
    <w:p w14:paraId="2C078E63" w14:textId="77777777" w:rsidR="0063696F" w:rsidRDefault="0063696F"/>
    <w:sectPr w:rsidR="0063696F">
      <w:footerReference w:type="default" r:id="rId4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298927" w14:textId="77777777" w:rsidR="000A334F" w:rsidRDefault="000A334F" w:rsidP="00E25422">
      <w:r>
        <w:separator/>
      </w:r>
    </w:p>
  </w:endnote>
  <w:endnote w:type="continuationSeparator" w:id="0">
    <w:p w14:paraId="56D42493" w14:textId="77777777" w:rsidR="000A334F" w:rsidRDefault="000A334F" w:rsidP="00E25422">
      <w:r>
        <w:continuationSeparator/>
      </w:r>
    </w:p>
  </w:endnote>
  <w:endnote w:type="continuationNotice" w:id="1">
    <w:p w14:paraId="4F488F49" w14:textId="77777777" w:rsidR="000A334F" w:rsidRDefault="000A334F" w:rsidP="00E254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New York">
    <w:panose1 w:val="02040503060506020304"/>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ptos Narrow">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06054376"/>
      <w:docPartObj>
        <w:docPartGallery w:val="Page Numbers (Bottom of Page)"/>
        <w:docPartUnique/>
      </w:docPartObj>
    </w:sdtPr>
    <w:sdtEndPr>
      <w:rPr>
        <w:noProof/>
      </w:rPr>
    </w:sdtEndPr>
    <w:sdtContent>
      <w:p w14:paraId="55EAE112" w14:textId="58F59FEA" w:rsidR="000A405D" w:rsidRDefault="000A405D" w:rsidP="006C3BA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2C76803" w14:textId="77777777" w:rsidR="000A405D" w:rsidRDefault="000A40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3314AB" w14:textId="77777777" w:rsidR="000A334F" w:rsidRDefault="000A334F" w:rsidP="00E25422">
      <w:r>
        <w:separator/>
      </w:r>
    </w:p>
  </w:footnote>
  <w:footnote w:type="continuationSeparator" w:id="0">
    <w:p w14:paraId="145A2213" w14:textId="77777777" w:rsidR="000A334F" w:rsidRDefault="000A334F" w:rsidP="00E25422">
      <w:r>
        <w:continuationSeparator/>
      </w:r>
    </w:p>
  </w:footnote>
  <w:footnote w:type="continuationNotice" w:id="1">
    <w:p w14:paraId="21D54F82" w14:textId="77777777" w:rsidR="000A334F" w:rsidRDefault="000A334F" w:rsidP="00E2542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960AF"/>
    <w:multiLevelType w:val="hybridMultilevel"/>
    <w:tmpl w:val="D252249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65E7A9F"/>
    <w:multiLevelType w:val="hybridMultilevel"/>
    <w:tmpl w:val="D358531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7BA0B2D"/>
    <w:multiLevelType w:val="hybridMultilevel"/>
    <w:tmpl w:val="CE424B56"/>
    <w:lvl w:ilvl="0" w:tplc="9520776C">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B36B16"/>
    <w:multiLevelType w:val="hybridMultilevel"/>
    <w:tmpl w:val="13422982"/>
    <w:lvl w:ilvl="0" w:tplc="B5340C96">
      <w:start w:val="1"/>
      <w:numFmt w:val="decimal"/>
      <w:pStyle w:val="Proposal"/>
      <w:lvlText w:val="Proposal %1:"/>
      <w:lvlJc w:val="left"/>
      <w:pPr>
        <w:ind w:left="720" w:hanging="360"/>
      </w:pPr>
      <w:rPr>
        <w:rFonts w:hint="default"/>
        <w:b/>
        <w:i/>
      </w:rPr>
    </w:lvl>
    <w:lvl w:ilvl="1" w:tplc="F8D009DC">
      <w:numFmt w:val="bullet"/>
      <w:lvlText w:val="-"/>
      <w:lvlJc w:val="left"/>
      <w:pPr>
        <w:ind w:left="720" w:hanging="360"/>
      </w:pPr>
      <w:rPr>
        <w:rFonts w:ascii="Times New Roman" w:eastAsia="Malgun Gothic"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D860E6"/>
    <w:multiLevelType w:val="hybridMultilevel"/>
    <w:tmpl w:val="54001D8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E2852D1"/>
    <w:multiLevelType w:val="hybridMultilevel"/>
    <w:tmpl w:val="CC0C9C88"/>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6" w15:restartNumberingAfterBreak="0">
    <w:nsid w:val="0E423F70"/>
    <w:multiLevelType w:val="hybridMultilevel"/>
    <w:tmpl w:val="789ECF76"/>
    <w:lvl w:ilvl="0" w:tplc="C1B0F01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D66262"/>
    <w:multiLevelType w:val="hybridMultilevel"/>
    <w:tmpl w:val="5C6AAFA2"/>
    <w:lvl w:ilvl="0" w:tplc="04090003">
      <w:start w:val="1"/>
      <w:numFmt w:val="bullet"/>
      <w:lvlText w:val="o"/>
      <w:lvlJc w:val="left"/>
      <w:pPr>
        <w:ind w:left="360" w:hanging="360"/>
      </w:pPr>
      <w:rPr>
        <w:rFonts w:ascii="Courier New" w:hAnsi="Courier New" w:cs="Courier New" w:hint="default"/>
      </w:rPr>
    </w:lvl>
    <w:lvl w:ilvl="1" w:tplc="FFFFFFFF">
      <w:start w:val="1"/>
      <w:numFmt w:val="bullet"/>
      <w:lvlText w:val="o"/>
      <w:lvlJc w:val="left"/>
      <w:pPr>
        <w:ind w:left="0" w:hanging="360"/>
      </w:pPr>
      <w:rPr>
        <w:rFonts w:ascii="Courier New" w:hAnsi="Courier New" w:cs="Courier New" w:hint="default"/>
      </w:rPr>
    </w:lvl>
    <w:lvl w:ilvl="2" w:tplc="FFFFFFFF">
      <w:start w:val="1"/>
      <w:numFmt w:val="bullet"/>
      <w:lvlText w:val=""/>
      <w:lvlJc w:val="left"/>
      <w:pPr>
        <w:ind w:left="720" w:hanging="360"/>
      </w:pPr>
      <w:rPr>
        <w:rFonts w:ascii="Wingdings" w:hAnsi="Wingdings" w:hint="default"/>
      </w:rPr>
    </w:lvl>
    <w:lvl w:ilvl="3" w:tplc="FFFFFFFF" w:tentative="1">
      <w:start w:val="1"/>
      <w:numFmt w:val="bullet"/>
      <w:lvlText w:val=""/>
      <w:lvlJc w:val="left"/>
      <w:pPr>
        <w:ind w:left="1440" w:hanging="360"/>
      </w:pPr>
      <w:rPr>
        <w:rFonts w:ascii="Symbol" w:hAnsi="Symbol" w:hint="default"/>
      </w:rPr>
    </w:lvl>
    <w:lvl w:ilvl="4" w:tplc="FFFFFFFF" w:tentative="1">
      <w:start w:val="1"/>
      <w:numFmt w:val="bullet"/>
      <w:lvlText w:val="o"/>
      <w:lvlJc w:val="left"/>
      <w:pPr>
        <w:ind w:left="2160" w:hanging="360"/>
      </w:pPr>
      <w:rPr>
        <w:rFonts w:ascii="Courier New" w:hAnsi="Courier New" w:cs="Courier New" w:hint="default"/>
      </w:rPr>
    </w:lvl>
    <w:lvl w:ilvl="5" w:tplc="FFFFFFFF" w:tentative="1">
      <w:start w:val="1"/>
      <w:numFmt w:val="bullet"/>
      <w:lvlText w:val=""/>
      <w:lvlJc w:val="left"/>
      <w:pPr>
        <w:ind w:left="2880" w:hanging="360"/>
      </w:pPr>
      <w:rPr>
        <w:rFonts w:ascii="Wingdings" w:hAnsi="Wingdings" w:hint="default"/>
      </w:rPr>
    </w:lvl>
    <w:lvl w:ilvl="6" w:tplc="FFFFFFFF" w:tentative="1">
      <w:start w:val="1"/>
      <w:numFmt w:val="bullet"/>
      <w:lvlText w:val=""/>
      <w:lvlJc w:val="left"/>
      <w:pPr>
        <w:ind w:left="3600" w:hanging="360"/>
      </w:pPr>
      <w:rPr>
        <w:rFonts w:ascii="Symbol" w:hAnsi="Symbol" w:hint="default"/>
      </w:rPr>
    </w:lvl>
    <w:lvl w:ilvl="7" w:tplc="FFFFFFFF" w:tentative="1">
      <w:start w:val="1"/>
      <w:numFmt w:val="bullet"/>
      <w:lvlText w:val="o"/>
      <w:lvlJc w:val="left"/>
      <w:pPr>
        <w:ind w:left="4320" w:hanging="360"/>
      </w:pPr>
      <w:rPr>
        <w:rFonts w:ascii="Courier New" w:hAnsi="Courier New" w:cs="Courier New" w:hint="default"/>
      </w:rPr>
    </w:lvl>
    <w:lvl w:ilvl="8" w:tplc="FFFFFFFF" w:tentative="1">
      <w:start w:val="1"/>
      <w:numFmt w:val="bullet"/>
      <w:lvlText w:val=""/>
      <w:lvlJc w:val="left"/>
      <w:pPr>
        <w:ind w:left="5040" w:hanging="360"/>
      </w:pPr>
      <w:rPr>
        <w:rFonts w:ascii="Wingdings" w:hAnsi="Wingdings" w:hint="default"/>
      </w:rPr>
    </w:lvl>
  </w:abstractNum>
  <w:abstractNum w:abstractNumId="8" w15:restartNumberingAfterBreak="0">
    <w:nsid w:val="1D3129FE"/>
    <w:multiLevelType w:val="hybridMultilevel"/>
    <w:tmpl w:val="708299B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FB47535"/>
    <w:multiLevelType w:val="multilevel"/>
    <w:tmpl w:val="97C4E9B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val="0"/>
        <w:bCs/>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202C74FF"/>
    <w:multiLevelType w:val="hybridMultilevel"/>
    <w:tmpl w:val="C5AE297E"/>
    <w:lvl w:ilvl="0" w:tplc="44EC7C7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8638F3"/>
    <w:multiLevelType w:val="hybridMultilevel"/>
    <w:tmpl w:val="C29C4D86"/>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B0401FE"/>
    <w:multiLevelType w:val="hybridMultilevel"/>
    <w:tmpl w:val="1B1672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767145"/>
    <w:multiLevelType w:val="hybridMultilevel"/>
    <w:tmpl w:val="C178C1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882F80"/>
    <w:multiLevelType w:val="hybridMultilevel"/>
    <w:tmpl w:val="10025E8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31554C10"/>
    <w:multiLevelType w:val="hybridMultilevel"/>
    <w:tmpl w:val="1940F51E"/>
    <w:lvl w:ilvl="0" w:tplc="246484B4">
      <w:start w:val="1"/>
      <w:numFmt w:val="bullet"/>
      <w:lvlText w:val="•"/>
      <w:lvlJc w:val="left"/>
      <w:pPr>
        <w:tabs>
          <w:tab w:val="num" w:pos="720"/>
        </w:tabs>
        <w:ind w:left="720" w:hanging="360"/>
      </w:pPr>
      <w:rPr>
        <w:rFonts w:ascii="Arial" w:hAnsi="Arial" w:hint="default"/>
      </w:rPr>
    </w:lvl>
    <w:lvl w:ilvl="1" w:tplc="66E27D5A">
      <w:numFmt w:val="bullet"/>
      <w:lvlText w:val="◦"/>
      <w:lvlJc w:val="left"/>
      <w:pPr>
        <w:tabs>
          <w:tab w:val="num" w:pos="1440"/>
        </w:tabs>
        <w:ind w:left="1440" w:hanging="360"/>
      </w:pPr>
      <w:rPr>
        <w:rFonts w:ascii="Microsoft Sans Serif" w:hAnsi="Microsoft Sans Serif" w:hint="default"/>
      </w:rPr>
    </w:lvl>
    <w:lvl w:ilvl="2" w:tplc="5578560E">
      <w:numFmt w:val="bullet"/>
      <w:lvlText w:val="•"/>
      <w:lvlJc w:val="left"/>
      <w:pPr>
        <w:tabs>
          <w:tab w:val="num" w:pos="2160"/>
        </w:tabs>
        <w:ind w:left="2160" w:hanging="360"/>
      </w:pPr>
      <w:rPr>
        <w:rFonts w:ascii="Microsoft Sans Serif" w:hAnsi="Microsoft Sans Serif" w:hint="default"/>
      </w:rPr>
    </w:lvl>
    <w:lvl w:ilvl="3" w:tplc="E7542ECA" w:tentative="1">
      <w:start w:val="1"/>
      <w:numFmt w:val="bullet"/>
      <w:lvlText w:val="•"/>
      <w:lvlJc w:val="left"/>
      <w:pPr>
        <w:tabs>
          <w:tab w:val="num" w:pos="2880"/>
        </w:tabs>
        <w:ind w:left="2880" w:hanging="360"/>
      </w:pPr>
      <w:rPr>
        <w:rFonts w:ascii="Arial" w:hAnsi="Arial" w:hint="default"/>
      </w:rPr>
    </w:lvl>
    <w:lvl w:ilvl="4" w:tplc="599C1BF2" w:tentative="1">
      <w:start w:val="1"/>
      <w:numFmt w:val="bullet"/>
      <w:lvlText w:val="•"/>
      <w:lvlJc w:val="left"/>
      <w:pPr>
        <w:tabs>
          <w:tab w:val="num" w:pos="3600"/>
        </w:tabs>
        <w:ind w:left="3600" w:hanging="360"/>
      </w:pPr>
      <w:rPr>
        <w:rFonts w:ascii="Arial" w:hAnsi="Arial" w:hint="default"/>
      </w:rPr>
    </w:lvl>
    <w:lvl w:ilvl="5" w:tplc="7488E388" w:tentative="1">
      <w:start w:val="1"/>
      <w:numFmt w:val="bullet"/>
      <w:lvlText w:val="•"/>
      <w:lvlJc w:val="left"/>
      <w:pPr>
        <w:tabs>
          <w:tab w:val="num" w:pos="4320"/>
        </w:tabs>
        <w:ind w:left="4320" w:hanging="360"/>
      </w:pPr>
      <w:rPr>
        <w:rFonts w:ascii="Arial" w:hAnsi="Arial" w:hint="default"/>
      </w:rPr>
    </w:lvl>
    <w:lvl w:ilvl="6" w:tplc="7B54C98A" w:tentative="1">
      <w:start w:val="1"/>
      <w:numFmt w:val="bullet"/>
      <w:lvlText w:val="•"/>
      <w:lvlJc w:val="left"/>
      <w:pPr>
        <w:tabs>
          <w:tab w:val="num" w:pos="5040"/>
        </w:tabs>
        <w:ind w:left="5040" w:hanging="360"/>
      </w:pPr>
      <w:rPr>
        <w:rFonts w:ascii="Arial" w:hAnsi="Arial" w:hint="default"/>
      </w:rPr>
    </w:lvl>
    <w:lvl w:ilvl="7" w:tplc="6D4A4ADA" w:tentative="1">
      <w:start w:val="1"/>
      <w:numFmt w:val="bullet"/>
      <w:lvlText w:val="•"/>
      <w:lvlJc w:val="left"/>
      <w:pPr>
        <w:tabs>
          <w:tab w:val="num" w:pos="5760"/>
        </w:tabs>
        <w:ind w:left="5760" w:hanging="360"/>
      </w:pPr>
      <w:rPr>
        <w:rFonts w:ascii="Arial" w:hAnsi="Arial" w:hint="default"/>
      </w:rPr>
    </w:lvl>
    <w:lvl w:ilvl="8" w:tplc="20E2E88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421013F"/>
    <w:multiLevelType w:val="hybridMultilevel"/>
    <w:tmpl w:val="1B2A8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2906FF"/>
    <w:multiLevelType w:val="hybridMultilevel"/>
    <w:tmpl w:val="0D3298C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38165B35"/>
    <w:multiLevelType w:val="hybridMultilevel"/>
    <w:tmpl w:val="7DCC5E1A"/>
    <w:lvl w:ilvl="0" w:tplc="72F0D9DA">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FF1843"/>
    <w:multiLevelType w:val="hybridMultilevel"/>
    <w:tmpl w:val="0466F8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D5219C"/>
    <w:multiLevelType w:val="hybridMultilevel"/>
    <w:tmpl w:val="45F2C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A929CF"/>
    <w:multiLevelType w:val="hybridMultilevel"/>
    <w:tmpl w:val="1848032C"/>
    <w:lvl w:ilvl="0" w:tplc="02B66D2E">
      <w:start w:val="1"/>
      <w:numFmt w:val="decimal"/>
      <w:pStyle w:val="Observation"/>
      <w:lvlText w:val="Observation %1:"/>
      <w:lvlJc w:val="left"/>
      <w:pPr>
        <w:ind w:left="720" w:hanging="360"/>
      </w:pPr>
      <w:rPr>
        <w:sz w:val="22"/>
        <w:szCs w:val="22"/>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BC20E80"/>
    <w:multiLevelType w:val="hybridMultilevel"/>
    <w:tmpl w:val="47086AAE"/>
    <w:lvl w:ilvl="0" w:tplc="4E30E8AA">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6F41470"/>
    <w:multiLevelType w:val="hybridMultilevel"/>
    <w:tmpl w:val="A5DA19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552FDD"/>
    <w:multiLevelType w:val="hybridMultilevel"/>
    <w:tmpl w:val="D772E5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57E7102A"/>
    <w:multiLevelType w:val="hybridMultilevel"/>
    <w:tmpl w:val="96E6A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C0D3B67"/>
    <w:multiLevelType w:val="hybridMultilevel"/>
    <w:tmpl w:val="416C50F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69D018A2"/>
    <w:multiLevelType w:val="hybridMultilevel"/>
    <w:tmpl w:val="8DAA2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B53225"/>
    <w:multiLevelType w:val="hybridMultilevel"/>
    <w:tmpl w:val="D602B2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220245"/>
    <w:multiLevelType w:val="hybridMultilevel"/>
    <w:tmpl w:val="41EA3C9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4E95C8C"/>
    <w:multiLevelType w:val="hybridMultilevel"/>
    <w:tmpl w:val="769A5040"/>
    <w:lvl w:ilvl="0" w:tplc="B748F6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7683136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05974555">
    <w:abstractNumId w:val="21"/>
  </w:num>
  <w:num w:numId="3" w16cid:durableId="1298684348">
    <w:abstractNumId w:val="18"/>
  </w:num>
  <w:num w:numId="4" w16cid:durableId="1793590254">
    <w:abstractNumId w:val="3"/>
  </w:num>
  <w:num w:numId="5" w16cid:durableId="1595631558">
    <w:abstractNumId w:val="32"/>
  </w:num>
  <w:num w:numId="6" w16cid:durableId="765266608">
    <w:abstractNumId w:val="24"/>
  </w:num>
  <w:num w:numId="7" w16cid:durableId="1638875240">
    <w:abstractNumId w:val="7"/>
  </w:num>
  <w:num w:numId="8" w16cid:durableId="456800822">
    <w:abstractNumId w:val="8"/>
  </w:num>
  <w:num w:numId="9" w16cid:durableId="940335112">
    <w:abstractNumId w:val="23"/>
  </w:num>
  <w:num w:numId="10" w16cid:durableId="1759133550">
    <w:abstractNumId w:val="13"/>
  </w:num>
  <w:num w:numId="11" w16cid:durableId="1058550759">
    <w:abstractNumId w:val="26"/>
  </w:num>
  <w:num w:numId="12" w16cid:durableId="922301570">
    <w:abstractNumId w:val="14"/>
  </w:num>
  <w:num w:numId="13" w16cid:durableId="642660899">
    <w:abstractNumId w:val="22"/>
  </w:num>
  <w:num w:numId="14" w16cid:durableId="1358313604">
    <w:abstractNumId w:val="6"/>
  </w:num>
  <w:num w:numId="15" w16cid:durableId="1287201482">
    <w:abstractNumId w:val="28"/>
  </w:num>
  <w:num w:numId="16" w16cid:durableId="356346639">
    <w:abstractNumId w:val="11"/>
  </w:num>
  <w:num w:numId="17" w16cid:durableId="193426429">
    <w:abstractNumId w:val="4"/>
  </w:num>
  <w:num w:numId="18" w16cid:durableId="1236940541">
    <w:abstractNumId w:val="19"/>
  </w:num>
  <w:num w:numId="19" w16cid:durableId="1847013554">
    <w:abstractNumId w:val="2"/>
  </w:num>
  <w:num w:numId="20" w16cid:durableId="313294539">
    <w:abstractNumId w:val="10"/>
  </w:num>
  <w:num w:numId="21" w16cid:durableId="906380417">
    <w:abstractNumId w:val="25"/>
  </w:num>
  <w:num w:numId="22" w16cid:durableId="1620723014">
    <w:abstractNumId w:val="27"/>
  </w:num>
  <w:num w:numId="23" w16cid:durableId="1404841386">
    <w:abstractNumId w:val="31"/>
  </w:num>
  <w:num w:numId="24" w16cid:durableId="2111461746">
    <w:abstractNumId w:val="3"/>
    <w:lvlOverride w:ilvl="0">
      <w:startOverride w:val="1"/>
    </w:lvlOverride>
  </w:num>
  <w:num w:numId="25" w16cid:durableId="237518437">
    <w:abstractNumId w:val="12"/>
  </w:num>
  <w:num w:numId="26" w16cid:durableId="479228920">
    <w:abstractNumId w:val="20"/>
  </w:num>
  <w:num w:numId="27" w16cid:durableId="201140119">
    <w:abstractNumId w:val="5"/>
  </w:num>
  <w:num w:numId="28" w16cid:durableId="1786580355">
    <w:abstractNumId w:val="15"/>
  </w:num>
  <w:num w:numId="29" w16cid:durableId="1493983564">
    <w:abstractNumId w:val="30"/>
  </w:num>
  <w:num w:numId="30" w16cid:durableId="1289973521">
    <w:abstractNumId w:val="16"/>
  </w:num>
  <w:num w:numId="31" w16cid:durableId="1399747927">
    <w:abstractNumId w:val="29"/>
  </w:num>
  <w:num w:numId="32" w16cid:durableId="1800954339">
    <w:abstractNumId w:val="1"/>
  </w:num>
  <w:num w:numId="33" w16cid:durableId="1218322947">
    <w:abstractNumId w:val="0"/>
  </w:num>
  <w:num w:numId="34" w16cid:durableId="1084570982">
    <w:abstractNumId w:val="17"/>
  </w:num>
  <w:num w:numId="35" w16cid:durableId="1803300900">
    <w:abstractNumId w:val="3"/>
    <w:lvlOverride w:ilvl="0">
      <w:startOverride w:val="1"/>
    </w:lvlOverride>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removePersonalInformation/>
  <w:removeDateAndTime/>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85BB587"/>
    <w:rsid w:val="00000025"/>
    <w:rsid w:val="00000046"/>
    <w:rsid w:val="00000214"/>
    <w:rsid w:val="00000274"/>
    <w:rsid w:val="000005E2"/>
    <w:rsid w:val="00000881"/>
    <w:rsid w:val="000009B8"/>
    <w:rsid w:val="00000CCC"/>
    <w:rsid w:val="00000FF7"/>
    <w:rsid w:val="00001085"/>
    <w:rsid w:val="00001501"/>
    <w:rsid w:val="000018D0"/>
    <w:rsid w:val="000018E9"/>
    <w:rsid w:val="00001B68"/>
    <w:rsid w:val="00001BB6"/>
    <w:rsid w:val="00001D18"/>
    <w:rsid w:val="00001DF4"/>
    <w:rsid w:val="000020E1"/>
    <w:rsid w:val="000021F0"/>
    <w:rsid w:val="000028E3"/>
    <w:rsid w:val="000029BF"/>
    <w:rsid w:val="00003204"/>
    <w:rsid w:val="00003304"/>
    <w:rsid w:val="00003379"/>
    <w:rsid w:val="000033D9"/>
    <w:rsid w:val="00003781"/>
    <w:rsid w:val="000038C5"/>
    <w:rsid w:val="00003A01"/>
    <w:rsid w:val="00003B0C"/>
    <w:rsid w:val="00003B50"/>
    <w:rsid w:val="00003C68"/>
    <w:rsid w:val="00003D1B"/>
    <w:rsid w:val="00003EB9"/>
    <w:rsid w:val="00003EC6"/>
    <w:rsid w:val="000041A8"/>
    <w:rsid w:val="00004252"/>
    <w:rsid w:val="0000426B"/>
    <w:rsid w:val="000044F2"/>
    <w:rsid w:val="00004889"/>
    <w:rsid w:val="00004E9C"/>
    <w:rsid w:val="000053AB"/>
    <w:rsid w:val="0000541C"/>
    <w:rsid w:val="000056FC"/>
    <w:rsid w:val="00005844"/>
    <w:rsid w:val="00005C21"/>
    <w:rsid w:val="00005D70"/>
    <w:rsid w:val="00006126"/>
    <w:rsid w:val="0000624A"/>
    <w:rsid w:val="00006278"/>
    <w:rsid w:val="0000641B"/>
    <w:rsid w:val="0000693D"/>
    <w:rsid w:val="00006E91"/>
    <w:rsid w:val="00006F35"/>
    <w:rsid w:val="0000713D"/>
    <w:rsid w:val="00007440"/>
    <w:rsid w:val="000076AB"/>
    <w:rsid w:val="00007776"/>
    <w:rsid w:val="00007B97"/>
    <w:rsid w:val="00007E1A"/>
    <w:rsid w:val="00010039"/>
    <w:rsid w:val="000103F1"/>
    <w:rsid w:val="0001051E"/>
    <w:rsid w:val="0001058E"/>
    <w:rsid w:val="000107FD"/>
    <w:rsid w:val="0001087C"/>
    <w:rsid w:val="00010A6B"/>
    <w:rsid w:val="00010AAF"/>
    <w:rsid w:val="00010BEB"/>
    <w:rsid w:val="00010CDE"/>
    <w:rsid w:val="00010D98"/>
    <w:rsid w:val="00010F1B"/>
    <w:rsid w:val="00010F45"/>
    <w:rsid w:val="000110B0"/>
    <w:rsid w:val="0001123A"/>
    <w:rsid w:val="0001135D"/>
    <w:rsid w:val="000115C1"/>
    <w:rsid w:val="00011741"/>
    <w:rsid w:val="00011890"/>
    <w:rsid w:val="00011A7A"/>
    <w:rsid w:val="00011E5C"/>
    <w:rsid w:val="00011ECA"/>
    <w:rsid w:val="00011F4C"/>
    <w:rsid w:val="000120C9"/>
    <w:rsid w:val="00012268"/>
    <w:rsid w:val="0001232C"/>
    <w:rsid w:val="000123F6"/>
    <w:rsid w:val="00012804"/>
    <w:rsid w:val="00012819"/>
    <w:rsid w:val="00012935"/>
    <w:rsid w:val="00012EDA"/>
    <w:rsid w:val="00013A0E"/>
    <w:rsid w:val="0001435F"/>
    <w:rsid w:val="000143C8"/>
    <w:rsid w:val="0001498F"/>
    <w:rsid w:val="000149AF"/>
    <w:rsid w:val="00014ABD"/>
    <w:rsid w:val="00014DA9"/>
    <w:rsid w:val="00014DCC"/>
    <w:rsid w:val="000151B1"/>
    <w:rsid w:val="000151BB"/>
    <w:rsid w:val="00015416"/>
    <w:rsid w:val="00015664"/>
    <w:rsid w:val="00015757"/>
    <w:rsid w:val="000158E0"/>
    <w:rsid w:val="00015E27"/>
    <w:rsid w:val="000160EC"/>
    <w:rsid w:val="000161D5"/>
    <w:rsid w:val="00016392"/>
    <w:rsid w:val="00016687"/>
    <w:rsid w:val="00016717"/>
    <w:rsid w:val="00016FC6"/>
    <w:rsid w:val="0001737E"/>
    <w:rsid w:val="00017BFE"/>
    <w:rsid w:val="00017C12"/>
    <w:rsid w:val="00017D2C"/>
    <w:rsid w:val="00017DFD"/>
    <w:rsid w:val="00017F6B"/>
    <w:rsid w:val="00017F70"/>
    <w:rsid w:val="000205AC"/>
    <w:rsid w:val="0002065B"/>
    <w:rsid w:val="0002072C"/>
    <w:rsid w:val="00020AA7"/>
    <w:rsid w:val="00020B56"/>
    <w:rsid w:val="00020BA3"/>
    <w:rsid w:val="000210D3"/>
    <w:rsid w:val="00021492"/>
    <w:rsid w:val="000215E9"/>
    <w:rsid w:val="000217EE"/>
    <w:rsid w:val="000218E6"/>
    <w:rsid w:val="00021DE2"/>
    <w:rsid w:val="0002203D"/>
    <w:rsid w:val="000224CB"/>
    <w:rsid w:val="000227FF"/>
    <w:rsid w:val="000228CF"/>
    <w:rsid w:val="00022A4D"/>
    <w:rsid w:val="00022CD8"/>
    <w:rsid w:val="00022FAC"/>
    <w:rsid w:val="000230BE"/>
    <w:rsid w:val="000231C6"/>
    <w:rsid w:val="00023812"/>
    <w:rsid w:val="00023B72"/>
    <w:rsid w:val="00023D86"/>
    <w:rsid w:val="00023DE9"/>
    <w:rsid w:val="00024251"/>
    <w:rsid w:val="00024CED"/>
    <w:rsid w:val="00024E3E"/>
    <w:rsid w:val="00024F0E"/>
    <w:rsid w:val="000254E6"/>
    <w:rsid w:val="00025664"/>
    <w:rsid w:val="000257AF"/>
    <w:rsid w:val="000261F6"/>
    <w:rsid w:val="00026428"/>
    <w:rsid w:val="00026518"/>
    <w:rsid w:val="00026839"/>
    <w:rsid w:val="00026942"/>
    <w:rsid w:val="00026D75"/>
    <w:rsid w:val="0002736D"/>
    <w:rsid w:val="00027380"/>
    <w:rsid w:val="0002758B"/>
    <w:rsid w:val="0002760B"/>
    <w:rsid w:val="000277A2"/>
    <w:rsid w:val="00027C17"/>
    <w:rsid w:val="00027C45"/>
    <w:rsid w:val="0003002F"/>
    <w:rsid w:val="00030140"/>
    <w:rsid w:val="0003015B"/>
    <w:rsid w:val="00030A7A"/>
    <w:rsid w:val="00030B0D"/>
    <w:rsid w:val="00031FFC"/>
    <w:rsid w:val="000323F1"/>
    <w:rsid w:val="00032D27"/>
    <w:rsid w:val="00032D50"/>
    <w:rsid w:val="0003320C"/>
    <w:rsid w:val="0003340A"/>
    <w:rsid w:val="000337FA"/>
    <w:rsid w:val="000339BC"/>
    <w:rsid w:val="00033C28"/>
    <w:rsid w:val="00033E72"/>
    <w:rsid w:val="000347FE"/>
    <w:rsid w:val="00034C08"/>
    <w:rsid w:val="00034C69"/>
    <w:rsid w:val="00034F4E"/>
    <w:rsid w:val="0003531C"/>
    <w:rsid w:val="00035610"/>
    <w:rsid w:val="00036117"/>
    <w:rsid w:val="00036205"/>
    <w:rsid w:val="000364A3"/>
    <w:rsid w:val="000365A3"/>
    <w:rsid w:val="000369AF"/>
    <w:rsid w:val="00036B26"/>
    <w:rsid w:val="00036B39"/>
    <w:rsid w:val="0003751E"/>
    <w:rsid w:val="00040399"/>
    <w:rsid w:val="00040649"/>
    <w:rsid w:val="00040A8D"/>
    <w:rsid w:val="00040CF4"/>
    <w:rsid w:val="00040D7F"/>
    <w:rsid w:val="00040E68"/>
    <w:rsid w:val="00040ED3"/>
    <w:rsid w:val="00040FE8"/>
    <w:rsid w:val="00041485"/>
    <w:rsid w:val="000418B6"/>
    <w:rsid w:val="0004192A"/>
    <w:rsid w:val="00041B05"/>
    <w:rsid w:val="000420B5"/>
    <w:rsid w:val="00042101"/>
    <w:rsid w:val="00042125"/>
    <w:rsid w:val="000424D2"/>
    <w:rsid w:val="00042B29"/>
    <w:rsid w:val="000432FF"/>
    <w:rsid w:val="0004340D"/>
    <w:rsid w:val="000438E8"/>
    <w:rsid w:val="00043989"/>
    <w:rsid w:val="00043A1C"/>
    <w:rsid w:val="00043AE4"/>
    <w:rsid w:val="00043B82"/>
    <w:rsid w:val="00043E3B"/>
    <w:rsid w:val="00043EE1"/>
    <w:rsid w:val="00044007"/>
    <w:rsid w:val="0004405A"/>
    <w:rsid w:val="0004451C"/>
    <w:rsid w:val="00044653"/>
    <w:rsid w:val="00044C32"/>
    <w:rsid w:val="00044FD7"/>
    <w:rsid w:val="00045C65"/>
    <w:rsid w:val="00045E36"/>
    <w:rsid w:val="00045E68"/>
    <w:rsid w:val="00045EF3"/>
    <w:rsid w:val="00046DB9"/>
    <w:rsid w:val="00047194"/>
    <w:rsid w:val="0004724B"/>
    <w:rsid w:val="0004753B"/>
    <w:rsid w:val="00047BAC"/>
    <w:rsid w:val="00047C57"/>
    <w:rsid w:val="00050041"/>
    <w:rsid w:val="00050053"/>
    <w:rsid w:val="00050192"/>
    <w:rsid w:val="00050353"/>
    <w:rsid w:val="000503D2"/>
    <w:rsid w:val="000506E2"/>
    <w:rsid w:val="000506EA"/>
    <w:rsid w:val="00050B9B"/>
    <w:rsid w:val="00050E1B"/>
    <w:rsid w:val="00050EC0"/>
    <w:rsid w:val="00050F09"/>
    <w:rsid w:val="0005100A"/>
    <w:rsid w:val="0005137A"/>
    <w:rsid w:val="00051566"/>
    <w:rsid w:val="00051A63"/>
    <w:rsid w:val="00051E50"/>
    <w:rsid w:val="00052BA0"/>
    <w:rsid w:val="00052CEA"/>
    <w:rsid w:val="00052EAD"/>
    <w:rsid w:val="000532CD"/>
    <w:rsid w:val="00053597"/>
    <w:rsid w:val="00053A57"/>
    <w:rsid w:val="00053DAA"/>
    <w:rsid w:val="00053FB0"/>
    <w:rsid w:val="000540E8"/>
    <w:rsid w:val="000545D3"/>
    <w:rsid w:val="00054607"/>
    <w:rsid w:val="0005476D"/>
    <w:rsid w:val="00054778"/>
    <w:rsid w:val="00054A7D"/>
    <w:rsid w:val="00055300"/>
    <w:rsid w:val="000554D7"/>
    <w:rsid w:val="000554F0"/>
    <w:rsid w:val="000556FE"/>
    <w:rsid w:val="000557B3"/>
    <w:rsid w:val="00055C2F"/>
    <w:rsid w:val="00055C6B"/>
    <w:rsid w:val="00055D1C"/>
    <w:rsid w:val="00056127"/>
    <w:rsid w:val="0005624B"/>
    <w:rsid w:val="00056E2B"/>
    <w:rsid w:val="00056E9D"/>
    <w:rsid w:val="0005705E"/>
    <w:rsid w:val="00057634"/>
    <w:rsid w:val="000576E9"/>
    <w:rsid w:val="00057A26"/>
    <w:rsid w:val="00057AF5"/>
    <w:rsid w:val="00057F25"/>
    <w:rsid w:val="000603A9"/>
    <w:rsid w:val="000608B1"/>
    <w:rsid w:val="00060CB5"/>
    <w:rsid w:val="00060DD5"/>
    <w:rsid w:val="0006126D"/>
    <w:rsid w:val="00061AD6"/>
    <w:rsid w:val="00061B97"/>
    <w:rsid w:val="00061BCE"/>
    <w:rsid w:val="00061F8C"/>
    <w:rsid w:val="000626C5"/>
    <w:rsid w:val="000627AD"/>
    <w:rsid w:val="0006297F"/>
    <w:rsid w:val="00062BCB"/>
    <w:rsid w:val="00062E0D"/>
    <w:rsid w:val="00062F51"/>
    <w:rsid w:val="00062F93"/>
    <w:rsid w:val="000632E0"/>
    <w:rsid w:val="000633B0"/>
    <w:rsid w:val="000634F8"/>
    <w:rsid w:val="000639D3"/>
    <w:rsid w:val="00063B1D"/>
    <w:rsid w:val="00063BA0"/>
    <w:rsid w:val="00063CB7"/>
    <w:rsid w:val="00063D3B"/>
    <w:rsid w:val="00063D79"/>
    <w:rsid w:val="00064157"/>
    <w:rsid w:val="0006489B"/>
    <w:rsid w:val="000648F3"/>
    <w:rsid w:val="00064A1D"/>
    <w:rsid w:val="00064BF4"/>
    <w:rsid w:val="00064F3B"/>
    <w:rsid w:val="00065032"/>
    <w:rsid w:val="00065875"/>
    <w:rsid w:val="00065C8B"/>
    <w:rsid w:val="00065E15"/>
    <w:rsid w:val="00065EB8"/>
    <w:rsid w:val="00066006"/>
    <w:rsid w:val="00066441"/>
    <w:rsid w:val="000666A8"/>
    <w:rsid w:val="00066945"/>
    <w:rsid w:val="000669B4"/>
    <w:rsid w:val="00066B15"/>
    <w:rsid w:val="00066F9E"/>
    <w:rsid w:val="00066FB1"/>
    <w:rsid w:val="00066FD4"/>
    <w:rsid w:val="000673B4"/>
    <w:rsid w:val="00067462"/>
    <w:rsid w:val="00067666"/>
    <w:rsid w:val="0006786C"/>
    <w:rsid w:val="000679D2"/>
    <w:rsid w:val="00067E3E"/>
    <w:rsid w:val="00067F21"/>
    <w:rsid w:val="000709A8"/>
    <w:rsid w:val="000709A9"/>
    <w:rsid w:val="000709DE"/>
    <w:rsid w:val="00070F1D"/>
    <w:rsid w:val="00070FEA"/>
    <w:rsid w:val="0007109F"/>
    <w:rsid w:val="000713AD"/>
    <w:rsid w:val="00071A70"/>
    <w:rsid w:val="00071E96"/>
    <w:rsid w:val="00072143"/>
    <w:rsid w:val="00072410"/>
    <w:rsid w:val="000724AC"/>
    <w:rsid w:val="00072715"/>
    <w:rsid w:val="00072FCC"/>
    <w:rsid w:val="00073013"/>
    <w:rsid w:val="0007304C"/>
    <w:rsid w:val="00073121"/>
    <w:rsid w:val="0007363D"/>
    <w:rsid w:val="000736C4"/>
    <w:rsid w:val="0007384B"/>
    <w:rsid w:val="000739F5"/>
    <w:rsid w:val="00073AC1"/>
    <w:rsid w:val="00074686"/>
    <w:rsid w:val="000748C5"/>
    <w:rsid w:val="00074F26"/>
    <w:rsid w:val="000750FC"/>
    <w:rsid w:val="00075288"/>
    <w:rsid w:val="000758C0"/>
    <w:rsid w:val="000759CC"/>
    <w:rsid w:val="00075A7C"/>
    <w:rsid w:val="00075B51"/>
    <w:rsid w:val="00075D95"/>
    <w:rsid w:val="00075E6C"/>
    <w:rsid w:val="000764FA"/>
    <w:rsid w:val="00076727"/>
    <w:rsid w:val="000767C1"/>
    <w:rsid w:val="0007697B"/>
    <w:rsid w:val="00076C0F"/>
    <w:rsid w:val="00077318"/>
    <w:rsid w:val="00077404"/>
    <w:rsid w:val="0007752C"/>
    <w:rsid w:val="00077796"/>
    <w:rsid w:val="00077931"/>
    <w:rsid w:val="0007793E"/>
    <w:rsid w:val="000779B7"/>
    <w:rsid w:val="00077A9C"/>
    <w:rsid w:val="00077CEC"/>
    <w:rsid w:val="00077DEA"/>
    <w:rsid w:val="000816FA"/>
    <w:rsid w:val="00081919"/>
    <w:rsid w:val="00081D14"/>
    <w:rsid w:val="000822CF"/>
    <w:rsid w:val="00082502"/>
    <w:rsid w:val="00082531"/>
    <w:rsid w:val="000825A0"/>
    <w:rsid w:val="000825F0"/>
    <w:rsid w:val="000826CB"/>
    <w:rsid w:val="000827B5"/>
    <w:rsid w:val="000827EC"/>
    <w:rsid w:val="00082AB3"/>
    <w:rsid w:val="00082D22"/>
    <w:rsid w:val="0008326E"/>
    <w:rsid w:val="000837FF"/>
    <w:rsid w:val="00084540"/>
    <w:rsid w:val="0008485C"/>
    <w:rsid w:val="00084C8C"/>
    <w:rsid w:val="00085258"/>
    <w:rsid w:val="000857B9"/>
    <w:rsid w:val="000857E6"/>
    <w:rsid w:val="000859D2"/>
    <w:rsid w:val="00085D54"/>
    <w:rsid w:val="00086481"/>
    <w:rsid w:val="0008655F"/>
    <w:rsid w:val="0008665F"/>
    <w:rsid w:val="0008688C"/>
    <w:rsid w:val="0008689D"/>
    <w:rsid w:val="00086981"/>
    <w:rsid w:val="00086997"/>
    <w:rsid w:val="00086D1B"/>
    <w:rsid w:val="0008707B"/>
    <w:rsid w:val="000871E6"/>
    <w:rsid w:val="0008722B"/>
    <w:rsid w:val="00087527"/>
    <w:rsid w:val="000877D8"/>
    <w:rsid w:val="00087F0E"/>
    <w:rsid w:val="00087F3A"/>
    <w:rsid w:val="000902D9"/>
    <w:rsid w:val="000903F4"/>
    <w:rsid w:val="000903FB"/>
    <w:rsid w:val="00090520"/>
    <w:rsid w:val="00090A51"/>
    <w:rsid w:val="00090F9F"/>
    <w:rsid w:val="0009140C"/>
    <w:rsid w:val="0009142D"/>
    <w:rsid w:val="000917D8"/>
    <w:rsid w:val="00091C60"/>
    <w:rsid w:val="00091FD4"/>
    <w:rsid w:val="00092101"/>
    <w:rsid w:val="0009244A"/>
    <w:rsid w:val="0009249B"/>
    <w:rsid w:val="000928A0"/>
    <w:rsid w:val="000929A4"/>
    <w:rsid w:val="00092EFF"/>
    <w:rsid w:val="00092F34"/>
    <w:rsid w:val="0009340B"/>
    <w:rsid w:val="0009343A"/>
    <w:rsid w:val="000941CF"/>
    <w:rsid w:val="0009425B"/>
    <w:rsid w:val="00094285"/>
    <w:rsid w:val="0009439A"/>
    <w:rsid w:val="00094422"/>
    <w:rsid w:val="00095120"/>
    <w:rsid w:val="0009563B"/>
    <w:rsid w:val="000957A8"/>
    <w:rsid w:val="000959BE"/>
    <w:rsid w:val="00095AD7"/>
    <w:rsid w:val="00095DD8"/>
    <w:rsid w:val="00095E56"/>
    <w:rsid w:val="00096499"/>
    <w:rsid w:val="0009670B"/>
    <w:rsid w:val="00096789"/>
    <w:rsid w:val="00096873"/>
    <w:rsid w:val="000968C0"/>
    <w:rsid w:val="0009763A"/>
    <w:rsid w:val="000976BA"/>
    <w:rsid w:val="00097BDA"/>
    <w:rsid w:val="000A0127"/>
    <w:rsid w:val="000A0179"/>
    <w:rsid w:val="000A03F3"/>
    <w:rsid w:val="000A04E5"/>
    <w:rsid w:val="000A054B"/>
    <w:rsid w:val="000A0682"/>
    <w:rsid w:val="000A07FC"/>
    <w:rsid w:val="000A0842"/>
    <w:rsid w:val="000A0C23"/>
    <w:rsid w:val="000A0F66"/>
    <w:rsid w:val="000A10B3"/>
    <w:rsid w:val="000A18A4"/>
    <w:rsid w:val="000A208C"/>
    <w:rsid w:val="000A23B5"/>
    <w:rsid w:val="000A2A62"/>
    <w:rsid w:val="000A2AD1"/>
    <w:rsid w:val="000A2BBC"/>
    <w:rsid w:val="000A2D4C"/>
    <w:rsid w:val="000A314D"/>
    <w:rsid w:val="000A334F"/>
    <w:rsid w:val="000A35B4"/>
    <w:rsid w:val="000A36E6"/>
    <w:rsid w:val="000A377C"/>
    <w:rsid w:val="000A3881"/>
    <w:rsid w:val="000A3AD9"/>
    <w:rsid w:val="000A3AE5"/>
    <w:rsid w:val="000A3C1D"/>
    <w:rsid w:val="000A3D66"/>
    <w:rsid w:val="000A3D90"/>
    <w:rsid w:val="000A3F39"/>
    <w:rsid w:val="000A405D"/>
    <w:rsid w:val="000A4639"/>
    <w:rsid w:val="000A4AFC"/>
    <w:rsid w:val="000A5606"/>
    <w:rsid w:val="000A5655"/>
    <w:rsid w:val="000A589D"/>
    <w:rsid w:val="000A5E38"/>
    <w:rsid w:val="000A60B5"/>
    <w:rsid w:val="000A653C"/>
    <w:rsid w:val="000A66EE"/>
    <w:rsid w:val="000A6834"/>
    <w:rsid w:val="000A70CE"/>
    <w:rsid w:val="000A718F"/>
    <w:rsid w:val="000A74F2"/>
    <w:rsid w:val="000A762D"/>
    <w:rsid w:val="000A7796"/>
    <w:rsid w:val="000A78FA"/>
    <w:rsid w:val="000A7E61"/>
    <w:rsid w:val="000B0307"/>
    <w:rsid w:val="000B08D8"/>
    <w:rsid w:val="000B0EC8"/>
    <w:rsid w:val="000B1186"/>
    <w:rsid w:val="000B14A5"/>
    <w:rsid w:val="000B171F"/>
    <w:rsid w:val="000B1D35"/>
    <w:rsid w:val="000B1DC3"/>
    <w:rsid w:val="000B2252"/>
    <w:rsid w:val="000B23D2"/>
    <w:rsid w:val="000B2548"/>
    <w:rsid w:val="000B255E"/>
    <w:rsid w:val="000B2605"/>
    <w:rsid w:val="000B275C"/>
    <w:rsid w:val="000B29F2"/>
    <w:rsid w:val="000B2A8D"/>
    <w:rsid w:val="000B2B84"/>
    <w:rsid w:val="000B3DB1"/>
    <w:rsid w:val="000B46CD"/>
    <w:rsid w:val="000B46FC"/>
    <w:rsid w:val="000B4761"/>
    <w:rsid w:val="000B4C09"/>
    <w:rsid w:val="000B51BE"/>
    <w:rsid w:val="000B5966"/>
    <w:rsid w:val="000B61C7"/>
    <w:rsid w:val="000B62B6"/>
    <w:rsid w:val="000B68FE"/>
    <w:rsid w:val="000B69A3"/>
    <w:rsid w:val="000B6ADA"/>
    <w:rsid w:val="000B6C39"/>
    <w:rsid w:val="000B6CC0"/>
    <w:rsid w:val="000B719F"/>
    <w:rsid w:val="000B73CE"/>
    <w:rsid w:val="000B73E6"/>
    <w:rsid w:val="000B76EC"/>
    <w:rsid w:val="000B773F"/>
    <w:rsid w:val="000B7874"/>
    <w:rsid w:val="000B7933"/>
    <w:rsid w:val="000B79C8"/>
    <w:rsid w:val="000B7E8F"/>
    <w:rsid w:val="000B7EC0"/>
    <w:rsid w:val="000B7F33"/>
    <w:rsid w:val="000C029D"/>
    <w:rsid w:val="000C1004"/>
    <w:rsid w:val="000C14EB"/>
    <w:rsid w:val="000C16BF"/>
    <w:rsid w:val="000C1CE0"/>
    <w:rsid w:val="000C1DBD"/>
    <w:rsid w:val="000C1EB7"/>
    <w:rsid w:val="000C273E"/>
    <w:rsid w:val="000C28F1"/>
    <w:rsid w:val="000C2A8D"/>
    <w:rsid w:val="000C2E3C"/>
    <w:rsid w:val="000C310F"/>
    <w:rsid w:val="000C3A5A"/>
    <w:rsid w:val="000C40B5"/>
    <w:rsid w:val="000C4709"/>
    <w:rsid w:val="000C47D8"/>
    <w:rsid w:val="000C488B"/>
    <w:rsid w:val="000C4D72"/>
    <w:rsid w:val="000C54E6"/>
    <w:rsid w:val="000C58CD"/>
    <w:rsid w:val="000C5B7B"/>
    <w:rsid w:val="000C5D0F"/>
    <w:rsid w:val="000C5FDB"/>
    <w:rsid w:val="000C61B0"/>
    <w:rsid w:val="000C62A2"/>
    <w:rsid w:val="000C641A"/>
    <w:rsid w:val="000C6F89"/>
    <w:rsid w:val="000C6FF4"/>
    <w:rsid w:val="000C708A"/>
    <w:rsid w:val="000C70CA"/>
    <w:rsid w:val="000C79C6"/>
    <w:rsid w:val="000C7BBB"/>
    <w:rsid w:val="000C7BC4"/>
    <w:rsid w:val="000C7C5F"/>
    <w:rsid w:val="000C7EF5"/>
    <w:rsid w:val="000D0331"/>
    <w:rsid w:val="000D04E2"/>
    <w:rsid w:val="000D0AE1"/>
    <w:rsid w:val="000D1144"/>
    <w:rsid w:val="000D1587"/>
    <w:rsid w:val="000D18D5"/>
    <w:rsid w:val="000D1A1A"/>
    <w:rsid w:val="000D1B22"/>
    <w:rsid w:val="000D1D24"/>
    <w:rsid w:val="000D2236"/>
    <w:rsid w:val="000D2C2C"/>
    <w:rsid w:val="000D2F32"/>
    <w:rsid w:val="000D323D"/>
    <w:rsid w:val="000D3265"/>
    <w:rsid w:val="000D3557"/>
    <w:rsid w:val="000D387C"/>
    <w:rsid w:val="000D3CE7"/>
    <w:rsid w:val="000D402F"/>
    <w:rsid w:val="000D4031"/>
    <w:rsid w:val="000D4AAB"/>
    <w:rsid w:val="000D4C93"/>
    <w:rsid w:val="000D58AC"/>
    <w:rsid w:val="000D6370"/>
    <w:rsid w:val="000D6916"/>
    <w:rsid w:val="000D7135"/>
    <w:rsid w:val="000D733C"/>
    <w:rsid w:val="000D76DA"/>
    <w:rsid w:val="000D7D1E"/>
    <w:rsid w:val="000D7DE0"/>
    <w:rsid w:val="000D7F36"/>
    <w:rsid w:val="000E0581"/>
    <w:rsid w:val="000E0675"/>
    <w:rsid w:val="000E0768"/>
    <w:rsid w:val="000E0821"/>
    <w:rsid w:val="000E09CB"/>
    <w:rsid w:val="000E11E5"/>
    <w:rsid w:val="000E145D"/>
    <w:rsid w:val="000E146B"/>
    <w:rsid w:val="000E150A"/>
    <w:rsid w:val="000E1924"/>
    <w:rsid w:val="000E1A26"/>
    <w:rsid w:val="000E1E6C"/>
    <w:rsid w:val="000E204C"/>
    <w:rsid w:val="000E2210"/>
    <w:rsid w:val="000E24AC"/>
    <w:rsid w:val="000E2658"/>
    <w:rsid w:val="000E274D"/>
    <w:rsid w:val="000E2994"/>
    <w:rsid w:val="000E2B4F"/>
    <w:rsid w:val="000E2E60"/>
    <w:rsid w:val="000E2F36"/>
    <w:rsid w:val="000E2F64"/>
    <w:rsid w:val="000E2F69"/>
    <w:rsid w:val="000E3525"/>
    <w:rsid w:val="000E39E2"/>
    <w:rsid w:val="000E4110"/>
    <w:rsid w:val="000E457D"/>
    <w:rsid w:val="000E45E6"/>
    <w:rsid w:val="000E46F8"/>
    <w:rsid w:val="000E4752"/>
    <w:rsid w:val="000E4866"/>
    <w:rsid w:val="000E4991"/>
    <w:rsid w:val="000E4B5A"/>
    <w:rsid w:val="000E4BC2"/>
    <w:rsid w:val="000E4CD4"/>
    <w:rsid w:val="000E4D70"/>
    <w:rsid w:val="000E4FCB"/>
    <w:rsid w:val="000E4FE0"/>
    <w:rsid w:val="000E513D"/>
    <w:rsid w:val="000E5277"/>
    <w:rsid w:val="000E5442"/>
    <w:rsid w:val="000E5762"/>
    <w:rsid w:val="000E5C43"/>
    <w:rsid w:val="000E5C4A"/>
    <w:rsid w:val="000E5D3B"/>
    <w:rsid w:val="000E5E34"/>
    <w:rsid w:val="000E5E74"/>
    <w:rsid w:val="000E5F6D"/>
    <w:rsid w:val="000E6231"/>
    <w:rsid w:val="000E63A5"/>
    <w:rsid w:val="000E6478"/>
    <w:rsid w:val="000E64B3"/>
    <w:rsid w:val="000E6815"/>
    <w:rsid w:val="000E6A6A"/>
    <w:rsid w:val="000E6ACC"/>
    <w:rsid w:val="000E6E04"/>
    <w:rsid w:val="000E6E77"/>
    <w:rsid w:val="000E6F11"/>
    <w:rsid w:val="000E78FA"/>
    <w:rsid w:val="000E7A41"/>
    <w:rsid w:val="000E7A84"/>
    <w:rsid w:val="000F001D"/>
    <w:rsid w:val="000F0BAC"/>
    <w:rsid w:val="000F0CB8"/>
    <w:rsid w:val="000F0D94"/>
    <w:rsid w:val="000F0E3E"/>
    <w:rsid w:val="000F0EF0"/>
    <w:rsid w:val="000F1168"/>
    <w:rsid w:val="000F1573"/>
    <w:rsid w:val="000F1655"/>
    <w:rsid w:val="000F168C"/>
    <w:rsid w:val="000F1A2E"/>
    <w:rsid w:val="000F1D71"/>
    <w:rsid w:val="000F1D80"/>
    <w:rsid w:val="000F1E61"/>
    <w:rsid w:val="000F210D"/>
    <w:rsid w:val="000F2467"/>
    <w:rsid w:val="000F2574"/>
    <w:rsid w:val="000F2734"/>
    <w:rsid w:val="000F2BF7"/>
    <w:rsid w:val="000F2E1E"/>
    <w:rsid w:val="000F2F14"/>
    <w:rsid w:val="000F3179"/>
    <w:rsid w:val="000F3907"/>
    <w:rsid w:val="000F3FB2"/>
    <w:rsid w:val="000F42CA"/>
    <w:rsid w:val="000F4F12"/>
    <w:rsid w:val="000F5B85"/>
    <w:rsid w:val="000F5BC3"/>
    <w:rsid w:val="000F5CC9"/>
    <w:rsid w:val="000F5D23"/>
    <w:rsid w:val="000F5F0E"/>
    <w:rsid w:val="000F628D"/>
    <w:rsid w:val="000F65B2"/>
    <w:rsid w:val="000F666F"/>
    <w:rsid w:val="000F67C9"/>
    <w:rsid w:val="000F6BF0"/>
    <w:rsid w:val="000F6CDB"/>
    <w:rsid w:val="000F6EE6"/>
    <w:rsid w:val="000F72BE"/>
    <w:rsid w:val="000F7B6A"/>
    <w:rsid w:val="000F7B73"/>
    <w:rsid w:val="001001F0"/>
    <w:rsid w:val="001006A9"/>
    <w:rsid w:val="00100B37"/>
    <w:rsid w:val="00100DE4"/>
    <w:rsid w:val="00101681"/>
    <w:rsid w:val="00101E52"/>
    <w:rsid w:val="00101E5C"/>
    <w:rsid w:val="001020B9"/>
    <w:rsid w:val="001024C9"/>
    <w:rsid w:val="001024E3"/>
    <w:rsid w:val="00102B6E"/>
    <w:rsid w:val="00102CDC"/>
    <w:rsid w:val="00102E78"/>
    <w:rsid w:val="00102ED2"/>
    <w:rsid w:val="001038D2"/>
    <w:rsid w:val="00104370"/>
    <w:rsid w:val="001043E7"/>
    <w:rsid w:val="00104A4C"/>
    <w:rsid w:val="00104AEB"/>
    <w:rsid w:val="00104F87"/>
    <w:rsid w:val="00105E95"/>
    <w:rsid w:val="001060C2"/>
    <w:rsid w:val="0010631F"/>
    <w:rsid w:val="00106806"/>
    <w:rsid w:val="00106847"/>
    <w:rsid w:val="0010687C"/>
    <w:rsid w:val="00106F71"/>
    <w:rsid w:val="0010744A"/>
    <w:rsid w:val="001075AA"/>
    <w:rsid w:val="001077DF"/>
    <w:rsid w:val="00107E09"/>
    <w:rsid w:val="00110300"/>
    <w:rsid w:val="0011084B"/>
    <w:rsid w:val="00110B2A"/>
    <w:rsid w:val="00110BB3"/>
    <w:rsid w:val="00111067"/>
    <w:rsid w:val="00111330"/>
    <w:rsid w:val="00111791"/>
    <w:rsid w:val="001117FB"/>
    <w:rsid w:val="00111DC1"/>
    <w:rsid w:val="00111E80"/>
    <w:rsid w:val="00111EA5"/>
    <w:rsid w:val="001120D4"/>
    <w:rsid w:val="00112737"/>
    <w:rsid w:val="00112A74"/>
    <w:rsid w:val="00112E56"/>
    <w:rsid w:val="00112E75"/>
    <w:rsid w:val="001131D8"/>
    <w:rsid w:val="00113500"/>
    <w:rsid w:val="0011354B"/>
    <w:rsid w:val="00113AEE"/>
    <w:rsid w:val="00114060"/>
    <w:rsid w:val="00114114"/>
    <w:rsid w:val="00114380"/>
    <w:rsid w:val="00114473"/>
    <w:rsid w:val="00114616"/>
    <w:rsid w:val="00114A20"/>
    <w:rsid w:val="00114F26"/>
    <w:rsid w:val="0011596F"/>
    <w:rsid w:val="001162D9"/>
    <w:rsid w:val="001165C4"/>
    <w:rsid w:val="0011688C"/>
    <w:rsid w:val="00116B22"/>
    <w:rsid w:val="00116C17"/>
    <w:rsid w:val="0011735B"/>
    <w:rsid w:val="00117847"/>
    <w:rsid w:val="00117AAF"/>
    <w:rsid w:val="00117B21"/>
    <w:rsid w:val="00117C43"/>
    <w:rsid w:val="001205D9"/>
    <w:rsid w:val="00120956"/>
    <w:rsid w:val="0012130C"/>
    <w:rsid w:val="00121347"/>
    <w:rsid w:val="00121474"/>
    <w:rsid w:val="00121E74"/>
    <w:rsid w:val="00121F46"/>
    <w:rsid w:val="00122878"/>
    <w:rsid w:val="001228F4"/>
    <w:rsid w:val="00122D3D"/>
    <w:rsid w:val="00122E0D"/>
    <w:rsid w:val="00122FF6"/>
    <w:rsid w:val="0012304C"/>
    <w:rsid w:val="00123226"/>
    <w:rsid w:val="00123670"/>
    <w:rsid w:val="00123785"/>
    <w:rsid w:val="00123A10"/>
    <w:rsid w:val="00123A6E"/>
    <w:rsid w:val="00123B25"/>
    <w:rsid w:val="00123DBE"/>
    <w:rsid w:val="00123E7C"/>
    <w:rsid w:val="00124357"/>
    <w:rsid w:val="001248AD"/>
    <w:rsid w:val="00124D0D"/>
    <w:rsid w:val="00124D1A"/>
    <w:rsid w:val="00125082"/>
    <w:rsid w:val="001250CF"/>
    <w:rsid w:val="00125430"/>
    <w:rsid w:val="001255F4"/>
    <w:rsid w:val="001258A1"/>
    <w:rsid w:val="00125DB0"/>
    <w:rsid w:val="00125F35"/>
    <w:rsid w:val="00125FD4"/>
    <w:rsid w:val="001263BE"/>
    <w:rsid w:val="001265F8"/>
    <w:rsid w:val="00126607"/>
    <w:rsid w:val="0012673A"/>
    <w:rsid w:val="001269A1"/>
    <w:rsid w:val="00126DC8"/>
    <w:rsid w:val="0012765F"/>
    <w:rsid w:val="001277B3"/>
    <w:rsid w:val="0012782A"/>
    <w:rsid w:val="001278CF"/>
    <w:rsid w:val="00127E2B"/>
    <w:rsid w:val="00130289"/>
    <w:rsid w:val="00130484"/>
    <w:rsid w:val="00130952"/>
    <w:rsid w:val="00130E30"/>
    <w:rsid w:val="001313F2"/>
    <w:rsid w:val="00131589"/>
    <w:rsid w:val="00131748"/>
    <w:rsid w:val="00131C7F"/>
    <w:rsid w:val="00131FE4"/>
    <w:rsid w:val="0013277D"/>
    <w:rsid w:val="00132956"/>
    <w:rsid w:val="00132E01"/>
    <w:rsid w:val="00132FC6"/>
    <w:rsid w:val="0013342F"/>
    <w:rsid w:val="00133AFD"/>
    <w:rsid w:val="00133C0D"/>
    <w:rsid w:val="00133E0D"/>
    <w:rsid w:val="0013432F"/>
    <w:rsid w:val="00134CEC"/>
    <w:rsid w:val="0013531C"/>
    <w:rsid w:val="00135410"/>
    <w:rsid w:val="00135425"/>
    <w:rsid w:val="00135586"/>
    <w:rsid w:val="0013560A"/>
    <w:rsid w:val="00135921"/>
    <w:rsid w:val="0013597F"/>
    <w:rsid w:val="00135D73"/>
    <w:rsid w:val="00136236"/>
    <w:rsid w:val="00136453"/>
    <w:rsid w:val="00136555"/>
    <w:rsid w:val="0013667E"/>
    <w:rsid w:val="0013675F"/>
    <w:rsid w:val="00136AA1"/>
    <w:rsid w:val="00136B13"/>
    <w:rsid w:val="0013702E"/>
    <w:rsid w:val="00137379"/>
    <w:rsid w:val="00137E1B"/>
    <w:rsid w:val="001401E4"/>
    <w:rsid w:val="001404A5"/>
    <w:rsid w:val="001406BE"/>
    <w:rsid w:val="00140908"/>
    <w:rsid w:val="00140A99"/>
    <w:rsid w:val="00140AAC"/>
    <w:rsid w:val="00140BC7"/>
    <w:rsid w:val="00140E8A"/>
    <w:rsid w:val="00140F82"/>
    <w:rsid w:val="0014148D"/>
    <w:rsid w:val="0014176B"/>
    <w:rsid w:val="00142071"/>
    <w:rsid w:val="001420E6"/>
    <w:rsid w:val="00142825"/>
    <w:rsid w:val="00142FEB"/>
    <w:rsid w:val="001437A5"/>
    <w:rsid w:val="00143AF1"/>
    <w:rsid w:val="001441C8"/>
    <w:rsid w:val="00144310"/>
    <w:rsid w:val="0014460D"/>
    <w:rsid w:val="0014493C"/>
    <w:rsid w:val="00144A05"/>
    <w:rsid w:val="00144BBF"/>
    <w:rsid w:val="00144D02"/>
    <w:rsid w:val="00144D44"/>
    <w:rsid w:val="00144DCC"/>
    <w:rsid w:val="001454F4"/>
    <w:rsid w:val="00145A59"/>
    <w:rsid w:val="00146269"/>
    <w:rsid w:val="00146366"/>
    <w:rsid w:val="00146AA5"/>
    <w:rsid w:val="00146CF8"/>
    <w:rsid w:val="00146EF6"/>
    <w:rsid w:val="00146F66"/>
    <w:rsid w:val="00147092"/>
    <w:rsid w:val="00147290"/>
    <w:rsid w:val="00147753"/>
    <w:rsid w:val="00147F58"/>
    <w:rsid w:val="001500B6"/>
    <w:rsid w:val="001509E9"/>
    <w:rsid w:val="00150A8B"/>
    <w:rsid w:val="00150B2F"/>
    <w:rsid w:val="00150BA1"/>
    <w:rsid w:val="00150BD2"/>
    <w:rsid w:val="00150EC2"/>
    <w:rsid w:val="00150EE2"/>
    <w:rsid w:val="00151055"/>
    <w:rsid w:val="00151BD9"/>
    <w:rsid w:val="00151FDF"/>
    <w:rsid w:val="001528CC"/>
    <w:rsid w:val="00153133"/>
    <w:rsid w:val="001533EA"/>
    <w:rsid w:val="00153586"/>
    <w:rsid w:val="0015365D"/>
    <w:rsid w:val="001536D1"/>
    <w:rsid w:val="00153BE1"/>
    <w:rsid w:val="00153E15"/>
    <w:rsid w:val="00154465"/>
    <w:rsid w:val="001546BB"/>
    <w:rsid w:val="0015499C"/>
    <w:rsid w:val="00154CE9"/>
    <w:rsid w:val="001555C3"/>
    <w:rsid w:val="001558BD"/>
    <w:rsid w:val="001558E2"/>
    <w:rsid w:val="00156130"/>
    <w:rsid w:val="001562A9"/>
    <w:rsid w:val="0015630F"/>
    <w:rsid w:val="001565DF"/>
    <w:rsid w:val="001566C5"/>
    <w:rsid w:val="00156BD6"/>
    <w:rsid w:val="00156D97"/>
    <w:rsid w:val="00157097"/>
    <w:rsid w:val="001570D7"/>
    <w:rsid w:val="001570FC"/>
    <w:rsid w:val="001575AC"/>
    <w:rsid w:val="00157638"/>
    <w:rsid w:val="00157884"/>
    <w:rsid w:val="00160087"/>
    <w:rsid w:val="001607E3"/>
    <w:rsid w:val="00160CA5"/>
    <w:rsid w:val="001611E7"/>
    <w:rsid w:val="00161252"/>
    <w:rsid w:val="0016127F"/>
    <w:rsid w:val="0016130D"/>
    <w:rsid w:val="001617B7"/>
    <w:rsid w:val="00161810"/>
    <w:rsid w:val="00162362"/>
    <w:rsid w:val="00162718"/>
    <w:rsid w:val="001628C4"/>
    <w:rsid w:val="00162D82"/>
    <w:rsid w:val="00162ED7"/>
    <w:rsid w:val="001630BE"/>
    <w:rsid w:val="001631B7"/>
    <w:rsid w:val="00163DDB"/>
    <w:rsid w:val="00164755"/>
    <w:rsid w:val="00164B26"/>
    <w:rsid w:val="00164BDE"/>
    <w:rsid w:val="00164CA4"/>
    <w:rsid w:val="00164D9D"/>
    <w:rsid w:val="00164DD0"/>
    <w:rsid w:val="00164E0A"/>
    <w:rsid w:val="00164E2C"/>
    <w:rsid w:val="0016501F"/>
    <w:rsid w:val="00165119"/>
    <w:rsid w:val="001651BE"/>
    <w:rsid w:val="001652AD"/>
    <w:rsid w:val="0016534C"/>
    <w:rsid w:val="001653D4"/>
    <w:rsid w:val="00166016"/>
    <w:rsid w:val="0016664D"/>
    <w:rsid w:val="0016698B"/>
    <w:rsid w:val="00166BB9"/>
    <w:rsid w:val="00166E26"/>
    <w:rsid w:val="00166E3F"/>
    <w:rsid w:val="0016702D"/>
    <w:rsid w:val="001671AE"/>
    <w:rsid w:val="0016735C"/>
    <w:rsid w:val="001675E9"/>
    <w:rsid w:val="00167615"/>
    <w:rsid w:val="00167633"/>
    <w:rsid w:val="00167927"/>
    <w:rsid w:val="00167B8B"/>
    <w:rsid w:val="00167C11"/>
    <w:rsid w:val="00167E54"/>
    <w:rsid w:val="00170040"/>
    <w:rsid w:val="0017024A"/>
    <w:rsid w:val="0017042B"/>
    <w:rsid w:val="00170592"/>
    <w:rsid w:val="00170A73"/>
    <w:rsid w:val="00170B91"/>
    <w:rsid w:val="00170CE3"/>
    <w:rsid w:val="00170DF5"/>
    <w:rsid w:val="001716F3"/>
    <w:rsid w:val="00171707"/>
    <w:rsid w:val="0017195F"/>
    <w:rsid w:val="00171A67"/>
    <w:rsid w:val="00171E98"/>
    <w:rsid w:val="0017234E"/>
    <w:rsid w:val="0017297B"/>
    <w:rsid w:val="001729AC"/>
    <w:rsid w:val="00172AC2"/>
    <w:rsid w:val="00172BEA"/>
    <w:rsid w:val="00172F50"/>
    <w:rsid w:val="00172F51"/>
    <w:rsid w:val="00173403"/>
    <w:rsid w:val="001735D0"/>
    <w:rsid w:val="00173B22"/>
    <w:rsid w:val="00173BC7"/>
    <w:rsid w:val="00173DFA"/>
    <w:rsid w:val="0017406D"/>
    <w:rsid w:val="00174136"/>
    <w:rsid w:val="0017464D"/>
    <w:rsid w:val="0017471D"/>
    <w:rsid w:val="001749B1"/>
    <w:rsid w:val="001749F7"/>
    <w:rsid w:val="00174B6E"/>
    <w:rsid w:val="0017548C"/>
    <w:rsid w:val="00175A27"/>
    <w:rsid w:val="00175BD7"/>
    <w:rsid w:val="00176197"/>
    <w:rsid w:val="001761B8"/>
    <w:rsid w:val="0017626B"/>
    <w:rsid w:val="00176438"/>
    <w:rsid w:val="001767C5"/>
    <w:rsid w:val="00176B26"/>
    <w:rsid w:val="00176CE1"/>
    <w:rsid w:val="00176F5E"/>
    <w:rsid w:val="00177301"/>
    <w:rsid w:val="00177569"/>
    <w:rsid w:val="00177892"/>
    <w:rsid w:val="00177A4F"/>
    <w:rsid w:val="00177BB7"/>
    <w:rsid w:val="00177C7A"/>
    <w:rsid w:val="00177D79"/>
    <w:rsid w:val="00180005"/>
    <w:rsid w:val="00180496"/>
    <w:rsid w:val="00180937"/>
    <w:rsid w:val="001809A2"/>
    <w:rsid w:val="00180DD6"/>
    <w:rsid w:val="00180E11"/>
    <w:rsid w:val="00180F99"/>
    <w:rsid w:val="001814F6"/>
    <w:rsid w:val="0018152F"/>
    <w:rsid w:val="00182299"/>
    <w:rsid w:val="001824D6"/>
    <w:rsid w:val="00182601"/>
    <w:rsid w:val="001826A0"/>
    <w:rsid w:val="00182A9B"/>
    <w:rsid w:val="00182C21"/>
    <w:rsid w:val="00182CD0"/>
    <w:rsid w:val="00182EC6"/>
    <w:rsid w:val="00183233"/>
    <w:rsid w:val="00183D50"/>
    <w:rsid w:val="001840A1"/>
    <w:rsid w:val="0018431E"/>
    <w:rsid w:val="001847A2"/>
    <w:rsid w:val="00184960"/>
    <w:rsid w:val="00184CFD"/>
    <w:rsid w:val="001857CF"/>
    <w:rsid w:val="0018587D"/>
    <w:rsid w:val="00185ABE"/>
    <w:rsid w:val="00185FC5"/>
    <w:rsid w:val="001860EF"/>
    <w:rsid w:val="00186123"/>
    <w:rsid w:val="0018652A"/>
    <w:rsid w:val="001865D2"/>
    <w:rsid w:val="001865DC"/>
    <w:rsid w:val="00186649"/>
    <w:rsid w:val="0018672A"/>
    <w:rsid w:val="00186734"/>
    <w:rsid w:val="00186792"/>
    <w:rsid w:val="001867C6"/>
    <w:rsid w:val="00186F50"/>
    <w:rsid w:val="0018762B"/>
    <w:rsid w:val="00187992"/>
    <w:rsid w:val="001902AD"/>
    <w:rsid w:val="00190BFD"/>
    <w:rsid w:val="00190EB8"/>
    <w:rsid w:val="001910A6"/>
    <w:rsid w:val="00191493"/>
    <w:rsid w:val="0019155E"/>
    <w:rsid w:val="0019159D"/>
    <w:rsid w:val="0019171C"/>
    <w:rsid w:val="001918E3"/>
    <w:rsid w:val="00191D85"/>
    <w:rsid w:val="00191FB1"/>
    <w:rsid w:val="0019263D"/>
    <w:rsid w:val="0019284D"/>
    <w:rsid w:val="00192972"/>
    <w:rsid w:val="00192A36"/>
    <w:rsid w:val="00192AC8"/>
    <w:rsid w:val="00192C1A"/>
    <w:rsid w:val="00192DCE"/>
    <w:rsid w:val="00193073"/>
    <w:rsid w:val="0019312C"/>
    <w:rsid w:val="00193500"/>
    <w:rsid w:val="001935E9"/>
    <w:rsid w:val="00193669"/>
    <w:rsid w:val="0019383D"/>
    <w:rsid w:val="00193950"/>
    <w:rsid w:val="001939CE"/>
    <w:rsid w:val="00193F8F"/>
    <w:rsid w:val="001940DC"/>
    <w:rsid w:val="00194367"/>
    <w:rsid w:val="001943C8"/>
    <w:rsid w:val="00194511"/>
    <w:rsid w:val="001946A7"/>
    <w:rsid w:val="001946EB"/>
    <w:rsid w:val="00194A90"/>
    <w:rsid w:val="00194C77"/>
    <w:rsid w:val="00194D0A"/>
    <w:rsid w:val="00194FA2"/>
    <w:rsid w:val="00195214"/>
    <w:rsid w:val="0019546C"/>
    <w:rsid w:val="0019551C"/>
    <w:rsid w:val="00195BBE"/>
    <w:rsid w:val="001964DE"/>
    <w:rsid w:val="001969AA"/>
    <w:rsid w:val="00196C48"/>
    <w:rsid w:val="00196DA3"/>
    <w:rsid w:val="001972CF"/>
    <w:rsid w:val="001974A4"/>
    <w:rsid w:val="001979D4"/>
    <w:rsid w:val="001A0149"/>
    <w:rsid w:val="001A01A4"/>
    <w:rsid w:val="001A01C1"/>
    <w:rsid w:val="001A0713"/>
    <w:rsid w:val="001A0725"/>
    <w:rsid w:val="001A09BD"/>
    <w:rsid w:val="001A0AF7"/>
    <w:rsid w:val="001A0C3B"/>
    <w:rsid w:val="001A0D45"/>
    <w:rsid w:val="001A0F72"/>
    <w:rsid w:val="001A13E5"/>
    <w:rsid w:val="001A1A13"/>
    <w:rsid w:val="001A1BE0"/>
    <w:rsid w:val="001A24EE"/>
    <w:rsid w:val="001A274A"/>
    <w:rsid w:val="001A28D2"/>
    <w:rsid w:val="001A2BA0"/>
    <w:rsid w:val="001A3307"/>
    <w:rsid w:val="001A36D3"/>
    <w:rsid w:val="001A3773"/>
    <w:rsid w:val="001A37C1"/>
    <w:rsid w:val="001A3A62"/>
    <w:rsid w:val="001A3FE7"/>
    <w:rsid w:val="001A4474"/>
    <w:rsid w:val="001A49F3"/>
    <w:rsid w:val="001A4BFA"/>
    <w:rsid w:val="001A4C73"/>
    <w:rsid w:val="001A4D7B"/>
    <w:rsid w:val="001A5425"/>
    <w:rsid w:val="001A569C"/>
    <w:rsid w:val="001A5761"/>
    <w:rsid w:val="001A57F7"/>
    <w:rsid w:val="001A5B1B"/>
    <w:rsid w:val="001A5B6A"/>
    <w:rsid w:val="001A5F41"/>
    <w:rsid w:val="001A6323"/>
    <w:rsid w:val="001A68DA"/>
    <w:rsid w:val="001A6A67"/>
    <w:rsid w:val="001A6A9A"/>
    <w:rsid w:val="001A6D87"/>
    <w:rsid w:val="001A7018"/>
    <w:rsid w:val="001A7EF0"/>
    <w:rsid w:val="001B0262"/>
    <w:rsid w:val="001B0668"/>
    <w:rsid w:val="001B0B80"/>
    <w:rsid w:val="001B0CE9"/>
    <w:rsid w:val="001B0D43"/>
    <w:rsid w:val="001B160F"/>
    <w:rsid w:val="001B16E6"/>
    <w:rsid w:val="001B2039"/>
    <w:rsid w:val="001B2106"/>
    <w:rsid w:val="001B277F"/>
    <w:rsid w:val="001B2E24"/>
    <w:rsid w:val="001B39E3"/>
    <w:rsid w:val="001B3CC0"/>
    <w:rsid w:val="001B3DAC"/>
    <w:rsid w:val="001B3E27"/>
    <w:rsid w:val="001B4AC3"/>
    <w:rsid w:val="001B501E"/>
    <w:rsid w:val="001B51CF"/>
    <w:rsid w:val="001B5397"/>
    <w:rsid w:val="001B58F6"/>
    <w:rsid w:val="001B5E58"/>
    <w:rsid w:val="001B626C"/>
    <w:rsid w:val="001B695C"/>
    <w:rsid w:val="001B6A11"/>
    <w:rsid w:val="001B6A1C"/>
    <w:rsid w:val="001B6C21"/>
    <w:rsid w:val="001B6E02"/>
    <w:rsid w:val="001B7066"/>
    <w:rsid w:val="001B75AC"/>
    <w:rsid w:val="001B7811"/>
    <w:rsid w:val="001B782A"/>
    <w:rsid w:val="001B7A51"/>
    <w:rsid w:val="001B7C8C"/>
    <w:rsid w:val="001B7C97"/>
    <w:rsid w:val="001B7D0F"/>
    <w:rsid w:val="001C01A5"/>
    <w:rsid w:val="001C01BD"/>
    <w:rsid w:val="001C027B"/>
    <w:rsid w:val="001C0965"/>
    <w:rsid w:val="001C0AD3"/>
    <w:rsid w:val="001C0B54"/>
    <w:rsid w:val="001C0EC3"/>
    <w:rsid w:val="001C1049"/>
    <w:rsid w:val="001C117A"/>
    <w:rsid w:val="001C11D8"/>
    <w:rsid w:val="001C1648"/>
    <w:rsid w:val="001C1948"/>
    <w:rsid w:val="001C1BE6"/>
    <w:rsid w:val="001C1D57"/>
    <w:rsid w:val="001C1F6A"/>
    <w:rsid w:val="001C236F"/>
    <w:rsid w:val="001C29F6"/>
    <w:rsid w:val="001C2A42"/>
    <w:rsid w:val="001C2CD4"/>
    <w:rsid w:val="001C35B0"/>
    <w:rsid w:val="001C3919"/>
    <w:rsid w:val="001C3981"/>
    <w:rsid w:val="001C4169"/>
    <w:rsid w:val="001C4204"/>
    <w:rsid w:val="001C420C"/>
    <w:rsid w:val="001C4519"/>
    <w:rsid w:val="001C4820"/>
    <w:rsid w:val="001C4A40"/>
    <w:rsid w:val="001C5204"/>
    <w:rsid w:val="001C5450"/>
    <w:rsid w:val="001C5758"/>
    <w:rsid w:val="001C57A4"/>
    <w:rsid w:val="001C5BC4"/>
    <w:rsid w:val="001C5DE2"/>
    <w:rsid w:val="001C6548"/>
    <w:rsid w:val="001C654B"/>
    <w:rsid w:val="001C7253"/>
    <w:rsid w:val="001C7309"/>
    <w:rsid w:val="001C7447"/>
    <w:rsid w:val="001C754F"/>
    <w:rsid w:val="001C76FA"/>
    <w:rsid w:val="001C78E7"/>
    <w:rsid w:val="001C7FDF"/>
    <w:rsid w:val="001D036A"/>
    <w:rsid w:val="001D03B2"/>
    <w:rsid w:val="001D042C"/>
    <w:rsid w:val="001D0696"/>
    <w:rsid w:val="001D0901"/>
    <w:rsid w:val="001D090E"/>
    <w:rsid w:val="001D0CFA"/>
    <w:rsid w:val="001D0E03"/>
    <w:rsid w:val="001D0E15"/>
    <w:rsid w:val="001D0E3E"/>
    <w:rsid w:val="001D116A"/>
    <w:rsid w:val="001D1A12"/>
    <w:rsid w:val="001D1CB0"/>
    <w:rsid w:val="001D1E34"/>
    <w:rsid w:val="001D2172"/>
    <w:rsid w:val="001D21C7"/>
    <w:rsid w:val="001D25D2"/>
    <w:rsid w:val="001D276E"/>
    <w:rsid w:val="001D293D"/>
    <w:rsid w:val="001D2D33"/>
    <w:rsid w:val="001D3501"/>
    <w:rsid w:val="001D3B5F"/>
    <w:rsid w:val="001D4363"/>
    <w:rsid w:val="001D4485"/>
    <w:rsid w:val="001D4A77"/>
    <w:rsid w:val="001D4FBB"/>
    <w:rsid w:val="001D51CB"/>
    <w:rsid w:val="001D5210"/>
    <w:rsid w:val="001D5C3F"/>
    <w:rsid w:val="001D5C7D"/>
    <w:rsid w:val="001D6004"/>
    <w:rsid w:val="001D6861"/>
    <w:rsid w:val="001D68C2"/>
    <w:rsid w:val="001D6A64"/>
    <w:rsid w:val="001D6C4E"/>
    <w:rsid w:val="001D6C69"/>
    <w:rsid w:val="001D6FCA"/>
    <w:rsid w:val="001D71D5"/>
    <w:rsid w:val="001D72C5"/>
    <w:rsid w:val="001D793B"/>
    <w:rsid w:val="001D7940"/>
    <w:rsid w:val="001D7AC1"/>
    <w:rsid w:val="001D7BF1"/>
    <w:rsid w:val="001D7C38"/>
    <w:rsid w:val="001D7D8B"/>
    <w:rsid w:val="001E0840"/>
    <w:rsid w:val="001E0B9C"/>
    <w:rsid w:val="001E15C1"/>
    <w:rsid w:val="001E18F7"/>
    <w:rsid w:val="001E1A2C"/>
    <w:rsid w:val="001E1BEB"/>
    <w:rsid w:val="001E1EB8"/>
    <w:rsid w:val="001E1EC7"/>
    <w:rsid w:val="001E1EF7"/>
    <w:rsid w:val="001E1F95"/>
    <w:rsid w:val="001E2216"/>
    <w:rsid w:val="001E23B6"/>
    <w:rsid w:val="001E25D1"/>
    <w:rsid w:val="001E2764"/>
    <w:rsid w:val="001E28CF"/>
    <w:rsid w:val="001E3055"/>
    <w:rsid w:val="001E311A"/>
    <w:rsid w:val="001E3170"/>
    <w:rsid w:val="001E3998"/>
    <w:rsid w:val="001E44C8"/>
    <w:rsid w:val="001E4873"/>
    <w:rsid w:val="001E4AE1"/>
    <w:rsid w:val="001E4BCB"/>
    <w:rsid w:val="001E4EA2"/>
    <w:rsid w:val="001E4EAB"/>
    <w:rsid w:val="001E4EE5"/>
    <w:rsid w:val="001E515D"/>
    <w:rsid w:val="001E51A4"/>
    <w:rsid w:val="001E55D4"/>
    <w:rsid w:val="001E580B"/>
    <w:rsid w:val="001E5C93"/>
    <w:rsid w:val="001E5DD6"/>
    <w:rsid w:val="001E63E0"/>
    <w:rsid w:val="001E66AF"/>
    <w:rsid w:val="001E6C71"/>
    <w:rsid w:val="001E70E7"/>
    <w:rsid w:val="001E72BB"/>
    <w:rsid w:val="001E73CC"/>
    <w:rsid w:val="001E7506"/>
    <w:rsid w:val="001E7548"/>
    <w:rsid w:val="001E7565"/>
    <w:rsid w:val="001E79A3"/>
    <w:rsid w:val="001E7DEC"/>
    <w:rsid w:val="001E7E55"/>
    <w:rsid w:val="001F020F"/>
    <w:rsid w:val="001F03CA"/>
    <w:rsid w:val="001F0646"/>
    <w:rsid w:val="001F0D84"/>
    <w:rsid w:val="001F0E30"/>
    <w:rsid w:val="001F0F38"/>
    <w:rsid w:val="001F1021"/>
    <w:rsid w:val="001F16DE"/>
    <w:rsid w:val="001F18C1"/>
    <w:rsid w:val="001F1BFB"/>
    <w:rsid w:val="001F1C78"/>
    <w:rsid w:val="001F1C84"/>
    <w:rsid w:val="001F1EC0"/>
    <w:rsid w:val="001F2364"/>
    <w:rsid w:val="001F28D4"/>
    <w:rsid w:val="001F2907"/>
    <w:rsid w:val="001F2BF3"/>
    <w:rsid w:val="001F2CF2"/>
    <w:rsid w:val="001F3478"/>
    <w:rsid w:val="001F3489"/>
    <w:rsid w:val="001F3C6F"/>
    <w:rsid w:val="001F3CA6"/>
    <w:rsid w:val="001F43C1"/>
    <w:rsid w:val="001F4491"/>
    <w:rsid w:val="001F4981"/>
    <w:rsid w:val="001F4A63"/>
    <w:rsid w:val="001F5126"/>
    <w:rsid w:val="001F54CF"/>
    <w:rsid w:val="001F55FB"/>
    <w:rsid w:val="001F5A84"/>
    <w:rsid w:val="001F5C90"/>
    <w:rsid w:val="001F60C0"/>
    <w:rsid w:val="001F623A"/>
    <w:rsid w:val="001F6440"/>
    <w:rsid w:val="001F6657"/>
    <w:rsid w:val="001F6733"/>
    <w:rsid w:val="001F690B"/>
    <w:rsid w:val="001F6969"/>
    <w:rsid w:val="001F6A17"/>
    <w:rsid w:val="001F7153"/>
    <w:rsid w:val="001F72B1"/>
    <w:rsid w:val="001F72C0"/>
    <w:rsid w:val="001F7605"/>
    <w:rsid w:val="001F7620"/>
    <w:rsid w:val="001F7B6E"/>
    <w:rsid w:val="001F7E0C"/>
    <w:rsid w:val="001F7FC2"/>
    <w:rsid w:val="0020033D"/>
    <w:rsid w:val="0020046D"/>
    <w:rsid w:val="00200B70"/>
    <w:rsid w:val="00200BC0"/>
    <w:rsid w:val="00200F16"/>
    <w:rsid w:val="00201065"/>
    <w:rsid w:val="00201137"/>
    <w:rsid w:val="0020123C"/>
    <w:rsid w:val="00201387"/>
    <w:rsid w:val="002016B3"/>
    <w:rsid w:val="00201B75"/>
    <w:rsid w:val="00201D68"/>
    <w:rsid w:val="002028C7"/>
    <w:rsid w:val="00202911"/>
    <w:rsid w:val="00202AF8"/>
    <w:rsid w:val="00202BA6"/>
    <w:rsid w:val="00202D7A"/>
    <w:rsid w:val="00202DDE"/>
    <w:rsid w:val="00202E86"/>
    <w:rsid w:val="00202ED8"/>
    <w:rsid w:val="00202ED9"/>
    <w:rsid w:val="00202EEE"/>
    <w:rsid w:val="002030AF"/>
    <w:rsid w:val="0020323C"/>
    <w:rsid w:val="00203A9D"/>
    <w:rsid w:val="00203AD3"/>
    <w:rsid w:val="00203BA7"/>
    <w:rsid w:val="00203CFD"/>
    <w:rsid w:val="0020489C"/>
    <w:rsid w:val="00204B9E"/>
    <w:rsid w:val="00204D0D"/>
    <w:rsid w:val="00205047"/>
    <w:rsid w:val="002053AF"/>
    <w:rsid w:val="00205755"/>
    <w:rsid w:val="00205EB6"/>
    <w:rsid w:val="00205FAB"/>
    <w:rsid w:val="002060C9"/>
    <w:rsid w:val="00206142"/>
    <w:rsid w:val="002061DE"/>
    <w:rsid w:val="002063D1"/>
    <w:rsid w:val="00206601"/>
    <w:rsid w:val="00206A47"/>
    <w:rsid w:val="00206C39"/>
    <w:rsid w:val="00206D2B"/>
    <w:rsid w:val="00206FA7"/>
    <w:rsid w:val="002074BA"/>
    <w:rsid w:val="00207511"/>
    <w:rsid w:val="002077F4"/>
    <w:rsid w:val="00207CDD"/>
    <w:rsid w:val="00210CCB"/>
    <w:rsid w:val="00210F47"/>
    <w:rsid w:val="00211279"/>
    <w:rsid w:val="0021177C"/>
    <w:rsid w:val="00211A4D"/>
    <w:rsid w:val="0021215B"/>
    <w:rsid w:val="0021260B"/>
    <w:rsid w:val="002133DE"/>
    <w:rsid w:val="00213508"/>
    <w:rsid w:val="00213605"/>
    <w:rsid w:val="00213C63"/>
    <w:rsid w:val="00213D5C"/>
    <w:rsid w:val="00214262"/>
    <w:rsid w:val="002144F9"/>
    <w:rsid w:val="00214891"/>
    <w:rsid w:val="00214A6B"/>
    <w:rsid w:val="00214AD4"/>
    <w:rsid w:val="00214BCD"/>
    <w:rsid w:val="00214D9B"/>
    <w:rsid w:val="002158ED"/>
    <w:rsid w:val="00215968"/>
    <w:rsid w:val="00215E8B"/>
    <w:rsid w:val="002160B0"/>
    <w:rsid w:val="00216176"/>
    <w:rsid w:val="002161A4"/>
    <w:rsid w:val="00216A1B"/>
    <w:rsid w:val="00216B68"/>
    <w:rsid w:val="00216EF1"/>
    <w:rsid w:val="00217076"/>
    <w:rsid w:val="00217288"/>
    <w:rsid w:val="0021742E"/>
    <w:rsid w:val="00217446"/>
    <w:rsid w:val="002174FD"/>
    <w:rsid w:val="00217D5E"/>
    <w:rsid w:val="00220005"/>
    <w:rsid w:val="00220116"/>
    <w:rsid w:val="002201CA"/>
    <w:rsid w:val="0022021B"/>
    <w:rsid w:val="002203B6"/>
    <w:rsid w:val="002205D9"/>
    <w:rsid w:val="00220A0F"/>
    <w:rsid w:val="00221507"/>
    <w:rsid w:val="002215BE"/>
    <w:rsid w:val="002218B0"/>
    <w:rsid w:val="00221939"/>
    <w:rsid w:val="00221A8E"/>
    <w:rsid w:val="00221AA0"/>
    <w:rsid w:val="00221D36"/>
    <w:rsid w:val="00221EC0"/>
    <w:rsid w:val="002223CC"/>
    <w:rsid w:val="0022257E"/>
    <w:rsid w:val="00222599"/>
    <w:rsid w:val="002226AC"/>
    <w:rsid w:val="00222729"/>
    <w:rsid w:val="00222852"/>
    <w:rsid w:val="002229B5"/>
    <w:rsid w:val="0022313B"/>
    <w:rsid w:val="002234ED"/>
    <w:rsid w:val="00223E82"/>
    <w:rsid w:val="0022413B"/>
    <w:rsid w:val="002241B8"/>
    <w:rsid w:val="00224637"/>
    <w:rsid w:val="002249DD"/>
    <w:rsid w:val="00225184"/>
    <w:rsid w:val="00225665"/>
    <w:rsid w:val="002256EB"/>
    <w:rsid w:val="00225733"/>
    <w:rsid w:val="00225943"/>
    <w:rsid w:val="002259C7"/>
    <w:rsid w:val="00225C88"/>
    <w:rsid w:val="00226077"/>
    <w:rsid w:val="00226290"/>
    <w:rsid w:val="00226356"/>
    <w:rsid w:val="002263CB"/>
    <w:rsid w:val="002265BD"/>
    <w:rsid w:val="0022719A"/>
    <w:rsid w:val="00227F0A"/>
    <w:rsid w:val="00227F0B"/>
    <w:rsid w:val="00227F90"/>
    <w:rsid w:val="0023081F"/>
    <w:rsid w:val="00230C96"/>
    <w:rsid w:val="00230FED"/>
    <w:rsid w:val="002317CA"/>
    <w:rsid w:val="00231B7F"/>
    <w:rsid w:val="00232153"/>
    <w:rsid w:val="00232214"/>
    <w:rsid w:val="00232452"/>
    <w:rsid w:val="002325FF"/>
    <w:rsid w:val="002329D7"/>
    <w:rsid w:val="00232A93"/>
    <w:rsid w:val="00232C61"/>
    <w:rsid w:val="00232CA6"/>
    <w:rsid w:val="00232E9F"/>
    <w:rsid w:val="00232FDD"/>
    <w:rsid w:val="002335A2"/>
    <w:rsid w:val="002338BB"/>
    <w:rsid w:val="00233928"/>
    <w:rsid w:val="00233F3E"/>
    <w:rsid w:val="002341CA"/>
    <w:rsid w:val="0023432A"/>
    <w:rsid w:val="002343AF"/>
    <w:rsid w:val="00234476"/>
    <w:rsid w:val="00234A96"/>
    <w:rsid w:val="00234AA0"/>
    <w:rsid w:val="002352E6"/>
    <w:rsid w:val="00235343"/>
    <w:rsid w:val="002353A2"/>
    <w:rsid w:val="00235459"/>
    <w:rsid w:val="00235863"/>
    <w:rsid w:val="002359F0"/>
    <w:rsid w:val="00235C2E"/>
    <w:rsid w:val="00235C46"/>
    <w:rsid w:val="00236298"/>
    <w:rsid w:val="002366C7"/>
    <w:rsid w:val="00236806"/>
    <w:rsid w:val="002369E6"/>
    <w:rsid w:val="00236B99"/>
    <w:rsid w:val="00237062"/>
    <w:rsid w:val="002372C0"/>
    <w:rsid w:val="002375A1"/>
    <w:rsid w:val="0023790F"/>
    <w:rsid w:val="00240481"/>
    <w:rsid w:val="002409B6"/>
    <w:rsid w:val="00240AAA"/>
    <w:rsid w:val="002411FD"/>
    <w:rsid w:val="00241380"/>
    <w:rsid w:val="00241428"/>
    <w:rsid w:val="0024151C"/>
    <w:rsid w:val="002419C4"/>
    <w:rsid w:val="00241AA3"/>
    <w:rsid w:val="00241C3E"/>
    <w:rsid w:val="0024203C"/>
    <w:rsid w:val="00242098"/>
    <w:rsid w:val="00242B2D"/>
    <w:rsid w:val="00242DF4"/>
    <w:rsid w:val="002432CB"/>
    <w:rsid w:val="002439F3"/>
    <w:rsid w:val="00243A15"/>
    <w:rsid w:val="00243D8A"/>
    <w:rsid w:val="0024428B"/>
    <w:rsid w:val="0024495F"/>
    <w:rsid w:val="00244A9F"/>
    <w:rsid w:val="00245040"/>
    <w:rsid w:val="002451ED"/>
    <w:rsid w:val="002452B9"/>
    <w:rsid w:val="0024555B"/>
    <w:rsid w:val="0024582D"/>
    <w:rsid w:val="00245C6B"/>
    <w:rsid w:val="00245D34"/>
    <w:rsid w:val="00245E6F"/>
    <w:rsid w:val="00245EB4"/>
    <w:rsid w:val="0024620E"/>
    <w:rsid w:val="00246700"/>
    <w:rsid w:val="00246950"/>
    <w:rsid w:val="00246D8A"/>
    <w:rsid w:val="00246FBE"/>
    <w:rsid w:val="0024708F"/>
    <w:rsid w:val="002474F8"/>
    <w:rsid w:val="002475ED"/>
    <w:rsid w:val="00247AFA"/>
    <w:rsid w:val="00247B7A"/>
    <w:rsid w:val="00247EA2"/>
    <w:rsid w:val="00247F65"/>
    <w:rsid w:val="0025011A"/>
    <w:rsid w:val="002503EA"/>
    <w:rsid w:val="002507D7"/>
    <w:rsid w:val="002508AE"/>
    <w:rsid w:val="00250F5D"/>
    <w:rsid w:val="0025143C"/>
    <w:rsid w:val="0025195C"/>
    <w:rsid w:val="00251B4C"/>
    <w:rsid w:val="00251D7B"/>
    <w:rsid w:val="00251F40"/>
    <w:rsid w:val="00252920"/>
    <w:rsid w:val="00252971"/>
    <w:rsid w:val="00252E06"/>
    <w:rsid w:val="00252EBB"/>
    <w:rsid w:val="00252FD5"/>
    <w:rsid w:val="00252FDC"/>
    <w:rsid w:val="002534B3"/>
    <w:rsid w:val="00253B14"/>
    <w:rsid w:val="00253BF3"/>
    <w:rsid w:val="00253C2B"/>
    <w:rsid w:val="00254446"/>
    <w:rsid w:val="00254609"/>
    <w:rsid w:val="00254FE3"/>
    <w:rsid w:val="002553AF"/>
    <w:rsid w:val="0025557D"/>
    <w:rsid w:val="0025566D"/>
    <w:rsid w:val="00255FF3"/>
    <w:rsid w:val="00256327"/>
    <w:rsid w:val="00256360"/>
    <w:rsid w:val="002563ED"/>
    <w:rsid w:val="00256599"/>
    <w:rsid w:val="00256CE8"/>
    <w:rsid w:val="00256D6A"/>
    <w:rsid w:val="00257074"/>
    <w:rsid w:val="00257102"/>
    <w:rsid w:val="0025719B"/>
    <w:rsid w:val="002573BA"/>
    <w:rsid w:val="00257589"/>
    <w:rsid w:val="00257AD5"/>
    <w:rsid w:val="00257B0A"/>
    <w:rsid w:val="00257E5A"/>
    <w:rsid w:val="00260101"/>
    <w:rsid w:val="0026022F"/>
    <w:rsid w:val="00260489"/>
    <w:rsid w:val="0026070C"/>
    <w:rsid w:val="0026117C"/>
    <w:rsid w:val="002616E7"/>
    <w:rsid w:val="00261AB2"/>
    <w:rsid w:val="00261BDE"/>
    <w:rsid w:val="00261D7D"/>
    <w:rsid w:val="00261E38"/>
    <w:rsid w:val="00262075"/>
    <w:rsid w:val="0026223B"/>
    <w:rsid w:val="00262294"/>
    <w:rsid w:val="002624A2"/>
    <w:rsid w:val="002626C4"/>
    <w:rsid w:val="00263071"/>
    <w:rsid w:val="002631A3"/>
    <w:rsid w:val="00263240"/>
    <w:rsid w:val="002636E6"/>
    <w:rsid w:val="002637B2"/>
    <w:rsid w:val="002639CA"/>
    <w:rsid w:val="00263A5F"/>
    <w:rsid w:val="00263B17"/>
    <w:rsid w:val="00263BCC"/>
    <w:rsid w:val="00263CC6"/>
    <w:rsid w:val="00264072"/>
    <w:rsid w:val="00264088"/>
    <w:rsid w:val="0026416F"/>
    <w:rsid w:val="00264229"/>
    <w:rsid w:val="0026426A"/>
    <w:rsid w:val="0026441C"/>
    <w:rsid w:val="002646D6"/>
    <w:rsid w:val="0026491D"/>
    <w:rsid w:val="002651AD"/>
    <w:rsid w:val="0026525B"/>
    <w:rsid w:val="002659F3"/>
    <w:rsid w:val="00265EC9"/>
    <w:rsid w:val="002662F7"/>
    <w:rsid w:val="002663D8"/>
    <w:rsid w:val="0026692D"/>
    <w:rsid w:val="00266A33"/>
    <w:rsid w:val="002671E6"/>
    <w:rsid w:val="00267328"/>
    <w:rsid w:val="00267338"/>
    <w:rsid w:val="002676AF"/>
    <w:rsid w:val="00267A1B"/>
    <w:rsid w:val="00267B6C"/>
    <w:rsid w:val="00267B85"/>
    <w:rsid w:val="002700F1"/>
    <w:rsid w:val="002702AE"/>
    <w:rsid w:val="002704D6"/>
    <w:rsid w:val="00270971"/>
    <w:rsid w:val="00270A2E"/>
    <w:rsid w:val="00270B15"/>
    <w:rsid w:val="00270E95"/>
    <w:rsid w:val="00270FF9"/>
    <w:rsid w:val="00271126"/>
    <w:rsid w:val="00271760"/>
    <w:rsid w:val="00271996"/>
    <w:rsid w:val="00271A7B"/>
    <w:rsid w:val="00271B66"/>
    <w:rsid w:val="00271BB5"/>
    <w:rsid w:val="00271E09"/>
    <w:rsid w:val="0027260A"/>
    <w:rsid w:val="00272DD7"/>
    <w:rsid w:val="00272F11"/>
    <w:rsid w:val="00272FF4"/>
    <w:rsid w:val="0027301A"/>
    <w:rsid w:val="0027334D"/>
    <w:rsid w:val="00274554"/>
    <w:rsid w:val="0027492E"/>
    <w:rsid w:val="002749C4"/>
    <w:rsid w:val="00274AFD"/>
    <w:rsid w:val="00274BB8"/>
    <w:rsid w:val="00274EA3"/>
    <w:rsid w:val="002750C0"/>
    <w:rsid w:val="002752CF"/>
    <w:rsid w:val="00275361"/>
    <w:rsid w:val="002753A3"/>
    <w:rsid w:val="002754F4"/>
    <w:rsid w:val="002755E8"/>
    <w:rsid w:val="002756E5"/>
    <w:rsid w:val="00275A71"/>
    <w:rsid w:val="00276091"/>
    <w:rsid w:val="002760D9"/>
    <w:rsid w:val="00276435"/>
    <w:rsid w:val="0027654C"/>
    <w:rsid w:val="002765A6"/>
    <w:rsid w:val="002769BD"/>
    <w:rsid w:val="00276A19"/>
    <w:rsid w:val="00276A62"/>
    <w:rsid w:val="00276DA2"/>
    <w:rsid w:val="0027708C"/>
    <w:rsid w:val="0027714B"/>
    <w:rsid w:val="0027737A"/>
    <w:rsid w:val="002773FA"/>
    <w:rsid w:val="00277419"/>
    <w:rsid w:val="002774D7"/>
    <w:rsid w:val="00277567"/>
    <w:rsid w:val="00277A09"/>
    <w:rsid w:val="00280872"/>
    <w:rsid w:val="00280E30"/>
    <w:rsid w:val="00280E3F"/>
    <w:rsid w:val="00280E5B"/>
    <w:rsid w:val="002813BD"/>
    <w:rsid w:val="00282336"/>
    <w:rsid w:val="00282392"/>
    <w:rsid w:val="002827F0"/>
    <w:rsid w:val="00282BC0"/>
    <w:rsid w:val="00282E10"/>
    <w:rsid w:val="00282E24"/>
    <w:rsid w:val="002832C7"/>
    <w:rsid w:val="002839B3"/>
    <w:rsid w:val="00283CAF"/>
    <w:rsid w:val="00283DF9"/>
    <w:rsid w:val="00283E71"/>
    <w:rsid w:val="002840E1"/>
    <w:rsid w:val="002843B3"/>
    <w:rsid w:val="00284440"/>
    <w:rsid w:val="00284598"/>
    <w:rsid w:val="00284CDA"/>
    <w:rsid w:val="00284E64"/>
    <w:rsid w:val="00284FBA"/>
    <w:rsid w:val="00285316"/>
    <w:rsid w:val="002853A5"/>
    <w:rsid w:val="00285ADA"/>
    <w:rsid w:val="00285CD6"/>
    <w:rsid w:val="00285F04"/>
    <w:rsid w:val="00286177"/>
    <w:rsid w:val="0028645C"/>
    <w:rsid w:val="00286A06"/>
    <w:rsid w:val="00286ADC"/>
    <w:rsid w:val="00286B71"/>
    <w:rsid w:val="00286C69"/>
    <w:rsid w:val="00286D0A"/>
    <w:rsid w:val="00287702"/>
    <w:rsid w:val="0028776E"/>
    <w:rsid w:val="00287F2A"/>
    <w:rsid w:val="002901EE"/>
    <w:rsid w:val="00290229"/>
    <w:rsid w:val="002902F9"/>
    <w:rsid w:val="002908DF"/>
    <w:rsid w:val="00290A94"/>
    <w:rsid w:val="00290F25"/>
    <w:rsid w:val="00291086"/>
    <w:rsid w:val="0029133D"/>
    <w:rsid w:val="002917C7"/>
    <w:rsid w:val="00291C93"/>
    <w:rsid w:val="00291EF0"/>
    <w:rsid w:val="00292051"/>
    <w:rsid w:val="00292271"/>
    <w:rsid w:val="00293167"/>
    <w:rsid w:val="002932E0"/>
    <w:rsid w:val="0029330E"/>
    <w:rsid w:val="002937F7"/>
    <w:rsid w:val="00293E78"/>
    <w:rsid w:val="00293FF7"/>
    <w:rsid w:val="0029442E"/>
    <w:rsid w:val="002946CF"/>
    <w:rsid w:val="00294BE2"/>
    <w:rsid w:val="00294C1B"/>
    <w:rsid w:val="00294C2A"/>
    <w:rsid w:val="0029514C"/>
    <w:rsid w:val="002951CD"/>
    <w:rsid w:val="0029565B"/>
    <w:rsid w:val="002958BC"/>
    <w:rsid w:val="002959FF"/>
    <w:rsid w:val="00295ADE"/>
    <w:rsid w:val="00295FD2"/>
    <w:rsid w:val="002961E2"/>
    <w:rsid w:val="00296485"/>
    <w:rsid w:val="00296801"/>
    <w:rsid w:val="00296AC8"/>
    <w:rsid w:val="00296B07"/>
    <w:rsid w:val="0029701C"/>
    <w:rsid w:val="0029720C"/>
    <w:rsid w:val="00297434"/>
    <w:rsid w:val="00297659"/>
    <w:rsid w:val="0029777B"/>
    <w:rsid w:val="0029798F"/>
    <w:rsid w:val="00297A33"/>
    <w:rsid w:val="00297CB3"/>
    <w:rsid w:val="00297DC1"/>
    <w:rsid w:val="002A0549"/>
    <w:rsid w:val="002A0834"/>
    <w:rsid w:val="002A091C"/>
    <w:rsid w:val="002A0A48"/>
    <w:rsid w:val="002A1B68"/>
    <w:rsid w:val="002A1BC0"/>
    <w:rsid w:val="002A21D6"/>
    <w:rsid w:val="002A240E"/>
    <w:rsid w:val="002A263E"/>
    <w:rsid w:val="002A2AE4"/>
    <w:rsid w:val="002A2F0F"/>
    <w:rsid w:val="002A2FF2"/>
    <w:rsid w:val="002A2FFB"/>
    <w:rsid w:val="002A3751"/>
    <w:rsid w:val="002A37B6"/>
    <w:rsid w:val="002A40F3"/>
    <w:rsid w:val="002A4156"/>
    <w:rsid w:val="002A45D0"/>
    <w:rsid w:val="002A49BC"/>
    <w:rsid w:val="002A4A36"/>
    <w:rsid w:val="002A4A7A"/>
    <w:rsid w:val="002A4BDE"/>
    <w:rsid w:val="002A4C40"/>
    <w:rsid w:val="002A5114"/>
    <w:rsid w:val="002A5506"/>
    <w:rsid w:val="002A5599"/>
    <w:rsid w:val="002A588D"/>
    <w:rsid w:val="002A59A3"/>
    <w:rsid w:val="002A59E9"/>
    <w:rsid w:val="002A5C77"/>
    <w:rsid w:val="002A5D4A"/>
    <w:rsid w:val="002A5DF4"/>
    <w:rsid w:val="002A5EEA"/>
    <w:rsid w:val="002A60CE"/>
    <w:rsid w:val="002A6469"/>
    <w:rsid w:val="002A6DE7"/>
    <w:rsid w:val="002A6F9A"/>
    <w:rsid w:val="002A7159"/>
    <w:rsid w:val="002A751B"/>
    <w:rsid w:val="002A79BB"/>
    <w:rsid w:val="002A7B21"/>
    <w:rsid w:val="002A7B9F"/>
    <w:rsid w:val="002A7E45"/>
    <w:rsid w:val="002A7E5D"/>
    <w:rsid w:val="002A7FF2"/>
    <w:rsid w:val="002B0063"/>
    <w:rsid w:val="002B0835"/>
    <w:rsid w:val="002B0868"/>
    <w:rsid w:val="002B09B5"/>
    <w:rsid w:val="002B0D60"/>
    <w:rsid w:val="002B104F"/>
    <w:rsid w:val="002B116E"/>
    <w:rsid w:val="002B146F"/>
    <w:rsid w:val="002B1522"/>
    <w:rsid w:val="002B16FB"/>
    <w:rsid w:val="002B1877"/>
    <w:rsid w:val="002B187A"/>
    <w:rsid w:val="002B1F9D"/>
    <w:rsid w:val="002B25D0"/>
    <w:rsid w:val="002B27B8"/>
    <w:rsid w:val="002B2945"/>
    <w:rsid w:val="002B29CB"/>
    <w:rsid w:val="002B2D87"/>
    <w:rsid w:val="002B3726"/>
    <w:rsid w:val="002B38E1"/>
    <w:rsid w:val="002B3D98"/>
    <w:rsid w:val="002B3FAD"/>
    <w:rsid w:val="002B4034"/>
    <w:rsid w:val="002B424E"/>
    <w:rsid w:val="002B43FA"/>
    <w:rsid w:val="002B47BB"/>
    <w:rsid w:val="002B4A77"/>
    <w:rsid w:val="002B5091"/>
    <w:rsid w:val="002B50FD"/>
    <w:rsid w:val="002B56DD"/>
    <w:rsid w:val="002B5A76"/>
    <w:rsid w:val="002B606B"/>
    <w:rsid w:val="002B6393"/>
    <w:rsid w:val="002B676F"/>
    <w:rsid w:val="002B6777"/>
    <w:rsid w:val="002B6C6F"/>
    <w:rsid w:val="002B6DE5"/>
    <w:rsid w:val="002B72AE"/>
    <w:rsid w:val="002B7453"/>
    <w:rsid w:val="002B7900"/>
    <w:rsid w:val="002B7A42"/>
    <w:rsid w:val="002B7A99"/>
    <w:rsid w:val="002B7F50"/>
    <w:rsid w:val="002C04AF"/>
    <w:rsid w:val="002C05D6"/>
    <w:rsid w:val="002C0874"/>
    <w:rsid w:val="002C08B1"/>
    <w:rsid w:val="002C0BD4"/>
    <w:rsid w:val="002C0BE4"/>
    <w:rsid w:val="002C0D3B"/>
    <w:rsid w:val="002C0F98"/>
    <w:rsid w:val="002C1083"/>
    <w:rsid w:val="002C109B"/>
    <w:rsid w:val="002C14F7"/>
    <w:rsid w:val="002C2239"/>
    <w:rsid w:val="002C2442"/>
    <w:rsid w:val="002C247F"/>
    <w:rsid w:val="002C293C"/>
    <w:rsid w:val="002C2A75"/>
    <w:rsid w:val="002C2B0C"/>
    <w:rsid w:val="002C318B"/>
    <w:rsid w:val="002C3437"/>
    <w:rsid w:val="002C39AF"/>
    <w:rsid w:val="002C3E93"/>
    <w:rsid w:val="002C4169"/>
    <w:rsid w:val="002C41C6"/>
    <w:rsid w:val="002C43EE"/>
    <w:rsid w:val="002C4435"/>
    <w:rsid w:val="002C4464"/>
    <w:rsid w:val="002C45D1"/>
    <w:rsid w:val="002C468E"/>
    <w:rsid w:val="002C47D9"/>
    <w:rsid w:val="002C4A36"/>
    <w:rsid w:val="002C4E83"/>
    <w:rsid w:val="002C5856"/>
    <w:rsid w:val="002C5B19"/>
    <w:rsid w:val="002C6537"/>
    <w:rsid w:val="002C65B0"/>
    <w:rsid w:val="002C65F6"/>
    <w:rsid w:val="002C673A"/>
    <w:rsid w:val="002C6AD4"/>
    <w:rsid w:val="002C705E"/>
    <w:rsid w:val="002C7C1D"/>
    <w:rsid w:val="002C7C22"/>
    <w:rsid w:val="002C7C64"/>
    <w:rsid w:val="002D0498"/>
    <w:rsid w:val="002D069D"/>
    <w:rsid w:val="002D0DEF"/>
    <w:rsid w:val="002D1472"/>
    <w:rsid w:val="002D18C3"/>
    <w:rsid w:val="002D1CD4"/>
    <w:rsid w:val="002D1FB0"/>
    <w:rsid w:val="002D22C3"/>
    <w:rsid w:val="002D2319"/>
    <w:rsid w:val="002D23AD"/>
    <w:rsid w:val="002D2461"/>
    <w:rsid w:val="002D254A"/>
    <w:rsid w:val="002D2A34"/>
    <w:rsid w:val="002D2BA7"/>
    <w:rsid w:val="002D31F9"/>
    <w:rsid w:val="002D35F9"/>
    <w:rsid w:val="002D3817"/>
    <w:rsid w:val="002D3B29"/>
    <w:rsid w:val="002D3B7E"/>
    <w:rsid w:val="002D3CF9"/>
    <w:rsid w:val="002D3D3E"/>
    <w:rsid w:val="002D40ED"/>
    <w:rsid w:val="002D422A"/>
    <w:rsid w:val="002D4512"/>
    <w:rsid w:val="002D453A"/>
    <w:rsid w:val="002D4661"/>
    <w:rsid w:val="002D4BCC"/>
    <w:rsid w:val="002D4FFF"/>
    <w:rsid w:val="002D541C"/>
    <w:rsid w:val="002D57AC"/>
    <w:rsid w:val="002D5DEF"/>
    <w:rsid w:val="002D632F"/>
    <w:rsid w:val="002D6487"/>
    <w:rsid w:val="002D64A7"/>
    <w:rsid w:val="002D662B"/>
    <w:rsid w:val="002D67F7"/>
    <w:rsid w:val="002D6896"/>
    <w:rsid w:val="002D69B7"/>
    <w:rsid w:val="002D6A5B"/>
    <w:rsid w:val="002D6BA9"/>
    <w:rsid w:val="002D6BB1"/>
    <w:rsid w:val="002D742E"/>
    <w:rsid w:val="002D75F6"/>
    <w:rsid w:val="002D7A36"/>
    <w:rsid w:val="002D7D27"/>
    <w:rsid w:val="002D7EAA"/>
    <w:rsid w:val="002E029F"/>
    <w:rsid w:val="002E0350"/>
    <w:rsid w:val="002E0980"/>
    <w:rsid w:val="002E0EDE"/>
    <w:rsid w:val="002E1288"/>
    <w:rsid w:val="002E139F"/>
    <w:rsid w:val="002E14D7"/>
    <w:rsid w:val="002E17C2"/>
    <w:rsid w:val="002E2144"/>
    <w:rsid w:val="002E254E"/>
    <w:rsid w:val="002E278E"/>
    <w:rsid w:val="002E27CF"/>
    <w:rsid w:val="002E288D"/>
    <w:rsid w:val="002E2C1D"/>
    <w:rsid w:val="002E2E90"/>
    <w:rsid w:val="002E2FAC"/>
    <w:rsid w:val="002E31C5"/>
    <w:rsid w:val="002E3523"/>
    <w:rsid w:val="002E358B"/>
    <w:rsid w:val="002E37CB"/>
    <w:rsid w:val="002E3C55"/>
    <w:rsid w:val="002E421F"/>
    <w:rsid w:val="002E4D84"/>
    <w:rsid w:val="002E4F58"/>
    <w:rsid w:val="002E50B2"/>
    <w:rsid w:val="002E5383"/>
    <w:rsid w:val="002E5FC8"/>
    <w:rsid w:val="002E6354"/>
    <w:rsid w:val="002E674B"/>
    <w:rsid w:val="002E67F1"/>
    <w:rsid w:val="002E6B5E"/>
    <w:rsid w:val="002E6C66"/>
    <w:rsid w:val="002E71DE"/>
    <w:rsid w:val="002E7579"/>
    <w:rsid w:val="002E760A"/>
    <w:rsid w:val="002E7610"/>
    <w:rsid w:val="002E7D07"/>
    <w:rsid w:val="002E7DD8"/>
    <w:rsid w:val="002E7FFC"/>
    <w:rsid w:val="002F052B"/>
    <w:rsid w:val="002F06B8"/>
    <w:rsid w:val="002F071A"/>
    <w:rsid w:val="002F090C"/>
    <w:rsid w:val="002F0A43"/>
    <w:rsid w:val="002F0E8F"/>
    <w:rsid w:val="002F1057"/>
    <w:rsid w:val="002F1299"/>
    <w:rsid w:val="002F12BA"/>
    <w:rsid w:val="002F1636"/>
    <w:rsid w:val="002F19F2"/>
    <w:rsid w:val="002F1DA0"/>
    <w:rsid w:val="002F20C8"/>
    <w:rsid w:val="002F25E6"/>
    <w:rsid w:val="002F2904"/>
    <w:rsid w:val="002F2A86"/>
    <w:rsid w:val="002F2F3C"/>
    <w:rsid w:val="002F316A"/>
    <w:rsid w:val="002F3171"/>
    <w:rsid w:val="002F3251"/>
    <w:rsid w:val="002F34E6"/>
    <w:rsid w:val="002F3630"/>
    <w:rsid w:val="002F36F5"/>
    <w:rsid w:val="002F375A"/>
    <w:rsid w:val="002F3D56"/>
    <w:rsid w:val="002F3EDB"/>
    <w:rsid w:val="002F3F18"/>
    <w:rsid w:val="002F3F6B"/>
    <w:rsid w:val="002F3FF1"/>
    <w:rsid w:val="002F41FC"/>
    <w:rsid w:val="002F4703"/>
    <w:rsid w:val="002F4A6D"/>
    <w:rsid w:val="002F4C0A"/>
    <w:rsid w:val="002F4D0C"/>
    <w:rsid w:val="002F4D2D"/>
    <w:rsid w:val="002F4DA1"/>
    <w:rsid w:val="002F4F21"/>
    <w:rsid w:val="002F5539"/>
    <w:rsid w:val="002F55C1"/>
    <w:rsid w:val="002F565C"/>
    <w:rsid w:val="002F5DCA"/>
    <w:rsid w:val="002F622E"/>
    <w:rsid w:val="002F64C0"/>
    <w:rsid w:val="002F66EB"/>
    <w:rsid w:val="002F6949"/>
    <w:rsid w:val="002F69C1"/>
    <w:rsid w:val="002F6CC8"/>
    <w:rsid w:val="002F6ED7"/>
    <w:rsid w:val="002F7000"/>
    <w:rsid w:val="002F7158"/>
    <w:rsid w:val="002F7F9D"/>
    <w:rsid w:val="00300026"/>
    <w:rsid w:val="00300360"/>
    <w:rsid w:val="0030086F"/>
    <w:rsid w:val="00300A99"/>
    <w:rsid w:val="00300D45"/>
    <w:rsid w:val="00300DCF"/>
    <w:rsid w:val="00301064"/>
    <w:rsid w:val="00301351"/>
    <w:rsid w:val="00301577"/>
    <w:rsid w:val="0030159A"/>
    <w:rsid w:val="003015F4"/>
    <w:rsid w:val="003016D0"/>
    <w:rsid w:val="00301826"/>
    <w:rsid w:val="003018F3"/>
    <w:rsid w:val="00301B4E"/>
    <w:rsid w:val="00301E8D"/>
    <w:rsid w:val="00301F94"/>
    <w:rsid w:val="00301FD1"/>
    <w:rsid w:val="00302762"/>
    <w:rsid w:val="00302C5E"/>
    <w:rsid w:val="00302E8C"/>
    <w:rsid w:val="00303246"/>
    <w:rsid w:val="003034A6"/>
    <w:rsid w:val="003034BF"/>
    <w:rsid w:val="00303B0E"/>
    <w:rsid w:val="00303C85"/>
    <w:rsid w:val="00303D70"/>
    <w:rsid w:val="00303D84"/>
    <w:rsid w:val="00304042"/>
    <w:rsid w:val="00304684"/>
    <w:rsid w:val="00304D27"/>
    <w:rsid w:val="00304D62"/>
    <w:rsid w:val="00304DBC"/>
    <w:rsid w:val="00304EC0"/>
    <w:rsid w:val="00305181"/>
    <w:rsid w:val="00305222"/>
    <w:rsid w:val="00305298"/>
    <w:rsid w:val="00305299"/>
    <w:rsid w:val="00305358"/>
    <w:rsid w:val="00305C53"/>
    <w:rsid w:val="00305E3D"/>
    <w:rsid w:val="00305F1A"/>
    <w:rsid w:val="00306F56"/>
    <w:rsid w:val="00307170"/>
    <w:rsid w:val="003075A1"/>
    <w:rsid w:val="00307A39"/>
    <w:rsid w:val="00307C27"/>
    <w:rsid w:val="003100A2"/>
    <w:rsid w:val="0031047C"/>
    <w:rsid w:val="0031089C"/>
    <w:rsid w:val="00310BC0"/>
    <w:rsid w:val="00310DBC"/>
    <w:rsid w:val="00310E32"/>
    <w:rsid w:val="0031103B"/>
    <w:rsid w:val="00311468"/>
    <w:rsid w:val="00311B00"/>
    <w:rsid w:val="00311B5F"/>
    <w:rsid w:val="00312233"/>
    <w:rsid w:val="00312430"/>
    <w:rsid w:val="00312454"/>
    <w:rsid w:val="003124C6"/>
    <w:rsid w:val="00312A82"/>
    <w:rsid w:val="00312C8C"/>
    <w:rsid w:val="00313248"/>
    <w:rsid w:val="003135EE"/>
    <w:rsid w:val="003135F2"/>
    <w:rsid w:val="0031381C"/>
    <w:rsid w:val="003138EF"/>
    <w:rsid w:val="00313906"/>
    <w:rsid w:val="00313B9F"/>
    <w:rsid w:val="00314E4D"/>
    <w:rsid w:val="00315048"/>
    <w:rsid w:val="003152E8"/>
    <w:rsid w:val="00315422"/>
    <w:rsid w:val="00315BA5"/>
    <w:rsid w:val="00315C25"/>
    <w:rsid w:val="00315DAA"/>
    <w:rsid w:val="0031612A"/>
    <w:rsid w:val="003163E4"/>
    <w:rsid w:val="003164AA"/>
    <w:rsid w:val="0031659C"/>
    <w:rsid w:val="003167F1"/>
    <w:rsid w:val="00316A10"/>
    <w:rsid w:val="0032011C"/>
    <w:rsid w:val="00320237"/>
    <w:rsid w:val="003202AA"/>
    <w:rsid w:val="003204EC"/>
    <w:rsid w:val="003207F9"/>
    <w:rsid w:val="00320BEB"/>
    <w:rsid w:val="00320C4D"/>
    <w:rsid w:val="00320CAD"/>
    <w:rsid w:val="00320E28"/>
    <w:rsid w:val="00320F1A"/>
    <w:rsid w:val="00320F8A"/>
    <w:rsid w:val="00321233"/>
    <w:rsid w:val="00321546"/>
    <w:rsid w:val="00321751"/>
    <w:rsid w:val="0032182A"/>
    <w:rsid w:val="003218A4"/>
    <w:rsid w:val="003220D1"/>
    <w:rsid w:val="00322498"/>
    <w:rsid w:val="003225A1"/>
    <w:rsid w:val="003234D9"/>
    <w:rsid w:val="003236B1"/>
    <w:rsid w:val="00323712"/>
    <w:rsid w:val="00323758"/>
    <w:rsid w:val="003237F6"/>
    <w:rsid w:val="00323AB3"/>
    <w:rsid w:val="0032470D"/>
    <w:rsid w:val="00324A00"/>
    <w:rsid w:val="00325EED"/>
    <w:rsid w:val="00325F44"/>
    <w:rsid w:val="00326329"/>
    <w:rsid w:val="00326ED1"/>
    <w:rsid w:val="003273FA"/>
    <w:rsid w:val="003276E5"/>
    <w:rsid w:val="00327793"/>
    <w:rsid w:val="00327ED0"/>
    <w:rsid w:val="003307B2"/>
    <w:rsid w:val="00330818"/>
    <w:rsid w:val="00331443"/>
    <w:rsid w:val="0033144B"/>
    <w:rsid w:val="00331897"/>
    <w:rsid w:val="00331DF5"/>
    <w:rsid w:val="00331E95"/>
    <w:rsid w:val="003322D2"/>
    <w:rsid w:val="00332454"/>
    <w:rsid w:val="003327C5"/>
    <w:rsid w:val="0033288A"/>
    <w:rsid w:val="003328B1"/>
    <w:rsid w:val="00332AA6"/>
    <w:rsid w:val="00332B4C"/>
    <w:rsid w:val="00333109"/>
    <w:rsid w:val="00333553"/>
    <w:rsid w:val="00333557"/>
    <w:rsid w:val="0033398E"/>
    <w:rsid w:val="00333C1C"/>
    <w:rsid w:val="00333E3E"/>
    <w:rsid w:val="003343AA"/>
    <w:rsid w:val="003346C8"/>
    <w:rsid w:val="00334787"/>
    <w:rsid w:val="00334AB1"/>
    <w:rsid w:val="00334EBD"/>
    <w:rsid w:val="003352B5"/>
    <w:rsid w:val="00335378"/>
    <w:rsid w:val="00335438"/>
    <w:rsid w:val="00335596"/>
    <w:rsid w:val="003355B3"/>
    <w:rsid w:val="00335917"/>
    <w:rsid w:val="00335B81"/>
    <w:rsid w:val="0033618E"/>
    <w:rsid w:val="00336984"/>
    <w:rsid w:val="00336AA7"/>
    <w:rsid w:val="00336ABF"/>
    <w:rsid w:val="00336D45"/>
    <w:rsid w:val="00336DDB"/>
    <w:rsid w:val="00336DE1"/>
    <w:rsid w:val="00336F77"/>
    <w:rsid w:val="003373B4"/>
    <w:rsid w:val="0033784A"/>
    <w:rsid w:val="00337854"/>
    <w:rsid w:val="00337902"/>
    <w:rsid w:val="00337987"/>
    <w:rsid w:val="00337ABA"/>
    <w:rsid w:val="003400FF"/>
    <w:rsid w:val="0034017B"/>
    <w:rsid w:val="0034028E"/>
    <w:rsid w:val="003403F6"/>
    <w:rsid w:val="00340CF8"/>
    <w:rsid w:val="00340D27"/>
    <w:rsid w:val="00340F4E"/>
    <w:rsid w:val="00341096"/>
    <w:rsid w:val="003414A1"/>
    <w:rsid w:val="00341622"/>
    <w:rsid w:val="0034181F"/>
    <w:rsid w:val="003418EB"/>
    <w:rsid w:val="00341CB4"/>
    <w:rsid w:val="003423C4"/>
    <w:rsid w:val="00342ED7"/>
    <w:rsid w:val="00342EE6"/>
    <w:rsid w:val="0034370C"/>
    <w:rsid w:val="003437DB"/>
    <w:rsid w:val="00343A16"/>
    <w:rsid w:val="00343A8A"/>
    <w:rsid w:val="00344960"/>
    <w:rsid w:val="003449F7"/>
    <w:rsid w:val="00344B10"/>
    <w:rsid w:val="00344DD4"/>
    <w:rsid w:val="00345699"/>
    <w:rsid w:val="00345E76"/>
    <w:rsid w:val="00346006"/>
    <w:rsid w:val="0034617A"/>
    <w:rsid w:val="0034621E"/>
    <w:rsid w:val="00346342"/>
    <w:rsid w:val="003466CB"/>
    <w:rsid w:val="00346712"/>
    <w:rsid w:val="00346832"/>
    <w:rsid w:val="003468E0"/>
    <w:rsid w:val="00346AD3"/>
    <w:rsid w:val="00346E23"/>
    <w:rsid w:val="0034704D"/>
    <w:rsid w:val="003470E2"/>
    <w:rsid w:val="00347473"/>
    <w:rsid w:val="003474FF"/>
    <w:rsid w:val="00347546"/>
    <w:rsid w:val="00347660"/>
    <w:rsid w:val="00347666"/>
    <w:rsid w:val="00347844"/>
    <w:rsid w:val="00347AC3"/>
    <w:rsid w:val="00347D6F"/>
    <w:rsid w:val="003502DB"/>
    <w:rsid w:val="00350406"/>
    <w:rsid w:val="00350A0B"/>
    <w:rsid w:val="00350BCE"/>
    <w:rsid w:val="00350C24"/>
    <w:rsid w:val="00350E4C"/>
    <w:rsid w:val="00350F3E"/>
    <w:rsid w:val="00350F87"/>
    <w:rsid w:val="00351106"/>
    <w:rsid w:val="0035133D"/>
    <w:rsid w:val="003515ED"/>
    <w:rsid w:val="003516F0"/>
    <w:rsid w:val="00351859"/>
    <w:rsid w:val="00351895"/>
    <w:rsid w:val="003518AA"/>
    <w:rsid w:val="00351AAD"/>
    <w:rsid w:val="00351F35"/>
    <w:rsid w:val="00352579"/>
    <w:rsid w:val="003525FF"/>
    <w:rsid w:val="00353221"/>
    <w:rsid w:val="003534E8"/>
    <w:rsid w:val="003535F0"/>
    <w:rsid w:val="00353716"/>
    <w:rsid w:val="003539E3"/>
    <w:rsid w:val="00353A15"/>
    <w:rsid w:val="00353B1D"/>
    <w:rsid w:val="00353D8E"/>
    <w:rsid w:val="00353F5C"/>
    <w:rsid w:val="00353F6C"/>
    <w:rsid w:val="00354134"/>
    <w:rsid w:val="00354191"/>
    <w:rsid w:val="003546F9"/>
    <w:rsid w:val="00354785"/>
    <w:rsid w:val="00354A43"/>
    <w:rsid w:val="00354E08"/>
    <w:rsid w:val="00355540"/>
    <w:rsid w:val="00355552"/>
    <w:rsid w:val="00355692"/>
    <w:rsid w:val="00355B54"/>
    <w:rsid w:val="00355ECF"/>
    <w:rsid w:val="003565EA"/>
    <w:rsid w:val="00356EEA"/>
    <w:rsid w:val="00357519"/>
    <w:rsid w:val="0035763B"/>
    <w:rsid w:val="0035794D"/>
    <w:rsid w:val="00357973"/>
    <w:rsid w:val="00357A29"/>
    <w:rsid w:val="00357C1D"/>
    <w:rsid w:val="00357C3E"/>
    <w:rsid w:val="00357CF6"/>
    <w:rsid w:val="00357ECC"/>
    <w:rsid w:val="00360170"/>
    <w:rsid w:val="00360205"/>
    <w:rsid w:val="00360811"/>
    <w:rsid w:val="00360A91"/>
    <w:rsid w:val="00360CEC"/>
    <w:rsid w:val="00360DCA"/>
    <w:rsid w:val="00360DFB"/>
    <w:rsid w:val="0036115D"/>
    <w:rsid w:val="003613F4"/>
    <w:rsid w:val="00361B7E"/>
    <w:rsid w:val="00361C3D"/>
    <w:rsid w:val="00361E05"/>
    <w:rsid w:val="00361E40"/>
    <w:rsid w:val="0036219E"/>
    <w:rsid w:val="00362546"/>
    <w:rsid w:val="00362A03"/>
    <w:rsid w:val="00362AED"/>
    <w:rsid w:val="00362D76"/>
    <w:rsid w:val="0036369D"/>
    <w:rsid w:val="0036369E"/>
    <w:rsid w:val="00363AD0"/>
    <w:rsid w:val="00363CAC"/>
    <w:rsid w:val="00363CDB"/>
    <w:rsid w:val="00363E16"/>
    <w:rsid w:val="003642DF"/>
    <w:rsid w:val="0036438C"/>
    <w:rsid w:val="00364666"/>
    <w:rsid w:val="003646D7"/>
    <w:rsid w:val="003646E1"/>
    <w:rsid w:val="00364718"/>
    <w:rsid w:val="00364FF9"/>
    <w:rsid w:val="00365AAE"/>
    <w:rsid w:val="00365B6C"/>
    <w:rsid w:val="00365D82"/>
    <w:rsid w:val="0036603B"/>
    <w:rsid w:val="0036621B"/>
    <w:rsid w:val="0036625F"/>
    <w:rsid w:val="0036649F"/>
    <w:rsid w:val="00366B66"/>
    <w:rsid w:val="00366C9E"/>
    <w:rsid w:val="00367294"/>
    <w:rsid w:val="00367D50"/>
    <w:rsid w:val="00367E9F"/>
    <w:rsid w:val="003702A6"/>
    <w:rsid w:val="0037039D"/>
    <w:rsid w:val="0037060D"/>
    <w:rsid w:val="00370B23"/>
    <w:rsid w:val="00370BEB"/>
    <w:rsid w:val="00370CF7"/>
    <w:rsid w:val="00370E7F"/>
    <w:rsid w:val="003711A8"/>
    <w:rsid w:val="0037127F"/>
    <w:rsid w:val="00371282"/>
    <w:rsid w:val="00371624"/>
    <w:rsid w:val="003718A7"/>
    <w:rsid w:val="003719F6"/>
    <w:rsid w:val="00371C2E"/>
    <w:rsid w:val="003721B7"/>
    <w:rsid w:val="003722A6"/>
    <w:rsid w:val="00372451"/>
    <w:rsid w:val="003729BE"/>
    <w:rsid w:val="00372D31"/>
    <w:rsid w:val="00372E1C"/>
    <w:rsid w:val="00372E32"/>
    <w:rsid w:val="003732F6"/>
    <w:rsid w:val="0037341E"/>
    <w:rsid w:val="003734D6"/>
    <w:rsid w:val="00373710"/>
    <w:rsid w:val="00373A06"/>
    <w:rsid w:val="003742D4"/>
    <w:rsid w:val="0037509C"/>
    <w:rsid w:val="0037541E"/>
    <w:rsid w:val="0037545B"/>
    <w:rsid w:val="00375EEF"/>
    <w:rsid w:val="00376171"/>
    <w:rsid w:val="003761CF"/>
    <w:rsid w:val="00376421"/>
    <w:rsid w:val="00376458"/>
    <w:rsid w:val="00376618"/>
    <w:rsid w:val="003766C9"/>
    <w:rsid w:val="00376717"/>
    <w:rsid w:val="00376833"/>
    <w:rsid w:val="003768E6"/>
    <w:rsid w:val="003769AF"/>
    <w:rsid w:val="00376ACD"/>
    <w:rsid w:val="00376C2C"/>
    <w:rsid w:val="00376E49"/>
    <w:rsid w:val="00377048"/>
    <w:rsid w:val="00377D3D"/>
    <w:rsid w:val="00377DBD"/>
    <w:rsid w:val="003800EE"/>
    <w:rsid w:val="0038014C"/>
    <w:rsid w:val="00380253"/>
    <w:rsid w:val="003803AB"/>
    <w:rsid w:val="00380B71"/>
    <w:rsid w:val="00380DC9"/>
    <w:rsid w:val="0038105E"/>
    <w:rsid w:val="003812A3"/>
    <w:rsid w:val="003815CB"/>
    <w:rsid w:val="003815DB"/>
    <w:rsid w:val="003818B6"/>
    <w:rsid w:val="003819F0"/>
    <w:rsid w:val="00381A1F"/>
    <w:rsid w:val="00381F12"/>
    <w:rsid w:val="00382069"/>
    <w:rsid w:val="00382402"/>
    <w:rsid w:val="00382D8C"/>
    <w:rsid w:val="00382F3C"/>
    <w:rsid w:val="00383108"/>
    <w:rsid w:val="003836A0"/>
    <w:rsid w:val="00383738"/>
    <w:rsid w:val="00384202"/>
    <w:rsid w:val="00384269"/>
    <w:rsid w:val="00384413"/>
    <w:rsid w:val="0038443C"/>
    <w:rsid w:val="003846DA"/>
    <w:rsid w:val="00384D8A"/>
    <w:rsid w:val="003859FD"/>
    <w:rsid w:val="00385CCC"/>
    <w:rsid w:val="00385D30"/>
    <w:rsid w:val="0038629B"/>
    <w:rsid w:val="003863B9"/>
    <w:rsid w:val="0038644C"/>
    <w:rsid w:val="003864AC"/>
    <w:rsid w:val="003865D1"/>
    <w:rsid w:val="00386C96"/>
    <w:rsid w:val="00386FD4"/>
    <w:rsid w:val="00386FD5"/>
    <w:rsid w:val="00387043"/>
    <w:rsid w:val="0038748F"/>
    <w:rsid w:val="003875BD"/>
    <w:rsid w:val="003875C5"/>
    <w:rsid w:val="00387859"/>
    <w:rsid w:val="00387AAE"/>
    <w:rsid w:val="00387D3F"/>
    <w:rsid w:val="00390048"/>
    <w:rsid w:val="003906A2"/>
    <w:rsid w:val="0039095E"/>
    <w:rsid w:val="00390A6B"/>
    <w:rsid w:val="00390A7D"/>
    <w:rsid w:val="003917CD"/>
    <w:rsid w:val="00391B21"/>
    <w:rsid w:val="003922E4"/>
    <w:rsid w:val="003923BE"/>
    <w:rsid w:val="0039291C"/>
    <w:rsid w:val="00393188"/>
    <w:rsid w:val="00393694"/>
    <w:rsid w:val="003936CE"/>
    <w:rsid w:val="003938B1"/>
    <w:rsid w:val="003940D4"/>
    <w:rsid w:val="003943B8"/>
    <w:rsid w:val="00394471"/>
    <w:rsid w:val="00394ADD"/>
    <w:rsid w:val="00394EEF"/>
    <w:rsid w:val="0039545D"/>
    <w:rsid w:val="003955DA"/>
    <w:rsid w:val="00395651"/>
    <w:rsid w:val="003956B7"/>
    <w:rsid w:val="00395795"/>
    <w:rsid w:val="00395E2D"/>
    <w:rsid w:val="00396597"/>
    <w:rsid w:val="003968C9"/>
    <w:rsid w:val="00396AC3"/>
    <w:rsid w:val="003970AD"/>
    <w:rsid w:val="003972C7"/>
    <w:rsid w:val="0039756F"/>
    <w:rsid w:val="003976AB"/>
    <w:rsid w:val="0039776A"/>
    <w:rsid w:val="00397826"/>
    <w:rsid w:val="003978F3"/>
    <w:rsid w:val="00397967"/>
    <w:rsid w:val="00397FBB"/>
    <w:rsid w:val="003A0136"/>
    <w:rsid w:val="003A0394"/>
    <w:rsid w:val="003A03F1"/>
    <w:rsid w:val="003A0430"/>
    <w:rsid w:val="003A055A"/>
    <w:rsid w:val="003A0906"/>
    <w:rsid w:val="003A09A1"/>
    <w:rsid w:val="003A0ADF"/>
    <w:rsid w:val="003A0CF1"/>
    <w:rsid w:val="003A175E"/>
    <w:rsid w:val="003A1A71"/>
    <w:rsid w:val="003A1AE4"/>
    <w:rsid w:val="003A1C43"/>
    <w:rsid w:val="003A1DE3"/>
    <w:rsid w:val="003A1EFB"/>
    <w:rsid w:val="003A2AD5"/>
    <w:rsid w:val="003A2CD9"/>
    <w:rsid w:val="003A2D3D"/>
    <w:rsid w:val="003A2E8E"/>
    <w:rsid w:val="003A2F88"/>
    <w:rsid w:val="003A302A"/>
    <w:rsid w:val="003A30CF"/>
    <w:rsid w:val="003A3366"/>
    <w:rsid w:val="003A36B4"/>
    <w:rsid w:val="003A3702"/>
    <w:rsid w:val="003A3D49"/>
    <w:rsid w:val="003A3F6E"/>
    <w:rsid w:val="003A41CE"/>
    <w:rsid w:val="003A4316"/>
    <w:rsid w:val="003A45C2"/>
    <w:rsid w:val="003A4CDB"/>
    <w:rsid w:val="003A52A6"/>
    <w:rsid w:val="003A5736"/>
    <w:rsid w:val="003A5938"/>
    <w:rsid w:val="003A5A22"/>
    <w:rsid w:val="003A5CED"/>
    <w:rsid w:val="003A5CF8"/>
    <w:rsid w:val="003A5D37"/>
    <w:rsid w:val="003A5EEC"/>
    <w:rsid w:val="003A6208"/>
    <w:rsid w:val="003A6BBE"/>
    <w:rsid w:val="003A7664"/>
    <w:rsid w:val="003A76E9"/>
    <w:rsid w:val="003A77AE"/>
    <w:rsid w:val="003A7948"/>
    <w:rsid w:val="003A794E"/>
    <w:rsid w:val="003A7988"/>
    <w:rsid w:val="003A79EF"/>
    <w:rsid w:val="003B0B71"/>
    <w:rsid w:val="003B0DD4"/>
    <w:rsid w:val="003B0E27"/>
    <w:rsid w:val="003B0F78"/>
    <w:rsid w:val="003B16F2"/>
    <w:rsid w:val="003B1722"/>
    <w:rsid w:val="003B1740"/>
    <w:rsid w:val="003B19F4"/>
    <w:rsid w:val="003B1BF5"/>
    <w:rsid w:val="003B232B"/>
    <w:rsid w:val="003B2449"/>
    <w:rsid w:val="003B25DE"/>
    <w:rsid w:val="003B26A2"/>
    <w:rsid w:val="003B26AE"/>
    <w:rsid w:val="003B297D"/>
    <w:rsid w:val="003B2B87"/>
    <w:rsid w:val="003B2C1E"/>
    <w:rsid w:val="003B2CA8"/>
    <w:rsid w:val="003B2FD7"/>
    <w:rsid w:val="003B32B6"/>
    <w:rsid w:val="003B3629"/>
    <w:rsid w:val="003B374F"/>
    <w:rsid w:val="003B39D2"/>
    <w:rsid w:val="003B3E67"/>
    <w:rsid w:val="003B3FDE"/>
    <w:rsid w:val="003B4168"/>
    <w:rsid w:val="003B4215"/>
    <w:rsid w:val="003B425D"/>
    <w:rsid w:val="003B4ABE"/>
    <w:rsid w:val="003B4D3A"/>
    <w:rsid w:val="003B56B9"/>
    <w:rsid w:val="003B56D6"/>
    <w:rsid w:val="003B589D"/>
    <w:rsid w:val="003B5B24"/>
    <w:rsid w:val="003B5CDF"/>
    <w:rsid w:val="003B5DBB"/>
    <w:rsid w:val="003B62E4"/>
    <w:rsid w:val="003B6343"/>
    <w:rsid w:val="003B64CF"/>
    <w:rsid w:val="003B65F0"/>
    <w:rsid w:val="003B6950"/>
    <w:rsid w:val="003B6AE9"/>
    <w:rsid w:val="003B7126"/>
    <w:rsid w:val="003B73D3"/>
    <w:rsid w:val="003B75C6"/>
    <w:rsid w:val="003B7782"/>
    <w:rsid w:val="003B77A2"/>
    <w:rsid w:val="003C00B4"/>
    <w:rsid w:val="003C018F"/>
    <w:rsid w:val="003C02CE"/>
    <w:rsid w:val="003C08EE"/>
    <w:rsid w:val="003C091E"/>
    <w:rsid w:val="003C0D2E"/>
    <w:rsid w:val="003C0D80"/>
    <w:rsid w:val="003C0FC2"/>
    <w:rsid w:val="003C157B"/>
    <w:rsid w:val="003C18D0"/>
    <w:rsid w:val="003C1A24"/>
    <w:rsid w:val="003C2090"/>
    <w:rsid w:val="003C20F8"/>
    <w:rsid w:val="003C21F6"/>
    <w:rsid w:val="003C2235"/>
    <w:rsid w:val="003C2512"/>
    <w:rsid w:val="003C25A4"/>
    <w:rsid w:val="003C2643"/>
    <w:rsid w:val="003C2975"/>
    <w:rsid w:val="003C2A0C"/>
    <w:rsid w:val="003C2B37"/>
    <w:rsid w:val="003C2C89"/>
    <w:rsid w:val="003C2D97"/>
    <w:rsid w:val="003C2FBF"/>
    <w:rsid w:val="003C3782"/>
    <w:rsid w:val="003C3821"/>
    <w:rsid w:val="003C399F"/>
    <w:rsid w:val="003C4178"/>
    <w:rsid w:val="003C47A9"/>
    <w:rsid w:val="003C4907"/>
    <w:rsid w:val="003C4A6D"/>
    <w:rsid w:val="003C4AD0"/>
    <w:rsid w:val="003C4B30"/>
    <w:rsid w:val="003C5238"/>
    <w:rsid w:val="003C52C0"/>
    <w:rsid w:val="003C58A9"/>
    <w:rsid w:val="003C5A4A"/>
    <w:rsid w:val="003C5B7E"/>
    <w:rsid w:val="003C5CE0"/>
    <w:rsid w:val="003C5D11"/>
    <w:rsid w:val="003C5E1F"/>
    <w:rsid w:val="003C5EE5"/>
    <w:rsid w:val="003C6166"/>
    <w:rsid w:val="003C66BF"/>
    <w:rsid w:val="003C6710"/>
    <w:rsid w:val="003C6C99"/>
    <w:rsid w:val="003C6CE7"/>
    <w:rsid w:val="003C6D36"/>
    <w:rsid w:val="003C71E2"/>
    <w:rsid w:val="003C7294"/>
    <w:rsid w:val="003C768B"/>
    <w:rsid w:val="003C79AB"/>
    <w:rsid w:val="003C79AF"/>
    <w:rsid w:val="003C7A28"/>
    <w:rsid w:val="003C7BAE"/>
    <w:rsid w:val="003C7E21"/>
    <w:rsid w:val="003C7E3C"/>
    <w:rsid w:val="003D026E"/>
    <w:rsid w:val="003D04EA"/>
    <w:rsid w:val="003D0518"/>
    <w:rsid w:val="003D0B5C"/>
    <w:rsid w:val="003D0F29"/>
    <w:rsid w:val="003D0F64"/>
    <w:rsid w:val="003D11DD"/>
    <w:rsid w:val="003D16AB"/>
    <w:rsid w:val="003D1D69"/>
    <w:rsid w:val="003D1DEC"/>
    <w:rsid w:val="003D20C9"/>
    <w:rsid w:val="003D25D0"/>
    <w:rsid w:val="003D298E"/>
    <w:rsid w:val="003D2B03"/>
    <w:rsid w:val="003D2C18"/>
    <w:rsid w:val="003D342C"/>
    <w:rsid w:val="003D3C48"/>
    <w:rsid w:val="003D3F66"/>
    <w:rsid w:val="003D42E5"/>
    <w:rsid w:val="003D4550"/>
    <w:rsid w:val="003D45B4"/>
    <w:rsid w:val="003D482C"/>
    <w:rsid w:val="003D4E0B"/>
    <w:rsid w:val="003D5038"/>
    <w:rsid w:val="003D506D"/>
    <w:rsid w:val="003D50B8"/>
    <w:rsid w:val="003D52FD"/>
    <w:rsid w:val="003D535F"/>
    <w:rsid w:val="003D54C5"/>
    <w:rsid w:val="003D5817"/>
    <w:rsid w:val="003D5FE8"/>
    <w:rsid w:val="003D62AB"/>
    <w:rsid w:val="003D667D"/>
    <w:rsid w:val="003D69AD"/>
    <w:rsid w:val="003D6D63"/>
    <w:rsid w:val="003D76C9"/>
    <w:rsid w:val="003D7779"/>
    <w:rsid w:val="003D7D87"/>
    <w:rsid w:val="003E0531"/>
    <w:rsid w:val="003E063B"/>
    <w:rsid w:val="003E08B2"/>
    <w:rsid w:val="003E0959"/>
    <w:rsid w:val="003E0D1E"/>
    <w:rsid w:val="003E12AC"/>
    <w:rsid w:val="003E169A"/>
    <w:rsid w:val="003E193C"/>
    <w:rsid w:val="003E1DAB"/>
    <w:rsid w:val="003E20C7"/>
    <w:rsid w:val="003E215E"/>
    <w:rsid w:val="003E23AC"/>
    <w:rsid w:val="003E2610"/>
    <w:rsid w:val="003E2653"/>
    <w:rsid w:val="003E2744"/>
    <w:rsid w:val="003E2847"/>
    <w:rsid w:val="003E2969"/>
    <w:rsid w:val="003E2BC0"/>
    <w:rsid w:val="003E309E"/>
    <w:rsid w:val="003E318D"/>
    <w:rsid w:val="003E34FC"/>
    <w:rsid w:val="003E373E"/>
    <w:rsid w:val="003E3742"/>
    <w:rsid w:val="003E3FF1"/>
    <w:rsid w:val="003E40D4"/>
    <w:rsid w:val="003E42F6"/>
    <w:rsid w:val="003E44BC"/>
    <w:rsid w:val="003E465B"/>
    <w:rsid w:val="003E46A2"/>
    <w:rsid w:val="003E48B9"/>
    <w:rsid w:val="003E4B19"/>
    <w:rsid w:val="003E4C69"/>
    <w:rsid w:val="003E4FC1"/>
    <w:rsid w:val="003E5262"/>
    <w:rsid w:val="003E564D"/>
    <w:rsid w:val="003E56BD"/>
    <w:rsid w:val="003E5AF2"/>
    <w:rsid w:val="003E5B2C"/>
    <w:rsid w:val="003E61C5"/>
    <w:rsid w:val="003E6361"/>
    <w:rsid w:val="003E63A6"/>
    <w:rsid w:val="003E64C7"/>
    <w:rsid w:val="003E69D4"/>
    <w:rsid w:val="003E6B4D"/>
    <w:rsid w:val="003E6DCF"/>
    <w:rsid w:val="003E744E"/>
    <w:rsid w:val="003E7885"/>
    <w:rsid w:val="003E7A9D"/>
    <w:rsid w:val="003F076B"/>
    <w:rsid w:val="003F09EB"/>
    <w:rsid w:val="003F0F2E"/>
    <w:rsid w:val="003F0FF6"/>
    <w:rsid w:val="003F11AF"/>
    <w:rsid w:val="003F14A4"/>
    <w:rsid w:val="003F1535"/>
    <w:rsid w:val="003F184C"/>
    <w:rsid w:val="003F185B"/>
    <w:rsid w:val="003F189A"/>
    <w:rsid w:val="003F1ABF"/>
    <w:rsid w:val="003F1BDC"/>
    <w:rsid w:val="003F1DC4"/>
    <w:rsid w:val="003F20B2"/>
    <w:rsid w:val="003F237E"/>
    <w:rsid w:val="003F2438"/>
    <w:rsid w:val="003F26F9"/>
    <w:rsid w:val="003F2E9F"/>
    <w:rsid w:val="003F317D"/>
    <w:rsid w:val="003F3223"/>
    <w:rsid w:val="003F3612"/>
    <w:rsid w:val="003F416C"/>
    <w:rsid w:val="003F4607"/>
    <w:rsid w:val="003F4841"/>
    <w:rsid w:val="003F4A15"/>
    <w:rsid w:val="003F4D8C"/>
    <w:rsid w:val="003F4FCC"/>
    <w:rsid w:val="003F4FDC"/>
    <w:rsid w:val="003F5033"/>
    <w:rsid w:val="003F5551"/>
    <w:rsid w:val="003F572F"/>
    <w:rsid w:val="003F580D"/>
    <w:rsid w:val="003F5A7E"/>
    <w:rsid w:val="003F5BE3"/>
    <w:rsid w:val="003F5BEC"/>
    <w:rsid w:val="003F5F22"/>
    <w:rsid w:val="003F5F62"/>
    <w:rsid w:val="003F63AB"/>
    <w:rsid w:val="003F6CAF"/>
    <w:rsid w:val="003F6CD6"/>
    <w:rsid w:val="003F6FF4"/>
    <w:rsid w:val="003F7556"/>
    <w:rsid w:val="003F7CD1"/>
    <w:rsid w:val="0040011C"/>
    <w:rsid w:val="00400571"/>
    <w:rsid w:val="00400634"/>
    <w:rsid w:val="004008E8"/>
    <w:rsid w:val="00400A81"/>
    <w:rsid w:val="0040109E"/>
    <w:rsid w:val="0040116B"/>
    <w:rsid w:val="00401236"/>
    <w:rsid w:val="00401467"/>
    <w:rsid w:val="004014C6"/>
    <w:rsid w:val="00401775"/>
    <w:rsid w:val="00401BBB"/>
    <w:rsid w:val="00401FEB"/>
    <w:rsid w:val="004026A3"/>
    <w:rsid w:val="00402F96"/>
    <w:rsid w:val="00403094"/>
    <w:rsid w:val="00403501"/>
    <w:rsid w:val="0040374A"/>
    <w:rsid w:val="00403AB3"/>
    <w:rsid w:val="00403AEA"/>
    <w:rsid w:val="00403C1D"/>
    <w:rsid w:val="00403F06"/>
    <w:rsid w:val="00403F89"/>
    <w:rsid w:val="004040C5"/>
    <w:rsid w:val="0040411E"/>
    <w:rsid w:val="00404404"/>
    <w:rsid w:val="00404522"/>
    <w:rsid w:val="00404B39"/>
    <w:rsid w:val="00404D25"/>
    <w:rsid w:val="00404FBE"/>
    <w:rsid w:val="0040500C"/>
    <w:rsid w:val="004050BF"/>
    <w:rsid w:val="004050D9"/>
    <w:rsid w:val="00405342"/>
    <w:rsid w:val="0040548F"/>
    <w:rsid w:val="00405590"/>
    <w:rsid w:val="0040559E"/>
    <w:rsid w:val="004059DF"/>
    <w:rsid w:val="00405BB8"/>
    <w:rsid w:val="00405C68"/>
    <w:rsid w:val="00405F19"/>
    <w:rsid w:val="00406130"/>
    <w:rsid w:val="00406133"/>
    <w:rsid w:val="00406170"/>
    <w:rsid w:val="0040617D"/>
    <w:rsid w:val="004062F4"/>
    <w:rsid w:val="0040654C"/>
    <w:rsid w:val="004068C6"/>
    <w:rsid w:val="004068DC"/>
    <w:rsid w:val="0040692A"/>
    <w:rsid w:val="004069DD"/>
    <w:rsid w:val="00406BDD"/>
    <w:rsid w:val="00406C4E"/>
    <w:rsid w:val="00406CC1"/>
    <w:rsid w:val="00406D63"/>
    <w:rsid w:val="0040716C"/>
    <w:rsid w:val="00407852"/>
    <w:rsid w:val="00407AFB"/>
    <w:rsid w:val="00410B04"/>
    <w:rsid w:val="00411227"/>
    <w:rsid w:val="00411241"/>
    <w:rsid w:val="004114B7"/>
    <w:rsid w:val="004114D3"/>
    <w:rsid w:val="004119D0"/>
    <w:rsid w:val="00411C69"/>
    <w:rsid w:val="00411FE7"/>
    <w:rsid w:val="00412306"/>
    <w:rsid w:val="00412A88"/>
    <w:rsid w:val="00412B85"/>
    <w:rsid w:val="00412D80"/>
    <w:rsid w:val="004132B4"/>
    <w:rsid w:val="00413362"/>
    <w:rsid w:val="00413633"/>
    <w:rsid w:val="004136C2"/>
    <w:rsid w:val="00413894"/>
    <w:rsid w:val="004139D0"/>
    <w:rsid w:val="00413D0E"/>
    <w:rsid w:val="00413F8A"/>
    <w:rsid w:val="004141B6"/>
    <w:rsid w:val="00414266"/>
    <w:rsid w:val="00414374"/>
    <w:rsid w:val="00414469"/>
    <w:rsid w:val="0041472C"/>
    <w:rsid w:val="00414B4A"/>
    <w:rsid w:val="004153F2"/>
    <w:rsid w:val="00415535"/>
    <w:rsid w:val="0041574C"/>
    <w:rsid w:val="004157D6"/>
    <w:rsid w:val="00415BC1"/>
    <w:rsid w:val="0041641C"/>
    <w:rsid w:val="00416657"/>
    <w:rsid w:val="004166A3"/>
    <w:rsid w:val="00416783"/>
    <w:rsid w:val="004169D2"/>
    <w:rsid w:val="00416E2D"/>
    <w:rsid w:val="0041718E"/>
    <w:rsid w:val="00417A92"/>
    <w:rsid w:val="00420148"/>
    <w:rsid w:val="00420951"/>
    <w:rsid w:val="004210A1"/>
    <w:rsid w:val="004211A4"/>
    <w:rsid w:val="0042130D"/>
    <w:rsid w:val="0042136A"/>
    <w:rsid w:val="0042185A"/>
    <w:rsid w:val="00421B3F"/>
    <w:rsid w:val="004224E2"/>
    <w:rsid w:val="00422538"/>
    <w:rsid w:val="0042265F"/>
    <w:rsid w:val="00422838"/>
    <w:rsid w:val="00422E77"/>
    <w:rsid w:val="0042304B"/>
    <w:rsid w:val="0042332F"/>
    <w:rsid w:val="00423BC8"/>
    <w:rsid w:val="00423D18"/>
    <w:rsid w:val="00423D9D"/>
    <w:rsid w:val="00423E68"/>
    <w:rsid w:val="00424181"/>
    <w:rsid w:val="004249EB"/>
    <w:rsid w:val="004249F1"/>
    <w:rsid w:val="00424AB7"/>
    <w:rsid w:val="00424C48"/>
    <w:rsid w:val="00424F32"/>
    <w:rsid w:val="00424FAC"/>
    <w:rsid w:val="00425025"/>
    <w:rsid w:val="004250BC"/>
    <w:rsid w:val="004250E7"/>
    <w:rsid w:val="00425202"/>
    <w:rsid w:val="00425291"/>
    <w:rsid w:val="00425422"/>
    <w:rsid w:val="00425627"/>
    <w:rsid w:val="00425954"/>
    <w:rsid w:val="00425981"/>
    <w:rsid w:val="00425D26"/>
    <w:rsid w:val="00425D5A"/>
    <w:rsid w:val="00425EC8"/>
    <w:rsid w:val="004261DC"/>
    <w:rsid w:val="00427245"/>
    <w:rsid w:val="004273B3"/>
    <w:rsid w:val="00427CD4"/>
    <w:rsid w:val="0043027E"/>
    <w:rsid w:val="00430457"/>
    <w:rsid w:val="004305D3"/>
    <w:rsid w:val="00430846"/>
    <w:rsid w:val="004309C0"/>
    <w:rsid w:val="00430B52"/>
    <w:rsid w:val="00430D19"/>
    <w:rsid w:val="00430F21"/>
    <w:rsid w:val="00431078"/>
    <w:rsid w:val="0043129E"/>
    <w:rsid w:val="00431313"/>
    <w:rsid w:val="004313FC"/>
    <w:rsid w:val="0043142B"/>
    <w:rsid w:val="00431856"/>
    <w:rsid w:val="0043190F"/>
    <w:rsid w:val="00431B03"/>
    <w:rsid w:val="00431FDC"/>
    <w:rsid w:val="00432017"/>
    <w:rsid w:val="004321E0"/>
    <w:rsid w:val="004323D5"/>
    <w:rsid w:val="004328B9"/>
    <w:rsid w:val="00432971"/>
    <w:rsid w:val="00432AD4"/>
    <w:rsid w:val="00433002"/>
    <w:rsid w:val="0043341F"/>
    <w:rsid w:val="00433438"/>
    <w:rsid w:val="0043359D"/>
    <w:rsid w:val="00433870"/>
    <w:rsid w:val="0043409F"/>
    <w:rsid w:val="004344AA"/>
    <w:rsid w:val="00434BED"/>
    <w:rsid w:val="004350F0"/>
    <w:rsid w:val="00435350"/>
    <w:rsid w:val="004356C7"/>
    <w:rsid w:val="00435F76"/>
    <w:rsid w:val="00436051"/>
    <w:rsid w:val="004365DC"/>
    <w:rsid w:val="00436E8E"/>
    <w:rsid w:val="00436EF2"/>
    <w:rsid w:val="0043701B"/>
    <w:rsid w:val="00437846"/>
    <w:rsid w:val="004378E1"/>
    <w:rsid w:val="00437C08"/>
    <w:rsid w:val="0044002C"/>
    <w:rsid w:val="00440442"/>
    <w:rsid w:val="004404F2"/>
    <w:rsid w:val="00440569"/>
    <w:rsid w:val="0044079F"/>
    <w:rsid w:val="0044085F"/>
    <w:rsid w:val="00440995"/>
    <w:rsid w:val="00440CDD"/>
    <w:rsid w:val="00441003"/>
    <w:rsid w:val="00441405"/>
    <w:rsid w:val="0044141C"/>
    <w:rsid w:val="0044143D"/>
    <w:rsid w:val="004414E5"/>
    <w:rsid w:val="00441806"/>
    <w:rsid w:val="00441C6C"/>
    <w:rsid w:val="00441D3D"/>
    <w:rsid w:val="00441E6E"/>
    <w:rsid w:val="004423CA"/>
    <w:rsid w:val="00442427"/>
    <w:rsid w:val="004427C1"/>
    <w:rsid w:val="00442D92"/>
    <w:rsid w:val="00442D9B"/>
    <w:rsid w:val="00442FFB"/>
    <w:rsid w:val="0044307A"/>
    <w:rsid w:val="00443524"/>
    <w:rsid w:val="004440E2"/>
    <w:rsid w:val="0044412C"/>
    <w:rsid w:val="00444175"/>
    <w:rsid w:val="004441BD"/>
    <w:rsid w:val="0044428E"/>
    <w:rsid w:val="004444E8"/>
    <w:rsid w:val="00444598"/>
    <w:rsid w:val="00444BBC"/>
    <w:rsid w:val="00444CD7"/>
    <w:rsid w:val="00444E75"/>
    <w:rsid w:val="00445232"/>
    <w:rsid w:val="004452D4"/>
    <w:rsid w:val="00445373"/>
    <w:rsid w:val="004454D5"/>
    <w:rsid w:val="004455EC"/>
    <w:rsid w:val="004458D8"/>
    <w:rsid w:val="0044612F"/>
    <w:rsid w:val="0044659D"/>
    <w:rsid w:val="004468E0"/>
    <w:rsid w:val="00446977"/>
    <w:rsid w:val="00446A6F"/>
    <w:rsid w:val="0044719E"/>
    <w:rsid w:val="00447457"/>
    <w:rsid w:val="00447C66"/>
    <w:rsid w:val="00450611"/>
    <w:rsid w:val="00450708"/>
    <w:rsid w:val="004508F0"/>
    <w:rsid w:val="00450C87"/>
    <w:rsid w:val="00450C95"/>
    <w:rsid w:val="004510B5"/>
    <w:rsid w:val="00451362"/>
    <w:rsid w:val="004514D5"/>
    <w:rsid w:val="00451705"/>
    <w:rsid w:val="0045204F"/>
    <w:rsid w:val="00452126"/>
    <w:rsid w:val="00452584"/>
    <w:rsid w:val="004526B3"/>
    <w:rsid w:val="00452B93"/>
    <w:rsid w:val="00453006"/>
    <w:rsid w:val="00453174"/>
    <w:rsid w:val="0045399B"/>
    <w:rsid w:val="004539D9"/>
    <w:rsid w:val="00453DB4"/>
    <w:rsid w:val="00453E6C"/>
    <w:rsid w:val="00453EF6"/>
    <w:rsid w:val="004541CD"/>
    <w:rsid w:val="00454548"/>
    <w:rsid w:val="004549C8"/>
    <w:rsid w:val="00454F8C"/>
    <w:rsid w:val="00454FB5"/>
    <w:rsid w:val="00455615"/>
    <w:rsid w:val="0045588A"/>
    <w:rsid w:val="00455905"/>
    <w:rsid w:val="0045596D"/>
    <w:rsid w:val="00455AF8"/>
    <w:rsid w:val="00455EA8"/>
    <w:rsid w:val="00456507"/>
    <w:rsid w:val="00456777"/>
    <w:rsid w:val="00457354"/>
    <w:rsid w:val="00457391"/>
    <w:rsid w:val="004577E4"/>
    <w:rsid w:val="00457A8C"/>
    <w:rsid w:val="0046023C"/>
    <w:rsid w:val="00460517"/>
    <w:rsid w:val="00460644"/>
    <w:rsid w:val="004609E0"/>
    <w:rsid w:val="00460C03"/>
    <w:rsid w:val="00460ECA"/>
    <w:rsid w:val="00461198"/>
    <w:rsid w:val="00461482"/>
    <w:rsid w:val="00461732"/>
    <w:rsid w:val="004617F3"/>
    <w:rsid w:val="00461819"/>
    <w:rsid w:val="00461B2F"/>
    <w:rsid w:val="00461D5A"/>
    <w:rsid w:val="00462615"/>
    <w:rsid w:val="0046281A"/>
    <w:rsid w:val="004628CA"/>
    <w:rsid w:val="00462944"/>
    <w:rsid w:val="00462945"/>
    <w:rsid w:val="00462CF2"/>
    <w:rsid w:val="00462D7D"/>
    <w:rsid w:val="0046319D"/>
    <w:rsid w:val="004632BB"/>
    <w:rsid w:val="00463377"/>
    <w:rsid w:val="004639B9"/>
    <w:rsid w:val="00463BAB"/>
    <w:rsid w:val="00463D5F"/>
    <w:rsid w:val="0046421F"/>
    <w:rsid w:val="00464428"/>
    <w:rsid w:val="0046448F"/>
    <w:rsid w:val="00464CD8"/>
    <w:rsid w:val="00464EE2"/>
    <w:rsid w:val="00465589"/>
    <w:rsid w:val="00465787"/>
    <w:rsid w:val="00465EC5"/>
    <w:rsid w:val="004661FA"/>
    <w:rsid w:val="0046626A"/>
    <w:rsid w:val="0046641D"/>
    <w:rsid w:val="00466468"/>
    <w:rsid w:val="00466698"/>
    <w:rsid w:val="0046679B"/>
    <w:rsid w:val="00466A7D"/>
    <w:rsid w:val="00466B25"/>
    <w:rsid w:val="00466F13"/>
    <w:rsid w:val="00466FC9"/>
    <w:rsid w:val="004672B5"/>
    <w:rsid w:val="00467635"/>
    <w:rsid w:val="00467B20"/>
    <w:rsid w:val="00467C13"/>
    <w:rsid w:val="00467D85"/>
    <w:rsid w:val="004701AF"/>
    <w:rsid w:val="004702C5"/>
    <w:rsid w:val="0047063D"/>
    <w:rsid w:val="00470698"/>
    <w:rsid w:val="004708FD"/>
    <w:rsid w:val="00470AED"/>
    <w:rsid w:val="00470B43"/>
    <w:rsid w:val="00470C4C"/>
    <w:rsid w:val="00470E34"/>
    <w:rsid w:val="00471609"/>
    <w:rsid w:val="004716F8"/>
    <w:rsid w:val="00471912"/>
    <w:rsid w:val="0047287B"/>
    <w:rsid w:val="004728AA"/>
    <w:rsid w:val="0047296C"/>
    <w:rsid w:val="00472BEA"/>
    <w:rsid w:val="00472D48"/>
    <w:rsid w:val="00472E00"/>
    <w:rsid w:val="00472F25"/>
    <w:rsid w:val="004730B0"/>
    <w:rsid w:val="004731AE"/>
    <w:rsid w:val="00473388"/>
    <w:rsid w:val="00473735"/>
    <w:rsid w:val="00473819"/>
    <w:rsid w:val="00473945"/>
    <w:rsid w:val="00473950"/>
    <w:rsid w:val="00473B45"/>
    <w:rsid w:val="0047444F"/>
    <w:rsid w:val="00474AEC"/>
    <w:rsid w:val="00474F83"/>
    <w:rsid w:val="00475297"/>
    <w:rsid w:val="0047589A"/>
    <w:rsid w:val="0047651D"/>
    <w:rsid w:val="00476566"/>
    <w:rsid w:val="0047706E"/>
    <w:rsid w:val="0047717F"/>
    <w:rsid w:val="00477247"/>
    <w:rsid w:val="004773CB"/>
    <w:rsid w:val="00477AF0"/>
    <w:rsid w:val="00477D39"/>
    <w:rsid w:val="00477F12"/>
    <w:rsid w:val="0048016C"/>
    <w:rsid w:val="004806E3"/>
    <w:rsid w:val="004809BA"/>
    <w:rsid w:val="00480E07"/>
    <w:rsid w:val="00480FF2"/>
    <w:rsid w:val="004812BF"/>
    <w:rsid w:val="00481413"/>
    <w:rsid w:val="0048192C"/>
    <w:rsid w:val="00481BEC"/>
    <w:rsid w:val="004825E1"/>
    <w:rsid w:val="004826B4"/>
    <w:rsid w:val="004828E2"/>
    <w:rsid w:val="00482AE2"/>
    <w:rsid w:val="00482CD8"/>
    <w:rsid w:val="00482D07"/>
    <w:rsid w:val="004831BE"/>
    <w:rsid w:val="004832D1"/>
    <w:rsid w:val="0048345F"/>
    <w:rsid w:val="00483565"/>
    <w:rsid w:val="004835D5"/>
    <w:rsid w:val="00483D89"/>
    <w:rsid w:val="00483F38"/>
    <w:rsid w:val="00484210"/>
    <w:rsid w:val="00484221"/>
    <w:rsid w:val="00484462"/>
    <w:rsid w:val="00484563"/>
    <w:rsid w:val="00484638"/>
    <w:rsid w:val="00484900"/>
    <w:rsid w:val="00484BA9"/>
    <w:rsid w:val="004850F9"/>
    <w:rsid w:val="00485175"/>
    <w:rsid w:val="00485B2C"/>
    <w:rsid w:val="00485DEC"/>
    <w:rsid w:val="00486188"/>
    <w:rsid w:val="00486465"/>
    <w:rsid w:val="0048670C"/>
    <w:rsid w:val="0048685F"/>
    <w:rsid w:val="0048687A"/>
    <w:rsid w:val="0048703B"/>
    <w:rsid w:val="00487889"/>
    <w:rsid w:val="00487A79"/>
    <w:rsid w:val="00490168"/>
    <w:rsid w:val="0049025E"/>
    <w:rsid w:val="00490368"/>
    <w:rsid w:val="004907DF"/>
    <w:rsid w:val="0049081A"/>
    <w:rsid w:val="00490897"/>
    <w:rsid w:val="0049090C"/>
    <w:rsid w:val="00490F79"/>
    <w:rsid w:val="00491228"/>
    <w:rsid w:val="004919A8"/>
    <w:rsid w:val="00491A0B"/>
    <w:rsid w:val="00491A76"/>
    <w:rsid w:val="00491DBF"/>
    <w:rsid w:val="0049220B"/>
    <w:rsid w:val="00492211"/>
    <w:rsid w:val="0049236D"/>
    <w:rsid w:val="0049274B"/>
    <w:rsid w:val="00492913"/>
    <w:rsid w:val="00492A7B"/>
    <w:rsid w:val="00492AF3"/>
    <w:rsid w:val="00492BE4"/>
    <w:rsid w:val="00492C0E"/>
    <w:rsid w:val="004932F3"/>
    <w:rsid w:val="00493411"/>
    <w:rsid w:val="00493639"/>
    <w:rsid w:val="004937F6"/>
    <w:rsid w:val="00493B4F"/>
    <w:rsid w:val="00493E3C"/>
    <w:rsid w:val="00494CEB"/>
    <w:rsid w:val="00495469"/>
    <w:rsid w:val="004954AE"/>
    <w:rsid w:val="004955BE"/>
    <w:rsid w:val="00495A16"/>
    <w:rsid w:val="00495ABE"/>
    <w:rsid w:val="00495BF5"/>
    <w:rsid w:val="00495E66"/>
    <w:rsid w:val="0049602A"/>
    <w:rsid w:val="004960D3"/>
    <w:rsid w:val="004962B9"/>
    <w:rsid w:val="004962BD"/>
    <w:rsid w:val="0049630B"/>
    <w:rsid w:val="0049657E"/>
    <w:rsid w:val="004967E7"/>
    <w:rsid w:val="00496A3C"/>
    <w:rsid w:val="004975A2"/>
    <w:rsid w:val="00497797"/>
    <w:rsid w:val="00497B13"/>
    <w:rsid w:val="00497EBE"/>
    <w:rsid w:val="00497F7F"/>
    <w:rsid w:val="004A002F"/>
    <w:rsid w:val="004A069B"/>
    <w:rsid w:val="004A06E6"/>
    <w:rsid w:val="004A08BE"/>
    <w:rsid w:val="004A0AFD"/>
    <w:rsid w:val="004A0C9E"/>
    <w:rsid w:val="004A1414"/>
    <w:rsid w:val="004A1483"/>
    <w:rsid w:val="004A16C2"/>
    <w:rsid w:val="004A18FD"/>
    <w:rsid w:val="004A1957"/>
    <w:rsid w:val="004A1B81"/>
    <w:rsid w:val="004A1CBC"/>
    <w:rsid w:val="004A1FC8"/>
    <w:rsid w:val="004A1FEE"/>
    <w:rsid w:val="004A2832"/>
    <w:rsid w:val="004A2B72"/>
    <w:rsid w:val="004A3B0E"/>
    <w:rsid w:val="004A3C80"/>
    <w:rsid w:val="004A3D1B"/>
    <w:rsid w:val="004A3DFD"/>
    <w:rsid w:val="004A417F"/>
    <w:rsid w:val="004A43FD"/>
    <w:rsid w:val="004A4715"/>
    <w:rsid w:val="004A531E"/>
    <w:rsid w:val="004A55D9"/>
    <w:rsid w:val="004A56FD"/>
    <w:rsid w:val="004A5D5F"/>
    <w:rsid w:val="004A662F"/>
    <w:rsid w:val="004A6B43"/>
    <w:rsid w:val="004A6DF5"/>
    <w:rsid w:val="004A72DE"/>
    <w:rsid w:val="004A7445"/>
    <w:rsid w:val="004A7515"/>
    <w:rsid w:val="004A7582"/>
    <w:rsid w:val="004A75DE"/>
    <w:rsid w:val="004A7676"/>
    <w:rsid w:val="004A797D"/>
    <w:rsid w:val="004A797E"/>
    <w:rsid w:val="004A7AB9"/>
    <w:rsid w:val="004B0334"/>
    <w:rsid w:val="004B07E7"/>
    <w:rsid w:val="004B087E"/>
    <w:rsid w:val="004B0B40"/>
    <w:rsid w:val="004B10FE"/>
    <w:rsid w:val="004B1196"/>
    <w:rsid w:val="004B14FC"/>
    <w:rsid w:val="004B1A32"/>
    <w:rsid w:val="004B1D15"/>
    <w:rsid w:val="004B3433"/>
    <w:rsid w:val="004B3498"/>
    <w:rsid w:val="004B415D"/>
    <w:rsid w:val="004B41BB"/>
    <w:rsid w:val="004B448C"/>
    <w:rsid w:val="004B45CE"/>
    <w:rsid w:val="004B4BF0"/>
    <w:rsid w:val="004B5334"/>
    <w:rsid w:val="004B546D"/>
    <w:rsid w:val="004B5620"/>
    <w:rsid w:val="004B56CF"/>
    <w:rsid w:val="004B5843"/>
    <w:rsid w:val="004B588B"/>
    <w:rsid w:val="004B5BB7"/>
    <w:rsid w:val="004B5E3A"/>
    <w:rsid w:val="004B5E92"/>
    <w:rsid w:val="004B6571"/>
    <w:rsid w:val="004B68C7"/>
    <w:rsid w:val="004B6EB7"/>
    <w:rsid w:val="004B6F9C"/>
    <w:rsid w:val="004B76A8"/>
    <w:rsid w:val="004B7752"/>
    <w:rsid w:val="004B7A25"/>
    <w:rsid w:val="004B7BC8"/>
    <w:rsid w:val="004B7DCE"/>
    <w:rsid w:val="004C08BC"/>
    <w:rsid w:val="004C0A0B"/>
    <w:rsid w:val="004C105D"/>
    <w:rsid w:val="004C10E8"/>
    <w:rsid w:val="004C1415"/>
    <w:rsid w:val="004C19BF"/>
    <w:rsid w:val="004C1F98"/>
    <w:rsid w:val="004C1FB8"/>
    <w:rsid w:val="004C2268"/>
    <w:rsid w:val="004C265B"/>
    <w:rsid w:val="004C273F"/>
    <w:rsid w:val="004C2AE8"/>
    <w:rsid w:val="004C33A1"/>
    <w:rsid w:val="004C362D"/>
    <w:rsid w:val="004C3B0E"/>
    <w:rsid w:val="004C3CB9"/>
    <w:rsid w:val="004C3E6E"/>
    <w:rsid w:val="004C42DD"/>
    <w:rsid w:val="004C43A4"/>
    <w:rsid w:val="004C4A7A"/>
    <w:rsid w:val="004C4DD4"/>
    <w:rsid w:val="004C4ECA"/>
    <w:rsid w:val="004C4FED"/>
    <w:rsid w:val="004C5717"/>
    <w:rsid w:val="004C5BCF"/>
    <w:rsid w:val="004C64A9"/>
    <w:rsid w:val="004C6518"/>
    <w:rsid w:val="004C652F"/>
    <w:rsid w:val="004C68D1"/>
    <w:rsid w:val="004C69F6"/>
    <w:rsid w:val="004C6BDB"/>
    <w:rsid w:val="004C6CE0"/>
    <w:rsid w:val="004C6E65"/>
    <w:rsid w:val="004C70F9"/>
    <w:rsid w:val="004C7979"/>
    <w:rsid w:val="004C799D"/>
    <w:rsid w:val="004C7B6C"/>
    <w:rsid w:val="004D02FD"/>
    <w:rsid w:val="004D0411"/>
    <w:rsid w:val="004D0805"/>
    <w:rsid w:val="004D082C"/>
    <w:rsid w:val="004D089C"/>
    <w:rsid w:val="004D094F"/>
    <w:rsid w:val="004D0A2F"/>
    <w:rsid w:val="004D0A48"/>
    <w:rsid w:val="004D0B70"/>
    <w:rsid w:val="004D13BB"/>
    <w:rsid w:val="004D15C5"/>
    <w:rsid w:val="004D1ABB"/>
    <w:rsid w:val="004D1B9E"/>
    <w:rsid w:val="004D1C15"/>
    <w:rsid w:val="004D1CA6"/>
    <w:rsid w:val="004D1E2C"/>
    <w:rsid w:val="004D1F39"/>
    <w:rsid w:val="004D1FA7"/>
    <w:rsid w:val="004D2207"/>
    <w:rsid w:val="004D26E8"/>
    <w:rsid w:val="004D3588"/>
    <w:rsid w:val="004D35B7"/>
    <w:rsid w:val="004D3A6C"/>
    <w:rsid w:val="004D3BAD"/>
    <w:rsid w:val="004D413D"/>
    <w:rsid w:val="004D415E"/>
    <w:rsid w:val="004D46F3"/>
    <w:rsid w:val="004D4C3C"/>
    <w:rsid w:val="004D4CDC"/>
    <w:rsid w:val="004D5006"/>
    <w:rsid w:val="004D5248"/>
    <w:rsid w:val="004D528B"/>
    <w:rsid w:val="004D5537"/>
    <w:rsid w:val="004D55C9"/>
    <w:rsid w:val="004D5AB3"/>
    <w:rsid w:val="004D5D8C"/>
    <w:rsid w:val="004D5E27"/>
    <w:rsid w:val="004D6144"/>
    <w:rsid w:val="004D6501"/>
    <w:rsid w:val="004D6655"/>
    <w:rsid w:val="004D6709"/>
    <w:rsid w:val="004D6869"/>
    <w:rsid w:val="004D6967"/>
    <w:rsid w:val="004D6A9C"/>
    <w:rsid w:val="004D6F4E"/>
    <w:rsid w:val="004D7109"/>
    <w:rsid w:val="004D731E"/>
    <w:rsid w:val="004D76B1"/>
    <w:rsid w:val="004D796C"/>
    <w:rsid w:val="004D7CEE"/>
    <w:rsid w:val="004E0308"/>
    <w:rsid w:val="004E033B"/>
    <w:rsid w:val="004E0362"/>
    <w:rsid w:val="004E05A0"/>
    <w:rsid w:val="004E066F"/>
    <w:rsid w:val="004E0797"/>
    <w:rsid w:val="004E0A07"/>
    <w:rsid w:val="004E0CA7"/>
    <w:rsid w:val="004E0D96"/>
    <w:rsid w:val="004E11AB"/>
    <w:rsid w:val="004E138A"/>
    <w:rsid w:val="004E14D5"/>
    <w:rsid w:val="004E16A2"/>
    <w:rsid w:val="004E1724"/>
    <w:rsid w:val="004E18F9"/>
    <w:rsid w:val="004E1A82"/>
    <w:rsid w:val="004E1F60"/>
    <w:rsid w:val="004E20CC"/>
    <w:rsid w:val="004E20E9"/>
    <w:rsid w:val="004E213C"/>
    <w:rsid w:val="004E2170"/>
    <w:rsid w:val="004E21C5"/>
    <w:rsid w:val="004E235A"/>
    <w:rsid w:val="004E2839"/>
    <w:rsid w:val="004E2BF4"/>
    <w:rsid w:val="004E346F"/>
    <w:rsid w:val="004E3789"/>
    <w:rsid w:val="004E3F62"/>
    <w:rsid w:val="004E434F"/>
    <w:rsid w:val="004E47FA"/>
    <w:rsid w:val="004E4B97"/>
    <w:rsid w:val="004E4BA5"/>
    <w:rsid w:val="004E4BC0"/>
    <w:rsid w:val="004E4D68"/>
    <w:rsid w:val="004E4F89"/>
    <w:rsid w:val="004E58C1"/>
    <w:rsid w:val="004E5918"/>
    <w:rsid w:val="004E6763"/>
    <w:rsid w:val="004E6A11"/>
    <w:rsid w:val="004E6AA9"/>
    <w:rsid w:val="004E7003"/>
    <w:rsid w:val="004E704A"/>
    <w:rsid w:val="004E761C"/>
    <w:rsid w:val="004E773A"/>
    <w:rsid w:val="004E795D"/>
    <w:rsid w:val="004E7AB7"/>
    <w:rsid w:val="004E7AC7"/>
    <w:rsid w:val="004E7B16"/>
    <w:rsid w:val="004F057D"/>
    <w:rsid w:val="004F059F"/>
    <w:rsid w:val="004F0783"/>
    <w:rsid w:val="004F0B1E"/>
    <w:rsid w:val="004F0C91"/>
    <w:rsid w:val="004F0DA5"/>
    <w:rsid w:val="004F175C"/>
    <w:rsid w:val="004F1B87"/>
    <w:rsid w:val="004F1E84"/>
    <w:rsid w:val="004F1F28"/>
    <w:rsid w:val="004F211C"/>
    <w:rsid w:val="004F217F"/>
    <w:rsid w:val="004F26C6"/>
    <w:rsid w:val="004F2B35"/>
    <w:rsid w:val="004F2CFB"/>
    <w:rsid w:val="004F2DDD"/>
    <w:rsid w:val="004F3018"/>
    <w:rsid w:val="004F400B"/>
    <w:rsid w:val="004F40E2"/>
    <w:rsid w:val="004F4BEB"/>
    <w:rsid w:val="004F4FBB"/>
    <w:rsid w:val="004F52FA"/>
    <w:rsid w:val="004F5342"/>
    <w:rsid w:val="004F5D4A"/>
    <w:rsid w:val="004F61A2"/>
    <w:rsid w:val="004F62B9"/>
    <w:rsid w:val="004F6333"/>
    <w:rsid w:val="004F6912"/>
    <w:rsid w:val="004F6AAD"/>
    <w:rsid w:val="004F6B40"/>
    <w:rsid w:val="004F6E88"/>
    <w:rsid w:val="004F78C8"/>
    <w:rsid w:val="005000F1"/>
    <w:rsid w:val="005007F7"/>
    <w:rsid w:val="00501008"/>
    <w:rsid w:val="00501034"/>
    <w:rsid w:val="00501334"/>
    <w:rsid w:val="005015E5"/>
    <w:rsid w:val="00501983"/>
    <w:rsid w:val="00502019"/>
    <w:rsid w:val="005020B3"/>
    <w:rsid w:val="00502968"/>
    <w:rsid w:val="00502CDB"/>
    <w:rsid w:val="00502EC2"/>
    <w:rsid w:val="00502EDA"/>
    <w:rsid w:val="00503284"/>
    <w:rsid w:val="005032D9"/>
    <w:rsid w:val="00503748"/>
    <w:rsid w:val="00503B21"/>
    <w:rsid w:val="00503B44"/>
    <w:rsid w:val="00503CF9"/>
    <w:rsid w:val="00503DA3"/>
    <w:rsid w:val="005044C7"/>
    <w:rsid w:val="0050478F"/>
    <w:rsid w:val="005047EF"/>
    <w:rsid w:val="00504EE9"/>
    <w:rsid w:val="005050A4"/>
    <w:rsid w:val="0050545B"/>
    <w:rsid w:val="00505811"/>
    <w:rsid w:val="0050589E"/>
    <w:rsid w:val="005058FE"/>
    <w:rsid w:val="005059A8"/>
    <w:rsid w:val="00505D15"/>
    <w:rsid w:val="00506185"/>
    <w:rsid w:val="005062F8"/>
    <w:rsid w:val="0050631C"/>
    <w:rsid w:val="00506785"/>
    <w:rsid w:val="00506D84"/>
    <w:rsid w:val="00507CB3"/>
    <w:rsid w:val="00507E6D"/>
    <w:rsid w:val="0051015C"/>
    <w:rsid w:val="005101C9"/>
    <w:rsid w:val="00510454"/>
    <w:rsid w:val="005109D2"/>
    <w:rsid w:val="00510A21"/>
    <w:rsid w:val="00510DAB"/>
    <w:rsid w:val="005110E8"/>
    <w:rsid w:val="0051158E"/>
    <w:rsid w:val="0051169E"/>
    <w:rsid w:val="00511A46"/>
    <w:rsid w:val="00511F09"/>
    <w:rsid w:val="00512247"/>
    <w:rsid w:val="00512736"/>
    <w:rsid w:val="00512BBE"/>
    <w:rsid w:val="00512C2A"/>
    <w:rsid w:val="00512C6D"/>
    <w:rsid w:val="005133C7"/>
    <w:rsid w:val="0051349A"/>
    <w:rsid w:val="00513702"/>
    <w:rsid w:val="00513D70"/>
    <w:rsid w:val="00513E34"/>
    <w:rsid w:val="00513EAD"/>
    <w:rsid w:val="00513F17"/>
    <w:rsid w:val="00514845"/>
    <w:rsid w:val="00514A11"/>
    <w:rsid w:val="00514C6E"/>
    <w:rsid w:val="00514C91"/>
    <w:rsid w:val="005150E5"/>
    <w:rsid w:val="005151E6"/>
    <w:rsid w:val="005153C7"/>
    <w:rsid w:val="005155FA"/>
    <w:rsid w:val="00515A61"/>
    <w:rsid w:val="00515C48"/>
    <w:rsid w:val="00515D3E"/>
    <w:rsid w:val="00516576"/>
    <w:rsid w:val="005168ED"/>
    <w:rsid w:val="00516C76"/>
    <w:rsid w:val="00517158"/>
    <w:rsid w:val="00517312"/>
    <w:rsid w:val="0051737F"/>
    <w:rsid w:val="005179AE"/>
    <w:rsid w:val="00517A41"/>
    <w:rsid w:val="00517C9B"/>
    <w:rsid w:val="00517F26"/>
    <w:rsid w:val="0052018F"/>
    <w:rsid w:val="00520296"/>
    <w:rsid w:val="00520ACF"/>
    <w:rsid w:val="00520B25"/>
    <w:rsid w:val="00520D50"/>
    <w:rsid w:val="00520E6F"/>
    <w:rsid w:val="00520FAB"/>
    <w:rsid w:val="005211AD"/>
    <w:rsid w:val="0052152A"/>
    <w:rsid w:val="00521727"/>
    <w:rsid w:val="00521A2D"/>
    <w:rsid w:val="00521E6A"/>
    <w:rsid w:val="005220B1"/>
    <w:rsid w:val="005221C5"/>
    <w:rsid w:val="00522595"/>
    <w:rsid w:val="0052271C"/>
    <w:rsid w:val="0052275F"/>
    <w:rsid w:val="00523218"/>
    <w:rsid w:val="005234B3"/>
    <w:rsid w:val="0052368A"/>
    <w:rsid w:val="005239BA"/>
    <w:rsid w:val="00523D26"/>
    <w:rsid w:val="00524130"/>
    <w:rsid w:val="0052424F"/>
    <w:rsid w:val="00524387"/>
    <w:rsid w:val="00524C6C"/>
    <w:rsid w:val="00525127"/>
    <w:rsid w:val="005257FA"/>
    <w:rsid w:val="0052599F"/>
    <w:rsid w:val="00525D56"/>
    <w:rsid w:val="00526882"/>
    <w:rsid w:val="00526C25"/>
    <w:rsid w:val="00526CB7"/>
    <w:rsid w:val="0052732A"/>
    <w:rsid w:val="00527433"/>
    <w:rsid w:val="0052798D"/>
    <w:rsid w:val="00527D1A"/>
    <w:rsid w:val="00527E53"/>
    <w:rsid w:val="005300D2"/>
    <w:rsid w:val="0053029C"/>
    <w:rsid w:val="0053047D"/>
    <w:rsid w:val="00530DD3"/>
    <w:rsid w:val="00530DFE"/>
    <w:rsid w:val="00531029"/>
    <w:rsid w:val="005311B8"/>
    <w:rsid w:val="005313EE"/>
    <w:rsid w:val="005316C0"/>
    <w:rsid w:val="00531705"/>
    <w:rsid w:val="00531810"/>
    <w:rsid w:val="00531993"/>
    <w:rsid w:val="00531D52"/>
    <w:rsid w:val="00531F8F"/>
    <w:rsid w:val="00531FC9"/>
    <w:rsid w:val="00532236"/>
    <w:rsid w:val="005322B3"/>
    <w:rsid w:val="005322FB"/>
    <w:rsid w:val="00532390"/>
    <w:rsid w:val="00532544"/>
    <w:rsid w:val="00532873"/>
    <w:rsid w:val="00532D20"/>
    <w:rsid w:val="00532F65"/>
    <w:rsid w:val="00533042"/>
    <w:rsid w:val="00533099"/>
    <w:rsid w:val="0053337D"/>
    <w:rsid w:val="005333C2"/>
    <w:rsid w:val="005335D6"/>
    <w:rsid w:val="0053371C"/>
    <w:rsid w:val="005338F0"/>
    <w:rsid w:val="005339C4"/>
    <w:rsid w:val="00533B11"/>
    <w:rsid w:val="00533B23"/>
    <w:rsid w:val="00533B44"/>
    <w:rsid w:val="00533B8C"/>
    <w:rsid w:val="00533FA9"/>
    <w:rsid w:val="0053405D"/>
    <w:rsid w:val="005342B2"/>
    <w:rsid w:val="005348DF"/>
    <w:rsid w:val="00534EA0"/>
    <w:rsid w:val="00534EC7"/>
    <w:rsid w:val="00534F52"/>
    <w:rsid w:val="005350BB"/>
    <w:rsid w:val="00535964"/>
    <w:rsid w:val="00535C15"/>
    <w:rsid w:val="00535D13"/>
    <w:rsid w:val="00535FD6"/>
    <w:rsid w:val="005364A3"/>
    <w:rsid w:val="005364EA"/>
    <w:rsid w:val="005366C8"/>
    <w:rsid w:val="005367B8"/>
    <w:rsid w:val="00536D77"/>
    <w:rsid w:val="0053715C"/>
    <w:rsid w:val="00537392"/>
    <w:rsid w:val="005374B0"/>
    <w:rsid w:val="005374B3"/>
    <w:rsid w:val="00537543"/>
    <w:rsid w:val="00537D2A"/>
    <w:rsid w:val="00540196"/>
    <w:rsid w:val="005401AC"/>
    <w:rsid w:val="005407D3"/>
    <w:rsid w:val="00540F4C"/>
    <w:rsid w:val="00541005"/>
    <w:rsid w:val="005411B0"/>
    <w:rsid w:val="005412D0"/>
    <w:rsid w:val="00541443"/>
    <w:rsid w:val="005416F7"/>
    <w:rsid w:val="0054177F"/>
    <w:rsid w:val="005418DD"/>
    <w:rsid w:val="00541924"/>
    <w:rsid w:val="00541A6D"/>
    <w:rsid w:val="00541A8C"/>
    <w:rsid w:val="00541E3C"/>
    <w:rsid w:val="005420FC"/>
    <w:rsid w:val="005423B1"/>
    <w:rsid w:val="00542875"/>
    <w:rsid w:val="005428FD"/>
    <w:rsid w:val="00542908"/>
    <w:rsid w:val="00542ABF"/>
    <w:rsid w:val="00542BEC"/>
    <w:rsid w:val="00542C59"/>
    <w:rsid w:val="005431BD"/>
    <w:rsid w:val="0054335E"/>
    <w:rsid w:val="005434B3"/>
    <w:rsid w:val="005439E4"/>
    <w:rsid w:val="00543B63"/>
    <w:rsid w:val="00543E48"/>
    <w:rsid w:val="005442E9"/>
    <w:rsid w:val="005445D5"/>
    <w:rsid w:val="00544611"/>
    <w:rsid w:val="00544669"/>
    <w:rsid w:val="00544DAF"/>
    <w:rsid w:val="00544F4E"/>
    <w:rsid w:val="005452ED"/>
    <w:rsid w:val="00545D15"/>
    <w:rsid w:val="00545EE2"/>
    <w:rsid w:val="00546136"/>
    <w:rsid w:val="00546459"/>
    <w:rsid w:val="00546723"/>
    <w:rsid w:val="00546792"/>
    <w:rsid w:val="00546A2C"/>
    <w:rsid w:val="00546B49"/>
    <w:rsid w:val="00546C47"/>
    <w:rsid w:val="00547104"/>
    <w:rsid w:val="0054795E"/>
    <w:rsid w:val="005479C8"/>
    <w:rsid w:val="00550279"/>
    <w:rsid w:val="005506B0"/>
    <w:rsid w:val="0055081D"/>
    <w:rsid w:val="00550850"/>
    <w:rsid w:val="0055096C"/>
    <w:rsid w:val="00550B95"/>
    <w:rsid w:val="00551096"/>
    <w:rsid w:val="005510BB"/>
    <w:rsid w:val="00551171"/>
    <w:rsid w:val="005512AD"/>
    <w:rsid w:val="0055185F"/>
    <w:rsid w:val="00551910"/>
    <w:rsid w:val="005522F4"/>
    <w:rsid w:val="00552BDA"/>
    <w:rsid w:val="00552CDC"/>
    <w:rsid w:val="005532A9"/>
    <w:rsid w:val="00553867"/>
    <w:rsid w:val="00553A14"/>
    <w:rsid w:val="00553EE6"/>
    <w:rsid w:val="00553F60"/>
    <w:rsid w:val="005541CE"/>
    <w:rsid w:val="00554487"/>
    <w:rsid w:val="005544FF"/>
    <w:rsid w:val="0055467E"/>
    <w:rsid w:val="00554D13"/>
    <w:rsid w:val="005552CA"/>
    <w:rsid w:val="005552DB"/>
    <w:rsid w:val="005553B6"/>
    <w:rsid w:val="00555D29"/>
    <w:rsid w:val="005561C0"/>
    <w:rsid w:val="0055629A"/>
    <w:rsid w:val="005568EF"/>
    <w:rsid w:val="00556A01"/>
    <w:rsid w:val="00556A13"/>
    <w:rsid w:val="00556A93"/>
    <w:rsid w:val="00556D27"/>
    <w:rsid w:val="0055736B"/>
    <w:rsid w:val="0055757E"/>
    <w:rsid w:val="005575BF"/>
    <w:rsid w:val="005576E6"/>
    <w:rsid w:val="005577F7"/>
    <w:rsid w:val="00560214"/>
    <w:rsid w:val="00560756"/>
    <w:rsid w:val="00560815"/>
    <w:rsid w:val="00560ADC"/>
    <w:rsid w:val="00560B59"/>
    <w:rsid w:val="00560B74"/>
    <w:rsid w:val="00561210"/>
    <w:rsid w:val="0056139D"/>
    <w:rsid w:val="005613DF"/>
    <w:rsid w:val="00561899"/>
    <w:rsid w:val="00561D0C"/>
    <w:rsid w:val="00561D2F"/>
    <w:rsid w:val="00561D96"/>
    <w:rsid w:val="005621E6"/>
    <w:rsid w:val="00562235"/>
    <w:rsid w:val="005627D9"/>
    <w:rsid w:val="00562CB9"/>
    <w:rsid w:val="0056320A"/>
    <w:rsid w:val="005638F1"/>
    <w:rsid w:val="00563D81"/>
    <w:rsid w:val="00563F1A"/>
    <w:rsid w:val="00564005"/>
    <w:rsid w:val="0056457F"/>
    <w:rsid w:val="0056463F"/>
    <w:rsid w:val="00564A36"/>
    <w:rsid w:val="00564BF9"/>
    <w:rsid w:val="00565115"/>
    <w:rsid w:val="00565FCA"/>
    <w:rsid w:val="0056610B"/>
    <w:rsid w:val="005661D0"/>
    <w:rsid w:val="005665CF"/>
    <w:rsid w:val="0056688A"/>
    <w:rsid w:val="00566B68"/>
    <w:rsid w:val="00566D5C"/>
    <w:rsid w:val="00566F6F"/>
    <w:rsid w:val="005677F8"/>
    <w:rsid w:val="005678A9"/>
    <w:rsid w:val="00567E2B"/>
    <w:rsid w:val="00570170"/>
    <w:rsid w:val="00570553"/>
    <w:rsid w:val="005705CC"/>
    <w:rsid w:val="00570627"/>
    <w:rsid w:val="005706EB"/>
    <w:rsid w:val="0057099A"/>
    <w:rsid w:val="00570DFA"/>
    <w:rsid w:val="00571C36"/>
    <w:rsid w:val="00571DB4"/>
    <w:rsid w:val="005725B6"/>
    <w:rsid w:val="0057261F"/>
    <w:rsid w:val="0057277F"/>
    <w:rsid w:val="005727A1"/>
    <w:rsid w:val="00572829"/>
    <w:rsid w:val="00572A2F"/>
    <w:rsid w:val="00572BD3"/>
    <w:rsid w:val="00572EF8"/>
    <w:rsid w:val="00572F34"/>
    <w:rsid w:val="00573047"/>
    <w:rsid w:val="0057313C"/>
    <w:rsid w:val="005734B4"/>
    <w:rsid w:val="005738AB"/>
    <w:rsid w:val="005738C0"/>
    <w:rsid w:val="00573A26"/>
    <w:rsid w:val="00573B72"/>
    <w:rsid w:val="00573B84"/>
    <w:rsid w:val="0057403D"/>
    <w:rsid w:val="005740C8"/>
    <w:rsid w:val="0057410C"/>
    <w:rsid w:val="0057413B"/>
    <w:rsid w:val="00574192"/>
    <w:rsid w:val="00574322"/>
    <w:rsid w:val="00574BCA"/>
    <w:rsid w:val="00574C70"/>
    <w:rsid w:val="00574DB5"/>
    <w:rsid w:val="005750EF"/>
    <w:rsid w:val="005752DE"/>
    <w:rsid w:val="005757DF"/>
    <w:rsid w:val="00575C99"/>
    <w:rsid w:val="00575CAD"/>
    <w:rsid w:val="0057668D"/>
    <w:rsid w:val="00576D11"/>
    <w:rsid w:val="00576D28"/>
    <w:rsid w:val="00576E7A"/>
    <w:rsid w:val="00577128"/>
    <w:rsid w:val="00577549"/>
    <w:rsid w:val="00577AB0"/>
    <w:rsid w:val="00577B4F"/>
    <w:rsid w:val="00577CC4"/>
    <w:rsid w:val="00577E3F"/>
    <w:rsid w:val="00580638"/>
    <w:rsid w:val="00580DED"/>
    <w:rsid w:val="00580F4F"/>
    <w:rsid w:val="00581797"/>
    <w:rsid w:val="00581CC6"/>
    <w:rsid w:val="00581E3E"/>
    <w:rsid w:val="0058225F"/>
    <w:rsid w:val="005828B8"/>
    <w:rsid w:val="00582C21"/>
    <w:rsid w:val="00582DCB"/>
    <w:rsid w:val="00582E43"/>
    <w:rsid w:val="00582E64"/>
    <w:rsid w:val="00582F45"/>
    <w:rsid w:val="00583218"/>
    <w:rsid w:val="00583279"/>
    <w:rsid w:val="005834D0"/>
    <w:rsid w:val="005835C8"/>
    <w:rsid w:val="00583E6F"/>
    <w:rsid w:val="00584497"/>
    <w:rsid w:val="005846C8"/>
    <w:rsid w:val="005846F0"/>
    <w:rsid w:val="005848D2"/>
    <w:rsid w:val="00584E40"/>
    <w:rsid w:val="00584E90"/>
    <w:rsid w:val="005852DB"/>
    <w:rsid w:val="00585351"/>
    <w:rsid w:val="00585372"/>
    <w:rsid w:val="005853EC"/>
    <w:rsid w:val="00585459"/>
    <w:rsid w:val="0058562A"/>
    <w:rsid w:val="00585841"/>
    <w:rsid w:val="00585978"/>
    <w:rsid w:val="00585A97"/>
    <w:rsid w:val="00585CD2"/>
    <w:rsid w:val="005861EE"/>
    <w:rsid w:val="005862EB"/>
    <w:rsid w:val="00586532"/>
    <w:rsid w:val="005867D4"/>
    <w:rsid w:val="00586C1C"/>
    <w:rsid w:val="00586E78"/>
    <w:rsid w:val="005876C2"/>
    <w:rsid w:val="005876E4"/>
    <w:rsid w:val="005878B0"/>
    <w:rsid w:val="00587A39"/>
    <w:rsid w:val="00590518"/>
    <w:rsid w:val="005906E3"/>
    <w:rsid w:val="00590EEF"/>
    <w:rsid w:val="00590F5D"/>
    <w:rsid w:val="0059152D"/>
    <w:rsid w:val="005918A2"/>
    <w:rsid w:val="00591B4B"/>
    <w:rsid w:val="00591C58"/>
    <w:rsid w:val="00591CB1"/>
    <w:rsid w:val="00591CD6"/>
    <w:rsid w:val="005924AC"/>
    <w:rsid w:val="00592946"/>
    <w:rsid w:val="00592A36"/>
    <w:rsid w:val="00592C65"/>
    <w:rsid w:val="00592CD0"/>
    <w:rsid w:val="00592ECC"/>
    <w:rsid w:val="00592F4C"/>
    <w:rsid w:val="005937FA"/>
    <w:rsid w:val="00593FCD"/>
    <w:rsid w:val="0059437A"/>
    <w:rsid w:val="00594816"/>
    <w:rsid w:val="0059496B"/>
    <w:rsid w:val="005950DB"/>
    <w:rsid w:val="00595362"/>
    <w:rsid w:val="0059561C"/>
    <w:rsid w:val="00595B12"/>
    <w:rsid w:val="00595E83"/>
    <w:rsid w:val="00595FE5"/>
    <w:rsid w:val="00596013"/>
    <w:rsid w:val="0059620C"/>
    <w:rsid w:val="005963CC"/>
    <w:rsid w:val="00596A51"/>
    <w:rsid w:val="00596FBC"/>
    <w:rsid w:val="0059700E"/>
    <w:rsid w:val="0059710E"/>
    <w:rsid w:val="005974EE"/>
    <w:rsid w:val="00597972"/>
    <w:rsid w:val="005A0A18"/>
    <w:rsid w:val="005A0D8D"/>
    <w:rsid w:val="005A10F9"/>
    <w:rsid w:val="005A117D"/>
    <w:rsid w:val="005A15F5"/>
    <w:rsid w:val="005A188D"/>
    <w:rsid w:val="005A19D0"/>
    <w:rsid w:val="005A19E7"/>
    <w:rsid w:val="005A1C85"/>
    <w:rsid w:val="005A1D12"/>
    <w:rsid w:val="005A1D4B"/>
    <w:rsid w:val="005A1E8F"/>
    <w:rsid w:val="005A1F58"/>
    <w:rsid w:val="005A27B3"/>
    <w:rsid w:val="005A29B4"/>
    <w:rsid w:val="005A2B08"/>
    <w:rsid w:val="005A2B2F"/>
    <w:rsid w:val="005A2F3C"/>
    <w:rsid w:val="005A31A7"/>
    <w:rsid w:val="005A32B3"/>
    <w:rsid w:val="005A3335"/>
    <w:rsid w:val="005A36DB"/>
    <w:rsid w:val="005A3E8E"/>
    <w:rsid w:val="005A3F6B"/>
    <w:rsid w:val="005A3F7F"/>
    <w:rsid w:val="005A45F1"/>
    <w:rsid w:val="005A4881"/>
    <w:rsid w:val="005A4BB1"/>
    <w:rsid w:val="005A4D12"/>
    <w:rsid w:val="005A4F4B"/>
    <w:rsid w:val="005A523C"/>
    <w:rsid w:val="005A567E"/>
    <w:rsid w:val="005A58C0"/>
    <w:rsid w:val="005A5C04"/>
    <w:rsid w:val="005A5E6C"/>
    <w:rsid w:val="005A60BF"/>
    <w:rsid w:val="005A61A6"/>
    <w:rsid w:val="005A6227"/>
    <w:rsid w:val="005A662F"/>
    <w:rsid w:val="005A6ABD"/>
    <w:rsid w:val="005A6D4B"/>
    <w:rsid w:val="005A6E29"/>
    <w:rsid w:val="005A71D8"/>
    <w:rsid w:val="005A7580"/>
    <w:rsid w:val="005A786F"/>
    <w:rsid w:val="005A7A7C"/>
    <w:rsid w:val="005B0330"/>
    <w:rsid w:val="005B0497"/>
    <w:rsid w:val="005B0533"/>
    <w:rsid w:val="005B0545"/>
    <w:rsid w:val="005B0A6D"/>
    <w:rsid w:val="005B0C9F"/>
    <w:rsid w:val="005B0CB4"/>
    <w:rsid w:val="005B0D1C"/>
    <w:rsid w:val="005B0D31"/>
    <w:rsid w:val="005B0EC4"/>
    <w:rsid w:val="005B1005"/>
    <w:rsid w:val="005B13CE"/>
    <w:rsid w:val="005B17C1"/>
    <w:rsid w:val="005B1870"/>
    <w:rsid w:val="005B18A1"/>
    <w:rsid w:val="005B1E40"/>
    <w:rsid w:val="005B2337"/>
    <w:rsid w:val="005B2A93"/>
    <w:rsid w:val="005B2FAD"/>
    <w:rsid w:val="005B3080"/>
    <w:rsid w:val="005B32D9"/>
    <w:rsid w:val="005B3410"/>
    <w:rsid w:val="005B347F"/>
    <w:rsid w:val="005B394E"/>
    <w:rsid w:val="005B39C2"/>
    <w:rsid w:val="005B39D8"/>
    <w:rsid w:val="005B3CBD"/>
    <w:rsid w:val="005B406D"/>
    <w:rsid w:val="005B4C20"/>
    <w:rsid w:val="005B4CF0"/>
    <w:rsid w:val="005B4FE3"/>
    <w:rsid w:val="005B516E"/>
    <w:rsid w:val="005B5376"/>
    <w:rsid w:val="005B5888"/>
    <w:rsid w:val="005B629C"/>
    <w:rsid w:val="005B6E02"/>
    <w:rsid w:val="005B7168"/>
    <w:rsid w:val="005B7351"/>
    <w:rsid w:val="005B765F"/>
    <w:rsid w:val="005B7953"/>
    <w:rsid w:val="005B7B39"/>
    <w:rsid w:val="005B7BB9"/>
    <w:rsid w:val="005B7D4D"/>
    <w:rsid w:val="005B7E8C"/>
    <w:rsid w:val="005C0153"/>
    <w:rsid w:val="005C0370"/>
    <w:rsid w:val="005C04CE"/>
    <w:rsid w:val="005C059C"/>
    <w:rsid w:val="005C0796"/>
    <w:rsid w:val="005C0A60"/>
    <w:rsid w:val="005C0AD1"/>
    <w:rsid w:val="005C0B5F"/>
    <w:rsid w:val="005C0C86"/>
    <w:rsid w:val="005C0D36"/>
    <w:rsid w:val="005C0DC8"/>
    <w:rsid w:val="005C15C7"/>
    <w:rsid w:val="005C1843"/>
    <w:rsid w:val="005C1A3C"/>
    <w:rsid w:val="005C2081"/>
    <w:rsid w:val="005C26F2"/>
    <w:rsid w:val="005C2762"/>
    <w:rsid w:val="005C2A9F"/>
    <w:rsid w:val="005C2D99"/>
    <w:rsid w:val="005C2EC7"/>
    <w:rsid w:val="005C38B8"/>
    <w:rsid w:val="005C39E4"/>
    <w:rsid w:val="005C3FE6"/>
    <w:rsid w:val="005C45CE"/>
    <w:rsid w:val="005C4691"/>
    <w:rsid w:val="005C47EE"/>
    <w:rsid w:val="005C4BF8"/>
    <w:rsid w:val="005C4C69"/>
    <w:rsid w:val="005C4EBF"/>
    <w:rsid w:val="005C5160"/>
    <w:rsid w:val="005C53B0"/>
    <w:rsid w:val="005C53FD"/>
    <w:rsid w:val="005C53FE"/>
    <w:rsid w:val="005C5581"/>
    <w:rsid w:val="005C584F"/>
    <w:rsid w:val="005C59F2"/>
    <w:rsid w:val="005C5FDF"/>
    <w:rsid w:val="005C60E2"/>
    <w:rsid w:val="005C60EF"/>
    <w:rsid w:val="005C6FF9"/>
    <w:rsid w:val="005C7011"/>
    <w:rsid w:val="005C703C"/>
    <w:rsid w:val="005C734F"/>
    <w:rsid w:val="005C7467"/>
    <w:rsid w:val="005C7599"/>
    <w:rsid w:val="005C75F8"/>
    <w:rsid w:val="005C773D"/>
    <w:rsid w:val="005C7A7B"/>
    <w:rsid w:val="005D0541"/>
    <w:rsid w:val="005D055B"/>
    <w:rsid w:val="005D0BD7"/>
    <w:rsid w:val="005D0C65"/>
    <w:rsid w:val="005D0D53"/>
    <w:rsid w:val="005D0E49"/>
    <w:rsid w:val="005D1027"/>
    <w:rsid w:val="005D10E6"/>
    <w:rsid w:val="005D1356"/>
    <w:rsid w:val="005D19EE"/>
    <w:rsid w:val="005D21A8"/>
    <w:rsid w:val="005D2282"/>
    <w:rsid w:val="005D2687"/>
    <w:rsid w:val="005D2702"/>
    <w:rsid w:val="005D2799"/>
    <w:rsid w:val="005D282C"/>
    <w:rsid w:val="005D332D"/>
    <w:rsid w:val="005D3465"/>
    <w:rsid w:val="005D389E"/>
    <w:rsid w:val="005D3DE7"/>
    <w:rsid w:val="005D3E49"/>
    <w:rsid w:val="005D4984"/>
    <w:rsid w:val="005D49B9"/>
    <w:rsid w:val="005D4ADB"/>
    <w:rsid w:val="005D4F8F"/>
    <w:rsid w:val="005D5287"/>
    <w:rsid w:val="005D53F6"/>
    <w:rsid w:val="005D54F8"/>
    <w:rsid w:val="005D578E"/>
    <w:rsid w:val="005D5862"/>
    <w:rsid w:val="005D5BD9"/>
    <w:rsid w:val="005D5C6E"/>
    <w:rsid w:val="005D5CC9"/>
    <w:rsid w:val="005D5CE0"/>
    <w:rsid w:val="005D625E"/>
    <w:rsid w:val="005D63C0"/>
    <w:rsid w:val="005D68AA"/>
    <w:rsid w:val="005D6B22"/>
    <w:rsid w:val="005D6BD0"/>
    <w:rsid w:val="005D71AC"/>
    <w:rsid w:val="005E0212"/>
    <w:rsid w:val="005E0625"/>
    <w:rsid w:val="005E075B"/>
    <w:rsid w:val="005E077B"/>
    <w:rsid w:val="005E0867"/>
    <w:rsid w:val="005E0886"/>
    <w:rsid w:val="005E0A00"/>
    <w:rsid w:val="005E0B51"/>
    <w:rsid w:val="005E0D60"/>
    <w:rsid w:val="005E1206"/>
    <w:rsid w:val="005E1812"/>
    <w:rsid w:val="005E1FE6"/>
    <w:rsid w:val="005E209A"/>
    <w:rsid w:val="005E2336"/>
    <w:rsid w:val="005E23C1"/>
    <w:rsid w:val="005E2504"/>
    <w:rsid w:val="005E25FA"/>
    <w:rsid w:val="005E28ED"/>
    <w:rsid w:val="005E2AEB"/>
    <w:rsid w:val="005E2B16"/>
    <w:rsid w:val="005E2B5C"/>
    <w:rsid w:val="005E3054"/>
    <w:rsid w:val="005E30B3"/>
    <w:rsid w:val="005E3C99"/>
    <w:rsid w:val="005E3E7D"/>
    <w:rsid w:val="005E516F"/>
    <w:rsid w:val="005E5230"/>
    <w:rsid w:val="005E5297"/>
    <w:rsid w:val="005E5434"/>
    <w:rsid w:val="005E5604"/>
    <w:rsid w:val="005E5931"/>
    <w:rsid w:val="005E5937"/>
    <w:rsid w:val="005E5A9E"/>
    <w:rsid w:val="005E60A4"/>
    <w:rsid w:val="005E6383"/>
    <w:rsid w:val="005E6561"/>
    <w:rsid w:val="005E65B3"/>
    <w:rsid w:val="005E6AA4"/>
    <w:rsid w:val="005E6C39"/>
    <w:rsid w:val="005E6DB3"/>
    <w:rsid w:val="005E6F53"/>
    <w:rsid w:val="005E6F75"/>
    <w:rsid w:val="005E7018"/>
    <w:rsid w:val="005E7186"/>
    <w:rsid w:val="005E7235"/>
    <w:rsid w:val="005E746C"/>
    <w:rsid w:val="005E7907"/>
    <w:rsid w:val="005E7B3E"/>
    <w:rsid w:val="005F0006"/>
    <w:rsid w:val="005F0048"/>
    <w:rsid w:val="005F01E6"/>
    <w:rsid w:val="005F06C9"/>
    <w:rsid w:val="005F09E6"/>
    <w:rsid w:val="005F0AEB"/>
    <w:rsid w:val="005F0BEE"/>
    <w:rsid w:val="005F0C0A"/>
    <w:rsid w:val="005F0DE6"/>
    <w:rsid w:val="005F14D1"/>
    <w:rsid w:val="005F1A3A"/>
    <w:rsid w:val="005F1C47"/>
    <w:rsid w:val="005F2412"/>
    <w:rsid w:val="005F2698"/>
    <w:rsid w:val="005F2791"/>
    <w:rsid w:val="005F2827"/>
    <w:rsid w:val="005F2986"/>
    <w:rsid w:val="005F2BA0"/>
    <w:rsid w:val="005F2D87"/>
    <w:rsid w:val="005F3162"/>
    <w:rsid w:val="005F37E1"/>
    <w:rsid w:val="005F38EA"/>
    <w:rsid w:val="005F3916"/>
    <w:rsid w:val="005F39CF"/>
    <w:rsid w:val="005F3A6F"/>
    <w:rsid w:val="005F3B9B"/>
    <w:rsid w:val="005F3C94"/>
    <w:rsid w:val="005F3CAA"/>
    <w:rsid w:val="005F3CDC"/>
    <w:rsid w:val="005F4110"/>
    <w:rsid w:val="005F45F5"/>
    <w:rsid w:val="005F49D4"/>
    <w:rsid w:val="005F4C22"/>
    <w:rsid w:val="005F4CDA"/>
    <w:rsid w:val="005F4D57"/>
    <w:rsid w:val="005F4E62"/>
    <w:rsid w:val="005F4F12"/>
    <w:rsid w:val="005F4FD9"/>
    <w:rsid w:val="005F52B6"/>
    <w:rsid w:val="005F5702"/>
    <w:rsid w:val="005F5C20"/>
    <w:rsid w:val="005F5E38"/>
    <w:rsid w:val="005F6009"/>
    <w:rsid w:val="005F628D"/>
    <w:rsid w:val="005F6808"/>
    <w:rsid w:val="005F691A"/>
    <w:rsid w:val="005F6B04"/>
    <w:rsid w:val="005F6B69"/>
    <w:rsid w:val="005F6D07"/>
    <w:rsid w:val="005F702F"/>
    <w:rsid w:val="005F7034"/>
    <w:rsid w:val="005F7176"/>
    <w:rsid w:val="005F7740"/>
    <w:rsid w:val="005F7810"/>
    <w:rsid w:val="005F7961"/>
    <w:rsid w:val="005F79D4"/>
    <w:rsid w:val="005F7ECC"/>
    <w:rsid w:val="005F7F79"/>
    <w:rsid w:val="00600045"/>
    <w:rsid w:val="006000D0"/>
    <w:rsid w:val="00600253"/>
    <w:rsid w:val="00600410"/>
    <w:rsid w:val="00600699"/>
    <w:rsid w:val="00600873"/>
    <w:rsid w:val="00600C4B"/>
    <w:rsid w:val="00600E98"/>
    <w:rsid w:val="00600F02"/>
    <w:rsid w:val="006014AD"/>
    <w:rsid w:val="00601775"/>
    <w:rsid w:val="00601924"/>
    <w:rsid w:val="00601EBF"/>
    <w:rsid w:val="006021E0"/>
    <w:rsid w:val="00602652"/>
    <w:rsid w:val="0060287E"/>
    <w:rsid w:val="006031D1"/>
    <w:rsid w:val="00604015"/>
    <w:rsid w:val="006041B5"/>
    <w:rsid w:val="0060429E"/>
    <w:rsid w:val="006044D2"/>
    <w:rsid w:val="0060490F"/>
    <w:rsid w:val="00604FD9"/>
    <w:rsid w:val="006051D3"/>
    <w:rsid w:val="00605269"/>
    <w:rsid w:val="006052D3"/>
    <w:rsid w:val="0060565E"/>
    <w:rsid w:val="00605780"/>
    <w:rsid w:val="006057E5"/>
    <w:rsid w:val="00605868"/>
    <w:rsid w:val="0060597E"/>
    <w:rsid w:val="00605DDB"/>
    <w:rsid w:val="006062B4"/>
    <w:rsid w:val="006063EA"/>
    <w:rsid w:val="006068E5"/>
    <w:rsid w:val="00606F08"/>
    <w:rsid w:val="00606F4F"/>
    <w:rsid w:val="0060761D"/>
    <w:rsid w:val="00607B4D"/>
    <w:rsid w:val="00607B83"/>
    <w:rsid w:val="00607CF5"/>
    <w:rsid w:val="00607F8D"/>
    <w:rsid w:val="006104EE"/>
    <w:rsid w:val="006107CD"/>
    <w:rsid w:val="00610ACB"/>
    <w:rsid w:val="00610DDD"/>
    <w:rsid w:val="006115B4"/>
    <w:rsid w:val="0061185C"/>
    <w:rsid w:val="006119F1"/>
    <w:rsid w:val="00611B73"/>
    <w:rsid w:val="006121DB"/>
    <w:rsid w:val="00612467"/>
    <w:rsid w:val="00612512"/>
    <w:rsid w:val="006129EF"/>
    <w:rsid w:val="00612AE2"/>
    <w:rsid w:val="00612DB9"/>
    <w:rsid w:val="00613047"/>
    <w:rsid w:val="00613055"/>
    <w:rsid w:val="00613667"/>
    <w:rsid w:val="00613ADE"/>
    <w:rsid w:val="00613C4D"/>
    <w:rsid w:val="00614374"/>
    <w:rsid w:val="0061441D"/>
    <w:rsid w:val="00614457"/>
    <w:rsid w:val="006147FF"/>
    <w:rsid w:val="006148C0"/>
    <w:rsid w:val="0061498C"/>
    <w:rsid w:val="00614D99"/>
    <w:rsid w:val="00614E5A"/>
    <w:rsid w:val="00614E70"/>
    <w:rsid w:val="00614F32"/>
    <w:rsid w:val="00615058"/>
    <w:rsid w:val="006150CF"/>
    <w:rsid w:val="006152A6"/>
    <w:rsid w:val="00615A2C"/>
    <w:rsid w:val="00615C83"/>
    <w:rsid w:val="00615D0F"/>
    <w:rsid w:val="00615FF1"/>
    <w:rsid w:val="00616477"/>
    <w:rsid w:val="0061664C"/>
    <w:rsid w:val="00616D1A"/>
    <w:rsid w:val="00616F18"/>
    <w:rsid w:val="0061710E"/>
    <w:rsid w:val="006172C5"/>
    <w:rsid w:val="00617C09"/>
    <w:rsid w:val="00620279"/>
    <w:rsid w:val="0062045C"/>
    <w:rsid w:val="0062048E"/>
    <w:rsid w:val="006206C7"/>
    <w:rsid w:val="006206D5"/>
    <w:rsid w:val="006206E9"/>
    <w:rsid w:val="0062096E"/>
    <w:rsid w:val="00620AB1"/>
    <w:rsid w:val="00620BA2"/>
    <w:rsid w:val="006217F7"/>
    <w:rsid w:val="0062190C"/>
    <w:rsid w:val="00622011"/>
    <w:rsid w:val="006221DA"/>
    <w:rsid w:val="00622C6B"/>
    <w:rsid w:val="00622D9E"/>
    <w:rsid w:val="0062301D"/>
    <w:rsid w:val="006230C9"/>
    <w:rsid w:val="00623502"/>
    <w:rsid w:val="00623627"/>
    <w:rsid w:val="0062369B"/>
    <w:rsid w:val="00623C35"/>
    <w:rsid w:val="00623CBD"/>
    <w:rsid w:val="00623E9A"/>
    <w:rsid w:val="00623F9E"/>
    <w:rsid w:val="00624416"/>
    <w:rsid w:val="00624A52"/>
    <w:rsid w:val="00624DD2"/>
    <w:rsid w:val="00624F13"/>
    <w:rsid w:val="00625051"/>
    <w:rsid w:val="006250BD"/>
    <w:rsid w:val="0062565F"/>
    <w:rsid w:val="006257E3"/>
    <w:rsid w:val="00625955"/>
    <w:rsid w:val="00625985"/>
    <w:rsid w:val="00625DD1"/>
    <w:rsid w:val="00625E0D"/>
    <w:rsid w:val="00625FB8"/>
    <w:rsid w:val="0062630B"/>
    <w:rsid w:val="0062641F"/>
    <w:rsid w:val="00626672"/>
    <w:rsid w:val="00626B3B"/>
    <w:rsid w:val="00626B9F"/>
    <w:rsid w:val="0062707A"/>
    <w:rsid w:val="006271B6"/>
    <w:rsid w:val="00627593"/>
    <w:rsid w:val="0062760A"/>
    <w:rsid w:val="006276A7"/>
    <w:rsid w:val="006277AF"/>
    <w:rsid w:val="00627AA0"/>
    <w:rsid w:val="00627CBF"/>
    <w:rsid w:val="00630630"/>
    <w:rsid w:val="006307B5"/>
    <w:rsid w:val="00630B02"/>
    <w:rsid w:val="00630E8D"/>
    <w:rsid w:val="00631251"/>
    <w:rsid w:val="006312ED"/>
    <w:rsid w:val="00631722"/>
    <w:rsid w:val="0063180F"/>
    <w:rsid w:val="00631B58"/>
    <w:rsid w:val="006320A2"/>
    <w:rsid w:val="006323FC"/>
    <w:rsid w:val="00632710"/>
    <w:rsid w:val="0063273D"/>
    <w:rsid w:val="00632CFB"/>
    <w:rsid w:val="006332F5"/>
    <w:rsid w:val="006335AD"/>
    <w:rsid w:val="006336A1"/>
    <w:rsid w:val="00633935"/>
    <w:rsid w:val="00633D58"/>
    <w:rsid w:val="00634054"/>
    <w:rsid w:val="0063407D"/>
    <w:rsid w:val="006340B3"/>
    <w:rsid w:val="006341AB"/>
    <w:rsid w:val="006343CF"/>
    <w:rsid w:val="006344A0"/>
    <w:rsid w:val="00634897"/>
    <w:rsid w:val="00634DC1"/>
    <w:rsid w:val="00634FA7"/>
    <w:rsid w:val="00634FA8"/>
    <w:rsid w:val="00635049"/>
    <w:rsid w:val="006353B6"/>
    <w:rsid w:val="00635EDD"/>
    <w:rsid w:val="00636161"/>
    <w:rsid w:val="006367FE"/>
    <w:rsid w:val="0063696F"/>
    <w:rsid w:val="00636BC7"/>
    <w:rsid w:val="00636EAF"/>
    <w:rsid w:val="006373AD"/>
    <w:rsid w:val="0063751A"/>
    <w:rsid w:val="0063758D"/>
    <w:rsid w:val="006376CA"/>
    <w:rsid w:val="006378D7"/>
    <w:rsid w:val="0063791A"/>
    <w:rsid w:val="00637AD9"/>
    <w:rsid w:val="00637B26"/>
    <w:rsid w:val="00637DAD"/>
    <w:rsid w:val="006402C7"/>
    <w:rsid w:val="00640311"/>
    <w:rsid w:val="0064044E"/>
    <w:rsid w:val="006404F5"/>
    <w:rsid w:val="006405B2"/>
    <w:rsid w:val="00640830"/>
    <w:rsid w:val="00640F0B"/>
    <w:rsid w:val="00640F66"/>
    <w:rsid w:val="00641331"/>
    <w:rsid w:val="0064133A"/>
    <w:rsid w:val="00641442"/>
    <w:rsid w:val="0064183A"/>
    <w:rsid w:val="006419C3"/>
    <w:rsid w:val="00641D62"/>
    <w:rsid w:val="00642011"/>
    <w:rsid w:val="00642304"/>
    <w:rsid w:val="00642818"/>
    <w:rsid w:val="00642893"/>
    <w:rsid w:val="006428A2"/>
    <w:rsid w:val="006428AD"/>
    <w:rsid w:val="0064293C"/>
    <w:rsid w:val="00642ABB"/>
    <w:rsid w:val="00643134"/>
    <w:rsid w:val="00643671"/>
    <w:rsid w:val="00643814"/>
    <w:rsid w:val="00643D54"/>
    <w:rsid w:val="006443D3"/>
    <w:rsid w:val="006447C2"/>
    <w:rsid w:val="00644BD5"/>
    <w:rsid w:val="00644E51"/>
    <w:rsid w:val="0064522C"/>
    <w:rsid w:val="006454D4"/>
    <w:rsid w:val="00645755"/>
    <w:rsid w:val="0064591B"/>
    <w:rsid w:val="00645D44"/>
    <w:rsid w:val="00645D56"/>
    <w:rsid w:val="006461AB"/>
    <w:rsid w:val="00646A02"/>
    <w:rsid w:val="00646FE1"/>
    <w:rsid w:val="0064759E"/>
    <w:rsid w:val="006478FC"/>
    <w:rsid w:val="006503E8"/>
    <w:rsid w:val="00650437"/>
    <w:rsid w:val="006505D0"/>
    <w:rsid w:val="006508FE"/>
    <w:rsid w:val="00650A7A"/>
    <w:rsid w:val="00650F8B"/>
    <w:rsid w:val="0065130B"/>
    <w:rsid w:val="0065194F"/>
    <w:rsid w:val="00651B62"/>
    <w:rsid w:val="00651EFB"/>
    <w:rsid w:val="00651FF2"/>
    <w:rsid w:val="006520C7"/>
    <w:rsid w:val="00652801"/>
    <w:rsid w:val="00652AD8"/>
    <w:rsid w:val="00652C38"/>
    <w:rsid w:val="00652CFD"/>
    <w:rsid w:val="00652EC6"/>
    <w:rsid w:val="00652F8F"/>
    <w:rsid w:val="0065323A"/>
    <w:rsid w:val="006535EE"/>
    <w:rsid w:val="0065367E"/>
    <w:rsid w:val="006536C8"/>
    <w:rsid w:val="006536EA"/>
    <w:rsid w:val="00653843"/>
    <w:rsid w:val="00653CF7"/>
    <w:rsid w:val="00653E05"/>
    <w:rsid w:val="0065405D"/>
    <w:rsid w:val="00654214"/>
    <w:rsid w:val="00654224"/>
    <w:rsid w:val="0065425C"/>
    <w:rsid w:val="006542C1"/>
    <w:rsid w:val="00654503"/>
    <w:rsid w:val="006546C6"/>
    <w:rsid w:val="006546D3"/>
    <w:rsid w:val="00654980"/>
    <w:rsid w:val="00654983"/>
    <w:rsid w:val="00654CD3"/>
    <w:rsid w:val="00654DA3"/>
    <w:rsid w:val="00654F3D"/>
    <w:rsid w:val="00655305"/>
    <w:rsid w:val="0065562A"/>
    <w:rsid w:val="006556A0"/>
    <w:rsid w:val="0065577A"/>
    <w:rsid w:val="00655797"/>
    <w:rsid w:val="00655A2D"/>
    <w:rsid w:val="00655B62"/>
    <w:rsid w:val="006563FA"/>
    <w:rsid w:val="00656663"/>
    <w:rsid w:val="00656C9F"/>
    <w:rsid w:val="00656EA8"/>
    <w:rsid w:val="006570D1"/>
    <w:rsid w:val="006570F5"/>
    <w:rsid w:val="0065713E"/>
    <w:rsid w:val="006572A3"/>
    <w:rsid w:val="0065752F"/>
    <w:rsid w:val="006575DD"/>
    <w:rsid w:val="0065773C"/>
    <w:rsid w:val="0065778C"/>
    <w:rsid w:val="00657843"/>
    <w:rsid w:val="00657B07"/>
    <w:rsid w:val="00657DF7"/>
    <w:rsid w:val="00657E25"/>
    <w:rsid w:val="006600D1"/>
    <w:rsid w:val="00660293"/>
    <w:rsid w:val="00660529"/>
    <w:rsid w:val="00660634"/>
    <w:rsid w:val="00660948"/>
    <w:rsid w:val="006613E7"/>
    <w:rsid w:val="006614DE"/>
    <w:rsid w:val="00661641"/>
    <w:rsid w:val="00661864"/>
    <w:rsid w:val="00661917"/>
    <w:rsid w:val="00661D45"/>
    <w:rsid w:val="00661D8B"/>
    <w:rsid w:val="00661DC2"/>
    <w:rsid w:val="006621B9"/>
    <w:rsid w:val="006622FC"/>
    <w:rsid w:val="00662D00"/>
    <w:rsid w:val="00662D4D"/>
    <w:rsid w:val="0066301C"/>
    <w:rsid w:val="00663C08"/>
    <w:rsid w:val="00663E2A"/>
    <w:rsid w:val="00664250"/>
    <w:rsid w:val="00664632"/>
    <w:rsid w:val="006648AD"/>
    <w:rsid w:val="006649BD"/>
    <w:rsid w:val="00664C03"/>
    <w:rsid w:val="00664F8E"/>
    <w:rsid w:val="0066522D"/>
    <w:rsid w:val="006653DF"/>
    <w:rsid w:val="0066580E"/>
    <w:rsid w:val="00665BA1"/>
    <w:rsid w:val="00665BD2"/>
    <w:rsid w:val="00665F07"/>
    <w:rsid w:val="00666287"/>
    <w:rsid w:val="006665A9"/>
    <w:rsid w:val="006668EC"/>
    <w:rsid w:val="00666C7A"/>
    <w:rsid w:val="00667063"/>
    <w:rsid w:val="0066755A"/>
    <w:rsid w:val="0066789A"/>
    <w:rsid w:val="0067038E"/>
    <w:rsid w:val="006705EB"/>
    <w:rsid w:val="0067065B"/>
    <w:rsid w:val="006707E8"/>
    <w:rsid w:val="00670E1E"/>
    <w:rsid w:val="00671999"/>
    <w:rsid w:val="00671A68"/>
    <w:rsid w:val="00671ACD"/>
    <w:rsid w:val="00671C35"/>
    <w:rsid w:val="00672387"/>
    <w:rsid w:val="00672425"/>
    <w:rsid w:val="006725CB"/>
    <w:rsid w:val="0067264E"/>
    <w:rsid w:val="00672C73"/>
    <w:rsid w:val="00672C96"/>
    <w:rsid w:val="00672CA4"/>
    <w:rsid w:val="00672E2E"/>
    <w:rsid w:val="006731AB"/>
    <w:rsid w:val="006735FB"/>
    <w:rsid w:val="006736B5"/>
    <w:rsid w:val="00673710"/>
    <w:rsid w:val="00673CC7"/>
    <w:rsid w:val="00673EE2"/>
    <w:rsid w:val="006747E6"/>
    <w:rsid w:val="00675357"/>
    <w:rsid w:val="0067544C"/>
    <w:rsid w:val="006754AB"/>
    <w:rsid w:val="006754E4"/>
    <w:rsid w:val="00675F2D"/>
    <w:rsid w:val="00675F74"/>
    <w:rsid w:val="00676287"/>
    <w:rsid w:val="006762BA"/>
    <w:rsid w:val="0067654F"/>
    <w:rsid w:val="0067696B"/>
    <w:rsid w:val="006769E9"/>
    <w:rsid w:val="006769FC"/>
    <w:rsid w:val="00676AD6"/>
    <w:rsid w:val="00676B4E"/>
    <w:rsid w:val="00676F78"/>
    <w:rsid w:val="00677629"/>
    <w:rsid w:val="0068040E"/>
    <w:rsid w:val="006807F8"/>
    <w:rsid w:val="00680873"/>
    <w:rsid w:val="00680ECB"/>
    <w:rsid w:val="00680F7A"/>
    <w:rsid w:val="00680F9C"/>
    <w:rsid w:val="006813F6"/>
    <w:rsid w:val="00681570"/>
    <w:rsid w:val="00681BA7"/>
    <w:rsid w:val="00681C47"/>
    <w:rsid w:val="00681CAE"/>
    <w:rsid w:val="00681EDD"/>
    <w:rsid w:val="006820CC"/>
    <w:rsid w:val="006829F8"/>
    <w:rsid w:val="00682DE2"/>
    <w:rsid w:val="00682FAD"/>
    <w:rsid w:val="006833A4"/>
    <w:rsid w:val="006835C9"/>
    <w:rsid w:val="00683956"/>
    <w:rsid w:val="00683CC7"/>
    <w:rsid w:val="00684733"/>
    <w:rsid w:val="00684959"/>
    <w:rsid w:val="00684D10"/>
    <w:rsid w:val="00684E7B"/>
    <w:rsid w:val="00684E99"/>
    <w:rsid w:val="00684F26"/>
    <w:rsid w:val="00685108"/>
    <w:rsid w:val="006852DB"/>
    <w:rsid w:val="0068576D"/>
    <w:rsid w:val="00685840"/>
    <w:rsid w:val="0068603F"/>
    <w:rsid w:val="0068606E"/>
    <w:rsid w:val="00686140"/>
    <w:rsid w:val="00686188"/>
    <w:rsid w:val="00686226"/>
    <w:rsid w:val="006862A3"/>
    <w:rsid w:val="00686592"/>
    <w:rsid w:val="006867C0"/>
    <w:rsid w:val="006869F8"/>
    <w:rsid w:val="00686C9F"/>
    <w:rsid w:val="00687173"/>
    <w:rsid w:val="0068766C"/>
    <w:rsid w:val="00687708"/>
    <w:rsid w:val="00687D9B"/>
    <w:rsid w:val="00690110"/>
    <w:rsid w:val="006901E1"/>
    <w:rsid w:val="0069051B"/>
    <w:rsid w:val="00690527"/>
    <w:rsid w:val="00690900"/>
    <w:rsid w:val="006909F9"/>
    <w:rsid w:val="0069122C"/>
    <w:rsid w:val="006913E5"/>
    <w:rsid w:val="00691AAE"/>
    <w:rsid w:val="00691C40"/>
    <w:rsid w:val="00691E25"/>
    <w:rsid w:val="00692B1A"/>
    <w:rsid w:val="00692C3D"/>
    <w:rsid w:val="006937C6"/>
    <w:rsid w:val="006939B3"/>
    <w:rsid w:val="00693ACB"/>
    <w:rsid w:val="00693C80"/>
    <w:rsid w:val="00694021"/>
    <w:rsid w:val="00694299"/>
    <w:rsid w:val="006943C1"/>
    <w:rsid w:val="0069457A"/>
    <w:rsid w:val="0069487C"/>
    <w:rsid w:val="00694D18"/>
    <w:rsid w:val="006951AD"/>
    <w:rsid w:val="00695DFD"/>
    <w:rsid w:val="0069602F"/>
    <w:rsid w:val="00696560"/>
    <w:rsid w:val="00696896"/>
    <w:rsid w:val="00696994"/>
    <w:rsid w:val="00696A11"/>
    <w:rsid w:val="00696C0E"/>
    <w:rsid w:val="00696C45"/>
    <w:rsid w:val="00696F11"/>
    <w:rsid w:val="00696FFE"/>
    <w:rsid w:val="006970F3"/>
    <w:rsid w:val="00697244"/>
    <w:rsid w:val="006972D1"/>
    <w:rsid w:val="006974BD"/>
    <w:rsid w:val="006975BD"/>
    <w:rsid w:val="006977A1"/>
    <w:rsid w:val="00697853"/>
    <w:rsid w:val="00697CCF"/>
    <w:rsid w:val="00697F9B"/>
    <w:rsid w:val="006A0156"/>
    <w:rsid w:val="006A0282"/>
    <w:rsid w:val="006A0423"/>
    <w:rsid w:val="006A102A"/>
    <w:rsid w:val="006A16FD"/>
    <w:rsid w:val="006A1D59"/>
    <w:rsid w:val="006A1FBF"/>
    <w:rsid w:val="006A25E8"/>
    <w:rsid w:val="006A2986"/>
    <w:rsid w:val="006A29C1"/>
    <w:rsid w:val="006A2F2E"/>
    <w:rsid w:val="006A30E0"/>
    <w:rsid w:val="006A31E3"/>
    <w:rsid w:val="006A333D"/>
    <w:rsid w:val="006A39C4"/>
    <w:rsid w:val="006A3BA5"/>
    <w:rsid w:val="006A3E00"/>
    <w:rsid w:val="006A40C2"/>
    <w:rsid w:val="006A411C"/>
    <w:rsid w:val="006A433B"/>
    <w:rsid w:val="006A43D0"/>
    <w:rsid w:val="006A4688"/>
    <w:rsid w:val="006A49F2"/>
    <w:rsid w:val="006A4B8F"/>
    <w:rsid w:val="006A4E03"/>
    <w:rsid w:val="006A4EED"/>
    <w:rsid w:val="006A5124"/>
    <w:rsid w:val="006A5334"/>
    <w:rsid w:val="006A5C7F"/>
    <w:rsid w:val="006A5F10"/>
    <w:rsid w:val="006A6497"/>
    <w:rsid w:val="006A6ACA"/>
    <w:rsid w:val="006A6C1A"/>
    <w:rsid w:val="006A702A"/>
    <w:rsid w:val="006A7739"/>
    <w:rsid w:val="006A7D3A"/>
    <w:rsid w:val="006A7E4C"/>
    <w:rsid w:val="006B00D2"/>
    <w:rsid w:val="006B03EC"/>
    <w:rsid w:val="006B0B12"/>
    <w:rsid w:val="006B0DFC"/>
    <w:rsid w:val="006B0E12"/>
    <w:rsid w:val="006B12F5"/>
    <w:rsid w:val="006B174E"/>
    <w:rsid w:val="006B17C2"/>
    <w:rsid w:val="006B1D17"/>
    <w:rsid w:val="006B1E1A"/>
    <w:rsid w:val="006B22BC"/>
    <w:rsid w:val="006B2809"/>
    <w:rsid w:val="006B2870"/>
    <w:rsid w:val="006B3066"/>
    <w:rsid w:val="006B4124"/>
    <w:rsid w:val="006B4345"/>
    <w:rsid w:val="006B4457"/>
    <w:rsid w:val="006B4832"/>
    <w:rsid w:val="006B4CB0"/>
    <w:rsid w:val="006B508F"/>
    <w:rsid w:val="006B521B"/>
    <w:rsid w:val="006B5263"/>
    <w:rsid w:val="006B5307"/>
    <w:rsid w:val="006B559B"/>
    <w:rsid w:val="006B5626"/>
    <w:rsid w:val="006B56E8"/>
    <w:rsid w:val="006B5821"/>
    <w:rsid w:val="006B59BB"/>
    <w:rsid w:val="006B60E0"/>
    <w:rsid w:val="006B6134"/>
    <w:rsid w:val="006B6303"/>
    <w:rsid w:val="006B6578"/>
    <w:rsid w:val="006B7654"/>
    <w:rsid w:val="006B77BD"/>
    <w:rsid w:val="006B7899"/>
    <w:rsid w:val="006B7B51"/>
    <w:rsid w:val="006B7C1E"/>
    <w:rsid w:val="006B7EB8"/>
    <w:rsid w:val="006C0026"/>
    <w:rsid w:val="006C0098"/>
    <w:rsid w:val="006C029B"/>
    <w:rsid w:val="006C0305"/>
    <w:rsid w:val="006C0501"/>
    <w:rsid w:val="006C0600"/>
    <w:rsid w:val="006C0751"/>
    <w:rsid w:val="006C0BB7"/>
    <w:rsid w:val="006C0D79"/>
    <w:rsid w:val="006C0DE7"/>
    <w:rsid w:val="006C0E54"/>
    <w:rsid w:val="006C14C6"/>
    <w:rsid w:val="006C170A"/>
    <w:rsid w:val="006C1BCE"/>
    <w:rsid w:val="006C2D91"/>
    <w:rsid w:val="006C2E35"/>
    <w:rsid w:val="006C339E"/>
    <w:rsid w:val="006C36A1"/>
    <w:rsid w:val="006C38BC"/>
    <w:rsid w:val="006C3BA7"/>
    <w:rsid w:val="006C3C64"/>
    <w:rsid w:val="006C3CAB"/>
    <w:rsid w:val="006C3E49"/>
    <w:rsid w:val="006C4191"/>
    <w:rsid w:val="006C421B"/>
    <w:rsid w:val="006C44AF"/>
    <w:rsid w:val="006C4A49"/>
    <w:rsid w:val="006C5146"/>
    <w:rsid w:val="006C5208"/>
    <w:rsid w:val="006C5292"/>
    <w:rsid w:val="006C5391"/>
    <w:rsid w:val="006C59BA"/>
    <w:rsid w:val="006C5B7F"/>
    <w:rsid w:val="006C5B95"/>
    <w:rsid w:val="006C5DFB"/>
    <w:rsid w:val="006C5EB5"/>
    <w:rsid w:val="006C5FCF"/>
    <w:rsid w:val="006C6159"/>
    <w:rsid w:val="006C68E4"/>
    <w:rsid w:val="006C6F7C"/>
    <w:rsid w:val="006C7286"/>
    <w:rsid w:val="006C72F3"/>
    <w:rsid w:val="006C780B"/>
    <w:rsid w:val="006C7906"/>
    <w:rsid w:val="006C7BAB"/>
    <w:rsid w:val="006C7C69"/>
    <w:rsid w:val="006D0006"/>
    <w:rsid w:val="006D0092"/>
    <w:rsid w:val="006D00B6"/>
    <w:rsid w:val="006D02ED"/>
    <w:rsid w:val="006D036D"/>
    <w:rsid w:val="006D0779"/>
    <w:rsid w:val="006D0F94"/>
    <w:rsid w:val="006D0FED"/>
    <w:rsid w:val="006D11B1"/>
    <w:rsid w:val="006D16EA"/>
    <w:rsid w:val="006D17FB"/>
    <w:rsid w:val="006D1D3D"/>
    <w:rsid w:val="006D1D56"/>
    <w:rsid w:val="006D22AF"/>
    <w:rsid w:val="006D2410"/>
    <w:rsid w:val="006D2419"/>
    <w:rsid w:val="006D288C"/>
    <w:rsid w:val="006D29BF"/>
    <w:rsid w:val="006D2D55"/>
    <w:rsid w:val="006D2DEF"/>
    <w:rsid w:val="006D3083"/>
    <w:rsid w:val="006D3267"/>
    <w:rsid w:val="006D360D"/>
    <w:rsid w:val="006D3685"/>
    <w:rsid w:val="006D3969"/>
    <w:rsid w:val="006D3B07"/>
    <w:rsid w:val="006D4060"/>
    <w:rsid w:val="006D4271"/>
    <w:rsid w:val="006D4468"/>
    <w:rsid w:val="006D4C1C"/>
    <w:rsid w:val="006D5035"/>
    <w:rsid w:val="006D51B1"/>
    <w:rsid w:val="006D5A16"/>
    <w:rsid w:val="006D5AF9"/>
    <w:rsid w:val="006D5D66"/>
    <w:rsid w:val="006D6472"/>
    <w:rsid w:val="006D665E"/>
    <w:rsid w:val="006D70D1"/>
    <w:rsid w:val="006D742E"/>
    <w:rsid w:val="006D756C"/>
    <w:rsid w:val="006D7703"/>
    <w:rsid w:val="006D780C"/>
    <w:rsid w:val="006D7B6C"/>
    <w:rsid w:val="006D7F6C"/>
    <w:rsid w:val="006E04C8"/>
    <w:rsid w:val="006E0CE9"/>
    <w:rsid w:val="006E0D4B"/>
    <w:rsid w:val="006E0F43"/>
    <w:rsid w:val="006E0FB2"/>
    <w:rsid w:val="006E0FDC"/>
    <w:rsid w:val="006E116A"/>
    <w:rsid w:val="006E12D4"/>
    <w:rsid w:val="006E18EC"/>
    <w:rsid w:val="006E1A4F"/>
    <w:rsid w:val="006E1A9B"/>
    <w:rsid w:val="006E1C10"/>
    <w:rsid w:val="006E2150"/>
    <w:rsid w:val="006E2210"/>
    <w:rsid w:val="006E2486"/>
    <w:rsid w:val="006E25DC"/>
    <w:rsid w:val="006E2843"/>
    <w:rsid w:val="006E2B71"/>
    <w:rsid w:val="006E3130"/>
    <w:rsid w:val="006E355F"/>
    <w:rsid w:val="006E3578"/>
    <w:rsid w:val="006E35AD"/>
    <w:rsid w:val="006E3812"/>
    <w:rsid w:val="006E3869"/>
    <w:rsid w:val="006E3E7D"/>
    <w:rsid w:val="006E3EDA"/>
    <w:rsid w:val="006E411A"/>
    <w:rsid w:val="006E41A6"/>
    <w:rsid w:val="006E43C3"/>
    <w:rsid w:val="006E4F42"/>
    <w:rsid w:val="006E4F5F"/>
    <w:rsid w:val="006E5484"/>
    <w:rsid w:val="006E55FB"/>
    <w:rsid w:val="006E5991"/>
    <w:rsid w:val="006E5A02"/>
    <w:rsid w:val="006E5AD9"/>
    <w:rsid w:val="006E623F"/>
    <w:rsid w:val="006E6503"/>
    <w:rsid w:val="006E6724"/>
    <w:rsid w:val="006E680C"/>
    <w:rsid w:val="006E70C2"/>
    <w:rsid w:val="006E7456"/>
    <w:rsid w:val="006E7460"/>
    <w:rsid w:val="006E792E"/>
    <w:rsid w:val="006E7CEA"/>
    <w:rsid w:val="006E7D4B"/>
    <w:rsid w:val="006E7F12"/>
    <w:rsid w:val="006F0200"/>
    <w:rsid w:val="006F0249"/>
    <w:rsid w:val="006F0412"/>
    <w:rsid w:val="006F04FB"/>
    <w:rsid w:val="006F060E"/>
    <w:rsid w:val="006F0942"/>
    <w:rsid w:val="006F096A"/>
    <w:rsid w:val="006F112D"/>
    <w:rsid w:val="006F114B"/>
    <w:rsid w:val="006F12F4"/>
    <w:rsid w:val="006F1B31"/>
    <w:rsid w:val="006F1E75"/>
    <w:rsid w:val="006F2A5F"/>
    <w:rsid w:val="006F2ADD"/>
    <w:rsid w:val="006F2BD7"/>
    <w:rsid w:val="006F2C2B"/>
    <w:rsid w:val="006F2EE8"/>
    <w:rsid w:val="006F3355"/>
    <w:rsid w:val="006F37EE"/>
    <w:rsid w:val="006F39E4"/>
    <w:rsid w:val="006F3D84"/>
    <w:rsid w:val="006F3E92"/>
    <w:rsid w:val="006F4096"/>
    <w:rsid w:val="006F4161"/>
    <w:rsid w:val="006F42E4"/>
    <w:rsid w:val="006F43CC"/>
    <w:rsid w:val="006F46BD"/>
    <w:rsid w:val="006F46ED"/>
    <w:rsid w:val="006F484A"/>
    <w:rsid w:val="006F4A35"/>
    <w:rsid w:val="006F4D21"/>
    <w:rsid w:val="006F4E29"/>
    <w:rsid w:val="006F4F9C"/>
    <w:rsid w:val="006F57CD"/>
    <w:rsid w:val="006F5AB4"/>
    <w:rsid w:val="006F5B17"/>
    <w:rsid w:val="006F5B3D"/>
    <w:rsid w:val="006F5DE1"/>
    <w:rsid w:val="006F62BD"/>
    <w:rsid w:val="006F64CD"/>
    <w:rsid w:val="006F6520"/>
    <w:rsid w:val="006F6653"/>
    <w:rsid w:val="006F6D51"/>
    <w:rsid w:val="006F6F4D"/>
    <w:rsid w:val="006F7639"/>
    <w:rsid w:val="006F7AA3"/>
    <w:rsid w:val="007001DA"/>
    <w:rsid w:val="0070028A"/>
    <w:rsid w:val="007003E5"/>
    <w:rsid w:val="00700A87"/>
    <w:rsid w:val="00700AE2"/>
    <w:rsid w:val="00700B73"/>
    <w:rsid w:val="00700D32"/>
    <w:rsid w:val="00700E83"/>
    <w:rsid w:val="007014E3"/>
    <w:rsid w:val="00701719"/>
    <w:rsid w:val="0070178D"/>
    <w:rsid w:val="00701A30"/>
    <w:rsid w:val="00701C54"/>
    <w:rsid w:val="007022A3"/>
    <w:rsid w:val="00702452"/>
    <w:rsid w:val="00702534"/>
    <w:rsid w:val="0070277E"/>
    <w:rsid w:val="00702A3C"/>
    <w:rsid w:val="00702A73"/>
    <w:rsid w:val="00702CA9"/>
    <w:rsid w:val="00702CD5"/>
    <w:rsid w:val="0070310E"/>
    <w:rsid w:val="007036DA"/>
    <w:rsid w:val="007037C6"/>
    <w:rsid w:val="00703FDC"/>
    <w:rsid w:val="007046CE"/>
    <w:rsid w:val="007047DB"/>
    <w:rsid w:val="00704A62"/>
    <w:rsid w:val="00704F08"/>
    <w:rsid w:val="00705015"/>
    <w:rsid w:val="007056FA"/>
    <w:rsid w:val="00705760"/>
    <w:rsid w:val="00705F3E"/>
    <w:rsid w:val="00705F87"/>
    <w:rsid w:val="00706461"/>
    <w:rsid w:val="007069E3"/>
    <w:rsid w:val="00706BB0"/>
    <w:rsid w:val="00706C3C"/>
    <w:rsid w:val="00706C98"/>
    <w:rsid w:val="00706FD3"/>
    <w:rsid w:val="00707275"/>
    <w:rsid w:val="007072F4"/>
    <w:rsid w:val="0070762C"/>
    <w:rsid w:val="00707917"/>
    <w:rsid w:val="00707A65"/>
    <w:rsid w:val="00707E5C"/>
    <w:rsid w:val="00707FDD"/>
    <w:rsid w:val="00710B53"/>
    <w:rsid w:val="00710B84"/>
    <w:rsid w:val="00710C30"/>
    <w:rsid w:val="00710E65"/>
    <w:rsid w:val="00710FAB"/>
    <w:rsid w:val="0071119C"/>
    <w:rsid w:val="00711282"/>
    <w:rsid w:val="007113B5"/>
    <w:rsid w:val="007113D3"/>
    <w:rsid w:val="00711554"/>
    <w:rsid w:val="007117B3"/>
    <w:rsid w:val="007119C4"/>
    <w:rsid w:val="00711BCB"/>
    <w:rsid w:val="00711CE9"/>
    <w:rsid w:val="00712186"/>
    <w:rsid w:val="00712300"/>
    <w:rsid w:val="00712344"/>
    <w:rsid w:val="00712497"/>
    <w:rsid w:val="007129EF"/>
    <w:rsid w:val="00713086"/>
    <w:rsid w:val="00714BD7"/>
    <w:rsid w:val="00714E7E"/>
    <w:rsid w:val="00715144"/>
    <w:rsid w:val="00715504"/>
    <w:rsid w:val="0071599D"/>
    <w:rsid w:val="00715B0D"/>
    <w:rsid w:val="00715D8C"/>
    <w:rsid w:val="0071653F"/>
    <w:rsid w:val="0071654D"/>
    <w:rsid w:val="007167D3"/>
    <w:rsid w:val="00716CB8"/>
    <w:rsid w:val="00716D6D"/>
    <w:rsid w:val="007171FF"/>
    <w:rsid w:val="0071734C"/>
    <w:rsid w:val="0071768C"/>
    <w:rsid w:val="007201C3"/>
    <w:rsid w:val="00720377"/>
    <w:rsid w:val="0072045B"/>
    <w:rsid w:val="0072069D"/>
    <w:rsid w:val="0072076E"/>
    <w:rsid w:val="00720996"/>
    <w:rsid w:val="00720BB8"/>
    <w:rsid w:val="00720D07"/>
    <w:rsid w:val="00720ED2"/>
    <w:rsid w:val="00720FCE"/>
    <w:rsid w:val="00721478"/>
    <w:rsid w:val="007214CB"/>
    <w:rsid w:val="007218FD"/>
    <w:rsid w:val="00721977"/>
    <w:rsid w:val="00721A63"/>
    <w:rsid w:val="00721C18"/>
    <w:rsid w:val="00721D7D"/>
    <w:rsid w:val="00721DFB"/>
    <w:rsid w:val="00722385"/>
    <w:rsid w:val="00722432"/>
    <w:rsid w:val="00722484"/>
    <w:rsid w:val="0072257E"/>
    <w:rsid w:val="00722950"/>
    <w:rsid w:val="00722DAF"/>
    <w:rsid w:val="007230C9"/>
    <w:rsid w:val="007230F2"/>
    <w:rsid w:val="007230FF"/>
    <w:rsid w:val="00723379"/>
    <w:rsid w:val="007233BC"/>
    <w:rsid w:val="007237DE"/>
    <w:rsid w:val="0072388D"/>
    <w:rsid w:val="00723E70"/>
    <w:rsid w:val="00723F83"/>
    <w:rsid w:val="00723FD9"/>
    <w:rsid w:val="0072410C"/>
    <w:rsid w:val="00724142"/>
    <w:rsid w:val="00724296"/>
    <w:rsid w:val="007242C6"/>
    <w:rsid w:val="007243DB"/>
    <w:rsid w:val="00724616"/>
    <w:rsid w:val="007249BA"/>
    <w:rsid w:val="00724A4D"/>
    <w:rsid w:val="00724FAF"/>
    <w:rsid w:val="00725071"/>
    <w:rsid w:val="0072507B"/>
    <w:rsid w:val="007252F7"/>
    <w:rsid w:val="00725536"/>
    <w:rsid w:val="007256E3"/>
    <w:rsid w:val="0072591D"/>
    <w:rsid w:val="00725BEE"/>
    <w:rsid w:val="00725DE6"/>
    <w:rsid w:val="00725DFD"/>
    <w:rsid w:val="00726017"/>
    <w:rsid w:val="007260A1"/>
    <w:rsid w:val="0072621D"/>
    <w:rsid w:val="0072663E"/>
    <w:rsid w:val="0072694D"/>
    <w:rsid w:val="00726D16"/>
    <w:rsid w:val="00727251"/>
    <w:rsid w:val="00727F4A"/>
    <w:rsid w:val="007303E5"/>
    <w:rsid w:val="0073044F"/>
    <w:rsid w:val="00731284"/>
    <w:rsid w:val="007314F4"/>
    <w:rsid w:val="0073154C"/>
    <w:rsid w:val="007318CA"/>
    <w:rsid w:val="00731F61"/>
    <w:rsid w:val="007320A0"/>
    <w:rsid w:val="007320EF"/>
    <w:rsid w:val="00732366"/>
    <w:rsid w:val="00732F10"/>
    <w:rsid w:val="00733747"/>
    <w:rsid w:val="007337D7"/>
    <w:rsid w:val="00733803"/>
    <w:rsid w:val="00733ADE"/>
    <w:rsid w:val="00733C2C"/>
    <w:rsid w:val="0073428A"/>
    <w:rsid w:val="00734377"/>
    <w:rsid w:val="00734AF8"/>
    <w:rsid w:val="00734B3D"/>
    <w:rsid w:val="00735148"/>
    <w:rsid w:val="007356A4"/>
    <w:rsid w:val="007356E2"/>
    <w:rsid w:val="007358EA"/>
    <w:rsid w:val="00735987"/>
    <w:rsid w:val="00735E95"/>
    <w:rsid w:val="00735ECB"/>
    <w:rsid w:val="00735F4D"/>
    <w:rsid w:val="00736124"/>
    <w:rsid w:val="007363CE"/>
    <w:rsid w:val="00736BFF"/>
    <w:rsid w:val="00736D07"/>
    <w:rsid w:val="007370FD"/>
    <w:rsid w:val="00737378"/>
    <w:rsid w:val="007374F3"/>
    <w:rsid w:val="00737D19"/>
    <w:rsid w:val="00737FFC"/>
    <w:rsid w:val="007409D1"/>
    <w:rsid w:val="00741020"/>
    <w:rsid w:val="007410D3"/>
    <w:rsid w:val="0074124D"/>
    <w:rsid w:val="00741446"/>
    <w:rsid w:val="00741B0B"/>
    <w:rsid w:val="00741C6D"/>
    <w:rsid w:val="00741FE7"/>
    <w:rsid w:val="0074213E"/>
    <w:rsid w:val="007421AB"/>
    <w:rsid w:val="007425D5"/>
    <w:rsid w:val="0074296C"/>
    <w:rsid w:val="00742CAE"/>
    <w:rsid w:val="00742D62"/>
    <w:rsid w:val="00743167"/>
    <w:rsid w:val="00743370"/>
    <w:rsid w:val="00743408"/>
    <w:rsid w:val="007434B0"/>
    <w:rsid w:val="00743AE1"/>
    <w:rsid w:val="00743B52"/>
    <w:rsid w:val="00743C52"/>
    <w:rsid w:val="007441D3"/>
    <w:rsid w:val="007441F9"/>
    <w:rsid w:val="0074426C"/>
    <w:rsid w:val="0074446E"/>
    <w:rsid w:val="0074455A"/>
    <w:rsid w:val="00744751"/>
    <w:rsid w:val="007447A8"/>
    <w:rsid w:val="00744A96"/>
    <w:rsid w:val="00744B5D"/>
    <w:rsid w:val="00744E8D"/>
    <w:rsid w:val="00745059"/>
    <w:rsid w:val="00745101"/>
    <w:rsid w:val="00745185"/>
    <w:rsid w:val="00745271"/>
    <w:rsid w:val="0074533A"/>
    <w:rsid w:val="00745930"/>
    <w:rsid w:val="007459D8"/>
    <w:rsid w:val="00745AE6"/>
    <w:rsid w:val="00745DCC"/>
    <w:rsid w:val="0074640E"/>
    <w:rsid w:val="0074645C"/>
    <w:rsid w:val="00746584"/>
    <w:rsid w:val="0074660A"/>
    <w:rsid w:val="00746616"/>
    <w:rsid w:val="00746A64"/>
    <w:rsid w:val="007475CB"/>
    <w:rsid w:val="0074766B"/>
    <w:rsid w:val="00747897"/>
    <w:rsid w:val="0074795A"/>
    <w:rsid w:val="00747A31"/>
    <w:rsid w:val="00747BF4"/>
    <w:rsid w:val="00747BF6"/>
    <w:rsid w:val="00747C1A"/>
    <w:rsid w:val="00750530"/>
    <w:rsid w:val="00750962"/>
    <w:rsid w:val="00750BB0"/>
    <w:rsid w:val="00750BE6"/>
    <w:rsid w:val="00750E1E"/>
    <w:rsid w:val="007510F0"/>
    <w:rsid w:val="0075120E"/>
    <w:rsid w:val="00751338"/>
    <w:rsid w:val="007513B0"/>
    <w:rsid w:val="00751467"/>
    <w:rsid w:val="007518B8"/>
    <w:rsid w:val="0075237A"/>
    <w:rsid w:val="00752392"/>
    <w:rsid w:val="007524AC"/>
    <w:rsid w:val="00752A50"/>
    <w:rsid w:val="00752A78"/>
    <w:rsid w:val="00752B9F"/>
    <w:rsid w:val="0075363C"/>
    <w:rsid w:val="007536E3"/>
    <w:rsid w:val="00753B24"/>
    <w:rsid w:val="00753C70"/>
    <w:rsid w:val="00753C7F"/>
    <w:rsid w:val="00753E04"/>
    <w:rsid w:val="00753EFC"/>
    <w:rsid w:val="00754071"/>
    <w:rsid w:val="0075412E"/>
    <w:rsid w:val="007542CA"/>
    <w:rsid w:val="00754710"/>
    <w:rsid w:val="00754922"/>
    <w:rsid w:val="00754D73"/>
    <w:rsid w:val="00754E68"/>
    <w:rsid w:val="00755652"/>
    <w:rsid w:val="00755676"/>
    <w:rsid w:val="00755AFF"/>
    <w:rsid w:val="00755EC1"/>
    <w:rsid w:val="0075610E"/>
    <w:rsid w:val="00756136"/>
    <w:rsid w:val="007561BA"/>
    <w:rsid w:val="00756C31"/>
    <w:rsid w:val="00757193"/>
    <w:rsid w:val="007572ED"/>
    <w:rsid w:val="007574A2"/>
    <w:rsid w:val="007578D9"/>
    <w:rsid w:val="00757ACB"/>
    <w:rsid w:val="00757B0C"/>
    <w:rsid w:val="0076089C"/>
    <w:rsid w:val="00761421"/>
    <w:rsid w:val="007614CC"/>
    <w:rsid w:val="0076156A"/>
    <w:rsid w:val="00761715"/>
    <w:rsid w:val="00761960"/>
    <w:rsid w:val="00761AD9"/>
    <w:rsid w:val="007621A9"/>
    <w:rsid w:val="0076220B"/>
    <w:rsid w:val="00762527"/>
    <w:rsid w:val="0076270F"/>
    <w:rsid w:val="00762821"/>
    <w:rsid w:val="0076296B"/>
    <w:rsid w:val="007629D2"/>
    <w:rsid w:val="00762B44"/>
    <w:rsid w:val="00762C9F"/>
    <w:rsid w:val="007630E0"/>
    <w:rsid w:val="00763459"/>
    <w:rsid w:val="007638CE"/>
    <w:rsid w:val="00764710"/>
    <w:rsid w:val="00764832"/>
    <w:rsid w:val="0076485B"/>
    <w:rsid w:val="007649AD"/>
    <w:rsid w:val="00764C7E"/>
    <w:rsid w:val="00764FF7"/>
    <w:rsid w:val="0076503C"/>
    <w:rsid w:val="0076533E"/>
    <w:rsid w:val="00765350"/>
    <w:rsid w:val="007655F4"/>
    <w:rsid w:val="00766318"/>
    <w:rsid w:val="00766489"/>
    <w:rsid w:val="0076677F"/>
    <w:rsid w:val="00766AF1"/>
    <w:rsid w:val="00766CC2"/>
    <w:rsid w:val="00766D05"/>
    <w:rsid w:val="00766F61"/>
    <w:rsid w:val="00766FBE"/>
    <w:rsid w:val="00766FF2"/>
    <w:rsid w:val="007674F0"/>
    <w:rsid w:val="00767577"/>
    <w:rsid w:val="00767C14"/>
    <w:rsid w:val="00767C78"/>
    <w:rsid w:val="00770192"/>
    <w:rsid w:val="00770CE6"/>
    <w:rsid w:val="0077100A"/>
    <w:rsid w:val="007712EC"/>
    <w:rsid w:val="007713B7"/>
    <w:rsid w:val="00771A65"/>
    <w:rsid w:val="00771BB2"/>
    <w:rsid w:val="00771BDC"/>
    <w:rsid w:val="00771E00"/>
    <w:rsid w:val="007721BD"/>
    <w:rsid w:val="00772475"/>
    <w:rsid w:val="00772846"/>
    <w:rsid w:val="00772A8C"/>
    <w:rsid w:val="00772B97"/>
    <w:rsid w:val="007732D8"/>
    <w:rsid w:val="0077368A"/>
    <w:rsid w:val="00773C72"/>
    <w:rsid w:val="007740AF"/>
    <w:rsid w:val="0077412A"/>
    <w:rsid w:val="007743DF"/>
    <w:rsid w:val="007746D9"/>
    <w:rsid w:val="007749F7"/>
    <w:rsid w:val="00774AC5"/>
    <w:rsid w:val="00774C87"/>
    <w:rsid w:val="00775107"/>
    <w:rsid w:val="0077516A"/>
    <w:rsid w:val="00775234"/>
    <w:rsid w:val="00775257"/>
    <w:rsid w:val="0077571A"/>
    <w:rsid w:val="007759C5"/>
    <w:rsid w:val="00775AD4"/>
    <w:rsid w:val="00775B4E"/>
    <w:rsid w:val="00775BCB"/>
    <w:rsid w:val="00775BFB"/>
    <w:rsid w:val="00775F4B"/>
    <w:rsid w:val="00776462"/>
    <w:rsid w:val="007768D4"/>
    <w:rsid w:val="00776A20"/>
    <w:rsid w:val="00777148"/>
    <w:rsid w:val="00777452"/>
    <w:rsid w:val="007774D3"/>
    <w:rsid w:val="00777C24"/>
    <w:rsid w:val="00777EB8"/>
    <w:rsid w:val="00780142"/>
    <w:rsid w:val="00780334"/>
    <w:rsid w:val="0078043C"/>
    <w:rsid w:val="00780F7C"/>
    <w:rsid w:val="007810D8"/>
    <w:rsid w:val="007813CF"/>
    <w:rsid w:val="0078141C"/>
    <w:rsid w:val="007816F6"/>
    <w:rsid w:val="00781700"/>
    <w:rsid w:val="00781B2D"/>
    <w:rsid w:val="00782102"/>
    <w:rsid w:val="0078272B"/>
    <w:rsid w:val="00782C01"/>
    <w:rsid w:val="00783119"/>
    <w:rsid w:val="007836BA"/>
    <w:rsid w:val="0078373B"/>
    <w:rsid w:val="0078393F"/>
    <w:rsid w:val="00783F9C"/>
    <w:rsid w:val="0078467F"/>
    <w:rsid w:val="007848B0"/>
    <w:rsid w:val="007851E3"/>
    <w:rsid w:val="00785372"/>
    <w:rsid w:val="00785607"/>
    <w:rsid w:val="00785FDA"/>
    <w:rsid w:val="00786035"/>
    <w:rsid w:val="0078624B"/>
    <w:rsid w:val="0078650C"/>
    <w:rsid w:val="00786E78"/>
    <w:rsid w:val="00786ECA"/>
    <w:rsid w:val="007877EC"/>
    <w:rsid w:val="007878E3"/>
    <w:rsid w:val="00787903"/>
    <w:rsid w:val="00787994"/>
    <w:rsid w:val="00787FC7"/>
    <w:rsid w:val="0079004E"/>
    <w:rsid w:val="00790515"/>
    <w:rsid w:val="00790B3F"/>
    <w:rsid w:val="00790B9E"/>
    <w:rsid w:val="00790F4E"/>
    <w:rsid w:val="007910C4"/>
    <w:rsid w:val="00791613"/>
    <w:rsid w:val="007916CB"/>
    <w:rsid w:val="007916F9"/>
    <w:rsid w:val="007918B2"/>
    <w:rsid w:val="00791A70"/>
    <w:rsid w:val="00791ACC"/>
    <w:rsid w:val="00791E85"/>
    <w:rsid w:val="00791FC1"/>
    <w:rsid w:val="007925B9"/>
    <w:rsid w:val="00792B43"/>
    <w:rsid w:val="00792BB4"/>
    <w:rsid w:val="00792D8C"/>
    <w:rsid w:val="00792EB7"/>
    <w:rsid w:val="007930DE"/>
    <w:rsid w:val="0079365B"/>
    <w:rsid w:val="007937B7"/>
    <w:rsid w:val="0079383F"/>
    <w:rsid w:val="007942B9"/>
    <w:rsid w:val="00794739"/>
    <w:rsid w:val="007947F1"/>
    <w:rsid w:val="00794ADD"/>
    <w:rsid w:val="00795240"/>
    <w:rsid w:val="00795486"/>
    <w:rsid w:val="00795831"/>
    <w:rsid w:val="0079586B"/>
    <w:rsid w:val="00795E8C"/>
    <w:rsid w:val="00795EEA"/>
    <w:rsid w:val="00796124"/>
    <w:rsid w:val="0079627A"/>
    <w:rsid w:val="007962BB"/>
    <w:rsid w:val="007965A6"/>
    <w:rsid w:val="007965A9"/>
    <w:rsid w:val="007965F6"/>
    <w:rsid w:val="00796C2F"/>
    <w:rsid w:val="00796C89"/>
    <w:rsid w:val="00796EB4"/>
    <w:rsid w:val="00796F16"/>
    <w:rsid w:val="0079737B"/>
    <w:rsid w:val="00797FB5"/>
    <w:rsid w:val="007A0257"/>
    <w:rsid w:val="007A053A"/>
    <w:rsid w:val="007A07A0"/>
    <w:rsid w:val="007A092F"/>
    <w:rsid w:val="007A0E09"/>
    <w:rsid w:val="007A144C"/>
    <w:rsid w:val="007A1E64"/>
    <w:rsid w:val="007A1F84"/>
    <w:rsid w:val="007A22DB"/>
    <w:rsid w:val="007A2627"/>
    <w:rsid w:val="007A2782"/>
    <w:rsid w:val="007A2B27"/>
    <w:rsid w:val="007A2E36"/>
    <w:rsid w:val="007A3030"/>
    <w:rsid w:val="007A3152"/>
    <w:rsid w:val="007A323A"/>
    <w:rsid w:val="007A35B7"/>
    <w:rsid w:val="007A36EF"/>
    <w:rsid w:val="007A3B33"/>
    <w:rsid w:val="007A3C82"/>
    <w:rsid w:val="007A3D7D"/>
    <w:rsid w:val="007A3F16"/>
    <w:rsid w:val="007A454A"/>
    <w:rsid w:val="007A4E12"/>
    <w:rsid w:val="007A4F36"/>
    <w:rsid w:val="007A587A"/>
    <w:rsid w:val="007A58A4"/>
    <w:rsid w:val="007A5AD4"/>
    <w:rsid w:val="007A5C37"/>
    <w:rsid w:val="007A5E4C"/>
    <w:rsid w:val="007A5F57"/>
    <w:rsid w:val="007A63E6"/>
    <w:rsid w:val="007A645E"/>
    <w:rsid w:val="007A665A"/>
    <w:rsid w:val="007A66C6"/>
    <w:rsid w:val="007A6DA8"/>
    <w:rsid w:val="007A6E3C"/>
    <w:rsid w:val="007A7246"/>
    <w:rsid w:val="007A743C"/>
    <w:rsid w:val="007A7785"/>
    <w:rsid w:val="007A79E5"/>
    <w:rsid w:val="007B0200"/>
    <w:rsid w:val="007B0514"/>
    <w:rsid w:val="007B0523"/>
    <w:rsid w:val="007B0A7A"/>
    <w:rsid w:val="007B0B09"/>
    <w:rsid w:val="007B0BAD"/>
    <w:rsid w:val="007B0DB8"/>
    <w:rsid w:val="007B0E18"/>
    <w:rsid w:val="007B1069"/>
    <w:rsid w:val="007B172C"/>
    <w:rsid w:val="007B18CD"/>
    <w:rsid w:val="007B18CE"/>
    <w:rsid w:val="007B1C8F"/>
    <w:rsid w:val="007B23DF"/>
    <w:rsid w:val="007B24BC"/>
    <w:rsid w:val="007B27AF"/>
    <w:rsid w:val="007B280A"/>
    <w:rsid w:val="007B2AE2"/>
    <w:rsid w:val="007B2D3B"/>
    <w:rsid w:val="007B2D9F"/>
    <w:rsid w:val="007B2E5D"/>
    <w:rsid w:val="007B32DC"/>
    <w:rsid w:val="007B35C8"/>
    <w:rsid w:val="007B3BB7"/>
    <w:rsid w:val="007B3BBB"/>
    <w:rsid w:val="007B3D51"/>
    <w:rsid w:val="007B3EAC"/>
    <w:rsid w:val="007B434F"/>
    <w:rsid w:val="007B43F9"/>
    <w:rsid w:val="007B46F2"/>
    <w:rsid w:val="007B494E"/>
    <w:rsid w:val="007B4CA0"/>
    <w:rsid w:val="007B52B4"/>
    <w:rsid w:val="007B5B9A"/>
    <w:rsid w:val="007B5DD5"/>
    <w:rsid w:val="007B5E2F"/>
    <w:rsid w:val="007B6075"/>
    <w:rsid w:val="007B6096"/>
    <w:rsid w:val="007B60E0"/>
    <w:rsid w:val="007B637C"/>
    <w:rsid w:val="007B6C87"/>
    <w:rsid w:val="007B6D16"/>
    <w:rsid w:val="007B6D39"/>
    <w:rsid w:val="007B768B"/>
    <w:rsid w:val="007B7EEE"/>
    <w:rsid w:val="007B7F52"/>
    <w:rsid w:val="007C0282"/>
    <w:rsid w:val="007C0359"/>
    <w:rsid w:val="007C063C"/>
    <w:rsid w:val="007C0679"/>
    <w:rsid w:val="007C078D"/>
    <w:rsid w:val="007C0949"/>
    <w:rsid w:val="007C0CEC"/>
    <w:rsid w:val="007C11CC"/>
    <w:rsid w:val="007C1375"/>
    <w:rsid w:val="007C157F"/>
    <w:rsid w:val="007C1630"/>
    <w:rsid w:val="007C16E7"/>
    <w:rsid w:val="007C172E"/>
    <w:rsid w:val="007C17A0"/>
    <w:rsid w:val="007C1B54"/>
    <w:rsid w:val="007C1EE1"/>
    <w:rsid w:val="007C200B"/>
    <w:rsid w:val="007C3041"/>
    <w:rsid w:val="007C30C5"/>
    <w:rsid w:val="007C31CE"/>
    <w:rsid w:val="007C3269"/>
    <w:rsid w:val="007C32BD"/>
    <w:rsid w:val="007C32DF"/>
    <w:rsid w:val="007C335E"/>
    <w:rsid w:val="007C3779"/>
    <w:rsid w:val="007C3A4A"/>
    <w:rsid w:val="007C3AB4"/>
    <w:rsid w:val="007C3B44"/>
    <w:rsid w:val="007C3B9C"/>
    <w:rsid w:val="007C3CEA"/>
    <w:rsid w:val="007C3F21"/>
    <w:rsid w:val="007C40B7"/>
    <w:rsid w:val="007C445C"/>
    <w:rsid w:val="007C445F"/>
    <w:rsid w:val="007C48EC"/>
    <w:rsid w:val="007C4DDE"/>
    <w:rsid w:val="007C4E90"/>
    <w:rsid w:val="007C530D"/>
    <w:rsid w:val="007C53D6"/>
    <w:rsid w:val="007C542E"/>
    <w:rsid w:val="007C561F"/>
    <w:rsid w:val="007C5F91"/>
    <w:rsid w:val="007C66A3"/>
    <w:rsid w:val="007C6746"/>
    <w:rsid w:val="007C6D3A"/>
    <w:rsid w:val="007C6F35"/>
    <w:rsid w:val="007C6F4B"/>
    <w:rsid w:val="007C7535"/>
    <w:rsid w:val="007C783C"/>
    <w:rsid w:val="007C7B30"/>
    <w:rsid w:val="007C7CC2"/>
    <w:rsid w:val="007C7EE0"/>
    <w:rsid w:val="007D00C4"/>
    <w:rsid w:val="007D0111"/>
    <w:rsid w:val="007D0126"/>
    <w:rsid w:val="007D0218"/>
    <w:rsid w:val="007D0389"/>
    <w:rsid w:val="007D053C"/>
    <w:rsid w:val="007D0634"/>
    <w:rsid w:val="007D09D5"/>
    <w:rsid w:val="007D17FE"/>
    <w:rsid w:val="007D1D92"/>
    <w:rsid w:val="007D2028"/>
    <w:rsid w:val="007D2087"/>
    <w:rsid w:val="007D23E9"/>
    <w:rsid w:val="007D23F1"/>
    <w:rsid w:val="007D27E1"/>
    <w:rsid w:val="007D2AB8"/>
    <w:rsid w:val="007D2BE2"/>
    <w:rsid w:val="007D2C50"/>
    <w:rsid w:val="007D2D4A"/>
    <w:rsid w:val="007D2D85"/>
    <w:rsid w:val="007D30B6"/>
    <w:rsid w:val="007D33AF"/>
    <w:rsid w:val="007D3636"/>
    <w:rsid w:val="007D3759"/>
    <w:rsid w:val="007D37BB"/>
    <w:rsid w:val="007D39C4"/>
    <w:rsid w:val="007D3C0A"/>
    <w:rsid w:val="007D4200"/>
    <w:rsid w:val="007D4714"/>
    <w:rsid w:val="007D4864"/>
    <w:rsid w:val="007D49BE"/>
    <w:rsid w:val="007D49E6"/>
    <w:rsid w:val="007D4DE3"/>
    <w:rsid w:val="007D5055"/>
    <w:rsid w:val="007D5225"/>
    <w:rsid w:val="007D5911"/>
    <w:rsid w:val="007D5930"/>
    <w:rsid w:val="007D5B62"/>
    <w:rsid w:val="007D5BCC"/>
    <w:rsid w:val="007D5D1A"/>
    <w:rsid w:val="007D67BF"/>
    <w:rsid w:val="007D6D30"/>
    <w:rsid w:val="007D6D6D"/>
    <w:rsid w:val="007D6F10"/>
    <w:rsid w:val="007D6FCC"/>
    <w:rsid w:val="007D748B"/>
    <w:rsid w:val="007D768D"/>
    <w:rsid w:val="007D7A49"/>
    <w:rsid w:val="007D7B77"/>
    <w:rsid w:val="007D7C4F"/>
    <w:rsid w:val="007D7EEC"/>
    <w:rsid w:val="007D7FF3"/>
    <w:rsid w:val="007E043E"/>
    <w:rsid w:val="007E0453"/>
    <w:rsid w:val="007E0488"/>
    <w:rsid w:val="007E08D9"/>
    <w:rsid w:val="007E09EA"/>
    <w:rsid w:val="007E0C05"/>
    <w:rsid w:val="007E0FD1"/>
    <w:rsid w:val="007E169F"/>
    <w:rsid w:val="007E198D"/>
    <w:rsid w:val="007E1B2A"/>
    <w:rsid w:val="007E1B3E"/>
    <w:rsid w:val="007E1C2C"/>
    <w:rsid w:val="007E2984"/>
    <w:rsid w:val="007E2C89"/>
    <w:rsid w:val="007E2CEA"/>
    <w:rsid w:val="007E311A"/>
    <w:rsid w:val="007E335E"/>
    <w:rsid w:val="007E352F"/>
    <w:rsid w:val="007E3B8D"/>
    <w:rsid w:val="007E3D45"/>
    <w:rsid w:val="007E3D46"/>
    <w:rsid w:val="007E3DA9"/>
    <w:rsid w:val="007E42CA"/>
    <w:rsid w:val="007E45B4"/>
    <w:rsid w:val="007E4672"/>
    <w:rsid w:val="007E4675"/>
    <w:rsid w:val="007E4AF8"/>
    <w:rsid w:val="007E4B9C"/>
    <w:rsid w:val="007E5069"/>
    <w:rsid w:val="007E516C"/>
    <w:rsid w:val="007E51C9"/>
    <w:rsid w:val="007E525F"/>
    <w:rsid w:val="007E52BE"/>
    <w:rsid w:val="007E5416"/>
    <w:rsid w:val="007E54BF"/>
    <w:rsid w:val="007E54C3"/>
    <w:rsid w:val="007E5D28"/>
    <w:rsid w:val="007E5D6B"/>
    <w:rsid w:val="007E617A"/>
    <w:rsid w:val="007E62AA"/>
    <w:rsid w:val="007E66BF"/>
    <w:rsid w:val="007E67A8"/>
    <w:rsid w:val="007E6C47"/>
    <w:rsid w:val="007E6D92"/>
    <w:rsid w:val="007E6E52"/>
    <w:rsid w:val="007E6EA9"/>
    <w:rsid w:val="007E6EE6"/>
    <w:rsid w:val="007E74FF"/>
    <w:rsid w:val="007E7C31"/>
    <w:rsid w:val="007F0260"/>
    <w:rsid w:val="007F04E0"/>
    <w:rsid w:val="007F070B"/>
    <w:rsid w:val="007F0AE1"/>
    <w:rsid w:val="007F0CAC"/>
    <w:rsid w:val="007F0D08"/>
    <w:rsid w:val="007F0F74"/>
    <w:rsid w:val="007F16B2"/>
    <w:rsid w:val="007F1A86"/>
    <w:rsid w:val="007F1A9A"/>
    <w:rsid w:val="007F1AFC"/>
    <w:rsid w:val="007F1C87"/>
    <w:rsid w:val="007F1F3F"/>
    <w:rsid w:val="007F20B3"/>
    <w:rsid w:val="007F20D0"/>
    <w:rsid w:val="007F2459"/>
    <w:rsid w:val="007F2799"/>
    <w:rsid w:val="007F2846"/>
    <w:rsid w:val="007F2A44"/>
    <w:rsid w:val="007F2C2A"/>
    <w:rsid w:val="007F2E23"/>
    <w:rsid w:val="007F3047"/>
    <w:rsid w:val="007F3154"/>
    <w:rsid w:val="007F3159"/>
    <w:rsid w:val="007F39CA"/>
    <w:rsid w:val="007F3B63"/>
    <w:rsid w:val="007F4386"/>
    <w:rsid w:val="007F4561"/>
    <w:rsid w:val="007F4D83"/>
    <w:rsid w:val="007F54A8"/>
    <w:rsid w:val="007F55BD"/>
    <w:rsid w:val="007F608F"/>
    <w:rsid w:val="007F6711"/>
    <w:rsid w:val="007F6B7B"/>
    <w:rsid w:val="007F6C13"/>
    <w:rsid w:val="007F6CCE"/>
    <w:rsid w:val="007F7475"/>
    <w:rsid w:val="007F7606"/>
    <w:rsid w:val="007F7B91"/>
    <w:rsid w:val="007F7C56"/>
    <w:rsid w:val="007F7D17"/>
    <w:rsid w:val="007F7DBC"/>
    <w:rsid w:val="007F7F42"/>
    <w:rsid w:val="008006B4"/>
    <w:rsid w:val="00800703"/>
    <w:rsid w:val="008007EE"/>
    <w:rsid w:val="00800869"/>
    <w:rsid w:val="00800A3B"/>
    <w:rsid w:val="008013E0"/>
    <w:rsid w:val="0080147C"/>
    <w:rsid w:val="0080149A"/>
    <w:rsid w:val="008014D0"/>
    <w:rsid w:val="00801A1E"/>
    <w:rsid w:val="00801D76"/>
    <w:rsid w:val="00801DD2"/>
    <w:rsid w:val="0080275E"/>
    <w:rsid w:val="00802B1C"/>
    <w:rsid w:val="00802F36"/>
    <w:rsid w:val="00803055"/>
    <w:rsid w:val="00803182"/>
    <w:rsid w:val="0080328F"/>
    <w:rsid w:val="008032EF"/>
    <w:rsid w:val="00803B4E"/>
    <w:rsid w:val="00803CD9"/>
    <w:rsid w:val="008043F0"/>
    <w:rsid w:val="00804418"/>
    <w:rsid w:val="0080445A"/>
    <w:rsid w:val="0080468A"/>
    <w:rsid w:val="00804706"/>
    <w:rsid w:val="0080483A"/>
    <w:rsid w:val="00804957"/>
    <w:rsid w:val="00804E3D"/>
    <w:rsid w:val="00804F8F"/>
    <w:rsid w:val="008052A3"/>
    <w:rsid w:val="008053F2"/>
    <w:rsid w:val="008054AA"/>
    <w:rsid w:val="0080580D"/>
    <w:rsid w:val="00805A7E"/>
    <w:rsid w:val="00806530"/>
    <w:rsid w:val="008066DC"/>
    <w:rsid w:val="008067BB"/>
    <w:rsid w:val="00806DC2"/>
    <w:rsid w:val="00807210"/>
    <w:rsid w:val="0080739E"/>
    <w:rsid w:val="008076A2"/>
    <w:rsid w:val="00807980"/>
    <w:rsid w:val="00807D21"/>
    <w:rsid w:val="008102D3"/>
    <w:rsid w:val="0081046D"/>
    <w:rsid w:val="0081053E"/>
    <w:rsid w:val="00810646"/>
    <w:rsid w:val="0081068B"/>
    <w:rsid w:val="008107BB"/>
    <w:rsid w:val="00810D2B"/>
    <w:rsid w:val="00810F5E"/>
    <w:rsid w:val="00811217"/>
    <w:rsid w:val="00811316"/>
    <w:rsid w:val="0081135B"/>
    <w:rsid w:val="00811F2F"/>
    <w:rsid w:val="00812266"/>
    <w:rsid w:val="00812C53"/>
    <w:rsid w:val="00812C99"/>
    <w:rsid w:val="00812E89"/>
    <w:rsid w:val="00813007"/>
    <w:rsid w:val="0081318D"/>
    <w:rsid w:val="00813295"/>
    <w:rsid w:val="00813672"/>
    <w:rsid w:val="008137CE"/>
    <w:rsid w:val="0081388B"/>
    <w:rsid w:val="0081394D"/>
    <w:rsid w:val="0081428C"/>
    <w:rsid w:val="008143FE"/>
    <w:rsid w:val="008147B7"/>
    <w:rsid w:val="00814939"/>
    <w:rsid w:val="00814C63"/>
    <w:rsid w:val="00815361"/>
    <w:rsid w:val="00815726"/>
    <w:rsid w:val="008159E7"/>
    <w:rsid w:val="00815AB6"/>
    <w:rsid w:val="00815C2D"/>
    <w:rsid w:val="008163AB"/>
    <w:rsid w:val="008163B9"/>
    <w:rsid w:val="008165B3"/>
    <w:rsid w:val="00816721"/>
    <w:rsid w:val="0081696B"/>
    <w:rsid w:val="00816AC2"/>
    <w:rsid w:val="00816E0A"/>
    <w:rsid w:val="00816E30"/>
    <w:rsid w:val="00816F95"/>
    <w:rsid w:val="0081735A"/>
    <w:rsid w:val="00817440"/>
    <w:rsid w:val="00817732"/>
    <w:rsid w:val="0081788B"/>
    <w:rsid w:val="008179D4"/>
    <w:rsid w:val="00817A7C"/>
    <w:rsid w:val="008205A7"/>
    <w:rsid w:val="00820668"/>
    <w:rsid w:val="0082091D"/>
    <w:rsid w:val="00820C36"/>
    <w:rsid w:val="00820EC2"/>
    <w:rsid w:val="008211E1"/>
    <w:rsid w:val="008211F7"/>
    <w:rsid w:val="0082161D"/>
    <w:rsid w:val="00821949"/>
    <w:rsid w:val="0082251E"/>
    <w:rsid w:val="008227F0"/>
    <w:rsid w:val="00822B9C"/>
    <w:rsid w:val="00822E57"/>
    <w:rsid w:val="00822F23"/>
    <w:rsid w:val="00823262"/>
    <w:rsid w:val="00823331"/>
    <w:rsid w:val="0082380B"/>
    <w:rsid w:val="00823D27"/>
    <w:rsid w:val="0082457A"/>
    <w:rsid w:val="008248B2"/>
    <w:rsid w:val="00824B65"/>
    <w:rsid w:val="0082522E"/>
    <w:rsid w:val="0082584A"/>
    <w:rsid w:val="00825957"/>
    <w:rsid w:val="00825A5B"/>
    <w:rsid w:val="00825EAA"/>
    <w:rsid w:val="008260B1"/>
    <w:rsid w:val="008263CE"/>
    <w:rsid w:val="008266B8"/>
    <w:rsid w:val="00826B82"/>
    <w:rsid w:val="00826D2C"/>
    <w:rsid w:val="008270AE"/>
    <w:rsid w:val="008278A6"/>
    <w:rsid w:val="008279F6"/>
    <w:rsid w:val="00827C06"/>
    <w:rsid w:val="00830063"/>
    <w:rsid w:val="00830174"/>
    <w:rsid w:val="00830C46"/>
    <w:rsid w:val="00830D44"/>
    <w:rsid w:val="00831554"/>
    <w:rsid w:val="008318C9"/>
    <w:rsid w:val="008319BD"/>
    <w:rsid w:val="00831CA6"/>
    <w:rsid w:val="008322B0"/>
    <w:rsid w:val="00832412"/>
    <w:rsid w:val="00832507"/>
    <w:rsid w:val="00832760"/>
    <w:rsid w:val="008328A0"/>
    <w:rsid w:val="008329AA"/>
    <w:rsid w:val="00832A9C"/>
    <w:rsid w:val="00832BE9"/>
    <w:rsid w:val="00832D4A"/>
    <w:rsid w:val="00832DC7"/>
    <w:rsid w:val="00832E5F"/>
    <w:rsid w:val="008330CB"/>
    <w:rsid w:val="00833210"/>
    <w:rsid w:val="00833411"/>
    <w:rsid w:val="0083361C"/>
    <w:rsid w:val="008339E3"/>
    <w:rsid w:val="00833A01"/>
    <w:rsid w:val="00833B60"/>
    <w:rsid w:val="008342B1"/>
    <w:rsid w:val="0083463A"/>
    <w:rsid w:val="00834765"/>
    <w:rsid w:val="008348E4"/>
    <w:rsid w:val="00834C5A"/>
    <w:rsid w:val="00834EAA"/>
    <w:rsid w:val="008352D0"/>
    <w:rsid w:val="00835300"/>
    <w:rsid w:val="008356C3"/>
    <w:rsid w:val="008357BB"/>
    <w:rsid w:val="00835CB3"/>
    <w:rsid w:val="008365CF"/>
    <w:rsid w:val="0083692C"/>
    <w:rsid w:val="00836CAA"/>
    <w:rsid w:val="008370AE"/>
    <w:rsid w:val="00837178"/>
    <w:rsid w:val="008371DE"/>
    <w:rsid w:val="00837261"/>
    <w:rsid w:val="00837320"/>
    <w:rsid w:val="00837AA0"/>
    <w:rsid w:val="00837AB8"/>
    <w:rsid w:val="00837BD8"/>
    <w:rsid w:val="00837F60"/>
    <w:rsid w:val="00840271"/>
    <w:rsid w:val="0084048D"/>
    <w:rsid w:val="00840577"/>
    <w:rsid w:val="008409DC"/>
    <w:rsid w:val="00840B63"/>
    <w:rsid w:val="00840D51"/>
    <w:rsid w:val="00841851"/>
    <w:rsid w:val="00841AF8"/>
    <w:rsid w:val="00841B67"/>
    <w:rsid w:val="00841C8F"/>
    <w:rsid w:val="00842B51"/>
    <w:rsid w:val="00842C33"/>
    <w:rsid w:val="00842DB4"/>
    <w:rsid w:val="00843449"/>
    <w:rsid w:val="00843580"/>
    <w:rsid w:val="0084387E"/>
    <w:rsid w:val="00843DB9"/>
    <w:rsid w:val="00844619"/>
    <w:rsid w:val="00844B6F"/>
    <w:rsid w:val="00844E38"/>
    <w:rsid w:val="0084526C"/>
    <w:rsid w:val="0084530F"/>
    <w:rsid w:val="008454B6"/>
    <w:rsid w:val="008457BB"/>
    <w:rsid w:val="00847C68"/>
    <w:rsid w:val="0085008B"/>
    <w:rsid w:val="00850223"/>
    <w:rsid w:val="00850248"/>
    <w:rsid w:val="008503DA"/>
    <w:rsid w:val="008506DB"/>
    <w:rsid w:val="008506E0"/>
    <w:rsid w:val="00850867"/>
    <w:rsid w:val="00850980"/>
    <w:rsid w:val="008509E4"/>
    <w:rsid w:val="00850F75"/>
    <w:rsid w:val="00850FE4"/>
    <w:rsid w:val="008513FF"/>
    <w:rsid w:val="00851890"/>
    <w:rsid w:val="00852038"/>
    <w:rsid w:val="008525EB"/>
    <w:rsid w:val="00852BB3"/>
    <w:rsid w:val="00852DE9"/>
    <w:rsid w:val="008533C5"/>
    <w:rsid w:val="00853F47"/>
    <w:rsid w:val="00853F82"/>
    <w:rsid w:val="00853FBE"/>
    <w:rsid w:val="008546F3"/>
    <w:rsid w:val="00854787"/>
    <w:rsid w:val="00854A82"/>
    <w:rsid w:val="00854BAE"/>
    <w:rsid w:val="00854C63"/>
    <w:rsid w:val="0085526B"/>
    <w:rsid w:val="008556B8"/>
    <w:rsid w:val="00855B0A"/>
    <w:rsid w:val="00855C27"/>
    <w:rsid w:val="00855F2F"/>
    <w:rsid w:val="00856185"/>
    <w:rsid w:val="008562BF"/>
    <w:rsid w:val="00856603"/>
    <w:rsid w:val="0085668D"/>
    <w:rsid w:val="00856C99"/>
    <w:rsid w:val="00856FE4"/>
    <w:rsid w:val="008573AD"/>
    <w:rsid w:val="0085753A"/>
    <w:rsid w:val="00857595"/>
    <w:rsid w:val="00857E89"/>
    <w:rsid w:val="0086009C"/>
    <w:rsid w:val="00860198"/>
    <w:rsid w:val="008606A9"/>
    <w:rsid w:val="0086088F"/>
    <w:rsid w:val="00860AE5"/>
    <w:rsid w:val="00860B6B"/>
    <w:rsid w:val="00860E46"/>
    <w:rsid w:val="00860FE1"/>
    <w:rsid w:val="0086120C"/>
    <w:rsid w:val="00861501"/>
    <w:rsid w:val="0086164B"/>
    <w:rsid w:val="008616B7"/>
    <w:rsid w:val="00861835"/>
    <w:rsid w:val="00861D4E"/>
    <w:rsid w:val="00861E3A"/>
    <w:rsid w:val="00861EEF"/>
    <w:rsid w:val="00862232"/>
    <w:rsid w:val="00862536"/>
    <w:rsid w:val="00862A68"/>
    <w:rsid w:val="00862BAC"/>
    <w:rsid w:val="00862D15"/>
    <w:rsid w:val="00862D6D"/>
    <w:rsid w:val="0086303C"/>
    <w:rsid w:val="00863066"/>
    <w:rsid w:val="00863136"/>
    <w:rsid w:val="008633D6"/>
    <w:rsid w:val="00863723"/>
    <w:rsid w:val="0086399C"/>
    <w:rsid w:val="00863A06"/>
    <w:rsid w:val="00863A98"/>
    <w:rsid w:val="00863AC6"/>
    <w:rsid w:val="00863AFA"/>
    <w:rsid w:val="00864148"/>
    <w:rsid w:val="008642B6"/>
    <w:rsid w:val="0086476F"/>
    <w:rsid w:val="00864B35"/>
    <w:rsid w:val="00864B57"/>
    <w:rsid w:val="00864B62"/>
    <w:rsid w:val="00864F97"/>
    <w:rsid w:val="00865023"/>
    <w:rsid w:val="00865104"/>
    <w:rsid w:val="00865296"/>
    <w:rsid w:val="00865840"/>
    <w:rsid w:val="00865E34"/>
    <w:rsid w:val="00865FB7"/>
    <w:rsid w:val="008661A0"/>
    <w:rsid w:val="00866243"/>
    <w:rsid w:val="008662F7"/>
    <w:rsid w:val="0086678B"/>
    <w:rsid w:val="00866B1C"/>
    <w:rsid w:val="0086706C"/>
    <w:rsid w:val="0086733C"/>
    <w:rsid w:val="00870021"/>
    <w:rsid w:val="0087038C"/>
    <w:rsid w:val="0087042A"/>
    <w:rsid w:val="0087061D"/>
    <w:rsid w:val="00870907"/>
    <w:rsid w:val="00870A4B"/>
    <w:rsid w:val="00870B88"/>
    <w:rsid w:val="00870C83"/>
    <w:rsid w:val="008710B2"/>
    <w:rsid w:val="0087121A"/>
    <w:rsid w:val="00871624"/>
    <w:rsid w:val="0087179E"/>
    <w:rsid w:val="00871B4E"/>
    <w:rsid w:val="00871C2F"/>
    <w:rsid w:val="00871F68"/>
    <w:rsid w:val="008720D5"/>
    <w:rsid w:val="00872EBF"/>
    <w:rsid w:val="00873018"/>
    <w:rsid w:val="0087313C"/>
    <w:rsid w:val="008738F6"/>
    <w:rsid w:val="00873A88"/>
    <w:rsid w:val="00873CD2"/>
    <w:rsid w:val="0087410C"/>
    <w:rsid w:val="008744BF"/>
    <w:rsid w:val="008747C3"/>
    <w:rsid w:val="00874FFA"/>
    <w:rsid w:val="00875227"/>
    <w:rsid w:val="008752CA"/>
    <w:rsid w:val="008755F0"/>
    <w:rsid w:val="008757B7"/>
    <w:rsid w:val="008757E4"/>
    <w:rsid w:val="00875853"/>
    <w:rsid w:val="00875A0E"/>
    <w:rsid w:val="00875B15"/>
    <w:rsid w:val="00875D48"/>
    <w:rsid w:val="00875D5C"/>
    <w:rsid w:val="008762B6"/>
    <w:rsid w:val="00876494"/>
    <w:rsid w:val="0087650A"/>
    <w:rsid w:val="008765B9"/>
    <w:rsid w:val="00876B58"/>
    <w:rsid w:val="00876DEA"/>
    <w:rsid w:val="0087710B"/>
    <w:rsid w:val="008774BA"/>
    <w:rsid w:val="0087753C"/>
    <w:rsid w:val="0087799B"/>
    <w:rsid w:val="00877F54"/>
    <w:rsid w:val="00880540"/>
    <w:rsid w:val="0088061E"/>
    <w:rsid w:val="008806FC"/>
    <w:rsid w:val="008807A6"/>
    <w:rsid w:val="008807F3"/>
    <w:rsid w:val="00880C27"/>
    <w:rsid w:val="00881506"/>
    <w:rsid w:val="00881891"/>
    <w:rsid w:val="00882010"/>
    <w:rsid w:val="0088261F"/>
    <w:rsid w:val="00882691"/>
    <w:rsid w:val="0088288A"/>
    <w:rsid w:val="00882C14"/>
    <w:rsid w:val="00882F95"/>
    <w:rsid w:val="00882F98"/>
    <w:rsid w:val="00883000"/>
    <w:rsid w:val="008830EA"/>
    <w:rsid w:val="008831B9"/>
    <w:rsid w:val="008831BB"/>
    <w:rsid w:val="00883349"/>
    <w:rsid w:val="00883456"/>
    <w:rsid w:val="00883567"/>
    <w:rsid w:val="00883599"/>
    <w:rsid w:val="00883BEE"/>
    <w:rsid w:val="00883C95"/>
    <w:rsid w:val="0088406E"/>
    <w:rsid w:val="00884801"/>
    <w:rsid w:val="0088483D"/>
    <w:rsid w:val="00884B52"/>
    <w:rsid w:val="00884C53"/>
    <w:rsid w:val="00885C25"/>
    <w:rsid w:val="00885FDA"/>
    <w:rsid w:val="008860A4"/>
    <w:rsid w:val="0088613B"/>
    <w:rsid w:val="00886510"/>
    <w:rsid w:val="00886674"/>
    <w:rsid w:val="0088667E"/>
    <w:rsid w:val="00886B44"/>
    <w:rsid w:val="00886C32"/>
    <w:rsid w:val="00886C5E"/>
    <w:rsid w:val="00886D90"/>
    <w:rsid w:val="0088704C"/>
    <w:rsid w:val="0088712B"/>
    <w:rsid w:val="008874B0"/>
    <w:rsid w:val="00887576"/>
    <w:rsid w:val="00887A70"/>
    <w:rsid w:val="00887CA5"/>
    <w:rsid w:val="00890368"/>
    <w:rsid w:val="00890478"/>
    <w:rsid w:val="008906A5"/>
    <w:rsid w:val="00890A1D"/>
    <w:rsid w:val="008910A7"/>
    <w:rsid w:val="00891609"/>
    <w:rsid w:val="00891CB5"/>
    <w:rsid w:val="00891FE9"/>
    <w:rsid w:val="008921CE"/>
    <w:rsid w:val="00892559"/>
    <w:rsid w:val="008926B0"/>
    <w:rsid w:val="00892C66"/>
    <w:rsid w:val="0089330B"/>
    <w:rsid w:val="0089354C"/>
    <w:rsid w:val="00893710"/>
    <w:rsid w:val="00893750"/>
    <w:rsid w:val="00893869"/>
    <w:rsid w:val="00893B61"/>
    <w:rsid w:val="00893D16"/>
    <w:rsid w:val="00894128"/>
    <w:rsid w:val="008947BE"/>
    <w:rsid w:val="00895093"/>
    <w:rsid w:val="00895519"/>
    <w:rsid w:val="008956FE"/>
    <w:rsid w:val="00895E03"/>
    <w:rsid w:val="00895E2F"/>
    <w:rsid w:val="00895EB6"/>
    <w:rsid w:val="00895F88"/>
    <w:rsid w:val="00895FA7"/>
    <w:rsid w:val="00895FD2"/>
    <w:rsid w:val="008961DB"/>
    <w:rsid w:val="0089620B"/>
    <w:rsid w:val="00896383"/>
    <w:rsid w:val="00896429"/>
    <w:rsid w:val="00896C06"/>
    <w:rsid w:val="00896D6D"/>
    <w:rsid w:val="00896F2E"/>
    <w:rsid w:val="0089750C"/>
    <w:rsid w:val="00897D51"/>
    <w:rsid w:val="008A02D9"/>
    <w:rsid w:val="008A038B"/>
    <w:rsid w:val="008A0463"/>
    <w:rsid w:val="008A094C"/>
    <w:rsid w:val="008A0A57"/>
    <w:rsid w:val="008A0ADE"/>
    <w:rsid w:val="008A0DFA"/>
    <w:rsid w:val="008A1186"/>
    <w:rsid w:val="008A1520"/>
    <w:rsid w:val="008A16C7"/>
    <w:rsid w:val="008A1898"/>
    <w:rsid w:val="008A1BD4"/>
    <w:rsid w:val="008A216B"/>
    <w:rsid w:val="008A234E"/>
    <w:rsid w:val="008A23FB"/>
    <w:rsid w:val="008A250D"/>
    <w:rsid w:val="008A2587"/>
    <w:rsid w:val="008A2C5F"/>
    <w:rsid w:val="008A2C6D"/>
    <w:rsid w:val="008A2C77"/>
    <w:rsid w:val="008A2CA8"/>
    <w:rsid w:val="008A2D0E"/>
    <w:rsid w:val="008A3075"/>
    <w:rsid w:val="008A3105"/>
    <w:rsid w:val="008A3482"/>
    <w:rsid w:val="008A3613"/>
    <w:rsid w:val="008A463E"/>
    <w:rsid w:val="008A4A83"/>
    <w:rsid w:val="008A4AED"/>
    <w:rsid w:val="008A4C34"/>
    <w:rsid w:val="008A4F66"/>
    <w:rsid w:val="008A4FFD"/>
    <w:rsid w:val="008A5012"/>
    <w:rsid w:val="008A5AE4"/>
    <w:rsid w:val="008A5D61"/>
    <w:rsid w:val="008A609C"/>
    <w:rsid w:val="008A61A0"/>
    <w:rsid w:val="008A623F"/>
    <w:rsid w:val="008A649D"/>
    <w:rsid w:val="008A660B"/>
    <w:rsid w:val="008A688D"/>
    <w:rsid w:val="008A6AF0"/>
    <w:rsid w:val="008A6EE5"/>
    <w:rsid w:val="008A70D4"/>
    <w:rsid w:val="008A771D"/>
    <w:rsid w:val="008A77F1"/>
    <w:rsid w:val="008A78F7"/>
    <w:rsid w:val="008A7DEB"/>
    <w:rsid w:val="008A7E95"/>
    <w:rsid w:val="008B0175"/>
    <w:rsid w:val="008B03D4"/>
    <w:rsid w:val="008B0638"/>
    <w:rsid w:val="008B06D0"/>
    <w:rsid w:val="008B098B"/>
    <w:rsid w:val="008B1752"/>
    <w:rsid w:val="008B1A6F"/>
    <w:rsid w:val="008B1E59"/>
    <w:rsid w:val="008B21B9"/>
    <w:rsid w:val="008B227D"/>
    <w:rsid w:val="008B22CE"/>
    <w:rsid w:val="008B22E9"/>
    <w:rsid w:val="008B24E0"/>
    <w:rsid w:val="008B26E6"/>
    <w:rsid w:val="008B2B3E"/>
    <w:rsid w:val="008B32DF"/>
    <w:rsid w:val="008B33CA"/>
    <w:rsid w:val="008B391C"/>
    <w:rsid w:val="008B3AEC"/>
    <w:rsid w:val="008B3AF4"/>
    <w:rsid w:val="008B3D8A"/>
    <w:rsid w:val="008B426B"/>
    <w:rsid w:val="008B4649"/>
    <w:rsid w:val="008B46C0"/>
    <w:rsid w:val="008B4B12"/>
    <w:rsid w:val="008B4D72"/>
    <w:rsid w:val="008B4ECA"/>
    <w:rsid w:val="008B5C52"/>
    <w:rsid w:val="008B5D84"/>
    <w:rsid w:val="008B5DBE"/>
    <w:rsid w:val="008B63CC"/>
    <w:rsid w:val="008B6435"/>
    <w:rsid w:val="008B64B7"/>
    <w:rsid w:val="008B676C"/>
    <w:rsid w:val="008B692F"/>
    <w:rsid w:val="008B6CF2"/>
    <w:rsid w:val="008B6F4E"/>
    <w:rsid w:val="008B6FB1"/>
    <w:rsid w:val="008B7084"/>
    <w:rsid w:val="008B713A"/>
    <w:rsid w:val="008B7232"/>
    <w:rsid w:val="008B7291"/>
    <w:rsid w:val="008B74A1"/>
    <w:rsid w:val="008B7759"/>
    <w:rsid w:val="008B79C0"/>
    <w:rsid w:val="008C01A3"/>
    <w:rsid w:val="008C01D6"/>
    <w:rsid w:val="008C036B"/>
    <w:rsid w:val="008C092B"/>
    <w:rsid w:val="008C0C8A"/>
    <w:rsid w:val="008C0DDC"/>
    <w:rsid w:val="008C1023"/>
    <w:rsid w:val="008C1036"/>
    <w:rsid w:val="008C105C"/>
    <w:rsid w:val="008C1441"/>
    <w:rsid w:val="008C1688"/>
    <w:rsid w:val="008C194C"/>
    <w:rsid w:val="008C1D75"/>
    <w:rsid w:val="008C272D"/>
    <w:rsid w:val="008C27B8"/>
    <w:rsid w:val="008C2D6C"/>
    <w:rsid w:val="008C2F73"/>
    <w:rsid w:val="008C3678"/>
    <w:rsid w:val="008C368C"/>
    <w:rsid w:val="008C3776"/>
    <w:rsid w:val="008C3C23"/>
    <w:rsid w:val="008C4229"/>
    <w:rsid w:val="008C4336"/>
    <w:rsid w:val="008C475F"/>
    <w:rsid w:val="008C4860"/>
    <w:rsid w:val="008C4B52"/>
    <w:rsid w:val="008C4BA7"/>
    <w:rsid w:val="008C4E08"/>
    <w:rsid w:val="008C4FF1"/>
    <w:rsid w:val="008C51F4"/>
    <w:rsid w:val="008C5352"/>
    <w:rsid w:val="008C61F1"/>
    <w:rsid w:val="008C6255"/>
    <w:rsid w:val="008C626D"/>
    <w:rsid w:val="008C6364"/>
    <w:rsid w:val="008C6417"/>
    <w:rsid w:val="008C664B"/>
    <w:rsid w:val="008C68A6"/>
    <w:rsid w:val="008C6CEE"/>
    <w:rsid w:val="008C6D65"/>
    <w:rsid w:val="008C6D83"/>
    <w:rsid w:val="008C6EA8"/>
    <w:rsid w:val="008C7091"/>
    <w:rsid w:val="008C70BA"/>
    <w:rsid w:val="008C7373"/>
    <w:rsid w:val="008C7A00"/>
    <w:rsid w:val="008C7B4A"/>
    <w:rsid w:val="008C7F0F"/>
    <w:rsid w:val="008D02CF"/>
    <w:rsid w:val="008D07BF"/>
    <w:rsid w:val="008D08E5"/>
    <w:rsid w:val="008D11AF"/>
    <w:rsid w:val="008D1C86"/>
    <w:rsid w:val="008D1D68"/>
    <w:rsid w:val="008D22B9"/>
    <w:rsid w:val="008D22FF"/>
    <w:rsid w:val="008D23AE"/>
    <w:rsid w:val="008D2437"/>
    <w:rsid w:val="008D2539"/>
    <w:rsid w:val="008D2750"/>
    <w:rsid w:val="008D2880"/>
    <w:rsid w:val="008D2D3F"/>
    <w:rsid w:val="008D2E3E"/>
    <w:rsid w:val="008D2FE2"/>
    <w:rsid w:val="008D318A"/>
    <w:rsid w:val="008D31C0"/>
    <w:rsid w:val="008D324B"/>
    <w:rsid w:val="008D3477"/>
    <w:rsid w:val="008D37FE"/>
    <w:rsid w:val="008D3B15"/>
    <w:rsid w:val="008D3C20"/>
    <w:rsid w:val="008D3CDA"/>
    <w:rsid w:val="008D3D5B"/>
    <w:rsid w:val="008D3F69"/>
    <w:rsid w:val="008D40AC"/>
    <w:rsid w:val="008D4319"/>
    <w:rsid w:val="008D4542"/>
    <w:rsid w:val="008D47A3"/>
    <w:rsid w:val="008D49F2"/>
    <w:rsid w:val="008D4A49"/>
    <w:rsid w:val="008D4C5D"/>
    <w:rsid w:val="008D4E89"/>
    <w:rsid w:val="008D541A"/>
    <w:rsid w:val="008D5844"/>
    <w:rsid w:val="008D592C"/>
    <w:rsid w:val="008D5D92"/>
    <w:rsid w:val="008D5ED2"/>
    <w:rsid w:val="008D5FB5"/>
    <w:rsid w:val="008D5FFF"/>
    <w:rsid w:val="008D61CE"/>
    <w:rsid w:val="008D61FC"/>
    <w:rsid w:val="008D624F"/>
    <w:rsid w:val="008D62A6"/>
    <w:rsid w:val="008D6D17"/>
    <w:rsid w:val="008D743C"/>
    <w:rsid w:val="008D7B37"/>
    <w:rsid w:val="008D7C0F"/>
    <w:rsid w:val="008D7C44"/>
    <w:rsid w:val="008D7E3E"/>
    <w:rsid w:val="008E0CDB"/>
    <w:rsid w:val="008E12E9"/>
    <w:rsid w:val="008E1460"/>
    <w:rsid w:val="008E1C78"/>
    <w:rsid w:val="008E2458"/>
    <w:rsid w:val="008E251D"/>
    <w:rsid w:val="008E27D2"/>
    <w:rsid w:val="008E2CAF"/>
    <w:rsid w:val="008E3187"/>
    <w:rsid w:val="008E32E3"/>
    <w:rsid w:val="008E33F6"/>
    <w:rsid w:val="008E3474"/>
    <w:rsid w:val="008E3562"/>
    <w:rsid w:val="008E3A75"/>
    <w:rsid w:val="008E3B19"/>
    <w:rsid w:val="008E3C2B"/>
    <w:rsid w:val="008E496D"/>
    <w:rsid w:val="008E49A3"/>
    <w:rsid w:val="008E4D90"/>
    <w:rsid w:val="008E4ED4"/>
    <w:rsid w:val="008E5193"/>
    <w:rsid w:val="008E5262"/>
    <w:rsid w:val="008E53B3"/>
    <w:rsid w:val="008E5836"/>
    <w:rsid w:val="008E5B23"/>
    <w:rsid w:val="008E5C6F"/>
    <w:rsid w:val="008E5CE8"/>
    <w:rsid w:val="008E6615"/>
    <w:rsid w:val="008E6620"/>
    <w:rsid w:val="008E66C2"/>
    <w:rsid w:val="008E699B"/>
    <w:rsid w:val="008E6DAC"/>
    <w:rsid w:val="008E737B"/>
    <w:rsid w:val="008E7421"/>
    <w:rsid w:val="008F046C"/>
    <w:rsid w:val="008F061C"/>
    <w:rsid w:val="008F0A9A"/>
    <w:rsid w:val="008F0B19"/>
    <w:rsid w:val="008F0CB9"/>
    <w:rsid w:val="008F141A"/>
    <w:rsid w:val="008F17C8"/>
    <w:rsid w:val="008F1BC5"/>
    <w:rsid w:val="008F21F3"/>
    <w:rsid w:val="008F2A17"/>
    <w:rsid w:val="008F341E"/>
    <w:rsid w:val="008F3481"/>
    <w:rsid w:val="008F3B22"/>
    <w:rsid w:val="008F3E2E"/>
    <w:rsid w:val="008F4098"/>
    <w:rsid w:val="008F45E7"/>
    <w:rsid w:val="008F4B7C"/>
    <w:rsid w:val="008F4D8B"/>
    <w:rsid w:val="008F4E35"/>
    <w:rsid w:val="008F4E9A"/>
    <w:rsid w:val="008F4F1D"/>
    <w:rsid w:val="008F4F8D"/>
    <w:rsid w:val="008F53BD"/>
    <w:rsid w:val="008F55D3"/>
    <w:rsid w:val="008F56E6"/>
    <w:rsid w:val="008F5B4F"/>
    <w:rsid w:val="008F627D"/>
    <w:rsid w:val="008F6461"/>
    <w:rsid w:val="008F6963"/>
    <w:rsid w:val="008F6C2F"/>
    <w:rsid w:val="008F7120"/>
    <w:rsid w:val="008F7231"/>
    <w:rsid w:val="008F7415"/>
    <w:rsid w:val="008F77F7"/>
    <w:rsid w:val="008F7A38"/>
    <w:rsid w:val="008F7C63"/>
    <w:rsid w:val="008F7CFA"/>
    <w:rsid w:val="008F7DED"/>
    <w:rsid w:val="008F7F84"/>
    <w:rsid w:val="008F7FBE"/>
    <w:rsid w:val="00900514"/>
    <w:rsid w:val="0090079B"/>
    <w:rsid w:val="009008A8"/>
    <w:rsid w:val="009009CB"/>
    <w:rsid w:val="00900A68"/>
    <w:rsid w:val="00900B1F"/>
    <w:rsid w:val="0090117C"/>
    <w:rsid w:val="00901183"/>
    <w:rsid w:val="009017F8"/>
    <w:rsid w:val="0090198A"/>
    <w:rsid w:val="00901E51"/>
    <w:rsid w:val="00901EEE"/>
    <w:rsid w:val="009024F0"/>
    <w:rsid w:val="00902928"/>
    <w:rsid w:val="00902948"/>
    <w:rsid w:val="00902D8E"/>
    <w:rsid w:val="00902F43"/>
    <w:rsid w:val="0090303E"/>
    <w:rsid w:val="009032C7"/>
    <w:rsid w:val="009033DB"/>
    <w:rsid w:val="00904783"/>
    <w:rsid w:val="0090484D"/>
    <w:rsid w:val="009049EA"/>
    <w:rsid w:val="00904A2B"/>
    <w:rsid w:val="00904B17"/>
    <w:rsid w:val="00904E3E"/>
    <w:rsid w:val="00904E84"/>
    <w:rsid w:val="00904E89"/>
    <w:rsid w:val="00905083"/>
    <w:rsid w:val="009050AE"/>
    <w:rsid w:val="00905710"/>
    <w:rsid w:val="00905DA4"/>
    <w:rsid w:val="0090644C"/>
    <w:rsid w:val="00906A69"/>
    <w:rsid w:val="00906B9B"/>
    <w:rsid w:val="00907117"/>
    <w:rsid w:val="009072AC"/>
    <w:rsid w:val="009073C5"/>
    <w:rsid w:val="00907432"/>
    <w:rsid w:val="00907AF0"/>
    <w:rsid w:val="00907CC7"/>
    <w:rsid w:val="00907FFA"/>
    <w:rsid w:val="009104B0"/>
    <w:rsid w:val="00910553"/>
    <w:rsid w:val="0091100C"/>
    <w:rsid w:val="009111E2"/>
    <w:rsid w:val="00911306"/>
    <w:rsid w:val="00911466"/>
    <w:rsid w:val="0091151E"/>
    <w:rsid w:val="0091173C"/>
    <w:rsid w:val="00911987"/>
    <w:rsid w:val="00911A8F"/>
    <w:rsid w:val="00911B3F"/>
    <w:rsid w:val="00912427"/>
    <w:rsid w:val="00912946"/>
    <w:rsid w:val="00912B4C"/>
    <w:rsid w:val="00912CE0"/>
    <w:rsid w:val="00912E86"/>
    <w:rsid w:val="00912E91"/>
    <w:rsid w:val="00912EB7"/>
    <w:rsid w:val="00912FEF"/>
    <w:rsid w:val="009132DF"/>
    <w:rsid w:val="009133B1"/>
    <w:rsid w:val="00913480"/>
    <w:rsid w:val="009140C3"/>
    <w:rsid w:val="00914795"/>
    <w:rsid w:val="00914BCC"/>
    <w:rsid w:val="0091531C"/>
    <w:rsid w:val="0091542E"/>
    <w:rsid w:val="00915D8B"/>
    <w:rsid w:val="00915E98"/>
    <w:rsid w:val="00915F6F"/>
    <w:rsid w:val="00916153"/>
    <w:rsid w:val="0091627E"/>
    <w:rsid w:val="0091646C"/>
    <w:rsid w:val="00916A45"/>
    <w:rsid w:val="00916D58"/>
    <w:rsid w:val="00916E10"/>
    <w:rsid w:val="00917185"/>
    <w:rsid w:val="0091721B"/>
    <w:rsid w:val="0091773E"/>
    <w:rsid w:val="00917777"/>
    <w:rsid w:val="009177CE"/>
    <w:rsid w:val="00917B4C"/>
    <w:rsid w:val="00917CA8"/>
    <w:rsid w:val="00917CEF"/>
    <w:rsid w:val="00917E1E"/>
    <w:rsid w:val="00917EEF"/>
    <w:rsid w:val="009200EE"/>
    <w:rsid w:val="00920169"/>
    <w:rsid w:val="00920289"/>
    <w:rsid w:val="00920304"/>
    <w:rsid w:val="009204CF"/>
    <w:rsid w:val="0092075E"/>
    <w:rsid w:val="00920A12"/>
    <w:rsid w:val="00920C9D"/>
    <w:rsid w:val="00921319"/>
    <w:rsid w:val="009216AF"/>
    <w:rsid w:val="00921733"/>
    <w:rsid w:val="00921A36"/>
    <w:rsid w:val="00921F9C"/>
    <w:rsid w:val="00922384"/>
    <w:rsid w:val="00922794"/>
    <w:rsid w:val="009227D2"/>
    <w:rsid w:val="0092287C"/>
    <w:rsid w:val="00923604"/>
    <w:rsid w:val="00923677"/>
    <w:rsid w:val="009239F7"/>
    <w:rsid w:val="00923B31"/>
    <w:rsid w:val="00923C8C"/>
    <w:rsid w:val="00923DB5"/>
    <w:rsid w:val="00924199"/>
    <w:rsid w:val="00924236"/>
    <w:rsid w:val="009243DE"/>
    <w:rsid w:val="0092491C"/>
    <w:rsid w:val="00924A03"/>
    <w:rsid w:val="00924A70"/>
    <w:rsid w:val="00924D5F"/>
    <w:rsid w:val="00924DFA"/>
    <w:rsid w:val="0092500F"/>
    <w:rsid w:val="0092504D"/>
    <w:rsid w:val="00925416"/>
    <w:rsid w:val="009255AC"/>
    <w:rsid w:val="00925A06"/>
    <w:rsid w:val="00925A11"/>
    <w:rsid w:val="00925AA1"/>
    <w:rsid w:val="00925AA2"/>
    <w:rsid w:val="00925AF8"/>
    <w:rsid w:val="00926110"/>
    <w:rsid w:val="0092635E"/>
    <w:rsid w:val="009265AE"/>
    <w:rsid w:val="009265C0"/>
    <w:rsid w:val="009265C8"/>
    <w:rsid w:val="009265CD"/>
    <w:rsid w:val="00926707"/>
    <w:rsid w:val="00926F99"/>
    <w:rsid w:val="00927013"/>
    <w:rsid w:val="009271C6"/>
    <w:rsid w:val="009271D6"/>
    <w:rsid w:val="00927484"/>
    <w:rsid w:val="0092772C"/>
    <w:rsid w:val="00927925"/>
    <w:rsid w:val="00927F39"/>
    <w:rsid w:val="0093024E"/>
    <w:rsid w:val="0093033B"/>
    <w:rsid w:val="0093035A"/>
    <w:rsid w:val="009303FA"/>
    <w:rsid w:val="009307D6"/>
    <w:rsid w:val="009308FD"/>
    <w:rsid w:val="00930A82"/>
    <w:rsid w:val="00930EEC"/>
    <w:rsid w:val="00930FA5"/>
    <w:rsid w:val="00930FE4"/>
    <w:rsid w:val="009310BC"/>
    <w:rsid w:val="009313E9"/>
    <w:rsid w:val="0093152D"/>
    <w:rsid w:val="0093194B"/>
    <w:rsid w:val="009319C1"/>
    <w:rsid w:val="00931B68"/>
    <w:rsid w:val="00931CF0"/>
    <w:rsid w:val="00931D12"/>
    <w:rsid w:val="00931FDC"/>
    <w:rsid w:val="00932443"/>
    <w:rsid w:val="009326AF"/>
    <w:rsid w:val="0093285D"/>
    <w:rsid w:val="00932A5D"/>
    <w:rsid w:val="00932C6A"/>
    <w:rsid w:val="00932FF4"/>
    <w:rsid w:val="00933C12"/>
    <w:rsid w:val="009342CB"/>
    <w:rsid w:val="00934478"/>
    <w:rsid w:val="009344B0"/>
    <w:rsid w:val="00934A0E"/>
    <w:rsid w:val="00934C26"/>
    <w:rsid w:val="00934E2A"/>
    <w:rsid w:val="00934E99"/>
    <w:rsid w:val="00935373"/>
    <w:rsid w:val="009357DF"/>
    <w:rsid w:val="0093597A"/>
    <w:rsid w:val="00935CBC"/>
    <w:rsid w:val="00935F4F"/>
    <w:rsid w:val="009361E8"/>
    <w:rsid w:val="0093622B"/>
    <w:rsid w:val="00936484"/>
    <w:rsid w:val="009365FD"/>
    <w:rsid w:val="00936C14"/>
    <w:rsid w:val="00936ED4"/>
    <w:rsid w:val="00937103"/>
    <w:rsid w:val="009371C9"/>
    <w:rsid w:val="0093745D"/>
    <w:rsid w:val="00937620"/>
    <w:rsid w:val="0093769F"/>
    <w:rsid w:val="0093775F"/>
    <w:rsid w:val="00937D80"/>
    <w:rsid w:val="00937DE6"/>
    <w:rsid w:val="0094036F"/>
    <w:rsid w:val="00940720"/>
    <w:rsid w:val="0094076C"/>
    <w:rsid w:val="00940A58"/>
    <w:rsid w:val="00940BAC"/>
    <w:rsid w:val="00940FD6"/>
    <w:rsid w:val="00941191"/>
    <w:rsid w:val="0094166C"/>
    <w:rsid w:val="009416C1"/>
    <w:rsid w:val="0094191D"/>
    <w:rsid w:val="00941A27"/>
    <w:rsid w:val="00941A55"/>
    <w:rsid w:val="00941BDB"/>
    <w:rsid w:val="0094212C"/>
    <w:rsid w:val="00942165"/>
    <w:rsid w:val="00942A83"/>
    <w:rsid w:val="00943526"/>
    <w:rsid w:val="00943736"/>
    <w:rsid w:val="00943A7D"/>
    <w:rsid w:val="00943FE5"/>
    <w:rsid w:val="0094430C"/>
    <w:rsid w:val="00944379"/>
    <w:rsid w:val="00944540"/>
    <w:rsid w:val="00944D75"/>
    <w:rsid w:val="009452C0"/>
    <w:rsid w:val="0094532B"/>
    <w:rsid w:val="00945338"/>
    <w:rsid w:val="00945B9E"/>
    <w:rsid w:val="00945C58"/>
    <w:rsid w:val="00945E7B"/>
    <w:rsid w:val="009465EC"/>
    <w:rsid w:val="00946ACE"/>
    <w:rsid w:val="00946B35"/>
    <w:rsid w:val="00946E17"/>
    <w:rsid w:val="00947042"/>
    <w:rsid w:val="00947134"/>
    <w:rsid w:val="009473C1"/>
    <w:rsid w:val="0094751A"/>
    <w:rsid w:val="009478F6"/>
    <w:rsid w:val="00950480"/>
    <w:rsid w:val="00950693"/>
    <w:rsid w:val="00950885"/>
    <w:rsid w:val="00950A0E"/>
    <w:rsid w:val="00950A45"/>
    <w:rsid w:val="0095127F"/>
    <w:rsid w:val="00951338"/>
    <w:rsid w:val="0095137A"/>
    <w:rsid w:val="009514E3"/>
    <w:rsid w:val="009517E0"/>
    <w:rsid w:val="0095190A"/>
    <w:rsid w:val="00951BC7"/>
    <w:rsid w:val="00951E3C"/>
    <w:rsid w:val="00951F5E"/>
    <w:rsid w:val="00952155"/>
    <w:rsid w:val="009521A8"/>
    <w:rsid w:val="0095298A"/>
    <w:rsid w:val="00952D39"/>
    <w:rsid w:val="00952E12"/>
    <w:rsid w:val="009539A0"/>
    <w:rsid w:val="0095474B"/>
    <w:rsid w:val="009547D3"/>
    <w:rsid w:val="00954900"/>
    <w:rsid w:val="00954A3F"/>
    <w:rsid w:val="00954EE1"/>
    <w:rsid w:val="00955962"/>
    <w:rsid w:val="00955D2C"/>
    <w:rsid w:val="00955DF6"/>
    <w:rsid w:val="00955E08"/>
    <w:rsid w:val="009569F0"/>
    <w:rsid w:val="00956BB4"/>
    <w:rsid w:val="00956DB6"/>
    <w:rsid w:val="00956F19"/>
    <w:rsid w:val="0095706C"/>
    <w:rsid w:val="0095723E"/>
    <w:rsid w:val="00957579"/>
    <w:rsid w:val="009576DD"/>
    <w:rsid w:val="00957BF4"/>
    <w:rsid w:val="00957C5D"/>
    <w:rsid w:val="00960239"/>
    <w:rsid w:val="00960668"/>
    <w:rsid w:val="00960850"/>
    <w:rsid w:val="009609CE"/>
    <w:rsid w:val="00960AA3"/>
    <w:rsid w:val="00960C35"/>
    <w:rsid w:val="00960C8A"/>
    <w:rsid w:val="00960CA0"/>
    <w:rsid w:val="00960FB6"/>
    <w:rsid w:val="00961015"/>
    <w:rsid w:val="00961832"/>
    <w:rsid w:val="009618BE"/>
    <w:rsid w:val="00961A22"/>
    <w:rsid w:val="00961B53"/>
    <w:rsid w:val="00962221"/>
    <w:rsid w:val="009622B2"/>
    <w:rsid w:val="00962C54"/>
    <w:rsid w:val="00962CD9"/>
    <w:rsid w:val="00963321"/>
    <w:rsid w:val="00963768"/>
    <w:rsid w:val="00963B23"/>
    <w:rsid w:val="00963D47"/>
    <w:rsid w:val="00963FDC"/>
    <w:rsid w:val="00964014"/>
    <w:rsid w:val="0096405E"/>
    <w:rsid w:val="009640BA"/>
    <w:rsid w:val="0096426E"/>
    <w:rsid w:val="00964365"/>
    <w:rsid w:val="0096459A"/>
    <w:rsid w:val="00964A46"/>
    <w:rsid w:val="0096509E"/>
    <w:rsid w:val="00965124"/>
    <w:rsid w:val="009654A4"/>
    <w:rsid w:val="00965533"/>
    <w:rsid w:val="00965B5F"/>
    <w:rsid w:val="00965D89"/>
    <w:rsid w:val="00965D94"/>
    <w:rsid w:val="00965EC6"/>
    <w:rsid w:val="00966D8B"/>
    <w:rsid w:val="00966DB8"/>
    <w:rsid w:val="00966E30"/>
    <w:rsid w:val="00966F25"/>
    <w:rsid w:val="00966F4B"/>
    <w:rsid w:val="00966F74"/>
    <w:rsid w:val="00966FD6"/>
    <w:rsid w:val="009670E8"/>
    <w:rsid w:val="00967537"/>
    <w:rsid w:val="009675E9"/>
    <w:rsid w:val="00967721"/>
    <w:rsid w:val="00967C5B"/>
    <w:rsid w:val="00967FB5"/>
    <w:rsid w:val="009706CB"/>
    <w:rsid w:val="009706D7"/>
    <w:rsid w:val="00970732"/>
    <w:rsid w:val="00970972"/>
    <w:rsid w:val="00970DE2"/>
    <w:rsid w:val="00970E9A"/>
    <w:rsid w:val="00970EF6"/>
    <w:rsid w:val="00971427"/>
    <w:rsid w:val="009715E8"/>
    <w:rsid w:val="009716D0"/>
    <w:rsid w:val="009726CB"/>
    <w:rsid w:val="00972E5F"/>
    <w:rsid w:val="00972F44"/>
    <w:rsid w:val="009731C6"/>
    <w:rsid w:val="0097338E"/>
    <w:rsid w:val="00973419"/>
    <w:rsid w:val="0097349E"/>
    <w:rsid w:val="00973B87"/>
    <w:rsid w:val="00973DF0"/>
    <w:rsid w:val="00973EE5"/>
    <w:rsid w:val="00973F88"/>
    <w:rsid w:val="00973FE9"/>
    <w:rsid w:val="00974367"/>
    <w:rsid w:val="009749C5"/>
    <w:rsid w:val="00974B76"/>
    <w:rsid w:val="009759FB"/>
    <w:rsid w:val="00976036"/>
    <w:rsid w:val="009760A5"/>
    <w:rsid w:val="00976181"/>
    <w:rsid w:val="00976781"/>
    <w:rsid w:val="00976A78"/>
    <w:rsid w:val="00976D4E"/>
    <w:rsid w:val="00976E04"/>
    <w:rsid w:val="00976F69"/>
    <w:rsid w:val="00976FBC"/>
    <w:rsid w:val="00977406"/>
    <w:rsid w:val="009776BD"/>
    <w:rsid w:val="00977A49"/>
    <w:rsid w:val="00977E66"/>
    <w:rsid w:val="0098003A"/>
    <w:rsid w:val="009804DD"/>
    <w:rsid w:val="0098064E"/>
    <w:rsid w:val="009807E3"/>
    <w:rsid w:val="00980AD4"/>
    <w:rsid w:val="00980FE6"/>
    <w:rsid w:val="009810BD"/>
    <w:rsid w:val="00981475"/>
    <w:rsid w:val="009817B4"/>
    <w:rsid w:val="009819A7"/>
    <w:rsid w:val="009819BC"/>
    <w:rsid w:val="00981A2A"/>
    <w:rsid w:val="00981D25"/>
    <w:rsid w:val="009820E2"/>
    <w:rsid w:val="00982462"/>
    <w:rsid w:val="00982543"/>
    <w:rsid w:val="00982587"/>
    <w:rsid w:val="00982738"/>
    <w:rsid w:val="0098277B"/>
    <w:rsid w:val="00982E50"/>
    <w:rsid w:val="00982EAF"/>
    <w:rsid w:val="00982FF6"/>
    <w:rsid w:val="00983040"/>
    <w:rsid w:val="00983292"/>
    <w:rsid w:val="009833F9"/>
    <w:rsid w:val="009834E1"/>
    <w:rsid w:val="00983715"/>
    <w:rsid w:val="00983A55"/>
    <w:rsid w:val="00983A7E"/>
    <w:rsid w:val="00983C5F"/>
    <w:rsid w:val="00983D7E"/>
    <w:rsid w:val="009841AC"/>
    <w:rsid w:val="00984273"/>
    <w:rsid w:val="00984544"/>
    <w:rsid w:val="009848E1"/>
    <w:rsid w:val="00984BF4"/>
    <w:rsid w:val="009850F1"/>
    <w:rsid w:val="00985204"/>
    <w:rsid w:val="009853D6"/>
    <w:rsid w:val="00985429"/>
    <w:rsid w:val="009854B3"/>
    <w:rsid w:val="009858E9"/>
    <w:rsid w:val="00985CA2"/>
    <w:rsid w:val="00985D71"/>
    <w:rsid w:val="00985DEA"/>
    <w:rsid w:val="00985EBC"/>
    <w:rsid w:val="009866F5"/>
    <w:rsid w:val="009868D8"/>
    <w:rsid w:val="00986D11"/>
    <w:rsid w:val="00987B2C"/>
    <w:rsid w:val="00987F7B"/>
    <w:rsid w:val="00990397"/>
    <w:rsid w:val="009908C3"/>
    <w:rsid w:val="00990AA2"/>
    <w:rsid w:val="00991141"/>
    <w:rsid w:val="00991446"/>
    <w:rsid w:val="00991C8F"/>
    <w:rsid w:val="00991EFA"/>
    <w:rsid w:val="009920CB"/>
    <w:rsid w:val="009923C1"/>
    <w:rsid w:val="009924D6"/>
    <w:rsid w:val="00992673"/>
    <w:rsid w:val="00992907"/>
    <w:rsid w:val="00992BBA"/>
    <w:rsid w:val="00992D61"/>
    <w:rsid w:val="00992DB2"/>
    <w:rsid w:val="00992F65"/>
    <w:rsid w:val="00992F8B"/>
    <w:rsid w:val="009931C6"/>
    <w:rsid w:val="00993219"/>
    <w:rsid w:val="009939BC"/>
    <w:rsid w:val="00993EB4"/>
    <w:rsid w:val="009941B4"/>
    <w:rsid w:val="0099453B"/>
    <w:rsid w:val="00994611"/>
    <w:rsid w:val="00994827"/>
    <w:rsid w:val="009949CE"/>
    <w:rsid w:val="00994E73"/>
    <w:rsid w:val="0099556C"/>
    <w:rsid w:val="00995637"/>
    <w:rsid w:val="0099564F"/>
    <w:rsid w:val="00995EAE"/>
    <w:rsid w:val="009960E7"/>
    <w:rsid w:val="009962C4"/>
    <w:rsid w:val="009963D0"/>
    <w:rsid w:val="0099680B"/>
    <w:rsid w:val="0099694D"/>
    <w:rsid w:val="00996E80"/>
    <w:rsid w:val="00997029"/>
    <w:rsid w:val="009973C3"/>
    <w:rsid w:val="00997437"/>
    <w:rsid w:val="009975D0"/>
    <w:rsid w:val="009977EA"/>
    <w:rsid w:val="009978AE"/>
    <w:rsid w:val="00997BCD"/>
    <w:rsid w:val="00997C95"/>
    <w:rsid w:val="00997DBD"/>
    <w:rsid w:val="009A0139"/>
    <w:rsid w:val="009A0542"/>
    <w:rsid w:val="009A08D6"/>
    <w:rsid w:val="009A0937"/>
    <w:rsid w:val="009A0991"/>
    <w:rsid w:val="009A0AD7"/>
    <w:rsid w:val="009A0CCA"/>
    <w:rsid w:val="009A13E1"/>
    <w:rsid w:val="009A13EC"/>
    <w:rsid w:val="009A2B1E"/>
    <w:rsid w:val="009A2C7F"/>
    <w:rsid w:val="009A2DAD"/>
    <w:rsid w:val="009A2E79"/>
    <w:rsid w:val="009A30A9"/>
    <w:rsid w:val="009A3258"/>
    <w:rsid w:val="009A3BB0"/>
    <w:rsid w:val="009A3EB4"/>
    <w:rsid w:val="009A3FB6"/>
    <w:rsid w:val="009A472C"/>
    <w:rsid w:val="009A4736"/>
    <w:rsid w:val="009A4806"/>
    <w:rsid w:val="009A4E0A"/>
    <w:rsid w:val="009A4F65"/>
    <w:rsid w:val="009A4FED"/>
    <w:rsid w:val="009A5723"/>
    <w:rsid w:val="009A5937"/>
    <w:rsid w:val="009A5C60"/>
    <w:rsid w:val="009A5F58"/>
    <w:rsid w:val="009A6128"/>
    <w:rsid w:val="009A6180"/>
    <w:rsid w:val="009A61AD"/>
    <w:rsid w:val="009A6205"/>
    <w:rsid w:val="009A62A3"/>
    <w:rsid w:val="009A650E"/>
    <w:rsid w:val="009A6A23"/>
    <w:rsid w:val="009A6DA6"/>
    <w:rsid w:val="009A6E60"/>
    <w:rsid w:val="009A711D"/>
    <w:rsid w:val="009A71C7"/>
    <w:rsid w:val="009A74DC"/>
    <w:rsid w:val="009A76A4"/>
    <w:rsid w:val="009A7CBC"/>
    <w:rsid w:val="009A7FD8"/>
    <w:rsid w:val="009A7FEF"/>
    <w:rsid w:val="009B01C9"/>
    <w:rsid w:val="009B03CA"/>
    <w:rsid w:val="009B0525"/>
    <w:rsid w:val="009B0640"/>
    <w:rsid w:val="009B0B0E"/>
    <w:rsid w:val="009B12C9"/>
    <w:rsid w:val="009B191C"/>
    <w:rsid w:val="009B1E7A"/>
    <w:rsid w:val="009B2802"/>
    <w:rsid w:val="009B334C"/>
    <w:rsid w:val="009B3434"/>
    <w:rsid w:val="009B3447"/>
    <w:rsid w:val="009B347F"/>
    <w:rsid w:val="009B3602"/>
    <w:rsid w:val="009B372A"/>
    <w:rsid w:val="009B3BFB"/>
    <w:rsid w:val="009B3E00"/>
    <w:rsid w:val="009B3E73"/>
    <w:rsid w:val="009B4013"/>
    <w:rsid w:val="009B40E2"/>
    <w:rsid w:val="009B4132"/>
    <w:rsid w:val="009B4C83"/>
    <w:rsid w:val="009B4D42"/>
    <w:rsid w:val="009B517B"/>
    <w:rsid w:val="009B58BA"/>
    <w:rsid w:val="009B61BD"/>
    <w:rsid w:val="009B6804"/>
    <w:rsid w:val="009B693F"/>
    <w:rsid w:val="009B6B76"/>
    <w:rsid w:val="009B6FD5"/>
    <w:rsid w:val="009B703A"/>
    <w:rsid w:val="009B7408"/>
    <w:rsid w:val="009B7677"/>
    <w:rsid w:val="009B773F"/>
    <w:rsid w:val="009C0155"/>
    <w:rsid w:val="009C0AF9"/>
    <w:rsid w:val="009C0E15"/>
    <w:rsid w:val="009C0FC7"/>
    <w:rsid w:val="009C1270"/>
    <w:rsid w:val="009C12E8"/>
    <w:rsid w:val="009C1416"/>
    <w:rsid w:val="009C1691"/>
    <w:rsid w:val="009C1787"/>
    <w:rsid w:val="009C1EA4"/>
    <w:rsid w:val="009C2353"/>
    <w:rsid w:val="009C2AFF"/>
    <w:rsid w:val="009C2C70"/>
    <w:rsid w:val="009C2DD7"/>
    <w:rsid w:val="009C2E64"/>
    <w:rsid w:val="009C2FC8"/>
    <w:rsid w:val="009C3008"/>
    <w:rsid w:val="009C3388"/>
    <w:rsid w:val="009C33EA"/>
    <w:rsid w:val="009C36ED"/>
    <w:rsid w:val="009C38E1"/>
    <w:rsid w:val="009C3949"/>
    <w:rsid w:val="009C3D46"/>
    <w:rsid w:val="009C3DFD"/>
    <w:rsid w:val="009C4081"/>
    <w:rsid w:val="009C41C7"/>
    <w:rsid w:val="009C450F"/>
    <w:rsid w:val="009C4641"/>
    <w:rsid w:val="009C47BF"/>
    <w:rsid w:val="009C47C0"/>
    <w:rsid w:val="009C49E5"/>
    <w:rsid w:val="009C4A55"/>
    <w:rsid w:val="009C4BD7"/>
    <w:rsid w:val="009C4BF7"/>
    <w:rsid w:val="009C4D19"/>
    <w:rsid w:val="009C4DBB"/>
    <w:rsid w:val="009C4E1C"/>
    <w:rsid w:val="009C4E80"/>
    <w:rsid w:val="009C4FAB"/>
    <w:rsid w:val="009C5574"/>
    <w:rsid w:val="009C5577"/>
    <w:rsid w:val="009C5C6D"/>
    <w:rsid w:val="009C6116"/>
    <w:rsid w:val="009C649C"/>
    <w:rsid w:val="009C6771"/>
    <w:rsid w:val="009C6988"/>
    <w:rsid w:val="009C6A85"/>
    <w:rsid w:val="009C6C41"/>
    <w:rsid w:val="009C7565"/>
    <w:rsid w:val="009C7627"/>
    <w:rsid w:val="009C7899"/>
    <w:rsid w:val="009C79DC"/>
    <w:rsid w:val="009C7A0A"/>
    <w:rsid w:val="009C7CBE"/>
    <w:rsid w:val="009D02C7"/>
    <w:rsid w:val="009D0317"/>
    <w:rsid w:val="009D0800"/>
    <w:rsid w:val="009D09AB"/>
    <w:rsid w:val="009D1432"/>
    <w:rsid w:val="009D1531"/>
    <w:rsid w:val="009D1557"/>
    <w:rsid w:val="009D18A9"/>
    <w:rsid w:val="009D1ADB"/>
    <w:rsid w:val="009D1C7E"/>
    <w:rsid w:val="009D20B5"/>
    <w:rsid w:val="009D23AA"/>
    <w:rsid w:val="009D2884"/>
    <w:rsid w:val="009D2E01"/>
    <w:rsid w:val="009D2E53"/>
    <w:rsid w:val="009D2EAB"/>
    <w:rsid w:val="009D319D"/>
    <w:rsid w:val="009D351C"/>
    <w:rsid w:val="009D3AFF"/>
    <w:rsid w:val="009D3D4C"/>
    <w:rsid w:val="009D3DC2"/>
    <w:rsid w:val="009D421D"/>
    <w:rsid w:val="009D4C32"/>
    <w:rsid w:val="009D4E2C"/>
    <w:rsid w:val="009D4E82"/>
    <w:rsid w:val="009D4EBB"/>
    <w:rsid w:val="009D511C"/>
    <w:rsid w:val="009D53BD"/>
    <w:rsid w:val="009D57AA"/>
    <w:rsid w:val="009D5DF5"/>
    <w:rsid w:val="009D5EF5"/>
    <w:rsid w:val="009D5F4A"/>
    <w:rsid w:val="009D5F7D"/>
    <w:rsid w:val="009D5FE6"/>
    <w:rsid w:val="009D64AE"/>
    <w:rsid w:val="009D6F0A"/>
    <w:rsid w:val="009D75C7"/>
    <w:rsid w:val="009D7818"/>
    <w:rsid w:val="009D7A26"/>
    <w:rsid w:val="009E01DE"/>
    <w:rsid w:val="009E0209"/>
    <w:rsid w:val="009E0254"/>
    <w:rsid w:val="009E0390"/>
    <w:rsid w:val="009E05F4"/>
    <w:rsid w:val="009E097E"/>
    <w:rsid w:val="009E0ADE"/>
    <w:rsid w:val="009E0DDE"/>
    <w:rsid w:val="009E1013"/>
    <w:rsid w:val="009E1395"/>
    <w:rsid w:val="009E13F8"/>
    <w:rsid w:val="009E1CD2"/>
    <w:rsid w:val="009E23F7"/>
    <w:rsid w:val="009E2542"/>
    <w:rsid w:val="009E2635"/>
    <w:rsid w:val="009E26F6"/>
    <w:rsid w:val="009E2A89"/>
    <w:rsid w:val="009E2FBE"/>
    <w:rsid w:val="009E32DA"/>
    <w:rsid w:val="009E3E5A"/>
    <w:rsid w:val="009E3FBB"/>
    <w:rsid w:val="009E42CE"/>
    <w:rsid w:val="009E53B4"/>
    <w:rsid w:val="009E573A"/>
    <w:rsid w:val="009E57DC"/>
    <w:rsid w:val="009E59C2"/>
    <w:rsid w:val="009E6586"/>
    <w:rsid w:val="009E6976"/>
    <w:rsid w:val="009E6F0F"/>
    <w:rsid w:val="009E6F18"/>
    <w:rsid w:val="009E6FF9"/>
    <w:rsid w:val="009E7105"/>
    <w:rsid w:val="009E72A6"/>
    <w:rsid w:val="009E77FF"/>
    <w:rsid w:val="009E7BA6"/>
    <w:rsid w:val="009E7D08"/>
    <w:rsid w:val="009F0421"/>
    <w:rsid w:val="009F09DB"/>
    <w:rsid w:val="009F0B6A"/>
    <w:rsid w:val="009F0EE2"/>
    <w:rsid w:val="009F0F77"/>
    <w:rsid w:val="009F0FC8"/>
    <w:rsid w:val="009F10A9"/>
    <w:rsid w:val="009F1773"/>
    <w:rsid w:val="009F18B7"/>
    <w:rsid w:val="009F1D2C"/>
    <w:rsid w:val="009F21C9"/>
    <w:rsid w:val="009F2204"/>
    <w:rsid w:val="009F2BCF"/>
    <w:rsid w:val="009F2BF8"/>
    <w:rsid w:val="009F2FF7"/>
    <w:rsid w:val="009F34B6"/>
    <w:rsid w:val="009F3632"/>
    <w:rsid w:val="009F3BC8"/>
    <w:rsid w:val="009F3C95"/>
    <w:rsid w:val="009F3DA4"/>
    <w:rsid w:val="009F3DD4"/>
    <w:rsid w:val="009F401A"/>
    <w:rsid w:val="009F45D4"/>
    <w:rsid w:val="009F4CCB"/>
    <w:rsid w:val="009F57B3"/>
    <w:rsid w:val="009F57B5"/>
    <w:rsid w:val="009F5851"/>
    <w:rsid w:val="009F5AF6"/>
    <w:rsid w:val="009F5EDF"/>
    <w:rsid w:val="009F618D"/>
    <w:rsid w:val="009F6CA3"/>
    <w:rsid w:val="009F6DE6"/>
    <w:rsid w:val="009F6E69"/>
    <w:rsid w:val="009F70E4"/>
    <w:rsid w:val="009F72FC"/>
    <w:rsid w:val="009F733E"/>
    <w:rsid w:val="00A00964"/>
    <w:rsid w:val="00A01196"/>
    <w:rsid w:val="00A014A8"/>
    <w:rsid w:val="00A01651"/>
    <w:rsid w:val="00A0170C"/>
    <w:rsid w:val="00A0178D"/>
    <w:rsid w:val="00A01E5E"/>
    <w:rsid w:val="00A024EF"/>
    <w:rsid w:val="00A02A0A"/>
    <w:rsid w:val="00A02F1B"/>
    <w:rsid w:val="00A02FDA"/>
    <w:rsid w:val="00A0306A"/>
    <w:rsid w:val="00A031A1"/>
    <w:rsid w:val="00A0333A"/>
    <w:rsid w:val="00A03478"/>
    <w:rsid w:val="00A03A90"/>
    <w:rsid w:val="00A04439"/>
    <w:rsid w:val="00A04705"/>
    <w:rsid w:val="00A04BA7"/>
    <w:rsid w:val="00A04D36"/>
    <w:rsid w:val="00A04F05"/>
    <w:rsid w:val="00A04F64"/>
    <w:rsid w:val="00A052D7"/>
    <w:rsid w:val="00A05BDF"/>
    <w:rsid w:val="00A05EFB"/>
    <w:rsid w:val="00A06214"/>
    <w:rsid w:val="00A062EE"/>
    <w:rsid w:val="00A065F1"/>
    <w:rsid w:val="00A06744"/>
    <w:rsid w:val="00A06B25"/>
    <w:rsid w:val="00A06C12"/>
    <w:rsid w:val="00A07E1F"/>
    <w:rsid w:val="00A07E92"/>
    <w:rsid w:val="00A07EAD"/>
    <w:rsid w:val="00A07FAC"/>
    <w:rsid w:val="00A1041B"/>
    <w:rsid w:val="00A10599"/>
    <w:rsid w:val="00A10881"/>
    <w:rsid w:val="00A10C1A"/>
    <w:rsid w:val="00A10E1A"/>
    <w:rsid w:val="00A10E20"/>
    <w:rsid w:val="00A11038"/>
    <w:rsid w:val="00A113A8"/>
    <w:rsid w:val="00A11548"/>
    <w:rsid w:val="00A1154D"/>
    <w:rsid w:val="00A1165C"/>
    <w:rsid w:val="00A11967"/>
    <w:rsid w:val="00A11AD7"/>
    <w:rsid w:val="00A11CEA"/>
    <w:rsid w:val="00A1210E"/>
    <w:rsid w:val="00A12126"/>
    <w:rsid w:val="00A123F1"/>
    <w:rsid w:val="00A1267B"/>
    <w:rsid w:val="00A12684"/>
    <w:rsid w:val="00A12C72"/>
    <w:rsid w:val="00A132C7"/>
    <w:rsid w:val="00A13694"/>
    <w:rsid w:val="00A13754"/>
    <w:rsid w:val="00A138C0"/>
    <w:rsid w:val="00A1396B"/>
    <w:rsid w:val="00A13D68"/>
    <w:rsid w:val="00A13E63"/>
    <w:rsid w:val="00A1447B"/>
    <w:rsid w:val="00A14E9A"/>
    <w:rsid w:val="00A14F3D"/>
    <w:rsid w:val="00A15087"/>
    <w:rsid w:val="00A1586E"/>
    <w:rsid w:val="00A15C27"/>
    <w:rsid w:val="00A15C5D"/>
    <w:rsid w:val="00A15D49"/>
    <w:rsid w:val="00A15F84"/>
    <w:rsid w:val="00A164C2"/>
    <w:rsid w:val="00A165E5"/>
    <w:rsid w:val="00A169B4"/>
    <w:rsid w:val="00A16D9D"/>
    <w:rsid w:val="00A16FA4"/>
    <w:rsid w:val="00A1752B"/>
    <w:rsid w:val="00A17906"/>
    <w:rsid w:val="00A17C58"/>
    <w:rsid w:val="00A17C9F"/>
    <w:rsid w:val="00A200CC"/>
    <w:rsid w:val="00A206A5"/>
    <w:rsid w:val="00A20885"/>
    <w:rsid w:val="00A20D0E"/>
    <w:rsid w:val="00A20D33"/>
    <w:rsid w:val="00A20E4C"/>
    <w:rsid w:val="00A210FC"/>
    <w:rsid w:val="00A211CE"/>
    <w:rsid w:val="00A213B0"/>
    <w:rsid w:val="00A21532"/>
    <w:rsid w:val="00A2163A"/>
    <w:rsid w:val="00A2168E"/>
    <w:rsid w:val="00A2175A"/>
    <w:rsid w:val="00A217B3"/>
    <w:rsid w:val="00A21874"/>
    <w:rsid w:val="00A21A49"/>
    <w:rsid w:val="00A21EC0"/>
    <w:rsid w:val="00A21EF6"/>
    <w:rsid w:val="00A2202D"/>
    <w:rsid w:val="00A224EE"/>
    <w:rsid w:val="00A22827"/>
    <w:rsid w:val="00A22B60"/>
    <w:rsid w:val="00A22E76"/>
    <w:rsid w:val="00A22FE3"/>
    <w:rsid w:val="00A23540"/>
    <w:rsid w:val="00A235C5"/>
    <w:rsid w:val="00A236B3"/>
    <w:rsid w:val="00A23705"/>
    <w:rsid w:val="00A23A5C"/>
    <w:rsid w:val="00A23C36"/>
    <w:rsid w:val="00A242C8"/>
    <w:rsid w:val="00A24365"/>
    <w:rsid w:val="00A244DA"/>
    <w:rsid w:val="00A2453F"/>
    <w:rsid w:val="00A24673"/>
    <w:rsid w:val="00A250BD"/>
    <w:rsid w:val="00A25207"/>
    <w:rsid w:val="00A25CB0"/>
    <w:rsid w:val="00A25D23"/>
    <w:rsid w:val="00A25E3C"/>
    <w:rsid w:val="00A25E7E"/>
    <w:rsid w:val="00A25EFB"/>
    <w:rsid w:val="00A26068"/>
    <w:rsid w:val="00A26561"/>
    <w:rsid w:val="00A26A5E"/>
    <w:rsid w:val="00A26A7B"/>
    <w:rsid w:val="00A26FE6"/>
    <w:rsid w:val="00A270B0"/>
    <w:rsid w:val="00A2714A"/>
    <w:rsid w:val="00A275FE"/>
    <w:rsid w:val="00A27CBE"/>
    <w:rsid w:val="00A27EB2"/>
    <w:rsid w:val="00A27FA9"/>
    <w:rsid w:val="00A30577"/>
    <w:rsid w:val="00A30881"/>
    <w:rsid w:val="00A30CD0"/>
    <w:rsid w:val="00A30CD5"/>
    <w:rsid w:val="00A31049"/>
    <w:rsid w:val="00A3193A"/>
    <w:rsid w:val="00A31C23"/>
    <w:rsid w:val="00A31E5C"/>
    <w:rsid w:val="00A3280D"/>
    <w:rsid w:val="00A32F07"/>
    <w:rsid w:val="00A33267"/>
    <w:rsid w:val="00A332A7"/>
    <w:rsid w:val="00A33785"/>
    <w:rsid w:val="00A33E3C"/>
    <w:rsid w:val="00A33FD9"/>
    <w:rsid w:val="00A34021"/>
    <w:rsid w:val="00A3404B"/>
    <w:rsid w:val="00A34890"/>
    <w:rsid w:val="00A34DC3"/>
    <w:rsid w:val="00A34DD1"/>
    <w:rsid w:val="00A35256"/>
    <w:rsid w:val="00A35481"/>
    <w:rsid w:val="00A3568E"/>
    <w:rsid w:val="00A35896"/>
    <w:rsid w:val="00A35B99"/>
    <w:rsid w:val="00A35BBB"/>
    <w:rsid w:val="00A3609F"/>
    <w:rsid w:val="00A366A3"/>
    <w:rsid w:val="00A36785"/>
    <w:rsid w:val="00A36C2D"/>
    <w:rsid w:val="00A36DC4"/>
    <w:rsid w:val="00A36DE4"/>
    <w:rsid w:val="00A36E2B"/>
    <w:rsid w:val="00A36F4A"/>
    <w:rsid w:val="00A37863"/>
    <w:rsid w:val="00A37DA4"/>
    <w:rsid w:val="00A40174"/>
    <w:rsid w:val="00A402A2"/>
    <w:rsid w:val="00A405A1"/>
    <w:rsid w:val="00A4060F"/>
    <w:rsid w:val="00A40720"/>
    <w:rsid w:val="00A4139A"/>
    <w:rsid w:val="00A41408"/>
    <w:rsid w:val="00A41AED"/>
    <w:rsid w:val="00A41D1A"/>
    <w:rsid w:val="00A41DBE"/>
    <w:rsid w:val="00A41FEC"/>
    <w:rsid w:val="00A4231A"/>
    <w:rsid w:val="00A42883"/>
    <w:rsid w:val="00A42A60"/>
    <w:rsid w:val="00A433FA"/>
    <w:rsid w:val="00A439C5"/>
    <w:rsid w:val="00A43C05"/>
    <w:rsid w:val="00A44440"/>
    <w:rsid w:val="00A445A8"/>
    <w:rsid w:val="00A448CA"/>
    <w:rsid w:val="00A44983"/>
    <w:rsid w:val="00A450EC"/>
    <w:rsid w:val="00A4529F"/>
    <w:rsid w:val="00A4557C"/>
    <w:rsid w:val="00A45639"/>
    <w:rsid w:val="00A4588D"/>
    <w:rsid w:val="00A45A3B"/>
    <w:rsid w:val="00A45B08"/>
    <w:rsid w:val="00A45DF4"/>
    <w:rsid w:val="00A46AA9"/>
    <w:rsid w:val="00A46AE7"/>
    <w:rsid w:val="00A47067"/>
    <w:rsid w:val="00A470C5"/>
    <w:rsid w:val="00A47686"/>
    <w:rsid w:val="00A47955"/>
    <w:rsid w:val="00A47F41"/>
    <w:rsid w:val="00A50400"/>
    <w:rsid w:val="00A50762"/>
    <w:rsid w:val="00A50930"/>
    <w:rsid w:val="00A50A90"/>
    <w:rsid w:val="00A50CB7"/>
    <w:rsid w:val="00A50E5C"/>
    <w:rsid w:val="00A512B2"/>
    <w:rsid w:val="00A51C37"/>
    <w:rsid w:val="00A51C81"/>
    <w:rsid w:val="00A51F92"/>
    <w:rsid w:val="00A5243D"/>
    <w:rsid w:val="00A52506"/>
    <w:rsid w:val="00A52721"/>
    <w:rsid w:val="00A53116"/>
    <w:rsid w:val="00A531E1"/>
    <w:rsid w:val="00A533E4"/>
    <w:rsid w:val="00A53505"/>
    <w:rsid w:val="00A53555"/>
    <w:rsid w:val="00A53653"/>
    <w:rsid w:val="00A53877"/>
    <w:rsid w:val="00A5416A"/>
    <w:rsid w:val="00A5476B"/>
    <w:rsid w:val="00A547C1"/>
    <w:rsid w:val="00A54814"/>
    <w:rsid w:val="00A54FD3"/>
    <w:rsid w:val="00A55305"/>
    <w:rsid w:val="00A55912"/>
    <w:rsid w:val="00A55FAD"/>
    <w:rsid w:val="00A564DE"/>
    <w:rsid w:val="00A56552"/>
    <w:rsid w:val="00A56632"/>
    <w:rsid w:val="00A56CAC"/>
    <w:rsid w:val="00A56DC8"/>
    <w:rsid w:val="00A56F68"/>
    <w:rsid w:val="00A573F7"/>
    <w:rsid w:val="00A57A03"/>
    <w:rsid w:val="00A57C8B"/>
    <w:rsid w:val="00A57ED7"/>
    <w:rsid w:val="00A60101"/>
    <w:rsid w:val="00A601CD"/>
    <w:rsid w:val="00A6033E"/>
    <w:rsid w:val="00A606CE"/>
    <w:rsid w:val="00A60763"/>
    <w:rsid w:val="00A60960"/>
    <w:rsid w:val="00A610B5"/>
    <w:rsid w:val="00A6118A"/>
    <w:rsid w:val="00A614B5"/>
    <w:rsid w:val="00A61751"/>
    <w:rsid w:val="00A61890"/>
    <w:rsid w:val="00A619C7"/>
    <w:rsid w:val="00A61A57"/>
    <w:rsid w:val="00A62A62"/>
    <w:rsid w:val="00A62BE3"/>
    <w:rsid w:val="00A62D84"/>
    <w:rsid w:val="00A62E38"/>
    <w:rsid w:val="00A62F32"/>
    <w:rsid w:val="00A6307B"/>
    <w:rsid w:val="00A63B11"/>
    <w:rsid w:val="00A63D97"/>
    <w:rsid w:val="00A640B7"/>
    <w:rsid w:val="00A641A5"/>
    <w:rsid w:val="00A642F6"/>
    <w:rsid w:val="00A64315"/>
    <w:rsid w:val="00A643D0"/>
    <w:rsid w:val="00A645C3"/>
    <w:rsid w:val="00A64E5B"/>
    <w:rsid w:val="00A6513B"/>
    <w:rsid w:val="00A65184"/>
    <w:rsid w:val="00A658E5"/>
    <w:rsid w:val="00A65982"/>
    <w:rsid w:val="00A65B6B"/>
    <w:rsid w:val="00A65BBE"/>
    <w:rsid w:val="00A65BE2"/>
    <w:rsid w:val="00A66324"/>
    <w:rsid w:val="00A668E8"/>
    <w:rsid w:val="00A66A0D"/>
    <w:rsid w:val="00A670F1"/>
    <w:rsid w:val="00A676FE"/>
    <w:rsid w:val="00A679BC"/>
    <w:rsid w:val="00A67C87"/>
    <w:rsid w:val="00A67F64"/>
    <w:rsid w:val="00A700A9"/>
    <w:rsid w:val="00A7019F"/>
    <w:rsid w:val="00A7055A"/>
    <w:rsid w:val="00A70632"/>
    <w:rsid w:val="00A7092F"/>
    <w:rsid w:val="00A70A25"/>
    <w:rsid w:val="00A7178D"/>
    <w:rsid w:val="00A717E5"/>
    <w:rsid w:val="00A718A6"/>
    <w:rsid w:val="00A71D36"/>
    <w:rsid w:val="00A72484"/>
    <w:rsid w:val="00A724E8"/>
    <w:rsid w:val="00A725AB"/>
    <w:rsid w:val="00A72756"/>
    <w:rsid w:val="00A72C5B"/>
    <w:rsid w:val="00A72D19"/>
    <w:rsid w:val="00A736E7"/>
    <w:rsid w:val="00A737FF"/>
    <w:rsid w:val="00A73AF5"/>
    <w:rsid w:val="00A73B58"/>
    <w:rsid w:val="00A73E2E"/>
    <w:rsid w:val="00A7452B"/>
    <w:rsid w:val="00A74675"/>
    <w:rsid w:val="00A74A1C"/>
    <w:rsid w:val="00A74ADF"/>
    <w:rsid w:val="00A74CC8"/>
    <w:rsid w:val="00A74F83"/>
    <w:rsid w:val="00A74FA8"/>
    <w:rsid w:val="00A753BB"/>
    <w:rsid w:val="00A759B1"/>
    <w:rsid w:val="00A75B87"/>
    <w:rsid w:val="00A75C4A"/>
    <w:rsid w:val="00A7689B"/>
    <w:rsid w:val="00A76B91"/>
    <w:rsid w:val="00A76C20"/>
    <w:rsid w:val="00A77159"/>
    <w:rsid w:val="00A77AA3"/>
    <w:rsid w:val="00A77D87"/>
    <w:rsid w:val="00A77F1F"/>
    <w:rsid w:val="00A77FD1"/>
    <w:rsid w:val="00A80542"/>
    <w:rsid w:val="00A8068C"/>
    <w:rsid w:val="00A80CC1"/>
    <w:rsid w:val="00A80D1D"/>
    <w:rsid w:val="00A80DBD"/>
    <w:rsid w:val="00A819B7"/>
    <w:rsid w:val="00A824B3"/>
    <w:rsid w:val="00A82633"/>
    <w:rsid w:val="00A82695"/>
    <w:rsid w:val="00A82721"/>
    <w:rsid w:val="00A82953"/>
    <w:rsid w:val="00A83ADD"/>
    <w:rsid w:val="00A83DAF"/>
    <w:rsid w:val="00A840E4"/>
    <w:rsid w:val="00A8411F"/>
    <w:rsid w:val="00A84213"/>
    <w:rsid w:val="00A845E7"/>
    <w:rsid w:val="00A84BB8"/>
    <w:rsid w:val="00A84C4F"/>
    <w:rsid w:val="00A85078"/>
    <w:rsid w:val="00A85211"/>
    <w:rsid w:val="00A85D60"/>
    <w:rsid w:val="00A85EB1"/>
    <w:rsid w:val="00A86097"/>
    <w:rsid w:val="00A860CC"/>
    <w:rsid w:val="00A86404"/>
    <w:rsid w:val="00A8654E"/>
    <w:rsid w:val="00A86D09"/>
    <w:rsid w:val="00A86F2B"/>
    <w:rsid w:val="00A871DB"/>
    <w:rsid w:val="00A877B5"/>
    <w:rsid w:val="00A8796F"/>
    <w:rsid w:val="00A87A27"/>
    <w:rsid w:val="00A87C40"/>
    <w:rsid w:val="00A9058F"/>
    <w:rsid w:val="00A90DA3"/>
    <w:rsid w:val="00A91324"/>
    <w:rsid w:val="00A914FD"/>
    <w:rsid w:val="00A9167D"/>
    <w:rsid w:val="00A9195D"/>
    <w:rsid w:val="00A91BB0"/>
    <w:rsid w:val="00A91C74"/>
    <w:rsid w:val="00A91D3B"/>
    <w:rsid w:val="00A91F59"/>
    <w:rsid w:val="00A920A1"/>
    <w:rsid w:val="00A9231F"/>
    <w:rsid w:val="00A925A5"/>
    <w:rsid w:val="00A9263E"/>
    <w:rsid w:val="00A92667"/>
    <w:rsid w:val="00A92C80"/>
    <w:rsid w:val="00A9308D"/>
    <w:rsid w:val="00A931F2"/>
    <w:rsid w:val="00A9326E"/>
    <w:rsid w:val="00A93292"/>
    <w:rsid w:val="00A9362D"/>
    <w:rsid w:val="00A93E26"/>
    <w:rsid w:val="00A93E91"/>
    <w:rsid w:val="00A94048"/>
    <w:rsid w:val="00A943E8"/>
    <w:rsid w:val="00A9441F"/>
    <w:rsid w:val="00A9460D"/>
    <w:rsid w:val="00A94742"/>
    <w:rsid w:val="00A94AEA"/>
    <w:rsid w:val="00A94D34"/>
    <w:rsid w:val="00A95110"/>
    <w:rsid w:val="00A953EA"/>
    <w:rsid w:val="00A955EB"/>
    <w:rsid w:val="00A956C3"/>
    <w:rsid w:val="00A95815"/>
    <w:rsid w:val="00A959E1"/>
    <w:rsid w:val="00A95B78"/>
    <w:rsid w:val="00A95BC8"/>
    <w:rsid w:val="00A95FF6"/>
    <w:rsid w:val="00A963A8"/>
    <w:rsid w:val="00A96979"/>
    <w:rsid w:val="00A96A4A"/>
    <w:rsid w:val="00A96BC0"/>
    <w:rsid w:val="00A96C1C"/>
    <w:rsid w:val="00A96DC9"/>
    <w:rsid w:val="00A96E7A"/>
    <w:rsid w:val="00A96EBF"/>
    <w:rsid w:val="00A9721F"/>
    <w:rsid w:val="00A97660"/>
    <w:rsid w:val="00A97814"/>
    <w:rsid w:val="00A97E1F"/>
    <w:rsid w:val="00A97E9B"/>
    <w:rsid w:val="00AA0212"/>
    <w:rsid w:val="00AA02DD"/>
    <w:rsid w:val="00AA0329"/>
    <w:rsid w:val="00AA0D68"/>
    <w:rsid w:val="00AA0F3D"/>
    <w:rsid w:val="00AA1045"/>
    <w:rsid w:val="00AA1466"/>
    <w:rsid w:val="00AA1744"/>
    <w:rsid w:val="00AA1976"/>
    <w:rsid w:val="00AA19F8"/>
    <w:rsid w:val="00AA1A87"/>
    <w:rsid w:val="00AA1FDD"/>
    <w:rsid w:val="00AA2106"/>
    <w:rsid w:val="00AA2458"/>
    <w:rsid w:val="00AA2523"/>
    <w:rsid w:val="00AA2AF1"/>
    <w:rsid w:val="00AA2C29"/>
    <w:rsid w:val="00AA3152"/>
    <w:rsid w:val="00AA3169"/>
    <w:rsid w:val="00AA3568"/>
    <w:rsid w:val="00AA36FA"/>
    <w:rsid w:val="00AA389C"/>
    <w:rsid w:val="00AA3C48"/>
    <w:rsid w:val="00AA450E"/>
    <w:rsid w:val="00AA45D5"/>
    <w:rsid w:val="00AA466B"/>
    <w:rsid w:val="00AA4720"/>
    <w:rsid w:val="00AA4890"/>
    <w:rsid w:val="00AA4A57"/>
    <w:rsid w:val="00AA5343"/>
    <w:rsid w:val="00AA5373"/>
    <w:rsid w:val="00AA5376"/>
    <w:rsid w:val="00AA53DB"/>
    <w:rsid w:val="00AA56B8"/>
    <w:rsid w:val="00AA5726"/>
    <w:rsid w:val="00AA61D4"/>
    <w:rsid w:val="00AA64D9"/>
    <w:rsid w:val="00AA6599"/>
    <w:rsid w:val="00AA65D7"/>
    <w:rsid w:val="00AA73FB"/>
    <w:rsid w:val="00AA743F"/>
    <w:rsid w:val="00AA7663"/>
    <w:rsid w:val="00AA78CA"/>
    <w:rsid w:val="00AA79E1"/>
    <w:rsid w:val="00AA7BE3"/>
    <w:rsid w:val="00AA7F46"/>
    <w:rsid w:val="00AB083F"/>
    <w:rsid w:val="00AB0C79"/>
    <w:rsid w:val="00AB0CEF"/>
    <w:rsid w:val="00AB0E5E"/>
    <w:rsid w:val="00AB108C"/>
    <w:rsid w:val="00AB1161"/>
    <w:rsid w:val="00AB12E1"/>
    <w:rsid w:val="00AB17E3"/>
    <w:rsid w:val="00AB1843"/>
    <w:rsid w:val="00AB189D"/>
    <w:rsid w:val="00AB1935"/>
    <w:rsid w:val="00AB1A23"/>
    <w:rsid w:val="00AB1ADA"/>
    <w:rsid w:val="00AB1CAE"/>
    <w:rsid w:val="00AB1EDE"/>
    <w:rsid w:val="00AB2209"/>
    <w:rsid w:val="00AB249C"/>
    <w:rsid w:val="00AB27A8"/>
    <w:rsid w:val="00AB2933"/>
    <w:rsid w:val="00AB3221"/>
    <w:rsid w:val="00AB36CB"/>
    <w:rsid w:val="00AB388E"/>
    <w:rsid w:val="00AB39FA"/>
    <w:rsid w:val="00AB3B52"/>
    <w:rsid w:val="00AB3CA4"/>
    <w:rsid w:val="00AB3DEB"/>
    <w:rsid w:val="00AB3DED"/>
    <w:rsid w:val="00AB3E0D"/>
    <w:rsid w:val="00AB3E5E"/>
    <w:rsid w:val="00AB41B4"/>
    <w:rsid w:val="00AB4758"/>
    <w:rsid w:val="00AB488C"/>
    <w:rsid w:val="00AB491B"/>
    <w:rsid w:val="00AB548E"/>
    <w:rsid w:val="00AB571B"/>
    <w:rsid w:val="00AB5842"/>
    <w:rsid w:val="00AB5AEA"/>
    <w:rsid w:val="00AB5F61"/>
    <w:rsid w:val="00AB690B"/>
    <w:rsid w:val="00AB698B"/>
    <w:rsid w:val="00AB6C2B"/>
    <w:rsid w:val="00AB6E4A"/>
    <w:rsid w:val="00AB6FCA"/>
    <w:rsid w:val="00AB76A7"/>
    <w:rsid w:val="00AB7923"/>
    <w:rsid w:val="00AB7955"/>
    <w:rsid w:val="00AB7D34"/>
    <w:rsid w:val="00AC01BC"/>
    <w:rsid w:val="00AC03FA"/>
    <w:rsid w:val="00AC04B4"/>
    <w:rsid w:val="00AC0AE1"/>
    <w:rsid w:val="00AC0E44"/>
    <w:rsid w:val="00AC183F"/>
    <w:rsid w:val="00AC1854"/>
    <w:rsid w:val="00AC1B77"/>
    <w:rsid w:val="00AC1F2E"/>
    <w:rsid w:val="00AC21DE"/>
    <w:rsid w:val="00AC22A3"/>
    <w:rsid w:val="00AC255F"/>
    <w:rsid w:val="00AC28FC"/>
    <w:rsid w:val="00AC3431"/>
    <w:rsid w:val="00AC358F"/>
    <w:rsid w:val="00AC398E"/>
    <w:rsid w:val="00AC3C10"/>
    <w:rsid w:val="00AC3C1D"/>
    <w:rsid w:val="00AC3E2C"/>
    <w:rsid w:val="00AC4234"/>
    <w:rsid w:val="00AC4972"/>
    <w:rsid w:val="00AC498F"/>
    <w:rsid w:val="00AC5083"/>
    <w:rsid w:val="00AC520C"/>
    <w:rsid w:val="00AC5273"/>
    <w:rsid w:val="00AC529E"/>
    <w:rsid w:val="00AC60E9"/>
    <w:rsid w:val="00AC6352"/>
    <w:rsid w:val="00AC635E"/>
    <w:rsid w:val="00AC63D9"/>
    <w:rsid w:val="00AC6F0D"/>
    <w:rsid w:val="00AC70BD"/>
    <w:rsid w:val="00AC714F"/>
    <w:rsid w:val="00AC7CEF"/>
    <w:rsid w:val="00AC7FB8"/>
    <w:rsid w:val="00AD03D4"/>
    <w:rsid w:val="00AD0523"/>
    <w:rsid w:val="00AD093A"/>
    <w:rsid w:val="00AD09C8"/>
    <w:rsid w:val="00AD1352"/>
    <w:rsid w:val="00AD1554"/>
    <w:rsid w:val="00AD1627"/>
    <w:rsid w:val="00AD17BA"/>
    <w:rsid w:val="00AD1A52"/>
    <w:rsid w:val="00AD2330"/>
    <w:rsid w:val="00AD2723"/>
    <w:rsid w:val="00AD2861"/>
    <w:rsid w:val="00AD3603"/>
    <w:rsid w:val="00AD3AC8"/>
    <w:rsid w:val="00AD3FC3"/>
    <w:rsid w:val="00AD4135"/>
    <w:rsid w:val="00AD43A0"/>
    <w:rsid w:val="00AD4820"/>
    <w:rsid w:val="00AD48F8"/>
    <w:rsid w:val="00AD4AB7"/>
    <w:rsid w:val="00AD4CEE"/>
    <w:rsid w:val="00AD4CFA"/>
    <w:rsid w:val="00AD5207"/>
    <w:rsid w:val="00AD55B2"/>
    <w:rsid w:val="00AD59B3"/>
    <w:rsid w:val="00AD5E0F"/>
    <w:rsid w:val="00AD6003"/>
    <w:rsid w:val="00AD6482"/>
    <w:rsid w:val="00AD6490"/>
    <w:rsid w:val="00AD66C9"/>
    <w:rsid w:val="00AD6969"/>
    <w:rsid w:val="00AD6C15"/>
    <w:rsid w:val="00AD6E96"/>
    <w:rsid w:val="00AD729C"/>
    <w:rsid w:val="00AD743B"/>
    <w:rsid w:val="00AD76FC"/>
    <w:rsid w:val="00AD7E7F"/>
    <w:rsid w:val="00AD7F58"/>
    <w:rsid w:val="00AE01B1"/>
    <w:rsid w:val="00AE02BC"/>
    <w:rsid w:val="00AE0307"/>
    <w:rsid w:val="00AE06D9"/>
    <w:rsid w:val="00AE0B98"/>
    <w:rsid w:val="00AE0E77"/>
    <w:rsid w:val="00AE1118"/>
    <w:rsid w:val="00AE1394"/>
    <w:rsid w:val="00AE1BCB"/>
    <w:rsid w:val="00AE1C77"/>
    <w:rsid w:val="00AE24A9"/>
    <w:rsid w:val="00AE2525"/>
    <w:rsid w:val="00AE2529"/>
    <w:rsid w:val="00AE259F"/>
    <w:rsid w:val="00AE26A2"/>
    <w:rsid w:val="00AE2839"/>
    <w:rsid w:val="00AE3205"/>
    <w:rsid w:val="00AE347C"/>
    <w:rsid w:val="00AE3BE4"/>
    <w:rsid w:val="00AE3DB2"/>
    <w:rsid w:val="00AE3EA7"/>
    <w:rsid w:val="00AE46C4"/>
    <w:rsid w:val="00AE49DD"/>
    <w:rsid w:val="00AE4A77"/>
    <w:rsid w:val="00AE4B19"/>
    <w:rsid w:val="00AE52D5"/>
    <w:rsid w:val="00AE5317"/>
    <w:rsid w:val="00AE53E8"/>
    <w:rsid w:val="00AE5432"/>
    <w:rsid w:val="00AE552D"/>
    <w:rsid w:val="00AE5E39"/>
    <w:rsid w:val="00AE602B"/>
    <w:rsid w:val="00AE625C"/>
    <w:rsid w:val="00AE62BC"/>
    <w:rsid w:val="00AE6492"/>
    <w:rsid w:val="00AE64F5"/>
    <w:rsid w:val="00AE6664"/>
    <w:rsid w:val="00AE6A14"/>
    <w:rsid w:val="00AE6C35"/>
    <w:rsid w:val="00AE714D"/>
    <w:rsid w:val="00AE79F6"/>
    <w:rsid w:val="00AE7B2C"/>
    <w:rsid w:val="00AE7C50"/>
    <w:rsid w:val="00AE7E6C"/>
    <w:rsid w:val="00AF0040"/>
    <w:rsid w:val="00AF0708"/>
    <w:rsid w:val="00AF07CD"/>
    <w:rsid w:val="00AF0D16"/>
    <w:rsid w:val="00AF13CF"/>
    <w:rsid w:val="00AF13D3"/>
    <w:rsid w:val="00AF16AD"/>
    <w:rsid w:val="00AF19E4"/>
    <w:rsid w:val="00AF1F71"/>
    <w:rsid w:val="00AF20AA"/>
    <w:rsid w:val="00AF2326"/>
    <w:rsid w:val="00AF23CE"/>
    <w:rsid w:val="00AF2858"/>
    <w:rsid w:val="00AF2A1C"/>
    <w:rsid w:val="00AF2D12"/>
    <w:rsid w:val="00AF2F6F"/>
    <w:rsid w:val="00AF39A1"/>
    <w:rsid w:val="00AF3B35"/>
    <w:rsid w:val="00AF41C9"/>
    <w:rsid w:val="00AF426F"/>
    <w:rsid w:val="00AF4570"/>
    <w:rsid w:val="00AF4674"/>
    <w:rsid w:val="00AF481F"/>
    <w:rsid w:val="00AF4DBD"/>
    <w:rsid w:val="00AF4E53"/>
    <w:rsid w:val="00AF52E4"/>
    <w:rsid w:val="00AF532E"/>
    <w:rsid w:val="00AF56A9"/>
    <w:rsid w:val="00AF56E8"/>
    <w:rsid w:val="00AF58BA"/>
    <w:rsid w:val="00AF5962"/>
    <w:rsid w:val="00AF5E7D"/>
    <w:rsid w:val="00AF6A92"/>
    <w:rsid w:val="00AF6CFD"/>
    <w:rsid w:val="00AF6D9A"/>
    <w:rsid w:val="00AF6DF0"/>
    <w:rsid w:val="00AF737E"/>
    <w:rsid w:val="00AF74BD"/>
    <w:rsid w:val="00AF7B50"/>
    <w:rsid w:val="00AF7C7A"/>
    <w:rsid w:val="00AF7C90"/>
    <w:rsid w:val="00B0039B"/>
    <w:rsid w:val="00B00B53"/>
    <w:rsid w:val="00B00E98"/>
    <w:rsid w:val="00B01232"/>
    <w:rsid w:val="00B013AF"/>
    <w:rsid w:val="00B017AB"/>
    <w:rsid w:val="00B01800"/>
    <w:rsid w:val="00B01E76"/>
    <w:rsid w:val="00B01EEA"/>
    <w:rsid w:val="00B02217"/>
    <w:rsid w:val="00B0231C"/>
    <w:rsid w:val="00B024C4"/>
    <w:rsid w:val="00B02980"/>
    <w:rsid w:val="00B02A70"/>
    <w:rsid w:val="00B02F12"/>
    <w:rsid w:val="00B03246"/>
    <w:rsid w:val="00B03312"/>
    <w:rsid w:val="00B0333C"/>
    <w:rsid w:val="00B033B0"/>
    <w:rsid w:val="00B03A68"/>
    <w:rsid w:val="00B0423F"/>
    <w:rsid w:val="00B042A7"/>
    <w:rsid w:val="00B04373"/>
    <w:rsid w:val="00B0482E"/>
    <w:rsid w:val="00B048C0"/>
    <w:rsid w:val="00B049BF"/>
    <w:rsid w:val="00B04DCA"/>
    <w:rsid w:val="00B05905"/>
    <w:rsid w:val="00B05AA8"/>
    <w:rsid w:val="00B05C8E"/>
    <w:rsid w:val="00B05DE4"/>
    <w:rsid w:val="00B05F98"/>
    <w:rsid w:val="00B05FE2"/>
    <w:rsid w:val="00B05FFF"/>
    <w:rsid w:val="00B060F5"/>
    <w:rsid w:val="00B062B4"/>
    <w:rsid w:val="00B06364"/>
    <w:rsid w:val="00B064F9"/>
    <w:rsid w:val="00B066E9"/>
    <w:rsid w:val="00B0688D"/>
    <w:rsid w:val="00B06965"/>
    <w:rsid w:val="00B06A00"/>
    <w:rsid w:val="00B072BF"/>
    <w:rsid w:val="00B07890"/>
    <w:rsid w:val="00B07998"/>
    <w:rsid w:val="00B07DB6"/>
    <w:rsid w:val="00B07DF7"/>
    <w:rsid w:val="00B07EB8"/>
    <w:rsid w:val="00B105E4"/>
    <w:rsid w:val="00B106BF"/>
    <w:rsid w:val="00B10726"/>
    <w:rsid w:val="00B10A05"/>
    <w:rsid w:val="00B10BAB"/>
    <w:rsid w:val="00B1122C"/>
    <w:rsid w:val="00B11260"/>
    <w:rsid w:val="00B114D7"/>
    <w:rsid w:val="00B115F7"/>
    <w:rsid w:val="00B11785"/>
    <w:rsid w:val="00B11858"/>
    <w:rsid w:val="00B11CDB"/>
    <w:rsid w:val="00B11F4B"/>
    <w:rsid w:val="00B12167"/>
    <w:rsid w:val="00B1235C"/>
    <w:rsid w:val="00B125AD"/>
    <w:rsid w:val="00B12ADC"/>
    <w:rsid w:val="00B12E81"/>
    <w:rsid w:val="00B12FAD"/>
    <w:rsid w:val="00B13BDD"/>
    <w:rsid w:val="00B14950"/>
    <w:rsid w:val="00B14EEA"/>
    <w:rsid w:val="00B15018"/>
    <w:rsid w:val="00B1508D"/>
    <w:rsid w:val="00B15297"/>
    <w:rsid w:val="00B154FF"/>
    <w:rsid w:val="00B157B8"/>
    <w:rsid w:val="00B15903"/>
    <w:rsid w:val="00B15C80"/>
    <w:rsid w:val="00B16485"/>
    <w:rsid w:val="00B164B1"/>
    <w:rsid w:val="00B16955"/>
    <w:rsid w:val="00B16BB4"/>
    <w:rsid w:val="00B17038"/>
    <w:rsid w:val="00B170DB"/>
    <w:rsid w:val="00B1724D"/>
    <w:rsid w:val="00B17464"/>
    <w:rsid w:val="00B1778D"/>
    <w:rsid w:val="00B17973"/>
    <w:rsid w:val="00B179E6"/>
    <w:rsid w:val="00B17B1F"/>
    <w:rsid w:val="00B17DF7"/>
    <w:rsid w:val="00B201D8"/>
    <w:rsid w:val="00B202EB"/>
    <w:rsid w:val="00B203F0"/>
    <w:rsid w:val="00B2090D"/>
    <w:rsid w:val="00B20A70"/>
    <w:rsid w:val="00B2154C"/>
    <w:rsid w:val="00B215F1"/>
    <w:rsid w:val="00B2164F"/>
    <w:rsid w:val="00B218AC"/>
    <w:rsid w:val="00B21A33"/>
    <w:rsid w:val="00B21AD0"/>
    <w:rsid w:val="00B21BDD"/>
    <w:rsid w:val="00B22169"/>
    <w:rsid w:val="00B22662"/>
    <w:rsid w:val="00B22756"/>
    <w:rsid w:val="00B228C0"/>
    <w:rsid w:val="00B230BB"/>
    <w:rsid w:val="00B23212"/>
    <w:rsid w:val="00B23261"/>
    <w:rsid w:val="00B232FC"/>
    <w:rsid w:val="00B233DE"/>
    <w:rsid w:val="00B2363F"/>
    <w:rsid w:val="00B2364F"/>
    <w:rsid w:val="00B23944"/>
    <w:rsid w:val="00B23B23"/>
    <w:rsid w:val="00B23FCE"/>
    <w:rsid w:val="00B2463C"/>
    <w:rsid w:val="00B24642"/>
    <w:rsid w:val="00B2468B"/>
    <w:rsid w:val="00B24BDE"/>
    <w:rsid w:val="00B24DA0"/>
    <w:rsid w:val="00B24E63"/>
    <w:rsid w:val="00B2563D"/>
    <w:rsid w:val="00B25A4D"/>
    <w:rsid w:val="00B25E19"/>
    <w:rsid w:val="00B26381"/>
    <w:rsid w:val="00B264DC"/>
    <w:rsid w:val="00B26A09"/>
    <w:rsid w:val="00B271E8"/>
    <w:rsid w:val="00B27306"/>
    <w:rsid w:val="00B275D6"/>
    <w:rsid w:val="00B27C04"/>
    <w:rsid w:val="00B27D11"/>
    <w:rsid w:val="00B30E1E"/>
    <w:rsid w:val="00B30F67"/>
    <w:rsid w:val="00B310A8"/>
    <w:rsid w:val="00B31DB1"/>
    <w:rsid w:val="00B32057"/>
    <w:rsid w:val="00B322FD"/>
    <w:rsid w:val="00B32382"/>
    <w:rsid w:val="00B32949"/>
    <w:rsid w:val="00B32A7D"/>
    <w:rsid w:val="00B32F45"/>
    <w:rsid w:val="00B33049"/>
    <w:rsid w:val="00B33286"/>
    <w:rsid w:val="00B333F1"/>
    <w:rsid w:val="00B33795"/>
    <w:rsid w:val="00B3388C"/>
    <w:rsid w:val="00B33E6D"/>
    <w:rsid w:val="00B3429F"/>
    <w:rsid w:val="00B347B1"/>
    <w:rsid w:val="00B347BA"/>
    <w:rsid w:val="00B3481F"/>
    <w:rsid w:val="00B3499A"/>
    <w:rsid w:val="00B34BEF"/>
    <w:rsid w:val="00B34EB0"/>
    <w:rsid w:val="00B34F8B"/>
    <w:rsid w:val="00B350F6"/>
    <w:rsid w:val="00B359F0"/>
    <w:rsid w:val="00B35B6F"/>
    <w:rsid w:val="00B35F5D"/>
    <w:rsid w:val="00B366B4"/>
    <w:rsid w:val="00B3689E"/>
    <w:rsid w:val="00B36B21"/>
    <w:rsid w:val="00B370CA"/>
    <w:rsid w:val="00B371A2"/>
    <w:rsid w:val="00B372C8"/>
    <w:rsid w:val="00B37695"/>
    <w:rsid w:val="00B377E8"/>
    <w:rsid w:val="00B377EF"/>
    <w:rsid w:val="00B37A7F"/>
    <w:rsid w:val="00B37AC2"/>
    <w:rsid w:val="00B37D1E"/>
    <w:rsid w:val="00B37DD5"/>
    <w:rsid w:val="00B37F2A"/>
    <w:rsid w:val="00B407DD"/>
    <w:rsid w:val="00B40CB2"/>
    <w:rsid w:val="00B40D98"/>
    <w:rsid w:val="00B4136D"/>
    <w:rsid w:val="00B416BC"/>
    <w:rsid w:val="00B41932"/>
    <w:rsid w:val="00B41C31"/>
    <w:rsid w:val="00B42190"/>
    <w:rsid w:val="00B42394"/>
    <w:rsid w:val="00B4254B"/>
    <w:rsid w:val="00B42900"/>
    <w:rsid w:val="00B42AA2"/>
    <w:rsid w:val="00B4346A"/>
    <w:rsid w:val="00B43889"/>
    <w:rsid w:val="00B4389A"/>
    <w:rsid w:val="00B43C4C"/>
    <w:rsid w:val="00B43CE8"/>
    <w:rsid w:val="00B43E16"/>
    <w:rsid w:val="00B43F9F"/>
    <w:rsid w:val="00B44306"/>
    <w:rsid w:val="00B44AF2"/>
    <w:rsid w:val="00B44CE9"/>
    <w:rsid w:val="00B452F3"/>
    <w:rsid w:val="00B454F5"/>
    <w:rsid w:val="00B45501"/>
    <w:rsid w:val="00B456D7"/>
    <w:rsid w:val="00B45D8B"/>
    <w:rsid w:val="00B45DD7"/>
    <w:rsid w:val="00B4650B"/>
    <w:rsid w:val="00B4658F"/>
    <w:rsid w:val="00B46658"/>
    <w:rsid w:val="00B4668C"/>
    <w:rsid w:val="00B46E36"/>
    <w:rsid w:val="00B475BD"/>
    <w:rsid w:val="00B475CA"/>
    <w:rsid w:val="00B476AA"/>
    <w:rsid w:val="00B476EE"/>
    <w:rsid w:val="00B4771E"/>
    <w:rsid w:val="00B4790C"/>
    <w:rsid w:val="00B504D3"/>
    <w:rsid w:val="00B50747"/>
    <w:rsid w:val="00B50B45"/>
    <w:rsid w:val="00B5101A"/>
    <w:rsid w:val="00B510BC"/>
    <w:rsid w:val="00B510CA"/>
    <w:rsid w:val="00B51105"/>
    <w:rsid w:val="00B51641"/>
    <w:rsid w:val="00B5196C"/>
    <w:rsid w:val="00B51A78"/>
    <w:rsid w:val="00B51ACD"/>
    <w:rsid w:val="00B52220"/>
    <w:rsid w:val="00B523E1"/>
    <w:rsid w:val="00B52424"/>
    <w:rsid w:val="00B5242B"/>
    <w:rsid w:val="00B526C8"/>
    <w:rsid w:val="00B5270F"/>
    <w:rsid w:val="00B52C5A"/>
    <w:rsid w:val="00B53A8E"/>
    <w:rsid w:val="00B53C54"/>
    <w:rsid w:val="00B53DCD"/>
    <w:rsid w:val="00B540C6"/>
    <w:rsid w:val="00B541D6"/>
    <w:rsid w:val="00B542F5"/>
    <w:rsid w:val="00B54416"/>
    <w:rsid w:val="00B545F7"/>
    <w:rsid w:val="00B54795"/>
    <w:rsid w:val="00B5499E"/>
    <w:rsid w:val="00B54A70"/>
    <w:rsid w:val="00B54F81"/>
    <w:rsid w:val="00B551C5"/>
    <w:rsid w:val="00B5562B"/>
    <w:rsid w:val="00B55B20"/>
    <w:rsid w:val="00B55BBD"/>
    <w:rsid w:val="00B55BE0"/>
    <w:rsid w:val="00B56436"/>
    <w:rsid w:val="00B56885"/>
    <w:rsid w:val="00B56A59"/>
    <w:rsid w:val="00B56CAF"/>
    <w:rsid w:val="00B57243"/>
    <w:rsid w:val="00B579C5"/>
    <w:rsid w:val="00B600DA"/>
    <w:rsid w:val="00B6058B"/>
    <w:rsid w:val="00B6063A"/>
    <w:rsid w:val="00B606CD"/>
    <w:rsid w:val="00B60943"/>
    <w:rsid w:val="00B6094A"/>
    <w:rsid w:val="00B6099E"/>
    <w:rsid w:val="00B60C9C"/>
    <w:rsid w:val="00B60D9C"/>
    <w:rsid w:val="00B612BE"/>
    <w:rsid w:val="00B616A6"/>
    <w:rsid w:val="00B618E6"/>
    <w:rsid w:val="00B619DC"/>
    <w:rsid w:val="00B61C1D"/>
    <w:rsid w:val="00B61DA3"/>
    <w:rsid w:val="00B627B7"/>
    <w:rsid w:val="00B62A3E"/>
    <w:rsid w:val="00B62E1D"/>
    <w:rsid w:val="00B62F3A"/>
    <w:rsid w:val="00B634CA"/>
    <w:rsid w:val="00B638EB"/>
    <w:rsid w:val="00B639CE"/>
    <w:rsid w:val="00B63CAD"/>
    <w:rsid w:val="00B63D21"/>
    <w:rsid w:val="00B63D84"/>
    <w:rsid w:val="00B63E98"/>
    <w:rsid w:val="00B63FEA"/>
    <w:rsid w:val="00B64331"/>
    <w:rsid w:val="00B6437B"/>
    <w:rsid w:val="00B64623"/>
    <w:rsid w:val="00B6499D"/>
    <w:rsid w:val="00B64A2A"/>
    <w:rsid w:val="00B64AD9"/>
    <w:rsid w:val="00B64FA0"/>
    <w:rsid w:val="00B650F3"/>
    <w:rsid w:val="00B656E6"/>
    <w:rsid w:val="00B6571C"/>
    <w:rsid w:val="00B6592D"/>
    <w:rsid w:val="00B65A5E"/>
    <w:rsid w:val="00B66AF7"/>
    <w:rsid w:val="00B67142"/>
    <w:rsid w:val="00B675EA"/>
    <w:rsid w:val="00B67CBB"/>
    <w:rsid w:val="00B67ECC"/>
    <w:rsid w:val="00B70101"/>
    <w:rsid w:val="00B70280"/>
    <w:rsid w:val="00B70860"/>
    <w:rsid w:val="00B70EE6"/>
    <w:rsid w:val="00B7141E"/>
    <w:rsid w:val="00B7195B"/>
    <w:rsid w:val="00B71B6D"/>
    <w:rsid w:val="00B71C97"/>
    <w:rsid w:val="00B72031"/>
    <w:rsid w:val="00B721C1"/>
    <w:rsid w:val="00B72463"/>
    <w:rsid w:val="00B7256E"/>
    <w:rsid w:val="00B72AF4"/>
    <w:rsid w:val="00B732BE"/>
    <w:rsid w:val="00B73784"/>
    <w:rsid w:val="00B73D0D"/>
    <w:rsid w:val="00B73DC1"/>
    <w:rsid w:val="00B73F99"/>
    <w:rsid w:val="00B74EF6"/>
    <w:rsid w:val="00B752CE"/>
    <w:rsid w:val="00B75561"/>
    <w:rsid w:val="00B7585D"/>
    <w:rsid w:val="00B75887"/>
    <w:rsid w:val="00B75E99"/>
    <w:rsid w:val="00B76003"/>
    <w:rsid w:val="00B7644D"/>
    <w:rsid w:val="00B765CE"/>
    <w:rsid w:val="00B765F4"/>
    <w:rsid w:val="00B7668D"/>
    <w:rsid w:val="00B7678C"/>
    <w:rsid w:val="00B76C72"/>
    <w:rsid w:val="00B76D92"/>
    <w:rsid w:val="00B76F6A"/>
    <w:rsid w:val="00B77097"/>
    <w:rsid w:val="00B7737B"/>
    <w:rsid w:val="00B774B8"/>
    <w:rsid w:val="00B774BF"/>
    <w:rsid w:val="00B77794"/>
    <w:rsid w:val="00B77AE3"/>
    <w:rsid w:val="00B77BD0"/>
    <w:rsid w:val="00B77F8E"/>
    <w:rsid w:val="00B77FDF"/>
    <w:rsid w:val="00B806B3"/>
    <w:rsid w:val="00B80B15"/>
    <w:rsid w:val="00B80CAE"/>
    <w:rsid w:val="00B80E55"/>
    <w:rsid w:val="00B81274"/>
    <w:rsid w:val="00B8140B"/>
    <w:rsid w:val="00B814C7"/>
    <w:rsid w:val="00B81753"/>
    <w:rsid w:val="00B81D27"/>
    <w:rsid w:val="00B81F9E"/>
    <w:rsid w:val="00B82046"/>
    <w:rsid w:val="00B8234A"/>
    <w:rsid w:val="00B82AC9"/>
    <w:rsid w:val="00B82B8A"/>
    <w:rsid w:val="00B834A0"/>
    <w:rsid w:val="00B83573"/>
    <w:rsid w:val="00B83876"/>
    <w:rsid w:val="00B83B8E"/>
    <w:rsid w:val="00B83E22"/>
    <w:rsid w:val="00B846A3"/>
    <w:rsid w:val="00B84D6C"/>
    <w:rsid w:val="00B85366"/>
    <w:rsid w:val="00B8597B"/>
    <w:rsid w:val="00B85EDF"/>
    <w:rsid w:val="00B861C1"/>
    <w:rsid w:val="00B8633F"/>
    <w:rsid w:val="00B8696F"/>
    <w:rsid w:val="00B869FB"/>
    <w:rsid w:val="00B87075"/>
    <w:rsid w:val="00B8709A"/>
    <w:rsid w:val="00B871DA"/>
    <w:rsid w:val="00B8732E"/>
    <w:rsid w:val="00B874C7"/>
    <w:rsid w:val="00B90384"/>
    <w:rsid w:val="00B90787"/>
    <w:rsid w:val="00B90AB2"/>
    <w:rsid w:val="00B90DF1"/>
    <w:rsid w:val="00B91005"/>
    <w:rsid w:val="00B9165D"/>
    <w:rsid w:val="00B9178B"/>
    <w:rsid w:val="00B918AA"/>
    <w:rsid w:val="00B918BD"/>
    <w:rsid w:val="00B91CCE"/>
    <w:rsid w:val="00B91D32"/>
    <w:rsid w:val="00B91E60"/>
    <w:rsid w:val="00B91F0F"/>
    <w:rsid w:val="00B920E9"/>
    <w:rsid w:val="00B923EB"/>
    <w:rsid w:val="00B92F44"/>
    <w:rsid w:val="00B92FEF"/>
    <w:rsid w:val="00B9333D"/>
    <w:rsid w:val="00B93826"/>
    <w:rsid w:val="00B93BC2"/>
    <w:rsid w:val="00B93C03"/>
    <w:rsid w:val="00B93D1A"/>
    <w:rsid w:val="00B93FEA"/>
    <w:rsid w:val="00B94017"/>
    <w:rsid w:val="00B9402A"/>
    <w:rsid w:val="00B9445F"/>
    <w:rsid w:val="00B94884"/>
    <w:rsid w:val="00B95817"/>
    <w:rsid w:val="00B95982"/>
    <w:rsid w:val="00B962B5"/>
    <w:rsid w:val="00B963F7"/>
    <w:rsid w:val="00B9677F"/>
    <w:rsid w:val="00B96937"/>
    <w:rsid w:val="00B96BFC"/>
    <w:rsid w:val="00B96DED"/>
    <w:rsid w:val="00B97605"/>
    <w:rsid w:val="00B97AC3"/>
    <w:rsid w:val="00B97FD1"/>
    <w:rsid w:val="00BA006E"/>
    <w:rsid w:val="00BA03CB"/>
    <w:rsid w:val="00BA055F"/>
    <w:rsid w:val="00BA0AA8"/>
    <w:rsid w:val="00BA0E16"/>
    <w:rsid w:val="00BA0F7D"/>
    <w:rsid w:val="00BA11FF"/>
    <w:rsid w:val="00BA1573"/>
    <w:rsid w:val="00BA1735"/>
    <w:rsid w:val="00BA17C7"/>
    <w:rsid w:val="00BA1BDA"/>
    <w:rsid w:val="00BA1D3B"/>
    <w:rsid w:val="00BA1D93"/>
    <w:rsid w:val="00BA205D"/>
    <w:rsid w:val="00BA233D"/>
    <w:rsid w:val="00BA2B0A"/>
    <w:rsid w:val="00BA2B0C"/>
    <w:rsid w:val="00BA2F77"/>
    <w:rsid w:val="00BA3D12"/>
    <w:rsid w:val="00BA4398"/>
    <w:rsid w:val="00BA4578"/>
    <w:rsid w:val="00BA4772"/>
    <w:rsid w:val="00BA47D1"/>
    <w:rsid w:val="00BA49CE"/>
    <w:rsid w:val="00BA4B09"/>
    <w:rsid w:val="00BA4C7A"/>
    <w:rsid w:val="00BA513D"/>
    <w:rsid w:val="00BA523B"/>
    <w:rsid w:val="00BA5663"/>
    <w:rsid w:val="00BA5E22"/>
    <w:rsid w:val="00BA5E77"/>
    <w:rsid w:val="00BA5FA9"/>
    <w:rsid w:val="00BA60D0"/>
    <w:rsid w:val="00BA6530"/>
    <w:rsid w:val="00BA6723"/>
    <w:rsid w:val="00BA71B9"/>
    <w:rsid w:val="00BA7765"/>
    <w:rsid w:val="00BA78AF"/>
    <w:rsid w:val="00BA7D7C"/>
    <w:rsid w:val="00BB03E2"/>
    <w:rsid w:val="00BB087E"/>
    <w:rsid w:val="00BB0D58"/>
    <w:rsid w:val="00BB1130"/>
    <w:rsid w:val="00BB1668"/>
    <w:rsid w:val="00BB176A"/>
    <w:rsid w:val="00BB1BA0"/>
    <w:rsid w:val="00BB1C18"/>
    <w:rsid w:val="00BB1C90"/>
    <w:rsid w:val="00BB2386"/>
    <w:rsid w:val="00BB2EBF"/>
    <w:rsid w:val="00BB356D"/>
    <w:rsid w:val="00BB434C"/>
    <w:rsid w:val="00BB485B"/>
    <w:rsid w:val="00BB4A8F"/>
    <w:rsid w:val="00BB4D70"/>
    <w:rsid w:val="00BB4D8D"/>
    <w:rsid w:val="00BB4EBA"/>
    <w:rsid w:val="00BB500C"/>
    <w:rsid w:val="00BB565C"/>
    <w:rsid w:val="00BB59C5"/>
    <w:rsid w:val="00BB5FB4"/>
    <w:rsid w:val="00BB626A"/>
    <w:rsid w:val="00BB65C0"/>
    <w:rsid w:val="00BB67E0"/>
    <w:rsid w:val="00BB6CB1"/>
    <w:rsid w:val="00BB7216"/>
    <w:rsid w:val="00BB7472"/>
    <w:rsid w:val="00BB75D2"/>
    <w:rsid w:val="00BB7671"/>
    <w:rsid w:val="00BB770E"/>
    <w:rsid w:val="00BB7751"/>
    <w:rsid w:val="00BB778F"/>
    <w:rsid w:val="00BC0161"/>
    <w:rsid w:val="00BC05F5"/>
    <w:rsid w:val="00BC071E"/>
    <w:rsid w:val="00BC0F6F"/>
    <w:rsid w:val="00BC1040"/>
    <w:rsid w:val="00BC14DA"/>
    <w:rsid w:val="00BC1694"/>
    <w:rsid w:val="00BC1747"/>
    <w:rsid w:val="00BC1854"/>
    <w:rsid w:val="00BC19F3"/>
    <w:rsid w:val="00BC1A32"/>
    <w:rsid w:val="00BC1B10"/>
    <w:rsid w:val="00BC1C4B"/>
    <w:rsid w:val="00BC1F10"/>
    <w:rsid w:val="00BC2265"/>
    <w:rsid w:val="00BC24FC"/>
    <w:rsid w:val="00BC2526"/>
    <w:rsid w:val="00BC2553"/>
    <w:rsid w:val="00BC293C"/>
    <w:rsid w:val="00BC2981"/>
    <w:rsid w:val="00BC29A9"/>
    <w:rsid w:val="00BC2B2A"/>
    <w:rsid w:val="00BC2D97"/>
    <w:rsid w:val="00BC2DD6"/>
    <w:rsid w:val="00BC2E4C"/>
    <w:rsid w:val="00BC3080"/>
    <w:rsid w:val="00BC314D"/>
    <w:rsid w:val="00BC3315"/>
    <w:rsid w:val="00BC33E0"/>
    <w:rsid w:val="00BC3527"/>
    <w:rsid w:val="00BC3703"/>
    <w:rsid w:val="00BC3A11"/>
    <w:rsid w:val="00BC3D3D"/>
    <w:rsid w:val="00BC3DEF"/>
    <w:rsid w:val="00BC3E3F"/>
    <w:rsid w:val="00BC3FCB"/>
    <w:rsid w:val="00BC42DA"/>
    <w:rsid w:val="00BC450E"/>
    <w:rsid w:val="00BC4715"/>
    <w:rsid w:val="00BC47A6"/>
    <w:rsid w:val="00BC4910"/>
    <w:rsid w:val="00BC50E4"/>
    <w:rsid w:val="00BC5673"/>
    <w:rsid w:val="00BC5BA6"/>
    <w:rsid w:val="00BC5DBD"/>
    <w:rsid w:val="00BC5EE6"/>
    <w:rsid w:val="00BC601C"/>
    <w:rsid w:val="00BC60B0"/>
    <w:rsid w:val="00BC60E7"/>
    <w:rsid w:val="00BC653D"/>
    <w:rsid w:val="00BC65B6"/>
    <w:rsid w:val="00BC65BB"/>
    <w:rsid w:val="00BC7026"/>
    <w:rsid w:val="00BC70B7"/>
    <w:rsid w:val="00BC766C"/>
    <w:rsid w:val="00BC791F"/>
    <w:rsid w:val="00BC7A3C"/>
    <w:rsid w:val="00BC7A99"/>
    <w:rsid w:val="00BC7D12"/>
    <w:rsid w:val="00BC7F8F"/>
    <w:rsid w:val="00BC7FBC"/>
    <w:rsid w:val="00BD0222"/>
    <w:rsid w:val="00BD04F0"/>
    <w:rsid w:val="00BD065B"/>
    <w:rsid w:val="00BD0D2D"/>
    <w:rsid w:val="00BD1179"/>
    <w:rsid w:val="00BD201C"/>
    <w:rsid w:val="00BD21E0"/>
    <w:rsid w:val="00BD2347"/>
    <w:rsid w:val="00BD2412"/>
    <w:rsid w:val="00BD2696"/>
    <w:rsid w:val="00BD2895"/>
    <w:rsid w:val="00BD292D"/>
    <w:rsid w:val="00BD2B17"/>
    <w:rsid w:val="00BD2C58"/>
    <w:rsid w:val="00BD30AD"/>
    <w:rsid w:val="00BD30B7"/>
    <w:rsid w:val="00BD34CC"/>
    <w:rsid w:val="00BD3FCB"/>
    <w:rsid w:val="00BD4003"/>
    <w:rsid w:val="00BD493E"/>
    <w:rsid w:val="00BD542A"/>
    <w:rsid w:val="00BD5F20"/>
    <w:rsid w:val="00BD60B8"/>
    <w:rsid w:val="00BD63A1"/>
    <w:rsid w:val="00BD6637"/>
    <w:rsid w:val="00BD673F"/>
    <w:rsid w:val="00BD69A8"/>
    <w:rsid w:val="00BD77A5"/>
    <w:rsid w:val="00BD7C1B"/>
    <w:rsid w:val="00BD7C71"/>
    <w:rsid w:val="00BD7EAF"/>
    <w:rsid w:val="00BE0573"/>
    <w:rsid w:val="00BE05C5"/>
    <w:rsid w:val="00BE069F"/>
    <w:rsid w:val="00BE0E07"/>
    <w:rsid w:val="00BE0E56"/>
    <w:rsid w:val="00BE0F7A"/>
    <w:rsid w:val="00BE0FA5"/>
    <w:rsid w:val="00BE1429"/>
    <w:rsid w:val="00BE1456"/>
    <w:rsid w:val="00BE1597"/>
    <w:rsid w:val="00BE15DC"/>
    <w:rsid w:val="00BE1B0C"/>
    <w:rsid w:val="00BE1C70"/>
    <w:rsid w:val="00BE2048"/>
    <w:rsid w:val="00BE23B3"/>
    <w:rsid w:val="00BE2422"/>
    <w:rsid w:val="00BE2547"/>
    <w:rsid w:val="00BE292D"/>
    <w:rsid w:val="00BE3014"/>
    <w:rsid w:val="00BE31D0"/>
    <w:rsid w:val="00BE32E4"/>
    <w:rsid w:val="00BE3594"/>
    <w:rsid w:val="00BE3871"/>
    <w:rsid w:val="00BE3D8C"/>
    <w:rsid w:val="00BE3EF9"/>
    <w:rsid w:val="00BE40EB"/>
    <w:rsid w:val="00BE44B9"/>
    <w:rsid w:val="00BE4659"/>
    <w:rsid w:val="00BE4995"/>
    <w:rsid w:val="00BE4B6D"/>
    <w:rsid w:val="00BE4DBA"/>
    <w:rsid w:val="00BE4FE9"/>
    <w:rsid w:val="00BE501D"/>
    <w:rsid w:val="00BE59B8"/>
    <w:rsid w:val="00BE5B9F"/>
    <w:rsid w:val="00BE5DC5"/>
    <w:rsid w:val="00BE61CE"/>
    <w:rsid w:val="00BE633B"/>
    <w:rsid w:val="00BE6524"/>
    <w:rsid w:val="00BE6D21"/>
    <w:rsid w:val="00BE6EED"/>
    <w:rsid w:val="00BE6F9E"/>
    <w:rsid w:val="00BE73A8"/>
    <w:rsid w:val="00BE74D9"/>
    <w:rsid w:val="00BE7766"/>
    <w:rsid w:val="00BE7858"/>
    <w:rsid w:val="00BE7B63"/>
    <w:rsid w:val="00BE7C79"/>
    <w:rsid w:val="00BE7C83"/>
    <w:rsid w:val="00BE7DFE"/>
    <w:rsid w:val="00BE7F69"/>
    <w:rsid w:val="00BF0418"/>
    <w:rsid w:val="00BF0BEE"/>
    <w:rsid w:val="00BF0C16"/>
    <w:rsid w:val="00BF0C77"/>
    <w:rsid w:val="00BF0E92"/>
    <w:rsid w:val="00BF1118"/>
    <w:rsid w:val="00BF123D"/>
    <w:rsid w:val="00BF1650"/>
    <w:rsid w:val="00BF18FB"/>
    <w:rsid w:val="00BF1BDA"/>
    <w:rsid w:val="00BF1BEC"/>
    <w:rsid w:val="00BF1C1A"/>
    <w:rsid w:val="00BF21E3"/>
    <w:rsid w:val="00BF235B"/>
    <w:rsid w:val="00BF23C8"/>
    <w:rsid w:val="00BF2753"/>
    <w:rsid w:val="00BF28DF"/>
    <w:rsid w:val="00BF29AB"/>
    <w:rsid w:val="00BF3070"/>
    <w:rsid w:val="00BF3153"/>
    <w:rsid w:val="00BF331A"/>
    <w:rsid w:val="00BF3487"/>
    <w:rsid w:val="00BF37A5"/>
    <w:rsid w:val="00BF380F"/>
    <w:rsid w:val="00BF3A21"/>
    <w:rsid w:val="00BF3BBE"/>
    <w:rsid w:val="00BF3CF6"/>
    <w:rsid w:val="00BF3D88"/>
    <w:rsid w:val="00BF4373"/>
    <w:rsid w:val="00BF437B"/>
    <w:rsid w:val="00BF4654"/>
    <w:rsid w:val="00BF46E6"/>
    <w:rsid w:val="00BF48D9"/>
    <w:rsid w:val="00BF4BDE"/>
    <w:rsid w:val="00BF5389"/>
    <w:rsid w:val="00BF55FE"/>
    <w:rsid w:val="00BF5B0D"/>
    <w:rsid w:val="00BF5B95"/>
    <w:rsid w:val="00BF5F00"/>
    <w:rsid w:val="00BF6252"/>
    <w:rsid w:val="00BF6337"/>
    <w:rsid w:val="00BF6F79"/>
    <w:rsid w:val="00BF71AE"/>
    <w:rsid w:val="00BF7452"/>
    <w:rsid w:val="00BF77EB"/>
    <w:rsid w:val="00BF7B25"/>
    <w:rsid w:val="00BF7C38"/>
    <w:rsid w:val="00BF7C42"/>
    <w:rsid w:val="00BF7CAC"/>
    <w:rsid w:val="00BF7F36"/>
    <w:rsid w:val="00C00187"/>
    <w:rsid w:val="00C00205"/>
    <w:rsid w:val="00C0028B"/>
    <w:rsid w:val="00C00397"/>
    <w:rsid w:val="00C00481"/>
    <w:rsid w:val="00C004B1"/>
    <w:rsid w:val="00C0092F"/>
    <w:rsid w:val="00C00FF9"/>
    <w:rsid w:val="00C014C1"/>
    <w:rsid w:val="00C014E8"/>
    <w:rsid w:val="00C01739"/>
    <w:rsid w:val="00C017D3"/>
    <w:rsid w:val="00C018B5"/>
    <w:rsid w:val="00C01935"/>
    <w:rsid w:val="00C01945"/>
    <w:rsid w:val="00C0198C"/>
    <w:rsid w:val="00C019E2"/>
    <w:rsid w:val="00C01BC1"/>
    <w:rsid w:val="00C01DA3"/>
    <w:rsid w:val="00C0235E"/>
    <w:rsid w:val="00C027A3"/>
    <w:rsid w:val="00C034ED"/>
    <w:rsid w:val="00C03A3A"/>
    <w:rsid w:val="00C03FA6"/>
    <w:rsid w:val="00C04112"/>
    <w:rsid w:val="00C04271"/>
    <w:rsid w:val="00C04721"/>
    <w:rsid w:val="00C048EC"/>
    <w:rsid w:val="00C0493C"/>
    <w:rsid w:val="00C05255"/>
    <w:rsid w:val="00C052F5"/>
    <w:rsid w:val="00C056A0"/>
    <w:rsid w:val="00C056CF"/>
    <w:rsid w:val="00C0580B"/>
    <w:rsid w:val="00C059EE"/>
    <w:rsid w:val="00C05E4E"/>
    <w:rsid w:val="00C06009"/>
    <w:rsid w:val="00C06123"/>
    <w:rsid w:val="00C0657C"/>
    <w:rsid w:val="00C06887"/>
    <w:rsid w:val="00C06A0E"/>
    <w:rsid w:val="00C06DAF"/>
    <w:rsid w:val="00C07CCC"/>
    <w:rsid w:val="00C07D4C"/>
    <w:rsid w:val="00C07FA7"/>
    <w:rsid w:val="00C1025B"/>
    <w:rsid w:val="00C102B9"/>
    <w:rsid w:val="00C10362"/>
    <w:rsid w:val="00C1042C"/>
    <w:rsid w:val="00C1064F"/>
    <w:rsid w:val="00C10787"/>
    <w:rsid w:val="00C10B8B"/>
    <w:rsid w:val="00C10CF4"/>
    <w:rsid w:val="00C10E05"/>
    <w:rsid w:val="00C111BA"/>
    <w:rsid w:val="00C1135A"/>
    <w:rsid w:val="00C11464"/>
    <w:rsid w:val="00C11A11"/>
    <w:rsid w:val="00C1232B"/>
    <w:rsid w:val="00C12852"/>
    <w:rsid w:val="00C12B08"/>
    <w:rsid w:val="00C12E26"/>
    <w:rsid w:val="00C13779"/>
    <w:rsid w:val="00C138F3"/>
    <w:rsid w:val="00C1391A"/>
    <w:rsid w:val="00C13FC0"/>
    <w:rsid w:val="00C14283"/>
    <w:rsid w:val="00C1486B"/>
    <w:rsid w:val="00C1487B"/>
    <w:rsid w:val="00C14C58"/>
    <w:rsid w:val="00C14CA3"/>
    <w:rsid w:val="00C14CC7"/>
    <w:rsid w:val="00C14E9F"/>
    <w:rsid w:val="00C15044"/>
    <w:rsid w:val="00C15360"/>
    <w:rsid w:val="00C153D2"/>
    <w:rsid w:val="00C15515"/>
    <w:rsid w:val="00C156E9"/>
    <w:rsid w:val="00C15B1F"/>
    <w:rsid w:val="00C15D9B"/>
    <w:rsid w:val="00C15DAF"/>
    <w:rsid w:val="00C16A63"/>
    <w:rsid w:val="00C16B44"/>
    <w:rsid w:val="00C1707E"/>
    <w:rsid w:val="00C173AE"/>
    <w:rsid w:val="00C178FD"/>
    <w:rsid w:val="00C1794F"/>
    <w:rsid w:val="00C17C35"/>
    <w:rsid w:val="00C17D16"/>
    <w:rsid w:val="00C17D68"/>
    <w:rsid w:val="00C204FD"/>
    <w:rsid w:val="00C2056B"/>
    <w:rsid w:val="00C20B43"/>
    <w:rsid w:val="00C20D64"/>
    <w:rsid w:val="00C20E3F"/>
    <w:rsid w:val="00C20F99"/>
    <w:rsid w:val="00C210D2"/>
    <w:rsid w:val="00C215BC"/>
    <w:rsid w:val="00C21635"/>
    <w:rsid w:val="00C21A24"/>
    <w:rsid w:val="00C2205F"/>
    <w:rsid w:val="00C2254E"/>
    <w:rsid w:val="00C22715"/>
    <w:rsid w:val="00C228AB"/>
    <w:rsid w:val="00C23263"/>
    <w:rsid w:val="00C232FE"/>
    <w:rsid w:val="00C236D5"/>
    <w:rsid w:val="00C23BC0"/>
    <w:rsid w:val="00C23ED8"/>
    <w:rsid w:val="00C23F18"/>
    <w:rsid w:val="00C241C5"/>
    <w:rsid w:val="00C241CF"/>
    <w:rsid w:val="00C2420C"/>
    <w:rsid w:val="00C243A0"/>
    <w:rsid w:val="00C243E8"/>
    <w:rsid w:val="00C24703"/>
    <w:rsid w:val="00C24A13"/>
    <w:rsid w:val="00C24B4F"/>
    <w:rsid w:val="00C24ECE"/>
    <w:rsid w:val="00C252A2"/>
    <w:rsid w:val="00C25E7F"/>
    <w:rsid w:val="00C25F45"/>
    <w:rsid w:val="00C2638B"/>
    <w:rsid w:val="00C263C1"/>
    <w:rsid w:val="00C2647B"/>
    <w:rsid w:val="00C2680F"/>
    <w:rsid w:val="00C26A8F"/>
    <w:rsid w:val="00C274B5"/>
    <w:rsid w:val="00C276C7"/>
    <w:rsid w:val="00C27AAB"/>
    <w:rsid w:val="00C27BD2"/>
    <w:rsid w:val="00C27C2A"/>
    <w:rsid w:val="00C30649"/>
    <w:rsid w:val="00C306E8"/>
    <w:rsid w:val="00C30996"/>
    <w:rsid w:val="00C30AE8"/>
    <w:rsid w:val="00C3114C"/>
    <w:rsid w:val="00C3127F"/>
    <w:rsid w:val="00C3139B"/>
    <w:rsid w:val="00C31514"/>
    <w:rsid w:val="00C31645"/>
    <w:rsid w:val="00C31A90"/>
    <w:rsid w:val="00C31C7B"/>
    <w:rsid w:val="00C32253"/>
    <w:rsid w:val="00C32413"/>
    <w:rsid w:val="00C32438"/>
    <w:rsid w:val="00C32568"/>
    <w:rsid w:val="00C329E2"/>
    <w:rsid w:val="00C33417"/>
    <w:rsid w:val="00C335C7"/>
    <w:rsid w:val="00C337BF"/>
    <w:rsid w:val="00C33879"/>
    <w:rsid w:val="00C33AED"/>
    <w:rsid w:val="00C33E53"/>
    <w:rsid w:val="00C34D55"/>
    <w:rsid w:val="00C34E3E"/>
    <w:rsid w:val="00C35470"/>
    <w:rsid w:val="00C358C9"/>
    <w:rsid w:val="00C35E4D"/>
    <w:rsid w:val="00C35E8B"/>
    <w:rsid w:val="00C361E9"/>
    <w:rsid w:val="00C3621C"/>
    <w:rsid w:val="00C364D8"/>
    <w:rsid w:val="00C3678E"/>
    <w:rsid w:val="00C36959"/>
    <w:rsid w:val="00C36ACC"/>
    <w:rsid w:val="00C36B9F"/>
    <w:rsid w:val="00C36D30"/>
    <w:rsid w:val="00C3719A"/>
    <w:rsid w:val="00C373D7"/>
    <w:rsid w:val="00C37554"/>
    <w:rsid w:val="00C37785"/>
    <w:rsid w:val="00C402DC"/>
    <w:rsid w:val="00C40991"/>
    <w:rsid w:val="00C41360"/>
    <w:rsid w:val="00C41E31"/>
    <w:rsid w:val="00C41E5F"/>
    <w:rsid w:val="00C422A1"/>
    <w:rsid w:val="00C4256F"/>
    <w:rsid w:val="00C4261A"/>
    <w:rsid w:val="00C42EF4"/>
    <w:rsid w:val="00C42FD4"/>
    <w:rsid w:val="00C432B7"/>
    <w:rsid w:val="00C4371C"/>
    <w:rsid w:val="00C43739"/>
    <w:rsid w:val="00C43755"/>
    <w:rsid w:val="00C43877"/>
    <w:rsid w:val="00C43BB4"/>
    <w:rsid w:val="00C43C51"/>
    <w:rsid w:val="00C43EF8"/>
    <w:rsid w:val="00C441F2"/>
    <w:rsid w:val="00C44292"/>
    <w:rsid w:val="00C443BA"/>
    <w:rsid w:val="00C449B9"/>
    <w:rsid w:val="00C44C15"/>
    <w:rsid w:val="00C44C34"/>
    <w:rsid w:val="00C44D0E"/>
    <w:rsid w:val="00C4548E"/>
    <w:rsid w:val="00C458C6"/>
    <w:rsid w:val="00C45BE6"/>
    <w:rsid w:val="00C45D91"/>
    <w:rsid w:val="00C45FB0"/>
    <w:rsid w:val="00C45FE3"/>
    <w:rsid w:val="00C4610F"/>
    <w:rsid w:val="00C466D3"/>
    <w:rsid w:val="00C46726"/>
    <w:rsid w:val="00C467F3"/>
    <w:rsid w:val="00C46B77"/>
    <w:rsid w:val="00C46D1D"/>
    <w:rsid w:val="00C46D3E"/>
    <w:rsid w:val="00C47418"/>
    <w:rsid w:val="00C4748B"/>
    <w:rsid w:val="00C47599"/>
    <w:rsid w:val="00C47866"/>
    <w:rsid w:val="00C47A8B"/>
    <w:rsid w:val="00C47E2E"/>
    <w:rsid w:val="00C47E8E"/>
    <w:rsid w:val="00C507C1"/>
    <w:rsid w:val="00C50AE6"/>
    <w:rsid w:val="00C51236"/>
    <w:rsid w:val="00C512A8"/>
    <w:rsid w:val="00C51E83"/>
    <w:rsid w:val="00C51EFA"/>
    <w:rsid w:val="00C52031"/>
    <w:rsid w:val="00C52304"/>
    <w:rsid w:val="00C52395"/>
    <w:rsid w:val="00C52466"/>
    <w:rsid w:val="00C525D6"/>
    <w:rsid w:val="00C52F04"/>
    <w:rsid w:val="00C5311F"/>
    <w:rsid w:val="00C53290"/>
    <w:rsid w:val="00C535B0"/>
    <w:rsid w:val="00C538AE"/>
    <w:rsid w:val="00C5440E"/>
    <w:rsid w:val="00C545F1"/>
    <w:rsid w:val="00C54D61"/>
    <w:rsid w:val="00C5552C"/>
    <w:rsid w:val="00C55BCD"/>
    <w:rsid w:val="00C55D1B"/>
    <w:rsid w:val="00C56483"/>
    <w:rsid w:val="00C567FF"/>
    <w:rsid w:val="00C569AA"/>
    <w:rsid w:val="00C56A32"/>
    <w:rsid w:val="00C56AE0"/>
    <w:rsid w:val="00C56DCC"/>
    <w:rsid w:val="00C57245"/>
    <w:rsid w:val="00C57514"/>
    <w:rsid w:val="00C5781A"/>
    <w:rsid w:val="00C578AB"/>
    <w:rsid w:val="00C57CD5"/>
    <w:rsid w:val="00C57E9C"/>
    <w:rsid w:val="00C57F01"/>
    <w:rsid w:val="00C57F9E"/>
    <w:rsid w:val="00C57FDB"/>
    <w:rsid w:val="00C60053"/>
    <w:rsid w:val="00C60073"/>
    <w:rsid w:val="00C60205"/>
    <w:rsid w:val="00C60295"/>
    <w:rsid w:val="00C603AF"/>
    <w:rsid w:val="00C60804"/>
    <w:rsid w:val="00C608D0"/>
    <w:rsid w:val="00C60B96"/>
    <w:rsid w:val="00C60BDA"/>
    <w:rsid w:val="00C613A0"/>
    <w:rsid w:val="00C61412"/>
    <w:rsid w:val="00C6155C"/>
    <w:rsid w:val="00C619DD"/>
    <w:rsid w:val="00C61D99"/>
    <w:rsid w:val="00C61EEB"/>
    <w:rsid w:val="00C6276E"/>
    <w:rsid w:val="00C62A69"/>
    <w:rsid w:val="00C6334A"/>
    <w:rsid w:val="00C63543"/>
    <w:rsid w:val="00C63616"/>
    <w:rsid w:val="00C63C86"/>
    <w:rsid w:val="00C63DCD"/>
    <w:rsid w:val="00C6430A"/>
    <w:rsid w:val="00C64486"/>
    <w:rsid w:val="00C64692"/>
    <w:rsid w:val="00C6482B"/>
    <w:rsid w:val="00C6497F"/>
    <w:rsid w:val="00C64E68"/>
    <w:rsid w:val="00C64FCC"/>
    <w:rsid w:val="00C65087"/>
    <w:rsid w:val="00C65395"/>
    <w:rsid w:val="00C655E0"/>
    <w:rsid w:val="00C65645"/>
    <w:rsid w:val="00C6572D"/>
    <w:rsid w:val="00C65918"/>
    <w:rsid w:val="00C65AD1"/>
    <w:rsid w:val="00C65CDF"/>
    <w:rsid w:val="00C65FE6"/>
    <w:rsid w:val="00C6600F"/>
    <w:rsid w:val="00C660D1"/>
    <w:rsid w:val="00C66B72"/>
    <w:rsid w:val="00C66D92"/>
    <w:rsid w:val="00C66EBB"/>
    <w:rsid w:val="00C67049"/>
    <w:rsid w:val="00C671D9"/>
    <w:rsid w:val="00C67679"/>
    <w:rsid w:val="00C679A6"/>
    <w:rsid w:val="00C67DEB"/>
    <w:rsid w:val="00C67E1D"/>
    <w:rsid w:val="00C70C8A"/>
    <w:rsid w:val="00C70D1C"/>
    <w:rsid w:val="00C714DE"/>
    <w:rsid w:val="00C71676"/>
    <w:rsid w:val="00C71897"/>
    <w:rsid w:val="00C71CDE"/>
    <w:rsid w:val="00C71E44"/>
    <w:rsid w:val="00C71F60"/>
    <w:rsid w:val="00C72097"/>
    <w:rsid w:val="00C7232F"/>
    <w:rsid w:val="00C727D5"/>
    <w:rsid w:val="00C728FB"/>
    <w:rsid w:val="00C72B2F"/>
    <w:rsid w:val="00C72E6C"/>
    <w:rsid w:val="00C73095"/>
    <w:rsid w:val="00C731A1"/>
    <w:rsid w:val="00C738D9"/>
    <w:rsid w:val="00C73A24"/>
    <w:rsid w:val="00C73AE5"/>
    <w:rsid w:val="00C73D69"/>
    <w:rsid w:val="00C7433E"/>
    <w:rsid w:val="00C743A9"/>
    <w:rsid w:val="00C746ED"/>
    <w:rsid w:val="00C74A44"/>
    <w:rsid w:val="00C752D5"/>
    <w:rsid w:val="00C7542B"/>
    <w:rsid w:val="00C7563E"/>
    <w:rsid w:val="00C75B84"/>
    <w:rsid w:val="00C75C77"/>
    <w:rsid w:val="00C760C1"/>
    <w:rsid w:val="00C764B8"/>
    <w:rsid w:val="00C764E9"/>
    <w:rsid w:val="00C765D3"/>
    <w:rsid w:val="00C7666C"/>
    <w:rsid w:val="00C768A0"/>
    <w:rsid w:val="00C76BC3"/>
    <w:rsid w:val="00C76C17"/>
    <w:rsid w:val="00C76DA2"/>
    <w:rsid w:val="00C76DB2"/>
    <w:rsid w:val="00C76EA0"/>
    <w:rsid w:val="00C76F02"/>
    <w:rsid w:val="00C77225"/>
    <w:rsid w:val="00C7743D"/>
    <w:rsid w:val="00C7748B"/>
    <w:rsid w:val="00C777D5"/>
    <w:rsid w:val="00C80602"/>
    <w:rsid w:val="00C8090C"/>
    <w:rsid w:val="00C80DB5"/>
    <w:rsid w:val="00C80F3C"/>
    <w:rsid w:val="00C81C68"/>
    <w:rsid w:val="00C81E82"/>
    <w:rsid w:val="00C823F1"/>
    <w:rsid w:val="00C8252A"/>
    <w:rsid w:val="00C828A7"/>
    <w:rsid w:val="00C82BC1"/>
    <w:rsid w:val="00C82BFC"/>
    <w:rsid w:val="00C82CCA"/>
    <w:rsid w:val="00C8316D"/>
    <w:rsid w:val="00C833E3"/>
    <w:rsid w:val="00C83577"/>
    <w:rsid w:val="00C83828"/>
    <w:rsid w:val="00C8427A"/>
    <w:rsid w:val="00C846D5"/>
    <w:rsid w:val="00C847C0"/>
    <w:rsid w:val="00C8553D"/>
    <w:rsid w:val="00C8597D"/>
    <w:rsid w:val="00C85990"/>
    <w:rsid w:val="00C85A3D"/>
    <w:rsid w:val="00C86067"/>
    <w:rsid w:val="00C860DE"/>
    <w:rsid w:val="00C866F0"/>
    <w:rsid w:val="00C86732"/>
    <w:rsid w:val="00C867CF"/>
    <w:rsid w:val="00C86816"/>
    <w:rsid w:val="00C8689B"/>
    <w:rsid w:val="00C86DEA"/>
    <w:rsid w:val="00C86FD0"/>
    <w:rsid w:val="00C871F0"/>
    <w:rsid w:val="00C871F5"/>
    <w:rsid w:val="00C872C5"/>
    <w:rsid w:val="00C87391"/>
    <w:rsid w:val="00C8794B"/>
    <w:rsid w:val="00C87B44"/>
    <w:rsid w:val="00C87DC2"/>
    <w:rsid w:val="00C87F27"/>
    <w:rsid w:val="00C90343"/>
    <w:rsid w:val="00C9039E"/>
    <w:rsid w:val="00C903F6"/>
    <w:rsid w:val="00C90D79"/>
    <w:rsid w:val="00C90F35"/>
    <w:rsid w:val="00C90F89"/>
    <w:rsid w:val="00C916AA"/>
    <w:rsid w:val="00C91711"/>
    <w:rsid w:val="00C91B8A"/>
    <w:rsid w:val="00C91D27"/>
    <w:rsid w:val="00C923B5"/>
    <w:rsid w:val="00C924A6"/>
    <w:rsid w:val="00C9280C"/>
    <w:rsid w:val="00C92F2D"/>
    <w:rsid w:val="00C93297"/>
    <w:rsid w:val="00C939D3"/>
    <w:rsid w:val="00C93A90"/>
    <w:rsid w:val="00C93B75"/>
    <w:rsid w:val="00C93D31"/>
    <w:rsid w:val="00C93E04"/>
    <w:rsid w:val="00C94206"/>
    <w:rsid w:val="00C94324"/>
    <w:rsid w:val="00C94365"/>
    <w:rsid w:val="00C94453"/>
    <w:rsid w:val="00C94773"/>
    <w:rsid w:val="00C94888"/>
    <w:rsid w:val="00C94AD0"/>
    <w:rsid w:val="00C94B83"/>
    <w:rsid w:val="00C959F6"/>
    <w:rsid w:val="00C95C7E"/>
    <w:rsid w:val="00C95DEB"/>
    <w:rsid w:val="00C95E25"/>
    <w:rsid w:val="00C9641D"/>
    <w:rsid w:val="00C9677B"/>
    <w:rsid w:val="00C96C39"/>
    <w:rsid w:val="00C96F7E"/>
    <w:rsid w:val="00C96FD7"/>
    <w:rsid w:val="00C971D8"/>
    <w:rsid w:val="00C97D92"/>
    <w:rsid w:val="00C97F91"/>
    <w:rsid w:val="00CA00E5"/>
    <w:rsid w:val="00CA0139"/>
    <w:rsid w:val="00CA05AB"/>
    <w:rsid w:val="00CA07AF"/>
    <w:rsid w:val="00CA07DC"/>
    <w:rsid w:val="00CA0A55"/>
    <w:rsid w:val="00CA0A58"/>
    <w:rsid w:val="00CA0C8C"/>
    <w:rsid w:val="00CA0F59"/>
    <w:rsid w:val="00CA0FCD"/>
    <w:rsid w:val="00CA11B9"/>
    <w:rsid w:val="00CA1A4E"/>
    <w:rsid w:val="00CA1B75"/>
    <w:rsid w:val="00CA28DF"/>
    <w:rsid w:val="00CA2BDE"/>
    <w:rsid w:val="00CA2FD1"/>
    <w:rsid w:val="00CA3627"/>
    <w:rsid w:val="00CA451E"/>
    <w:rsid w:val="00CA4699"/>
    <w:rsid w:val="00CA46F7"/>
    <w:rsid w:val="00CA4873"/>
    <w:rsid w:val="00CA48A8"/>
    <w:rsid w:val="00CA4B22"/>
    <w:rsid w:val="00CA5266"/>
    <w:rsid w:val="00CA52A4"/>
    <w:rsid w:val="00CA52AF"/>
    <w:rsid w:val="00CA52F5"/>
    <w:rsid w:val="00CA5BAA"/>
    <w:rsid w:val="00CA5DBE"/>
    <w:rsid w:val="00CA5E8C"/>
    <w:rsid w:val="00CA5F3F"/>
    <w:rsid w:val="00CA6499"/>
    <w:rsid w:val="00CA65FB"/>
    <w:rsid w:val="00CA6CC0"/>
    <w:rsid w:val="00CA6E19"/>
    <w:rsid w:val="00CA6F55"/>
    <w:rsid w:val="00CA7477"/>
    <w:rsid w:val="00CA79A5"/>
    <w:rsid w:val="00CA7B34"/>
    <w:rsid w:val="00CB0066"/>
    <w:rsid w:val="00CB0190"/>
    <w:rsid w:val="00CB0211"/>
    <w:rsid w:val="00CB0721"/>
    <w:rsid w:val="00CB0894"/>
    <w:rsid w:val="00CB0AD0"/>
    <w:rsid w:val="00CB0C1D"/>
    <w:rsid w:val="00CB0FF9"/>
    <w:rsid w:val="00CB120B"/>
    <w:rsid w:val="00CB1460"/>
    <w:rsid w:val="00CB147F"/>
    <w:rsid w:val="00CB150A"/>
    <w:rsid w:val="00CB1E82"/>
    <w:rsid w:val="00CB1EBA"/>
    <w:rsid w:val="00CB1EFD"/>
    <w:rsid w:val="00CB275E"/>
    <w:rsid w:val="00CB298E"/>
    <w:rsid w:val="00CB2A7E"/>
    <w:rsid w:val="00CB2C2B"/>
    <w:rsid w:val="00CB2CD1"/>
    <w:rsid w:val="00CB3029"/>
    <w:rsid w:val="00CB30D8"/>
    <w:rsid w:val="00CB3717"/>
    <w:rsid w:val="00CB384B"/>
    <w:rsid w:val="00CB445E"/>
    <w:rsid w:val="00CB4608"/>
    <w:rsid w:val="00CB4CB8"/>
    <w:rsid w:val="00CB54EB"/>
    <w:rsid w:val="00CB5C30"/>
    <w:rsid w:val="00CB6018"/>
    <w:rsid w:val="00CB603F"/>
    <w:rsid w:val="00CB60D6"/>
    <w:rsid w:val="00CB66F1"/>
    <w:rsid w:val="00CB740D"/>
    <w:rsid w:val="00CB7789"/>
    <w:rsid w:val="00CB7AAD"/>
    <w:rsid w:val="00CB7B7B"/>
    <w:rsid w:val="00CB7F4E"/>
    <w:rsid w:val="00CC0029"/>
    <w:rsid w:val="00CC03A0"/>
    <w:rsid w:val="00CC0522"/>
    <w:rsid w:val="00CC0746"/>
    <w:rsid w:val="00CC0ABE"/>
    <w:rsid w:val="00CC0DC5"/>
    <w:rsid w:val="00CC13F2"/>
    <w:rsid w:val="00CC15E0"/>
    <w:rsid w:val="00CC16E3"/>
    <w:rsid w:val="00CC17A8"/>
    <w:rsid w:val="00CC19E6"/>
    <w:rsid w:val="00CC1C3F"/>
    <w:rsid w:val="00CC24C1"/>
    <w:rsid w:val="00CC2599"/>
    <w:rsid w:val="00CC2846"/>
    <w:rsid w:val="00CC28EB"/>
    <w:rsid w:val="00CC331D"/>
    <w:rsid w:val="00CC3610"/>
    <w:rsid w:val="00CC37D1"/>
    <w:rsid w:val="00CC3AC5"/>
    <w:rsid w:val="00CC3B68"/>
    <w:rsid w:val="00CC3CDE"/>
    <w:rsid w:val="00CC3E77"/>
    <w:rsid w:val="00CC3F48"/>
    <w:rsid w:val="00CC4186"/>
    <w:rsid w:val="00CC469B"/>
    <w:rsid w:val="00CC4729"/>
    <w:rsid w:val="00CC4731"/>
    <w:rsid w:val="00CC4746"/>
    <w:rsid w:val="00CC4939"/>
    <w:rsid w:val="00CC4D88"/>
    <w:rsid w:val="00CC5447"/>
    <w:rsid w:val="00CC5647"/>
    <w:rsid w:val="00CC5753"/>
    <w:rsid w:val="00CC5778"/>
    <w:rsid w:val="00CC5C11"/>
    <w:rsid w:val="00CC5C42"/>
    <w:rsid w:val="00CC66D7"/>
    <w:rsid w:val="00CC681E"/>
    <w:rsid w:val="00CC6A1F"/>
    <w:rsid w:val="00CC6CFE"/>
    <w:rsid w:val="00CC6D3C"/>
    <w:rsid w:val="00CC6E13"/>
    <w:rsid w:val="00CC6E4C"/>
    <w:rsid w:val="00CC7050"/>
    <w:rsid w:val="00CC726E"/>
    <w:rsid w:val="00CC7278"/>
    <w:rsid w:val="00CC74FB"/>
    <w:rsid w:val="00CC7671"/>
    <w:rsid w:val="00CC767A"/>
    <w:rsid w:val="00CC76A4"/>
    <w:rsid w:val="00CC7D0A"/>
    <w:rsid w:val="00CC7DED"/>
    <w:rsid w:val="00CD0360"/>
    <w:rsid w:val="00CD07C5"/>
    <w:rsid w:val="00CD09EE"/>
    <w:rsid w:val="00CD0EC3"/>
    <w:rsid w:val="00CD17B6"/>
    <w:rsid w:val="00CD18F7"/>
    <w:rsid w:val="00CD1E77"/>
    <w:rsid w:val="00CD2378"/>
    <w:rsid w:val="00CD29EA"/>
    <w:rsid w:val="00CD2C1F"/>
    <w:rsid w:val="00CD2D8A"/>
    <w:rsid w:val="00CD334A"/>
    <w:rsid w:val="00CD340C"/>
    <w:rsid w:val="00CD34EA"/>
    <w:rsid w:val="00CD3867"/>
    <w:rsid w:val="00CD38C4"/>
    <w:rsid w:val="00CD3B98"/>
    <w:rsid w:val="00CD3C82"/>
    <w:rsid w:val="00CD3E39"/>
    <w:rsid w:val="00CD4299"/>
    <w:rsid w:val="00CD4825"/>
    <w:rsid w:val="00CD4B5E"/>
    <w:rsid w:val="00CD4BD9"/>
    <w:rsid w:val="00CD4DF0"/>
    <w:rsid w:val="00CD50AF"/>
    <w:rsid w:val="00CD5132"/>
    <w:rsid w:val="00CD5763"/>
    <w:rsid w:val="00CD5A64"/>
    <w:rsid w:val="00CD5B82"/>
    <w:rsid w:val="00CD5E17"/>
    <w:rsid w:val="00CD6289"/>
    <w:rsid w:val="00CD63DE"/>
    <w:rsid w:val="00CD643D"/>
    <w:rsid w:val="00CD647D"/>
    <w:rsid w:val="00CD6823"/>
    <w:rsid w:val="00CD6B3A"/>
    <w:rsid w:val="00CD7095"/>
    <w:rsid w:val="00CD7705"/>
    <w:rsid w:val="00CD7906"/>
    <w:rsid w:val="00CD7B05"/>
    <w:rsid w:val="00CD7C5E"/>
    <w:rsid w:val="00CE019D"/>
    <w:rsid w:val="00CE0330"/>
    <w:rsid w:val="00CE0424"/>
    <w:rsid w:val="00CE06D1"/>
    <w:rsid w:val="00CE0A98"/>
    <w:rsid w:val="00CE0BD7"/>
    <w:rsid w:val="00CE0C5B"/>
    <w:rsid w:val="00CE17C7"/>
    <w:rsid w:val="00CE1EDA"/>
    <w:rsid w:val="00CE2155"/>
    <w:rsid w:val="00CE2596"/>
    <w:rsid w:val="00CE29D1"/>
    <w:rsid w:val="00CE2F14"/>
    <w:rsid w:val="00CE3006"/>
    <w:rsid w:val="00CE3068"/>
    <w:rsid w:val="00CE378D"/>
    <w:rsid w:val="00CE3E5B"/>
    <w:rsid w:val="00CE477A"/>
    <w:rsid w:val="00CE49AD"/>
    <w:rsid w:val="00CE4B7A"/>
    <w:rsid w:val="00CE4B9F"/>
    <w:rsid w:val="00CE4D7D"/>
    <w:rsid w:val="00CE4F71"/>
    <w:rsid w:val="00CE562E"/>
    <w:rsid w:val="00CE5A18"/>
    <w:rsid w:val="00CE5C13"/>
    <w:rsid w:val="00CE618C"/>
    <w:rsid w:val="00CE66A6"/>
    <w:rsid w:val="00CE6B62"/>
    <w:rsid w:val="00CE6C2A"/>
    <w:rsid w:val="00CE6C5C"/>
    <w:rsid w:val="00CE6D7C"/>
    <w:rsid w:val="00CE7466"/>
    <w:rsid w:val="00CE751B"/>
    <w:rsid w:val="00CE758D"/>
    <w:rsid w:val="00CE7DBC"/>
    <w:rsid w:val="00CE7EA6"/>
    <w:rsid w:val="00CF0060"/>
    <w:rsid w:val="00CF069D"/>
    <w:rsid w:val="00CF0ACD"/>
    <w:rsid w:val="00CF0CBC"/>
    <w:rsid w:val="00CF0E82"/>
    <w:rsid w:val="00CF1131"/>
    <w:rsid w:val="00CF150E"/>
    <w:rsid w:val="00CF1A57"/>
    <w:rsid w:val="00CF1D72"/>
    <w:rsid w:val="00CF1DD2"/>
    <w:rsid w:val="00CF20F1"/>
    <w:rsid w:val="00CF2278"/>
    <w:rsid w:val="00CF2579"/>
    <w:rsid w:val="00CF257D"/>
    <w:rsid w:val="00CF269E"/>
    <w:rsid w:val="00CF272C"/>
    <w:rsid w:val="00CF2737"/>
    <w:rsid w:val="00CF28C6"/>
    <w:rsid w:val="00CF2EE9"/>
    <w:rsid w:val="00CF3221"/>
    <w:rsid w:val="00CF3322"/>
    <w:rsid w:val="00CF3891"/>
    <w:rsid w:val="00CF39DD"/>
    <w:rsid w:val="00CF3FDF"/>
    <w:rsid w:val="00CF4654"/>
    <w:rsid w:val="00CF4752"/>
    <w:rsid w:val="00CF4773"/>
    <w:rsid w:val="00CF481F"/>
    <w:rsid w:val="00CF48F0"/>
    <w:rsid w:val="00CF4FBF"/>
    <w:rsid w:val="00CF57AA"/>
    <w:rsid w:val="00CF5A4F"/>
    <w:rsid w:val="00CF5E63"/>
    <w:rsid w:val="00CF5EF2"/>
    <w:rsid w:val="00CF5F95"/>
    <w:rsid w:val="00CF63FC"/>
    <w:rsid w:val="00CF6671"/>
    <w:rsid w:val="00CF670D"/>
    <w:rsid w:val="00CF6A22"/>
    <w:rsid w:val="00CF6B93"/>
    <w:rsid w:val="00CF6BA3"/>
    <w:rsid w:val="00CF6CBC"/>
    <w:rsid w:val="00CF6EC8"/>
    <w:rsid w:val="00CF79DF"/>
    <w:rsid w:val="00CF7AA3"/>
    <w:rsid w:val="00CF7ACF"/>
    <w:rsid w:val="00CF7DB1"/>
    <w:rsid w:val="00CF7E7B"/>
    <w:rsid w:val="00D0021B"/>
    <w:rsid w:val="00D00288"/>
    <w:rsid w:val="00D00450"/>
    <w:rsid w:val="00D0052A"/>
    <w:rsid w:val="00D00666"/>
    <w:rsid w:val="00D00B85"/>
    <w:rsid w:val="00D00E75"/>
    <w:rsid w:val="00D00F79"/>
    <w:rsid w:val="00D00FDC"/>
    <w:rsid w:val="00D01073"/>
    <w:rsid w:val="00D0137D"/>
    <w:rsid w:val="00D0154D"/>
    <w:rsid w:val="00D017BE"/>
    <w:rsid w:val="00D0191F"/>
    <w:rsid w:val="00D01920"/>
    <w:rsid w:val="00D0197B"/>
    <w:rsid w:val="00D01C80"/>
    <w:rsid w:val="00D01C87"/>
    <w:rsid w:val="00D021D3"/>
    <w:rsid w:val="00D024F7"/>
    <w:rsid w:val="00D0259B"/>
    <w:rsid w:val="00D02637"/>
    <w:rsid w:val="00D0265F"/>
    <w:rsid w:val="00D0287A"/>
    <w:rsid w:val="00D02E81"/>
    <w:rsid w:val="00D031B1"/>
    <w:rsid w:val="00D03293"/>
    <w:rsid w:val="00D03B96"/>
    <w:rsid w:val="00D03C19"/>
    <w:rsid w:val="00D04232"/>
    <w:rsid w:val="00D04479"/>
    <w:rsid w:val="00D0452F"/>
    <w:rsid w:val="00D04716"/>
    <w:rsid w:val="00D0479B"/>
    <w:rsid w:val="00D047B8"/>
    <w:rsid w:val="00D0500B"/>
    <w:rsid w:val="00D05300"/>
    <w:rsid w:val="00D05308"/>
    <w:rsid w:val="00D0536A"/>
    <w:rsid w:val="00D05439"/>
    <w:rsid w:val="00D054FA"/>
    <w:rsid w:val="00D05CA2"/>
    <w:rsid w:val="00D05E6E"/>
    <w:rsid w:val="00D05E98"/>
    <w:rsid w:val="00D0648D"/>
    <w:rsid w:val="00D067F6"/>
    <w:rsid w:val="00D06BE3"/>
    <w:rsid w:val="00D06C1A"/>
    <w:rsid w:val="00D06EF5"/>
    <w:rsid w:val="00D070F0"/>
    <w:rsid w:val="00D0723F"/>
    <w:rsid w:val="00D0794A"/>
    <w:rsid w:val="00D100B5"/>
    <w:rsid w:val="00D1046C"/>
    <w:rsid w:val="00D1051E"/>
    <w:rsid w:val="00D10580"/>
    <w:rsid w:val="00D10FFD"/>
    <w:rsid w:val="00D1110B"/>
    <w:rsid w:val="00D1118A"/>
    <w:rsid w:val="00D11859"/>
    <w:rsid w:val="00D11D20"/>
    <w:rsid w:val="00D11D3B"/>
    <w:rsid w:val="00D11DDF"/>
    <w:rsid w:val="00D11E53"/>
    <w:rsid w:val="00D12004"/>
    <w:rsid w:val="00D1246D"/>
    <w:rsid w:val="00D127F3"/>
    <w:rsid w:val="00D12A4F"/>
    <w:rsid w:val="00D12D56"/>
    <w:rsid w:val="00D13249"/>
    <w:rsid w:val="00D1363F"/>
    <w:rsid w:val="00D1386F"/>
    <w:rsid w:val="00D138F4"/>
    <w:rsid w:val="00D1394B"/>
    <w:rsid w:val="00D13C0E"/>
    <w:rsid w:val="00D14133"/>
    <w:rsid w:val="00D141FA"/>
    <w:rsid w:val="00D1444D"/>
    <w:rsid w:val="00D1495E"/>
    <w:rsid w:val="00D14ACA"/>
    <w:rsid w:val="00D14BD3"/>
    <w:rsid w:val="00D14FAE"/>
    <w:rsid w:val="00D15317"/>
    <w:rsid w:val="00D15427"/>
    <w:rsid w:val="00D154B5"/>
    <w:rsid w:val="00D15877"/>
    <w:rsid w:val="00D158B7"/>
    <w:rsid w:val="00D15B9D"/>
    <w:rsid w:val="00D15E4F"/>
    <w:rsid w:val="00D162FF"/>
    <w:rsid w:val="00D1686D"/>
    <w:rsid w:val="00D16B67"/>
    <w:rsid w:val="00D16CB3"/>
    <w:rsid w:val="00D1726B"/>
    <w:rsid w:val="00D17616"/>
    <w:rsid w:val="00D17C20"/>
    <w:rsid w:val="00D17D76"/>
    <w:rsid w:val="00D17E8D"/>
    <w:rsid w:val="00D17E94"/>
    <w:rsid w:val="00D20206"/>
    <w:rsid w:val="00D2024C"/>
    <w:rsid w:val="00D20372"/>
    <w:rsid w:val="00D204BB"/>
    <w:rsid w:val="00D2070E"/>
    <w:rsid w:val="00D2086B"/>
    <w:rsid w:val="00D217E6"/>
    <w:rsid w:val="00D21949"/>
    <w:rsid w:val="00D219EA"/>
    <w:rsid w:val="00D21B09"/>
    <w:rsid w:val="00D21B98"/>
    <w:rsid w:val="00D21E99"/>
    <w:rsid w:val="00D221D5"/>
    <w:rsid w:val="00D223DB"/>
    <w:rsid w:val="00D22719"/>
    <w:rsid w:val="00D22B1E"/>
    <w:rsid w:val="00D22D07"/>
    <w:rsid w:val="00D23700"/>
    <w:rsid w:val="00D237C2"/>
    <w:rsid w:val="00D24222"/>
    <w:rsid w:val="00D242C4"/>
    <w:rsid w:val="00D24506"/>
    <w:rsid w:val="00D2475A"/>
    <w:rsid w:val="00D247D1"/>
    <w:rsid w:val="00D24B7B"/>
    <w:rsid w:val="00D24E11"/>
    <w:rsid w:val="00D24F71"/>
    <w:rsid w:val="00D250E4"/>
    <w:rsid w:val="00D2546A"/>
    <w:rsid w:val="00D25E08"/>
    <w:rsid w:val="00D25F55"/>
    <w:rsid w:val="00D264D0"/>
    <w:rsid w:val="00D26648"/>
    <w:rsid w:val="00D26699"/>
    <w:rsid w:val="00D2695C"/>
    <w:rsid w:val="00D26B40"/>
    <w:rsid w:val="00D26E57"/>
    <w:rsid w:val="00D2700A"/>
    <w:rsid w:val="00D27289"/>
    <w:rsid w:val="00D273AE"/>
    <w:rsid w:val="00D274C9"/>
    <w:rsid w:val="00D276F1"/>
    <w:rsid w:val="00D277E7"/>
    <w:rsid w:val="00D278CD"/>
    <w:rsid w:val="00D27BB9"/>
    <w:rsid w:val="00D27E00"/>
    <w:rsid w:val="00D27E72"/>
    <w:rsid w:val="00D27F7E"/>
    <w:rsid w:val="00D30288"/>
    <w:rsid w:val="00D310B5"/>
    <w:rsid w:val="00D310CF"/>
    <w:rsid w:val="00D31503"/>
    <w:rsid w:val="00D317B8"/>
    <w:rsid w:val="00D319C9"/>
    <w:rsid w:val="00D31CEF"/>
    <w:rsid w:val="00D3200D"/>
    <w:rsid w:val="00D320DE"/>
    <w:rsid w:val="00D321C0"/>
    <w:rsid w:val="00D32F36"/>
    <w:rsid w:val="00D332A3"/>
    <w:rsid w:val="00D334C7"/>
    <w:rsid w:val="00D3384E"/>
    <w:rsid w:val="00D33926"/>
    <w:rsid w:val="00D33B49"/>
    <w:rsid w:val="00D33CFF"/>
    <w:rsid w:val="00D341CE"/>
    <w:rsid w:val="00D3424F"/>
    <w:rsid w:val="00D343B8"/>
    <w:rsid w:val="00D34699"/>
    <w:rsid w:val="00D34C73"/>
    <w:rsid w:val="00D34EFC"/>
    <w:rsid w:val="00D350CE"/>
    <w:rsid w:val="00D359D9"/>
    <w:rsid w:val="00D35ECD"/>
    <w:rsid w:val="00D3607F"/>
    <w:rsid w:val="00D362B8"/>
    <w:rsid w:val="00D363A7"/>
    <w:rsid w:val="00D364AD"/>
    <w:rsid w:val="00D36578"/>
    <w:rsid w:val="00D36911"/>
    <w:rsid w:val="00D369EA"/>
    <w:rsid w:val="00D37A95"/>
    <w:rsid w:val="00D37F02"/>
    <w:rsid w:val="00D40103"/>
    <w:rsid w:val="00D402BA"/>
    <w:rsid w:val="00D40454"/>
    <w:rsid w:val="00D4047A"/>
    <w:rsid w:val="00D404E8"/>
    <w:rsid w:val="00D40876"/>
    <w:rsid w:val="00D4096E"/>
    <w:rsid w:val="00D40CB4"/>
    <w:rsid w:val="00D40F16"/>
    <w:rsid w:val="00D4101F"/>
    <w:rsid w:val="00D410B9"/>
    <w:rsid w:val="00D41352"/>
    <w:rsid w:val="00D41492"/>
    <w:rsid w:val="00D414BD"/>
    <w:rsid w:val="00D4171B"/>
    <w:rsid w:val="00D417EC"/>
    <w:rsid w:val="00D41A26"/>
    <w:rsid w:val="00D41D9E"/>
    <w:rsid w:val="00D42213"/>
    <w:rsid w:val="00D4263A"/>
    <w:rsid w:val="00D426B4"/>
    <w:rsid w:val="00D428BE"/>
    <w:rsid w:val="00D42CAC"/>
    <w:rsid w:val="00D430BB"/>
    <w:rsid w:val="00D43458"/>
    <w:rsid w:val="00D43AB4"/>
    <w:rsid w:val="00D43EAD"/>
    <w:rsid w:val="00D442E7"/>
    <w:rsid w:val="00D44C6B"/>
    <w:rsid w:val="00D45006"/>
    <w:rsid w:val="00D45736"/>
    <w:rsid w:val="00D45966"/>
    <w:rsid w:val="00D459B2"/>
    <w:rsid w:val="00D45A4A"/>
    <w:rsid w:val="00D46261"/>
    <w:rsid w:val="00D465C4"/>
    <w:rsid w:val="00D46684"/>
    <w:rsid w:val="00D4697B"/>
    <w:rsid w:val="00D469F7"/>
    <w:rsid w:val="00D46A29"/>
    <w:rsid w:val="00D46A92"/>
    <w:rsid w:val="00D46CF9"/>
    <w:rsid w:val="00D46DFE"/>
    <w:rsid w:val="00D46E98"/>
    <w:rsid w:val="00D46F2D"/>
    <w:rsid w:val="00D4710C"/>
    <w:rsid w:val="00D47359"/>
    <w:rsid w:val="00D474DD"/>
    <w:rsid w:val="00D47883"/>
    <w:rsid w:val="00D47E57"/>
    <w:rsid w:val="00D50038"/>
    <w:rsid w:val="00D50163"/>
    <w:rsid w:val="00D5059E"/>
    <w:rsid w:val="00D50717"/>
    <w:rsid w:val="00D5076F"/>
    <w:rsid w:val="00D50956"/>
    <w:rsid w:val="00D50CEF"/>
    <w:rsid w:val="00D50D3C"/>
    <w:rsid w:val="00D5110A"/>
    <w:rsid w:val="00D51615"/>
    <w:rsid w:val="00D51687"/>
    <w:rsid w:val="00D519E4"/>
    <w:rsid w:val="00D51ADA"/>
    <w:rsid w:val="00D51CED"/>
    <w:rsid w:val="00D524EF"/>
    <w:rsid w:val="00D528EB"/>
    <w:rsid w:val="00D529B5"/>
    <w:rsid w:val="00D52CAE"/>
    <w:rsid w:val="00D52F1B"/>
    <w:rsid w:val="00D52FE2"/>
    <w:rsid w:val="00D534B4"/>
    <w:rsid w:val="00D536B3"/>
    <w:rsid w:val="00D53769"/>
    <w:rsid w:val="00D537FB"/>
    <w:rsid w:val="00D542A5"/>
    <w:rsid w:val="00D54423"/>
    <w:rsid w:val="00D54959"/>
    <w:rsid w:val="00D54C35"/>
    <w:rsid w:val="00D5506B"/>
    <w:rsid w:val="00D55241"/>
    <w:rsid w:val="00D55409"/>
    <w:rsid w:val="00D55426"/>
    <w:rsid w:val="00D55577"/>
    <w:rsid w:val="00D55743"/>
    <w:rsid w:val="00D5598C"/>
    <w:rsid w:val="00D55B55"/>
    <w:rsid w:val="00D55BE9"/>
    <w:rsid w:val="00D55F53"/>
    <w:rsid w:val="00D5645B"/>
    <w:rsid w:val="00D565FB"/>
    <w:rsid w:val="00D56697"/>
    <w:rsid w:val="00D56C0A"/>
    <w:rsid w:val="00D56ED3"/>
    <w:rsid w:val="00D576ED"/>
    <w:rsid w:val="00D577FB"/>
    <w:rsid w:val="00D5788A"/>
    <w:rsid w:val="00D578B8"/>
    <w:rsid w:val="00D57A86"/>
    <w:rsid w:val="00D57B70"/>
    <w:rsid w:val="00D57C63"/>
    <w:rsid w:val="00D57EFB"/>
    <w:rsid w:val="00D57F93"/>
    <w:rsid w:val="00D6009F"/>
    <w:rsid w:val="00D601B6"/>
    <w:rsid w:val="00D603EE"/>
    <w:rsid w:val="00D606B0"/>
    <w:rsid w:val="00D607CD"/>
    <w:rsid w:val="00D60AAC"/>
    <w:rsid w:val="00D60BE2"/>
    <w:rsid w:val="00D60C3F"/>
    <w:rsid w:val="00D6170C"/>
    <w:rsid w:val="00D61A57"/>
    <w:rsid w:val="00D61AB5"/>
    <w:rsid w:val="00D61DC0"/>
    <w:rsid w:val="00D62391"/>
    <w:rsid w:val="00D623C8"/>
    <w:rsid w:val="00D6240C"/>
    <w:rsid w:val="00D62811"/>
    <w:rsid w:val="00D628AF"/>
    <w:rsid w:val="00D62A6D"/>
    <w:rsid w:val="00D62D32"/>
    <w:rsid w:val="00D63080"/>
    <w:rsid w:val="00D63365"/>
    <w:rsid w:val="00D63401"/>
    <w:rsid w:val="00D6345E"/>
    <w:rsid w:val="00D63570"/>
    <w:rsid w:val="00D63666"/>
    <w:rsid w:val="00D6417E"/>
    <w:rsid w:val="00D641FA"/>
    <w:rsid w:val="00D6456A"/>
    <w:rsid w:val="00D64B35"/>
    <w:rsid w:val="00D650AD"/>
    <w:rsid w:val="00D6528D"/>
    <w:rsid w:val="00D65450"/>
    <w:rsid w:val="00D65537"/>
    <w:rsid w:val="00D6594C"/>
    <w:rsid w:val="00D65A07"/>
    <w:rsid w:val="00D65BCD"/>
    <w:rsid w:val="00D65FFA"/>
    <w:rsid w:val="00D6601E"/>
    <w:rsid w:val="00D66A18"/>
    <w:rsid w:val="00D67153"/>
    <w:rsid w:val="00D6769D"/>
    <w:rsid w:val="00D679DF"/>
    <w:rsid w:val="00D679F7"/>
    <w:rsid w:val="00D67DFB"/>
    <w:rsid w:val="00D70063"/>
    <w:rsid w:val="00D701E5"/>
    <w:rsid w:val="00D70832"/>
    <w:rsid w:val="00D70AD5"/>
    <w:rsid w:val="00D70B54"/>
    <w:rsid w:val="00D70F58"/>
    <w:rsid w:val="00D71574"/>
    <w:rsid w:val="00D71B3C"/>
    <w:rsid w:val="00D71B4D"/>
    <w:rsid w:val="00D71DE3"/>
    <w:rsid w:val="00D724CB"/>
    <w:rsid w:val="00D72B9A"/>
    <w:rsid w:val="00D73A2C"/>
    <w:rsid w:val="00D73A63"/>
    <w:rsid w:val="00D73D95"/>
    <w:rsid w:val="00D73FB0"/>
    <w:rsid w:val="00D7441D"/>
    <w:rsid w:val="00D74591"/>
    <w:rsid w:val="00D74886"/>
    <w:rsid w:val="00D74E5A"/>
    <w:rsid w:val="00D751C7"/>
    <w:rsid w:val="00D75536"/>
    <w:rsid w:val="00D75795"/>
    <w:rsid w:val="00D757DE"/>
    <w:rsid w:val="00D757F6"/>
    <w:rsid w:val="00D759DE"/>
    <w:rsid w:val="00D75B00"/>
    <w:rsid w:val="00D75D6A"/>
    <w:rsid w:val="00D75F48"/>
    <w:rsid w:val="00D76225"/>
    <w:rsid w:val="00D764B7"/>
    <w:rsid w:val="00D7651A"/>
    <w:rsid w:val="00D7686D"/>
    <w:rsid w:val="00D768A8"/>
    <w:rsid w:val="00D76DF9"/>
    <w:rsid w:val="00D76FDB"/>
    <w:rsid w:val="00D774F3"/>
    <w:rsid w:val="00D77969"/>
    <w:rsid w:val="00D779F1"/>
    <w:rsid w:val="00D80185"/>
    <w:rsid w:val="00D80A8E"/>
    <w:rsid w:val="00D80B38"/>
    <w:rsid w:val="00D80C18"/>
    <w:rsid w:val="00D80F31"/>
    <w:rsid w:val="00D81543"/>
    <w:rsid w:val="00D81822"/>
    <w:rsid w:val="00D81AB9"/>
    <w:rsid w:val="00D81DBE"/>
    <w:rsid w:val="00D81E0C"/>
    <w:rsid w:val="00D81F40"/>
    <w:rsid w:val="00D81F9E"/>
    <w:rsid w:val="00D82043"/>
    <w:rsid w:val="00D8234E"/>
    <w:rsid w:val="00D824C7"/>
    <w:rsid w:val="00D82C43"/>
    <w:rsid w:val="00D82EA4"/>
    <w:rsid w:val="00D82FC3"/>
    <w:rsid w:val="00D8338E"/>
    <w:rsid w:val="00D834E6"/>
    <w:rsid w:val="00D83818"/>
    <w:rsid w:val="00D83AD2"/>
    <w:rsid w:val="00D8450E"/>
    <w:rsid w:val="00D8453C"/>
    <w:rsid w:val="00D845D1"/>
    <w:rsid w:val="00D848A6"/>
    <w:rsid w:val="00D84A2A"/>
    <w:rsid w:val="00D84B4B"/>
    <w:rsid w:val="00D84E74"/>
    <w:rsid w:val="00D85835"/>
    <w:rsid w:val="00D8597C"/>
    <w:rsid w:val="00D85A2F"/>
    <w:rsid w:val="00D85A8F"/>
    <w:rsid w:val="00D85AE5"/>
    <w:rsid w:val="00D85BEE"/>
    <w:rsid w:val="00D85FD7"/>
    <w:rsid w:val="00D861D3"/>
    <w:rsid w:val="00D86B25"/>
    <w:rsid w:val="00D86B55"/>
    <w:rsid w:val="00D872AC"/>
    <w:rsid w:val="00D874EE"/>
    <w:rsid w:val="00D8759D"/>
    <w:rsid w:val="00D8781E"/>
    <w:rsid w:val="00D87F60"/>
    <w:rsid w:val="00D902AA"/>
    <w:rsid w:val="00D9037F"/>
    <w:rsid w:val="00D906EE"/>
    <w:rsid w:val="00D90BEC"/>
    <w:rsid w:val="00D91CF1"/>
    <w:rsid w:val="00D9217C"/>
    <w:rsid w:val="00D92463"/>
    <w:rsid w:val="00D924BF"/>
    <w:rsid w:val="00D924D5"/>
    <w:rsid w:val="00D92685"/>
    <w:rsid w:val="00D92770"/>
    <w:rsid w:val="00D927DF"/>
    <w:rsid w:val="00D9280D"/>
    <w:rsid w:val="00D9296C"/>
    <w:rsid w:val="00D929A6"/>
    <w:rsid w:val="00D93262"/>
    <w:rsid w:val="00D93301"/>
    <w:rsid w:val="00D93832"/>
    <w:rsid w:val="00D93C24"/>
    <w:rsid w:val="00D93D62"/>
    <w:rsid w:val="00D940CA"/>
    <w:rsid w:val="00D940F7"/>
    <w:rsid w:val="00D94145"/>
    <w:rsid w:val="00D9471B"/>
    <w:rsid w:val="00D94C89"/>
    <w:rsid w:val="00D94DF5"/>
    <w:rsid w:val="00D94E2D"/>
    <w:rsid w:val="00D94FF4"/>
    <w:rsid w:val="00D950F9"/>
    <w:rsid w:val="00D9538F"/>
    <w:rsid w:val="00D955C3"/>
    <w:rsid w:val="00D957DD"/>
    <w:rsid w:val="00D9594E"/>
    <w:rsid w:val="00D95A84"/>
    <w:rsid w:val="00D95B63"/>
    <w:rsid w:val="00D95D67"/>
    <w:rsid w:val="00D9631A"/>
    <w:rsid w:val="00D97798"/>
    <w:rsid w:val="00D97801"/>
    <w:rsid w:val="00D97AB3"/>
    <w:rsid w:val="00D97FCF"/>
    <w:rsid w:val="00DA00C1"/>
    <w:rsid w:val="00DA01A3"/>
    <w:rsid w:val="00DA07E5"/>
    <w:rsid w:val="00DA0953"/>
    <w:rsid w:val="00DA0D25"/>
    <w:rsid w:val="00DA104F"/>
    <w:rsid w:val="00DA10C2"/>
    <w:rsid w:val="00DA1964"/>
    <w:rsid w:val="00DA19D0"/>
    <w:rsid w:val="00DA1C3C"/>
    <w:rsid w:val="00DA1D96"/>
    <w:rsid w:val="00DA27BD"/>
    <w:rsid w:val="00DA2B11"/>
    <w:rsid w:val="00DA2ECE"/>
    <w:rsid w:val="00DA3498"/>
    <w:rsid w:val="00DA356F"/>
    <w:rsid w:val="00DA36BE"/>
    <w:rsid w:val="00DA3A62"/>
    <w:rsid w:val="00DA3BF9"/>
    <w:rsid w:val="00DA3EC6"/>
    <w:rsid w:val="00DA3F31"/>
    <w:rsid w:val="00DA3FEF"/>
    <w:rsid w:val="00DA403D"/>
    <w:rsid w:val="00DA4A50"/>
    <w:rsid w:val="00DA4C1B"/>
    <w:rsid w:val="00DA50D0"/>
    <w:rsid w:val="00DA55AC"/>
    <w:rsid w:val="00DA5821"/>
    <w:rsid w:val="00DA5E8C"/>
    <w:rsid w:val="00DA60C3"/>
    <w:rsid w:val="00DA61AB"/>
    <w:rsid w:val="00DA67E9"/>
    <w:rsid w:val="00DA6F6F"/>
    <w:rsid w:val="00DA7102"/>
    <w:rsid w:val="00DA7450"/>
    <w:rsid w:val="00DA7B05"/>
    <w:rsid w:val="00DA7D49"/>
    <w:rsid w:val="00DB0060"/>
    <w:rsid w:val="00DB00EA"/>
    <w:rsid w:val="00DB01B6"/>
    <w:rsid w:val="00DB0338"/>
    <w:rsid w:val="00DB09DE"/>
    <w:rsid w:val="00DB09E8"/>
    <w:rsid w:val="00DB0A5B"/>
    <w:rsid w:val="00DB0A84"/>
    <w:rsid w:val="00DB0A9D"/>
    <w:rsid w:val="00DB0B86"/>
    <w:rsid w:val="00DB0F5F"/>
    <w:rsid w:val="00DB1048"/>
    <w:rsid w:val="00DB116C"/>
    <w:rsid w:val="00DB13DA"/>
    <w:rsid w:val="00DB32F5"/>
    <w:rsid w:val="00DB3344"/>
    <w:rsid w:val="00DB3724"/>
    <w:rsid w:val="00DB3A28"/>
    <w:rsid w:val="00DB4010"/>
    <w:rsid w:val="00DB406F"/>
    <w:rsid w:val="00DB41B8"/>
    <w:rsid w:val="00DB4446"/>
    <w:rsid w:val="00DB4523"/>
    <w:rsid w:val="00DB4827"/>
    <w:rsid w:val="00DB48A1"/>
    <w:rsid w:val="00DB48F9"/>
    <w:rsid w:val="00DB4A2A"/>
    <w:rsid w:val="00DB4CB3"/>
    <w:rsid w:val="00DB52BF"/>
    <w:rsid w:val="00DB547D"/>
    <w:rsid w:val="00DB598B"/>
    <w:rsid w:val="00DB5A9A"/>
    <w:rsid w:val="00DB5AFB"/>
    <w:rsid w:val="00DB5BA2"/>
    <w:rsid w:val="00DB62F9"/>
    <w:rsid w:val="00DB6311"/>
    <w:rsid w:val="00DB63FE"/>
    <w:rsid w:val="00DB6551"/>
    <w:rsid w:val="00DB6D91"/>
    <w:rsid w:val="00DB6F4B"/>
    <w:rsid w:val="00DB707B"/>
    <w:rsid w:val="00DB73F8"/>
    <w:rsid w:val="00DB79BE"/>
    <w:rsid w:val="00DB7B25"/>
    <w:rsid w:val="00DB7CE9"/>
    <w:rsid w:val="00DB7E7A"/>
    <w:rsid w:val="00DC05AA"/>
    <w:rsid w:val="00DC090D"/>
    <w:rsid w:val="00DC09A8"/>
    <w:rsid w:val="00DC0B12"/>
    <w:rsid w:val="00DC0FC9"/>
    <w:rsid w:val="00DC11F1"/>
    <w:rsid w:val="00DC1356"/>
    <w:rsid w:val="00DC13FE"/>
    <w:rsid w:val="00DC15E4"/>
    <w:rsid w:val="00DC1722"/>
    <w:rsid w:val="00DC193E"/>
    <w:rsid w:val="00DC2066"/>
    <w:rsid w:val="00DC2BC7"/>
    <w:rsid w:val="00DC3431"/>
    <w:rsid w:val="00DC36EF"/>
    <w:rsid w:val="00DC38B6"/>
    <w:rsid w:val="00DC3D43"/>
    <w:rsid w:val="00DC3D61"/>
    <w:rsid w:val="00DC3E7A"/>
    <w:rsid w:val="00DC4064"/>
    <w:rsid w:val="00DC430D"/>
    <w:rsid w:val="00DC4879"/>
    <w:rsid w:val="00DC4F0B"/>
    <w:rsid w:val="00DC562D"/>
    <w:rsid w:val="00DC5918"/>
    <w:rsid w:val="00DC5B2C"/>
    <w:rsid w:val="00DC5C24"/>
    <w:rsid w:val="00DC5F8A"/>
    <w:rsid w:val="00DC61B8"/>
    <w:rsid w:val="00DC6483"/>
    <w:rsid w:val="00DC6837"/>
    <w:rsid w:val="00DC6863"/>
    <w:rsid w:val="00DC6FDD"/>
    <w:rsid w:val="00DC7A9F"/>
    <w:rsid w:val="00DC7D07"/>
    <w:rsid w:val="00DC7ED7"/>
    <w:rsid w:val="00DC7F59"/>
    <w:rsid w:val="00DD04C7"/>
    <w:rsid w:val="00DD0B93"/>
    <w:rsid w:val="00DD0C5A"/>
    <w:rsid w:val="00DD0EDD"/>
    <w:rsid w:val="00DD0EE7"/>
    <w:rsid w:val="00DD0FC0"/>
    <w:rsid w:val="00DD12F3"/>
    <w:rsid w:val="00DD135A"/>
    <w:rsid w:val="00DD1676"/>
    <w:rsid w:val="00DD1714"/>
    <w:rsid w:val="00DD1C6A"/>
    <w:rsid w:val="00DD1FAA"/>
    <w:rsid w:val="00DD21BB"/>
    <w:rsid w:val="00DD21E6"/>
    <w:rsid w:val="00DD26EB"/>
    <w:rsid w:val="00DD2782"/>
    <w:rsid w:val="00DD286A"/>
    <w:rsid w:val="00DD28DA"/>
    <w:rsid w:val="00DD2A64"/>
    <w:rsid w:val="00DD2FC5"/>
    <w:rsid w:val="00DD2FFA"/>
    <w:rsid w:val="00DD319A"/>
    <w:rsid w:val="00DD3202"/>
    <w:rsid w:val="00DD34A1"/>
    <w:rsid w:val="00DD3A04"/>
    <w:rsid w:val="00DD3B96"/>
    <w:rsid w:val="00DD3F0F"/>
    <w:rsid w:val="00DD3FDA"/>
    <w:rsid w:val="00DD43E9"/>
    <w:rsid w:val="00DD4441"/>
    <w:rsid w:val="00DD45D3"/>
    <w:rsid w:val="00DD45EB"/>
    <w:rsid w:val="00DD483B"/>
    <w:rsid w:val="00DD4B11"/>
    <w:rsid w:val="00DD4F0C"/>
    <w:rsid w:val="00DD5536"/>
    <w:rsid w:val="00DD554A"/>
    <w:rsid w:val="00DD55E7"/>
    <w:rsid w:val="00DD5BB5"/>
    <w:rsid w:val="00DD62CE"/>
    <w:rsid w:val="00DD6301"/>
    <w:rsid w:val="00DD63A7"/>
    <w:rsid w:val="00DD6403"/>
    <w:rsid w:val="00DD6846"/>
    <w:rsid w:val="00DD68FA"/>
    <w:rsid w:val="00DD6ACC"/>
    <w:rsid w:val="00DD72CB"/>
    <w:rsid w:val="00DD7431"/>
    <w:rsid w:val="00DD75CC"/>
    <w:rsid w:val="00DD77E3"/>
    <w:rsid w:val="00DD7B09"/>
    <w:rsid w:val="00DD7E11"/>
    <w:rsid w:val="00DD7EF6"/>
    <w:rsid w:val="00DE0311"/>
    <w:rsid w:val="00DE0554"/>
    <w:rsid w:val="00DE09FD"/>
    <w:rsid w:val="00DE10D9"/>
    <w:rsid w:val="00DE139D"/>
    <w:rsid w:val="00DE1506"/>
    <w:rsid w:val="00DE18D0"/>
    <w:rsid w:val="00DE196D"/>
    <w:rsid w:val="00DE1ED7"/>
    <w:rsid w:val="00DE1F77"/>
    <w:rsid w:val="00DE20F3"/>
    <w:rsid w:val="00DE2178"/>
    <w:rsid w:val="00DE2200"/>
    <w:rsid w:val="00DE24DD"/>
    <w:rsid w:val="00DE2645"/>
    <w:rsid w:val="00DE27EA"/>
    <w:rsid w:val="00DE2B93"/>
    <w:rsid w:val="00DE301C"/>
    <w:rsid w:val="00DE3197"/>
    <w:rsid w:val="00DE3230"/>
    <w:rsid w:val="00DE32FB"/>
    <w:rsid w:val="00DE390B"/>
    <w:rsid w:val="00DE3A13"/>
    <w:rsid w:val="00DE3A7E"/>
    <w:rsid w:val="00DE3FDD"/>
    <w:rsid w:val="00DE40C1"/>
    <w:rsid w:val="00DE497B"/>
    <w:rsid w:val="00DE4C74"/>
    <w:rsid w:val="00DE52FF"/>
    <w:rsid w:val="00DE5523"/>
    <w:rsid w:val="00DE5608"/>
    <w:rsid w:val="00DE5B6C"/>
    <w:rsid w:val="00DE5E66"/>
    <w:rsid w:val="00DE5EBE"/>
    <w:rsid w:val="00DE612F"/>
    <w:rsid w:val="00DE625D"/>
    <w:rsid w:val="00DE6937"/>
    <w:rsid w:val="00DE6A4C"/>
    <w:rsid w:val="00DE708D"/>
    <w:rsid w:val="00DE7975"/>
    <w:rsid w:val="00DF02C7"/>
    <w:rsid w:val="00DF090D"/>
    <w:rsid w:val="00DF095D"/>
    <w:rsid w:val="00DF0FB2"/>
    <w:rsid w:val="00DF1069"/>
    <w:rsid w:val="00DF10A1"/>
    <w:rsid w:val="00DF10BD"/>
    <w:rsid w:val="00DF1384"/>
    <w:rsid w:val="00DF1A1E"/>
    <w:rsid w:val="00DF1FF3"/>
    <w:rsid w:val="00DF21FA"/>
    <w:rsid w:val="00DF29A3"/>
    <w:rsid w:val="00DF2DA3"/>
    <w:rsid w:val="00DF30A7"/>
    <w:rsid w:val="00DF310B"/>
    <w:rsid w:val="00DF31C9"/>
    <w:rsid w:val="00DF325F"/>
    <w:rsid w:val="00DF335A"/>
    <w:rsid w:val="00DF336C"/>
    <w:rsid w:val="00DF33DC"/>
    <w:rsid w:val="00DF35C7"/>
    <w:rsid w:val="00DF3821"/>
    <w:rsid w:val="00DF3FB7"/>
    <w:rsid w:val="00DF4087"/>
    <w:rsid w:val="00DF41C4"/>
    <w:rsid w:val="00DF4375"/>
    <w:rsid w:val="00DF4C9B"/>
    <w:rsid w:val="00DF5293"/>
    <w:rsid w:val="00DF56B5"/>
    <w:rsid w:val="00DF5AFF"/>
    <w:rsid w:val="00DF5C45"/>
    <w:rsid w:val="00DF5D53"/>
    <w:rsid w:val="00DF68F6"/>
    <w:rsid w:val="00DF68FC"/>
    <w:rsid w:val="00DF6B9B"/>
    <w:rsid w:val="00DF6C56"/>
    <w:rsid w:val="00DF7363"/>
    <w:rsid w:val="00DF7486"/>
    <w:rsid w:val="00DF7596"/>
    <w:rsid w:val="00DF7767"/>
    <w:rsid w:val="00DF7A66"/>
    <w:rsid w:val="00DF7C01"/>
    <w:rsid w:val="00E00068"/>
    <w:rsid w:val="00E00080"/>
    <w:rsid w:val="00E001D3"/>
    <w:rsid w:val="00E004BC"/>
    <w:rsid w:val="00E00BDE"/>
    <w:rsid w:val="00E00CB8"/>
    <w:rsid w:val="00E01182"/>
    <w:rsid w:val="00E011FF"/>
    <w:rsid w:val="00E01216"/>
    <w:rsid w:val="00E0142C"/>
    <w:rsid w:val="00E015F7"/>
    <w:rsid w:val="00E01CA3"/>
    <w:rsid w:val="00E01F53"/>
    <w:rsid w:val="00E0216C"/>
    <w:rsid w:val="00E024CE"/>
    <w:rsid w:val="00E026DC"/>
    <w:rsid w:val="00E029B1"/>
    <w:rsid w:val="00E029F5"/>
    <w:rsid w:val="00E02CED"/>
    <w:rsid w:val="00E03A61"/>
    <w:rsid w:val="00E0423B"/>
    <w:rsid w:val="00E042D9"/>
    <w:rsid w:val="00E044F1"/>
    <w:rsid w:val="00E04BFB"/>
    <w:rsid w:val="00E04ECE"/>
    <w:rsid w:val="00E05118"/>
    <w:rsid w:val="00E052E8"/>
    <w:rsid w:val="00E055FC"/>
    <w:rsid w:val="00E062E6"/>
    <w:rsid w:val="00E064D6"/>
    <w:rsid w:val="00E06606"/>
    <w:rsid w:val="00E06B10"/>
    <w:rsid w:val="00E06ED3"/>
    <w:rsid w:val="00E06F4F"/>
    <w:rsid w:val="00E075C9"/>
    <w:rsid w:val="00E07651"/>
    <w:rsid w:val="00E07955"/>
    <w:rsid w:val="00E07A67"/>
    <w:rsid w:val="00E07C2B"/>
    <w:rsid w:val="00E07CEB"/>
    <w:rsid w:val="00E07D19"/>
    <w:rsid w:val="00E07D65"/>
    <w:rsid w:val="00E07E38"/>
    <w:rsid w:val="00E07FD8"/>
    <w:rsid w:val="00E100AB"/>
    <w:rsid w:val="00E1056B"/>
    <w:rsid w:val="00E107B5"/>
    <w:rsid w:val="00E10852"/>
    <w:rsid w:val="00E10E88"/>
    <w:rsid w:val="00E10F6A"/>
    <w:rsid w:val="00E11084"/>
    <w:rsid w:val="00E1164E"/>
    <w:rsid w:val="00E118F4"/>
    <w:rsid w:val="00E11A6E"/>
    <w:rsid w:val="00E11AC0"/>
    <w:rsid w:val="00E11CD5"/>
    <w:rsid w:val="00E11D46"/>
    <w:rsid w:val="00E11D68"/>
    <w:rsid w:val="00E122AC"/>
    <w:rsid w:val="00E1281B"/>
    <w:rsid w:val="00E12BA9"/>
    <w:rsid w:val="00E12E4A"/>
    <w:rsid w:val="00E132B2"/>
    <w:rsid w:val="00E13678"/>
    <w:rsid w:val="00E13C7D"/>
    <w:rsid w:val="00E13F8F"/>
    <w:rsid w:val="00E13FC1"/>
    <w:rsid w:val="00E14131"/>
    <w:rsid w:val="00E141E7"/>
    <w:rsid w:val="00E1461B"/>
    <w:rsid w:val="00E14B8B"/>
    <w:rsid w:val="00E14BC0"/>
    <w:rsid w:val="00E14F61"/>
    <w:rsid w:val="00E151D6"/>
    <w:rsid w:val="00E1609D"/>
    <w:rsid w:val="00E161AF"/>
    <w:rsid w:val="00E163A0"/>
    <w:rsid w:val="00E163AB"/>
    <w:rsid w:val="00E16406"/>
    <w:rsid w:val="00E1660C"/>
    <w:rsid w:val="00E1683E"/>
    <w:rsid w:val="00E16B11"/>
    <w:rsid w:val="00E16BC8"/>
    <w:rsid w:val="00E17012"/>
    <w:rsid w:val="00E17378"/>
    <w:rsid w:val="00E176AB"/>
    <w:rsid w:val="00E17919"/>
    <w:rsid w:val="00E17ABE"/>
    <w:rsid w:val="00E17B33"/>
    <w:rsid w:val="00E17BA9"/>
    <w:rsid w:val="00E17C07"/>
    <w:rsid w:val="00E17D84"/>
    <w:rsid w:val="00E17E7E"/>
    <w:rsid w:val="00E2036D"/>
    <w:rsid w:val="00E2083F"/>
    <w:rsid w:val="00E20B9F"/>
    <w:rsid w:val="00E20ED8"/>
    <w:rsid w:val="00E211A1"/>
    <w:rsid w:val="00E211D4"/>
    <w:rsid w:val="00E211FA"/>
    <w:rsid w:val="00E212EF"/>
    <w:rsid w:val="00E213AD"/>
    <w:rsid w:val="00E21407"/>
    <w:rsid w:val="00E2158B"/>
    <w:rsid w:val="00E21CFB"/>
    <w:rsid w:val="00E21D06"/>
    <w:rsid w:val="00E2213D"/>
    <w:rsid w:val="00E2215B"/>
    <w:rsid w:val="00E22211"/>
    <w:rsid w:val="00E226C6"/>
    <w:rsid w:val="00E229E7"/>
    <w:rsid w:val="00E22E5B"/>
    <w:rsid w:val="00E23103"/>
    <w:rsid w:val="00E231BC"/>
    <w:rsid w:val="00E23767"/>
    <w:rsid w:val="00E23F08"/>
    <w:rsid w:val="00E24141"/>
    <w:rsid w:val="00E24597"/>
    <w:rsid w:val="00E24773"/>
    <w:rsid w:val="00E2494E"/>
    <w:rsid w:val="00E24C63"/>
    <w:rsid w:val="00E252A9"/>
    <w:rsid w:val="00E25422"/>
    <w:rsid w:val="00E25A5E"/>
    <w:rsid w:val="00E25EAC"/>
    <w:rsid w:val="00E26032"/>
    <w:rsid w:val="00E260D9"/>
    <w:rsid w:val="00E2624B"/>
    <w:rsid w:val="00E2633F"/>
    <w:rsid w:val="00E2669E"/>
    <w:rsid w:val="00E2670F"/>
    <w:rsid w:val="00E26B32"/>
    <w:rsid w:val="00E26C77"/>
    <w:rsid w:val="00E26DB2"/>
    <w:rsid w:val="00E27120"/>
    <w:rsid w:val="00E273F7"/>
    <w:rsid w:val="00E274AA"/>
    <w:rsid w:val="00E27AAE"/>
    <w:rsid w:val="00E3007C"/>
    <w:rsid w:val="00E3029D"/>
    <w:rsid w:val="00E30A0C"/>
    <w:rsid w:val="00E30D40"/>
    <w:rsid w:val="00E30EF9"/>
    <w:rsid w:val="00E310B4"/>
    <w:rsid w:val="00E313D7"/>
    <w:rsid w:val="00E314FC"/>
    <w:rsid w:val="00E315BB"/>
    <w:rsid w:val="00E315F3"/>
    <w:rsid w:val="00E3162C"/>
    <w:rsid w:val="00E31A28"/>
    <w:rsid w:val="00E31DF2"/>
    <w:rsid w:val="00E32D88"/>
    <w:rsid w:val="00E32DB1"/>
    <w:rsid w:val="00E33555"/>
    <w:rsid w:val="00E3360D"/>
    <w:rsid w:val="00E3383C"/>
    <w:rsid w:val="00E33A12"/>
    <w:rsid w:val="00E33B0D"/>
    <w:rsid w:val="00E33BFE"/>
    <w:rsid w:val="00E33C87"/>
    <w:rsid w:val="00E33DC3"/>
    <w:rsid w:val="00E33F08"/>
    <w:rsid w:val="00E34306"/>
    <w:rsid w:val="00E345F6"/>
    <w:rsid w:val="00E34619"/>
    <w:rsid w:val="00E34B75"/>
    <w:rsid w:val="00E34C7F"/>
    <w:rsid w:val="00E34D13"/>
    <w:rsid w:val="00E34E98"/>
    <w:rsid w:val="00E35158"/>
    <w:rsid w:val="00E35250"/>
    <w:rsid w:val="00E35A83"/>
    <w:rsid w:val="00E35C73"/>
    <w:rsid w:val="00E35D14"/>
    <w:rsid w:val="00E35F1A"/>
    <w:rsid w:val="00E35FAE"/>
    <w:rsid w:val="00E36099"/>
    <w:rsid w:val="00E36121"/>
    <w:rsid w:val="00E36C37"/>
    <w:rsid w:val="00E36F62"/>
    <w:rsid w:val="00E37188"/>
    <w:rsid w:val="00E372D5"/>
    <w:rsid w:val="00E3766B"/>
    <w:rsid w:val="00E37948"/>
    <w:rsid w:val="00E37B6A"/>
    <w:rsid w:val="00E37BC4"/>
    <w:rsid w:val="00E4053E"/>
    <w:rsid w:val="00E406A5"/>
    <w:rsid w:val="00E40AF1"/>
    <w:rsid w:val="00E40D1F"/>
    <w:rsid w:val="00E40D96"/>
    <w:rsid w:val="00E40F6C"/>
    <w:rsid w:val="00E41049"/>
    <w:rsid w:val="00E41084"/>
    <w:rsid w:val="00E41202"/>
    <w:rsid w:val="00E4166F"/>
    <w:rsid w:val="00E419F3"/>
    <w:rsid w:val="00E41A93"/>
    <w:rsid w:val="00E41B6C"/>
    <w:rsid w:val="00E41DF3"/>
    <w:rsid w:val="00E41E7F"/>
    <w:rsid w:val="00E4219F"/>
    <w:rsid w:val="00E42291"/>
    <w:rsid w:val="00E423A9"/>
    <w:rsid w:val="00E42515"/>
    <w:rsid w:val="00E4252E"/>
    <w:rsid w:val="00E42530"/>
    <w:rsid w:val="00E426E3"/>
    <w:rsid w:val="00E42755"/>
    <w:rsid w:val="00E428A1"/>
    <w:rsid w:val="00E42CF4"/>
    <w:rsid w:val="00E43185"/>
    <w:rsid w:val="00E43597"/>
    <w:rsid w:val="00E43765"/>
    <w:rsid w:val="00E4391B"/>
    <w:rsid w:val="00E43AB3"/>
    <w:rsid w:val="00E43DC7"/>
    <w:rsid w:val="00E44068"/>
    <w:rsid w:val="00E4448B"/>
    <w:rsid w:val="00E44491"/>
    <w:rsid w:val="00E445AB"/>
    <w:rsid w:val="00E4468C"/>
    <w:rsid w:val="00E446ED"/>
    <w:rsid w:val="00E44809"/>
    <w:rsid w:val="00E44BB1"/>
    <w:rsid w:val="00E44E7A"/>
    <w:rsid w:val="00E454F5"/>
    <w:rsid w:val="00E45554"/>
    <w:rsid w:val="00E457BC"/>
    <w:rsid w:val="00E4608B"/>
    <w:rsid w:val="00E46211"/>
    <w:rsid w:val="00E46311"/>
    <w:rsid w:val="00E463A9"/>
    <w:rsid w:val="00E46A5A"/>
    <w:rsid w:val="00E46F64"/>
    <w:rsid w:val="00E4702B"/>
    <w:rsid w:val="00E47C05"/>
    <w:rsid w:val="00E47E39"/>
    <w:rsid w:val="00E47F48"/>
    <w:rsid w:val="00E50121"/>
    <w:rsid w:val="00E5019F"/>
    <w:rsid w:val="00E5080D"/>
    <w:rsid w:val="00E50871"/>
    <w:rsid w:val="00E50B84"/>
    <w:rsid w:val="00E510F9"/>
    <w:rsid w:val="00E511DA"/>
    <w:rsid w:val="00E51406"/>
    <w:rsid w:val="00E515E7"/>
    <w:rsid w:val="00E5179A"/>
    <w:rsid w:val="00E51BED"/>
    <w:rsid w:val="00E51CBC"/>
    <w:rsid w:val="00E51EB5"/>
    <w:rsid w:val="00E527DE"/>
    <w:rsid w:val="00E52923"/>
    <w:rsid w:val="00E52B84"/>
    <w:rsid w:val="00E52E45"/>
    <w:rsid w:val="00E531EE"/>
    <w:rsid w:val="00E539FB"/>
    <w:rsid w:val="00E53A24"/>
    <w:rsid w:val="00E53B49"/>
    <w:rsid w:val="00E53C86"/>
    <w:rsid w:val="00E53F75"/>
    <w:rsid w:val="00E541C1"/>
    <w:rsid w:val="00E543E9"/>
    <w:rsid w:val="00E54D58"/>
    <w:rsid w:val="00E552A7"/>
    <w:rsid w:val="00E553BC"/>
    <w:rsid w:val="00E55654"/>
    <w:rsid w:val="00E556A3"/>
    <w:rsid w:val="00E55756"/>
    <w:rsid w:val="00E55AD4"/>
    <w:rsid w:val="00E55ADC"/>
    <w:rsid w:val="00E55FD8"/>
    <w:rsid w:val="00E56454"/>
    <w:rsid w:val="00E56678"/>
    <w:rsid w:val="00E56682"/>
    <w:rsid w:val="00E568AE"/>
    <w:rsid w:val="00E56A17"/>
    <w:rsid w:val="00E56DF6"/>
    <w:rsid w:val="00E56E31"/>
    <w:rsid w:val="00E56E9F"/>
    <w:rsid w:val="00E57098"/>
    <w:rsid w:val="00E570F1"/>
    <w:rsid w:val="00E5741B"/>
    <w:rsid w:val="00E574AD"/>
    <w:rsid w:val="00E60146"/>
    <w:rsid w:val="00E60470"/>
    <w:rsid w:val="00E608B2"/>
    <w:rsid w:val="00E614EE"/>
    <w:rsid w:val="00E61686"/>
    <w:rsid w:val="00E61BD9"/>
    <w:rsid w:val="00E61D19"/>
    <w:rsid w:val="00E61F92"/>
    <w:rsid w:val="00E62344"/>
    <w:rsid w:val="00E628B2"/>
    <w:rsid w:val="00E62DDF"/>
    <w:rsid w:val="00E62F13"/>
    <w:rsid w:val="00E63649"/>
    <w:rsid w:val="00E63698"/>
    <w:rsid w:val="00E639AC"/>
    <w:rsid w:val="00E63BB9"/>
    <w:rsid w:val="00E64464"/>
    <w:rsid w:val="00E64529"/>
    <w:rsid w:val="00E645AF"/>
    <w:rsid w:val="00E65558"/>
    <w:rsid w:val="00E65AD8"/>
    <w:rsid w:val="00E65F14"/>
    <w:rsid w:val="00E65F1A"/>
    <w:rsid w:val="00E65F1E"/>
    <w:rsid w:val="00E65F2D"/>
    <w:rsid w:val="00E6619F"/>
    <w:rsid w:val="00E66291"/>
    <w:rsid w:val="00E66334"/>
    <w:rsid w:val="00E66517"/>
    <w:rsid w:val="00E6659B"/>
    <w:rsid w:val="00E66894"/>
    <w:rsid w:val="00E66A34"/>
    <w:rsid w:val="00E66CE4"/>
    <w:rsid w:val="00E66D42"/>
    <w:rsid w:val="00E6720A"/>
    <w:rsid w:val="00E675DB"/>
    <w:rsid w:val="00E676FD"/>
    <w:rsid w:val="00E67BFC"/>
    <w:rsid w:val="00E67EE2"/>
    <w:rsid w:val="00E67FF8"/>
    <w:rsid w:val="00E7040E"/>
    <w:rsid w:val="00E706A1"/>
    <w:rsid w:val="00E70983"/>
    <w:rsid w:val="00E709B0"/>
    <w:rsid w:val="00E70D2E"/>
    <w:rsid w:val="00E70E5A"/>
    <w:rsid w:val="00E70F06"/>
    <w:rsid w:val="00E71064"/>
    <w:rsid w:val="00E7128F"/>
    <w:rsid w:val="00E713EB"/>
    <w:rsid w:val="00E716CE"/>
    <w:rsid w:val="00E71728"/>
    <w:rsid w:val="00E722BE"/>
    <w:rsid w:val="00E72644"/>
    <w:rsid w:val="00E72FDA"/>
    <w:rsid w:val="00E730BB"/>
    <w:rsid w:val="00E7346A"/>
    <w:rsid w:val="00E7377D"/>
    <w:rsid w:val="00E73A4A"/>
    <w:rsid w:val="00E73A9C"/>
    <w:rsid w:val="00E7402D"/>
    <w:rsid w:val="00E741A1"/>
    <w:rsid w:val="00E741C6"/>
    <w:rsid w:val="00E743CB"/>
    <w:rsid w:val="00E745C6"/>
    <w:rsid w:val="00E749A6"/>
    <w:rsid w:val="00E74BC8"/>
    <w:rsid w:val="00E74BEC"/>
    <w:rsid w:val="00E74D23"/>
    <w:rsid w:val="00E75A2D"/>
    <w:rsid w:val="00E75A5C"/>
    <w:rsid w:val="00E75B9F"/>
    <w:rsid w:val="00E75FB6"/>
    <w:rsid w:val="00E762FC"/>
    <w:rsid w:val="00E76300"/>
    <w:rsid w:val="00E764EB"/>
    <w:rsid w:val="00E7666A"/>
    <w:rsid w:val="00E76C72"/>
    <w:rsid w:val="00E772D3"/>
    <w:rsid w:val="00E77337"/>
    <w:rsid w:val="00E7752B"/>
    <w:rsid w:val="00E77584"/>
    <w:rsid w:val="00E7761B"/>
    <w:rsid w:val="00E776ED"/>
    <w:rsid w:val="00E77975"/>
    <w:rsid w:val="00E77BCB"/>
    <w:rsid w:val="00E77C5A"/>
    <w:rsid w:val="00E77E0E"/>
    <w:rsid w:val="00E77F78"/>
    <w:rsid w:val="00E804B6"/>
    <w:rsid w:val="00E80846"/>
    <w:rsid w:val="00E80968"/>
    <w:rsid w:val="00E80AEA"/>
    <w:rsid w:val="00E80EB1"/>
    <w:rsid w:val="00E8107A"/>
    <w:rsid w:val="00E81A10"/>
    <w:rsid w:val="00E820FA"/>
    <w:rsid w:val="00E82277"/>
    <w:rsid w:val="00E82542"/>
    <w:rsid w:val="00E827B1"/>
    <w:rsid w:val="00E82B8A"/>
    <w:rsid w:val="00E82D8B"/>
    <w:rsid w:val="00E82DCC"/>
    <w:rsid w:val="00E82DD3"/>
    <w:rsid w:val="00E82F09"/>
    <w:rsid w:val="00E832D9"/>
    <w:rsid w:val="00E8370F"/>
    <w:rsid w:val="00E83715"/>
    <w:rsid w:val="00E83A60"/>
    <w:rsid w:val="00E83D96"/>
    <w:rsid w:val="00E84572"/>
    <w:rsid w:val="00E84AB4"/>
    <w:rsid w:val="00E84D90"/>
    <w:rsid w:val="00E85330"/>
    <w:rsid w:val="00E853ED"/>
    <w:rsid w:val="00E85432"/>
    <w:rsid w:val="00E85589"/>
    <w:rsid w:val="00E85749"/>
    <w:rsid w:val="00E8580B"/>
    <w:rsid w:val="00E8585C"/>
    <w:rsid w:val="00E85CFA"/>
    <w:rsid w:val="00E85F1F"/>
    <w:rsid w:val="00E85FCF"/>
    <w:rsid w:val="00E85FDF"/>
    <w:rsid w:val="00E8621C"/>
    <w:rsid w:val="00E86611"/>
    <w:rsid w:val="00E8663C"/>
    <w:rsid w:val="00E866C2"/>
    <w:rsid w:val="00E86EBD"/>
    <w:rsid w:val="00E86F18"/>
    <w:rsid w:val="00E87211"/>
    <w:rsid w:val="00E87380"/>
    <w:rsid w:val="00E874CC"/>
    <w:rsid w:val="00E8792C"/>
    <w:rsid w:val="00E879A9"/>
    <w:rsid w:val="00E87AB3"/>
    <w:rsid w:val="00E87C45"/>
    <w:rsid w:val="00E87F68"/>
    <w:rsid w:val="00E90293"/>
    <w:rsid w:val="00E90439"/>
    <w:rsid w:val="00E90652"/>
    <w:rsid w:val="00E907B4"/>
    <w:rsid w:val="00E9084F"/>
    <w:rsid w:val="00E9111A"/>
    <w:rsid w:val="00E9116F"/>
    <w:rsid w:val="00E912E3"/>
    <w:rsid w:val="00E91471"/>
    <w:rsid w:val="00E91E38"/>
    <w:rsid w:val="00E91F30"/>
    <w:rsid w:val="00E91FEE"/>
    <w:rsid w:val="00E92C6F"/>
    <w:rsid w:val="00E92D37"/>
    <w:rsid w:val="00E92EA5"/>
    <w:rsid w:val="00E92FD2"/>
    <w:rsid w:val="00E93047"/>
    <w:rsid w:val="00E9375A"/>
    <w:rsid w:val="00E9378D"/>
    <w:rsid w:val="00E93AE2"/>
    <w:rsid w:val="00E941B1"/>
    <w:rsid w:val="00E944A8"/>
    <w:rsid w:val="00E9457B"/>
    <w:rsid w:val="00E94CE2"/>
    <w:rsid w:val="00E94CEB"/>
    <w:rsid w:val="00E95009"/>
    <w:rsid w:val="00E957B0"/>
    <w:rsid w:val="00E958BB"/>
    <w:rsid w:val="00E96240"/>
    <w:rsid w:val="00E96579"/>
    <w:rsid w:val="00E966B3"/>
    <w:rsid w:val="00E9680D"/>
    <w:rsid w:val="00E9685B"/>
    <w:rsid w:val="00E96B2D"/>
    <w:rsid w:val="00E97732"/>
    <w:rsid w:val="00E9774E"/>
    <w:rsid w:val="00E97F49"/>
    <w:rsid w:val="00EA005F"/>
    <w:rsid w:val="00EA070E"/>
    <w:rsid w:val="00EA08CE"/>
    <w:rsid w:val="00EA0CE3"/>
    <w:rsid w:val="00EA145D"/>
    <w:rsid w:val="00EA15C7"/>
    <w:rsid w:val="00EA15EB"/>
    <w:rsid w:val="00EA1B79"/>
    <w:rsid w:val="00EA1BE7"/>
    <w:rsid w:val="00EA213B"/>
    <w:rsid w:val="00EA215F"/>
    <w:rsid w:val="00EA28FB"/>
    <w:rsid w:val="00EA32C9"/>
    <w:rsid w:val="00EA32D8"/>
    <w:rsid w:val="00EA356C"/>
    <w:rsid w:val="00EA3789"/>
    <w:rsid w:val="00EA3FF1"/>
    <w:rsid w:val="00EA41B0"/>
    <w:rsid w:val="00EA4842"/>
    <w:rsid w:val="00EA4C57"/>
    <w:rsid w:val="00EA5331"/>
    <w:rsid w:val="00EA54FC"/>
    <w:rsid w:val="00EA566E"/>
    <w:rsid w:val="00EA59F3"/>
    <w:rsid w:val="00EA6392"/>
    <w:rsid w:val="00EA69F1"/>
    <w:rsid w:val="00EA6A6A"/>
    <w:rsid w:val="00EA6AA0"/>
    <w:rsid w:val="00EA6ABC"/>
    <w:rsid w:val="00EA707F"/>
    <w:rsid w:val="00EA7136"/>
    <w:rsid w:val="00EA72D4"/>
    <w:rsid w:val="00EA73CA"/>
    <w:rsid w:val="00EA79D5"/>
    <w:rsid w:val="00EA7FB1"/>
    <w:rsid w:val="00EA7FF8"/>
    <w:rsid w:val="00EB03CA"/>
    <w:rsid w:val="00EB07F4"/>
    <w:rsid w:val="00EB07F9"/>
    <w:rsid w:val="00EB08D2"/>
    <w:rsid w:val="00EB0980"/>
    <w:rsid w:val="00EB0B12"/>
    <w:rsid w:val="00EB0E15"/>
    <w:rsid w:val="00EB16FB"/>
    <w:rsid w:val="00EB17B3"/>
    <w:rsid w:val="00EB2341"/>
    <w:rsid w:val="00EB25D1"/>
    <w:rsid w:val="00EB27A6"/>
    <w:rsid w:val="00EB28EA"/>
    <w:rsid w:val="00EB2A7A"/>
    <w:rsid w:val="00EB30AC"/>
    <w:rsid w:val="00EB316C"/>
    <w:rsid w:val="00EB3221"/>
    <w:rsid w:val="00EB3378"/>
    <w:rsid w:val="00EB3D91"/>
    <w:rsid w:val="00EB4241"/>
    <w:rsid w:val="00EB43FC"/>
    <w:rsid w:val="00EB4819"/>
    <w:rsid w:val="00EB490D"/>
    <w:rsid w:val="00EB50A2"/>
    <w:rsid w:val="00EB5320"/>
    <w:rsid w:val="00EB552C"/>
    <w:rsid w:val="00EB5556"/>
    <w:rsid w:val="00EB56EA"/>
    <w:rsid w:val="00EB5B22"/>
    <w:rsid w:val="00EB5D2E"/>
    <w:rsid w:val="00EB5D65"/>
    <w:rsid w:val="00EB6A22"/>
    <w:rsid w:val="00EB6C02"/>
    <w:rsid w:val="00EB6D41"/>
    <w:rsid w:val="00EB6E95"/>
    <w:rsid w:val="00EB6EC4"/>
    <w:rsid w:val="00EB72AB"/>
    <w:rsid w:val="00EB72ED"/>
    <w:rsid w:val="00EB7326"/>
    <w:rsid w:val="00EB79F4"/>
    <w:rsid w:val="00EB7A5A"/>
    <w:rsid w:val="00EC014E"/>
    <w:rsid w:val="00EC05CC"/>
    <w:rsid w:val="00EC0749"/>
    <w:rsid w:val="00EC096D"/>
    <w:rsid w:val="00EC0991"/>
    <w:rsid w:val="00EC0B38"/>
    <w:rsid w:val="00EC0CF8"/>
    <w:rsid w:val="00EC0D40"/>
    <w:rsid w:val="00EC1624"/>
    <w:rsid w:val="00EC1E3B"/>
    <w:rsid w:val="00EC203E"/>
    <w:rsid w:val="00EC2415"/>
    <w:rsid w:val="00EC2965"/>
    <w:rsid w:val="00EC2EBE"/>
    <w:rsid w:val="00EC343C"/>
    <w:rsid w:val="00EC3548"/>
    <w:rsid w:val="00EC3AA3"/>
    <w:rsid w:val="00EC3C3F"/>
    <w:rsid w:val="00EC3C75"/>
    <w:rsid w:val="00EC4307"/>
    <w:rsid w:val="00EC4625"/>
    <w:rsid w:val="00EC4C6B"/>
    <w:rsid w:val="00EC4D2B"/>
    <w:rsid w:val="00EC51F0"/>
    <w:rsid w:val="00EC5A9C"/>
    <w:rsid w:val="00EC5DDC"/>
    <w:rsid w:val="00EC5F07"/>
    <w:rsid w:val="00EC5FBE"/>
    <w:rsid w:val="00EC608B"/>
    <w:rsid w:val="00EC6340"/>
    <w:rsid w:val="00EC6785"/>
    <w:rsid w:val="00EC6CCB"/>
    <w:rsid w:val="00EC70F6"/>
    <w:rsid w:val="00EC7127"/>
    <w:rsid w:val="00EC7159"/>
    <w:rsid w:val="00EC74B0"/>
    <w:rsid w:val="00EC7FBD"/>
    <w:rsid w:val="00ED02FF"/>
    <w:rsid w:val="00ED041C"/>
    <w:rsid w:val="00ED0753"/>
    <w:rsid w:val="00ED095E"/>
    <w:rsid w:val="00ED0A32"/>
    <w:rsid w:val="00ED0A80"/>
    <w:rsid w:val="00ED15F5"/>
    <w:rsid w:val="00ED1773"/>
    <w:rsid w:val="00ED1A65"/>
    <w:rsid w:val="00ED1A90"/>
    <w:rsid w:val="00ED1BBF"/>
    <w:rsid w:val="00ED1C47"/>
    <w:rsid w:val="00ED2135"/>
    <w:rsid w:val="00ED21BA"/>
    <w:rsid w:val="00ED2474"/>
    <w:rsid w:val="00ED2A29"/>
    <w:rsid w:val="00ED2F26"/>
    <w:rsid w:val="00ED30F7"/>
    <w:rsid w:val="00ED310C"/>
    <w:rsid w:val="00ED31FF"/>
    <w:rsid w:val="00ED38D7"/>
    <w:rsid w:val="00ED3E5B"/>
    <w:rsid w:val="00ED3FAF"/>
    <w:rsid w:val="00ED446E"/>
    <w:rsid w:val="00ED502E"/>
    <w:rsid w:val="00ED508C"/>
    <w:rsid w:val="00ED541B"/>
    <w:rsid w:val="00ED5684"/>
    <w:rsid w:val="00ED579F"/>
    <w:rsid w:val="00ED57F1"/>
    <w:rsid w:val="00ED5D9A"/>
    <w:rsid w:val="00ED5DE9"/>
    <w:rsid w:val="00ED5E1A"/>
    <w:rsid w:val="00ED5F9F"/>
    <w:rsid w:val="00ED6040"/>
    <w:rsid w:val="00ED6051"/>
    <w:rsid w:val="00ED629F"/>
    <w:rsid w:val="00ED640A"/>
    <w:rsid w:val="00ED65DD"/>
    <w:rsid w:val="00ED6694"/>
    <w:rsid w:val="00ED6699"/>
    <w:rsid w:val="00ED6783"/>
    <w:rsid w:val="00ED6A13"/>
    <w:rsid w:val="00ED77A1"/>
    <w:rsid w:val="00ED7D46"/>
    <w:rsid w:val="00EE0039"/>
    <w:rsid w:val="00EE0453"/>
    <w:rsid w:val="00EE05E9"/>
    <w:rsid w:val="00EE0668"/>
    <w:rsid w:val="00EE06FA"/>
    <w:rsid w:val="00EE08CA"/>
    <w:rsid w:val="00EE0935"/>
    <w:rsid w:val="00EE0AF4"/>
    <w:rsid w:val="00EE0EB1"/>
    <w:rsid w:val="00EE0FBE"/>
    <w:rsid w:val="00EE1230"/>
    <w:rsid w:val="00EE1342"/>
    <w:rsid w:val="00EE1600"/>
    <w:rsid w:val="00EE163F"/>
    <w:rsid w:val="00EE1739"/>
    <w:rsid w:val="00EE1828"/>
    <w:rsid w:val="00EE194B"/>
    <w:rsid w:val="00EE1A7F"/>
    <w:rsid w:val="00EE2486"/>
    <w:rsid w:val="00EE26EC"/>
    <w:rsid w:val="00EE27A4"/>
    <w:rsid w:val="00EE28D5"/>
    <w:rsid w:val="00EE2B97"/>
    <w:rsid w:val="00EE2BB0"/>
    <w:rsid w:val="00EE2D41"/>
    <w:rsid w:val="00EE2E5C"/>
    <w:rsid w:val="00EE304A"/>
    <w:rsid w:val="00EE3063"/>
    <w:rsid w:val="00EE3617"/>
    <w:rsid w:val="00EE37FA"/>
    <w:rsid w:val="00EE38A1"/>
    <w:rsid w:val="00EE3DC9"/>
    <w:rsid w:val="00EE3FD1"/>
    <w:rsid w:val="00EE40FB"/>
    <w:rsid w:val="00EE48EF"/>
    <w:rsid w:val="00EE49C5"/>
    <w:rsid w:val="00EE4C78"/>
    <w:rsid w:val="00EE4CE2"/>
    <w:rsid w:val="00EE50DD"/>
    <w:rsid w:val="00EE5803"/>
    <w:rsid w:val="00EE5CF7"/>
    <w:rsid w:val="00EE6111"/>
    <w:rsid w:val="00EE6305"/>
    <w:rsid w:val="00EE6517"/>
    <w:rsid w:val="00EE65F1"/>
    <w:rsid w:val="00EE6BE1"/>
    <w:rsid w:val="00EE6C7A"/>
    <w:rsid w:val="00EE715A"/>
    <w:rsid w:val="00EE727D"/>
    <w:rsid w:val="00EE76A7"/>
    <w:rsid w:val="00EE77C9"/>
    <w:rsid w:val="00EE793E"/>
    <w:rsid w:val="00EE7AAC"/>
    <w:rsid w:val="00EE7E4F"/>
    <w:rsid w:val="00EE7F57"/>
    <w:rsid w:val="00EF0ACF"/>
    <w:rsid w:val="00EF1076"/>
    <w:rsid w:val="00EF1249"/>
    <w:rsid w:val="00EF134F"/>
    <w:rsid w:val="00EF14AD"/>
    <w:rsid w:val="00EF162E"/>
    <w:rsid w:val="00EF16A6"/>
    <w:rsid w:val="00EF1B8A"/>
    <w:rsid w:val="00EF1DAB"/>
    <w:rsid w:val="00EF1FD1"/>
    <w:rsid w:val="00EF2030"/>
    <w:rsid w:val="00EF2AE0"/>
    <w:rsid w:val="00EF2CF5"/>
    <w:rsid w:val="00EF2EAB"/>
    <w:rsid w:val="00EF3003"/>
    <w:rsid w:val="00EF3099"/>
    <w:rsid w:val="00EF30DB"/>
    <w:rsid w:val="00EF315F"/>
    <w:rsid w:val="00EF32F0"/>
    <w:rsid w:val="00EF342C"/>
    <w:rsid w:val="00EF3495"/>
    <w:rsid w:val="00EF34DA"/>
    <w:rsid w:val="00EF3650"/>
    <w:rsid w:val="00EF3B88"/>
    <w:rsid w:val="00EF3FB0"/>
    <w:rsid w:val="00EF45E0"/>
    <w:rsid w:val="00EF4B86"/>
    <w:rsid w:val="00EF4FA9"/>
    <w:rsid w:val="00EF561B"/>
    <w:rsid w:val="00EF5914"/>
    <w:rsid w:val="00EF5B59"/>
    <w:rsid w:val="00EF5D8B"/>
    <w:rsid w:val="00EF5DBE"/>
    <w:rsid w:val="00EF642D"/>
    <w:rsid w:val="00EF69F9"/>
    <w:rsid w:val="00EF6C56"/>
    <w:rsid w:val="00EF6E7D"/>
    <w:rsid w:val="00EF6FDB"/>
    <w:rsid w:val="00EF7170"/>
    <w:rsid w:val="00EF725E"/>
    <w:rsid w:val="00EF7295"/>
    <w:rsid w:val="00EF75B4"/>
    <w:rsid w:val="00EF77DF"/>
    <w:rsid w:val="00EF795A"/>
    <w:rsid w:val="00EF7B9B"/>
    <w:rsid w:val="00EF7BB1"/>
    <w:rsid w:val="00F002BA"/>
    <w:rsid w:val="00F005FF"/>
    <w:rsid w:val="00F0089C"/>
    <w:rsid w:val="00F008B6"/>
    <w:rsid w:val="00F00A37"/>
    <w:rsid w:val="00F0110F"/>
    <w:rsid w:val="00F01219"/>
    <w:rsid w:val="00F0125C"/>
    <w:rsid w:val="00F0157E"/>
    <w:rsid w:val="00F01B8D"/>
    <w:rsid w:val="00F01E16"/>
    <w:rsid w:val="00F020E6"/>
    <w:rsid w:val="00F0258C"/>
    <w:rsid w:val="00F030CB"/>
    <w:rsid w:val="00F034CF"/>
    <w:rsid w:val="00F039C2"/>
    <w:rsid w:val="00F03D8B"/>
    <w:rsid w:val="00F03F1A"/>
    <w:rsid w:val="00F04331"/>
    <w:rsid w:val="00F04488"/>
    <w:rsid w:val="00F048EE"/>
    <w:rsid w:val="00F04A8D"/>
    <w:rsid w:val="00F04C42"/>
    <w:rsid w:val="00F04C4B"/>
    <w:rsid w:val="00F04D6C"/>
    <w:rsid w:val="00F04DCA"/>
    <w:rsid w:val="00F04E6A"/>
    <w:rsid w:val="00F0512B"/>
    <w:rsid w:val="00F0524F"/>
    <w:rsid w:val="00F05586"/>
    <w:rsid w:val="00F05F5F"/>
    <w:rsid w:val="00F06083"/>
    <w:rsid w:val="00F060E6"/>
    <w:rsid w:val="00F069E9"/>
    <w:rsid w:val="00F06DD7"/>
    <w:rsid w:val="00F06F9D"/>
    <w:rsid w:val="00F06FFE"/>
    <w:rsid w:val="00F070B1"/>
    <w:rsid w:val="00F07543"/>
    <w:rsid w:val="00F075FD"/>
    <w:rsid w:val="00F0761D"/>
    <w:rsid w:val="00F07735"/>
    <w:rsid w:val="00F10008"/>
    <w:rsid w:val="00F100E5"/>
    <w:rsid w:val="00F10221"/>
    <w:rsid w:val="00F1054B"/>
    <w:rsid w:val="00F10964"/>
    <w:rsid w:val="00F10A58"/>
    <w:rsid w:val="00F111E4"/>
    <w:rsid w:val="00F11296"/>
    <w:rsid w:val="00F112D3"/>
    <w:rsid w:val="00F118AA"/>
    <w:rsid w:val="00F11A2E"/>
    <w:rsid w:val="00F11D3A"/>
    <w:rsid w:val="00F12207"/>
    <w:rsid w:val="00F127B8"/>
    <w:rsid w:val="00F13204"/>
    <w:rsid w:val="00F13292"/>
    <w:rsid w:val="00F13A53"/>
    <w:rsid w:val="00F13B73"/>
    <w:rsid w:val="00F145F3"/>
    <w:rsid w:val="00F146F6"/>
    <w:rsid w:val="00F14770"/>
    <w:rsid w:val="00F14B4B"/>
    <w:rsid w:val="00F14C91"/>
    <w:rsid w:val="00F14F7C"/>
    <w:rsid w:val="00F155B4"/>
    <w:rsid w:val="00F155CC"/>
    <w:rsid w:val="00F15834"/>
    <w:rsid w:val="00F15DD5"/>
    <w:rsid w:val="00F16243"/>
    <w:rsid w:val="00F1690D"/>
    <w:rsid w:val="00F1696A"/>
    <w:rsid w:val="00F16ABD"/>
    <w:rsid w:val="00F16DE4"/>
    <w:rsid w:val="00F17629"/>
    <w:rsid w:val="00F17AB6"/>
    <w:rsid w:val="00F17B8F"/>
    <w:rsid w:val="00F17E86"/>
    <w:rsid w:val="00F17FF5"/>
    <w:rsid w:val="00F20005"/>
    <w:rsid w:val="00F200FB"/>
    <w:rsid w:val="00F20494"/>
    <w:rsid w:val="00F20688"/>
    <w:rsid w:val="00F20881"/>
    <w:rsid w:val="00F208FD"/>
    <w:rsid w:val="00F2096B"/>
    <w:rsid w:val="00F20CCB"/>
    <w:rsid w:val="00F21178"/>
    <w:rsid w:val="00F212FC"/>
    <w:rsid w:val="00F218DD"/>
    <w:rsid w:val="00F21968"/>
    <w:rsid w:val="00F219D7"/>
    <w:rsid w:val="00F21C19"/>
    <w:rsid w:val="00F21E3A"/>
    <w:rsid w:val="00F222E1"/>
    <w:rsid w:val="00F224EC"/>
    <w:rsid w:val="00F224FE"/>
    <w:rsid w:val="00F22605"/>
    <w:rsid w:val="00F227F8"/>
    <w:rsid w:val="00F22989"/>
    <w:rsid w:val="00F231CB"/>
    <w:rsid w:val="00F235F1"/>
    <w:rsid w:val="00F238E1"/>
    <w:rsid w:val="00F239E2"/>
    <w:rsid w:val="00F23A42"/>
    <w:rsid w:val="00F23DF2"/>
    <w:rsid w:val="00F23F26"/>
    <w:rsid w:val="00F242BA"/>
    <w:rsid w:val="00F24376"/>
    <w:rsid w:val="00F2445A"/>
    <w:rsid w:val="00F24715"/>
    <w:rsid w:val="00F24B8E"/>
    <w:rsid w:val="00F24F76"/>
    <w:rsid w:val="00F2567F"/>
    <w:rsid w:val="00F25CF8"/>
    <w:rsid w:val="00F25DCB"/>
    <w:rsid w:val="00F261F6"/>
    <w:rsid w:val="00F262FC"/>
    <w:rsid w:val="00F26415"/>
    <w:rsid w:val="00F264C0"/>
    <w:rsid w:val="00F269CB"/>
    <w:rsid w:val="00F26A2B"/>
    <w:rsid w:val="00F26CE9"/>
    <w:rsid w:val="00F26DBE"/>
    <w:rsid w:val="00F271ED"/>
    <w:rsid w:val="00F27944"/>
    <w:rsid w:val="00F27B10"/>
    <w:rsid w:val="00F27B8D"/>
    <w:rsid w:val="00F27C67"/>
    <w:rsid w:val="00F300E2"/>
    <w:rsid w:val="00F30AD5"/>
    <w:rsid w:val="00F30E5C"/>
    <w:rsid w:val="00F313D2"/>
    <w:rsid w:val="00F31478"/>
    <w:rsid w:val="00F315EC"/>
    <w:rsid w:val="00F31DA2"/>
    <w:rsid w:val="00F31DBB"/>
    <w:rsid w:val="00F31FCD"/>
    <w:rsid w:val="00F3226A"/>
    <w:rsid w:val="00F32497"/>
    <w:rsid w:val="00F3288B"/>
    <w:rsid w:val="00F32AEA"/>
    <w:rsid w:val="00F32C4A"/>
    <w:rsid w:val="00F33094"/>
    <w:rsid w:val="00F33224"/>
    <w:rsid w:val="00F334E3"/>
    <w:rsid w:val="00F33F0F"/>
    <w:rsid w:val="00F340C1"/>
    <w:rsid w:val="00F34603"/>
    <w:rsid w:val="00F34A66"/>
    <w:rsid w:val="00F34AB2"/>
    <w:rsid w:val="00F34B45"/>
    <w:rsid w:val="00F35163"/>
    <w:rsid w:val="00F35552"/>
    <w:rsid w:val="00F359C5"/>
    <w:rsid w:val="00F35A02"/>
    <w:rsid w:val="00F35A5B"/>
    <w:rsid w:val="00F3656B"/>
    <w:rsid w:val="00F365CD"/>
    <w:rsid w:val="00F36729"/>
    <w:rsid w:val="00F36932"/>
    <w:rsid w:val="00F369DC"/>
    <w:rsid w:val="00F369F9"/>
    <w:rsid w:val="00F37115"/>
    <w:rsid w:val="00F37359"/>
    <w:rsid w:val="00F3750C"/>
    <w:rsid w:val="00F37631"/>
    <w:rsid w:val="00F37649"/>
    <w:rsid w:val="00F37843"/>
    <w:rsid w:val="00F37866"/>
    <w:rsid w:val="00F378B3"/>
    <w:rsid w:val="00F378F6"/>
    <w:rsid w:val="00F37EEC"/>
    <w:rsid w:val="00F37F84"/>
    <w:rsid w:val="00F400EC"/>
    <w:rsid w:val="00F401A9"/>
    <w:rsid w:val="00F40E2E"/>
    <w:rsid w:val="00F411A5"/>
    <w:rsid w:val="00F419D5"/>
    <w:rsid w:val="00F42001"/>
    <w:rsid w:val="00F42B16"/>
    <w:rsid w:val="00F42D64"/>
    <w:rsid w:val="00F4335A"/>
    <w:rsid w:val="00F43B08"/>
    <w:rsid w:val="00F43E02"/>
    <w:rsid w:val="00F43E32"/>
    <w:rsid w:val="00F44350"/>
    <w:rsid w:val="00F449A5"/>
    <w:rsid w:val="00F44A0C"/>
    <w:rsid w:val="00F44C0B"/>
    <w:rsid w:val="00F45014"/>
    <w:rsid w:val="00F451DE"/>
    <w:rsid w:val="00F451FA"/>
    <w:rsid w:val="00F45371"/>
    <w:rsid w:val="00F4547D"/>
    <w:rsid w:val="00F45A3C"/>
    <w:rsid w:val="00F45D9F"/>
    <w:rsid w:val="00F45F87"/>
    <w:rsid w:val="00F46031"/>
    <w:rsid w:val="00F4630A"/>
    <w:rsid w:val="00F4682D"/>
    <w:rsid w:val="00F4699B"/>
    <w:rsid w:val="00F469C4"/>
    <w:rsid w:val="00F469F4"/>
    <w:rsid w:val="00F46C42"/>
    <w:rsid w:val="00F46C4F"/>
    <w:rsid w:val="00F46CE3"/>
    <w:rsid w:val="00F46D50"/>
    <w:rsid w:val="00F46D5E"/>
    <w:rsid w:val="00F46D9B"/>
    <w:rsid w:val="00F4701D"/>
    <w:rsid w:val="00F4715D"/>
    <w:rsid w:val="00F47EA1"/>
    <w:rsid w:val="00F47EAA"/>
    <w:rsid w:val="00F47EEF"/>
    <w:rsid w:val="00F47FC1"/>
    <w:rsid w:val="00F50285"/>
    <w:rsid w:val="00F503AF"/>
    <w:rsid w:val="00F503B4"/>
    <w:rsid w:val="00F5063E"/>
    <w:rsid w:val="00F509E2"/>
    <w:rsid w:val="00F50A15"/>
    <w:rsid w:val="00F50CDB"/>
    <w:rsid w:val="00F50D7A"/>
    <w:rsid w:val="00F5111A"/>
    <w:rsid w:val="00F511C1"/>
    <w:rsid w:val="00F51662"/>
    <w:rsid w:val="00F516EA"/>
    <w:rsid w:val="00F51DCF"/>
    <w:rsid w:val="00F5221D"/>
    <w:rsid w:val="00F523B4"/>
    <w:rsid w:val="00F524E3"/>
    <w:rsid w:val="00F5280F"/>
    <w:rsid w:val="00F52B95"/>
    <w:rsid w:val="00F53605"/>
    <w:rsid w:val="00F5373C"/>
    <w:rsid w:val="00F53B44"/>
    <w:rsid w:val="00F54022"/>
    <w:rsid w:val="00F54077"/>
    <w:rsid w:val="00F54C3F"/>
    <w:rsid w:val="00F54D78"/>
    <w:rsid w:val="00F54F55"/>
    <w:rsid w:val="00F54F91"/>
    <w:rsid w:val="00F5520C"/>
    <w:rsid w:val="00F553EC"/>
    <w:rsid w:val="00F55553"/>
    <w:rsid w:val="00F555D8"/>
    <w:rsid w:val="00F55C36"/>
    <w:rsid w:val="00F55D29"/>
    <w:rsid w:val="00F55D4C"/>
    <w:rsid w:val="00F55E75"/>
    <w:rsid w:val="00F56199"/>
    <w:rsid w:val="00F56C4C"/>
    <w:rsid w:val="00F56D64"/>
    <w:rsid w:val="00F57446"/>
    <w:rsid w:val="00F57521"/>
    <w:rsid w:val="00F57F89"/>
    <w:rsid w:val="00F60EFB"/>
    <w:rsid w:val="00F6104F"/>
    <w:rsid w:val="00F61125"/>
    <w:rsid w:val="00F61381"/>
    <w:rsid w:val="00F6156E"/>
    <w:rsid w:val="00F618CA"/>
    <w:rsid w:val="00F61998"/>
    <w:rsid w:val="00F62389"/>
    <w:rsid w:val="00F626B6"/>
    <w:rsid w:val="00F6279E"/>
    <w:rsid w:val="00F62888"/>
    <w:rsid w:val="00F62AC3"/>
    <w:rsid w:val="00F62B61"/>
    <w:rsid w:val="00F62FC0"/>
    <w:rsid w:val="00F634DD"/>
    <w:rsid w:val="00F638D4"/>
    <w:rsid w:val="00F63984"/>
    <w:rsid w:val="00F63C3B"/>
    <w:rsid w:val="00F63C4F"/>
    <w:rsid w:val="00F63D52"/>
    <w:rsid w:val="00F64706"/>
    <w:rsid w:val="00F64C13"/>
    <w:rsid w:val="00F64C84"/>
    <w:rsid w:val="00F64E6D"/>
    <w:rsid w:val="00F64EEA"/>
    <w:rsid w:val="00F64F92"/>
    <w:rsid w:val="00F65050"/>
    <w:rsid w:val="00F65452"/>
    <w:rsid w:val="00F659D0"/>
    <w:rsid w:val="00F65BA4"/>
    <w:rsid w:val="00F65BE9"/>
    <w:rsid w:val="00F6616B"/>
    <w:rsid w:val="00F669F1"/>
    <w:rsid w:val="00F66B64"/>
    <w:rsid w:val="00F673ED"/>
    <w:rsid w:val="00F6771E"/>
    <w:rsid w:val="00F67EF3"/>
    <w:rsid w:val="00F70121"/>
    <w:rsid w:val="00F7048B"/>
    <w:rsid w:val="00F70DA6"/>
    <w:rsid w:val="00F7136C"/>
    <w:rsid w:val="00F717C3"/>
    <w:rsid w:val="00F71F94"/>
    <w:rsid w:val="00F72251"/>
    <w:rsid w:val="00F722A9"/>
    <w:rsid w:val="00F72424"/>
    <w:rsid w:val="00F72540"/>
    <w:rsid w:val="00F72767"/>
    <w:rsid w:val="00F728BB"/>
    <w:rsid w:val="00F729B2"/>
    <w:rsid w:val="00F729E1"/>
    <w:rsid w:val="00F729F8"/>
    <w:rsid w:val="00F72A96"/>
    <w:rsid w:val="00F731D9"/>
    <w:rsid w:val="00F73571"/>
    <w:rsid w:val="00F73882"/>
    <w:rsid w:val="00F738A3"/>
    <w:rsid w:val="00F73D54"/>
    <w:rsid w:val="00F73EB4"/>
    <w:rsid w:val="00F74665"/>
    <w:rsid w:val="00F74DAA"/>
    <w:rsid w:val="00F74F9D"/>
    <w:rsid w:val="00F7535E"/>
    <w:rsid w:val="00F753B3"/>
    <w:rsid w:val="00F75C37"/>
    <w:rsid w:val="00F75D00"/>
    <w:rsid w:val="00F7753F"/>
    <w:rsid w:val="00F779B6"/>
    <w:rsid w:val="00F77A93"/>
    <w:rsid w:val="00F8016E"/>
    <w:rsid w:val="00F80215"/>
    <w:rsid w:val="00F80224"/>
    <w:rsid w:val="00F80241"/>
    <w:rsid w:val="00F8070D"/>
    <w:rsid w:val="00F809CC"/>
    <w:rsid w:val="00F80A73"/>
    <w:rsid w:val="00F813F8"/>
    <w:rsid w:val="00F814DE"/>
    <w:rsid w:val="00F81843"/>
    <w:rsid w:val="00F8304E"/>
    <w:rsid w:val="00F83146"/>
    <w:rsid w:val="00F8367E"/>
    <w:rsid w:val="00F839F7"/>
    <w:rsid w:val="00F83DA0"/>
    <w:rsid w:val="00F83F21"/>
    <w:rsid w:val="00F8442E"/>
    <w:rsid w:val="00F84451"/>
    <w:rsid w:val="00F84477"/>
    <w:rsid w:val="00F845A6"/>
    <w:rsid w:val="00F84A76"/>
    <w:rsid w:val="00F84B2F"/>
    <w:rsid w:val="00F84CEF"/>
    <w:rsid w:val="00F84FB1"/>
    <w:rsid w:val="00F852D6"/>
    <w:rsid w:val="00F858A4"/>
    <w:rsid w:val="00F864A8"/>
    <w:rsid w:val="00F865BE"/>
    <w:rsid w:val="00F86679"/>
    <w:rsid w:val="00F86DE3"/>
    <w:rsid w:val="00F86FFF"/>
    <w:rsid w:val="00F87826"/>
    <w:rsid w:val="00F87A2F"/>
    <w:rsid w:val="00F87FDE"/>
    <w:rsid w:val="00F900A8"/>
    <w:rsid w:val="00F903D8"/>
    <w:rsid w:val="00F90BF6"/>
    <w:rsid w:val="00F910D7"/>
    <w:rsid w:val="00F9159B"/>
    <w:rsid w:val="00F919B0"/>
    <w:rsid w:val="00F91B25"/>
    <w:rsid w:val="00F92725"/>
    <w:rsid w:val="00F92749"/>
    <w:rsid w:val="00F9290D"/>
    <w:rsid w:val="00F92B33"/>
    <w:rsid w:val="00F92D08"/>
    <w:rsid w:val="00F92F43"/>
    <w:rsid w:val="00F9308C"/>
    <w:rsid w:val="00F9331E"/>
    <w:rsid w:val="00F93480"/>
    <w:rsid w:val="00F93870"/>
    <w:rsid w:val="00F93956"/>
    <w:rsid w:val="00F93A23"/>
    <w:rsid w:val="00F93BBD"/>
    <w:rsid w:val="00F93D80"/>
    <w:rsid w:val="00F942FE"/>
    <w:rsid w:val="00F94312"/>
    <w:rsid w:val="00F94C10"/>
    <w:rsid w:val="00F94C8E"/>
    <w:rsid w:val="00F95F3F"/>
    <w:rsid w:val="00F961C2"/>
    <w:rsid w:val="00F96237"/>
    <w:rsid w:val="00F9634A"/>
    <w:rsid w:val="00F96423"/>
    <w:rsid w:val="00F96B61"/>
    <w:rsid w:val="00F96BE6"/>
    <w:rsid w:val="00F971F5"/>
    <w:rsid w:val="00F975D6"/>
    <w:rsid w:val="00F97807"/>
    <w:rsid w:val="00F979B3"/>
    <w:rsid w:val="00F979EB"/>
    <w:rsid w:val="00F97BF8"/>
    <w:rsid w:val="00FA0275"/>
    <w:rsid w:val="00FA046B"/>
    <w:rsid w:val="00FA0B4E"/>
    <w:rsid w:val="00FA0C03"/>
    <w:rsid w:val="00FA10AC"/>
    <w:rsid w:val="00FA16E4"/>
    <w:rsid w:val="00FA1817"/>
    <w:rsid w:val="00FA1AD4"/>
    <w:rsid w:val="00FA1B11"/>
    <w:rsid w:val="00FA1BA9"/>
    <w:rsid w:val="00FA1F38"/>
    <w:rsid w:val="00FA204F"/>
    <w:rsid w:val="00FA2546"/>
    <w:rsid w:val="00FA260E"/>
    <w:rsid w:val="00FA273C"/>
    <w:rsid w:val="00FA2BAB"/>
    <w:rsid w:val="00FA2C03"/>
    <w:rsid w:val="00FA2DC8"/>
    <w:rsid w:val="00FA2F47"/>
    <w:rsid w:val="00FA338C"/>
    <w:rsid w:val="00FA39B0"/>
    <w:rsid w:val="00FA3CA7"/>
    <w:rsid w:val="00FA3FB9"/>
    <w:rsid w:val="00FA417D"/>
    <w:rsid w:val="00FA44B3"/>
    <w:rsid w:val="00FA4707"/>
    <w:rsid w:val="00FA4A9A"/>
    <w:rsid w:val="00FA4B5F"/>
    <w:rsid w:val="00FA4DC4"/>
    <w:rsid w:val="00FA4E57"/>
    <w:rsid w:val="00FA513B"/>
    <w:rsid w:val="00FA56EF"/>
    <w:rsid w:val="00FA584A"/>
    <w:rsid w:val="00FA59E9"/>
    <w:rsid w:val="00FA5B1B"/>
    <w:rsid w:val="00FA5C1F"/>
    <w:rsid w:val="00FA5F68"/>
    <w:rsid w:val="00FA613B"/>
    <w:rsid w:val="00FA6270"/>
    <w:rsid w:val="00FA6512"/>
    <w:rsid w:val="00FA6A76"/>
    <w:rsid w:val="00FA6AEE"/>
    <w:rsid w:val="00FA762B"/>
    <w:rsid w:val="00FA77BB"/>
    <w:rsid w:val="00FA7878"/>
    <w:rsid w:val="00FA795A"/>
    <w:rsid w:val="00FA7BE2"/>
    <w:rsid w:val="00FB01A2"/>
    <w:rsid w:val="00FB0E0E"/>
    <w:rsid w:val="00FB10F6"/>
    <w:rsid w:val="00FB1803"/>
    <w:rsid w:val="00FB1B31"/>
    <w:rsid w:val="00FB1F37"/>
    <w:rsid w:val="00FB21F9"/>
    <w:rsid w:val="00FB21FA"/>
    <w:rsid w:val="00FB2315"/>
    <w:rsid w:val="00FB2364"/>
    <w:rsid w:val="00FB256F"/>
    <w:rsid w:val="00FB2640"/>
    <w:rsid w:val="00FB286D"/>
    <w:rsid w:val="00FB289E"/>
    <w:rsid w:val="00FB2DF2"/>
    <w:rsid w:val="00FB2FE1"/>
    <w:rsid w:val="00FB362F"/>
    <w:rsid w:val="00FB3B3D"/>
    <w:rsid w:val="00FB439C"/>
    <w:rsid w:val="00FB461F"/>
    <w:rsid w:val="00FB4B0E"/>
    <w:rsid w:val="00FB4BE1"/>
    <w:rsid w:val="00FB512C"/>
    <w:rsid w:val="00FB5A0C"/>
    <w:rsid w:val="00FB61FD"/>
    <w:rsid w:val="00FB6394"/>
    <w:rsid w:val="00FB65FC"/>
    <w:rsid w:val="00FB66BE"/>
    <w:rsid w:val="00FB67F2"/>
    <w:rsid w:val="00FB6870"/>
    <w:rsid w:val="00FB6B36"/>
    <w:rsid w:val="00FB7484"/>
    <w:rsid w:val="00FB7570"/>
    <w:rsid w:val="00FB75F1"/>
    <w:rsid w:val="00FB75F2"/>
    <w:rsid w:val="00FB7B70"/>
    <w:rsid w:val="00FC00C4"/>
    <w:rsid w:val="00FC010F"/>
    <w:rsid w:val="00FC045C"/>
    <w:rsid w:val="00FC0514"/>
    <w:rsid w:val="00FC051D"/>
    <w:rsid w:val="00FC0661"/>
    <w:rsid w:val="00FC0BF2"/>
    <w:rsid w:val="00FC0F8D"/>
    <w:rsid w:val="00FC1062"/>
    <w:rsid w:val="00FC1265"/>
    <w:rsid w:val="00FC14DA"/>
    <w:rsid w:val="00FC1619"/>
    <w:rsid w:val="00FC17C9"/>
    <w:rsid w:val="00FC185F"/>
    <w:rsid w:val="00FC1B0B"/>
    <w:rsid w:val="00FC1C92"/>
    <w:rsid w:val="00FC1EC0"/>
    <w:rsid w:val="00FC1F5E"/>
    <w:rsid w:val="00FC1F8E"/>
    <w:rsid w:val="00FC2070"/>
    <w:rsid w:val="00FC20E7"/>
    <w:rsid w:val="00FC2106"/>
    <w:rsid w:val="00FC2445"/>
    <w:rsid w:val="00FC25DB"/>
    <w:rsid w:val="00FC2E0D"/>
    <w:rsid w:val="00FC3106"/>
    <w:rsid w:val="00FC3298"/>
    <w:rsid w:val="00FC3366"/>
    <w:rsid w:val="00FC33FA"/>
    <w:rsid w:val="00FC363E"/>
    <w:rsid w:val="00FC3B73"/>
    <w:rsid w:val="00FC41E7"/>
    <w:rsid w:val="00FC4233"/>
    <w:rsid w:val="00FC4331"/>
    <w:rsid w:val="00FC4402"/>
    <w:rsid w:val="00FC449C"/>
    <w:rsid w:val="00FC4597"/>
    <w:rsid w:val="00FC45A1"/>
    <w:rsid w:val="00FC46F8"/>
    <w:rsid w:val="00FC49A1"/>
    <w:rsid w:val="00FC4DB1"/>
    <w:rsid w:val="00FC4E2E"/>
    <w:rsid w:val="00FC4E98"/>
    <w:rsid w:val="00FC5055"/>
    <w:rsid w:val="00FC51BC"/>
    <w:rsid w:val="00FC5274"/>
    <w:rsid w:val="00FC527E"/>
    <w:rsid w:val="00FC567E"/>
    <w:rsid w:val="00FC5840"/>
    <w:rsid w:val="00FC59C6"/>
    <w:rsid w:val="00FC5F3F"/>
    <w:rsid w:val="00FC601C"/>
    <w:rsid w:val="00FC6071"/>
    <w:rsid w:val="00FC60E5"/>
    <w:rsid w:val="00FC66E4"/>
    <w:rsid w:val="00FC6D2A"/>
    <w:rsid w:val="00FC6DBB"/>
    <w:rsid w:val="00FC7090"/>
    <w:rsid w:val="00FC7349"/>
    <w:rsid w:val="00FC77AD"/>
    <w:rsid w:val="00FC78DB"/>
    <w:rsid w:val="00FC7B77"/>
    <w:rsid w:val="00FC7CD5"/>
    <w:rsid w:val="00FC7E93"/>
    <w:rsid w:val="00FD0128"/>
    <w:rsid w:val="00FD0571"/>
    <w:rsid w:val="00FD07F4"/>
    <w:rsid w:val="00FD0AE5"/>
    <w:rsid w:val="00FD0EDA"/>
    <w:rsid w:val="00FD0F29"/>
    <w:rsid w:val="00FD1342"/>
    <w:rsid w:val="00FD13F6"/>
    <w:rsid w:val="00FD18D5"/>
    <w:rsid w:val="00FD1AB8"/>
    <w:rsid w:val="00FD1C88"/>
    <w:rsid w:val="00FD1D82"/>
    <w:rsid w:val="00FD1E45"/>
    <w:rsid w:val="00FD1FB1"/>
    <w:rsid w:val="00FD23F6"/>
    <w:rsid w:val="00FD2499"/>
    <w:rsid w:val="00FD28FB"/>
    <w:rsid w:val="00FD2979"/>
    <w:rsid w:val="00FD29B8"/>
    <w:rsid w:val="00FD2B77"/>
    <w:rsid w:val="00FD2BC3"/>
    <w:rsid w:val="00FD2E8D"/>
    <w:rsid w:val="00FD2FE9"/>
    <w:rsid w:val="00FD3300"/>
    <w:rsid w:val="00FD37EC"/>
    <w:rsid w:val="00FD3B42"/>
    <w:rsid w:val="00FD3F78"/>
    <w:rsid w:val="00FD4136"/>
    <w:rsid w:val="00FD41B1"/>
    <w:rsid w:val="00FD4241"/>
    <w:rsid w:val="00FD505E"/>
    <w:rsid w:val="00FD52D9"/>
    <w:rsid w:val="00FD598A"/>
    <w:rsid w:val="00FD5E88"/>
    <w:rsid w:val="00FD5FE7"/>
    <w:rsid w:val="00FD6315"/>
    <w:rsid w:val="00FD688D"/>
    <w:rsid w:val="00FD68E1"/>
    <w:rsid w:val="00FD6B51"/>
    <w:rsid w:val="00FD6EF7"/>
    <w:rsid w:val="00FD7139"/>
    <w:rsid w:val="00FD7363"/>
    <w:rsid w:val="00FD73EF"/>
    <w:rsid w:val="00FD759F"/>
    <w:rsid w:val="00FD7770"/>
    <w:rsid w:val="00FD7AD1"/>
    <w:rsid w:val="00FE0145"/>
    <w:rsid w:val="00FE0386"/>
    <w:rsid w:val="00FE04EF"/>
    <w:rsid w:val="00FE04F0"/>
    <w:rsid w:val="00FE0AC9"/>
    <w:rsid w:val="00FE0D77"/>
    <w:rsid w:val="00FE123C"/>
    <w:rsid w:val="00FE124E"/>
    <w:rsid w:val="00FE13D2"/>
    <w:rsid w:val="00FE1C25"/>
    <w:rsid w:val="00FE1C9B"/>
    <w:rsid w:val="00FE1CB6"/>
    <w:rsid w:val="00FE1CE4"/>
    <w:rsid w:val="00FE1D15"/>
    <w:rsid w:val="00FE22A5"/>
    <w:rsid w:val="00FE24C9"/>
    <w:rsid w:val="00FE2691"/>
    <w:rsid w:val="00FE298A"/>
    <w:rsid w:val="00FE2A76"/>
    <w:rsid w:val="00FE2BAC"/>
    <w:rsid w:val="00FE2D30"/>
    <w:rsid w:val="00FE2DA8"/>
    <w:rsid w:val="00FE3066"/>
    <w:rsid w:val="00FE3175"/>
    <w:rsid w:val="00FE323B"/>
    <w:rsid w:val="00FE33E3"/>
    <w:rsid w:val="00FE383E"/>
    <w:rsid w:val="00FE38F4"/>
    <w:rsid w:val="00FE3C54"/>
    <w:rsid w:val="00FE3C64"/>
    <w:rsid w:val="00FE41EF"/>
    <w:rsid w:val="00FE454F"/>
    <w:rsid w:val="00FE48A9"/>
    <w:rsid w:val="00FE48E1"/>
    <w:rsid w:val="00FE49B5"/>
    <w:rsid w:val="00FE4E19"/>
    <w:rsid w:val="00FE5629"/>
    <w:rsid w:val="00FE5C04"/>
    <w:rsid w:val="00FE5E67"/>
    <w:rsid w:val="00FE5F75"/>
    <w:rsid w:val="00FE6499"/>
    <w:rsid w:val="00FE673C"/>
    <w:rsid w:val="00FE6821"/>
    <w:rsid w:val="00FE6BEA"/>
    <w:rsid w:val="00FE6F14"/>
    <w:rsid w:val="00FE7219"/>
    <w:rsid w:val="00FE7381"/>
    <w:rsid w:val="00FF0179"/>
    <w:rsid w:val="00FF0238"/>
    <w:rsid w:val="00FF079F"/>
    <w:rsid w:val="00FF0A8A"/>
    <w:rsid w:val="00FF0C6C"/>
    <w:rsid w:val="00FF0CB7"/>
    <w:rsid w:val="00FF0CD0"/>
    <w:rsid w:val="00FF0D99"/>
    <w:rsid w:val="00FF115A"/>
    <w:rsid w:val="00FF132C"/>
    <w:rsid w:val="00FF191B"/>
    <w:rsid w:val="00FF1B36"/>
    <w:rsid w:val="00FF1DF4"/>
    <w:rsid w:val="00FF1E7F"/>
    <w:rsid w:val="00FF1F4F"/>
    <w:rsid w:val="00FF2036"/>
    <w:rsid w:val="00FF27DF"/>
    <w:rsid w:val="00FF29AB"/>
    <w:rsid w:val="00FF2A8A"/>
    <w:rsid w:val="00FF3304"/>
    <w:rsid w:val="00FF336A"/>
    <w:rsid w:val="00FF3764"/>
    <w:rsid w:val="00FF3C5A"/>
    <w:rsid w:val="00FF3DBC"/>
    <w:rsid w:val="00FF4175"/>
    <w:rsid w:val="00FF419C"/>
    <w:rsid w:val="00FF42B9"/>
    <w:rsid w:val="00FF4648"/>
    <w:rsid w:val="00FF4E21"/>
    <w:rsid w:val="00FF500D"/>
    <w:rsid w:val="00FF57D0"/>
    <w:rsid w:val="00FF5806"/>
    <w:rsid w:val="00FF5812"/>
    <w:rsid w:val="00FF58CC"/>
    <w:rsid w:val="00FF595C"/>
    <w:rsid w:val="00FF62A7"/>
    <w:rsid w:val="00FF62C1"/>
    <w:rsid w:val="00FF6594"/>
    <w:rsid w:val="00FF6B18"/>
    <w:rsid w:val="00FF6BD8"/>
    <w:rsid w:val="00FF6CF8"/>
    <w:rsid w:val="00FF6D4A"/>
    <w:rsid w:val="00FF6E8B"/>
    <w:rsid w:val="00FF7218"/>
    <w:rsid w:val="00FF754C"/>
    <w:rsid w:val="00FF75F7"/>
    <w:rsid w:val="00FF7701"/>
    <w:rsid w:val="00FF7C25"/>
    <w:rsid w:val="00FF7D1C"/>
    <w:rsid w:val="00FF7FF2"/>
    <w:rsid w:val="00FF7FFB"/>
    <w:rsid w:val="173C569E"/>
    <w:rsid w:val="285BB587"/>
    <w:rsid w:val="430ADB8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6A331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25422"/>
    <w:pPr>
      <w:spacing w:after="180" w:line="240" w:lineRule="auto"/>
      <w:jc w:val="both"/>
    </w:pPr>
    <w:rPr>
      <w:rFonts w:ascii="Times New Roman" w:eastAsia="Malgun Gothic" w:hAnsi="Times New Roman" w:cs="Times New Roman"/>
      <w:lang w:val="en-GB"/>
    </w:rPr>
  </w:style>
  <w:style w:type="paragraph" w:styleId="Heading1">
    <w:name w:val="heading 1"/>
    <w:next w:val="Normal"/>
    <w:link w:val="Heading1Char"/>
    <w:qFormat/>
    <w:rsid w:val="00BC24FC"/>
    <w:pPr>
      <w:keepNext/>
      <w:keepLines/>
      <w:numPr>
        <w:numId w:val="1"/>
      </w:numPr>
      <w:pBdr>
        <w:top w:val="single" w:sz="12" w:space="3" w:color="auto"/>
      </w:pBdr>
      <w:overflowPunct w:val="0"/>
      <w:autoSpaceDE w:val="0"/>
      <w:autoSpaceDN w:val="0"/>
      <w:adjustRightInd w:val="0"/>
      <w:spacing w:before="240" w:after="120" w:line="240" w:lineRule="auto"/>
      <w:jc w:val="both"/>
      <w:textAlignment w:val="baseline"/>
      <w:outlineLvl w:val="0"/>
    </w:pPr>
    <w:rPr>
      <w:rFonts w:ascii="Times New Roman" w:eastAsia="Malgun Gothic" w:hAnsi="Times New Roman" w:cs="Times New Roman"/>
      <w:sz w:val="32"/>
      <w:szCs w:val="20"/>
      <w:lang w:val="en-GB"/>
    </w:rPr>
  </w:style>
  <w:style w:type="paragraph" w:styleId="Heading2">
    <w:name w:val="heading 2"/>
    <w:basedOn w:val="Heading1"/>
    <w:next w:val="Normal"/>
    <w:link w:val="Heading2Char"/>
    <w:qFormat/>
    <w:rsid w:val="00BC24FC"/>
    <w:pPr>
      <w:numPr>
        <w:ilvl w:val="1"/>
      </w:numPr>
      <w:pBdr>
        <w:top w:val="none" w:sz="0" w:space="0" w:color="auto"/>
      </w:pBdr>
      <w:spacing w:before="180"/>
      <w:outlineLvl w:val="1"/>
    </w:pPr>
    <w:rPr>
      <w:sz w:val="28"/>
    </w:rPr>
  </w:style>
  <w:style w:type="paragraph" w:styleId="Heading3">
    <w:name w:val="heading 3"/>
    <w:basedOn w:val="Heading2"/>
    <w:next w:val="Normal"/>
    <w:link w:val="Heading3Char"/>
    <w:qFormat/>
    <w:rsid w:val="00BC24FC"/>
    <w:pPr>
      <w:numPr>
        <w:ilvl w:val="2"/>
      </w:numPr>
      <w:spacing w:before="120"/>
      <w:outlineLvl w:val="2"/>
    </w:pPr>
    <w:rPr>
      <w:sz w:val="26"/>
      <w:szCs w:val="26"/>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24FC"/>
    <w:pPr>
      <w:numPr>
        <w:ilvl w:val="3"/>
      </w:numPr>
      <w:outlineLvl w:val="3"/>
    </w:pPr>
  </w:style>
  <w:style w:type="paragraph" w:styleId="Heading5">
    <w:name w:val="heading 5"/>
    <w:basedOn w:val="Heading4"/>
    <w:next w:val="Normal"/>
    <w:link w:val="Heading5Char"/>
    <w:qFormat/>
    <w:rsid w:val="00BC24FC"/>
    <w:pPr>
      <w:numPr>
        <w:ilvl w:val="4"/>
      </w:numPr>
      <w:tabs>
        <w:tab w:val="clear" w:pos="0"/>
      </w:tabs>
      <w:ind w:left="3600" w:hanging="360"/>
      <w:outlineLvl w:val="4"/>
    </w:pPr>
  </w:style>
  <w:style w:type="paragraph" w:styleId="Heading6">
    <w:name w:val="heading 6"/>
    <w:basedOn w:val="Normal"/>
    <w:next w:val="Normal"/>
    <w:link w:val="Heading6Char"/>
    <w:qFormat/>
    <w:rsid w:val="00BC24FC"/>
    <w:pPr>
      <w:keepNext/>
      <w:keepLines/>
      <w:numPr>
        <w:ilvl w:val="5"/>
        <w:numId w:val="1"/>
      </w:numPr>
      <w:tabs>
        <w:tab w:val="clear" w:pos="1152"/>
      </w:tabs>
      <w:overflowPunct w:val="0"/>
      <w:autoSpaceDE w:val="0"/>
      <w:autoSpaceDN w:val="0"/>
      <w:adjustRightInd w:val="0"/>
      <w:spacing w:before="120" w:after="120"/>
      <w:ind w:left="4320" w:hanging="360"/>
      <w:textAlignment w:val="baseline"/>
      <w:outlineLvl w:val="5"/>
    </w:pPr>
    <w:rPr>
      <w:sz w:val="20"/>
      <w:szCs w:val="26"/>
    </w:rPr>
  </w:style>
  <w:style w:type="paragraph" w:styleId="Heading7">
    <w:name w:val="heading 7"/>
    <w:basedOn w:val="Normal"/>
    <w:next w:val="Normal"/>
    <w:link w:val="Heading7Char"/>
    <w:qFormat/>
    <w:rsid w:val="00BC24FC"/>
    <w:pPr>
      <w:keepNext/>
      <w:keepLines/>
      <w:numPr>
        <w:ilvl w:val="6"/>
        <w:numId w:val="1"/>
      </w:numPr>
      <w:tabs>
        <w:tab w:val="clear" w:pos="1296"/>
      </w:tabs>
      <w:overflowPunct w:val="0"/>
      <w:autoSpaceDE w:val="0"/>
      <w:autoSpaceDN w:val="0"/>
      <w:adjustRightInd w:val="0"/>
      <w:spacing w:before="120" w:after="120"/>
      <w:ind w:left="5040" w:hanging="360"/>
      <w:textAlignment w:val="baseline"/>
      <w:outlineLvl w:val="6"/>
    </w:pPr>
    <w:rPr>
      <w:sz w:val="20"/>
      <w:szCs w:val="26"/>
    </w:rPr>
  </w:style>
  <w:style w:type="paragraph" w:styleId="Heading8">
    <w:name w:val="heading 8"/>
    <w:basedOn w:val="Heading1"/>
    <w:next w:val="Normal"/>
    <w:link w:val="Heading8Char"/>
    <w:qFormat/>
    <w:rsid w:val="00BC24FC"/>
    <w:pPr>
      <w:numPr>
        <w:ilvl w:val="7"/>
      </w:numPr>
      <w:tabs>
        <w:tab w:val="clear" w:pos="1440"/>
      </w:tabs>
      <w:ind w:left="5760" w:hanging="360"/>
      <w:outlineLvl w:val="7"/>
    </w:pPr>
  </w:style>
  <w:style w:type="paragraph" w:styleId="Heading9">
    <w:name w:val="heading 9"/>
    <w:basedOn w:val="Heading8"/>
    <w:next w:val="Normal"/>
    <w:link w:val="Heading9Char"/>
    <w:qFormat/>
    <w:rsid w:val="00BC24FC"/>
    <w:pPr>
      <w:numPr>
        <w:ilvl w:val="8"/>
      </w:numPr>
      <w:tabs>
        <w:tab w:val="clear" w:pos="1584"/>
      </w:tabs>
      <w:ind w:left="6480" w:hanging="3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C24FC"/>
    <w:rPr>
      <w:rFonts w:ascii="Times New Roman" w:eastAsia="Malgun Gothic" w:hAnsi="Times New Roman" w:cs="Times New Roman"/>
      <w:sz w:val="32"/>
      <w:szCs w:val="20"/>
      <w:lang w:val="en-GB"/>
    </w:rPr>
  </w:style>
  <w:style w:type="character" w:customStyle="1" w:styleId="Heading2Char">
    <w:name w:val="Heading 2 Char"/>
    <w:basedOn w:val="DefaultParagraphFont"/>
    <w:link w:val="Heading2"/>
    <w:rsid w:val="00BC24FC"/>
    <w:rPr>
      <w:rFonts w:ascii="Times New Roman" w:eastAsia="Malgun Gothic" w:hAnsi="Times New Roman" w:cs="Times New Roman"/>
      <w:sz w:val="28"/>
      <w:szCs w:val="20"/>
      <w:lang w:val="en-GB"/>
    </w:rPr>
  </w:style>
  <w:style w:type="character" w:customStyle="1" w:styleId="Heading3Char">
    <w:name w:val="Heading 3 Char"/>
    <w:basedOn w:val="DefaultParagraphFont"/>
    <w:link w:val="Heading3"/>
    <w:rsid w:val="00BC24FC"/>
    <w:rPr>
      <w:rFonts w:ascii="Times New Roman" w:eastAsia="Malgun Gothic" w:hAnsi="Times New Roman" w:cs="Times New Roman"/>
      <w:sz w:val="26"/>
      <w:szCs w:val="26"/>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BC24FC"/>
    <w:rPr>
      <w:rFonts w:ascii="Times New Roman" w:eastAsia="Malgun Gothic" w:hAnsi="Times New Roman" w:cs="Times New Roman"/>
      <w:sz w:val="26"/>
      <w:szCs w:val="26"/>
      <w:lang w:val="en-GB"/>
    </w:rPr>
  </w:style>
  <w:style w:type="character" w:customStyle="1" w:styleId="Heading5Char">
    <w:name w:val="Heading 5 Char"/>
    <w:basedOn w:val="DefaultParagraphFont"/>
    <w:link w:val="Heading5"/>
    <w:rsid w:val="00BC24FC"/>
    <w:rPr>
      <w:rFonts w:ascii="Times New Roman" w:eastAsia="Malgun Gothic" w:hAnsi="Times New Roman" w:cs="Times New Roman"/>
      <w:sz w:val="26"/>
      <w:szCs w:val="26"/>
      <w:lang w:val="en-GB"/>
    </w:rPr>
  </w:style>
  <w:style w:type="character" w:customStyle="1" w:styleId="Heading6Char">
    <w:name w:val="Heading 6 Char"/>
    <w:basedOn w:val="DefaultParagraphFont"/>
    <w:link w:val="Heading6"/>
    <w:rsid w:val="00BC24FC"/>
    <w:rPr>
      <w:rFonts w:ascii="Times New Roman" w:eastAsia="Malgun Gothic" w:hAnsi="Times New Roman" w:cs="Times New Roman"/>
      <w:sz w:val="20"/>
      <w:szCs w:val="26"/>
      <w:lang w:val="en-GB"/>
    </w:rPr>
  </w:style>
  <w:style w:type="character" w:customStyle="1" w:styleId="Heading7Char">
    <w:name w:val="Heading 7 Char"/>
    <w:basedOn w:val="DefaultParagraphFont"/>
    <w:link w:val="Heading7"/>
    <w:rsid w:val="00BC24FC"/>
    <w:rPr>
      <w:rFonts w:ascii="Times New Roman" w:eastAsia="Malgun Gothic" w:hAnsi="Times New Roman" w:cs="Times New Roman"/>
      <w:sz w:val="20"/>
      <w:szCs w:val="26"/>
      <w:lang w:val="en-GB"/>
    </w:rPr>
  </w:style>
  <w:style w:type="character" w:customStyle="1" w:styleId="Heading8Char">
    <w:name w:val="Heading 8 Char"/>
    <w:basedOn w:val="DefaultParagraphFont"/>
    <w:link w:val="Heading8"/>
    <w:rsid w:val="00BC24FC"/>
    <w:rPr>
      <w:rFonts w:ascii="Times New Roman" w:eastAsia="Malgun Gothic" w:hAnsi="Times New Roman" w:cs="Times New Roman"/>
      <w:sz w:val="32"/>
      <w:szCs w:val="20"/>
      <w:lang w:val="en-GB"/>
    </w:rPr>
  </w:style>
  <w:style w:type="character" w:customStyle="1" w:styleId="Heading9Char">
    <w:name w:val="Heading 9 Char"/>
    <w:basedOn w:val="DefaultParagraphFont"/>
    <w:link w:val="Heading9"/>
    <w:rsid w:val="00BC24FC"/>
    <w:rPr>
      <w:rFonts w:ascii="Times New Roman" w:eastAsia="Malgun Gothic" w:hAnsi="Times New Roman" w:cs="Times New Roman"/>
      <w:sz w:val="32"/>
      <w:szCs w:val="20"/>
      <w:lang w:val="en-GB"/>
    </w:rPr>
  </w:style>
  <w:style w:type="paragraph" w:customStyle="1" w:styleId="3GPPText">
    <w:name w:val="3GPP Text"/>
    <w:basedOn w:val="Normal"/>
    <w:link w:val="3GPPTextChar"/>
    <w:qFormat/>
    <w:rsid w:val="00BC24FC"/>
  </w:style>
  <w:style w:type="character" w:customStyle="1" w:styleId="3GPPTextChar">
    <w:name w:val="3GPP Text Char"/>
    <w:link w:val="3GPPText"/>
    <w:qFormat/>
    <w:rsid w:val="00BC24FC"/>
    <w:rPr>
      <w:rFonts w:ascii="Times New Roman" w:eastAsia="Malgun Gothic" w:hAnsi="Times New Roman" w:cs="Times New Roman"/>
      <w:lang w:val="en-GB"/>
    </w:rPr>
  </w:style>
  <w:style w:type="paragraph" w:styleId="Header">
    <w:name w:val="header"/>
    <w:basedOn w:val="Normal"/>
    <w:link w:val="HeaderChar"/>
    <w:uiPriority w:val="99"/>
    <w:unhideWhenUsed/>
    <w:rsid w:val="000A405D"/>
    <w:pPr>
      <w:tabs>
        <w:tab w:val="center" w:pos="4680"/>
        <w:tab w:val="right" w:pos="9360"/>
      </w:tabs>
      <w:spacing w:after="0"/>
    </w:pPr>
  </w:style>
  <w:style w:type="character" w:customStyle="1" w:styleId="HeaderChar">
    <w:name w:val="Header Char"/>
    <w:basedOn w:val="DefaultParagraphFont"/>
    <w:link w:val="Header"/>
    <w:uiPriority w:val="99"/>
    <w:rsid w:val="000A405D"/>
    <w:rPr>
      <w:rFonts w:ascii="Times New Roman" w:eastAsia="Malgun Gothic" w:hAnsi="Times New Roman" w:cs="Times New Roman"/>
      <w:lang w:val="en-GB"/>
    </w:rPr>
  </w:style>
  <w:style w:type="paragraph" w:styleId="Footer">
    <w:name w:val="footer"/>
    <w:basedOn w:val="Normal"/>
    <w:link w:val="FooterChar"/>
    <w:uiPriority w:val="99"/>
    <w:unhideWhenUsed/>
    <w:rsid w:val="000A405D"/>
    <w:pPr>
      <w:tabs>
        <w:tab w:val="center" w:pos="4680"/>
        <w:tab w:val="right" w:pos="9360"/>
      </w:tabs>
      <w:spacing w:after="0"/>
    </w:pPr>
  </w:style>
  <w:style w:type="character" w:customStyle="1" w:styleId="FooterChar">
    <w:name w:val="Footer Char"/>
    <w:basedOn w:val="DefaultParagraphFont"/>
    <w:link w:val="Footer"/>
    <w:uiPriority w:val="99"/>
    <w:rsid w:val="000A405D"/>
    <w:rPr>
      <w:rFonts w:ascii="Times New Roman" w:eastAsia="Malgun Gothic" w:hAnsi="Times New Roman" w:cs="Times New Roman"/>
      <w:lang w:val="en-GB"/>
    </w:rPr>
  </w:style>
  <w:style w:type="paragraph" w:styleId="Caption">
    <w:name w:val="caption"/>
    <w:aliases w:val="cap"/>
    <w:basedOn w:val="Normal"/>
    <w:next w:val="Normal"/>
    <w:link w:val="CaptionChar"/>
    <w:unhideWhenUsed/>
    <w:qFormat/>
    <w:rsid w:val="00364FF9"/>
    <w:pPr>
      <w:spacing w:after="200"/>
      <w:jc w:val="center"/>
    </w:pPr>
    <w:rPr>
      <w:b/>
      <w:bCs/>
      <w:sz w:val="18"/>
      <w:szCs w:val="18"/>
    </w:rPr>
  </w:style>
  <w:style w:type="character" w:customStyle="1" w:styleId="CaptionChar">
    <w:name w:val="Caption Char"/>
    <w:aliases w:val="cap Char"/>
    <w:link w:val="Caption"/>
    <w:rsid w:val="00364FF9"/>
    <w:rPr>
      <w:rFonts w:ascii="Times New Roman" w:eastAsia="Malgun Gothic" w:hAnsi="Times New Roman" w:cs="Times New Roman"/>
      <w:b/>
      <w:bCs/>
      <w:sz w:val="18"/>
      <w:szCs w:val="18"/>
      <w:lang w:val="en-GB"/>
    </w:rPr>
  </w:style>
  <w:style w:type="paragraph" w:customStyle="1" w:styleId="Proposal">
    <w:name w:val="Proposal"/>
    <w:basedOn w:val="Normal"/>
    <w:link w:val="ProposalChar"/>
    <w:qFormat/>
    <w:rsid w:val="00364FF9"/>
    <w:pPr>
      <w:numPr>
        <w:numId w:val="4"/>
      </w:numPr>
      <w:tabs>
        <w:tab w:val="left" w:pos="1701"/>
      </w:tabs>
      <w:overflowPunct w:val="0"/>
      <w:autoSpaceDE w:val="0"/>
      <w:autoSpaceDN w:val="0"/>
      <w:adjustRightInd w:val="0"/>
      <w:spacing w:after="120"/>
      <w:textAlignment w:val="baseline"/>
    </w:pPr>
    <w:rPr>
      <w:rFonts w:eastAsia="Times New Roman"/>
      <w:b/>
      <w:bCs/>
      <w:i/>
      <w:iCs/>
      <w:lang w:eastAsia="zh-CN"/>
    </w:rPr>
  </w:style>
  <w:style w:type="character" w:customStyle="1" w:styleId="ProposalChar">
    <w:name w:val="Proposal Char"/>
    <w:link w:val="Proposal"/>
    <w:rsid w:val="00364FF9"/>
    <w:rPr>
      <w:rFonts w:ascii="Times New Roman" w:eastAsia="Times New Roman" w:hAnsi="Times New Roman" w:cs="Times New Roman"/>
      <w:b/>
      <w:bCs/>
      <w:i/>
      <w:iCs/>
      <w:lang w:val="en-GB" w:eastAsia="zh-CN"/>
    </w:rPr>
  </w:style>
  <w:style w:type="paragraph" w:customStyle="1" w:styleId="Observation">
    <w:name w:val="Observation"/>
    <w:basedOn w:val="Normal"/>
    <w:link w:val="ObservationChar"/>
    <w:qFormat/>
    <w:rsid w:val="00364FF9"/>
    <w:pPr>
      <w:numPr>
        <w:numId w:val="2"/>
      </w:numPr>
    </w:pPr>
    <w:rPr>
      <w:b/>
      <w:bCs/>
      <w:i/>
      <w:iCs/>
    </w:rPr>
  </w:style>
  <w:style w:type="character" w:customStyle="1" w:styleId="ObservationChar">
    <w:name w:val="Observation Char"/>
    <w:basedOn w:val="DefaultParagraphFont"/>
    <w:link w:val="Observation"/>
    <w:rsid w:val="00364FF9"/>
    <w:rPr>
      <w:rFonts w:ascii="Times New Roman" w:eastAsia="Malgun Gothic" w:hAnsi="Times New Roman" w:cs="Times New Roman"/>
      <w:b/>
      <w:bCs/>
      <w:i/>
      <w:iCs/>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P,목록 단,列出段落,목,列表段落11"/>
    <w:basedOn w:val="Normal"/>
    <w:link w:val="ListParagraphChar"/>
    <w:uiPriority w:val="99"/>
    <w:qFormat/>
    <w:rsid w:val="00364FF9"/>
    <w:pPr>
      <w:ind w:left="720"/>
      <w:contextualSpacing/>
    </w:pPr>
  </w:style>
  <w:style w:type="paragraph" w:styleId="Revision">
    <w:name w:val="Revision"/>
    <w:hidden/>
    <w:uiPriority w:val="99"/>
    <w:semiHidden/>
    <w:rsid w:val="00457A8C"/>
    <w:pPr>
      <w:spacing w:after="0" w:line="240" w:lineRule="auto"/>
    </w:pPr>
  </w:style>
  <w:style w:type="character" w:styleId="CommentReference">
    <w:name w:val="annotation reference"/>
    <w:basedOn w:val="DefaultParagraphFont"/>
    <w:uiPriority w:val="99"/>
    <w:semiHidden/>
    <w:unhideWhenUsed/>
    <w:rsid w:val="004955BE"/>
    <w:rPr>
      <w:sz w:val="16"/>
      <w:szCs w:val="16"/>
    </w:rPr>
  </w:style>
  <w:style w:type="paragraph" w:styleId="CommentText">
    <w:name w:val="annotation text"/>
    <w:basedOn w:val="Normal"/>
    <w:link w:val="CommentTextChar"/>
    <w:uiPriority w:val="99"/>
    <w:unhideWhenUsed/>
    <w:rsid w:val="004955BE"/>
    <w:rPr>
      <w:sz w:val="20"/>
      <w:szCs w:val="20"/>
    </w:rPr>
  </w:style>
  <w:style w:type="character" w:customStyle="1" w:styleId="CommentTextChar">
    <w:name w:val="Comment Text Char"/>
    <w:basedOn w:val="DefaultParagraphFont"/>
    <w:link w:val="CommentText"/>
    <w:uiPriority w:val="99"/>
    <w:rsid w:val="004955BE"/>
    <w:rPr>
      <w:rFonts w:ascii="Times New Roman" w:eastAsia="Malgun Gothic"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4955BE"/>
    <w:rPr>
      <w:b/>
      <w:bCs/>
    </w:rPr>
  </w:style>
  <w:style w:type="character" w:customStyle="1" w:styleId="CommentSubjectChar">
    <w:name w:val="Comment Subject Char"/>
    <w:basedOn w:val="CommentTextChar"/>
    <w:link w:val="CommentSubject"/>
    <w:uiPriority w:val="99"/>
    <w:semiHidden/>
    <w:rsid w:val="004955BE"/>
    <w:rPr>
      <w:rFonts w:ascii="Times New Roman" w:eastAsia="Malgun Gothic" w:hAnsi="Times New Roman" w:cs="Times New Roman"/>
      <w:b/>
      <w:bCs/>
      <w:sz w:val="20"/>
      <w:szCs w:val="20"/>
      <w:lang w:val="en-GB"/>
    </w:rPr>
  </w:style>
  <w:style w:type="character" w:styleId="Mention">
    <w:name w:val="Mention"/>
    <w:basedOn w:val="DefaultParagraphFont"/>
    <w:uiPriority w:val="99"/>
    <w:unhideWhenUsed/>
    <w:rsid w:val="002A5599"/>
    <w:rPr>
      <w:color w:val="2B579A"/>
      <w:shd w:val="clear" w:color="auto" w:fill="E1DFDD"/>
    </w:rPr>
  </w:style>
  <w:style w:type="table" w:styleId="TableGrid">
    <w:name w:val="Table Grid"/>
    <w:basedOn w:val="TableNormal"/>
    <w:qFormat/>
    <w:rsid w:val="000759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BB7671"/>
    <w:pPr>
      <w:spacing w:after="100"/>
    </w:pPr>
    <w:rPr>
      <w:b/>
      <w:i/>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sid w:val="003E20C7"/>
    <w:rPr>
      <w:rFonts w:ascii="Times New Roman" w:eastAsia="Malgun Gothic" w:hAnsi="Times New Roman" w:cs="Times New Roman"/>
      <w:lang w:val="en-GB"/>
    </w:rPr>
  </w:style>
  <w:style w:type="paragraph" w:customStyle="1" w:styleId="B1">
    <w:name w:val="B1"/>
    <w:basedOn w:val="Normal"/>
    <w:link w:val="B10"/>
    <w:qFormat/>
    <w:rsid w:val="00456507"/>
    <w:pPr>
      <w:ind w:left="568" w:hanging="284"/>
      <w:jc w:val="left"/>
    </w:pPr>
    <w:rPr>
      <w:rFonts w:eastAsia="MS Mincho"/>
      <w:sz w:val="20"/>
      <w:szCs w:val="20"/>
    </w:rPr>
  </w:style>
  <w:style w:type="paragraph" w:customStyle="1" w:styleId="B2">
    <w:name w:val="B2"/>
    <w:basedOn w:val="Normal"/>
    <w:link w:val="B2Char"/>
    <w:qFormat/>
    <w:rsid w:val="00456507"/>
    <w:pPr>
      <w:ind w:left="851" w:hanging="284"/>
      <w:jc w:val="left"/>
    </w:pPr>
    <w:rPr>
      <w:rFonts w:eastAsia="MS Mincho"/>
      <w:sz w:val="20"/>
      <w:szCs w:val="20"/>
    </w:rPr>
  </w:style>
  <w:style w:type="paragraph" w:customStyle="1" w:styleId="B3">
    <w:name w:val="B3"/>
    <w:basedOn w:val="Normal"/>
    <w:rsid w:val="00456507"/>
    <w:pPr>
      <w:ind w:left="1135" w:hanging="284"/>
      <w:jc w:val="left"/>
    </w:pPr>
    <w:rPr>
      <w:rFonts w:eastAsia="MS Mincho"/>
      <w:sz w:val="20"/>
      <w:szCs w:val="20"/>
    </w:rPr>
  </w:style>
  <w:style w:type="paragraph" w:customStyle="1" w:styleId="B4">
    <w:name w:val="B4"/>
    <w:basedOn w:val="Normal"/>
    <w:rsid w:val="00456507"/>
    <w:pPr>
      <w:ind w:left="1418" w:hanging="284"/>
      <w:jc w:val="left"/>
    </w:pPr>
    <w:rPr>
      <w:rFonts w:eastAsia="MS Mincho"/>
      <w:sz w:val="20"/>
      <w:szCs w:val="20"/>
    </w:rPr>
  </w:style>
  <w:style w:type="character" w:customStyle="1" w:styleId="B10">
    <w:name w:val="B1 (文字)"/>
    <w:link w:val="B1"/>
    <w:qFormat/>
    <w:rsid w:val="00456507"/>
    <w:rPr>
      <w:rFonts w:ascii="Times New Roman" w:eastAsia="MS Mincho" w:hAnsi="Times New Roman" w:cs="Times New Roman"/>
      <w:sz w:val="20"/>
      <w:szCs w:val="20"/>
      <w:lang w:val="en-GB"/>
    </w:rPr>
  </w:style>
  <w:style w:type="character" w:customStyle="1" w:styleId="B2Char">
    <w:name w:val="B2 Char"/>
    <w:link w:val="B2"/>
    <w:qFormat/>
    <w:rsid w:val="00456507"/>
    <w:rPr>
      <w:rFonts w:ascii="Times New Roman" w:eastAsia="MS Mincho" w:hAnsi="Times New Roman" w:cs="Times New Roman"/>
      <w:sz w:val="20"/>
      <w:szCs w:val="20"/>
      <w:lang w:val="en-GB"/>
    </w:rPr>
  </w:style>
  <w:style w:type="character" w:customStyle="1" w:styleId="cf01">
    <w:name w:val="cf01"/>
    <w:basedOn w:val="DefaultParagraphFont"/>
    <w:rsid w:val="00E53C86"/>
    <w:rPr>
      <w:rFonts w:ascii="Segoe UI" w:hAnsi="Segoe UI" w:cs="Segoe UI" w:hint="default"/>
      <w:sz w:val="18"/>
      <w:szCs w:val="18"/>
    </w:rPr>
  </w:style>
  <w:style w:type="paragraph" w:customStyle="1" w:styleId="EmailDiscussion">
    <w:name w:val="EmailDiscussion"/>
    <w:basedOn w:val="Normal"/>
    <w:next w:val="Normal"/>
    <w:rsid w:val="00D81F40"/>
    <w:pPr>
      <w:numPr>
        <w:numId w:val="9"/>
      </w:numPr>
      <w:spacing w:before="40" w:after="0"/>
      <w:jc w:val="left"/>
    </w:pPr>
    <w:rPr>
      <w:rFonts w:ascii="Arial" w:eastAsia="MS Mincho" w:hAnsi="Arial"/>
      <w:b/>
      <w:sz w:val="20"/>
      <w:szCs w:val="24"/>
      <w:lang w:eastAsia="en-GB"/>
    </w:rPr>
  </w:style>
  <w:style w:type="character" w:styleId="IntenseEmphasis">
    <w:name w:val="Intense Emphasis"/>
    <w:qFormat/>
    <w:rsid w:val="00D81F40"/>
    <w:rPr>
      <w:b/>
      <w:bCs/>
      <w:i/>
      <w:iCs/>
      <w:color w:val="4F81BD"/>
    </w:rPr>
  </w:style>
  <w:style w:type="character" w:styleId="Strong">
    <w:name w:val="Strong"/>
    <w:basedOn w:val="DefaultParagraphFont"/>
    <w:qFormat/>
    <w:rsid w:val="00D81F40"/>
    <w:rPr>
      <w:b/>
      <w:bCs/>
    </w:rPr>
  </w:style>
  <w:style w:type="table" w:customStyle="1" w:styleId="TableGrid5">
    <w:name w:val="Table Grid5"/>
    <w:basedOn w:val="TableNormal"/>
    <w:next w:val="TableGrid"/>
    <w:qFormat/>
    <w:rsid w:val="00D81F40"/>
    <w:pPr>
      <w:spacing w:before="120" w:after="0" w:line="280" w:lineRule="atLeast"/>
      <w:jc w:val="both"/>
    </w:pPr>
    <w:rPr>
      <w:rFonts w:ascii="New York"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5">
    <w:name w:val="B5"/>
    <w:basedOn w:val="Normal"/>
    <w:rsid w:val="00F638D4"/>
    <w:pPr>
      <w:ind w:left="1702" w:hanging="284"/>
      <w:jc w:val="left"/>
    </w:pPr>
    <w:rPr>
      <w:rFonts w:eastAsia="MS Mincho"/>
      <w:sz w:val="20"/>
      <w:szCs w:val="20"/>
    </w:rPr>
  </w:style>
  <w:style w:type="character" w:customStyle="1" w:styleId="ui-provider">
    <w:name w:val="ui-provider"/>
    <w:basedOn w:val="DefaultParagraphFont"/>
    <w:rsid w:val="00886C32"/>
  </w:style>
  <w:style w:type="character" w:styleId="PlaceholderText">
    <w:name w:val="Placeholder Text"/>
    <w:basedOn w:val="DefaultParagraphFont"/>
    <w:uiPriority w:val="99"/>
    <w:semiHidden/>
    <w:rsid w:val="00A35BBB"/>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4543389">
      <w:bodyDiv w:val="1"/>
      <w:marLeft w:val="0"/>
      <w:marRight w:val="0"/>
      <w:marTop w:val="0"/>
      <w:marBottom w:val="0"/>
      <w:divBdr>
        <w:top w:val="none" w:sz="0" w:space="0" w:color="auto"/>
        <w:left w:val="none" w:sz="0" w:space="0" w:color="auto"/>
        <w:bottom w:val="none" w:sz="0" w:space="0" w:color="auto"/>
        <w:right w:val="none" w:sz="0" w:space="0" w:color="auto"/>
      </w:divBdr>
    </w:div>
    <w:div w:id="113452907">
      <w:bodyDiv w:val="1"/>
      <w:marLeft w:val="0"/>
      <w:marRight w:val="0"/>
      <w:marTop w:val="0"/>
      <w:marBottom w:val="0"/>
      <w:divBdr>
        <w:top w:val="none" w:sz="0" w:space="0" w:color="auto"/>
        <w:left w:val="none" w:sz="0" w:space="0" w:color="auto"/>
        <w:bottom w:val="none" w:sz="0" w:space="0" w:color="auto"/>
        <w:right w:val="none" w:sz="0" w:space="0" w:color="auto"/>
      </w:divBdr>
    </w:div>
    <w:div w:id="183517358">
      <w:bodyDiv w:val="1"/>
      <w:marLeft w:val="0"/>
      <w:marRight w:val="0"/>
      <w:marTop w:val="0"/>
      <w:marBottom w:val="0"/>
      <w:divBdr>
        <w:top w:val="none" w:sz="0" w:space="0" w:color="auto"/>
        <w:left w:val="none" w:sz="0" w:space="0" w:color="auto"/>
        <w:bottom w:val="none" w:sz="0" w:space="0" w:color="auto"/>
        <w:right w:val="none" w:sz="0" w:space="0" w:color="auto"/>
      </w:divBdr>
    </w:div>
    <w:div w:id="886723603">
      <w:bodyDiv w:val="1"/>
      <w:marLeft w:val="0"/>
      <w:marRight w:val="0"/>
      <w:marTop w:val="0"/>
      <w:marBottom w:val="0"/>
      <w:divBdr>
        <w:top w:val="none" w:sz="0" w:space="0" w:color="auto"/>
        <w:left w:val="none" w:sz="0" w:space="0" w:color="auto"/>
        <w:bottom w:val="none" w:sz="0" w:space="0" w:color="auto"/>
        <w:right w:val="none" w:sz="0" w:space="0" w:color="auto"/>
      </w:divBdr>
    </w:div>
    <w:div w:id="983194554">
      <w:bodyDiv w:val="1"/>
      <w:marLeft w:val="0"/>
      <w:marRight w:val="0"/>
      <w:marTop w:val="0"/>
      <w:marBottom w:val="0"/>
      <w:divBdr>
        <w:top w:val="none" w:sz="0" w:space="0" w:color="auto"/>
        <w:left w:val="none" w:sz="0" w:space="0" w:color="auto"/>
        <w:bottom w:val="none" w:sz="0" w:space="0" w:color="auto"/>
        <w:right w:val="none" w:sz="0" w:space="0" w:color="auto"/>
      </w:divBdr>
    </w:div>
    <w:div w:id="1551266313">
      <w:bodyDiv w:val="1"/>
      <w:marLeft w:val="0"/>
      <w:marRight w:val="0"/>
      <w:marTop w:val="0"/>
      <w:marBottom w:val="0"/>
      <w:divBdr>
        <w:top w:val="none" w:sz="0" w:space="0" w:color="auto"/>
        <w:left w:val="none" w:sz="0" w:space="0" w:color="auto"/>
        <w:bottom w:val="none" w:sz="0" w:space="0" w:color="auto"/>
        <w:right w:val="none" w:sz="0" w:space="0" w:color="auto"/>
      </w:divBdr>
      <w:divsChild>
        <w:div w:id="429544383">
          <w:marLeft w:val="806"/>
          <w:marRight w:val="0"/>
          <w:marTop w:val="0"/>
          <w:marBottom w:val="0"/>
          <w:divBdr>
            <w:top w:val="none" w:sz="0" w:space="0" w:color="auto"/>
            <w:left w:val="none" w:sz="0" w:space="0" w:color="auto"/>
            <w:bottom w:val="none" w:sz="0" w:space="0" w:color="auto"/>
            <w:right w:val="none" w:sz="0" w:space="0" w:color="auto"/>
          </w:divBdr>
        </w:div>
        <w:div w:id="754714260">
          <w:marLeft w:val="806"/>
          <w:marRight w:val="0"/>
          <w:marTop w:val="0"/>
          <w:marBottom w:val="0"/>
          <w:divBdr>
            <w:top w:val="none" w:sz="0" w:space="0" w:color="auto"/>
            <w:left w:val="none" w:sz="0" w:space="0" w:color="auto"/>
            <w:bottom w:val="none" w:sz="0" w:space="0" w:color="auto"/>
            <w:right w:val="none" w:sz="0" w:space="0" w:color="auto"/>
          </w:divBdr>
        </w:div>
        <w:div w:id="987707595">
          <w:marLeft w:val="533"/>
          <w:marRight w:val="0"/>
          <w:marTop w:val="0"/>
          <w:marBottom w:val="0"/>
          <w:divBdr>
            <w:top w:val="none" w:sz="0" w:space="0" w:color="auto"/>
            <w:left w:val="none" w:sz="0" w:space="0" w:color="auto"/>
            <w:bottom w:val="none" w:sz="0" w:space="0" w:color="auto"/>
            <w:right w:val="none" w:sz="0" w:space="0" w:color="auto"/>
          </w:divBdr>
        </w:div>
        <w:div w:id="1348749520">
          <w:marLeft w:val="806"/>
          <w:marRight w:val="0"/>
          <w:marTop w:val="0"/>
          <w:marBottom w:val="0"/>
          <w:divBdr>
            <w:top w:val="none" w:sz="0" w:space="0" w:color="auto"/>
            <w:left w:val="none" w:sz="0" w:space="0" w:color="auto"/>
            <w:bottom w:val="none" w:sz="0" w:space="0" w:color="auto"/>
            <w:right w:val="none" w:sz="0" w:space="0" w:color="auto"/>
          </w:divBdr>
        </w:div>
        <w:div w:id="2079815333">
          <w:marLeft w:val="533"/>
          <w:marRight w:val="0"/>
          <w:marTop w:val="0"/>
          <w:marBottom w:val="0"/>
          <w:divBdr>
            <w:top w:val="none" w:sz="0" w:space="0" w:color="auto"/>
            <w:left w:val="none" w:sz="0" w:space="0" w:color="auto"/>
            <w:bottom w:val="none" w:sz="0" w:space="0" w:color="auto"/>
            <w:right w:val="none" w:sz="0" w:space="0" w:color="auto"/>
          </w:divBdr>
        </w:div>
      </w:divsChild>
    </w:div>
    <w:div w:id="1759522345">
      <w:bodyDiv w:val="1"/>
      <w:marLeft w:val="0"/>
      <w:marRight w:val="0"/>
      <w:marTop w:val="0"/>
      <w:marBottom w:val="0"/>
      <w:divBdr>
        <w:top w:val="none" w:sz="0" w:space="0" w:color="auto"/>
        <w:left w:val="none" w:sz="0" w:space="0" w:color="auto"/>
        <w:bottom w:val="none" w:sz="0" w:space="0" w:color="auto"/>
        <w:right w:val="none" w:sz="0" w:space="0" w:color="auto"/>
      </w:divBdr>
      <w:divsChild>
        <w:div w:id="5988358">
          <w:marLeft w:val="533"/>
          <w:marRight w:val="0"/>
          <w:marTop w:val="0"/>
          <w:marBottom w:val="0"/>
          <w:divBdr>
            <w:top w:val="none" w:sz="0" w:space="0" w:color="auto"/>
            <w:left w:val="none" w:sz="0" w:space="0" w:color="auto"/>
            <w:bottom w:val="none" w:sz="0" w:space="0" w:color="auto"/>
            <w:right w:val="none" w:sz="0" w:space="0" w:color="auto"/>
          </w:divBdr>
        </w:div>
        <w:div w:id="141509235">
          <w:marLeft w:val="274"/>
          <w:marRight w:val="0"/>
          <w:marTop w:val="240"/>
          <w:marBottom w:val="0"/>
          <w:divBdr>
            <w:top w:val="none" w:sz="0" w:space="0" w:color="auto"/>
            <w:left w:val="none" w:sz="0" w:space="0" w:color="auto"/>
            <w:bottom w:val="none" w:sz="0" w:space="0" w:color="auto"/>
            <w:right w:val="none" w:sz="0" w:space="0" w:color="auto"/>
          </w:divBdr>
        </w:div>
        <w:div w:id="184634464">
          <w:marLeft w:val="533"/>
          <w:marRight w:val="0"/>
          <w:marTop w:val="0"/>
          <w:marBottom w:val="0"/>
          <w:divBdr>
            <w:top w:val="none" w:sz="0" w:space="0" w:color="auto"/>
            <w:left w:val="none" w:sz="0" w:space="0" w:color="auto"/>
            <w:bottom w:val="none" w:sz="0" w:space="0" w:color="auto"/>
            <w:right w:val="none" w:sz="0" w:space="0" w:color="auto"/>
          </w:divBdr>
        </w:div>
        <w:div w:id="204949408">
          <w:marLeft w:val="533"/>
          <w:marRight w:val="0"/>
          <w:marTop w:val="0"/>
          <w:marBottom w:val="0"/>
          <w:divBdr>
            <w:top w:val="none" w:sz="0" w:space="0" w:color="auto"/>
            <w:left w:val="none" w:sz="0" w:space="0" w:color="auto"/>
            <w:bottom w:val="none" w:sz="0" w:space="0" w:color="auto"/>
            <w:right w:val="none" w:sz="0" w:space="0" w:color="auto"/>
          </w:divBdr>
        </w:div>
        <w:div w:id="710571793">
          <w:marLeft w:val="533"/>
          <w:marRight w:val="0"/>
          <w:marTop w:val="0"/>
          <w:marBottom w:val="0"/>
          <w:divBdr>
            <w:top w:val="none" w:sz="0" w:space="0" w:color="auto"/>
            <w:left w:val="none" w:sz="0" w:space="0" w:color="auto"/>
            <w:bottom w:val="none" w:sz="0" w:space="0" w:color="auto"/>
            <w:right w:val="none" w:sz="0" w:space="0" w:color="auto"/>
          </w:divBdr>
        </w:div>
        <w:div w:id="748766973">
          <w:marLeft w:val="806"/>
          <w:marRight w:val="0"/>
          <w:marTop w:val="0"/>
          <w:marBottom w:val="0"/>
          <w:divBdr>
            <w:top w:val="none" w:sz="0" w:space="0" w:color="auto"/>
            <w:left w:val="none" w:sz="0" w:space="0" w:color="auto"/>
            <w:bottom w:val="none" w:sz="0" w:space="0" w:color="auto"/>
            <w:right w:val="none" w:sz="0" w:space="0" w:color="auto"/>
          </w:divBdr>
        </w:div>
        <w:div w:id="979378609">
          <w:marLeft w:val="533"/>
          <w:marRight w:val="0"/>
          <w:marTop w:val="0"/>
          <w:marBottom w:val="0"/>
          <w:divBdr>
            <w:top w:val="none" w:sz="0" w:space="0" w:color="auto"/>
            <w:left w:val="none" w:sz="0" w:space="0" w:color="auto"/>
            <w:bottom w:val="none" w:sz="0" w:space="0" w:color="auto"/>
            <w:right w:val="none" w:sz="0" w:space="0" w:color="auto"/>
          </w:divBdr>
        </w:div>
        <w:div w:id="999425836">
          <w:marLeft w:val="806"/>
          <w:marRight w:val="0"/>
          <w:marTop w:val="0"/>
          <w:marBottom w:val="0"/>
          <w:divBdr>
            <w:top w:val="none" w:sz="0" w:space="0" w:color="auto"/>
            <w:left w:val="none" w:sz="0" w:space="0" w:color="auto"/>
            <w:bottom w:val="none" w:sz="0" w:space="0" w:color="auto"/>
            <w:right w:val="none" w:sz="0" w:space="0" w:color="auto"/>
          </w:divBdr>
        </w:div>
        <w:div w:id="1269696461">
          <w:marLeft w:val="274"/>
          <w:marRight w:val="0"/>
          <w:marTop w:val="240"/>
          <w:marBottom w:val="0"/>
          <w:divBdr>
            <w:top w:val="none" w:sz="0" w:space="0" w:color="auto"/>
            <w:left w:val="none" w:sz="0" w:space="0" w:color="auto"/>
            <w:bottom w:val="none" w:sz="0" w:space="0" w:color="auto"/>
            <w:right w:val="none" w:sz="0" w:space="0" w:color="auto"/>
          </w:divBdr>
        </w:div>
        <w:div w:id="1510872994">
          <w:marLeft w:val="806"/>
          <w:marRight w:val="0"/>
          <w:marTop w:val="0"/>
          <w:marBottom w:val="0"/>
          <w:divBdr>
            <w:top w:val="none" w:sz="0" w:space="0" w:color="auto"/>
            <w:left w:val="none" w:sz="0" w:space="0" w:color="auto"/>
            <w:bottom w:val="none" w:sz="0" w:space="0" w:color="auto"/>
            <w:right w:val="none" w:sz="0" w:space="0" w:color="auto"/>
          </w:divBdr>
        </w:div>
        <w:div w:id="1561868422">
          <w:marLeft w:val="806"/>
          <w:marRight w:val="0"/>
          <w:marTop w:val="0"/>
          <w:marBottom w:val="0"/>
          <w:divBdr>
            <w:top w:val="none" w:sz="0" w:space="0" w:color="auto"/>
            <w:left w:val="none" w:sz="0" w:space="0" w:color="auto"/>
            <w:bottom w:val="none" w:sz="0" w:space="0" w:color="auto"/>
            <w:right w:val="none" w:sz="0" w:space="0" w:color="auto"/>
          </w:divBdr>
        </w:div>
        <w:div w:id="1611355261">
          <w:marLeft w:val="533"/>
          <w:marRight w:val="0"/>
          <w:marTop w:val="0"/>
          <w:marBottom w:val="0"/>
          <w:divBdr>
            <w:top w:val="none" w:sz="0" w:space="0" w:color="auto"/>
            <w:left w:val="none" w:sz="0" w:space="0" w:color="auto"/>
            <w:bottom w:val="none" w:sz="0" w:space="0" w:color="auto"/>
            <w:right w:val="none" w:sz="0" w:space="0" w:color="auto"/>
          </w:divBdr>
        </w:div>
        <w:div w:id="1695963241">
          <w:marLeft w:val="806"/>
          <w:marRight w:val="0"/>
          <w:marTop w:val="0"/>
          <w:marBottom w:val="0"/>
          <w:divBdr>
            <w:top w:val="none" w:sz="0" w:space="0" w:color="auto"/>
            <w:left w:val="none" w:sz="0" w:space="0" w:color="auto"/>
            <w:bottom w:val="none" w:sz="0" w:space="0" w:color="auto"/>
            <w:right w:val="none" w:sz="0" w:space="0" w:color="auto"/>
          </w:divBdr>
        </w:div>
        <w:div w:id="1700089087">
          <w:marLeft w:val="806"/>
          <w:marRight w:val="0"/>
          <w:marTop w:val="0"/>
          <w:marBottom w:val="0"/>
          <w:divBdr>
            <w:top w:val="none" w:sz="0" w:space="0" w:color="auto"/>
            <w:left w:val="none" w:sz="0" w:space="0" w:color="auto"/>
            <w:bottom w:val="none" w:sz="0" w:space="0" w:color="auto"/>
            <w:right w:val="none" w:sz="0" w:space="0" w:color="auto"/>
          </w:divBdr>
        </w:div>
        <w:div w:id="1742407905">
          <w:marLeft w:val="533"/>
          <w:marRight w:val="0"/>
          <w:marTop w:val="0"/>
          <w:marBottom w:val="0"/>
          <w:divBdr>
            <w:top w:val="none" w:sz="0" w:space="0" w:color="auto"/>
            <w:left w:val="none" w:sz="0" w:space="0" w:color="auto"/>
            <w:bottom w:val="none" w:sz="0" w:space="0" w:color="auto"/>
            <w:right w:val="none" w:sz="0" w:space="0" w:color="auto"/>
          </w:divBdr>
        </w:div>
        <w:div w:id="1824001544">
          <w:marLeft w:val="533"/>
          <w:marRight w:val="0"/>
          <w:marTop w:val="0"/>
          <w:marBottom w:val="0"/>
          <w:divBdr>
            <w:top w:val="none" w:sz="0" w:space="0" w:color="auto"/>
            <w:left w:val="none" w:sz="0" w:space="0" w:color="auto"/>
            <w:bottom w:val="none" w:sz="0" w:space="0" w:color="auto"/>
            <w:right w:val="none" w:sz="0" w:space="0" w:color="auto"/>
          </w:divBdr>
        </w:div>
        <w:div w:id="1867713220">
          <w:marLeft w:val="806"/>
          <w:marRight w:val="0"/>
          <w:marTop w:val="0"/>
          <w:marBottom w:val="0"/>
          <w:divBdr>
            <w:top w:val="none" w:sz="0" w:space="0" w:color="auto"/>
            <w:left w:val="none" w:sz="0" w:space="0" w:color="auto"/>
            <w:bottom w:val="none" w:sz="0" w:space="0" w:color="auto"/>
            <w:right w:val="none" w:sz="0" w:space="0" w:color="auto"/>
          </w:divBdr>
        </w:div>
      </w:divsChild>
    </w:div>
    <w:div w:id="1777406591">
      <w:bodyDiv w:val="1"/>
      <w:marLeft w:val="0"/>
      <w:marRight w:val="0"/>
      <w:marTop w:val="0"/>
      <w:marBottom w:val="0"/>
      <w:divBdr>
        <w:top w:val="none" w:sz="0" w:space="0" w:color="auto"/>
        <w:left w:val="none" w:sz="0" w:space="0" w:color="auto"/>
        <w:bottom w:val="none" w:sz="0" w:space="0" w:color="auto"/>
        <w:right w:val="none" w:sz="0" w:space="0" w:color="auto"/>
      </w:divBdr>
    </w:div>
    <w:div w:id="1846437605">
      <w:bodyDiv w:val="1"/>
      <w:marLeft w:val="0"/>
      <w:marRight w:val="0"/>
      <w:marTop w:val="0"/>
      <w:marBottom w:val="0"/>
      <w:divBdr>
        <w:top w:val="none" w:sz="0" w:space="0" w:color="auto"/>
        <w:left w:val="none" w:sz="0" w:space="0" w:color="auto"/>
        <w:bottom w:val="none" w:sz="0" w:space="0" w:color="auto"/>
        <w:right w:val="none" w:sz="0" w:space="0" w:color="auto"/>
      </w:divBdr>
    </w:div>
    <w:div w:id="1937859345">
      <w:bodyDiv w:val="1"/>
      <w:marLeft w:val="0"/>
      <w:marRight w:val="0"/>
      <w:marTop w:val="0"/>
      <w:marBottom w:val="0"/>
      <w:divBdr>
        <w:top w:val="none" w:sz="0" w:space="0" w:color="auto"/>
        <w:left w:val="none" w:sz="0" w:space="0" w:color="auto"/>
        <w:bottom w:val="none" w:sz="0" w:space="0" w:color="auto"/>
        <w:right w:val="none" w:sz="0" w:space="0" w:color="auto"/>
      </w:divBdr>
    </w:div>
    <w:div w:id="1972858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image" Target="media/image7.jp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10.emf"/><Relationship Id="rId34" Type="http://schemas.openxmlformats.org/officeDocument/2006/relationships/image" Target="media/image21.emf"/><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g"/><Relationship Id="rId29" Type="http://schemas.openxmlformats.org/officeDocument/2006/relationships/image" Target="media/image16.png"/><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customXml" Target="../customXml/item5.xml"/><Relationship Id="rId15" Type="http://schemas.openxmlformats.org/officeDocument/2006/relationships/image" Target="media/image4.jpg"/><Relationship Id="rId23" Type="http://schemas.openxmlformats.org/officeDocument/2006/relationships/image" Target="cid:image001.png@01DAE97A.9B574280" TargetMode="External"/><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jpg"/><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settings" Target="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jpg"/><Relationship Id="rId25" Type="http://schemas.openxmlformats.org/officeDocument/2006/relationships/image" Target="cid:image002.png@01DAE97A.9B574280" TargetMode="External"/><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9.jp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file>

<file path=customXml/item4.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HR33RHYHUWRF-507899316-28233</_dlc_DocId>
    <_dlc_DocIdUrl xmlns="ca125759-a0e7-4469-93e0-e34bba23bda5">
      <Url>https://qualcomm.sharepoint.com/teams/pentari/_layouts/15/DocIdRedir.aspx?ID=HR33RHYHUWRF-507899316-28233</Url>
      <Description>HR33RHYHUWRF-507899316-28233</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44F05432-C3F4-43CD-B869-676E0EF1BC60}">
  <ds:schemaRefs>
    <ds:schemaRef ds:uri="http://schemas.openxmlformats.org/officeDocument/2006/bibliography"/>
  </ds:schemaRefs>
</ds:datastoreItem>
</file>

<file path=customXml/itemProps2.xml><?xml version="1.0" encoding="utf-8"?>
<ds:datastoreItem xmlns:ds="http://schemas.openxmlformats.org/officeDocument/2006/customXml" ds:itemID="{94CCF2B7-AEBD-4635-909E-3ED03DB4B1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6A2FF8C-3C77-45A4-AAE2-F5766F4D778B}">
  <ds:schemaRefs>
    <ds:schemaRef ds:uri="http://schemas.microsoft.com/sharepoint/v3/contenttype/forms"/>
  </ds:schemaRefs>
</ds:datastoreItem>
</file>

<file path=customXml/itemProps4.xml><?xml version="1.0" encoding="utf-8"?>
<ds:datastoreItem xmlns:ds="http://schemas.openxmlformats.org/officeDocument/2006/customXml" ds:itemID="{D1364089-0809-473C-8BC3-C38645040999}">
  <ds:schemaRefs>
    <ds:schemaRef ds:uri="http://www.w3.org/XML/1998/namespace"/>
    <ds:schemaRef ds:uri="943a219e-757a-436b-9054-f071e3c84dcc"/>
    <ds:schemaRef ds:uri="http://schemas.microsoft.com/office/2006/documentManagement/types"/>
    <ds:schemaRef ds:uri="http://purl.org/dc/elements/1.1/"/>
    <ds:schemaRef ds:uri="ca125759-a0e7-4469-93e0-e34bba23bda5"/>
    <ds:schemaRef ds:uri="http://schemas.microsoft.com/office/infopath/2007/PartnerControls"/>
    <ds:schemaRef ds:uri="http://schemas.openxmlformats.org/package/2006/metadata/core-properties"/>
    <ds:schemaRef ds:uri="http://schemas.microsoft.com/office/2006/metadata/properties"/>
    <ds:schemaRef ds:uri="http://purl.org/dc/dcmitype/"/>
    <ds:schemaRef ds:uri="http://purl.org/dc/terms/"/>
  </ds:schemaRefs>
</ds:datastoreItem>
</file>

<file path=customXml/itemProps5.xml><?xml version="1.0" encoding="utf-8"?>
<ds:datastoreItem xmlns:ds="http://schemas.openxmlformats.org/officeDocument/2006/customXml" ds:itemID="{EF509413-1924-4DC9-A774-A574D0249685}">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45</Pages>
  <Words>13509</Words>
  <Characters>77004</Characters>
  <Application>Microsoft Office Word</Application>
  <DocSecurity>0</DocSecurity>
  <Lines>641</Lines>
  <Paragraphs>180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2024-08-09T16:20:00Z</dcterms:created>
  <dcterms:modified xsi:type="dcterms:W3CDTF">2024-08-09T17:20:00Z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MediaServiceImageTags">
    <vt:lpwstr/>
  </property>
  <property fmtid="{D5CDD505-2E9C-101B-9397-08002B2CF9AE}" pid="4" name="_dlc_DocIdItemGuid">
    <vt:lpwstr>f36533ab-acbf-4b1a-8b3f-8fbf1443c974</vt:lpwstr>
  </property>
</Properties>
</file>